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26B5" w:rsidRDefault="009126B5">
      <w:pPr>
        <w:spacing w:line="360" w:lineRule="auto"/>
        <w:ind w:firstLineChars="50" w:firstLine="300"/>
        <w:rPr>
          <w:sz w:val="60"/>
          <w:szCs w:val="60"/>
        </w:rPr>
      </w:pPr>
    </w:p>
    <w:p w:rsidR="009126B5" w:rsidRDefault="009126B5">
      <w:pPr>
        <w:tabs>
          <w:tab w:val="left" w:pos="3240"/>
          <w:tab w:val="left" w:pos="3420"/>
        </w:tabs>
        <w:spacing w:line="360" w:lineRule="auto"/>
        <w:ind w:leftChars="-337" w:left="-3" w:rightChars="-405" w:right="-850" w:hangingChars="117" w:hanging="705"/>
        <w:jc w:val="center"/>
        <w:rPr>
          <w:b/>
          <w:bCs/>
          <w:sz w:val="60"/>
          <w:szCs w:val="60"/>
        </w:rPr>
      </w:pPr>
    </w:p>
    <w:p w:rsidR="009126B5" w:rsidRDefault="009126B5">
      <w:pPr>
        <w:tabs>
          <w:tab w:val="left" w:pos="3240"/>
          <w:tab w:val="left" w:pos="3420"/>
        </w:tabs>
        <w:spacing w:line="360" w:lineRule="auto"/>
        <w:ind w:leftChars="-337" w:left="-3" w:rightChars="-405" w:right="-850" w:hangingChars="117" w:hanging="705"/>
        <w:jc w:val="center"/>
        <w:rPr>
          <w:b/>
          <w:bCs/>
          <w:sz w:val="60"/>
          <w:szCs w:val="60"/>
        </w:rPr>
      </w:pPr>
    </w:p>
    <w:p w:rsidR="009126B5" w:rsidRDefault="009126B5">
      <w:pPr>
        <w:spacing w:line="360" w:lineRule="auto"/>
        <w:ind w:leftChars="-337" w:left="-3" w:rightChars="-405" w:right="-850" w:hangingChars="117" w:hanging="705"/>
        <w:jc w:val="center"/>
        <w:rPr>
          <w:b/>
          <w:bCs/>
          <w:sz w:val="60"/>
          <w:szCs w:val="60"/>
        </w:rPr>
      </w:pPr>
    </w:p>
    <w:p w:rsidR="009126B5" w:rsidRDefault="00900C04">
      <w:pPr>
        <w:spacing w:before="16" w:line="364" w:lineRule="auto"/>
        <w:jc w:val="center"/>
        <w:rPr>
          <w:b/>
          <w:sz w:val="60"/>
        </w:rPr>
      </w:pPr>
      <w:r>
        <w:rPr>
          <w:b/>
          <w:sz w:val="60"/>
        </w:rPr>
        <w:t>北政府京市采购项目</w:t>
      </w:r>
    </w:p>
    <w:p w:rsidR="009126B5" w:rsidRDefault="00900C04">
      <w:pPr>
        <w:spacing w:before="16" w:line="364" w:lineRule="auto"/>
        <w:jc w:val="center"/>
        <w:rPr>
          <w:b/>
          <w:sz w:val="60"/>
        </w:rPr>
      </w:pPr>
      <w:r>
        <w:rPr>
          <w:b/>
          <w:sz w:val="60"/>
        </w:rPr>
        <w:t>公开招标文件</w:t>
      </w:r>
    </w:p>
    <w:p w:rsidR="009126B5" w:rsidRDefault="009126B5">
      <w:pPr>
        <w:jc w:val="center"/>
        <w:rPr>
          <w:b/>
          <w:bCs/>
          <w:sz w:val="60"/>
          <w:szCs w:val="60"/>
        </w:rPr>
      </w:pPr>
    </w:p>
    <w:p w:rsidR="009126B5" w:rsidRDefault="009126B5">
      <w:pPr>
        <w:spacing w:line="360" w:lineRule="auto"/>
        <w:jc w:val="center"/>
        <w:rPr>
          <w:sz w:val="60"/>
          <w:szCs w:val="60"/>
        </w:rPr>
      </w:pPr>
    </w:p>
    <w:p w:rsidR="009126B5" w:rsidRDefault="009126B5">
      <w:pPr>
        <w:tabs>
          <w:tab w:val="left" w:pos="3240"/>
          <w:tab w:val="left" w:pos="3420"/>
        </w:tabs>
        <w:spacing w:line="360" w:lineRule="auto"/>
        <w:ind w:leftChars="444" w:left="2833" w:hangingChars="528" w:hanging="1901"/>
        <w:jc w:val="left"/>
        <w:rPr>
          <w:rFonts w:asciiTheme="minorEastAsia" w:eastAsiaTheme="minorEastAsia" w:hAnsiTheme="minorEastAsia"/>
          <w:bCs/>
          <w:sz w:val="36"/>
          <w:szCs w:val="36"/>
        </w:rPr>
      </w:pPr>
    </w:p>
    <w:p w:rsidR="009126B5" w:rsidRDefault="00900C04">
      <w:pPr>
        <w:tabs>
          <w:tab w:val="left" w:pos="3240"/>
          <w:tab w:val="left" w:pos="3420"/>
        </w:tabs>
        <w:spacing w:line="360" w:lineRule="auto"/>
        <w:ind w:rightChars="-67" w:right="-141"/>
        <w:jc w:val="left"/>
        <w:rPr>
          <w:rFonts w:asciiTheme="minorEastAsia" w:eastAsiaTheme="minorEastAsia" w:hAnsiTheme="minorEastAsia"/>
          <w:bCs/>
          <w:sz w:val="36"/>
          <w:szCs w:val="36"/>
        </w:rPr>
      </w:pPr>
      <w:r>
        <w:rPr>
          <w:rFonts w:asciiTheme="minorEastAsia" w:eastAsiaTheme="minorEastAsia" w:hAnsiTheme="minorEastAsia"/>
          <w:bCs/>
          <w:sz w:val="32"/>
          <w:szCs w:val="32"/>
        </w:rPr>
        <w:t>项目名称：</w:t>
      </w:r>
      <w:bookmarkStart w:id="0" w:name="OLE_LINK9"/>
      <w:r>
        <w:rPr>
          <w:rFonts w:asciiTheme="minorEastAsia" w:eastAsiaTheme="minorEastAsia" w:hAnsiTheme="minorEastAsia" w:hint="eastAsia"/>
          <w:bCs/>
          <w:sz w:val="32"/>
          <w:szCs w:val="32"/>
        </w:rPr>
        <w:t>朝阳区育慧西里12号装修改造项目——食堂设备采购项目</w:t>
      </w:r>
    </w:p>
    <w:bookmarkEnd w:id="0"/>
    <w:p w:rsidR="009126B5" w:rsidRDefault="00900C04">
      <w:pPr>
        <w:tabs>
          <w:tab w:val="left" w:pos="3240"/>
          <w:tab w:val="left" w:pos="3420"/>
        </w:tabs>
        <w:spacing w:line="360" w:lineRule="auto"/>
        <w:jc w:val="left"/>
        <w:rPr>
          <w:rFonts w:asciiTheme="minorEastAsia" w:eastAsiaTheme="minorEastAsia" w:hAnsiTheme="minorEastAsia"/>
          <w:bCs/>
          <w:sz w:val="32"/>
          <w:szCs w:val="32"/>
        </w:rPr>
      </w:pPr>
      <w:r>
        <w:rPr>
          <w:rFonts w:asciiTheme="minorEastAsia" w:eastAsiaTheme="minorEastAsia" w:hAnsiTheme="minorEastAsia"/>
          <w:bCs/>
          <w:sz w:val="32"/>
          <w:szCs w:val="32"/>
        </w:rPr>
        <w:t>项目编号/包号：</w:t>
      </w:r>
      <w:r>
        <w:rPr>
          <w:rFonts w:asciiTheme="minorEastAsia" w:eastAsiaTheme="minorEastAsia" w:hAnsiTheme="minorEastAsia" w:hint="eastAsia"/>
          <w:bCs/>
          <w:sz w:val="32"/>
          <w:szCs w:val="32"/>
        </w:rPr>
        <w:t>11010526210200027567-XM001/01</w:t>
      </w:r>
    </w:p>
    <w:p w:rsidR="009126B5" w:rsidRDefault="00900C04">
      <w:pPr>
        <w:tabs>
          <w:tab w:val="left" w:pos="3240"/>
          <w:tab w:val="left" w:pos="3420"/>
        </w:tabs>
        <w:spacing w:line="360" w:lineRule="auto"/>
        <w:jc w:val="left"/>
        <w:rPr>
          <w:rFonts w:asciiTheme="minorEastAsia" w:eastAsiaTheme="minorEastAsia" w:hAnsiTheme="minorEastAsia"/>
          <w:bCs/>
          <w:sz w:val="32"/>
          <w:szCs w:val="32"/>
        </w:rPr>
      </w:pPr>
      <w:r>
        <w:rPr>
          <w:rFonts w:asciiTheme="minorEastAsia" w:eastAsiaTheme="minorEastAsia" w:hAnsiTheme="minorEastAsia"/>
          <w:bCs/>
          <w:sz w:val="32"/>
          <w:szCs w:val="32"/>
        </w:rPr>
        <w:t>采 购 人：</w:t>
      </w:r>
      <w:bookmarkStart w:id="1" w:name="OLE_LINK54"/>
      <w:r>
        <w:rPr>
          <w:rFonts w:asciiTheme="minorEastAsia" w:eastAsiaTheme="minorEastAsia" w:hAnsiTheme="minorEastAsia" w:hint="eastAsia"/>
          <w:bCs/>
          <w:sz w:val="32"/>
          <w:szCs w:val="32"/>
        </w:rPr>
        <w:t>北京市朝阳区教育服务保障中心</w:t>
      </w:r>
    </w:p>
    <w:bookmarkEnd w:id="1"/>
    <w:p w:rsidR="009126B5" w:rsidRDefault="00900C04">
      <w:pPr>
        <w:tabs>
          <w:tab w:val="left" w:pos="3240"/>
          <w:tab w:val="left" w:pos="3420"/>
        </w:tabs>
        <w:spacing w:line="360" w:lineRule="auto"/>
        <w:jc w:val="left"/>
        <w:rPr>
          <w:rFonts w:asciiTheme="minorEastAsia" w:eastAsiaTheme="minorEastAsia" w:hAnsiTheme="minorEastAsia"/>
          <w:bCs/>
          <w:sz w:val="36"/>
          <w:szCs w:val="36"/>
        </w:rPr>
      </w:pPr>
      <w:r>
        <w:rPr>
          <w:rFonts w:asciiTheme="minorEastAsia" w:eastAsiaTheme="minorEastAsia" w:hAnsiTheme="minorEastAsia"/>
          <w:bCs/>
          <w:sz w:val="32"/>
          <w:szCs w:val="32"/>
        </w:rPr>
        <w:t>采购代理机构：</w:t>
      </w:r>
      <w:r>
        <w:rPr>
          <w:rFonts w:asciiTheme="minorEastAsia" w:eastAsiaTheme="minorEastAsia" w:hAnsiTheme="minorEastAsia" w:hint="eastAsia"/>
          <w:bCs/>
          <w:sz w:val="32"/>
          <w:szCs w:val="32"/>
        </w:rPr>
        <w:t>北京宏源合正工程咨询有限公司</w:t>
      </w:r>
    </w:p>
    <w:p w:rsidR="009126B5" w:rsidRDefault="00900C04">
      <w:pPr>
        <w:widowControl/>
        <w:jc w:val="left"/>
        <w:rPr>
          <w:b/>
          <w:bCs/>
          <w:sz w:val="44"/>
        </w:rPr>
      </w:pPr>
      <w:r>
        <w:rPr>
          <w:b/>
          <w:bCs/>
          <w:sz w:val="44"/>
        </w:rPr>
        <w:br w:type="page"/>
      </w:r>
    </w:p>
    <w:p w:rsidR="009126B5" w:rsidRDefault="009126B5">
      <w:pPr>
        <w:spacing w:line="360" w:lineRule="auto"/>
        <w:ind w:firstLineChars="1000" w:firstLine="7228"/>
        <w:rPr>
          <w:b/>
          <w:sz w:val="72"/>
        </w:rPr>
        <w:sectPr w:rsidR="009126B5">
          <w:headerReference w:type="default" r:id="rId9"/>
          <w:footerReference w:type="even"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9126B5" w:rsidRDefault="00900C04">
      <w:pPr>
        <w:spacing w:line="360" w:lineRule="auto"/>
        <w:jc w:val="center"/>
        <w:outlineLvl w:val="0"/>
        <w:rPr>
          <w:rFonts w:asciiTheme="minorEastAsia" w:eastAsiaTheme="minorEastAsia" w:hAnsiTheme="minorEastAsia"/>
          <w:b/>
          <w:sz w:val="28"/>
          <w:szCs w:val="28"/>
        </w:rPr>
      </w:pPr>
      <w:bookmarkStart w:id="2" w:name="_Toc99301418"/>
      <w:bookmarkStart w:id="3" w:name="_Toc223371356"/>
      <w:bookmarkStart w:id="4" w:name="_Toc167798982"/>
      <w:bookmarkStart w:id="5" w:name="_Toc186308475"/>
      <w:r>
        <w:rPr>
          <w:rFonts w:asciiTheme="minorEastAsia" w:eastAsiaTheme="minorEastAsia" w:hAnsiTheme="minorEastAsia"/>
          <w:b/>
          <w:sz w:val="28"/>
          <w:szCs w:val="28"/>
        </w:rPr>
        <w:lastRenderedPageBreak/>
        <w:t>目      录</w:t>
      </w:r>
      <w:bookmarkEnd w:id="2"/>
      <w:bookmarkEnd w:id="3"/>
      <w:bookmarkEnd w:id="4"/>
      <w:bookmarkEnd w:id="5"/>
    </w:p>
    <w:p w:rsidR="009126B5" w:rsidRDefault="00900C04">
      <w:pPr>
        <w:pStyle w:val="15"/>
        <w:rPr>
          <w:rFonts w:asciiTheme="minorEastAsia" w:eastAsiaTheme="minorEastAsia" w:hAnsiTheme="minorEastAsia" w:cstheme="minorBidi"/>
          <w:b w:val="0"/>
          <w:noProof/>
          <w:sz w:val="28"/>
          <w:szCs w:val="28"/>
        </w:rPr>
      </w:pPr>
      <w:r>
        <w:rPr>
          <w:rFonts w:asciiTheme="minorEastAsia" w:eastAsiaTheme="minorEastAsia" w:hAnsiTheme="minorEastAsia"/>
          <w:b w:val="0"/>
          <w:sz w:val="28"/>
          <w:szCs w:val="28"/>
        </w:rPr>
        <w:fldChar w:fldCharType="begin"/>
      </w:r>
      <w:r>
        <w:rPr>
          <w:rFonts w:asciiTheme="minorEastAsia" w:eastAsiaTheme="minorEastAsia" w:hAnsiTheme="minorEastAsia"/>
          <w:b w:val="0"/>
          <w:sz w:val="28"/>
          <w:szCs w:val="28"/>
        </w:rPr>
        <w:instrText xml:space="preserve"> TOC \o "1-1" \h \z \u </w:instrText>
      </w:r>
      <w:r>
        <w:rPr>
          <w:rFonts w:asciiTheme="minorEastAsia" w:eastAsiaTheme="minorEastAsia" w:hAnsiTheme="minorEastAsia"/>
          <w:b w:val="0"/>
          <w:sz w:val="28"/>
          <w:szCs w:val="28"/>
        </w:rPr>
        <w:fldChar w:fldCharType="separate"/>
      </w:r>
      <w:hyperlink w:anchor="_Toc223371357" w:history="1">
        <w:r>
          <w:rPr>
            <w:rStyle w:val="affb"/>
            <w:rFonts w:asciiTheme="minorEastAsia" w:eastAsiaTheme="minorEastAsia" w:hAnsiTheme="minorEastAsia" w:hint="eastAsia"/>
            <w:noProof/>
            <w:sz w:val="28"/>
            <w:szCs w:val="28"/>
          </w:rPr>
          <w:t>第一章</w:t>
        </w:r>
        <w:r>
          <w:rPr>
            <w:rStyle w:val="affb"/>
            <w:rFonts w:asciiTheme="minorEastAsia" w:eastAsiaTheme="minorEastAsia" w:hAnsiTheme="minorEastAsia"/>
            <w:noProof/>
            <w:sz w:val="28"/>
            <w:szCs w:val="28"/>
          </w:rPr>
          <w:t xml:space="preserve">   </w:t>
        </w:r>
        <w:r>
          <w:rPr>
            <w:rStyle w:val="affb"/>
            <w:rFonts w:asciiTheme="minorEastAsia" w:eastAsiaTheme="minorEastAsia" w:hAnsiTheme="minorEastAsia" w:hint="eastAsia"/>
            <w:noProof/>
            <w:sz w:val="28"/>
            <w:szCs w:val="28"/>
          </w:rPr>
          <w:t>投标邀请</w:t>
        </w:r>
        <w:r>
          <w:rPr>
            <w:rFonts w:asciiTheme="minorEastAsia" w:eastAsiaTheme="minorEastAsia" w:hAnsiTheme="minorEastAsia"/>
            <w:noProof/>
            <w:sz w:val="28"/>
            <w:szCs w:val="28"/>
          </w:rPr>
          <w:tab/>
        </w:r>
        <w:r>
          <w:rPr>
            <w:rFonts w:asciiTheme="minorEastAsia" w:eastAsiaTheme="minorEastAsia" w:hAnsiTheme="minorEastAsia"/>
            <w:noProof/>
            <w:sz w:val="28"/>
            <w:szCs w:val="28"/>
          </w:rPr>
          <w:fldChar w:fldCharType="begin"/>
        </w:r>
        <w:r>
          <w:rPr>
            <w:rFonts w:asciiTheme="minorEastAsia" w:eastAsiaTheme="minorEastAsia" w:hAnsiTheme="minorEastAsia"/>
            <w:noProof/>
            <w:sz w:val="28"/>
            <w:szCs w:val="28"/>
          </w:rPr>
          <w:instrText xml:space="preserve"> PAGEREF _Toc223371357 \h </w:instrText>
        </w:r>
        <w:r>
          <w:rPr>
            <w:rFonts w:asciiTheme="minorEastAsia" w:eastAsiaTheme="minorEastAsia" w:hAnsiTheme="minorEastAsia"/>
            <w:noProof/>
            <w:sz w:val="28"/>
            <w:szCs w:val="28"/>
          </w:rPr>
        </w:r>
        <w:r>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3</w:t>
        </w:r>
        <w:r>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58" w:history="1">
        <w:r w:rsidR="00900C04">
          <w:rPr>
            <w:rStyle w:val="affb"/>
            <w:rFonts w:asciiTheme="minorEastAsia" w:eastAsiaTheme="minorEastAsia" w:hAnsiTheme="minorEastAsia" w:hint="eastAsia"/>
            <w:noProof/>
            <w:sz w:val="28"/>
            <w:szCs w:val="28"/>
          </w:rPr>
          <w:t>第二章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投标人须知</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_Toc223371358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7</w:t>
        </w:r>
        <w:r w:rsidR="00900C04">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59" w:history="1">
        <w:r w:rsidR="00900C04">
          <w:rPr>
            <w:rStyle w:val="affb"/>
            <w:rFonts w:asciiTheme="minorEastAsia" w:eastAsiaTheme="minorEastAsia" w:hAnsiTheme="minorEastAsia" w:hint="eastAsia"/>
            <w:noProof/>
            <w:sz w:val="28"/>
            <w:szCs w:val="28"/>
          </w:rPr>
          <w:t>第三章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资格审查</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_Toc223371359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23</w:t>
        </w:r>
        <w:r w:rsidR="00900C04">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60" w:history="1">
        <w:r w:rsidR="00900C04">
          <w:rPr>
            <w:rStyle w:val="affb"/>
            <w:rFonts w:asciiTheme="minorEastAsia" w:eastAsiaTheme="minorEastAsia" w:hAnsiTheme="minorEastAsia" w:hint="eastAsia"/>
            <w:noProof/>
            <w:sz w:val="28"/>
            <w:szCs w:val="28"/>
          </w:rPr>
          <w:t>第四章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评标程序、评标方法和评标标准</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_Toc223371360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25</w:t>
        </w:r>
        <w:r w:rsidR="00900C04">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61" w:history="1">
        <w:r w:rsidR="00900C04">
          <w:rPr>
            <w:rStyle w:val="affb"/>
            <w:rFonts w:asciiTheme="minorEastAsia" w:eastAsiaTheme="minorEastAsia" w:hAnsiTheme="minorEastAsia" w:hint="eastAsia"/>
            <w:noProof/>
            <w:sz w:val="28"/>
            <w:szCs w:val="28"/>
          </w:rPr>
          <w:t>第五章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采购需求</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_Toc223371361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33</w:t>
        </w:r>
        <w:r w:rsidR="00900C04">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62" w:history="1">
        <w:r w:rsidR="00900C04">
          <w:rPr>
            <w:rStyle w:val="affb"/>
            <w:rFonts w:asciiTheme="minorEastAsia" w:eastAsiaTheme="minorEastAsia" w:hAnsiTheme="minorEastAsia" w:hint="eastAsia"/>
            <w:noProof/>
            <w:sz w:val="28"/>
            <w:szCs w:val="28"/>
          </w:rPr>
          <w:t>第六章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拟签订的合同文本</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_Toc223371362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55</w:t>
        </w:r>
        <w:r w:rsidR="00900C04">
          <w:rPr>
            <w:rFonts w:asciiTheme="minorEastAsia" w:eastAsiaTheme="minorEastAsia" w:hAnsiTheme="minorEastAsia"/>
            <w:noProof/>
            <w:sz w:val="28"/>
            <w:szCs w:val="28"/>
          </w:rPr>
          <w:fldChar w:fldCharType="end"/>
        </w:r>
      </w:hyperlink>
    </w:p>
    <w:p w:rsidR="009126B5" w:rsidRDefault="003A1292">
      <w:pPr>
        <w:pStyle w:val="15"/>
        <w:rPr>
          <w:rFonts w:asciiTheme="minorEastAsia" w:eastAsiaTheme="minorEastAsia" w:hAnsiTheme="minorEastAsia" w:cstheme="minorBidi"/>
          <w:b w:val="0"/>
          <w:noProof/>
          <w:sz w:val="28"/>
          <w:szCs w:val="28"/>
        </w:rPr>
      </w:pPr>
      <w:hyperlink w:anchor="_Toc223371363" w:history="1">
        <w:r w:rsidR="00900C04">
          <w:rPr>
            <w:rStyle w:val="affb"/>
            <w:rFonts w:asciiTheme="minorEastAsia" w:eastAsiaTheme="minorEastAsia" w:hAnsiTheme="minorEastAsia" w:hint="eastAsia"/>
            <w:noProof/>
            <w:sz w:val="28"/>
            <w:szCs w:val="28"/>
          </w:rPr>
          <w:t>第七章</w:t>
        </w:r>
        <w:r w:rsidR="00900C04">
          <w:rPr>
            <w:rStyle w:val="affb"/>
            <w:rFonts w:asciiTheme="minorEastAsia" w:eastAsiaTheme="minorEastAsia" w:hAnsiTheme="minorEastAsia"/>
            <w:noProof/>
            <w:sz w:val="28"/>
            <w:szCs w:val="28"/>
          </w:rPr>
          <w:t xml:space="preserve">   </w:t>
        </w:r>
        <w:r w:rsidR="00900C04">
          <w:rPr>
            <w:rStyle w:val="affb"/>
            <w:rFonts w:asciiTheme="minorEastAsia" w:eastAsiaTheme="minorEastAsia" w:hAnsiTheme="minorEastAsia" w:hint="eastAsia"/>
            <w:noProof/>
            <w:sz w:val="28"/>
            <w:szCs w:val="28"/>
          </w:rPr>
          <w:t>投标文件格式</w:t>
        </w:r>
        <w:r w:rsidR="00900C04">
          <w:rPr>
            <w:rFonts w:asciiTheme="minorEastAsia" w:eastAsiaTheme="minorEastAsia" w:hAnsiTheme="minorEastAsia"/>
            <w:noProof/>
            <w:sz w:val="28"/>
            <w:szCs w:val="28"/>
          </w:rPr>
          <w:tab/>
        </w:r>
        <w:r w:rsidR="00900C04">
          <w:rPr>
            <w:rFonts w:asciiTheme="minorEastAsia" w:eastAsiaTheme="minorEastAsia" w:hAnsiTheme="minorEastAsia"/>
            <w:noProof/>
            <w:sz w:val="28"/>
            <w:szCs w:val="28"/>
          </w:rPr>
          <w:fldChar w:fldCharType="begin"/>
        </w:r>
        <w:r w:rsidR="00900C04">
          <w:rPr>
            <w:rFonts w:asciiTheme="minorEastAsia" w:eastAsiaTheme="minorEastAsia" w:hAnsiTheme="minorEastAsia"/>
            <w:noProof/>
            <w:sz w:val="28"/>
            <w:szCs w:val="28"/>
          </w:rPr>
          <w:instrText xml:space="preserve"> PAGEREF _Toc223371363 \h </w:instrText>
        </w:r>
        <w:r w:rsidR="00900C04">
          <w:rPr>
            <w:rFonts w:asciiTheme="minorEastAsia" w:eastAsiaTheme="minorEastAsia" w:hAnsiTheme="minorEastAsia"/>
            <w:noProof/>
            <w:sz w:val="28"/>
            <w:szCs w:val="28"/>
          </w:rPr>
        </w:r>
        <w:r w:rsidR="00900C04">
          <w:rPr>
            <w:rFonts w:asciiTheme="minorEastAsia" w:eastAsiaTheme="minorEastAsia" w:hAnsiTheme="minorEastAsia"/>
            <w:noProof/>
            <w:sz w:val="28"/>
            <w:szCs w:val="28"/>
          </w:rPr>
          <w:fldChar w:fldCharType="separate"/>
        </w:r>
        <w:r w:rsidR="005D238E">
          <w:rPr>
            <w:rFonts w:asciiTheme="minorEastAsia" w:eastAsiaTheme="minorEastAsia" w:hAnsiTheme="minorEastAsia"/>
            <w:noProof/>
            <w:sz w:val="28"/>
            <w:szCs w:val="28"/>
          </w:rPr>
          <w:t>71</w:t>
        </w:r>
        <w:r w:rsidR="00900C04">
          <w:rPr>
            <w:rFonts w:asciiTheme="minorEastAsia" w:eastAsiaTheme="minorEastAsia" w:hAnsiTheme="minorEastAsia"/>
            <w:noProof/>
            <w:sz w:val="28"/>
            <w:szCs w:val="28"/>
          </w:rPr>
          <w:fldChar w:fldCharType="end"/>
        </w:r>
      </w:hyperlink>
    </w:p>
    <w:p w:rsidR="009126B5" w:rsidRDefault="00900C04">
      <w:pPr>
        <w:pStyle w:val="15"/>
        <w:spacing w:line="360" w:lineRule="auto"/>
        <w:rPr>
          <w:rFonts w:asciiTheme="minorEastAsia" w:eastAsiaTheme="minorEastAsia" w:hAnsiTheme="minorEastAsia"/>
          <w:b w:val="0"/>
          <w:sz w:val="28"/>
          <w:szCs w:val="28"/>
        </w:rPr>
      </w:pPr>
      <w:r>
        <w:rPr>
          <w:rFonts w:asciiTheme="minorEastAsia" w:eastAsiaTheme="minorEastAsia" w:hAnsiTheme="minorEastAsia"/>
          <w:b w:val="0"/>
          <w:sz w:val="28"/>
          <w:szCs w:val="28"/>
        </w:rPr>
        <w:fldChar w:fldCharType="end"/>
      </w:r>
    </w:p>
    <w:p w:rsidR="009126B5" w:rsidRDefault="00900C04">
      <w:pPr>
        <w:widowControl/>
        <w:kinsoku w:val="0"/>
        <w:autoSpaceDE w:val="0"/>
        <w:autoSpaceDN w:val="0"/>
        <w:adjustRightInd w:val="0"/>
        <w:snapToGrid w:val="0"/>
        <w:spacing w:before="103" w:line="200" w:lineRule="auto"/>
        <w:jc w:val="left"/>
        <w:textAlignment w:val="baseline"/>
        <w:rPr>
          <w:rFonts w:asciiTheme="minorEastAsia" w:eastAsiaTheme="minorEastAsia" w:hAnsiTheme="minorEastAsia" w:cs="微软雅黑"/>
          <w:snapToGrid w:val="0"/>
          <w:kern w:val="0"/>
          <w:sz w:val="28"/>
          <w:szCs w:val="28"/>
        </w:rPr>
      </w:pPr>
      <w:r>
        <w:rPr>
          <w:rFonts w:asciiTheme="minorEastAsia" w:eastAsiaTheme="minorEastAsia" w:hAnsiTheme="minorEastAsia" w:hint="eastAsia"/>
          <w:sz w:val="28"/>
          <w:szCs w:val="28"/>
        </w:rPr>
        <w:t>注：采购文件条款中以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形式标记的内容适用于本项目，以</w:t>
      </w:r>
      <w:r>
        <w:rPr>
          <w:rFonts w:asciiTheme="minorEastAsia" w:eastAsiaTheme="minorEastAsia" w:hAnsiTheme="minorEastAsia"/>
          <w:sz w:val="28"/>
          <w:szCs w:val="28"/>
        </w:rPr>
        <w:t>“□”</w:t>
      </w:r>
      <w:r>
        <w:rPr>
          <w:rFonts w:asciiTheme="minorEastAsia" w:eastAsiaTheme="minorEastAsia" w:hAnsiTheme="minorEastAsia" w:hint="eastAsia"/>
          <w:sz w:val="28"/>
          <w:szCs w:val="28"/>
        </w:rPr>
        <w:t>形式标记的内容不适用于本项目。</w:t>
      </w:r>
    </w:p>
    <w:p w:rsidR="009126B5" w:rsidRDefault="009126B5">
      <w:pPr>
        <w:widowControl/>
        <w:kinsoku w:val="0"/>
        <w:autoSpaceDE w:val="0"/>
        <w:autoSpaceDN w:val="0"/>
        <w:adjustRightInd w:val="0"/>
        <w:snapToGrid w:val="0"/>
        <w:spacing w:line="200" w:lineRule="auto"/>
        <w:jc w:val="left"/>
        <w:textAlignment w:val="baseline"/>
        <w:rPr>
          <w:rFonts w:asciiTheme="minorEastAsia" w:eastAsiaTheme="minorEastAsia" w:hAnsiTheme="minorEastAsia" w:cs="Arial"/>
          <w:snapToGrid w:val="0"/>
          <w:kern w:val="0"/>
          <w:sz w:val="28"/>
          <w:szCs w:val="28"/>
        </w:rPr>
        <w:sectPr w:rsidR="009126B5">
          <w:headerReference w:type="default" r:id="rId13"/>
          <w:type w:val="nextColumn"/>
          <w:pgSz w:w="11907" w:h="16840"/>
          <w:pgMar w:top="1149" w:right="1131" w:bottom="0" w:left="1701" w:header="875" w:footer="0" w:gutter="0"/>
          <w:cols w:space="720"/>
        </w:sectPr>
      </w:pPr>
    </w:p>
    <w:p w:rsidR="009126B5" w:rsidRDefault="00900C04">
      <w:pPr>
        <w:spacing w:line="360" w:lineRule="auto"/>
        <w:jc w:val="center"/>
        <w:outlineLvl w:val="0"/>
        <w:rPr>
          <w:b/>
          <w:sz w:val="36"/>
          <w:szCs w:val="36"/>
        </w:rPr>
      </w:pPr>
      <w:bookmarkStart w:id="6" w:name="_Toc223371357"/>
      <w:r>
        <w:rPr>
          <w:b/>
          <w:sz w:val="36"/>
          <w:szCs w:val="36"/>
        </w:rPr>
        <w:lastRenderedPageBreak/>
        <w:t>第一章</w:t>
      </w:r>
      <w:r>
        <w:rPr>
          <w:b/>
          <w:sz w:val="36"/>
          <w:szCs w:val="36"/>
        </w:rPr>
        <w:t xml:space="preserve">   </w:t>
      </w:r>
      <w:r>
        <w:rPr>
          <w:b/>
          <w:sz w:val="36"/>
          <w:szCs w:val="36"/>
        </w:rPr>
        <w:t>投标邀请</w:t>
      </w:r>
      <w:bookmarkEnd w:id="6"/>
    </w:p>
    <w:p w:rsidR="009126B5" w:rsidRDefault="009126B5">
      <w:pPr>
        <w:spacing w:line="360" w:lineRule="auto"/>
        <w:ind w:firstLineChars="200" w:firstLine="640"/>
        <w:rPr>
          <w:sz w:val="32"/>
          <w:szCs w:val="32"/>
        </w:rPr>
      </w:pPr>
    </w:p>
    <w:p w:rsidR="009126B5" w:rsidRDefault="00900C04">
      <w:pPr>
        <w:pStyle w:val="23"/>
        <w:spacing w:before="0" w:line="360" w:lineRule="auto"/>
        <w:jc w:val="left"/>
        <w:rPr>
          <w:rFonts w:asciiTheme="minorEastAsia" w:eastAsiaTheme="minorEastAsia" w:hAnsiTheme="minorEastAsia"/>
          <w:sz w:val="24"/>
          <w:szCs w:val="24"/>
        </w:rPr>
      </w:pPr>
      <w:bookmarkStart w:id="7" w:name="_Toc28359002"/>
      <w:bookmarkStart w:id="8" w:name="_Toc35393621"/>
      <w:bookmarkStart w:id="9" w:name="_Toc28359079"/>
      <w:bookmarkStart w:id="10" w:name="_Toc35393790"/>
      <w:bookmarkStart w:id="11" w:name="_Hlk24379207"/>
      <w:r>
        <w:rPr>
          <w:rFonts w:asciiTheme="minorEastAsia" w:eastAsiaTheme="minorEastAsia" w:hAnsiTheme="minorEastAsia"/>
          <w:sz w:val="24"/>
          <w:szCs w:val="24"/>
        </w:rPr>
        <w:t>一、项目基本情况</w:t>
      </w:r>
      <w:bookmarkEnd w:id="7"/>
      <w:bookmarkEnd w:id="8"/>
      <w:bookmarkEnd w:id="9"/>
      <w:bookmarkEnd w:id="10"/>
    </w:p>
    <w:p w:rsidR="009126B5" w:rsidRDefault="00900C04">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w:t>
      </w:r>
      <w:r>
        <w:rPr>
          <w:rFonts w:asciiTheme="minorEastAsia" w:eastAsiaTheme="minorEastAsia" w:hAnsiTheme="minorEastAsia" w:hint="eastAsia"/>
          <w:sz w:val="24"/>
          <w:u w:val="single"/>
        </w:rPr>
        <w:t>11010526210200027567-XM001</w:t>
      </w:r>
    </w:p>
    <w:p w:rsidR="009126B5" w:rsidRDefault="00900C04">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2.项目名称：</w:t>
      </w:r>
      <w:bookmarkEnd w:id="11"/>
      <w:r>
        <w:rPr>
          <w:rFonts w:asciiTheme="minorEastAsia" w:eastAsiaTheme="minorEastAsia" w:hAnsiTheme="minorEastAsia" w:hint="eastAsia"/>
          <w:sz w:val="24"/>
          <w:u w:val="single"/>
        </w:rPr>
        <w:t>朝阳区育慧西里12号装修改造项目——食堂设备采购项目</w:t>
      </w:r>
    </w:p>
    <w:p w:rsidR="009126B5" w:rsidRDefault="00900C04">
      <w:pPr>
        <w:spacing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sz w:val="24"/>
        </w:rPr>
        <w:t>3.项目预算金额：</w:t>
      </w:r>
      <w:bookmarkStart w:id="12" w:name="OLE_LINK55"/>
      <w:r>
        <w:rPr>
          <w:rFonts w:asciiTheme="minorEastAsia" w:eastAsiaTheme="minorEastAsia" w:hAnsiTheme="minorEastAsia" w:cstheme="minorEastAsia" w:hint="eastAsia"/>
          <w:sz w:val="24"/>
          <w:u w:val="single"/>
        </w:rPr>
        <w:t>209.97175万元</w:t>
      </w:r>
      <w:bookmarkEnd w:id="12"/>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4.采购需求：</w:t>
      </w:r>
    </w:p>
    <w:tbl>
      <w:tblPr>
        <w:tblpPr w:leftFromText="180" w:rightFromText="180" w:vertAnchor="text" w:horzAnchor="page" w:tblpX="1729" w:tblpY="294"/>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536"/>
        <w:gridCol w:w="1510"/>
        <w:gridCol w:w="1815"/>
        <w:gridCol w:w="2625"/>
      </w:tblGrid>
      <w:tr w:rsidR="009126B5">
        <w:trPr>
          <w:trHeight w:val="454"/>
        </w:trPr>
        <w:tc>
          <w:tcPr>
            <w:tcW w:w="802" w:type="dxa"/>
            <w:vAlign w:val="center"/>
          </w:tcPr>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2536" w:type="dxa"/>
            <w:vAlign w:val="center"/>
          </w:tcPr>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1510" w:type="dxa"/>
            <w:vAlign w:val="center"/>
          </w:tcPr>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采购包预算金额</w:t>
            </w:r>
          </w:p>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（万元）</w:t>
            </w:r>
          </w:p>
        </w:tc>
        <w:tc>
          <w:tcPr>
            <w:tcW w:w="1815" w:type="dxa"/>
            <w:vAlign w:val="center"/>
          </w:tcPr>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数量</w:t>
            </w:r>
          </w:p>
        </w:tc>
        <w:tc>
          <w:tcPr>
            <w:tcW w:w="2625" w:type="dxa"/>
            <w:vAlign w:val="center"/>
          </w:tcPr>
          <w:p w:rsidR="009126B5" w:rsidRDefault="00900C04">
            <w:pPr>
              <w:jc w:val="center"/>
              <w:rPr>
                <w:rFonts w:asciiTheme="minorEastAsia" w:eastAsiaTheme="minorEastAsia" w:hAnsiTheme="minorEastAsia"/>
                <w:sz w:val="24"/>
              </w:rPr>
            </w:pPr>
            <w:r>
              <w:rPr>
                <w:rFonts w:asciiTheme="minorEastAsia" w:eastAsiaTheme="minorEastAsia" w:hAnsiTheme="minorEastAsia"/>
                <w:sz w:val="24"/>
              </w:rPr>
              <w:t>简要技术需求或服务要求</w:t>
            </w:r>
          </w:p>
        </w:tc>
      </w:tr>
      <w:tr w:rsidR="009126B5">
        <w:trPr>
          <w:trHeight w:val="454"/>
        </w:trPr>
        <w:tc>
          <w:tcPr>
            <w:tcW w:w="802" w:type="dxa"/>
            <w:vAlign w:val="center"/>
          </w:tcPr>
          <w:p w:rsidR="009126B5" w:rsidRDefault="00900C04">
            <w:pPr>
              <w:jc w:val="center"/>
              <w:rPr>
                <w:rFonts w:asciiTheme="minorEastAsia" w:eastAsiaTheme="minorEastAsia" w:hAnsiTheme="minorEastAsia"/>
                <w:bCs/>
                <w:sz w:val="24"/>
              </w:rPr>
            </w:pPr>
            <w:r>
              <w:rPr>
                <w:rFonts w:asciiTheme="minorEastAsia" w:eastAsiaTheme="minorEastAsia" w:hAnsiTheme="minorEastAsia"/>
                <w:bCs/>
                <w:sz w:val="24"/>
              </w:rPr>
              <w:t>01</w:t>
            </w:r>
          </w:p>
        </w:tc>
        <w:tc>
          <w:tcPr>
            <w:tcW w:w="2536" w:type="dxa"/>
            <w:vAlign w:val="center"/>
          </w:tcPr>
          <w:p w:rsidR="009126B5" w:rsidRDefault="00900C04">
            <w:pPr>
              <w:jc w:val="left"/>
              <w:rPr>
                <w:rFonts w:asciiTheme="minorEastAsia" w:eastAsiaTheme="minorEastAsia" w:hAnsiTheme="minorEastAsia"/>
                <w:bCs/>
                <w:sz w:val="24"/>
              </w:rPr>
            </w:pPr>
            <w:r>
              <w:rPr>
                <w:rFonts w:asciiTheme="minorEastAsia" w:eastAsiaTheme="minorEastAsia" w:hAnsiTheme="minorEastAsia" w:hint="eastAsia"/>
                <w:bCs/>
                <w:sz w:val="24"/>
              </w:rPr>
              <w:t>朝阳区育慧西里12号装修改造项目——食堂设备采购项目</w:t>
            </w:r>
          </w:p>
        </w:tc>
        <w:tc>
          <w:tcPr>
            <w:tcW w:w="1510" w:type="dxa"/>
            <w:vAlign w:val="center"/>
          </w:tcPr>
          <w:p w:rsidR="009126B5" w:rsidRDefault="00900C04">
            <w:pPr>
              <w:jc w:val="center"/>
              <w:rPr>
                <w:rFonts w:asciiTheme="minorEastAsia" w:eastAsiaTheme="minorEastAsia" w:hAnsiTheme="minorEastAsia"/>
                <w:sz w:val="24"/>
              </w:rPr>
            </w:pPr>
            <w:r>
              <w:rPr>
                <w:rFonts w:asciiTheme="minorEastAsia" w:eastAsiaTheme="minorEastAsia" w:hAnsiTheme="minorEastAsia" w:hint="eastAsia"/>
                <w:bCs/>
                <w:sz w:val="24"/>
              </w:rPr>
              <w:t>209.97175</w:t>
            </w:r>
          </w:p>
        </w:tc>
        <w:tc>
          <w:tcPr>
            <w:tcW w:w="1815" w:type="dxa"/>
            <w:vAlign w:val="center"/>
          </w:tcPr>
          <w:p w:rsidR="009126B5" w:rsidRDefault="00900C04">
            <w:pPr>
              <w:jc w:val="center"/>
              <w:rPr>
                <w:rFonts w:asciiTheme="minorEastAsia" w:eastAsiaTheme="minorEastAsia" w:hAnsiTheme="minorEastAsia"/>
                <w:sz w:val="24"/>
              </w:rPr>
            </w:pPr>
            <w:r>
              <w:rPr>
                <w:rFonts w:asciiTheme="minorEastAsia" w:eastAsiaTheme="minorEastAsia" w:hAnsiTheme="minorEastAsia" w:cs="宋体" w:hint="eastAsia"/>
                <w:kern w:val="0"/>
                <w:sz w:val="24"/>
                <w:lang w:bidi="ar"/>
              </w:rPr>
              <w:t>1</w:t>
            </w:r>
          </w:p>
        </w:tc>
        <w:tc>
          <w:tcPr>
            <w:tcW w:w="2625" w:type="dxa"/>
            <w:vAlign w:val="center"/>
          </w:tcPr>
          <w:p w:rsidR="009126B5" w:rsidRDefault="00900C04">
            <w:pPr>
              <w:jc w:val="center"/>
              <w:rPr>
                <w:rFonts w:asciiTheme="minorEastAsia" w:eastAsiaTheme="minorEastAsia" w:hAnsiTheme="minorEastAsia"/>
                <w:sz w:val="24"/>
              </w:rPr>
            </w:pPr>
            <w:r>
              <w:rPr>
                <w:rFonts w:asciiTheme="minorEastAsia" w:eastAsiaTheme="minorEastAsia" w:hAnsiTheme="minorEastAsia" w:hint="eastAsia"/>
                <w:sz w:val="24"/>
              </w:rPr>
              <w:t>详见“第五章采购需求”</w:t>
            </w:r>
          </w:p>
        </w:tc>
      </w:tr>
    </w:tbl>
    <w:p w:rsidR="009126B5" w:rsidRDefault="009126B5">
      <w:pPr>
        <w:spacing w:line="360" w:lineRule="auto"/>
        <w:ind w:firstLineChars="200" w:firstLine="480"/>
        <w:rPr>
          <w:rFonts w:asciiTheme="minorEastAsia" w:eastAsiaTheme="minorEastAsia" w:hAnsiTheme="minorEastAsia"/>
          <w:sz w:val="24"/>
        </w:rPr>
      </w:pPr>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5.合同履行期限：</w:t>
      </w:r>
      <w:r>
        <w:rPr>
          <w:rFonts w:asciiTheme="minorEastAsia" w:eastAsiaTheme="minorEastAsia" w:hAnsiTheme="minorEastAsia" w:hint="eastAsia"/>
          <w:sz w:val="24"/>
        </w:rPr>
        <w:t>签订合同后30个日历天内完成交货、安装、调试等全部工作，具备验收条件。</w:t>
      </w:r>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6.本项目是否接受联合体投标：□是  </w:t>
      </w:r>
      <w:r>
        <w:rPr>
          <w:rFonts w:asciiTheme="minorEastAsia" w:eastAsiaTheme="minorEastAsia" w:hAnsiTheme="minorEastAsia"/>
          <w:b/>
          <w:sz w:val="24"/>
        </w:rPr>
        <w:t>■</w:t>
      </w:r>
      <w:r>
        <w:rPr>
          <w:rFonts w:asciiTheme="minorEastAsia" w:eastAsiaTheme="minorEastAsia" w:hAnsiTheme="minorEastAsia"/>
          <w:sz w:val="24"/>
        </w:rPr>
        <w:t>否。</w:t>
      </w:r>
    </w:p>
    <w:p w:rsidR="009126B5" w:rsidRDefault="009126B5">
      <w:pPr>
        <w:spacing w:line="360" w:lineRule="auto"/>
        <w:ind w:firstLineChars="200" w:firstLine="480"/>
        <w:rPr>
          <w:rFonts w:asciiTheme="minorEastAsia" w:eastAsiaTheme="minorEastAsia" w:hAnsiTheme="minorEastAsia"/>
          <w:sz w:val="24"/>
        </w:rPr>
      </w:pPr>
    </w:p>
    <w:p w:rsidR="009126B5" w:rsidRDefault="00900C04">
      <w:pPr>
        <w:pStyle w:val="23"/>
        <w:spacing w:before="0" w:line="360" w:lineRule="auto"/>
        <w:jc w:val="left"/>
        <w:rPr>
          <w:rFonts w:asciiTheme="minorEastAsia" w:eastAsiaTheme="minorEastAsia" w:hAnsiTheme="minorEastAsia"/>
          <w:sz w:val="24"/>
          <w:szCs w:val="24"/>
        </w:rPr>
      </w:pPr>
      <w:bookmarkStart w:id="13" w:name="_Toc35393791"/>
      <w:bookmarkStart w:id="14" w:name="_Toc28359003"/>
      <w:bookmarkStart w:id="15" w:name="_Toc35393622"/>
      <w:bookmarkStart w:id="16" w:name="_Toc28359080"/>
      <w:r>
        <w:rPr>
          <w:rFonts w:asciiTheme="minorEastAsia" w:eastAsiaTheme="minorEastAsia" w:hAnsiTheme="minorEastAsia"/>
          <w:sz w:val="24"/>
          <w:szCs w:val="24"/>
        </w:rPr>
        <w:t>二、申请人的资格要求（须同时满足）</w:t>
      </w:r>
      <w:bookmarkEnd w:id="13"/>
      <w:bookmarkEnd w:id="14"/>
      <w:bookmarkEnd w:id="15"/>
      <w:bookmarkEnd w:id="16"/>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9126B5" w:rsidRDefault="00900C04">
      <w:pPr>
        <w:spacing w:line="360" w:lineRule="auto"/>
        <w:ind w:firstLineChars="200" w:firstLine="480"/>
        <w:rPr>
          <w:rFonts w:asciiTheme="minorEastAsia" w:eastAsiaTheme="minorEastAsia" w:hAnsiTheme="minorEastAsia"/>
          <w:sz w:val="24"/>
        </w:rPr>
      </w:pPr>
      <w:bookmarkStart w:id="17" w:name="_Toc28359081"/>
      <w:bookmarkStart w:id="18" w:name="_Toc28359004"/>
      <w:r>
        <w:rPr>
          <w:rFonts w:asciiTheme="minorEastAsia" w:eastAsiaTheme="minorEastAsia" w:hAnsiTheme="minorEastAsia"/>
          <w:sz w:val="24"/>
        </w:rPr>
        <w:t>2.落实政府采购政策需满足的资格要求：</w:t>
      </w:r>
    </w:p>
    <w:p w:rsidR="009126B5" w:rsidRDefault="00900C04">
      <w:pPr>
        <w:spacing w:line="360" w:lineRule="auto"/>
        <w:ind w:firstLineChars="200" w:firstLine="480"/>
        <w:rPr>
          <w:rFonts w:asciiTheme="minorEastAsia" w:eastAsiaTheme="minorEastAsia" w:hAnsiTheme="minorEastAsia"/>
          <w:sz w:val="24"/>
        </w:rPr>
      </w:pPr>
      <w:bookmarkStart w:id="19" w:name="OLE_LINK10"/>
      <w:r>
        <w:rPr>
          <w:rFonts w:asciiTheme="minorEastAsia" w:eastAsiaTheme="minorEastAsia" w:hAnsiTheme="minorEastAsia"/>
          <w:sz w:val="24"/>
        </w:rPr>
        <w:t>2.1 中小企业政策</w:t>
      </w:r>
    </w:p>
    <w:bookmarkEnd w:id="19"/>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□本项目不专门面向中小企业预留采购份额。</w:t>
      </w:r>
    </w:p>
    <w:p w:rsidR="009126B5" w:rsidRDefault="00900C04">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本项目专门面向  □中小</w:t>
      </w:r>
      <w:r>
        <w:rPr>
          <w:rFonts w:asciiTheme="minorEastAsia" w:eastAsiaTheme="minorEastAsia" w:hAnsiTheme="minorEastAsia"/>
          <w:b/>
          <w:sz w:val="24"/>
        </w:rPr>
        <w:t>■</w:t>
      </w:r>
      <w:r>
        <w:rPr>
          <w:rFonts w:asciiTheme="minorEastAsia" w:eastAsiaTheme="minorEastAsia" w:hAnsiTheme="minorEastAsia"/>
          <w:sz w:val="24"/>
        </w:rPr>
        <w:t>小微企业  采购。即：提供的货物全部由符合政策要求的</w:t>
      </w:r>
      <w:bookmarkStart w:id="20" w:name="OLE_LINK4"/>
      <w:r>
        <w:rPr>
          <w:rFonts w:asciiTheme="minorEastAsia" w:eastAsiaTheme="minorEastAsia" w:hAnsiTheme="minorEastAsia" w:hint="eastAsia"/>
          <w:sz w:val="24"/>
        </w:rPr>
        <w:t>小微</w:t>
      </w:r>
      <w:bookmarkEnd w:id="20"/>
      <w:r>
        <w:rPr>
          <w:rFonts w:asciiTheme="minorEastAsia" w:eastAsiaTheme="minorEastAsia" w:hAnsiTheme="minorEastAsia"/>
          <w:sz w:val="24"/>
        </w:rPr>
        <w:t>企业制造、服务全部由符合政策要求的</w:t>
      </w:r>
      <w:r>
        <w:rPr>
          <w:rFonts w:asciiTheme="minorEastAsia" w:eastAsiaTheme="minorEastAsia" w:hAnsiTheme="minorEastAsia" w:hint="eastAsia"/>
          <w:sz w:val="24"/>
        </w:rPr>
        <w:t>小微</w:t>
      </w:r>
      <w:r>
        <w:rPr>
          <w:rFonts w:asciiTheme="minorEastAsia" w:eastAsiaTheme="minorEastAsia" w:hAnsiTheme="minorEastAsia"/>
          <w:sz w:val="24"/>
        </w:rPr>
        <w:t>企业承接。</w:t>
      </w:r>
    </w:p>
    <w:p w:rsidR="009126B5" w:rsidRDefault="00900C04">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sz w:val="24"/>
        </w:rPr>
        <w:t xml:space="preserve">□本项目预留部分采购项目预算专门面向中小企业采购。对于预留份额，提供的货物由符合政策要求的中小企业制造、服务由符合政策要求的中小企业承接。预留份额通过以下措施进行：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2.2 其它落实政府采购政策的资格要求（如有）： </w:t>
      </w:r>
      <w:r>
        <w:rPr>
          <w:rFonts w:asciiTheme="minorEastAsia" w:eastAsiaTheme="minorEastAsia" w:hAnsiTheme="minorEastAsia"/>
          <w:sz w:val="24"/>
          <w:u w:val="single"/>
        </w:rPr>
        <w:t xml:space="preserve">     /         </w:t>
      </w:r>
      <w:r>
        <w:rPr>
          <w:rFonts w:asciiTheme="minorEastAsia" w:eastAsiaTheme="minorEastAsia" w:hAnsiTheme="minorEastAsia"/>
          <w:sz w:val="24"/>
        </w:rPr>
        <w:t>。</w:t>
      </w:r>
    </w:p>
    <w:p w:rsidR="009126B5" w:rsidRPr="00BB42FB" w:rsidRDefault="00900C04">
      <w:pPr>
        <w:spacing w:line="360" w:lineRule="auto"/>
        <w:ind w:firstLineChars="200" w:firstLine="480"/>
        <w:rPr>
          <w:rFonts w:asciiTheme="minorEastAsia" w:eastAsiaTheme="minorEastAsia" w:hAnsiTheme="minorEastAsia"/>
          <w:i/>
          <w:iCs/>
          <w:sz w:val="24"/>
        </w:rPr>
      </w:pPr>
      <w:r w:rsidRPr="00BB42FB">
        <w:rPr>
          <w:rFonts w:asciiTheme="minorEastAsia" w:eastAsiaTheme="minorEastAsia" w:hAnsiTheme="minorEastAsia"/>
          <w:sz w:val="24"/>
        </w:rPr>
        <w:t>3.本项目的特定资格要求：</w:t>
      </w:r>
    </w:p>
    <w:p w:rsidR="009126B5" w:rsidRPr="00BB42FB" w:rsidRDefault="00900C04">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BB42FB">
        <w:rPr>
          <w:rFonts w:asciiTheme="minorEastAsia" w:eastAsiaTheme="minorEastAsia" w:hAnsiTheme="minorEastAsia"/>
          <w:sz w:val="24"/>
        </w:rPr>
        <w:lastRenderedPageBreak/>
        <w:t>3.1本项目是否属于政府购买服务：</w:t>
      </w:r>
    </w:p>
    <w:p w:rsidR="009126B5" w:rsidRPr="00BB42FB" w:rsidRDefault="00900C04">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B42FB">
        <w:rPr>
          <w:rFonts w:asciiTheme="minorEastAsia" w:eastAsiaTheme="minorEastAsia" w:hAnsiTheme="minorEastAsia"/>
          <w:b/>
          <w:sz w:val="24"/>
        </w:rPr>
        <w:t>■</w:t>
      </w:r>
      <w:r w:rsidRPr="00BB42FB">
        <w:rPr>
          <w:rFonts w:asciiTheme="minorEastAsia" w:eastAsiaTheme="minorEastAsia" w:hAnsiTheme="minorEastAsia"/>
          <w:sz w:val="24"/>
        </w:rPr>
        <w:t>否</w:t>
      </w:r>
    </w:p>
    <w:p w:rsidR="009126B5" w:rsidRPr="00BB42FB" w:rsidRDefault="00900C04">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BB42FB">
        <w:rPr>
          <w:rFonts w:asciiTheme="minorEastAsia" w:eastAsiaTheme="minorEastAsia" w:hAnsiTheme="minorEastAsia"/>
          <w:sz w:val="24"/>
        </w:rPr>
        <w:t>□是，公益一类事业单位、使用事业编制且由财政拨款保障的群团组织，不得作为承接主体；</w:t>
      </w:r>
    </w:p>
    <w:p w:rsidR="009126B5" w:rsidRPr="00BB42FB" w:rsidRDefault="00900C04">
      <w:pPr>
        <w:tabs>
          <w:tab w:val="left" w:pos="900"/>
          <w:tab w:val="left" w:pos="1134"/>
          <w:tab w:val="left" w:pos="1589"/>
          <w:tab w:val="left" w:pos="5521"/>
        </w:tabs>
        <w:snapToGrid w:val="0"/>
        <w:spacing w:line="360" w:lineRule="auto"/>
        <w:ind w:firstLineChars="200" w:firstLine="480"/>
        <w:jc w:val="left"/>
        <w:rPr>
          <w:rFonts w:asciiTheme="minorEastAsia" w:eastAsiaTheme="minorEastAsia" w:hAnsiTheme="minorEastAsia"/>
          <w:sz w:val="24"/>
        </w:rPr>
      </w:pPr>
      <w:r w:rsidRPr="00BB42FB">
        <w:rPr>
          <w:rFonts w:asciiTheme="minorEastAsia" w:eastAsiaTheme="minorEastAsia" w:hAnsiTheme="minorEastAsia"/>
          <w:sz w:val="24"/>
        </w:rPr>
        <w:t>3.2其他特定资格要求：</w:t>
      </w:r>
    </w:p>
    <w:p w:rsidR="009126B5" w:rsidRPr="00BB42FB" w:rsidRDefault="00900C04">
      <w:pPr>
        <w:tabs>
          <w:tab w:val="left" w:pos="900"/>
          <w:tab w:val="left" w:pos="1134"/>
          <w:tab w:val="left" w:pos="1589"/>
          <w:tab w:val="left" w:pos="5521"/>
        </w:tabs>
        <w:snapToGrid w:val="0"/>
        <w:spacing w:line="360" w:lineRule="auto"/>
        <w:ind w:firstLineChars="200" w:firstLine="480"/>
        <w:jc w:val="left"/>
        <w:rPr>
          <w:rFonts w:asciiTheme="minorEastAsia" w:eastAsiaTheme="minorEastAsia" w:hAnsiTheme="minorEastAsia"/>
          <w:sz w:val="24"/>
        </w:rPr>
      </w:pPr>
      <w:r w:rsidRPr="00BB42FB">
        <w:rPr>
          <w:rFonts w:asciiTheme="minorEastAsia" w:eastAsiaTheme="minorEastAsia" w:hAnsiTheme="minorEastAsia" w:hint="eastAsia"/>
          <w:sz w:val="24"/>
        </w:rPr>
        <w:t>（1）投标人未被列入信用中国网站(www.creditchina.gov.cn)、中国政府采购网(www.ccgp.gov.cn)渠道信用记录失信被执行人、</w:t>
      </w:r>
      <w:r w:rsidRPr="00BB42FB">
        <w:rPr>
          <w:rFonts w:asciiTheme="minorEastAsia" w:eastAsiaTheme="minorEastAsia" w:hAnsiTheme="minorEastAsia"/>
          <w:sz w:val="24"/>
        </w:rPr>
        <w:t>重大税收违法失信主体</w:t>
      </w:r>
      <w:r w:rsidRPr="00BB42FB">
        <w:rPr>
          <w:rFonts w:asciiTheme="minorEastAsia" w:eastAsiaTheme="minorEastAsia" w:hAnsiTheme="minorEastAsia" w:hint="eastAsia"/>
          <w:sz w:val="24"/>
        </w:rPr>
        <w:t>、政府采购严重违法失信行为记录名单（处罚期限尚未届满）；</w:t>
      </w:r>
    </w:p>
    <w:p w:rsidR="009126B5" w:rsidRPr="00BB42FB" w:rsidRDefault="00900C04">
      <w:pPr>
        <w:tabs>
          <w:tab w:val="left" w:pos="900"/>
          <w:tab w:val="left" w:pos="1134"/>
          <w:tab w:val="left" w:pos="1589"/>
          <w:tab w:val="left" w:pos="5521"/>
        </w:tabs>
        <w:snapToGrid w:val="0"/>
        <w:spacing w:line="360" w:lineRule="auto"/>
        <w:ind w:firstLineChars="200" w:firstLine="480"/>
        <w:jc w:val="left"/>
        <w:rPr>
          <w:rFonts w:asciiTheme="minorEastAsia" w:eastAsiaTheme="minorEastAsia" w:hAnsiTheme="minorEastAsia"/>
          <w:sz w:val="24"/>
        </w:rPr>
      </w:pPr>
      <w:r w:rsidRPr="00BB42FB">
        <w:rPr>
          <w:rFonts w:asciiTheme="minorEastAsia" w:eastAsiaTheme="minorEastAsia" w:hAnsiTheme="minorEastAsia" w:hint="eastAsia"/>
          <w:sz w:val="24"/>
        </w:rPr>
        <w:t>（2）单位负责人为同一人或者存在控股、管理关系的不同单位，不得同时参加本项目的投标。为本项目提供整体设计、规范编制或者项目管理、监理、检测等服务的投标人，不得再参加本项目投标</w:t>
      </w:r>
      <w:r w:rsidRPr="00BB42FB">
        <w:rPr>
          <w:rFonts w:asciiTheme="minorEastAsia" w:eastAsiaTheme="minorEastAsia" w:hAnsiTheme="minorEastAsia"/>
          <w:sz w:val="24"/>
        </w:rPr>
        <w:t>。</w:t>
      </w:r>
    </w:p>
    <w:p w:rsidR="009126B5" w:rsidRPr="00BB42FB" w:rsidRDefault="009126B5">
      <w:pPr>
        <w:spacing w:line="360" w:lineRule="auto"/>
        <w:ind w:firstLineChars="200" w:firstLine="480"/>
        <w:rPr>
          <w:rFonts w:asciiTheme="minorEastAsia" w:eastAsiaTheme="minorEastAsia" w:hAnsiTheme="minorEastAsia"/>
          <w:i/>
          <w:iCs/>
          <w:sz w:val="24"/>
        </w:rPr>
      </w:pPr>
    </w:p>
    <w:p w:rsidR="009126B5" w:rsidRDefault="00900C04">
      <w:pPr>
        <w:pStyle w:val="23"/>
        <w:widowControl/>
        <w:spacing w:before="0" w:line="360" w:lineRule="auto"/>
        <w:jc w:val="left"/>
        <w:rPr>
          <w:rFonts w:asciiTheme="minorEastAsia" w:eastAsiaTheme="minorEastAsia" w:hAnsiTheme="minorEastAsia"/>
          <w:sz w:val="24"/>
          <w:szCs w:val="24"/>
        </w:rPr>
      </w:pPr>
      <w:bookmarkStart w:id="21" w:name="_Toc35393792"/>
      <w:bookmarkStart w:id="22" w:name="_Toc35393623"/>
      <w:bookmarkEnd w:id="17"/>
      <w:bookmarkEnd w:id="18"/>
      <w:r>
        <w:rPr>
          <w:rFonts w:asciiTheme="minorEastAsia" w:eastAsiaTheme="minorEastAsia" w:hAnsiTheme="minorEastAsia"/>
          <w:sz w:val="24"/>
          <w:szCs w:val="24"/>
        </w:rPr>
        <w:t>三、获取招标文件</w:t>
      </w:r>
      <w:bookmarkEnd w:id="21"/>
      <w:bookmarkEnd w:id="22"/>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1.时间：2026</w:t>
      </w:r>
      <w:r>
        <w:rPr>
          <w:rFonts w:asciiTheme="minorEastAsia" w:eastAsiaTheme="minorEastAsia" w:hAnsiTheme="minorEastAsia" w:hint="eastAsia"/>
          <w:sz w:val="24"/>
        </w:rPr>
        <w:t>年</w:t>
      </w:r>
      <w:r w:rsidR="005D238E">
        <w:rPr>
          <w:rFonts w:asciiTheme="minorEastAsia" w:eastAsiaTheme="minorEastAsia" w:hAnsiTheme="minorEastAsia"/>
          <w:sz w:val="24"/>
        </w:rPr>
        <w:t>3</w:t>
      </w:r>
      <w:r>
        <w:rPr>
          <w:rFonts w:asciiTheme="minorEastAsia" w:eastAsiaTheme="minorEastAsia" w:hAnsiTheme="minorEastAsia" w:hint="eastAsia"/>
          <w:sz w:val="24"/>
        </w:rPr>
        <w:t>月</w:t>
      </w:r>
      <w:r w:rsidR="005D238E">
        <w:rPr>
          <w:rFonts w:asciiTheme="minorEastAsia" w:eastAsiaTheme="minorEastAsia" w:hAnsiTheme="minorEastAsia"/>
          <w:sz w:val="24"/>
        </w:rPr>
        <w:t>18</w:t>
      </w:r>
      <w:r>
        <w:rPr>
          <w:rFonts w:asciiTheme="minorEastAsia" w:eastAsiaTheme="minorEastAsia" w:hAnsiTheme="minorEastAsia" w:hint="eastAsia"/>
          <w:sz w:val="24"/>
        </w:rPr>
        <w:t>日至</w:t>
      </w:r>
      <w:r>
        <w:rPr>
          <w:rFonts w:asciiTheme="minorEastAsia" w:eastAsiaTheme="minorEastAsia" w:hAnsiTheme="minorEastAsia"/>
          <w:sz w:val="24"/>
        </w:rPr>
        <w:t>2026</w:t>
      </w:r>
      <w:r>
        <w:rPr>
          <w:rFonts w:asciiTheme="minorEastAsia" w:eastAsiaTheme="minorEastAsia" w:hAnsiTheme="minorEastAsia" w:hint="eastAsia"/>
          <w:sz w:val="24"/>
        </w:rPr>
        <w:t>年</w:t>
      </w:r>
      <w:r w:rsidR="005D238E">
        <w:rPr>
          <w:rFonts w:asciiTheme="minorEastAsia" w:eastAsiaTheme="minorEastAsia" w:hAnsiTheme="minorEastAsia"/>
          <w:sz w:val="24"/>
        </w:rPr>
        <w:t>3</w:t>
      </w:r>
      <w:r>
        <w:rPr>
          <w:rFonts w:asciiTheme="minorEastAsia" w:eastAsiaTheme="minorEastAsia" w:hAnsiTheme="minorEastAsia" w:hint="eastAsia"/>
          <w:sz w:val="24"/>
        </w:rPr>
        <w:t>月</w:t>
      </w:r>
      <w:r w:rsidR="005D238E">
        <w:rPr>
          <w:rFonts w:asciiTheme="minorEastAsia" w:eastAsiaTheme="minorEastAsia" w:hAnsiTheme="minorEastAsia"/>
          <w:sz w:val="24"/>
        </w:rPr>
        <w:t>24</w:t>
      </w:r>
      <w:r>
        <w:rPr>
          <w:rFonts w:asciiTheme="minorEastAsia" w:eastAsiaTheme="minorEastAsia" w:hAnsiTheme="minorEastAsia" w:hint="eastAsia"/>
          <w:sz w:val="24"/>
        </w:rPr>
        <w:t>日</w:t>
      </w:r>
      <w:r>
        <w:rPr>
          <w:rFonts w:asciiTheme="minorEastAsia" w:eastAsiaTheme="minorEastAsia" w:hAnsiTheme="minorEastAsia"/>
          <w:sz w:val="24"/>
        </w:rPr>
        <w:t>，每天上午</w:t>
      </w:r>
      <w:r>
        <w:rPr>
          <w:rFonts w:asciiTheme="minorEastAsia" w:eastAsiaTheme="minorEastAsia" w:hAnsiTheme="minorEastAsia" w:hint="eastAsia"/>
          <w:sz w:val="24"/>
        </w:rPr>
        <w:t>9:00</w:t>
      </w:r>
      <w:r>
        <w:rPr>
          <w:rFonts w:asciiTheme="minorEastAsia" w:eastAsiaTheme="minorEastAsia" w:hAnsiTheme="minorEastAsia"/>
          <w:sz w:val="24"/>
        </w:rPr>
        <w:t>至</w:t>
      </w:r>
      <w:r>
        <w:rPr>
          <w:rFonts w:asciiTheme="minorEastAsia" w:eastAsiaTheme="minorEastAsia" w:hAnsiTheme="minorEastAsia" w:hint="eastAsia"/>
          <w:sz w:val="24"/>
        </w:rPr>
        <w:t>12:00</w:t>
      </w:r>
      <w:r>
        <w:rPr>
          <w:rFonts w:asciiTheme="minorEastAsia" w:eastAsiaTheme="minorEastAsia" w:hAnsiTheme="minorEastAsia"/>
          <w:sz w:val="24"/>
        </w:rPr>
        <w:t>，下午</w:t>
      </w:r>
      <w:r>
        <w:rPr>
          <w:rFonts w:asciiTheme="minorEastAsia" w:eastAsiaTheme="minorEastAsia" w:hAnsiTheme="minorEastAsia" w:hint="eastAsia"/>
          <w:sz w:val="24"/>
        </w:rPr>
        <w:t>12:00</w:t>
      </w:r>
      <w:r>
        <w:rPr>
          <w:rFonts w:asciiTheme="minorEastAsia" w:eastAsiaTheme="minorEastAsia" w:hAnsiTheme="minorEastAsia"/>
          <w:sz w:val="24"/>
        </w:rPr>
        <w:t>至</w:t>
      </w:r>
      <w:r>
        <w:rPr>
          <w:rFonts w:asciiTheme="minorEastAsia" w:eastAsiaTheme="minorEastAsia" w:hAnsiTheme="minorEastAsia" w:hint="eastAsia"/>
          <w:sz w:val="24"/>
        </w:rPr>
        <w:t>17:00</w:t>
      </w:r>
      <w:r>
        <w:rPr>
          <w:rFonts w:asciiTheme="minorEastAsia" w:eastAsiaTheme="minorEastAsia" w:hAnsiTheme="minorEastAsia"/>
          <w:sz w:val="24"/>
        </w:rPr>
        <w:t>（北京时间，法定节假日除外）。</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2.地点：北京市政府采购电子交易平台</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3.方式：</w:t>
      </w:r>
      <w:bookmarkStart w:id="23" w:name="OLE_LINK1"/>
      <w:r>
        <w:rPr>
          <w:rFonts w:asciiTheme="minorEastAsia" w:eastAsiaTheme="minorEastAsia" w:hAnsiTheme="minorEastAsia"/>
          <w:sz w:val="24"/>
        </w:rPr>
        <w:t>供应商使用CA数字证书或电子营业执照登录北京市政府采购电子交易平台（http://zbcg-bjzc.zhongcy.com/bjczj-portal-site/index.html#/home）获取电子版招标文件。</w:t>
      </w:r>
    </w:p>
    <w:bookmarkEnd w:id="23"/>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4.售价：0元。</w:t>
      </w:r>
    </w:p>
    <w:p w:rsidR="009126B5" w:rsidRDefault="009126B5">
      <w:pPr>
        <w:tabs>
          <w:tab w:val="left" w:pos="900"/>
          <w:tab w:val="left" w:pos="1980"/>
        </w:tabs>
        <w:snapToGrid w:val="0"/>
        <w:spacing w:line="360" w:lineRule="auto"/>
        <w:ind w:left="840"/>
        <w:rPr>
          <w:rFonts w:asciiTheme="minorEastAsia" w:eastAsiaTheme="minorEastAsia" w:hAnsiTheme="minorEastAsia"/>
          <w:sz w:val="24"/>
        </w:rPr>
      </w:pPr>
    </w:p>
    <w:p w:rsidR="009126B5" w:rsidRDefault="00900C04">
      <w:pPr>
        <w:pStyle w:val="23"/>
        <w:widowControl/>
        <w:spacing w:before="0" w:line="360" w:lineRule="auto"/>
        <w:jc w:val="left"/>
        <w:rPr>
          <w:rFonts w:asciiTheme="minorEastAsia" w:eastAsiaTheme="minorEastAsia" w:hAnsiTheme="minorEastAsia"/>
          <w:sz w:val="24"/>
          <w:szCs w:val="24"/>
        </w:rPr>
      </w:pPr>
      <w:bookmarkStart w:id="24" w:name="_Toc28359082"/>
      <w:bookmarkStart w:id="25" w:name="_Toc28359005"/>
      <w:bookmarkStart w:id="26" w:name="_Toc35393793"/>
      <w:bookmarkStart w:id="27" w:name="_Toc35393624"/>
      <w:r>
        <w:rPr>
          <w:rFonts w:asciiTheme="minorEastAsia" w:eastAsiaTheme="minorEastAsia" w:hAnsiTheme="minorEastAsia"/>
          <w:sz w:val="24"/>
          <w:szCs w:val="24"/>
        </w:rPr>
        <w:t>四、提交投标文件</w:t>
      </w:r>
      <w:bookmarkEnd w:id="24"/>
      <w:bookmarkEnd w:id="25"/>
      <w:r>
        <w:rPr>
          <w:rFonts w:asciiTheme="minorEastAsia" w:eastAsiaTheme="minorEastAsia" w:hAnsiTheme="minorEastAsia"/>
          <w:sz w:val="24"/>
          <w:szCs w:val="24"/>
        </w:rPr>
        <w:t>截止时间、开标时间和地点</w:t>
      </w:r>
      <w:bookmarkEnd w:id="26"/>
      <w:bookmarkEnd w:id="27"/>
    </w:p>
    <w:p w:rsidR="009126B5" w:rsidRDefault="00900C04">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投标截止时间、开标时间：</w:t>
      </w:r>
      <w:bookmarkStart w:id="28" w:name="_GoBack"/>
      <w:r w:rsidRPr="00733161">
        <w:rPr>
          <w:rFonts w:asciiTheme="minorEastAsia" w:eastAsiaTheme="minorEastAsia" w:hAnsiTheme="minorEastAsia" w:hint="eastAsia"/>
          <w:b/>
          <w:color w:val="FF0000"/>
          <w:sz w:val="24"/>
        </w:rPr>
        <w:t>202</w:t>
      </w:r>
      <w:r w:rsidRPr="00733161">
        <w:rPr>
          <w:rFonts w:asciiTheme="minorEastAsia" w:eastAsiaTheme="minorEastAsia" w:hAnsiTheme="minorEastAsia"/>
          <w:b/>
          <w:color w:val="FF0000"/>
          <w:sz w:val="24"/>
        </w:rPr>
        <w:t>6</w:t>
      </w:r>
      <w:r w:rsidRPr="00733161">
        <w:rPr>
          <w:rFonts w:asciiTheme="minorEastAsia" w:eastAsiaTheme="minorEastAsia" w:hAnsiTheme="minorEastAsia" w:hint="eastAsia"/>
          <w:b/>
          <w:color w:val="FF0000"/>
          <w:sz w:val="24"/>
        </w:rPr>
        <w:t>年</w:t>
      </w:r>
      <w:r w:rsidR="005D238E" w:rsidRPr="00733161">
        <w:rPr>
          <w:rFonts w:asciiTheme="minorEastAsia" w:eastAsiaTheme="minorEastAsia" w:hAnsiTheme="minorEastAsia"/>
          <w:b/>
          <w:color w:val="FF0000"/>
          <w:sz w:val="24"/>
        </w:rPr>
        <w:t>4</w:t>
      </w:r>
      <w:r w:rsidRPr="00733161">
        <w:rPr>
          <w:rFonts w:asciiTheme="minorEastAsia" w:eastAsiaTheme="minorEastAsia" w:hAnsiTheme="minorEastAsia" w:hint="eastAsia"/>
          <w:b/>
          <w:color w:val="FF0000"/>
          <w:sz w:val="24"/>
        </w:rPr>
        <w:t>月</w:t>
      </w:r>
      <w:r w:rsidR="00733161" w:rsidRPr="00733161">
        <w:rPr>
          <w:rFonts w:asciiTheme="minorEastAsia" w:eastAsiaTheme="minorEastAsia" w:hAnsiTheme="minorEastAsia"/>
          <w:b/>
          <w:color w:val="FF0000"/>
          <w:sz w:val="24"/>
        </w:rPr>
        <w:t>22</w:t>
      </w:r>
      <w:r w:rsidRPr="00733161">
        <w:rPr>
          <w:rFonts w:asciiTheme="minorEastAsia" w:eastAsiaTheme="minorEastAsia" w:hAnsiTheme="minorEastAsia" w:hint="eastAsia"/>
          <w:b/>
          <w:color w:val="FF0000"/>
          <w:sz w:val="24"/>
        </w:rPr>
        <w:t>日</w:t>
      </w:r>
      <w:r w:rsidR="005D238E" w:rsidRPr="00733161">
        <w:rPr>
          <w:rFonts w:asciiTheme="minorEastAsia" w:eastAsiaTheme="minorEastAsia" w:hAnsiTheme="minorEastAsia"/>
          <w:b/>
          <w:color w:val="FF0000"/>
          <w:sz w:val="24"/>
        </w:rPr>
        <w:t>13</w:t>
      </w:r>
      <w:r w:rsidRPr="00733161">
        <w:rPr>
          <w:rFonts w:asciiTheme="minorEastAsia" w:eastAsiaTheme="minorEastAsia" w:hAnsiTheme="minorEastAsia" w:hint="eastAsia"/>
          <w:b/>
          <w:color w:val="FF0000"/>
          <w:sz w:val="24"/>
        </w:rPr>
        <w:t>点</w:t>
      </w:r>
      <w:r w:rsidR="005D238E" w:rsidRPr="00733161">
        <w:rPr>
          <w:rFonts w:asciiTheme="minorEastAsia" w:eastAsiaTheme="minorEastAsia" w:hAnsiTheme="minorEastAsia"/>
          <w:b/>
          <w:color w:val="FF0000"/>
          <w:sz w:val="24"/>
        </w:rPr>
        <w:t>3</w:t>
      </w:r>
      <w:r w:rsidRPr="00733161">
        <w:rPr>
          <w:rFonts w:asciiTheme="minorEastAsia" w:eastAsiaTheme="minorEastAsia" w:hAnsiTheme="minorEastAsia" w:hint="eastAsia"/>
          <w:b/>
          <w:color w:val="FF0000"/>
          <w:sz w:val="24"/>
        </w:rPr>
        <w:t>0分</w:t>
      </w:r>
      <w:bookmarkEnd w:id="28"/>
      <w:r>
        <w:rPr>
          <w:rFonts w:asciiTheme="minorEastAsia" w:eastAsiaTheme="minorEastAsia" w:hAnsiTheme="minorEastAsia"/>
          <w:bCs/>
          <w:sz w:val="24"/>
        </w:rPr>
        <w:t>（北京时间）</w:t>
      </w:r>
      <w:r>
        <w:rPr>
          <w:rFonts w:asciiTheme="minorEastAsia" w:eastAsiaTheme="minorEastAsia" w:hAnsiTheme="minorEastAsia"/>
          <w:iCs/>
          <w:sz w:val="24"/>
        </w:rPr>
        <w:t>。</w:t>
      </w:r>
    </w:p>
    <w:p w:rsidR="009126B5" w:rsidRDefault="00900C04">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采用远程电子开标方式，投标人使用CA认证证书或电子营业执照登录北京市政府采购电子交易平台参与电子开标。投标人自行对电子投标文件进行解密，不接受纸质文件，无须投标人到达现场。</w:t>
      </w:r>
    </w:p>
    <w:p w:rsidR="009126B5" w:rsidRDefault="009126B5">
      <w:pPr>
        <w:spacing w:line="360" w:lineRule="auto"/>
        <w:ind w:firstLineChars="200" w:firstLine="480"/>
        <w:rPr>
          <w:rFonts w:asciiTheme="minorEastAsia" w:eastAsiaTheme="minorEastAsia" w:hAnsiTheme="minorEastAsia"/>
          <w:bCs/>
          <w:sz w:val="24"/>
          <w:u w:val="single"/>
        </w:rPr>
      </w:pPr>
    </w:p>
    <w:p w:rsidR="009126B5" w:rsidRDefault="00900C04">
      <w:pPr>
        <w:pStyle w:val="23"/>
        <w:spacing w:before="0" w:line="360" w:lineRule="auto"/>
        <w:jc w:val="left"/>
        <w:rPr>
          <w:rFonts w:asciiTheme="minorEastAsia" w:eastAsiaTheme="minorEastAsia" w:hAnsiTheme="minorEastAsia"/>
          <w:sz w:val="24"/>
          <w:szCs w:val="24"/>
        </w:rPr>
      </w:pPr>
      <w:bookmarkStart w:id="29" w:name="_Toc28359084"/>
      <w:bookmarkStart w:id="30" w:name="_Toc35393794"/>
      <w:bookmarkStart w:id="31" w:name="_Toc35393625"/>
      <w:bookmarkStart w:id="32" w:name="_Toc28359007"/>
      <w:r>
        <w:rPr>
          <w:rFonts w:asciiTheme="minorEastAsia" w:eastAsiaTheme="minorEastAsia" w:hAnsiTheme="minorEastAsia"/>
          <w:sz w:val="24"/>
          <w:szCs w:val="24"/>
        </w:rPr>
        <w:t>五、公告期限</w:t>
      </w:r>
      <w:bookmarkEnd w:id="29"/>
      <w:bookmarkEnd w:id="30"/>
      <w:bookmarkEnd w:id="31"/>
      <w:bookmarkEnd w:id="32"/>
    </w:p>
    <w:p w:rsidR="009126B5" w:rsidRDefault="00900C04">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自本公告发布之日起5个工作日。</w:t>
      </w:r>
    </w:p>
    <w:p w:rsidR="009126B5" w:rsidRDefault="009126B5">
      <w:pPr>
        <w:spacing w:line="360" w:lineRule="auto"/>
        <w:ind w:firstLineChars="200" w:firstLine="480"/>
        <w:rPr>
          <w:rFonts w:asciiTheme="minorEastAsia" w:eastAsiaTheme="minorEastAsia" w:hAnsiTheme="minorEastAsia"/>
          <w:kern w:val="0"/>
          <w:sz w:val="24"/>
        </w:rPr>
      </w:pPr>
    </w:p>
    <w:p w:rsidR="009126B5" w:rsidRDefault="00900C04">
      <w:pPr>
        <w:pStyle w:val="23"/>
        <w:spacing w:before="0" w:line="360" w:lineRule="auto"/>
        <w:jc w:val="left"/>
        <w:rPr>
          <w:rFonts w:asciiTheme="minorEastAsia" w:eastAsiaTheme="minorEastAsia" w:hAnsiTheme="minorEastAsia"/>
          <w:sz w:val="24"/>
          <w:szCs w:val="24"/>
        </w:rPr>
      </w:pPr>
      <w:bookmarkStart w:id="33" w:name="_Toc35393626"/>
      <w:bookmarkStart w:id="34" w:name="_Toc35393795"/>
      <w:r>
        <w:rPr>
          <w:rFonts w:asciiTheme="minorEastAsia" w:eastAsiaTheme="minorEastAsia" w:hAnsiTheme="minorEastAsia"/>
          <w:sz w:val="24"/>
          <w:szCs w:val="24"/>
        </w:rPr>
        <w:lastRenderedPageBreak/>
        <w:t>六、其他补充事宜</w:t>
      </w:r>
      <w:bookmarkEnd w:id="33"/>
      <w:bookmarkEnd w:id="34"/>
    </w:p>
    <w:p w:rsidR="009126B5" w:rsidRDefault="00900C04">
      <w:pPr>
        <w:spacing w:line="360" w:lineRule="auto"/>
        <w:ind w:firstLineChars="200" w:firstLine="480"/>
        <w:rPr>
          <w:rFonts w:asciiTheme="minorEastAsia" w:eastAsiaTheme="minorEastAsia" w:hAnsiTheme="minorEastAsia"/>
          <w:sz w:val="24"/>
        </w:rPr>
      </w:pPr>
      <w:bookmarkStart w:id="35" w:name="OLE_LINK2"/>
      <w:bookmarkStart w:id="36" w:name="OLE_LINK6"/>
      <w:r>
        <w:rPr>
          <w:rFonts w:asciiTheme="minorEastAsia" w:eastAsiaTheme="minorEastAsia" w:hAnsiTheme="minorEastAsia"/>
          <w:sz w:val="24"/>
        </w:rPr>
        <w:t>1.本项目需要落实的政府采购政策：</w:t>
      </w:r>
      <w:r>
        <w:rPr>
          <w:rFonts w:asciiTheme="minorEastAsia" w:eastAsiaTheme="minorEastAsia" w:hAnsiTheme="minorEastAsia" w:hint="eastAsia"/>
          <w:sz w:val="24"/>
        </w:rPr>
        <w:t>本项目落实政府采购促进中小企业发展、政府采购促进残疾人就业、政府采购信用担保、节能产品、环境标志产品优先采购等政府采购政策</w:t>
      </w:r>
      <w:r>
        <w:rPr>
          <w:rFonts w:asciiTheme="minorEastAsia" w:eastAsiaTheme="minorEastAsia" w:hAnsiTheme="minorEastAsia"/>
          <w:sz w:val="24"/>
        </w:rPr>
        <w:t xml:space="preserve">。 </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hint="eastAsia"/>
          <w:sz w:val="24"/>
        </w:rPr>
        <w:t>2</w:t>
      </w:r>
      <w:r>
        <w:rPr>
          <w:rFonts w:asciiTheme="minorEastAsia" w:eastAsiaTheme="minorEastAsia" w:hAnsiTheme="minor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bCs/>
          <w:sz w:val="24"/>
        </w:rPr>
        <w:t>CA数字证书</w:t>
      </w:r>
      <w:r>
        <w:rPr>
          <w:rFonts w:asciiTheme="minorEastAsia" w:eastAsiaTheme="minorEastAsia" w:hAnsiTheme="minorEastAsia"/>
          <w:sz w:val="24"/>
        </w:rPr>
        <w:t>或电子营业执照</w:t>
      </w:r>
      <w:r>
        <w:rPr>
          <w:rFonts w:asciiTheme="minorEastAsia" w:eastAsiaTheme="minorEastAsia" w:hAnsiTheme="minorEastAsia"/>
          <w:bCs/>
          <w:sz w:val="24"/>
        </w:rPr>
        <w:t>情况确认是否符合本项目电子化采购流程要求。</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CA数字证书服务热线 010-58511086</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电子营业执照服务热线 400-699-7000</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技术支持服务热线    010-86483801</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.1办理CA数字证书或电子营业执照</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供应商登录北京市政府采购电子交易平台查阅 “用户指南”—“操作指南”—“市场主体CA办理操作流程指引”/“电子营业执照使用指南”，按照程序要求办理。</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.2注册</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供应商登录北京市政府采购电子交易平台“用户指南”—“操作指南”—“市场主体注册入库操作流程指引”进行自助注册绑定。</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.3驱动、客户端下载</w:t>
      </w:r>
    </w:p>
    <w:p w:rsidR="009126B5" w:rsidRDefault="00900C04">
      <w:pPr>
        <w:widowControl/>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供应商登录北京市政府采购电子交易平台“用户指南”—“工具下载”—“招标采购系统文件驱动安装包”下载相关驱动。</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供应商登录北京市政府采购电子交易平台“用户指南”—“工具下载”—“投标文件编制工具”下载相关客户端。</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.4 获取电子招标文件</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供应商使用CA数字证书或电子营业执照登录北京市政府采购电子交易平台获取电子招标文件。</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.5编制电子投标文件</w:t>
      </w:r>
    </w:p>
    <w:p w:rsidR="009126B5" w:rsidRDefault="00900C04">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供应商应使用电子投标客户端编制电子投标文件并进行线上投标，供应商电子投标文件需要加密并加盖电子签章</w:t>
      </w:r>
      <w:r>
        <w:rPr>
          <w:rFonts w:asciiTheme="minorEastAsia" w:eastAsiaTheme="minorEastAsia" w:hAnsiTheme="minorEastAsia"/>
          <w:bCs/>
          <w:sz w:val="24"/>
        </w:rPr>
        <w:t>，如无法按照要求在电子投标文件中加盖电子签章和加密，请及时通过技术支持服务热线联系技术人员</w:t>
      </w:r>
      <w:r>
        <w:rPr>
          <w:rFonts w:asciiTheme="minorEastAsia" w:eastAsiaTheme="minorEastAsia" w:hAnsiTheme="minorEastAsia"/>
          <w:sz w:val="24"/>
        </w:rPr>
        <w:t>。</w:t>
      </w:r>
    </w:p>
    <w:p w:rsidR="009126B5" w:rsidRDefault="00900C04">
      <w:pPr>
        <w:widowControl/>
        <w:spacing w:line="360" w:lineRule="auto"/>
        <w:ind w:firstLineChars="200" w:firstLine="480"/>
        <w:jc w:val="left"/>
        <w:rPr>
          <w:rFonts w:asciiTheme="minorEastAsia" w:eastAsiaTheme="minorEastAsia" w:hAnsiTheme="minorEastAsia"/>
          <w:sz w:val="24"/>
          <w:lang w:val="zh-TW"/>
        </w:rPr>
      </w:pPr>
      <w:r>
        <w:rPr>
          <w:rFonts w:asciiTheme="minorEastAsia" w:eastAsiaTheme="minorEastAsia" w:hAnsiTheme="minorEastAsia" w:hint="eastAsia"/>
          <w:sz w:val="24"/>
          <w:lang w:val="zh-TW"/>
        </w:rPr>
        <w:t>2</w:t>
      </w:r>
      <w:r>
        <w:rPr>
          <w:rFonts w:asciiTheme="minorEastAsia" w:eastAsiaTheme="minorEastAsia" w:hAnsiTheme="minorEastAsia"/>
          <w:sz w:val="24"/>
          <w:lang w:val="zh-TW" w:eastAsia="zh-TW"/>
        </w:rPr>
        <w:t>.6</w:t>
      </w:r>
      <w:r>
        <w:rPr>
          <w:rFonts w:asciiTheme="minorEastAsia" w:eastAsiaTheme="minorEastAsia" w:hAnsiTheme="minorEastAsia"/>
          <w:sz w:val="24"/>
          <w:lang w:val="zh-TW"/>
        </w:rPr>
        <w:t>提交电子投标文件</w:t>
      </w:r>
    </w:p>
    <w:p w:rsidR="009126B5" w:rsidRDefault="00900C04">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供应商应于投标截止时间前在北京市政府采购电子交易平台提交电子投标文件，上传电子投标文件过程中请保持与互联网的连接畅通。</w:t>
      </w:r>
    </w:p>
    <w:p w:rsidR="009126B5" w:rsidRDefault="00900C04">
      <w:pPr>
        <w:widowControl/>
        <w:spacing w:line="360" w:lineRule="auto"/>
        <w:ind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val="zh-TW"/>
        </w:rPr>
        <w:t>2</w:t>
      </w:r>
      <w:r>
        <w:rPr>
          <w:rFonts w:asciiTheme="minorEastAsia" w:eastAsiaTheme="minorEastAsia" w:hAnsiTheme="minorEastAsia"/>
          <w:sz w:val="24"/>
          <w:lang w:val="zh-TW"/>
        </w:rPr>
        <w:t>.</w:t>
      </w:r>
      <w:r>
        <w:rPr>
          <w:rFonts w:asciiTheme="minorEastAsia" w:eastAsiaTheme="minorEastAsia" w:hAnsiTheme="minorEastAsia"/>
          <w:sz w:val="24"/>
          <w:lang w:val="zh-TW" w:eastAsia="zh-TW"/>
        </w:rPr>
        <w:t>7</w:t>
      </w:r>
      <w:r>
        <w:rPr>
          <w:rFonts w:asciiTheme="minorEastAsia" w:eastAsiaTheme="minorEastAsia" w:hAnsiTheme="minorEastAsia"/>
          <w:sz w:val="24"/>
          <w:lang w:val="zh-TW"/>
        </w:rPr>
        <w:t>电子开标</w:t>
      </w:r>
    </w:p>
    <w:p w:rsidR="009126B5" w:rsidRDefault="00900C04">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lang w:val="zh-TW"/>
        </w:rPr>
        <w:t>供应商在开标地点使用</w:t>
      </w:r>
      <w:r>
        <w:rPr>
          <w:rFonts w:asciiTheme="minorEastAsia" w:eastAsiaTheme="minorEastAsia" w:hAnsiTheme="minorEastAsia"/>
          <w:sz w:val="24"/>
        </w:rPr>
        <w:t>CA数字证书或电子营业执照</w:t>
      </w:r>
      <w:r>
        <w:rPr>
          <w:rFonts w:asciiTheme="minorEastAsia" w:eastAsiaTheme="minorEastAsia" w:hAnsiTheme="minorEastAsia"/>
          <w:sz w:val="24"/>
          <w:lang w:val="zh-TW"/>
        </w:rPr>
        <w:t>登录</w:t>
      </w:r>
      <w:r>
        <w:rPr>
          <w:rFonts w:asciiTheme="minorEastAsia" w:eastAsiaTheme="minorEastAsia" w:hAnsiTheme="minorEastAsia"/>
          <w:sz w:val="24"/>
        </w:rPr>
        <w:t>北京市政府采购电子交易平台进行电子开标</w:t>
      </w:r>
      <w:r>
        <w:rPr>
          <w:rFonts w:asciiTheme="minorEastAsia" w:eastAsiaTheme="minorEastAsia" w:hAnsiTheme="minorEastAsia"/>
          <w:sz w:val="24"/>
          <w:lang w:val="zh-TW"/>
        </w:rPr>
        <w:t>。</w:t>
      </w:r>
      <w:bookmarkEnd w:id="35"/>
    </w:p>
    <w:p w:rsidR="009126B5" w:rsidRDefault="00900C04">
      <w:pPr>
        <w:pStyle w:val="23"/>
        <w:spacing w:before="0" w:line="360" w:lineRule="auto"/>
        <w:jc w:val="left"/>
        <w:rPr>
          <w:rFonts w:asciiTheme="minorEastAsia" w:eastAsiaTheme="minorEastAsia" w:hAnsiTheme="minorEastAsia"/>
          <w:sz w:val="24"/>
          <w:szCs w:val="24"/>
        </w:rPr>
      </w:pPr>
      <w:bookmarkStart w:id="37" w:name="_Toc35393796"/>
      <w:bookmarkStart w:id="38" w:name="_Toc28359085"/>
      <w:bookmarkStart w:id="39" w:name="_Toc28359008"/>
      <w:bookmarkStart w:id="40" w:name="_Toc35393627"/>
      <w:bookmarkEnd w:id="36"/>
      <w:r>
        <w:rPr>
          <w:rFonts w:asciiTheme="minorEastAsia" w:eastAsiaTheme="minorEastAsia" w:hAnsiTheme="minorEastAsia"/>
          <w:sz w:val="24"/>
          <w:szCs w:val="24"/>
        </w:rPr>
        <w:t>七、对本次招标提出询问，请按以下方式联系。</w:t>
      </w:r>
      <w:bookmarkEnd w:id="37"/>
      <w:bookmarkEnd w:id="38"/>
      <w:bookmarkEnd w:id="39"/>
      <w:bookmarkEnd w:id="40"/>
    </w:p>
    <w:p w:rsidR="009126B5" w:rsidRDefault="00900C04">
      <w:pPr>
        <w:spacing w:line="360" w:lineRule="auto"/>
        <w:jc w:val="left"/>
        <w:rPr>
          <w:rFonts w:asciiTheme="minorEastAsia" w:eastAsiaTheme="minorEastAsia" w:hAnsiTheme="minorEastAsia"/>
          <w:b/>
          <w:sz w:val="24"/>
        </w:rPr>
      </w:pPr>
      <w:r>
        <w:rPr>
          <w:rFonts w:asciiTheme="minorEastAsia" w:eastAsiaTheme="minorEastAsia" w:hAnsiTheme="minorEastAsia"/>
          <w:b/>
          <w:sz w:val="24"/>
        </w:rPr>
        <w:t>1.采购人信息</w:t>
      </w:r>
    </w:p>
    <w:p w:rsidR="009126B5" w:rsidRDefault="00900C04">
      <w:pPr>
        <w:spacing w:line="360" w:lineRule="auto"/>
        <w:jc w:val="left"/>
        <w:rPr>
          <w:rFonts w:asciiTheme="minorEastAsia" w:eastAsiaTheme="minorEastAsia" w:hAnsiTheme="minorEastAsia"/>
          <w:sz w:val="24"/>
        </w:rPr>
      </w:pPr>
      <w:bookmarkStart w:id="41" w:name="_Toc28359009"/>
      <w:bookmarkStart w:id="42" w:name="_Toc28359086"/>
      <w:r>
        <w:rPr>
          <w:rFonts w:asciiTheme="minorEastAsia" w:eastAsiaTheme="minorEastAsia" w:hAnsiTheme="minorEastAsia"/>
          <w:sz w:val="24"/>
        </w:rPr>
        <w:t>名    称：</w:t>
      </w:r>
      <w:r>
        <w:rPr>
          <w:rFonts w:asciiTheme="minorEastAsia" w:eastAsiaTheme="minorEastAsia" w:hAnsiTheme="minorEastAsia" w:hint="eastAsia"/>
          <w:sz w:val="24"/>
        </w:rPr>
        <w:t>北京市朝阳区教育服务保障中心</w:t>
      </w:r>
    </w:p>
    <w:p w:rsidR="009126B5" w:rsidRDefault="00900C04">
      <w:pPr>
        <w:spacing w:line="360" w:lineRule="auto"/>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rPr>
        <w:t xml:space="preserve">北京市朝阳区团结湖北二条5号楼 </w:t>
      </w:r>
    </w:p>
    <w:p w:rsidR="009126B5" w:rsidRDefault="00900C04">
      <w:pPr>
        <w:spacing w:line="360" w:lineRule="auto"/>
        <w:jc w:val="left"/>
        <w:rPr>
          <w:rFonts w:asciiTheme="minorEastAsia" w:eastAsiaTheme="minorEastAsia" w:hAnsiTheme="minorEastAsia"/>
          <w:sz w:val="24"/>
        </w:rPr>
      </w:pPr>
      <w:r>
        <w:rPr>
          <w:rFonts w:asciiTheme="minorEastAsia" w:eastAsiaTheme="minorEastAsia" w:hAnsiTheme="minorEastAsia"/>
          <w:sz w:val="24"/>
        </w:rPr>
        <w:t>联系方式：</w:t>
      </w:r>
      <w:r>
        <w:rPr>
          <w:rFonts w:asciiTheme="minorEastAsia" w:eastAsiaTheme="minorEastAsia" w:hAnsiTheme="minorEastAsia" w:hint="eastAsia"/>
          <w:sz w:val="24"/>
        </w:rPr>
        <w:t>陶京0</w:t>
      </w:r>
      <w:r>
        <w:rPr>
          <w:rFonts w:asciiTheme="minorEastAsia" w:eastAsiaTheme="minorEastAsia" w:hAnsiTheme="minorEastAsia"/>
          <w:sz w:val="24"/>
        </w:rPr>
        <w:t>10-64601953</w:t>
      </w:r>
      <w:r>
        <w:rPr>
          <w:rFonts w:asciiTheme="minorEastAsia" w:eastAsiaTheme="minorEastAsia" w:hAnsiTheme="minorEastAsia" w:hint="eastAsia"/>
          <w:sz w:val="24"/>
        </w:rPr>
        <w:t xml:space="preserve"> </w:t>
      </w:r>
    </w:p>
    <w:p w:rsidR="009126B5" w:rsidRDefault="00900C04">
      <w:pPr>
        <w:spacing w:line="360" w:lineRule="auto"/>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41"/>
      <w:bookmarkEnd w:id="42"/>
    </w:p>
    <w:p w:rsidR="009126B5" w:rsidRDefault="00900C04">
      <w:pPr>
        <w:spacing w:line="360" w:lineRule="auto"/>
        <w:jc w:val="left"/>
        <w:rPr>
          <w:rFonts w:asciiTheme="minorEastAsia" w:eastAsiaTheme="minorEastAsia" w:hAnsiTheme="minorEastAsia"/>
          <w:sz w:val="24"/>
        </w:rPr>
      </w:pPr>
      <w:bookmarkStart w:id="43" w:name="_Toc28359087"/>
      <w:bookmarkStart w:id="44" w:name="_Toc28359010"/>
      <w:r>
        <w:rPr>
          <w:rFonts w:asciiTheme="minorEastAsia" w:eastAsiaTheme="minorEastAsia" w:hAnsiTheme="minorEastAsia"/>
          <w:sz w:val="24"/>
        </w:rPr>
        <w:t>名    称：</w:t>
      </w:r>
      <w:bookmarkStart w:id="45" w:name="_Hlk195622228"/>
      <w:r>
        <w:rPr>
          <w:rFonts w:asciiTheme="minorEastAsia" w:eastAsiaTheme="minorEastAsia" w:hAnsiTheme="minorEastAsia" w:hint="eastAsia"/>
          <w:sz w:val="24"/>
        </w:rPr>
        <w:t>北京宏源合正工程咨询有限公司</w:t>
      </w:r>
      <w:bookmarkEnd w:id="45"/>
    </w:p>
    <w:p w:rsidR="009126B5" w:rsidRDefault="00900C04">
      <w:pPr>
        <w:spacing w:line="360" w:lineRule="auto"/>
        <w:jc w:val="left"/>
        <w:rPr>
          <w:rFonts w:asciiTheme="minorEastAsia" w:eastAsiaTheme="minorEastAsia" w:hAnsiTheme="minorEastAsia"/>
          <w:sz w:val="24"/>
        </w:rPr>
      </w:pPr>
      <w:r>
        <w:rPr>
          <w:rFonts w:asciiTheme="minorEastAsia" w:eastAsiaTheme="minorEastAsia" w:hAnsiTheme="minorEastAsia"/>
          <w:sz w:val="24"/>
        </w:rPr>
        <w:t>地    址：</w:t>
      </w:r>
      <w:r>
        <w:rPr>
          <w:rFonts w:asciiTheme="minorEastAsia" w:eastAsiaTheme="minorEastAsia" w:hAnsiTheme="minorEastAsia" w:hint="eastAsia"/>
          <w:sz w:val="24"/>
        </w:rPr>
        <w:t>北京市西城区北三环中路甲29号华龙大厦A座1901</w:t>
      </w:r>
    </w:p>
    <w:p w:rsidR="009126B5" w:rsidRDefault="00900C04">
      <w:pPr>
        <w:spacing w:line="360" w:lineRule="auto"/>
        <w:jc w:val="left"/>
        <w:rPr>
          <w:rFonts w:asciiTheme="minorEastAsia" w:eastAsiaTheme="minorEastAsia" w:hAnsiTheme="minorEastAsia"/>
          <w:sz w:val="24"/>
          <w:u w:val="single"/>
        </w:rPr>
      </w:pPr>
      <w:r>
        <w:rPr>
          <w:rFonts w:asciiTheme="minorEastAsia" w:eastAsiaTheme="minorEastAsia" w:hAnsiTheme="minorEastAsia"/>
          <w:sz w:val="24"/>
        </w:rPr>
        <w:t>联系方式：010-62386599</w:t>
      </w:r>
    </w:p>
    <w:p w:rsidR="009126B5" w:rsidRDefault="00900C04">
      <w:pPr>
        <w:spacing w:line="360" w:lineRule="auto"/>
        <w:jc w:val="left"/>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43"/>
      <w:bookmarkEnd w:id="44"/>
    </w:p>
    <w:p w:rsidR="009126B5" w:rsidRDefault="00900C04">
      <w:pPr>
        <w:spacing w:line="360" w:lineRule="auto"/>
        <w:jc w:val="left"/>
        <w:rPr>
          <w:rFonts w:asciiTheme="minorEastAsia" w:eastAsiaTheme="minorEastAsia" w:hAnsiTheme="minorEastAsia"/>
          <w:sz w:val="24"/>
        </w:rPr>
      </w:pPr>
      <w:r>
        <w:rPr>
          <w:rFonts w:asciiTheme="minorEastAsia" w:eastAsiaTheme="minorEastAsia" w:hAnsiTheme="minorEastAsia"/>
          <w:sz w:val="24"/>
        </w:rPr>
        <w:t>项目联系人：</w:t>
      </w:r>
      <w:r>
        <w:rPr>
          <w:rFonts w:asciiTheme="minorEastAsia" w:eastAsiaTheme="minorEastAsia" w:hAnsiTheme="minorEastAsia" w:hint="eastAsia"/>
          <w:sz w:val="24"/>
        </w:rPr>
        <w:t>丁明迪</w:t>
      </w:r>
    </w:p>
    <w:p w:rsidR="009126B5" w:rsidRDefault="00900C04">
      <w:pPr>
        <w:spacing w:line="360" w:lineRule="auto"/>
        <w:jc w:val="left"/>
        <w:rPr>
          <w:rFonts w:asciiTheme="minorEastAsia" w:eastAsiaTheme="minorEastAsia" w:hAnsiTheme="minorEastAsia"/>
          <w:sz w:val="24"/>
        </w:rPr>
      </w:pPr>
      <w:r>
        <w:rPr>
          <w:rFonts w:asciiTheme="minorEastAsia" w:eastAsiaTheme="minorEastAsia" w:hAnsiTheme="minorEastAsia"/>
          <w:sz w:val="24"/>
        </w:rPr>
        <w:t>电话：010-62386599</w:t>
      </w:r>
    </w:p>
    <w:p w:rsidR="009126B5" w:rsidRDefault="009126B5">
      <w:pPr>
        <w:spacing w:line="360" w:lineRule="auto"/>
        <w:ind w:firstLineChars="2450" w:firstLine="5880"/>
        <w:jc w:val="right"/>
        <w:rPr>
          <w:rFonts w:asciiTheme="minorEastAsia" w:eastAsiaTheme="minorEastAsia" w:hAnsiTheme="minorEastAsia"/>
          <w:sz w:val="24"/>
        </w:rPr>
      </w:pPr>
    </w:p>
    <w:p w:rsidR="009126B5" w:rsidRDefault="00900C04">
      <w:pPr>
        <w:spacing w:line="360" w:lineRule="auto"/>
        <w:jc w:val="center"/>
        <w:outlineLvl w:val="0"/>
        <w:rPr>
          <w:b/>
          <w:sz w:val="32"/>
          <w:szCs w:val="32"/>
        </w:rPr>
      </w:pPr>
      <w:r>
        <w:rPr>
          <w:rFonts w:asciiTheme="minorEastAsia" w:eastAsiaTheme="minorEastAsia" w:hAnsiTheme="minorEastAsia"/>
          <w:sz w:val="24"/>
        </w:rPr>
        <w:br w:type="page"/>
      </w:r>
      <w:bookmarkStart w:id="46" w:name="_Toc353825548"/>
      <w:bookmarkStart w:id="47" w:name="_Toc127151777"/>
      <w:bookmarkStart w:id="48" w:name="_Toc353873938"/>
      <w:bookmarkStart w:id="49" w:name="_Toc195842950"/>
      <w:bookmarkStart w:id="50" w:name="_Toc512937850"/>
      <w:bookmarkStart w:id="51" w:name="_Toc305158854"/>
      <w:bookmarkStart w:id="52" w:name="_Toc127161488"/>
      <w:bookmarkStart w:id="53" w:name="_Toc265228423"/>
      <w:bookmarkStart w:id="54" w:name="_Toc305158928"/>
      <w:bookmarkStart w:id="55" w:name="_Toc150774783"/>
      <w:bookmarkStart w:id="56" w:name="_Toc226965856"/>
      <w:bookmarkStart w:id="57" w:name="_Toc223371358"/>
      <w:bookmarkStart w:id="58" w:name="_Toc264969275"/>
      <w:r>
        <w:rPr>
          <w:b/>
          <w:sz w:val="36"/>
          <w:szCs w:val="36"/>
        </w:rPr>
        <w:lastRenderedPageBreak/>
        <w:t>第二章</w:t>
      </w:r>
      <w:r>
        <w:rPr>
          <w:b/>
          <w:sz w:val="36"/>
          <w:szCs w:val="36"/>
        </w:rPr>
        <w:t xml:space="preserve">   </w:t>
      </w:r>
      <w:r>
        <w:rPr>
          <w:b/>
          <w:sz w:val="36"/>
          <w:szCs w:val="36"/>
        </w:rPr>
        <w:t>投标人须知</w:t>
      </w:r>
      <w:bookmarkEnd w:id="46"/>
      <w:bookmarkEnd w:id="47"/>
      <w:bookmarkEnd w:id="48"/>
      <w:bookmarkEnd w:id="49"/>
      <w:bookmarkEnd w:id="50"/>
      <w:bookmarkEnd w:id="51"/>
      <w:bookmarkEnd w:id="52"/>
      <w:bookmarkEnd w:id="53"/>
      <w:bookmarkEnd w:id="54"/>
      <w:bookmarkEnd w:id="55"/>
      <w:bookmarkEnd w:id="56"/>
      <w:bookmarkEnd w:id="57"/>
      <w:bookmarkEnd w:id="58"/>
    </w:p>
    <w:p w:rsidR="009126B5" w:rsidRDefault="00900C04">
      <w:pPr>
        <w:pStyle w:val="23"/>
        <w:tabs>
          <w:tab w:val="center" w:pos="4592"/>
          <w:tab w:val="left" w:pos="7860"/>
        </w:tabs>
        <w:spacing w:before="0" w:line="360" w:lineRule="auto"/>
        <w:rPr>
          <w:rFonts w:ascii="Times New Roman" w:eastAsia="宋体" w:hAnsi="Times New Roman"/>
          <w:sz w:val="28"/>
        </w:rPr>
      </w:pPr>
      <w:bookmarkStart w:id="59" w:name="_Toc150509270"/>
      <w:bookmarkStart w:id="60" w:name="_Toc151193833"/>
      <w:bookmarkStart w:id="61" w:name="_Toc226337215"/>
      <w:bookmarkStart w:id="62" w:name="_Toc149720812"/>
      <w:bookmarkStart w:id="63" w:name="_Toc226965792"/>
      <w:bookmarkStart w:id="64" w:name="_Toc150774724"/>
      <w:bookmarkStart w:id="65" w:name="_Toc150774619"/>
      <w:bookmarkStart w:id="66" w:name="_Toc151190146"/>
      <w:bookmarkStart w:id="67" w:name="_Toc150480757"/>
      <w:bookmarkStart w:id="68" w:name="_Toc520356144"/>
      <w:bookmarkStart w:id="69" w:name="_Toc164229360"/>
      <w:bookmarkStart w:id="70" w:name="_Toc226309763"/>
      <w:bookmarkStart w:id="71" w:name="_Toc164229214"/>
      <w:bookmarkStart w:id="72" w:name="_Toc151193617"/>
      <w:bookmarkStart w:id="73" w:name="_Toc151193689"/>
      <w:bookmarkStart w:id="74" w:name="_Toc151193907"/>
      <w:bookmarkStart w:id="75" w:name="_Toc151193761"/>
      <w:bookmarkStart w:id="76" w:name="_Toc142311021"/>
      <w:bookmarkStart w:id="77" w:name="_Toc164351613"/>
      <w:bookmarkStart w:id="78" w:name="_Toc127161433"/>
      <w:bookmarkStart w:id="79" w:name="_Toc127151720"/>
      <w:bookmarkStart w:id="80" w:name="_Toc164608788"/>
      <w:bookmarkStart w:id="81" w:name="_Toc195842884"/>
      <w:bookmarkStart w:id="82" w:name="_Toc127151519"/>
      <w:bookmarkStart w:id="83" w:name="_Toc164608633"/>
      <w:bookmarkStart w:id="84" w:name="_Toc226965709"/>
      <w:r>
        <w:rPr>
          <w:rFonts w:ascii="Times New Roman" w:eastAsia="宋体" w:hAnsi="Times New Roman"/>
          <w:sz w:val="28"/>
        </w:rPr>
        <w:t>投标人须知资料表</w:t>
      </w:r>
    </w:p>
    <w:p w:rsidR="009126B5" w:rsidRDefault="009126B5">
      <w:pPr>
        <w:jc w:val="center"/>
        <w:rPr>
          <w:b/>
          <w:sz w:val="28"/>
          <w:szCs w:val="28"/>
        </w:rPr>
      </w:pPr>
    </w:p>
    <w:p w:rsidR="009126B5" w:rsidRDefault="00900C04">
      <w:pPr>
        <w:spacing w:line="360" w:lineRule="auto"/>
        <w:ind w:firstLine="480"/>
        <w:rPr>
          <w:sz w:val="24"/>
        </w:rPr>
      </w:pPr>
      <w:r>
        <w:rPr>
          <w:sz w:val="24"/>
        </w:rPr>
        <w:t>本表是对投标人须知的具体补充和修改，如有矛盾，均以本资料表为准。</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73"/>
      </w:tblGrid>
      <w:tr w:rsidR="009126B5">
        <w:trPr>
          <w:trHeight w:val="594"/>
          <w:tblHeader/>
          <w:jc w:val="center"/>
        </w:trPr>
        <w:tc>
          <w:tcPr>
            <w:tcW w:w="988" w:type="dxa"/>
            <w:vAlign w:val="center"/>
          </w:tcPr>
          <w:p w:rsidR="009126B5" w:rsidRDefault="00900C04">
            <w:pPr>
              <w:spacing w:line="276" w:lineRule="auto"/>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701" w:type="dxa"/>
            <w:vAlign w:val="center"/>
          </w:tcPr>
          <w:p w:rsidR="009126B5" w:rsidRDefault="00900C04">
            <w:pPr>
              <w:spacing w:line="276" w:lineRule="auto"/>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6673" w:type="dxa"/>
            <w:vAlign w:val="center"/>
          </w:tcPr>
          <w:p w:rsidR="009126B5" w:rsidRDefault="00900C04">
            <w:pPr>
              <w:spacing w:line="276" w:lineRule="auto"/>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项目属性：</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服务</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货物</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科研仪器设备</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是否属于科研仪器设备采购项目：</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□是</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否</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核心产品</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关于核心产品本项目不适用。</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□本项目__包为单一产品采购项目。</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□本项目__包为非单一产品采购项目，核心产品为：____。</w:t>
            </w:r>
          </w:p>
        </w:tc>
      </w:tr>
      <w:tr w:rsidR="009126B5">
        <w:trPr>
          <w:trHeight w:val="20"/>
          <w:jc w:val="center"/>
        </w:trPr>
        <w:tc>
          <w:tcPr>
            <w:tcW w:w="988" w:type="dxa"/>
            <w:vMerge w:val="restart"/>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rsidR="009126B5" w:rsidRDefault="00900C04">
            <w:pPr>
              <w:spacing w:line="276" w:lineRule="auto"/>
              <w:jc w:val="left"/>
              <w:rPr>
                <w:rFonts w:asciiTheme="minorEastAsia" w:eastAsiaTheme="minorEastAsia" w:hAnsiTheme="minor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考察地点：____________。</w:t>
            </w:r>
          </w:p>
        </w:tc>
      </w:tr>
      <w:tr w:rsidR="009126B5">
        <w:trPr>
          <w:trHeight w:val="20"/>
          <w:jc w:val="center"/>
        </w:trPr>
        <w:tc>
          <w:tcPr>
            <w:tcW w:w="988" w:type="dxa"/>
            <w:vMerge/>
            <w:vAlign w:val="center"/>
          </w:tcPr>
          <w:p w:rsidR="009126B5" w:rsidRDefault="009126B5">
            <w:pPr>
              <w:pStyle w:val="afa"/>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开标前答疑会</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召开地点：____________。</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4.1</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样品</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投标样品递交：</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不需要</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□需要，具体要求如下：</w:t>
            </w:r>
          </w:p>
          <w:p w:rsidR="009126B5" w:rsidRDefault="00900C04">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（1）样品制作的标准和要求：_________；</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（2）是否需要随样品提交相关检测报告：</w:t>
            </w:r>
          </w:p>
          <w:p w:rsidR="009126B5" w:rsidRDefault="00900C04">
            <w:pPr>
              <w:spacing w:line="276" w:lineRule="auto"/>
              <w:ind w:firstLineChars="250" w:firstLine="600"/>
              <w:jc w:val="left"/>
              <w:rPr>
                <w:rFonts w:asciiTheme="minorEastAsia" w:eastAsiaTheme="minorEastAsia" w:hAnsiTheme="minorEastAsia"/>
                <w:sz w:val="24"/>
              </w:rPr>
            </w:pPr>
            <w:r>
              <w:rPr>
                <w:rFonts w:asciiTheme="minorEastAsia" w:eastAsiaTheme="minorEastAsia" w:hAnsiTheme="minorEastAsia"/>
                <w:sz w:val="24"/>
              </w:rPr>
              <w:t>□不需要</w:t>
            </w:r>
          </w:p>
          <w:p w:rsidR="009126B5" w:rsidRDefault="00900C04">
            <w:pPr>
              <w:spacing w:line="276" w:lineRule="auto"/>
              <w:ind w:firstLineChars="250" w:firstLine="600"/>
              <w:jc w:val="left"/>
              <w:rPr>
                <w:rFonts w:asciiTheme="minorEastAsia" w:eastAsiaTheme="minorEastAsia" w:hAnsiTheme="minorEastAsia"/>
                <w:sz w:val="24"/>
              </w:rPr>
            </w:pPr>
            <w:r>
              <w:rPr>
                <w:rFonts w:asciiTheme="minorEastAsia" w:eastAsiaTheme="minorEastAsia" w:hAnsiTheme="minorEastAsia"/>
                <w:sz w:val="24"/>
              </w:rPr>
              <w:t>□需要</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（3）样品递交要求：_________；</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（4）未中标人样品退还：_________；</w:t>
            </w:r>
          </w:p>
          <w:p w:rsidR="009126B5" w:rsidRDefault="00900C04">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（5）中标人样品保管、封存及退还：_________；</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（6）其他要求（如有）：_________。</w:t>
            </w:r>
          </w:p>
        </w:tc>
      </w:tr>
      <w:tr w:rsidR="009126B5">
        <w:trPr>
          <w:trHeight w:val="1535"/>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5.2.5</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本项目采购标的对应的中小企业划分标准所属行业：</w:t>
            </w:r>
          </w:p>
          <w:tbl>
            <w:tblPr>
              <w:tblW w:w="5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741"/>
              <w:gridCol w:w="2582"/>
            </w:tblGrid>
            <w:tr w:rsidR="009126B5">
              <w:trPr>
                <w:trHeight w:val="454"/>
              </w:trPr>
              <w:tc>
                <w:tcPr>
                  <w:tcW w:w="673"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2741"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bCs/>
                      <w:sz w:val="24"/>
                    </w:rPr>
                  </w:pPr>
                  <w:r>
                    <w:rPr>
                      <w:rFonts w:asciiTheme="minorEastAsia" w:eastAsiaTheme="minorEastAsia" w:hAnsiTheme="minorEastAsia"/>
                      <w:bCs/>
                      <w:sz w:val="24"/>
                    </w:rPr>
                    <w:t>标的名称</w:t>
                  </w:r>
                </w:p>
              </w:tc>
              <w:tc>
                <w:tcPr>
                  <w:tcW w:w="2582"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中小企业划分标准所属行业</w:t>
                  </w:r>
                </w:p>
              </w:tc>
            </w:tr>
            <w:tr w:rsidR="009126B5">
              <w:trPr>
                <w:trHeight w:val="454"/>
              </w:trPr>
              <w:tc>
                <w:tcPr>
                  <w:tcW w:w="673"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bCs/>
                      <w:sz w:val="24"/>
                    </w:rPr>
                  </w:pPr>
                  <w:r>
                    <w:rPr>
                      <w:rFonts w:asciiTheme="minorEastAsia" w:eastAsiaTheme="minorEastAsia" w:hAnsiTheme="minorEastAsia" w:hint="eastAsia"/>
                      <w:bCs/>
                      <w:sz w:val="24"/>
                    </w:rPr>
                    <w:t>01</w:t>
                  </w:r>
                </w:p>
              </w:tc>
              <w:tc>
                <w:tcPr>
                  <w:tcW w:w="2741"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bCs/>
                      <w:sz w:val="24"/>
                    </w:rPr>
                  </w:pPr>
                  <w:r>
                    <w:rPr>
                      <w:rFonts w:asciiTheme="minorEastAsia" w:eastAsiaTheme="minorEastAsia" w:hAnsiTheme="minorEastAsia" w:hint="eastAsia"/>
                      <w:sz w:val="24"/>
                    </w:rPr>
                    <w:t>朝阳区育慧西里12号装修改造项目——食堂设</w:t>
                  </w:r>
                  <w:r>
                    <w:rPr>
                      <w:rFonts w:asciiTheme="minorEastAsia" w:eastAsiaTheme="minorEastAsia" w:hAnsiTheme="minorEastAsia" w:hint="eastAsia"/>
                      <w:sz w:val="24"/>
                    </w:rPr>
                    <w:lastRenderedPageBreak/>
                    <w:t>备采购项目</w:t>
                  </w:r>
                </w:p>
              </w:tc>
              <w:tc>
                <w:tcPr>
                  <w:tcW w:w="2582"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工业</w:t>
                  </w:r>
                </w:p>
              </w:tc>
            </w:tr>
          </w:tbl>
          <w:p w:rsidR="009126B5" w:rsidRDefault="009126B5">
            <w:pPr>
              <w:spacing w:line="276" w:lineRule="auto"/>
              <w:jc w:val="left"/>
              <w:rPr>
                <w:rFonts w:asciiTheme="minorEastAsia" w:eastAsiaTheme="minorEastAsia" w:hAnsiTheme="minorEastAsia"/>
                <w:sz w:val="24"/>
              </w:rPr>
            </w:pPr>
          </w:p>
        </w:tc>
      </w:tr>
      <w:tr w:rsidR="009126B5">
        <w:trPr>
          <w:trHeight w:val="841"/>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br w:type="page"/>
              <w:t>11.2</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投标报价</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投标报价的特殊规定：</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□有，具体情形：_____。</w:t>
            </w:r>
          </w:p>
        </w:tc>
      </w:tr>
      <w:tr w:rsidR="009126B5">
        <w:trPr>
          <w:trHeight w:val="807"/>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701" w:type="dxa"/>
            <w:vMerge w:val="restart"/>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投标保证金</w:t>
            </w:r>
          </w:p>
        </w:tc>
        <w:tc>
          <w:tcPr>
            <w:tcW w:w="6673" w:type="dxa"/>
            <w:vAlign w:val="center"/>
          </w:tcPr>
          <w:p w:rsidR="009126B5" w:rsidRDefault="00900C04">
            <w:pPr>
              <w:spacing w:line="276" w:lineRule="auto"/>
              <w:rPr>
                <w:rFonts w:asciiTheme="minorEastAsia" w:eastAsiaTheme="minorEastAsia" w:hAnsiTheme="minorEastAsia"/>
                <w:sz w:val="24"/>
              </w:rPr>
            </w:pPr>
            <w:r>
              <w:rPr>
                <w:rFonts w:asciiTheme="minorEastAsia" w:eastAsiaTheme="minorEastAsia" w:hAnsiTheme="minorEastAsia"/>
                <w:sz w:val="24"/>
              </w:rPr>
              <w:t>投标保证金金额：</w:t>
            </w:r>
            <w:r>
              <w:rPr>
                <w:rFonts w:asciiTheme="minorEastAsia" w:eastAsiaTheme="minorEastAsia" w:hAnsiTheme="minorEastAsia"/>
                <w:sz w:val="24"/>
                <w:u w:val="single"/>
              </w:rPr>
              <w:t>51000.00元（大写：伍万壹仟元整）</w:t>
            </w:r>
            <w:r>
              <w:rPr>
                <w:rFonts w:asciiTheme="minorEastAsia" w:eastAsiaTheme="minorEastAsia" w:hAnsiTheme="minorEastAsia"/>
                <w:sz w:val="24"/>
              </w:rPr>
              <w:t>。</w:t>
            </w:r>
          </w:p>
          <w:p w:rsidR="009126B5" w:rsidRDefault="00900C04">
            <w:pPr>
              <w:spacing w:line="276" w:lineRule="auto"/>
              <w:rPr>
                <w:rFonts w:asciiTheme="minorEastAsia" w:eastAsiaTheme="minorEastAsia" w:hAnsiTheme="minorEastAsia"/>
                <w:sz w:val="24"/>
              </w:rPr>
            </w:pPr>
            <w:r>
              <w:rPr>
                <w:rFonts w:asciiTheme="minorEastAsia" w:eastAsiaTheme="minorEastAsia" w:hAnsiTheme="minorEastAsia" w:hint="eastAsia"/>
                <w:sz w:val="24"/>
              </w:rPr>
              <w:t>投标保证金收受人信息：</w:t>
            </w:r>
          </w:p>
          <w:p w:rsidR="009126B5" w:rsidRDefault="00900C04">
            <w:pPr>
              <w:spacing w:line="276" w:lineRule="auto"/>
              <w:rPr>
                <w:rFonts w:asciiTheme="minorEastAsia" w:eastAsiaTheme="minorEastAsia" w:hAnsiTheme="minorEastAsia"/>
                <w:sz w:val="24"/>
                <w:u w:val="single"/>
              </w:rPr>
            </w:pPr>
            <w:r>
              <w:rPr>
                <w:rFonts w:asciiTheme="minorEastAsia" w:eastAsiaTheme="minorEastAsia" w:hAnsiTheme="minorEastAsia" w:hint="eastAsia"/>
                <w:sz w:val="24"/>
              </w:rPr>
              <w:t>投标保证金形式：</w:t>
            </w:r>
            <w:r w:rsidR="00864B8D" w:rsidRPr="00864B8D">
              <w:rPr>
                <w:rFonts w:asciiTheme="minorEastAsia" w:eastAsiaTheme="minorEastAsia" w:hAnsiTheme="minorEastAsia" w:hint="eastAsia"/>
                <w:sz w:val="24"/>
                <w:u w:val="single"/>
              </w:rPr>
              <w:t>银行保函、担保（包括电子保函）、银行汇票及电汇</w:t>
            </w:r>
          </w:p>
          <w:p w:rsidR="009126B5" w:rsidRDefault="00900C04">
            <w:pPr>
              <w:spacing w:line="276" w:lineRule="auto"/>
              <w:rPr>
                <w:rFonts w:asciiTheme="minorEastAsia" w:eastAsiaTheme="minorEastAsia" w:hAnsiTheme="minorEastAsia"/>
                <w:sz w:val="24"/>
              </w:rPr>
            </w:pPr>
            <w:r>
              <w:rPr>
                <w:rFonts w:asciiTheme="minorEastAsia" w:eastAsiaTheme="minorEastAsia" w:hAnsiTheme="minorEastAsia" w:hint="eastAsia"/>
                <w:sz w:val="24"/>
              </w:rPr>
              <w:t>投标保证金提交截止时间：投标人应在投标截止时间前按招标文件规定的金额、形式等，将投标保证金缴纳至北京宏源合正工程咨询有限公司（采用电汇或网上银行支付的，须在投标截止时间前到账）。</w:t>
            </w:r>
          </w:p>
          <w:p w:rsidR="009126B5" w:rsidRDefault="00900C04">
            <w:pPr>
              <w:spacing w:line="276" w:lineRule="auto"/>
              <w:rPr>
                <w:rFonts w:asciiTheme="minorEastAsia" w:eastAsiaTheme="minorEastAsia" w:hAnsiTheme="minorEastAsia"/>
                <w:sz w:val="24"/>
                <w:u w:val="single"/>
              </w:rPr>
            </w:pPr>
            <w:r>
              <w:rPr>
                <w:rFonts w:asciiTheme="minorEastAsia" w:eastAsiaTheme="minorEastAsia" w:hAnsiTheme="minorEastAsia" w:hint="eastAsia"/>
                <w:sz w:val="24"/>
              </w:rPr>
              <w:t>1.单位名称：</w:t>
            </w:r>
            <w:r>
              <w:rPr>
                <w:rFonts w:asciiTheme="minorEastAsia" w:eastAsiaTheme="minorEastAsia" w:hAnsiTheme="minorEastAsia" w:hint="eastAsia"/>
                <w:sz w:val="24"/>
                <w:u w:val="single"/>
              </w:rPr>
              <w:t>北京宏源合正工程咨询有限公司</w:t>
            </w:r>
          </w:p>
          <w:p w:rsidR="009126B5" w:rsidRDefault="00900C04">
            <w:pPr>
              <w:spacing w:line="276" w:lineRule="auto"/>
              <w:rPr>
                <w:rFonts w:asciiTheme="minorEastAsia" w:eastAsiaTheme="minorEastAsia" w:hAnsiTheme="minorEastAsia"/>
                <w:sz w:val="24"/>
                <w:u w:val="single"/>
              </w:rPr>
            </w:pPr>
            <w:r>
              <w:rPr>
                <w:rFonts w:asciiTheme="minorEastAsia" w:eastAsiaTheme="minorEastAsia" w:hAnsiTheme="minorEastAsia" w:hint="eastAsia"/>
                <w:sz w:val="24"/>
              </w:rPr>
              <w:t>2.开户行：</w:t>
            </w:r>
            <w:r>
              <w:rPr>
                <w:rFonts w:asciiTheme="minorEastAsia" w:eastAsiaTheme="minorEastAsia" w:hAnsiTheme="minorEastAsia" w:hint="eastAsia"/>
                <w:sz w:val="24"/>
                <w:u w:val="single"/>
              </w:rPr>
              <w:t>中国农业银行北京北三环支行</w:t>
            </w:r>
          </w:p>
          <w:p w:rsidR="009126B5" w:rsidRDefault="00900C04">
            <w:pPr>
              <w:spacing w:line="276" w:lineRule="auto"/>
              <w:rPr>
                <w:rFonts w:asciiTheme="minorEastAsia" w:eastAsiaTheme="minorEastAsia" w:hAnsiTheme="minorEastAsia"/>
                <w:sz w:val="24"/>
                <w:u w:val="single"/>
              </w:rPr>
            </w:pPr>
            <w:r>
              <w:rPr>
                <w:rFonts w:asciiTheme="minorEastAsia" w:eastAsiaTheme="minorEastAsia" w:hAnsiTheme="minorEastAsia" w:hint="eastAsia"/>
                <w:sz w:val="24"/>
              </w:rPr>
              <w:t>3.账号：</w:t>
            </w:r>
            <w:r>
              <w:rPr>
                <w:rFonts w:asciiTheme="minorEastAsia" w:eastAsiaTheme="minorEastAsia" w:hAnsiTheme="minorEastAsia" w:hint="eastAsia"/>
                <w:sz w:val="24"/>
                <w:u w:val="single"/>
              </w:rPr>
              <w:t>1</w:t>
            </w:r>
            <w:r>
              <w:rPr>
                <w:rFonts w:asciiTheme="minorEastAsia" w:eastAsiaTheme="minorEastAsia" w:hAnsiTheme="minorEastAsia"/>
                <w:sz w:val="24"/>
                <w:u w:val="single"/>
              </w:rPr>
              <w:t>1020801040016187</w:t>
            </w:r>
          </w:p>
          <w:p w:rsidR="009126B5" w:rsidRDefault="00900C04">
            <w:pPr>
              <w:spacing w:line="276" w:lineRule="auto"/>
              <w:rPr>
                <w:rFonts w:asciiTheme="minorEastAsia" w:eastAsiaTheme="minorEastAsia" w:hAnsiTheme="minorEastAsia"/>
                <w:sz w:val="24"/>
                <w:u w:val="single"/>
              </w:rPr>
            </w:pPr>
            <w:r>
              <w:rPr>
                <w:rFonts w:asciiTheme="minorEastAsia" w:eastAsiaTheme="minorEastAsia" w:hAnsiTheme="minorEastAsia"/>
                <w:sz w:val="24"/>
              </w:rPr>
              <w:t>4.电汇需备注：</w:t>
            </w:r>
            <w:r>
              <w:rPr>
                <w:rFonts w:asciiTheme="minorEastAsia" w:eastAsiaTheme="minorEastAsia" w:hAnsiTheme="minorEastAsia" w:hint="eastAsia"/>
                <w:sz w:val="24"/>
                <w:u w:val="single"/>
              </w:rPr>
              <w:t>朝阳区育慧西里12号装修改造项目——食堂设备采购项目投标保证金。</w:t>
            </w:r>
          </w:p>
          <w:p w:rsidR="009126B5" w:rsidRDefault="00900C04">
            <w:pPr>
              <w:spacing w:line="276" w:lineRule="auto"/>
              <w:rPr>
                <w:rFonts w:asciiTheme="minorEastAsia" w:eastAsiaTheme="minorEastAsia" w:hAnsiTheme="minorEastAsia"/>
              </w:rPr>
            </w:pPr>
            <w:r>
              <w:rPr>
                <w:rFonts w:asciiTheme="minorEastAsia" w:eastAsiaTheme="minorEastAsia" w:hAnsiTheme="minorEastAsia" w:hint="eastAsia"/>
                <w:sz w:val="24"/>
              </w:rPr>
              <w:t>5</w:t>
            </w:r>
            <w:r>
              <w:rPr>
                <w:rFonts w:asciiTheme="minorEastAsia" w:eastAsiaTheme="minorEastAsia" w:hAnsiTheme="minorEastAsia"/>
                <w:sz w:val="24"/>
              </w:rPr>
              <w:t>.投标人在递交投标文件时，同时向代理机构提交“投标保证金退还</w:t>
            </w:r>
            <w:r>
              <w:rPr>
                <w:rFonts w:asciiTheme="minorEastAsia" w:eastAsiaTheme="minorEastAsia" w:hAnsiTheme="minorEastAsia" w:hint="eastAsia"/>
                <w:sz w:val="24"/>
              </w:rPr>
              <w:t>信息</w:t>
            </w:r>
            <w:r>
              <w:rPr>
                <w:rFonts w:asciiTheme="minorEastAsia" w:eastAsiaTheme="minorEastAsia" w:hAnsiTheme="minorEastAsia"/>
                <w:sz w:val="24"/>
              </w:rPr>
              <w:t>”，只为代理公司获取投标保证金退还信息， 便于办理投标保证金退还事宜，格式</w:t>
            </w:r>
            <w:r>
              <w:rPr>
                <w:rFonts w:asciiTheme="minorEastAsia" w:eastAsiaTheme="minorEastAsia" w:hAnsiTheme="minorEastAsia" w:hint="eastAsia"/>
                <w:sz w:val="24"/>
              </w:rPr>
              <w:t>自拟</w:t>
            </w:r>
            <w:r>
              <w:rPr>
                <w:rFonts w:asciiTheme="minorEastAsia" w:eastAsiaTheme="minorEastAsia" w:hAnsiTheme="minorEastAsia"/>
                <w:sz w:val="24"/>
              </w:rPr>
              <w:t>。</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rsidR="009126B5" w:rsidRDefault="009126B5">
            <w:pPr>
              <w:spacing w:line="276" w:lineRule="auto"/>
              <w:jc w:val="center"/>
              <w:rPr>
                <w:rFonts w:asciiTheme="minorEastAsia" w:eastAsiaTheme="minorEastAsia" w:hAnsiTheme="minorEastAsia"/>
                <w:sz w:val="24"/>
              </w:rPr>
            </w:pP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投标保证金可以不予退还的其他情形：</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□无</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b/>
                <w:sz w:val="24"/>
                <w:szCs w:val="24"/>
              </w:rPr>
              <w:t>■</w:t>
            </w:r>
            <w:r>
              <w:rPr>
                <w:rFonts w:asciiTheme="minorEastAsia" w:eastAsiaTheme="minorEastAsia" w:hAnsiTheme="minorEastAsia" w:hint="default"/>
                <w:sz w:val="24"/>
                <w:szCs w:val="24"/>
              </w:rPr>
              <w:t>有，具体情形：</w:t>
            </w:r>
          </w:p>
          <w:p w:rsidR="009126B5" w:rsidRDefault="00900C04">
            <w:pPr>
              <w:pStyle w:val="afa"/>
              <w:adjustRightInd w:val="0"/>
              <w:snapToGrid w:val="0"/>
              <w:spacing w:line="276"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（1）投标人在投标文件中提供任何虚假材料、承诺的，造成招标失败或为招标人造成经济损失的；</w:t>
            </w:r>
          </w:p>
          <w:p w:rsidR="009126B5" w:rsidRDefault="00900C04">
            <w:pPr>
              <w:pStyle w:val="afa"/>
              <w:adjustRightInd w:val="0"/>
              <w:snapToGrid w:val="0"/>
              <w:spacing w:line="276"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（2）将中标项目转让给他人，或者在投标文件中未说明，且未经招标人同意，将中标项目分包给他人的；</w:t>
            </w:r>
          </w:p>
          <w:p w:rsidR="009126B5" w:rsidRDefault="00900C04">
            <w:pPr>
              <w:pStyle w:val="afa"/>
              <w:adjustRightInd w:val="0"/>
              <w:snapToGrid w:val="0"/>
              <w:spacing w:line="276"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（3）中标人不按相关规定与招标人签订合同的；</w:t>
            </w:r>
          </w:p>
          <w:p w:rsidR="009126B5" w:rsidRDefault="00900C04">
            <w:pPr>
              <w:pStyle w:val="afa"/>
              <w:adjustRightInd w:val="0"/>
              <w:snapToGrid w:val="0"/>
              <w:spacing w:line="276"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（4）中标人不按相关规定提交履约保证金的；</w:t>
            </w:r>
          </w:p>
          <w:p w:rsidR="009126B5" w:rsidRDefault="00900C04">
            <w:pPr>
              <w:pStyle w:val="afa"/>
              <w:adjustRightInd w:val="0"/>
              <w:snapToGrid w:val="0"/>
              <w:spacing w:line="276" w:lineRule="auto"/>
              <w:rPr>
                <w:rFonts w:asciiTheme="minorEastAsia" w:eastAsiaTheme="minorEastAsia" w:hAnsiTheme="minorEastAsia" w:hint="default"/>
                <w:sz w:val="24"/>
                <w:szCs w:val="24"/>
                <w:u w:val="single"/>
              </w:rPr>
            </w:pPr>
            <w:r>
              <w:rPr>
                <w:rFonts w:asciiTheme="minorEastAsia" w:eastAsiaTheme="minorEastAsia" w:hAnsiTheme="minorEastAsia"/>
                <w:sz w:val="24"/>
                <w:szCs w:val="24"/>
                <w:u w:val="single"/>
              </w:rPr>
              <w:t>（5）中标人擅自放弃中标的；</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sz w:val="24"/>
                <w:szCs w:val="24"/>
                <w:u w:val="single"/>
              </w:rPr>
              <w:t>（6）拒绝履行合同义务的</w:t>
            </w:r>
            <w:r>
              <w:rPr>
                <w:rFonts w:asciiTheme="minorEastAsia" w:eastAsiaTheme="minorEastAsia" w:hAnsiTheme="minorEastAsia" w:hint="default"/>
                <w:sz w:val="24"/>
                <w:szCs w:val="24"/>
              </w:rPr>
              <w:t>。</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13.1</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投标有效期</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自提交投标文件的截止之日起算_</w:t>
            </w:r>
            <w:r>
              <w:rPr>
                <w:rFonts w:asciiTheme="minorEastAsia" w:eastAsiaTheme="minorEastAsia" w:hAnsiTheme="minorEastAsia" w:hint="eastAsia"/>
                <w:sz w:val="24"/>
                <w:u w:val="single"/>
              </w:rPr>
              <w:t>90</w:t>
            </w:r>
            <w:r>
              <w:rPr>
                <w:rFonts w:asciiTheme="minorEastAsia" w:eastAsiaTheme="minorEastAsia" w:hAnsiTheme="minorEastAsia"/>
                <w:sz w:val="24"/>
              </w:rPr>
              <w:t>_日历天。</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18.2</w:t>
            </w:r>
          </w:p>
        </w:tc>
        <w:tc>
          <w:tcPr>
            <w:tcW w:w="1701" w:type="dxa"/>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解密时间</w:t>
            </w:r>
          </w:p>
        </w:tc>
        <w:tc>
          <w:tcPr>
            <w:tcW w:w="6673" w:type="dxa"/>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解密时间：</w:t>
            </w:r>
            <w:r>
              <w:rPr>
                <w:rFonts w:asciiTheme="minorEastAsia" w:eastAsiaTheme="minorEastAsia" w:hAnsiTheme="minorEastAsia" w:hint="eastAsia"/>
                <w:sz w:val="24"/>
                <w:u w:val="single"/>
              </w:rPr>
              <w:t>10</w:t>
            </w:r>
            <w:r>
              <w:rPr>
                <w:rFonts w:asciiTheme="minorEastAsia" w:eastAsiaTheme="minorEastAsia" w:hAnsiTheme="minorEastAsia"/>
                <w:sz w:val="24"/>
              </w:rPr>
              <w:t>分钟</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22.1</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确定中标人</w:t>
            </w:r>
          </w:p>
        </w:tc>
        <w:tc>
          <w:tcPr>
            <w:tcW w:w="6673" w:type="dxa"/>
            <w:vAlign w:val="center"/>
          </w:tcPr>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中标候选人并列的，采购人是否委托评标委员会确定中标人：</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b/>
                <w:sz w:val="24"/>
                <w:szCs w:val="24"/>
              </w:rPr>
              <w:t>■</w:t>
            </w:r>
            <w:r>
              <w:rPr>
                <w:rFonts w:asciiTheme="minorEastAsia" w:eastAsiaTheme="minorEastAsia" w:hAnsiTheme="minorEastAsia" w:hint="default"/>
                <w:sz w:val="24"/>
                <w:szCs w:val="24"/>
              </w:rPr>
              <w:t>否</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□是</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 xml:space="preserve">中标候选人并列的，按照以下方式确定中标人： </w:t>
            </w:r>
          </w:p>
          <w:p w:rsidR="009126B5" w:rsidRDefault="00900C04">
            <w:pPr>
              <w:pStyle w:val="afa"/>
              <w:adjustRightInd w:val="0"/>
              <w:snapToGrid w:val="0"/>
              <w:spacing w:line="276" w:lineRule="auto"/>
              <w:rPr>
                <w:rFonts w:asciiTheme="minorEastAsia" w:eastAsiaTheme="minorEastAsia" w:hAnsiTheme="minorEastAsia" w:hint="default"/>
                <w:sz w:val="24"/>
                <w:szCs w:val="24"/>
              </w:rPr>
            </w:pPr>
            <w:r>
              <w:rPr>
                <w:rFonts w:asciiTheme="minorEastAsia" w:eastAsiaTheme="minorEastAsia" w:hAnsiTheme="minorEastAsia" w:hint="default"/>
                <w:b/>
                <w:sz w:val="24"/>
                <w:szCs w:val="24"/>
              </w:rPr>
              <w:t>■</w:t>
            </w:r>
            <w:r>
              <w:rPr>
                <w:rFonts w:asciiTheme="minorEastAsia" w:eastAsiaTheme="minorEastAsia" w:hAnsiTheme="minorEastAsia" w:hint="default"/>
                <w:sz w:val="24"/>
                <w:szCs w:val="24"/>
              </w:rPr>
              <w:t>得分且投标报价均相同的，以_</w:t>
            </w:r>
            <w:r>
              <w:rPr>
                <w:rFonts w:asciiTheme="minorEastAsia" w:eastAsiaTheme="minorEastAsia" w:hAnsiTheme="minorEastAsia"/>
                <w:sz w:val="24"/>
                <w:szCs w:val="24"/>
                <w:u w:val="single"/>
              </w:rPr>
              <w:t>技术</w:t>
            </w:r>
            <w:r>
              <w:rPr>
                <w:rFonts w:asciiTheme="minorEastAsia" w:eastAsiaTheme="minorEastAsia" w:hAnsiTheme="minorEastAsia" w:hint="default"/>
                <w:sz w:val="24"/>
                <w:szCs w:val="24"/>
                <w:u w:val="single"/>
              </w:rPr>
              <w:t>部分</w:t>
            </w:r>
            <w:r>
              <w:rPr>
                <w:rFonts w:asciiTheme="minorEastAsia" w:eastAsiaTheme="minorEastAsia" w:hAnsiTheme="minorEastAsia" w:hint="default"/>
                <w:sz w:val="24"/>
                <w:szCs w:val="24"/>
              </w:rPr>
              <w:t>__得分高者为中标人</w:t>
            </w:r>
          </w:p>
          <w:p w:rsidR="009126B5" w:rsidRDefault="00900C04">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□随机抽取</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25.5</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分包</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 xml:space="preserve">本项目的非主体、非关键性工作是否允许分包： </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不允许</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□允许，具体要求：</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（1）可以分包履行的具体内容：_____；</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（2）允许分包的金额或者比例：_____；</w:t>
            </w:r>
          </w:p>
          <w:p w:rsidR="009126B5" w:rsidRDefault="00900C04">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（3）其他要求：_____。</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25.6</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政采贷</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26.1.1</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询问</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rPr>
              <w:t>纸质盖章文件送至北京市西城区北三环中路甲29号华龙大厦A座1901</w:t>
            </w:r>
          </w:p>
        </w:tc>
      </w:tr>
      <w:tr w:rsidR="009126B5">
        <w:trPr>
          <w:trHeight w:val="20"/>
          <w:jc w:val="center"/>
        </w:trPr>
        <w:tc>
          <w:tcPr>
            <w:tcW w:w="988" w:type="dxa"/>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26.3</w:t>
            </w:r>
          </w:p>
        </w:tc>
        <w:tc>
          <w:tcPr>
            <w:tcW w:w="1701" w:type="dxa"/>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6673" w:type="dxa"/>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联系部门：</w:t>
            </w:r>
            <w:r>
              <w:rPr>
                <w:rFonts w:asciiTheme="minorEastAsia" w:eastAsiaTheme="minorEastAsia" w:hAnsiTheme="minorEastAsia" w:hint="eastAsia"/>
                <w:kern w:val="0"/>
                <w:sz w:val="24"/>
                <w:u w:val="single"/>
              </w:rPr>
              <w:t>北京宏源合正工程咨询有限公司；</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联系电话：</w:t>
            </w:r>
            <w:r>
              <w:rPr>
                <w:rFonts w:asciiTheme="minorEastAsia" w:eastAsiaTheme="minorEastAsia" w:hAnsiTheme="minorEastAsia"/>
                <w:kern w:val="0"/>
                <w:sz w:val="24"/>
                <w:u w:val="single"/>
              </w:rPr>
              <w:t>010-62386599</w:t>
            </w:r>
            <w:r>
              <w:rPr>
                <w:rFonts w:asciiTheme="minorEastAsia" w:eastAsiaTheme="minorEastAsia" w:hAnsiTheme="minorEastAsia" w:hint="eastAsia"/>
                <w:kern w:val="0"/>
                <w:sz w:val="24"/>
                <w:u w:val="single"/>
              </w:rPr>
              <w:t>；</w:t>
            </w:r>
          </w:p>
          <w:p w:rsidR="009126B5" w:rsidRDefault="00900C04">
            <w:pPr>
              <w:spacing w:line="276" w:lineRule="auto"/>
              <w:jc w:val="left"/>
              <w:rPr>
                <w:rFonts w:asciiTheme="minorEastAsia" w:eastAsiaTheme="minorEastAsia" w:hAnsiTheme="minorEastAsia"/>
                <w:kern w:val="0"/>
                <w:sz w:val="24"/>
                <w:u w:val="single"/>
              </w:rPr>
            </w:pPr>
            <w:r>
              <w:rPr>
                <w:rFonts w:asciiTheme="minorEastAsia" w:eastAsiaTheme="minorEastAsia" w:hAnsiTheme="minorEastAsia"/>
                <w:sz w:val="24"/>
              </w:rPr>
              <w:t>通讯地址：</w:t>
            </w:r>
            <w:r>
              <w:rPr>
                <w:rFonts w:asciiTheme="minorEastAsia" w:eastAsiaTheme="minorEastAsia" w:hAnsiTheme="minorEastAsia" w:hint="eastAsia"/>
                <w:sz w:val="24"/>
                <w:u w:val="single"/>
              </w:rPr>
              <w:t>北京市西城区北三环中路甲29号华龙大厦A座1901</w:t>
            </w:r>
            <w:r>
              <w:rPr>
                <w:rFonts w:asciiTheme="minorEastAsia" w:eastAsiaTheme="minorEastAsia" w:hAnsiTheme="minorEastAsia" w:hint="eastAsia"/>
                <w:kern w:val="0"/>
                <w:sz w:val="24"/>
                <w:u w:val="single"/>
              </w:rPr>
              <w:t>。</w:t>
            </w:r>
          </w:p>
        </w:tc>
      </w:tr>
      <w:tr w:rsidR="009126B5">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9126B5" w:rsidRDefault="00900C04">
            <w:pPr>
              <w:pStyle w:val="afa"/>
              <w:adjustRightInd w:val="0"/>
              <w:snapToGrid w:val="0"/>
              <w:spacing w:line="276"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center"/>
              <w:rPr>
                <w:rFonts w:asciiTheme="minorEastAsia" w:eastAsiaTheme="minorEastAsia" w:hAnsiTheme="minorEastAsia"/>
                <w:sz w:val="24"/>
              </w:rPr>
            </w:pPr>
            <w:r>
              <w:rPr>
                <w:rFonts w:asciiTheme="minorEastAsia" w:eastAsiaTheme="minorEastAsia" w:hAnsiTheme="minorEastAsia"/>
                <w:sz w:val="24"/>
              </w:rPr>
              <w:t>代理费</w:t>
            </w:r>
          </w:p>
        </w:tc>
        <w:tc>
          <w:tcPr>
            <w:tcW w:w="6673" w:type="dxa"/>
            <w:tcBorders>
              <w:top w:val="single" w:sz="4" w:space="0" w:color="auto"/>
              <w:left w:val="single" w:sz="4" w:space="0" w:color="auto"/>
              <w:bottom w:val="single" w:sz="4" w:space="0" w:color="auto"/>
              <w:right w:val="single" w:sz="4" w:space="0" w:color="auto"/>
            </w:tcBorders>
            <w:vAlign w:val="center"/>
          </w:tcPr>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收费对象：</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□采购人</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中标人</w:t>
            </w:r>
          </w:p>
          <w:p w:rsidR="009126B5" w:rsidRDefault="00900C04">
            <w:pPr>
              <w:spacing w:line="276" w:lineRule="auto"/>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代理费参考《关于降低部分建设项目收费标准规范收费行为等有关问题的通知》[2011]534号和《招标代理服务收费管理暂行办法》（计价格[2002]1980号）以及《关于招标代理服务收费有关问题的通知》（发改办价格[2003]857号）规定执行</w:t>
            </w:r>
            <w:r>
              <w:rPr>
                <w:rFonts w:asciiTheme="minorEastAsia" w:eastAsiaTheme="minorEastAsia" w:hAnsiTheme="minorEastAsia"/>
                <w:sz w:val="24"/>
                <w:u w:val="single"/>
              </w:rPr>
              <w:t>；</w:t>
            </w:r>
          </w:p>
          <w:p w:rsidR="009126B5" w:rsidRDefault="00900C04">
            <w:pPr>
              <w:spacing w:line="276" w:lineRule="auto"/>
              <w:jc w:val="left"/>
              <w:rPr>
                <w:rFonts w:asciiTheme="minorEastAsia" w:eastAsiaTheme="minorEastAsia" w:hAnsiTheme="minorEastAsia"/>
                <w:sz w:val="24"/>
                <w:u w:val="single"/>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中标人应当在领取中标通知书时向采购代理机构</w:t>
            </w:r>
            <w:r>
              <w:rPr>
                <w:rFonts w:asciiTheme="minorEastAsia" w:eastAsiaTheme="minorEastAsia" w:hAnsiTheme="minorEastAsia" w:hint="eastAsia"/>
                <w:sz w:val="24"/>
                <w:u w:val="single"/>
              </w:rPr>
              <w:lastRenderedPageBreak/>
              <w:t>一次性支付招标代理费。</w:t>
            </w:r>
          </w:p>
        </w:tc>
      </w:tr>
    </w:tbl>
    <w:p w:rsidR="009126B5" w:rsidRDefault="009126B5">
      <w:pPr>
        <w:tabs>
          <w:tab w:val="left" w:pos="5580"/>
        </w:tabs>
        <w:adjustRightInd w:val="0"/>
        <w:spacing w:line="360" w:lineRule="auto"/>
        <w:jc w:val="distribute"/>
        <w:rPr>
          <w:sz w:val="24"/>
        </w:rPr>
        <w:sectPr w:rsidR="009126B5">
          <w:footerReference w:type="default" r:id="rId14"/>
          <w:headerReference w:type="first" r:id="rId15"/>
          <w:type w:val="nextColumn"/>
          <w:pgSz w:w="11907" w:h="16840"/>
          <w:pgMar w:top="1418" w:right="1134" w:bottom="1418" w:left="1701" w:header="851" w:footer="851" w:gutter="0"/>
          <w:cols w:space="720"/>
          <w:titlePg/>
          <w:docGrid w:linePitch="462"/>
        </w:sectPr>
      </w:pPr>
    </w:p>
    <w:p w:rsidR="009126B5" w:rsidRDefault="00900C04">
      <w:pPr>
        <w:spacing w:beforeLines="100" w:before="240" w:afterLines="100" w:after="240"/>
        <w:jc w:val="center"/>
        <w:rPr>
          <w:b/>
          <w:sz w:val="28"/>
          <w:szCs w:val="28"/>
        </w:rPr>
      </w:pPr>
      <w:bookmarkStart w:id="85" w:name="_Toc265228355"/>
      <w:bookmarkStart w:id="86" w:name="_Toc195842882"/>
      <w:bookmarkStart w:id="87" w:name="_Toc226965790"/>
      <w:bookmarkStart w:id="88" w:name="_Toc305158785"/>
      <w:bookmarkStart w:id="89" w:name="_Toc142311019"/>
      <w:bookmarkStart w:id="90" w:name="_Toc353825542"/>
      <w:bookmarkStart w:id="91" w:name="_Toc353873932"/>
      <w:bookmarkStart w:id="92" w:name="_Toc305158859"/>
      <w:bookmarkStart w:id="93" w:name="_Toc150480755"/>
      <w:bookmarkStart w:id="94" w:name="_Toc127151517"/>
      <w:bookmarkStart w:id="95" w:name="_Toc353873662"/>
      <w:bookmarkStart w:id="96" w:name="_Toc150774722"/>
      <w:bookmarkStart w:id="97" w:name="_Toc264969207"/>
      <w:bookmarkStart w:id="98" w:name="_Toc226337213"/>
      <w:r>
        <w:rPr>
          <w:b/>
          <w:sz w:val="28"/>
          <w:szCs w:val="28"/>
        </w:rPr>
        <w:lastRenderedPageBreak/>
        <w:t>投标人须知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126B5" w:rsidRDefault="00900C04">
      <w:pPr>
        <w:pStyle w:val="23"/>
        <w:tabs>
          <w:tab w:val="center" w:pos="4592"/>
          <w:tab w:val="left" w:pos="7860"/>
        </w:tabs>
        <w:spacing w:before="0" w:line="360" w:lineRule="auto"/>
        <w:jc w:val="left"/>
        <w:rPr>
          <w:rFonts w:ascii="Times New Roman" w:eastAsia="宋体" w:hAnsi="Times New Roman"/>
          <w:sz w:val="28"/>
        </w:rPr>
      </w:pPr>
      <w:bookmarkStart w:id="99" w:name="_Toc520356143"/>
      <w:bookmarkStart w:id="100" w:name="_Toc127151518"/>
      <w:r>
        <w:rPr>
          <w:rFonts w:ascii="Times New Roman" w:eastAsia="宋体" w:hAnsi="Times New Roman"/>
          <w:sz w:val="28"/>
        </w:rPr>
        <w:tab/>
      </w:r>
      <w:bookmarkStart w:id="101" w:name="_Toc151193832"/>
      <w:bookmarkStart w:id="102" w:name="_Toc264969208"/>
      <w:bookmarkStart w:id="103" w:name="_Toc226965708"/>
      <w:bookmarkStart w:id="104" w:name="_Toc151190145"/>
      <w:bookmarkStart w:id="105" w:name="_Toc195842883"/>
      <w:bookmarkStart w:id="106" w:name="_Toc226965791"/>
      <w:bookmarkStart w:id="107" w:name="_Toc150774618"/>
      <w:bookmarkStart w:id="108" w:name="_Toc150774723"/>
      <w:bookmarkStart w:id="109" w:name="_Toc265228356"/>
      <w:bookmarkStart w:id="110" w:name="_Toc305158860"/>
      <w:bookmarkStart w:id="111" w:name="_Toc151193688"/>
      <w:bookmarkStart w:id="112" w:name="_Toc151193760"/>
      <w:bookmarkStart w:id="113" w:name="_Toc226337214"/>
      <w:bookmarkStart w:id="114" w:name="_Toc150480756"/>
      <w:bookmarkStart w:id="115" w:name="_Toc226309762"/>
      <w:bookmarkStart w:id="116" w:name="_Toc142311020"/>
      <w:bookmarkStart w:id="117" w:name="_Toc151193906"/>
      <w:bookmarkStart w:id="118" w:name="_Toc150509269"/>
      <w:bookmarkStart w:id="119" w:name="_Toc151193616"/>
      <w:bookmarkStart w:id="120"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Times New Roman" w:eastAsia="宋体" w:hAnsi="Times New Roman"/>
          <w:sz w:val="28"/>
        </w:rPr>
        <w:tab/>
      </w:r>
    </w:p>
    <w:p w:rsidR="009126B5" w:rsidRDefault="00900C04">
      <w:pPr>
        <w:numPr>
          <w:ilvl w:val="0"/>
          <w:numId w:val="21"/>
        </w:numPr>
        <w:tabs>
          <w:tab w:val="clear" w:pos="900"/>
          <w:tab w:val="left" w:pos="360"/>
        </w:tabs>
        <w:snapToGrid w:val="0"/>
        <w:spacing w:line="360" w:lineRule="auto"/>
        <w:ind w:left="357" w:hanging="357"/>
        <w:outlineLvl w:val="1"/>
        <w:rPr>
          <w:sz w:val="24"/>
        </w:rPr>
      </w:pPr>
      <w:bookmarkStart w:id="121" w:name="_Toc265228357"/>
      <w:bookmarkStart w:id="122" w:name="_Toc305158861"/>
      <w:bookmarkStart w:id="123" w:name="_Toc305158787"/>
      <w:bookmarkStart w:id="124" w:name="_Toc264969209"/>
      <w:r>
        <w:rPr>
          <w:sz w:val="24"/>
        </w:rPr>
        <w:t>采购人、采购代理机构、投标人</w:t>
      </w:r>
      <w:bookmarkEnd w:id="121"/>
      <w:bookmarkEnd w:id="122"/>
      <w:bookmarkEnd w:id="123"/>
      <w:bookmarkEnd w:id="124"/>
      <w:r>
        <w:rPr>
          <w:sz w:val="24"/>
        </w:rPr>
        <w:t>、联合体</w:t>
      </w:r>
    </w:p>
    <w:p w:rsidR="009126B5" w:rsidRDefault="00900C04">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9126B5" w:rsidRDefault="00900C04">
      <w:pPr>
        <w:numPr>
          <w:ilvl w:val="1"/>
          <w:numId w:val="21"/>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9126B5" w:rsidRDefault="00900C04">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9126B5" w:rsidRDefault="00900C04">
      <w:pPr>
        <w:numPr>
          <w:ilvl w:val="0"/>
          <w:numId w:val="21"/>
        </w:numPr>
        <w:tabs>
          <w:tab w:val="clear" w:pos="900"/>
          <w:tab w:val="left" w:pos="360"/>
        </w:tabs>
        <w:snapToGrid w:val="0"/>
        <w:spacing w:line="360" w:lineRule="auto"/>
        <w:ind w:left="357" w:hanging="357"/>
        <w:outlineLvl w:val="1"/>
        <w:rPr>
          <w:sz w:val="24"/>
        </w:rPr>
      </w:pPr>
      <w:bookmarkStart w:id="125" w:name="_Toc150774620"/>
      <w:bookmarkStart w:id="126" w:name="_Toc151193690"/>
      <w:bookmarkStart w:id="127" w:name="_Toc127161434"/>
      <w:bookmarkStart w:id="128" w:name="_Toc151193762"/>
      <w:bookmarkStart w:id="129" w:name="_Toc151193834"/>
      <w:bookmarkStart w:id="130" w:name="_Toc149720813"/>
      <w:bookmarkStart w:id="131" w:name="_Toc265228358"/>
      <w:bookmarkStart w:id="132" w:name="_Toc305158862"/>
      <w:bookmarkStart w:id="133" w:name="_Toc150480758"/>
      <w:bookmarkStart w:id="134" w:name="_Toc164229215"/>
      <w:bookmarkStart w:id="135" w:name="_Toc226309764"/>
      <w:bookmarkStart w:id="136" w:name="_Toc164608634"/>
      <w:bookmarkStart w:id="137" w:name="_Toc127151520"/>
      <w:bookmarkStart w:id="138" w:name="_Toc151193908"/>
      <w:bookmarkStart w:id="139" w:name="_Toc226965710"/>
      <w:bookmarkStart w:id="140" w:name="_Toc164351614"/>
      <w:bookmarkStart w:id="141" w:name="_Toc164608789"/>
      <w:bookmarkStart w:id="142" w:name="_Toc164229361"/>
      <w:bookmarkStart w:id="143" w:name="_Toc151190147"/>
      <w:bookmarkStart w:id="144" w:name="_Toc226337216"/>
      <w:bookmarkStart w:id="145" w:name="_Toc264969210"/>
      <w:bookmarkStart w:id="146" w:name="_Toc151193618"/>
      <w:bookmarkStart w:id="147" w:name="_Toc142311022"/>
      <w:bookmarkStart w:id="148" w:name="_Toc305158788"/>
      <w:bookmarkStart w:id="149" w:name="_Toc150774725"/>
      <w:bookmarkStart w:id="150" w:name="_Toc226965793"/>
      <w:bookmarkStart w:id="151" w:name="_Toc150509271"/>
      <w:bookmarkStart w:id="152" w:name="_Toc195842885"/>
      <w:bookmarkStart w:id="153" w:name="_Toc127151721"/>
      <w:r>
        <w:rPr>
          <w:sz w:val="24"/>
        </w:rPr>
        <w:t>资金来源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sz w:val="24"/>
        </w:rPr>
        <w:t>、项目属性、科研仪器设备采购、核心产品</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rsidR="009126B5" w:rsidRDefault="00900C04">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rsidR="009126B5" w:rsidRDefault="00900C04">
      <w:pPr>
        <w:numPr>
          <w:ilvl w:val="0"/>
          <w:numId w:val="21"/>
        </w:numPr>
        <w:tabs>
          <w:tab w:val="left" w:pos="360"/>
        </w:tabs>
        <w:snapToGrid w:val="0"/>
        <w:spacing w:line="360" w:lineRule="auto"/>
        <w:ind w:left="357" w:hanging="357"/>
        <w:outlineLvl w:val="1"/>
        <w:rPr>
          <w:sz w:val="24"/>
        </w:rPr>
      </w:pPr>
      <w:r>
        <w:rPr>
          <w:sz w:val="24"/>
        </w:rPr>
        <w:t>现场考察、开标前答疑会</w:t>
      </w:r>
    </w:p>
    <w:p w:rsidR="009126B5" w:rsidRDefault="00900C04">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4" w:name="_Toc151193910"/>
      <w:bookmarkStart w:id="155" w:name="_Toc150774727"/>
      <w:bookmarkStart w:id="156" w:name="_Toc305158864"/>
      <w:bookmarkStart w:id="157" w:name="_Toc195842887"/>
      <w:bookmarkStart w:id="158" w:name="_Toc151190149"/>
      <w:bookmarkStart w:id="159" w:name="_Toc226337218"/>
      <w:bookmarkStart w:id="160" w:name="_Toc226309766"/>
      <w:bookmarkStart w:id="161" w:name="_Toc151193764"/>
      <w:bookmarkStart w:id="162" w:name="_Toc265228360"/>
      <w:bookmarkStart w:id="163" w:name="_Toc226965712"/>
      <w:bookmarkStart w:id="164" w:name="_Toc151193836"/>
      <w:bookmarkStart w:id="165" w:name="_Toc226965795"/>
      <w:bookmarkStart w:id="166" w:name="_Toc150774622"/>
      <w:bookmarkStart w:id="167" w:name="_Toc150480760"/>
      <w:bookmarkStart w:id="168" w:name="_Toc151193620"/>
      <w:bookmarkStart w:id="169" w:name="_Toc264969212"/>
      <w:bookmarkStart w:id="170" w:name="_Toc127151522"/>
      <w:bookmarkStart w:id="171" w:name="_Toc520356146"/>
      <w:bookmarkStart w:id="172" w:name="_Toc150509273"/>
      <w:bookmarkStart w:id="173" w:name="_Toc305158790"/>
      <w:bookmarkStart w:id="174" w:name="_Toc142311024"/>
      <w:bookmarkStart w:id="175" w:name="_Toc151193692"/>
    </w:p>
    <w:p w:rsidR="009126B5" w:rsidRDefault="00900C04">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126B5" w:rsidRDefault="00900C04">
      <w:pPr>
        <w:numPr>
          <w:ilvl w:val="0"/>
          <w:numId w:val="21"/>
        </w:numPr>
        <w:tabs>
          <w:tab w:val="left" w:pos="360"/>
        </w:tabs>
        <w:snapToGrid w:val="0"/>
        <w:spacing w:line="360" w:lineRule="auto"/>
        <w:ind w:left="357" w:hanging="357"/>
        <w:outlineLvl w:val="1"/>
        <w:rPr>
          <w:sz w:val="24"/>
        </w:rPr>
      </w:pPr>
      <w:r>
        <w:rPr>
          <w:sz w:val="24"/>
        </w:rPr>
        <w:t>样品</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9126B5" w:rsidRDefault="00900C04">
      <w:pPr>
        <w:numPr>
          <w:ilvl w:val="0"/>
          <w:numId w:val="2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采购本国货物、工程和服务</w:t>
      </w:r>
    </w:p>
    <w:p w:rsidR="009126B5" w:rsidRDefault="00900C04">
      <w:pPr>
        <w:numPr>
          <w:ilvl w:val="2"/>
          <w:numId w:val="21"/>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9126B5" w:rsidRDefault="00900C04">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rsidR="009126B5" w:rsidRDefault="00900C04">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rsidR="009126B5" w:rsidRDefault="00900C04">
      <w:pPr>
        <w:numPr>
          <w:ilvl w:val="2"/>
          <w:numId w:val="21"/>
        </w:numPr>
        <w:snapToGrid w:val="0"/>
        <w:spacing w:line="360" w:lineRule="auto"/>
        <w:rPr>
          <w:sz w:val="24"/>
        </w:rPr>
      </w:pPr>
      <w:r>
        <w:rPr>
          <w:sz w:val="24"/>
        </w:rPr>
        <w:t>中小企业定义：</w:t>
      </w:r>
    </w:p>
    <w:p w:rsidR="009126B5" w:rsidRDefault="009126B5">
      <w:pPr>
        <w:pStyle w:val="affd"/>
        <w:numPr>
          <w:ilvl w:val="0"/>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0"/>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0"/>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0"/>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0"/>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1"/>
          <w:numId w:val="22"/>
        </w:numPr>
        <w:tabs>
          <w:tab w:val="left" w:pos="1980"/>
          <w:tab w:val="left" w:pos="2035"/>
          <w:tab w:val="left" w:pos="2977"/>
        </w:tabs>
        <w:snapToGrid w:val="0"/>
        <w:spacing w:line="20" w:lineRule="exact"/>
        <w:ind w:firstLineChars="0" w:hanging="901"/>
        <w:rPr>
          <w:rFonts w:ascii="Times New Roman" w:hAnsi="Times New Roman"/>
          <w:vanish/>
          <w:sz w:val="24"/>
          <w:szCs w:val="24"/>
        </w:rPr>
      </w:pPr>
    </w:p>
    <w:p w:rsidR="009126B5" w:rsidRDefault="009126B5">
      <w:pPr>
        <w:pStyle w:val="affd"/>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rsidR="009126B5" w:rsidRDefault="009126B5">
      <w:pPr>
        <w:pStyle w:val="affd"/>
        <w:numPr>
          <w:ilvl w:val="2"/>
          <w:numId w:val="22"/>
        </w:numPr>
        <w:tabs>
          <w:tab w:val="left" w:pos="2035"/>
          <w:tab w:val="left" w:pos="2977"/>
        </w:tabs>
        <w:snapToGrid w:val="0"/>
        <w:spacing w:line="20" w:lineRule="exact"/>
        <w:ind w:left="1984" w:firstLineChars="0" w:hanging="901"/>
        <w:rPr>
          <w:rFonts w:ascii="Times New Roman" w:hAnsi="Times New Roman"/>
          <w:vanish/>
          <w:sz w:val="24"/>
          <w:szCs w:val="24"/>
        </w:rPr>
      </w:pP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9126B5" w:rsidRDefault="00900C0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9126B5" w:rsidRDefault="00900C0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9126B5" w:rsidRDefault="00900C0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w:t>
      </w:r>
      <w:r>
        <w:rPr>
          <w:sz w:val="24"/>
        </w:rPr>
        <w:lastRenderedPageBreak/>
        <w:t>劳动合同的从业人员。</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rsidR="009126B5" w:rsidRDefault="00900C04">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126B5" w:rsidRDefault="00900C04">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126B5" w:rsidRDefault="009126B5">
      <w:pPr>
        <w:pStyle w:val="affd"/>
        <w:numPr>
          <w:ilvl w:val="2"/>
          <w:numId w:val="22"/>
        </w:numPr>
        <w:tabs>
          <w:tab w:val="left" w:pos="2035"/>
          <w:tab w:val="left" w:pos="2977"/>
        </w:tabs>
        <w:snapToGrid w:val="0"/>
        <w:spacing w:line="20" w:lineRule="exact"/>
        <w:ind w:left="1984" w:firstLineChars="0" w:hanging="901"/>
        <w:rPr>
          <w:rFonts w:ascii="Times New Roman" w:hAnsi="Times New Roman"/>
          <w:vanish/>
          <w:sz w:val="24"/>
          <w:szCs w:val="24"/>
        </w:rPr>
      </w:pPr>
    </w:p>
    <w:p w:rsidR="009126B5" w:rsidRDefault="009126B5">
      <w:pPr>
        <w:pStyle w:val="affd"/>
        <w:numPr>
          <w:ilvl w:val="2"/>
          <w:numId w:val="22"/>
        </w:numPr>
        <w:tabs>
          <w:tab w:val="left" w:pos="2035"/>
          <w:tab w:val="left" w:pos="2977"/>
        </w:tabs>
        <w:snapToGrid w:val="0"/>
        <w:spacing w:line="20" w:lineRule="exact"/>
        <w:ind w:left="1984" w:firstLineChars="0" w:hanging="901"/>
        <w:rPr>
          <w:rFonts w:ascii="Times New Roman" w:hAnsi="Times New Roman"/>
          <w:vanish/>
          <w:sz w:val="24"/>
          <w:szCs w:val="24"/>
        </w:rPr>
      </w:pP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9126B5" w:rsidRDefault="00900C04">
      <w:pPr>
        <w:numPr>
          <w:ilvl w:val="3"/>
          <w:numId w:val="22"/>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126B5" w:rsidRDefault="00900C04">
      <w:pPr>
        <w:numPr>
          <w:ilvl w:val="2"/>
          <w:numId w:val="21"/>
        </w:numPr>
        <w:snapToGrid w:val="0"/>
        <w:spacing w:line="360" w:lineRule="auto"/>
        <w:rPr>
          <w:sz w:val="24"/>
        </w:rPr>
      </w:pPr>
      <w:r>
        <w:rPr>
          <w:sz w:val="24"/>
        </w:rPr>
        <w:t>本项目是否专门面向中小企业预留采购份额见第一章《投标邀请》。</w:t>
      </w:r>
    </w:p>
    <w:p w:rsidR="009126B5" w:rsidRDefault="00900C04">
      <w:pPr>
        <w:numPr>
          <w:ilvl w:val="2"/>
          <w:numId w:val="21"/>
        </w:numPr>
        <w:snapToGrid w:val="0"/>
        <w:spacing w:line="360" w:lineRule="auto"/>
        <w:rPr>
          <w:sz w:val="24"/>
        </w:rPr>
      </w:pPr>
      <w:r>
        <w:rPr>
          <w:sz w:val="24"/>
        </w:rPr>
        <w:t>采购标的对应的中小企业划分标准所属行业见《投标人须知资料表》。</w:t>
      </w:r>
    </w:p>
    <w:p w:rsidR="009126B5" w:rsidRDefault="00900C04">
      <w:pPr>
        <w:numPr>
          <w:ilvl w:val="2"/>
          <w:numId w:val="21"/>
        </w:numPr>
        <w:snapToGrid w:val="0"/>
        <w:spacing w:line="360" w:lineRule="auto"/>
        <w:rPr>
          <w:sz w:val="24"/>
        </w:rPr>
      </w:pPr>
      <w:r>
        <w:rPr>
          <w:sz w:val="24"/>
        </w:rPr>
        <w:t>小微企业价格评审优惠的政策调整：见第四章《评标程序、评标方法和评标标准》。</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rsidR="009126B5" w:rsidRDefault="00900C04">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126B5" w:rsidRDefault="00900C04">
      <w:pPr>
        <w:numPr>
          <w:ilvl w:val="2"/>
          <w:numId w:val="2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126B5" w:rsidRDefault="00900C04">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126B5" w:rsidRDefault="00900C04">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正版软件</w:t>
      </w:r>
    </w:p>
    <w:p w:rsidR="009126B5" w:rsidRDefault="00900C04">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126B5" w:rsidRDefault="009126B5">
      <w:pPr>
        <w:pStyle w:val="af8"/>
        <w:spacing w:before="13" w:line="360" w:lineRule="auto"/>
        <w:ind w:left="2101"/>
        <w:rPr>
          <w:rFonts w:cs="宋体"/>
        </w:rPr>
      </w:pPr>
    </w:p>
    <w:p w:rsidR="009126B5" w:rsidRDefault="00900C04">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rsidR="009126B5" w:rsidRDefault="00900C04">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9126B5" w:rsidRDefault="00900C04">
      <w:pPr>
        <w:numPr>
          <w:ilvl w:val="2"/>
          <w:numId w:val="21"/>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采购需求标准</w:t>
      </w:r>
    </w:p>
    <w:p w:rsidR="009126B5" w:rsidRDefault="00900C04">
      <w:pPr>
        <w:numPr>
          <w:ilvl w:val="2"/>
          <w:numId w:val="21"/>
        </w:numPr>
        <w:tabs>
          <w:tab w:val="left" w:pos="2014"/>
        </w:tabs>
        <w:snapToGrid w:val="0"/>
        <w:spacing w:line="360" w:lineRule="auto"/>
        <w:rPr>
          <w:sz w:val="24"/>
        </w:rPr>
      </w:pPr>
      <w:r>
        <w:rPr>
          <w:sz w:val="24"/>
        </w:rPr>
        <w:t>商品包装、快递包装政府采购需求标准（试行）</w:t>
      </w:r>
    </w:p>
    <w:p w:rsidR="009126B5" w:rsidRDefault="00900C0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9126B5" w:rsidRDefault="00900C04">
      <w:pPr>
        <w:numPr>
          <w:ilvl w:val="2"/>
          <w:numId w:val="21"/>
        </w:numPr>
        <w:tabs>
          <w:tab w:val="left" w:pos="2014"/>
        </w:tabs>
        <w:snapToGrid w:val="0"/>
        <w:spacing w:line="360" w:lineRule="auto"/>
        <w:rPr>
          <w:sz w:val="24"/>
        </w:rPr>
      </w:pPr>
      <w:bookmarkStart w:id="176" w:name="_Hlk164953935"/>
      <w:r>
        <w:rPr>
          <w:sz w:val="24"/>
        </w:rPr>
        <w:t>其他政府采购需求标准</w:t>
      </w:r>
      <w:r>
        <w:rPr>
          <w:sz w:val="24"/>
        </w:rPr>
        <w:t xml:space="preserve"> </w:t>
      </w:r>
    </w:p>
    <w:p w:rsidR="009126B5" w:rsidRDefault="00900C04">
      <w:pPr>
        <w:tabs>
          <w:tab w:val="left" w:pos="900"/>
          <w:tab w:val="left" w:pos="1980"/>
        </w:tabs>
        <w:snapToGrid w:val="0"/>
        <w:spacing w:line="360" w:lineRule="auto"/>
        <w:ind w:left="1980"/>
        <w:rPr>
          <w:sz w:val="24"/>
        </w:rPr>
      </w:pPr>
      <w:bookmarkStart w:id="177" w:name="_Hlk164955325"/>
      <w:bookmarkEnd w:id="176"/>
      <w:r>
        <w:rPr>
          <w:sz w:val="24"/>
        </w:rPr>
        <w:t>为贯彻落实《深化政府采购制度改革方案》有关要求，推动政府采购需求标准建设</w:t>
      </w:r>
      <w:bookmarkEnd w:id="177"/>
      <w:r>
        <w:rPr>
          <w:sz w:val="24"/>
        </w:rPr>
        <w:t>，财政部门会同有关部门制定发布的其他政府采购需求标准，本项目如涉及，则具体要求见第五章《采购需求》。</w:t>
      </w:r>
    </w:p>
    <w:p w:rsidR="009126B5" w:rsidRDefault="00900C04">
      <w:pPr>
        <w:numPr>
          <w:ilvl w:val="0"/>
          <w:numId w:val="21"/>
        </w:numPr>
        <w:tabs>
          <w:tab w:val="left" w:pos="360"/>
        </w:tabs>
        <w:snapToGrid w:val="0"/>
        <w:spacing w:line="360" w:lineRule="auto"/>
        <w:ind w:left="357" w:hanging="357"/>
        <w:outlineLvl w:val="1"/>
        <w:rPr>
          <w:sz w:val="24"/>
        </w:rPr>
      </w:pPr>
      <w:r>
        <w:rPr>
          <w:sz w:val="24"/>
        </w:rPr>
        <w:lastRenderedPageBreak/>
        <w:t>投标费用</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9126B5" w:rsidRDefault="009126B5">
      <w:pPr>
        <w:tabs>
          <w:tab w:val="left" w:pos="1080"/>
        </w:tabs>
        <w:snapToGrid w:val="0"/>
        <w:spacing w:line="360" w:lineRule="auto"/>
        <w:ind w:left="1080"/>
        <w:rPr>
          <w:sz w:val="28"/>
        </w:rPr>
      </w:pPr>
      <w:bookmarkStart w:id="178" w:name="_1.8_计量单位"/>
      <w:bookmarkEnd w:id="178"/>
    </w:p>
    <w:p w:rsidR="009126B5" w:rsidRDefault="00900C04">
      <w:pPr>
        <w:pStyle w:val="23"/>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9126B5" w:rsidRDefault="00900C04">
      <w:pPr>
        <w:numPr>
          <w:ilvl w:val="0"/>
          <w:numId w:val="21"/>
        </w:numPr>
        <w:tabs>
          <w:tab w:val="left" w:pos="360"/>
        </w:tabs>
        <w:snapToGrid w:val="0"/>
        <w:spacing w:line="360" w:lineRule="auto"/>
        <w:ind w:left="357" w:hanging="357"/>
        <w:outlineLvl w:val="1"/>
        <w:rPr>
          <w:sz w:val="24"/>
        </w:rPr>
      </w:pPr>
      <w:bookmarkStart w:id="179" w:name="_Toc127151724"/>
      <w:bookmarkStart w:id="180" w:name="_Toc150774623"/>
      <w:bookmarkStart w:id="181" w:name="_Toc164229364"/>
      <w:bookmarkStart w:id="182" w:name="_Toc226965796"/>
      <w:bookmarkStart w:id="183" w:name="_Toc151193693"/>
      <w:bookmarkStart w:id="184" w:name="_Toc164229218"/>
      <w:bookmarkStart w:id="185" w:name="_Toc305158791"/>
      <w:bookmarkStart w:id="186" w:name="_Toc195842888"/>
      <w:bookmarkStart w:id="187" w:name="_Toc164608637"/>
      <w:bookmarkStart w:id="188" w:name="_Toc127151523"/>
      <w:bookmarkStart w:id="189" w:name="_Toc150480761"/>
      <w:bookmarkStart w:id="190" w:name="_Toc151193911"/>
      <w:bookmarkStart w:id="191" w:name="_Toc264969213"/>
      <w:bookmarkStart w:id="192" w:name="_Toc520356147"/>
      <w:bookmarkStart w:id="193" w:name="_Toc127161437"/>
      <w:bookmarkStart w:id="194" w:name="_Toc142311025"/>
      <w:bookmarkStart w:id="195" w:name="_Toc151193621"/>
      <w:bookmarkStart w:id="196" w:name="_Toc151193837"/>
      <w:bookmarkStart w:id="197" w:name="_Toc164351617"/>
      <w:bookmarkStart w:id="198" w:name="_Toc149720816"/>
      <w:bookmarkStart w:id="199" w:name="_Toc151193765"/>
      <w:bookmarkStart w:id="200" w:name="_Toc226337219"/>
      <w:bookmarkStart w:id="201" w:name="_Toc305158865"/>
      <w:bookmarkStart w:id="202" w:name="_Toc151190150"/>
      <w:bookmarkStart w:id="203" w:name="_Toc150509274"/>
      <w:bookmarkStart w:id="204" w:name="_Toc226309767"/>
      <w:bookmarkStart w:id="205" w:name="_Toc226965713"/>
      <w:bookmarkStart w:id="206" w:name="_Toc150774728"/>
      <w:bookmarkStart w:id="207" w:name="_Toc164608792"/>
      <w:bookmarkStart w:id="208" w:name="_Toc265228361"/>
      <w:r>
        <w:rPr>
          <w:sz w:val="24"/>
        </w:rPr>
        <w:t>招标文件构</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sz w:val="24"/>
        </w:rPr>
        <w:t>成</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招标文件包括以下部分：</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投标邀请</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投标人须知</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资格审查</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采购需求</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拟签订的合同文本</w:t>
      </w:r>
    </w:p>
    <w:p w:rsidR="009126B5" w:rsidRDefault="00900C04">
      <w:pPr>
        <w:numPr>
          <w:ilvl w:val="0"/>
          <w:numId w:val="23"/>
        </w:numPr>
        <w:tabs>
          <w:tab w:val="left" w:pos="1980"/>
          <w:tab w:val="left" w:pos="2520"/>
        </w:tabs>
        <w:snapToGrid w:val="0"/>
        <w:spacing w:line="360" w:lineRule="auto"/>
        <w:ind w:left="1440" w:firstLine="5"/>
        <w:rPr>
          <w:sz w:val="24"/>
        </w:rPr>
      </w:pPr>
      <w:r>
        <w:rPr>
          <w:sz w:val="24"/>
        </w:rPr>
        <w:t>投标文件格式</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126B5" w:rsidRDefault="00900C04">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rsidR="009126B5" w:rsidRDefault="00900C04">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9126B5" w:rsidRDefault="00900C04">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9126B5" w:rsidRDefault="00900C04">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126B5" w:rsidRDefault="009126B5">
      <w:pPr>
        <w:tabs>
          <w:tab w:val="left" w:pos="1080"/>
          <w:tab w:val="left" w:pos="1561"/>
        </w:tabs>
        <w:snapToGrid w:val="0"/>
        <w:spacing w:line="360" w:lineRule="auto"/>
        <w:ind w:left="1080"/>
        <w:rPr>
          <w:sz w:val="28"/>
        </w:rPr>
      </w:pPr>
      <w:bookmarkStart w:id="209" w:name="_Toc516367020"/>
      <w:bookmarkStart w:id="210" w:name="_Toc226965799"/>
      <w:bookmarkStart w:id="211" w:name="_Toc520356150"/>
      <w:bookmarkStart w:id="212" w:name="_Toc305158794"/>
      <w:bookmarkStart w:id="213" w:name="_Toc264969216"/>
      <w:bookmarkStart w:id="214" w:name="_Toc151193914"/>
      <w:bookmarkStart w:id="215" w:name="_Toc150774626"/>
      <w:bookmarkStart w:id="216" w:name="_Toc226965716"/>
      <w:bookmarkStart w:id="217" w:name="_Toc305158868"/>
      <w:bookmarkStart w:id="218" w:name="_Toc150774731"/>
      <w:bookmarkStart w:id="219" w:name="_Toc151193768"/>
      <w:bookmarkStart w:id="220" w:name="_Toc151190153"/>
      <w:bookmarkStart w:id="221" w:name="_Toc226337222"/>
      <w:bookmarkStart w:id="222" w:name="_Toc150480764"/>
      <w:bookmarkStart w:id="223" w:name="_Toc226309770"/>
      <w:bookmarkStart w:id="224" w:name="_Toc151193624"/>
      <w:bookmarkStart w:id="225" w:name="_Toc142311028"/>
      <w:bookmarkStart w:id="226" w:name="_Toc265228364"/>
      <w:bookmarkStart w:id="227" w:name="_Toc151193840"/>
      <w:bookmarkStart w:id="228" w:name="_Toc127151526"/>
      <w:bookmarkStart w:id="229" w:name="_Toc151193696"/>
      <w:bookmarkStart w:id="230" w:name="_Toc150509277"/>
      <w:bookmarkStart w:id="231" w:name="_Toc195842891"/>
    </w:p>
    <w:p w:rsidR="009126B5" w:rsidRDefault="00900C04">
      <w:pPr>
        <w:pStyle w:val="23"/>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209"/>
      <w:r>
        <w:rPr>
          <w:rFonts w:ascii="Times New Roman" w:eastAsia="宋体" w:hAnsi="Times New Roman"/>
          <w:sz w:val="28"/>
        </w:rPr>
        <w:t>的编制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9126B5" w:rsidRDefault="00900C04">
      <w:pPr>
        <w:numPr>
          <w:ilvl w:val="0"/>
          <w:numId w:val="21"/>
        </w:numPr>
        <w:tabs>
          <w:tab w:val="left" w:pos="360"/>
        </w:tabs>
        <w:snapToGrid w:val="0"/>
        <w:spacing w:line="360" w:lineRule="auto"/>
        <w:ind w:left="357" w:hanging="357"/>
        <w:outlineLvl w:val="1"/>
        <w:rPr>
          <w:sz w:val="24"/>
        </w:rPr>
      </w:pPr>
      <w:bookmarkStart w:id="232" w:name="_Toc164608796"/>
      <w:bookmarkStart w:id="233" w:name="_Toc226309771"/>
      <w:bookmarkStart w:id="234" w:name="_Toc127151527"/>
      <w:bookmarkStart w:id="235" w:name="_Toc151193915"/>
      <w:bookmarkStart w:id="236" w:name="_Toc195842892"/>
      <w:bookmarkStart w:id="237" w:name="_Toc150774627"/>
      <w:bookmarkStart w:id="238" w:name="_Toc164229368"/>
      <w:bookmarkStart w:id="239" w:name="_Toc226337223"/>
      <w:bookmarkStart w:id="240" w:name="_Toc164351621"/>
      <w:bookmarkStart w:id="241" w:name="_Toc151193769"/>
      <w:bookmarkStart w:id="242" w:name="_Toc151190154"/>
      <w:bookmarkStart w:id="243" w:name="_Toc150774732"/>
      <w:bookmarkStart w:id="244" w:name="_Toc226965800"/>
      <w:bookmarkStart w:id="245" w:name="_Toc520356151"/>
      <w:bookmarkStart w:id="246" w:name="_Toc305158869"/>
      <w:bookmarkStart w:id="247" w:name="_Toc150480765"/>
      <w:bookmarkStart w:id="248" w:name="_Toc127161441"/>
      <w:bookmarkStart w:id="249" w:name="_Toc264969217"/>
      <w:bookmarkStart w:id="250" w:name="_Toc516367021"/>
      <w:bookmarkStart w:id="251" w:name="_Toc305158795"/>
      <w:bookmarkStart w:id="252" w:name="_Toc164229222"/>
      <w:bookmarkStart w:id="253" w:name="_Toc151193841"/>
      <w:bookmarkStart w:id="254" w:name="_Toc226965717"/>
      <w:bookmarkStart w:id="255" w:name="_Toc164608641"/>
      <w:bookmarkStart w:id="256" w:name="_Toc149720820"/>
      <w:bookmarkStart w:id="257" w:name="_Toc151193625"/>
      <w:bookmarkStart w:id="258" w:name="_Toc150509278"/>
      <w:bookmarkStart w:id="259" w:name="_Toc142311029"/>
      <w:bookmarkStart w:id="260" w:name="_Toc127151728"/>
      <w:bookmarkStart w:id="261" w:name="_Toc151193697"/>
      <w:bookmarkStart w:id="262" w:name="_Toc265228365"/>
      <w:r>
        <w:rPr>
          <w:sz w:val="24"/>
        </w:rPr>
        <w:t>投标范围、投标文件中计量单位的使用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及投标语言</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eastAsiaTheme="minorEastAsia" w:hint="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9126B5" w:rsidRDefault="00900C04">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126B5" w:rsidRDefault="00900C04">
      <w:pPr>
        <w:numPr>
          <w:ilvl w:val="0"/>
          <w:numId w:val="21"/>
        </w:numPr>
        <w:tabs>
          <w:tab w:val="left" w:pos="360"/>
        </w:tabs>
        <w:snapToGrid w:val="0"/>
        <w:spacing w:line="360" w:lineRule="auto"/>
        <w:ind w:left="357" w:hanging="357"/>
        <w:outlineLvl w:val="1"/>
        <w:rPr>
          <w:sz w:val="24"/>
        </w:rPr>
      </w:pPr>
      <w:bookmarkStart w:id="263" w:name="_Ref467306195"/>
      <w:bookmarkStart w:id="264" w:name="_Ref467306676"/>
      <w:bookmarkStart w:id="265" w:name="_Toc516367022"/>
      <w:bookmarkStart w:id="266" w:name="_Toc151193916"/>
      <w:bookmarkStart w:id="267" w:name="_Toc142311030"/>
      <w:bookmarkStart w:id="268" w:name="_Toc151190155"/>
      <w:bookmarkStart w:id="269" w:name="_Toc164229369"/>
      <w:bookmarkStart w:id="270" w:name="_Toc150774733"/>
      <w:bookmarkStart w:id="271" w:name="_Toc265228366"/>
      <w:bookmarkStart w:id="272" w:name="_Toc151193842"/>
      <w:bookmarkStart w:id="273" w:name="_Toc164608797"/>
      <w:bookmarkStart w:id="274" w:name="_Toc305158870"/>
      <w:bookmarkStart w:id="275" w:name="_Toc127151528"/>
      <w:bookmarkStart w:id="276" w:name="_Toc151193770"/>
      <w:bookmarkStart w:id="277" w:name="_Toc195842893"/>
      <w:bookmarkStart w:id="278" w:name="_Toc150480766"/>
      <w:bookmarkStart w:id="279" w:name="_Toc226309772"/>
      <w:bookmarkStart w:id="280" w:name="_Toc150774628"/>
      <w:bookmarkStart w:id="281" w:name="_Toc127151729"/>
      <w:bookmarkStart w:id="282" w:name="_Toc164229223"/>
      <w:bookmarkStart w:id="283" w:name="_Toc164608642"/>
      <w:bookmarkStart w:id="284" w:name="_Toc264969218"/>
      <w:bookmarkStart w:id="285" w:name="_Toc151193698"/>
      <w:bookmarkStart w:id="286" w:name="_Toc150509279"/>
      <w:bookmarkStart w:id="287" w:name="_Toc151193626"/>
      <w:bookmarkStart w:id="288" w:name="_Toc226965801"/>
      <w:bookmarkStart w:id="289" w:name="_Toc520356152"/>
      <w:bookmarkStart w:id="290" w:name="_Toc226337224"/>
      <w:bookmarkStart w:id="291" w:name="_Toc226965718"/>
      <w:bookmarkStart w:id="292" w:name="_Toc164351622"/>
      <w:bookmarkStart w:id="293" w:name="_Toc127161442"/>
      <w:bookmarkStart w:id="294" w:name="_Toc149720821"/>
      <w:bookmarkStart w:id="295" w:name="_Toc305158796"/>
      <w:r>
        <w:rPr>
          <w:sz w:val="24"/>
        </w:rPr>
        <w:t>投标文件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9126B5" w:rsidRDefault="00900C04">
      <w:pPr>
        <w:numPr>
          <w:ilvl w:val="1"/>
          <w:numId w:val="21"/>
        </w:numPr>
        <w:tabs>
          <w:tab w:val="left" w:pos="1080"/>
          <w:tab w:val="left" w:pos="2014"/>
        </w:tabs>
        <w:snapToGrid w:val="0"/>
        <w:spacing w:line="360" w:lineRule="auto"/>
        <w:ind w:left="1077" w:hanging="720"/>
        <w:rPr>
          <w:sz w:val="24"/>
        </w:rPr>
      </w:pPr>
      <w:bookmarkStart w:id="296" w:name="_Ref467052588"/>
      <w:r>
        <w:rPr>
          <w:sz w:val="24"/>
        </w:rPr>
        <w:t>投标人应当按照招标文件的要求编制投标文件。投标文件应由《资格证明文件》、《商务技术文件》两部分构成。投标文件的部分格式要求，见第七章《投标文件格式》。</w:t>
      </w:r>
    </w:p>
    <w:p w:rsidR="009126B5" w:rsidRDefault="00900C04">
      <w:pPr>
        <w:numPr>
          <w:ilvl w:val="1"/>
          <w:numId w:val="21"/>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6"/>
    </w:p>
    <w:p w:rsidR="009126B5" w:rsidRDefault="00900C04">
      <w:pPr>
        <w:numPr>
          <w:ilvl w:val="0"/>
          <w:numId w:val="21"/>
        </w:numPr>
        <w:tabs>
          <w:tab w:val="left" w:pos="360"/>
        </w:tabs>
        <w:snapToGrid w:val="0"/>
        <w:spacing w:line="360" w:lineRule="auto"/>
        <w:ind w:left="357" w:hanging="357"/>
        <w:outlineLvl w:val="1"/>
        <w:rPr>
          <w:sz w:val="24"/>
        </w:rPr>
      </w:pPr>
      <w:bookmarkStart w:id="297" w:name="_Toc151190157"/>
      <w:bookmarkStart w:id="298" w:name="_Toc150774735"/>
      <w:bookmarkStart w:id="299" w:name="_Toc520356155"/>
      <w:bookmarkStart w:id="300" w:name="_Toc150480768"/>
      <w:bookmarkStart w:id="301" w:name="_Toc150774630"/>
      <w:bookmarkStart w:id="302" w:name="_Toc164608799"/>
      <w:bookmarkStart w:id="303" w:name="_Toc142311032"/>
      <w:bookmarkStart w:id="304" w:name="_Toc151193772"/>
      <w:bookmarkStart w:id="305" w:name="_Toc164351624"/>
      <w:bookmarkStart w:id="306" w:name="_Toc164608644"/>
      <w:bookmarkStart w:id="307" w:name="_Toc127161444"/>
      <w:bookmarkStart w:id="308" w:name="_Toc151193628"/>
      <w:bookmarkStart w:id="309" w:name="_Toc151193844"/>
      <w:bookmarkStart w:id="310" w:name="_Toc149720823"/>
      <w:bookmarkStart w:id="311" w:name="_Toc127151530"/>
      <w:bookmarkStart w:id="312" w:name="_Toc151193700"/>
      <w:bookmarkStart w:id="313" w:name="_Toc195842895"/>
      <w:bookmarkStart w:id="314" w:name="_Toc164229371"/>
      <w:bookmarkStart w:id="315" w:name="_Toc151193918"/>
      <w:bookmarkStart w:id="316" w:name="_Toc164229225"/>
      <w:bookmarkStart w:id="317" w:name="_Toc150509281"/>
      <w:bookmarkStart w:id="318" w:name="_Toc127151731"/>
      <w:r>
        <w:rPr>
          <w:sz w:val="24"/>
        </w:rPr>
        <w:t>投标报价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9126B5" w:rsidRDefault="00900C04">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rsidR="009126B5" w:rsidRDefault="00900C04">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126B5" w:rsidRDefault="00900C04">
      <w:pPr>
        <w:numPr>
          <w:ilvl w:val="2"/>
          <w:numId w:val="21"/>
        </w:numPr>
        <w:snapToGrid w:val="0"/>
        <w:spacing w:line="360" w:lineRule="auto"/>
        <w:rPr>
          <w:sz w:val="24"/>
        </w:rPr>
      </w:pPr>
      <w:r>
        <w:rPr>
          <w:sz w:val="24"/>
        </w:rPr>
        <w:t>按照招标文件要求完成本项目的全部相关费用。</w:t>
      </w:r>
      <w:r>
        <w:rPr>
          <w:sz w:val="24"/>
        </w:rPr>
        <w:t xml:space="preserve"> </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9126B5" w:rsidRDefault="00900C04">
      <w:pPr>
        <w:numPr>
          <w:ilvl w:val="1"/>
          <w:numId w:val="21"/>
        </w:numPr>
        <w:tabs>
          <w:tab w:val="left" w:pos="1080"/>
          <w:tab w:val="left" w:pos="2014"/>
        </w:tabs>
        <w:snapToGrid w:val="0"/>
        <w:spacing w:line="360" w:lineRule="auto"/>
        <w:ind w:left="1080" w:hanging="720"/>
        <w:rPr>
          <w:rFonts w:ascii="宋体" w:hAnsi="宋体" w:cs="宋体"/>
          <w:sz w:val="24"/>
        </w:rPr>
      </w:pPr>
      <w:r>
        <w:rPr>
          <w:sz w:val="24"/>
        </w:rPr>
        <w:t>投</w:t>
      </w:r>
      <w:r>
        <w:rPr>
          <w:rFonts w:ascii="宋体" w:hAnsi="宋体" w:cs="宋体" w:hint="eastAsia"/>
          <w:sz w:val="24"/>
        </w:rPr>
        <w:t>标人不能提供任何有选择性或可调整的报价（招标文件另有规定的除外），否则其</w:t>
      </w:r>
      <w:r>
        <w:rPr>
          <w:rFonts w:ascii="宋体" w:hAnsi="宋体" w:cs="宋体" w:hint="eastAsia"/>
          <w:b/>
          <w:sz w:val="24"/>
        </w:rPr>
        <w:t>投标无效</w:t>
      </w:r>
      <w:r>
        <w:rPr>
          <w:rFonts w:ascii="宋体" w:hAnsi="宋体" w:cs="宋体" w:hint="eastAsia"/>
          <w:sz w:val="24"/>
        </w:rPr>
        <w:t>。</w:t>
      </w:r>
    </w:p>
    <w:p w:rsidR="009126B5" w:rsidRDefault="00900C04">
      <w:pPr>
        <w:numPr>
          <w:ilvl w:val="0"/>
          <w:numId w:val="21"/>
        </w:numPr>
        <w:tabs>
          <w:tab w:val="left" w:pos="360"/>
        </w:tabs>
        <w:snapToGrid w:val="0"/>
        <w:spacing w:line="360" w:lineRule="auto"/>
        <w:ind w:left="357" w:hanging="357"/>
        <w:outlineLvl w:val="1"/>
        <w:rPr>
          <w:rFonts w:ascii="宋体" w:hAnsi="宋体" w:cs="宋体"/>
          <w:sz w:val="24"/>
        </w:rPr>
      </w:pPr>
      <w:bookmarkStart w:id="319" w:name="_Toc164608645"/>
      <w:bookmarkStart w:id="320" w:name="_Toc150509282"/>
      <w:bookmarkStart w:id="321" w:name="_Toc305158873"/>
      <w:bookmarkStart w:id="322" w:name="_Toc264969221"/>
      <w:bookmarkStart w:id="323" w:name="_Toc265228369"/>
      <w:bookmarkStart w:id="324" w:name="_Toc151193773"/>
      <w:bookmarkStart w:id="325" w:name="_Toc127151732"/>
      <w:bookmarkStart w:id="326" w:name="_Toc164229372"/>
      <w:bookmarkStart w:id="327" w:name="_Toc151193701"/>
      <w:bookmarkStart w:id="328" w:name="_Toc149720824"/>
      <w:bookmarkStart w:id="329" w:name="_Toc195842896"/>
      <w:bookmarkStart w:id="330" w:name="_Toc164608800"/>
      <w:bookmarkStart w:id="331" w:name="_Toc305158799"/>
      <w:bookmarkStart w:id="332" w:name="_Toc520356156"/>
      <w:bookmarkStart w:id="333" w:name="_Toc127151531"/>
      <w:bookmarkStart w:id="334" w:name="_Ref467306513"/>
      <w:bookmarkStart w:id="335" w:name="_Toc150774736"/>
      <w:bookmarkStart w:id="336" w:name="_Toc151193845"/>
      <w:bookmarkStart w:id="337" w:name="_Toc164229226"/>
      <w:bookmarkStart w:id="338" w:name="_Toc164351625"/>
      <w:bookmarkStart w:id="339" w:name="_Toc226965804"/>
      <w:bookmarkStart w:id="340" w:name="_Toc142311033"/>
      <w:bookmarkStart w:id="341" w:name="_Toc150480769"/>
      <w:bookmarkStart w:id="342" w:name="_Toc151190158"/>
      <w:bookmarkStart w:id="343" w:name="_Toc150774631"/>
      <w:bookmarkStart w:id="344" w:name="_Toc151193629"/>
      <w:bookmarkStart w:id="345" w:name="_Toc127161445"/>
      <w:bookmarkStart w:id="346" w:name="_Toc226965721"/>
      <w:bookmarkStart w:id="347" w:name="_Toc151193919"/>
      <w:bookmarkStart w:id="348" w:name="_Toc226309775"/>
      <w:bookmarkStart w:id="349" w:name="_Toc226337227"/>
      <w:r>
        <w:rPr>
          <w:rFonts w:ascii="宋体" w:hAnsi="宋体" w:cs="宋体" w:hint="eastAsia"/>
          <w:sz w:val="24"/>
        </w:rPr>
        <w:t>投标保证金</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Pr>
          <w:rFonts w:ascii="宋体" w:hAnsi="宋体" w:cs="宋体" w:hint="eastAsia"/>
          <w:sz w:val="24"/>
        </w:rPr>
        <w:t>（本项目不适用）</w:t>
      </w:r>
    </w:p>
    <w:p w:rsidR="009126B5" w:rsidRDefault="00900C04">
      <w:pPr>
        <w:numPr>
          <w:ilvl w:val="1"/>
          <w:numId w:val="21"/>
        </w:numPr>
        <w:tabs>
          <w:tab w:val="left" w:pos="1080"/>
          <w:tab w:val="left" w:pos="2014"/>
        </w:tabs>
        <w:snapToGrid w:val="0"/>
        <w:spacing w:line="360" w:lineRule="auto"/>
        <w:ind w:left="1077" w:hanging="720"/>
        <w:rPr>
          <w:sz w:val="24"/>
        </w:rPr>
      </w:pPr>
      <w:bookmarkStart w:id="350" w:name="_Ref467306302"/>
      <w:r>
        <w:rPr>
          <w:sz w:val="24"/>
        </w:rPr>
        <w:t>投标人应按《投标人须知资料表》中规定的金额及要求交纳投标保证金</w:t>
      </w:r>
      <w:bookmarkEnd w:id="350"/>
      <w:r>
        <w:rPr>
          <w:sz w:val="24"/>
        </w:rPr>
        <w:t>，并作为其投标的一部分。</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投标保证金（保函）有效期同投标有效期。</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联合体投标的，可以由联合体中的一方或者共同提交投标保证金，以一方名义提交投标保证金的，对联合体各方均具有约束力。</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rsidR="009126B5" w:rsidRDefault="00900C04">
      <w:pPr>
        <w:numPr>
          <w:ilvl w:val="2"/>
          <w:numId w:val="21"/>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126B5" w:rsidRDefault="00900C04">
      <w:pPr>
        <w:numPr>
          <w:ilvl w:val="2"/>
          <w:numId w:val="21"/>
        </w:numPr>
        <w:snapToGrid w:val="0"/>
        <w:spacing w:line="360" w:lineRule="auto"/>
        <w:rPr>
          <w:sz w:val="24"/>
        </w:rPr>
      </w:pPr>
      <w:r>
        <w:rPr>
          <w:sz w:val="24"/>
        </w:rPr>
        <w:t>中标人的投标保证金，自采购合同签订之日起</w:t>
      </w:r>
      <w:r>
        <w:rPr>
          <w:sz w:val="24"/>
        </w:rPr>
        <w:t>5</w:t>
      </w:r>
      <w:r>
        <w:rPr>
          <w:sz w:val="24"/>
        </w:rPr>
        <w:t>个工作日内退还中标</w:t>
      </w:r>
      <w:r>
        <w:rPr>
          <w:sz w:val="24"/>
        </w:rPr>
        <w:lastRenderedPageBreak/>
        <w:t>人；</w:t>
      </w:r>
    </w:p>
    <w:p w:rsidR="009126B5" w:rsidRDefault="00900C04">
      <w:pPr>
        <w:numPr>
          <w:ilvl w:val="2"/>
          <w:numId w:val="21"/>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9126B5" w:rsidRDefault="00900C04">
      <w:pPr>
        <w:numPr>
          <w:ilvl w:val="2"/>
          <w:numId w:val="21"/>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9126B5" w:rsidRDefault="00900C04">
      <w:pPr>
        <w:numPr>
          <w:ilvl w:val="2"/>
          <w:numId w:val="21"/>
        </w:numPr>
        <w:snapToGrid w:val="0"/>
        <w:spacing w:line="360" w:lineRule="auto"/>
        <w:rPr>
          <w:sz w:val="24"/>
        </w:rPr>
      </w:pPr>
      <w:r>
        <w:rPr>
          <w:sz w:val="24"/>
        </w:rPr>
        <w:t>投标有效期内投标人撤销投标文件的；</w:t>
      </w:r>
    </w:p>
    <w:p w:rsidR="009126B5" w:rsidRDefault="00900C04">
      <w:pPr>
        <w:numPr>
          <w:ilvl w:val="2"/>
          <w:numId w:val="21"/>
        </w:numPr>
        <w:tabs>
          <w:tab w:val="left" w:pos="900"/>
          <w:tab w:val="left" w:pos="1080"/>
          <w:tab w:val="left" w:pos="2014"/>
        </w:tabs>
        <w:snapToGrid w:val="0"/>
        <w:spacing w:line="360" w:lineRule="auto"/>
        <w:rPr>
          <w:rFonts w:ascii="宋体" w:hAnsi="宋体" w:cs="宋体"/>
          <w:sz w:val="24"/>
        </w:rPr>
      </w:pPr>
      <w:r>
        <w:rPr>
          <w:sz w:val="24"/>
        </w:rPr>
        <w:t>《投标人须知资料表》中规定的其他情形</w:t>
      </w:r>
      <w:r>
        <w:rPr>
          <w:rFonts w:ascii="宋体" w:hAnsi="宋体" w:cs="宋体" w:hint="eastAsia"/>
          <w:sz w:val="24"/>
        </w:rPr>
        <w:t>。</w:t>
      </w:r>
    </w:p>
    <w:p w:rsidR="009126B5" w:rsidRDefault="00900C04">
      <w:pPr>
        <w:numPr>
          <w:ilvl w:val="0"/>
          <w:numId w:val="21"/>
        </w:numPr>
        <w:tabs>
          <w:tab w:val="left" w:pos="360"/>
        </w:tabs>
        <w:snapToGrid w:val="0"/>
        <w:spacing w:line="360" w:lineRule="auto"/>
        <w:ind w:left="357" w:hanging="357"/>
        <w:outlineLvl w:val="1"/>
        <w:rPr>
          <w:rFonts w:ascii="宋体" w:hAnsi="宋体" w:cs="宋体"/>
          <w:sz w:val="24"/>
        </w:rPr>
      </w:pPr>
      <w:bookmarkStart w:id="351" w:name="_Toc150480770"/>
      <w:bookmarkStart w:id="352" w:name="_Toc164608646"/>
      <w:bookmarkStart w:id="353" w:name="_Toc195842897"/>
      <w:bookmarkStart w:id="354" w:name="_Toc305158800"/>
      <w:bookmarkStart w:id="355" w:name="_Toc150774632"/>
      <w:bookmarkStart w:id="356" w:name="_Toc226965805"/>
      <w:bookmarkStart w:id="357" w:name="_Toc151193846"/>
      <w:bookmarkStart w:id="358" w:name="_Toc151193774"/>
      <w:bookmarkStart w:id="359" w:name="_Toc151190159"/>
      <w:bookmarkStart w:id="360" w:name="_Toc226965722"/>
      <w:bookmarkStart w:id="361" w:name="_Toc164229373"/>
      <w:bookmarkStart w:id="362" w:name="_Toc151193920"/>
      <w:bookmarkStart w:id="363" w:name="_Toc150509283"/>
      <w:bookmarkStart w:id="364" w:name="_Toc142311034"/>
      <w:bookmarkStart w:id="365" w:name="_Toc265228370"/>
      <w:bookmarkStart w:id="366" w:name="_Toc127161446"/>
      <w:bookmarkStart w:id="367" w:name="_Toc226337228"/>
      <w:bookmarkStart w:id="368" w:name="_Toc127151733"/>
      <w:bookmarkStart w:id="369" w:name="_Toc305158874"/>
      <w:bookmarkStart w:id="370" w:name="_Toc264969222"/>
      <w:bookmarkStart w:id="371" w:name="_Toc151193630"/>
      <w:bookmarkStart w:id="372" w:name="_Toc226309776"/>
      <w:bookmarkStart w:id="373" w:name="_Toc151193702"/>
      <w:bookmarkStart w:id="374" w:name="_Toc164608801"/>
      <w:bookmarkStart w:id="375" w:name="_Toc150774737"/>
      <w:bookmarkStart w:id="376" w:name="_Toc164229227"/>
      <w:bookmarkStart w:id="377" w:name="_Toc149720825"/>
      <w:bookmarkStart w:id="378" w:name="_Toc520356157"/>
      <w:bookmarkStart w:id="379" w:name="_Toc164351626"/>
      <w:bookmarkStart w:id="380" w:name="_Toc127151532"/>
      <w:r>
        <w:rPr>
          <w:rFonts w:ascii="宋体" w:hAnsi="宋体" w:cs="宋体" w:hint="eastAsia"/>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9126B5" w:rsidRDefault="00900C04">
      <w:pPr>
        <w:numPr>
          <w:ilvl w:val="1"/>
          <w:numId w:val="2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投标文件应在本招标文件《投标人须知资料表》中规定的投标有效期内保持有效，投标有效期少于招标文件规定期限的，其</w:t>
      </w:r>
      <w:r>
        <w:rPr>
          <w:rFonts w:ascii="宋体" w:hAnsi="宋体" w:cs="宋体" w:hint="eastAsia"/>
          <w:b/>
          <w:sz w:val="24"/>
        </w:rPr>
        <w:t>投标无效</w:t>
      </w:r>
      <w:r>
        <w:rPr>
          <w:rFonts w:ascii="宋体" w:hAnsi="宋体" w:cs="宋体" w:hint="eastAsia"/>
          <w:sz w:val="24"/>
        </w:rPr>
        <w:t>。</w:t>
      </w:r>
    </w:p>
    <w:p w:rsidR="009126B5" w:rsidRDefault="00900C04">
      <w:pPr>
        <w:numPr>
          <w:ilvl w:val="0"/>
          <w:numId w:val="21"/>
        </w:numPr>
        <w:tabs>
          <w:tab w:val="left" w:pos="360"/>
        </w:tabs>
        <w:snapToGrid w:val="0"/>
        <w:spacing w:line="360" w:lineRule="auto"/>
        <w:ind w:left="357" w:hanging="357"/>
        <w:outlineLvl w:val="1"/>
        <w:rPr>
          <w:rFonts w:ascii="宋体" w:hAnsi="宋体" w:cs="宋体"/>
          <w:sz w:val="24"/>
        </w:rPr>
      </w:pPr>
      <w:bookmarkStart w:id="381" w:name="_Toc226337229"/>
      <w:bookmarkStart w:id="382" w:name="_Toc226965723"/>
      <w:bookmarkStart w:id="383" w:name="_Toc150509284"/>
      <w:bookmarkStart w:id="384" w:name="_Toc164608802"/>
      <w:bookmarkStart w:id="385" w:name="_Toc164229228"/>
      <w:bookmarkStart w:id="386" w:name="_Toc164229374"/>
      <w:bookmarkStart w:id="387" w:name="_Toc151193921"/>
      <w:bookmarkStart w:id="388" w:name="_Toc195842898"/>
      <w:bookmarkStart w:id="389" w:name="_Toc151193703"/>
      <w:bookmarkStart w:id="390" w:name="_Toc151193631"/>
      <w:bookmarkStart w:id="391" w:name="_Toc164608647"/>
      <w:bookmarkStart w:id="392" w:name="_Toc151190160"/>
      <w:bookmarkStart w:id="393" w:name="_Toc149720826"/>
      <w:bookmarkStart w:id="394" w:name="_Toc150774738"/>
      <w:bookmarkStart w:id="395" w:name="_Toc164351627"/>
      <w:bookmarkStart w:id="396" w:name="_Toc305158801"/>
      <w:bookmarkStart w:id="397" w:name="_Toc150480771"/>
      <w:bookmarkStart w:id="398" w:name="_Toc226965806"/>
      <w:bookmarkStart w:id="399" w:name="_Toc151193775"/>
      <w:bookmarkStart w:id="400" w:name="_Toc520356158"/>
      <w:bookmarkStart w:id="401" w:name="_Toc265228371"/>
      <w:bookmarkStart w:id="402" w:name="_Toc127151533"/>
      <w:bookmarkStart w:id="403" w:name="_Toc264969223"/>
      <w:bookmarkStart w:id="404" w:name="_Toc151193847"/>
      <w:bookmarkStart w:id="405" w:name="_Toc226309777"/>
      <w:bookmarkStart w:id="406" w:name="_Toc150774633"/>
      <w:bookmarkStart w:id="407" w:name="_Toc127161447"/>
      <w:bookmarkStart w:id="408" w:name="_Toc305158875"/>
      <w:bookmarkStart w:id="409" w:name="_Toc142311035"/>
      <w:bookmarkStart w:id="410" w:name="_Toc127151734"/>
      <w:r>
        <w:rPr>
          <w:rFonts w:ascii="宋体" w:hAnsi="宋体" w:cs="宋体" w:hint="eastAsia"/>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ascii="宋体" w:hAnsi="宋体" w:cs="宋体" w:hint="eastAsia"/>
          <w:sz w:val="24"/>
        </w:rPr>
        <w:t>、盖章</w:t>
      </w:r>
    </w:p>
    <w:p w:rsidR="009126B5" w:rsidRDefault="00900C04">
      <w:pPr>
        <w:numPr>
          <w:ilvl w:val="1"/>
          <w:numId w:val="21"/>
        </w:numPr>
        <w:tabs>
          <w:tab w:val="left" w:pos="1080"/>
          <w:tab w:val="left" w:pos="2014"/>
        </w:tabs>
        <w:snapToGrid w:val="0"/>
        <w:spacing w:line="360" w:lineRule="auto"/>
        <w:ind w:left="1077" w:hanging="720"/>
        <w:rPr>
          <w:rFonts w:ascii="宋体" w:hAnsi="宋体" w:cs="宋体"/>
          <w:sz w:val="24"/>
        </w:rPr>
      </w:pPr>
      <w:bookmarkStart w:id="411" w:name="_Toc195842899"/>
      <w:bookmarkStart w:id="412" w:name="_Toc264969224"/>
      <w:bookmarkStart w:id="413" w:name="_Toc150774739"/>
      <w:bookmarkStart w:id="414" w:name="_Toc151193776"/>
      <w:bookmarkStart w:id="415" w:name="_Toc226965724"/>
      <w:bookmarkStart w:id="416" w:name="_Toc150509285"/>
      <w:bookmarkStart w:id="417" w:name="_Toc151193848"/>
      <w:bookmarkStart w:id="418" w:name="_Toc226337230"/>
      <w:bookmarkStart w:id="419" w:name="_Toc151193922"/>
      <w:bookmarkStart w:id="420" w:name="_Toc151193704"/>
      <w:bookmarkStart w:id="421" w:name="_Toc151193632"/>
      <w:bookmarkStart w:id="422" w:name="_Toc127151534"/>
      <w:bookmarkStart w:id="423" w:name="_Toc226965807"/>
      <w:bookmarkStart w:id="424" w:name="_Toc305158876"/>
      <w:bookmarkStart w:id="425" w:name="_Toc150774634"/>
      <w:bookmarkStart w:id="426" w:name="_Toc150480772"/>
      <w:bookmarkStart w:id="427" w:name="_Toc520356159"/>
      <w:bookmarkStart w:id="428" w:name="_Toc265228372"/>
      <w:bookmarkStart w:id="429" w:name="_Toc226309778"/>
      <w:bookmarkStart w:id="430" w:name="_Toc151190161"/>
      <w:bookmarkStart w:id="431" w:name="_Toc305158802"/>
      <w:bookmarkStart w:id="432" w:name="_Toc142311036"/>
      <w:r>
        <w:rPr>
          <w:rFonts w:ascii="宋体" w:hAnsi="宋体"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126B5" w:rsidRDefault="00900C04">
      <w:pPr>
        <w:numPr>
          <w:ilvl w:val="1"/>
          <w:numId w:val="2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招标文件要求盖章的内容，一般通过投标文件编制工具加盖电子签章。</w:t>
      </w:r>
    </w:p>
    <w:p w:rsidR="009126B5" w:rsidRDefault="009126B5">
      <w:pPr>
        <w:tabs>
          <w:tab w:val="left" w:pos="900"/>
          <w:tab w:val="left" w:pos="1080"/>
        </w:tabs>
        <w:snapToGrid w:val="0"/>
        <w:spacing w:line="360" w:lineRule="auto"/>
        <w:ind w:left="357"/>
      </w:pPr>
    </w:p>
    <w:p w:rsidR="009126B5" w:rsidRDefault="00900C04">
      <w:pPr>
        <w:pStyle w:val="23"/>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9126B5" w:rsidRDefault="00900C04">
      <w:pPr>
        <w:numPr>
          <w:ilvl w:val="0"/>
          <w:numId w:val="21"/>
        </w:numPr>
        <w:tabs>
          <w:tab w:val="left" w:pos="360"/>
        </w:tabs>
        <w:snapToGrid w:val="0"/>
        <w:spacing w:line="360" w:lineRule="auto"/>
        <w:ind w:left="357" w:hanging="357"/>
        <w:outlineLvl w:val="1"/>
        <w:rPr>
          <w:sz w:val="24"/>
        </w:rPr>
      </w:pPr>
      <w:bookmarkStart w:id="433" w:name="_Toc151193705"/>
      <w:bookmarkStart w:id="434" w:name="_Toc164351629"/>
      <w:bookmarkStart w:id="435" w:name="_Toc265228373"/>
      <w:bookmarkStart w:id="436" w:name="_Toc150774635"/>
      <w:bookmarkStart w:id="437" w:name="_Toc226337231"/>
      <w:bookmarkStart w:id="438" w:name="_Toc226309779"/>
      <w:bookmarkStart w:id="439" w:name="_Toc127161449"/>
      <w:bookmarkStart w:id="440" w:name="_Toc149720828"/>
      <w:bookmarkStart w:id="441" w:name="_Toc151193849"/>
      <w:bookmarkStart w:id="442" w:name="_Toc305158877"/>
      <w:bookmarkStart w:id="443" w:name="_Toc195842900"/>
      <w:bookmarkStart w:id="444" w:name="_Toc150774740"/>
      <w:bookmarkStart w:id="445" w:name="_Toc150509286"/>
      <w:bookmarkStart w:id="446" w:name="_Toc164608804"/>
      <w:bookmarkStart w:id="447" w:name="_Toc151190162"/>
      <w:bookmarkStart w:id="448" w:name="_Toc164229230"/>
      <w:bookmarkStart w:id="449" w:name="_Toc226965725"/>
      <w:bookmarkStart w:id="450" w:name="_Toc151193633"/>
      <w:bookmarkStart w:id="451" w:name="_Toc164608649"/>
      <w:bookmarkStart w:id="452" w:name="_Toc150480773"/>
      <w:bookmarkStart w:id="453" w:name="_Toc305158803"/>
      <w:bookmarkStart w:id="454" w:name="_Toc226965808"/>
      <w:bookmarkStart w:id="455" w:name="_Toc127151535"/>
      <w:bookmarkStart w:id="456" w:name="_Toc151193923"/>
      <w:bookmarkStart w:id="457" w:name="_Toc264969225"/>
      <w:bookmarkStart w:id="458" w:name="_Toc127151736"/>
      <w:bookmarkStart w:id="459" w:name="_Toc151193777"/>
      <w:bookmarkStart w:id="460" w:name="_Toc164229376"/>
      <w:bookmarkStart w:id="461" w:name="_Toc142311037"/>
      <w:bookmarkStart w:id="462" w:name="_Toc520356160"/>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9126B5" w:rsidRDefault="00900C04">
      <w:pPr>
        <w:numPr>
          <w:ilvl w:val="0"/>
          <w:numId w:val="21"/>
        </w:numPr>
        <w:tabs>
          <w:tab w:val="left" w:pos="360"/>
        </w:tabs>
        <w:snapToGrid w:val="0"/>
        <w:spacing w:line="360" w:lineRule="auto"/>
        <w:ind w:left="357" w:hanging="357"/>
        <w:outlineLvl w:val="1"/>
        <w:rPr>
          <w:sz w:val="24"/>
        </w:rPr>
      </w:pPr>
      <w:bookmarkStart w:id="463" w:name="_Toc150774741"/>
      <w:bookmarkStart w:id="464" w:name="_Toc164351630"/>
      <w:bookmarkStart w:id="465" w:name="_Toc226965809"/>
      <w:bookmarkStart w:id="466" w:name="_Toc164608805"/>
      <w:bookmarkStart w:id="467" w:name="_Toc142311038"/>
      <w:bookmarkStart w:id="468" w:name="_Toc127151536"/>
      <w:bookmarkStart w:id="469" w:name="_Toc164229231"/>
      <w:bookmarkStart w:id="470" w:name="_Toc151193706"/>
      <w:bookmarkStart w:id="471" w:name="_Toc151193850"/>
      <w:bookmarkStart w:id="472" w:name="_Toc164608650"/>
      <w:bookmarkStart w:id="473" w:name="_Toc226309780"/>
      <w:bookmarkStart w:id="474" w:name="_Toc305158878"/>
      <w:bookmarkStart w:id="475" w:name="_Toc150509287"/>
      <w:bookmarkStart w:id="476" w:name="_Toc226337232"/>
      <w:bookmarkStart w:id="477" w:name="_Toc264969226"/>
      <w:bookmarkStart w:id="478" w:name="_Toc164229377"/>
      <w:bookmarkStart w:id="479" w:name="_Toc265228374"/>
      <w:bookmarkStart w:id="480" w:name="_Toc195842901"/>
      <w:bookmarkStart w:id="481" w:name="_Toc150480774"/>
      <w:bookmarkStart w:id="482" w:name="_Toc127151737"/>
      <w:bookmarkStart w:id="483" w:name="_Toc305158804"/>
      <w:bookmarkStart w:id="484" w:name="_Toc127161450"/>
      <w:bookmarkStart w:id="485" w:name="_Toc151193924"/>
      <w:bookmarkStart w:id="486" w:name="_Toc151193634"/>
      <w:bookmarkStart w:id="487" w:name="_Toc226965726"/>
      <w:bookmarkStart w:id="488" w:name="_Toc151190163"/>
      <w:bookmarkStart w:id="489" w:name="_Toc520356161"/>
      <w:bookmarkStart w:id="490" w:name="_Toc149720829"/>
      <w:bookmarkStart w:id="491" w:name="_Toc150774636"/>
      <w:bookmarkStart w:id="492" w:name="_Toc151193778"/>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9126B5" w:rsidRDefault="00900C04">
      <w:pPr>
        <w:numPr>
          <w:ilvl w:val="0"/>
          <w:numId w:val="21"/>
        </w:numPr>
        <w:tabs>
          <w:tab w:val="left" w:pos="360"/>
        </w:tabs>
        <w:snapToGrid w:val="0"/>
        <w:spacing w:line="360" w:lineRule="auto"/>
        <w:ind w:left="357" w:hanging="357"/>
        <w:outlineLvl w:val="1"/>
        <w:rPr>
          <w:sz w:val="24"/>
        </w:rPr>
      </w:pPr>
      <w:bookmarkStart w:id="493" w:name="_Toc226965810"/>
      <w:bookmarkStart w:id="494" w:name="_Toc151193925"/>
      <w:bookmarkStart w:id="495" w:name="_Toc127151738"/>
      <w:bookmarkStart w:id="496" w:name="_Toc149720830"/>
      <w:bookmarkStart w:id="497" w:name="_Toc164608651"/>
      <w:bookmarkStart w:id="498" w:name="_Toc150509288"/>
      <w:bookmarkStart w:id="499" w:name="_Toc164229378"/>
      <w:bookmarkStart w:id="500" w:name="_Toc150774742"/>
      <w:bookmarkStart w:id="501" w:name="_Toc164351631"/>
      <w:bookmarkStart w:id="502" w:name="_Toc226309781"/>
      <w:bookmarkStart w:id="503" w:name="_Toc151193779"/>
      <w:bookmarkStart w:id="504" w:name="_Toc305158805"/>
      <w:bookmarkStart w:id="505" w:name="_Toc151193635"/>
      <w:bookmarkStart w:id="506" w:name="_Toc226965727"/>
      <w:bookmarkStart w:id="507" w:name="_Toc305158879"/>
      <w:bookmarkStart w:id="508" w:name="_Toc142311039"/>
      <w:bookmarkStart w:id="509" w:name="_Toc265228375"/>
      <w:bookmarkStart w:id="510" w:name="_Toc127151537"/>
      <w:bookmarkStart w:id="511" w:name="_Toc151190164"/>
      <w:bookmarkStart w:id="512" w:name="_Toc150774637"/>
      <w:bookmarkStart w:id="513" w:name="_Toc151193707"/>
      <w:bookmarkStart w:id="514" w:name="_Toc164229232"/>
      <w:bookmarkStart w:id="515" w:name="_Toc151193851"/>
      <w:bookmarkStart w:id="516" w:name="_Toc195842902"/>
      <w:bookmarkStart w:id="517" w:name="_Toc164608806"/>
      <w:bookmarkStart w:id="518" w:name="_Toc226337233"/>
      <w:bookmarkStart w:id="519" w:name="_Toc520356162"/>
      <w:bookmarkStart w:id="520" w:name="_Toc264969227"/>
      <w:bookmarkStart w:id="521" w:name="_Toc150480775"/>
      <w:bookmarkStart w:id="522" w:name="_Toc127161451"/>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w:t>
      </w:r>
      <w:r>
        <w:rPr>
          <w:sz w:val="24"/>
        </w:rPr>
        <w:lastRenderedPageBreak/>
        <w:t>台，但应就其补充、修改或者撤回通知采购人或采购代理机构。</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9126B5" w:rsidRDefault="009126B5">
      <w:pPr>
        <w:spacing w:line="360" w:lineRule="auto"/>
        <w:rPr>
          <w:sz w:val="24"/>
        </w:rPr>
      </w:pPr>
    </w:p>
    <w:p w:rsidR="009126B5" w:rsidRDefault="00900C04">
      <w:pPr>
        <w:pStyle w:val="23"/>
        <w:spacing w:before="0" w:line="360" w:lineRule="auto"/>
        <w:rPr>
          <w:rFonts w:ascii="Times New Roman" w:eastAsia="宋体" w:hAnsi="Times New Roman"/>
          <w:sz w:val="28"/>
        </w:rPr>
      </w:pPr>
      <w:bookmarkStart w:id="523" w:name="_Toc226965811"/>
      <w:bookmarkStart w:id="524" w:name="_Toc150480776"/>
      <w:bookmarkStart w:id="525" w:name="_Toc151190165"/>
      <w:bookmarkStart w:id="526" w:name="_Toc520356163"/>
      <w:bookmarkStart w:id="527" w:name="_Toc264969228"/>
      <w:bookmarkStart w:id="528" w:name="_Toc265228376"/>
      <w:bookmarkStart w:id="529" w:name="_Toc226965728"/>
      <w:bookmarkStart w:id="530" w:name="_Toc150774638"/>
      <w:bookmarkStart w:id="531" w:name="_Toc151193636"/>
      <w:bookmarkStart w:id="532" w:name="_Toc151193780"/>
      <w:bookmarkStart w:id="533" w:name="_Toc226337234"/>
      <w:bookmarkStart w:id="534" w:name="_Toc150774743"/>
      <w:bookmarkStart w:id="535" w:name="_Toc305158806"/>
      <w:bookmarkStart w:id="536" w:name="_Toc151193708"/>
      <w:bookmarkStart w:id="537" w:name="_Toc151193852"/>
      <w:bookmarkStart w:id="538" w:name="_Toc195842903"/>
      <w:bookmarkStart w:id="539" w:name="_Toc305158880"/>
      <w:bookmarkStart w:id="540" w:name="_Toc142311040"/>
      <w:bookmarkStart w:id="541" w:name="_Toc127151538"/>
      <w:bookmarkStart w:id="542" w:name="_Toc226309782"/>
      <w:bookmarkStart w:id="543" w:name="_Toc150509289"/>
      <w:bookmarkStart w:id="544" w:name="_Toc15119392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9126B5" w:rsidRDefault="00900C04">
      <w:pPr>
        <w:numPr>
          <w:ilvl w:val="0"/>
          <w:numId w:val="21"/>
        </w:numPr>
        <w:tabs>
          <w:tab w:val="left" w:pos="360"/>
        </w:tabs>
        <w:snapToGrid w:val="0"/>
        <w:spacing w:line="360" w:lineRule="auto"/>
        <w:ind w:left="357" w:hanging="357"/>
        <w:outlineLvl w:val="1"/>
        <w:rPr>
          <w:sz w:val="24"/>
        </w:rPr>
      </w:pPr>
      <w:bookmarkStart w:id="545" w:name="_Toc151193927"/>
      <w:bookmarkStart w:id="546" w:name="_Toc151193781"/>
      <w:bookmarkStart w:id="547" w:name="_Toc264969229"/>
      <w:bookmarkStart w:id="548" w:name="_Toc150774744"/>
      <w:bookmarkStart w:id="549" w:name="_Toc226337235"/>
      <w:bookmarkStart w:id="550" w:name="_Toc164229380"/>
      <w:bookmarkStart w:id="551" w:name="_Toc151190166"/>
      <w:bookmarkStart w:id="552" w:name="_Toc195842904"/>
      <w:bookmarkStart w:id="553" w:name="_Toc226965812"/>
      <w:bookmarkStart w:id="554" w:name="_Toc520356164"/>
      <w:bookmarkStart w:id="555" w:name="_Toc150774639"/>
      <w:bookmarkStart w:id="556" w:name="_Toc127151539"/>
      <w:bookmarkStart w:id="557" w:name="_Toc226965729"/>
      <w:bookmarkStart w:id="558" w:name="_Toc142311041"/>
      <w:bookmarkStart w:id="559" w:name="_Toc150480777"/>
      <w:bookmarkStart w:id="560" w:name="_Toc164229234"/>
      <w:bookmarkStart w:id="561" w:name="_Toc265228377"/>
      <w:bookmarkStart w:id="562" w:name="_Toc164608653"/>
      <w:bookmarkStart w:id="563" w:name="_Toc164608808"/>
      <w:bookmarkStart w:id="564" w:name="_Toc305158881"/>
      <w:bookmarkStart w:id="565" w:name="_Toc226309783"/>
      <w:bookmarkStart w:id="566" w:name="_Toc151193853"/>
      <w:bookmarkStart w:id="567" w:name="_Toc305158807"/>
      <w:bookmarkStart w:id="568" w:name="_Toc149720832"/>
      <w:bookmarkStart w:id="569" w:name="_Toc151193709"/>
      <w:bookmarkStart w:id="570" w:name="_Toc127151740"/>
      <w:bookmarkStart w:id="571" w:name="_Toc164351633"/>
      <w:bookmarkStart w:id="572" w:name="_Toc150509290"/>
      <w:bookmarkStart w:id="573" w:name="_Toc127161453"/>
      <w:bookmarkStart w:id="574" w:name="_Toc151193637"/>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9126B5" w:rsidRDefault="00900C04">
      <w:pPr>
        <w:numPr>
          <w:ilvl w:val="0"/>
          <w:numId w:val="21"/>
        </w:numPr>
        <w:tabs>
          <w:tab w:val="left" w:pos="360"/>
        </w:tabs>
        <w:snapToGrid w:val="0"/>
        <w:spacing w:line="360" w:lineRule="auto"/>
        <w:ind w:left="357" w:hanging="357"/>
        <w:outlineLvl w:val="1"/>
        <w:rPr>
          <w:sz w:val="24"/>
        </w:rPr>
      </w:pPr>
      <w:r>
        <w:rPr>
          <w:sz w:val="24"/>
        </w:rPr>
        <w:t>资格审查</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见第三章《资格审查》。</w:t>
      </w:r>
    </w:p>
    <w:p w:rsidR="009126B5" w:rsidRDefault="00900C04">
      <w:pPr>
        <w:numPr>
          <w:ilvl w:val="0"/>
          <w:numId w:val="21"/>
        </w:numPr>
        <w:tabs>
          <w:tab w:val="left" w:pos="360"/>
        </w:tabs>
        <w:snapToGrid w:val="0"/>
        <w:spacing w:line="360" w:lineRule="auto"/>
        <w:ind w:left="357" w:hanging="357"/>
        <w:outlineLvl w:val="1"/>
        <w:rPr>
          <w:sz w:val="24"/>
        </w:rPr>
      </w:pPr>
      <w:bookmarkStart w:id="578" w:name="_Toc151193638"/>
      <w:bookmarkStart w:id="579" w:name="_Toc305158882"/>
      <w:bookmarkStart w:id="580" w:name="_Toc164229381"/>
      <w:bookmarkStart w:id="581" w:name="_Toc127151540"/>
      <w:bookmarkStart w:id="582" w:name="_Toc226337236"/>
      <w:bookmarkStart w:id="583" w:name="_Toc150774640"/>
      <w:bookmarkStart w:id="584" w:name="_Toc151190167"/>
      <w:bookmarkStart w:id="585" w:name="_Toc226965730"/>
      <w:bookmarkStart w:id="586" w:name="_Toc149720833"/>
      <w:bookmarkStart w:id="587" w:name="_Toc164351634"/>
      <w:bookmarkStart w:id="588" w:name="_Toc264969230"/>
      <w:bookmarkStart w:id="589" w:name="_Toc150774745"/>
      <w:bookmarkStart w:id="590" w:name="_Toc226965813"/>
      <w:bookmarkStart w:id="591" w:name="_Toc195842905"/>
      <w:bookmarkStart w:id="592" w:name="_Toc127161454"/>
      <w:bookmarkStart w:id="593" w:name="_Toc151193782"/>
      <w:bookmarkStart w:id="594" w:name="_Toc127151741"/>
      <w:bookmarkStart w:id="595" w:name="_Toc164229235"/>
      <w:bookmarkStart w:id="596" w:name="_Toc150480778"/>
      <w:bookmarkStart w:id="597" w:name="_Toc305158808"/>
      <w:bookmarkStart w:id="598" w:name="_Toc164608809"/>
      <w:bookmarkStart w:id="599" w:name="_Toc142311042"/>
      <w:bookmarkStart w:id="600" w:name="_Toc150509291"/>
      <w:bookmarkStart w:id="601" w:name="_Toc151193710"/>
      <w:bookmarkStart w:id="602" w:name="_Toc151193854"/>
      <w:bookmarkStart w:id="603" w:name="_Toc226309784"/>
      <w:bookmarkStart w:id="604" w:name="_Toc151193928"/>
      <w:bookmarkStart w:id="605" w:name="_Toc164608654"/>
      <w:bookmarkStart w:id="606" w:name="_Toc265228378"/>
      <w:bookmarkEnd w:id="576"/>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9126B5" w:rsidRDefault="00900C04">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rsidR="009126B5" w:rsidRDefault="00900C04">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rsidR="009126B5" w:rsidRDefault="00900C04">
      <w:pPr>
        <w:numPr>
          <w:ilvl w:val="0"/>
          <w:numId w:val="21"/>
        </w:numPr>
        <w:tabs>
          <w:tab w:val="left" w:pos="360"/>
        </w:tabs>
        <w:snapToGrid w:val="0"/>
        <w:spacing w:line="360" w:lineRule="auto"/>
        <w:ind w:left="357" w:hanging="357"/>
        <w:outlineLvl w:val="1"/>
        <w:rPr>
          <w:sz w:val="24"/>
        </w:rPr>
      </w:pPr>
      <w:r>
        <w:rPr>
          <w:sz w:val="24"/>
        </w:rPr>
        <w:t>评标程序、评标方法和评标标准</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rsidR="009126B5" w:rsidRDefault="009126B5">
      <w:pPr>
        <w:tabs>
          <w:tab w:val="left" w:pos="360"/>
          <w:tab w:val="left" w:pos="1080"/>
        </w:tabs>
        <w:snapToGrid w:val="0"/>
        <w:spacing w:line="360" w:lineRule="auto"/>
        <w:ind w:left="1080"/>
        <w:rPr>
          <w:sz w:val="24"/>
        </w:rPr>
      </w:pPr>
    </w:p>
    <w:p w:rsidR="009126B5" w:rsidRDefault="00900C04">
      <w:pPr>
        <w:pStyle w:val="23"/>
        <w:spacing w:before="0" w:line="360" w:lineRule="auto"/>
        <w:rPr>
          <w:rFonts w:ascii="Times New Roman" w:eastAsia="宋体" w:hAnsi="Times New Roman"/>
          <w:sz w:val="28"/>
        </w:rPr>
      </w:pPr>
      <w:bookmarkStart w:id="609" w:name="_Toc305158813"/>
      <w:bookmarkStart w:id="610" w:name="_Toc265228383"/>
      <w:bookmarkStart w:id="611" w:name="_Toc305158887"/>
      <w:bookmarkStart w:id="612" w:name="_Toc151190172"/>
      <w:bookmarkStart w:id="613" w:name="_Toc151193859"/>
      <w:bookmarkStart w:id="614" w:name="_Toc127151545"/>
      <w:bookmarkStart w:id="615" w:name="_Toc195842910"/>
      <w:bookmarkStart w:id="616" w:name="_Toc150509296"/>
      <w:bookmarkStart w:id="617" w:name="_Toc142311047"/>
      <w:bookmarkStart w:id="618" w:name="_Toc226965818"/>
      <w:bookmarkStart w:id="619" w:name="_Toc151193715"/>
      <w:bookmarkStart w:id="620" w:name="_Toc150774645"/>
      <w:bookmarkStart w:id="621" w:name="_Toc151193787"/>
      <w:bookmarkStart w:id="622" w:name="_Toc150774750"/>
      <w:bookmarkStart w:id="623" w:name="_Toc264969235"/>
      <w:bookmarkStart w:id="624" w:name="_Toc151193933"/>
      <w:bookmarkStart w:id="625" w:name="_Toc226337241"/>
      <w:bookmarkStart w:id="626" w:name="_Toc226309789"/>
      <w:bookmarkStart w:id="627" w:name="_Toc226965735"/>
      <w:bookmarkStart w:id="628" w:name="_Toc150480783"/>
      <w:bookmarkStart w:id="629" w:name="_Toc151193643"/>
      <w:r>
        <w:rPr>
          <w:rFonts w:ascii="Times New Roman" w:eastAsia="宋体" w:hAnsi="Times New Roman"/>
          <w:sz w:val="28"/>
        </w:rPr>
        <w:lastRenderedPageBreak/>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226965737"/>
      <w:bookmarkStart w:id="631" w:name="_Toc264969237"/>
      <w:bookmarkStart w:id="632" w:name="_Toc164608661"/>
      <w:bookmarkStart w:id="633" w:name="_Toc305158889"/>
      <w:bookmarkStart w:id="634" w:name="_Toc151193645"/>
      <w:bookmarkStart w:id="635" w:name="_Toc151193789"/>
      <w:bookmarkStart w:id="636" w:name="_Toc195842912"/>
      <w:bookmarkStart w:id="637" w:name="_Toc127151547"/>
      <w:bookmarkStart w:id="638" w:name="_Toc151193861"/>
      <w:bookmarkStart w:id="639" w:name="_Toc150774752"/>
      <w:bookmarkStart w:id="640" w:name="_Toc151193717"/>
      <w:bookmarkStart w:id="641" w:name="_Toc164229242"/>
      <w:bookmarkStart w:id="642" w:name="_Toc150774647"/>
      <w:bookmarkStart w:id="643" w:name="_Toc226337243"/>
      <w:bookmarkStart w:id="644" w:name="_Toc164608816"/>
      <w:bookmarkStart w:id="645" w:name="_Toc150509298"/>
      <w:bookmarkStart w:id="646" w:name="_Toc226309791"/>
      <w:bookmarkStart w:id="647" w:name="_Toc151190174"/>
      <w:bookmarkStart w:id="648" w:name="_Toc127151748"/>
      <w:bookmarkStart w:id="649" w:name="_Toc226965820"/>
      <w:bookmarkStart w:id="650" w:name="_Toc164351641"/>
      <w:bookmarkStart w:id="651" w:name="_Toc127161461"/>
      <w:bookmarkStart w:id="652" w:name="_Toc164229388"/>
      <w:bookmarkStart w:id="653" w:name="_Toc305158815"/>
      <w:bookmarkStart w:id="654" w:name="_Toc142311049"/>
      <w:bookmarkStart w:id="655" w:name="_Toc151193935"/>
      <w:bookmarkStart w:id="656" w:name="_Toc149720840"/>
      <w:bookmarkStart w:id="657" w:name="_Toc265228385"/>
      <w:bookmarkStart w:id="658" w:name="_Toc150480785"/>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9126B5" w:rsidRDefault="00900C04">
      <w:pPr>
        <w:numPr>
          <w:ilvl w:val="0"/>
          <w:numId w:val="21"/>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9126B5" w:rsidRDefault="00900C04">
      <w:pPr>
        <w:numPr>
          <w:ilvl w:val="0"/>
          <w:numId w:val="21"/>
        </w:numPr>
        <w:tabs>
          <w:tab w:val="left" w:pos="360"/>
        </w:tabs>
        <w:snapToGrid w:val="0"/>
        <w:spacing w:line="360" w:lineRule="auto"/>
        <w:ind w:left="357" w:hanging="357"/>
        <w:outlineLvl w:val="1"/>
        <w:rPr>
          <w:sz w:val="24"/>
        </w:rPr>
      </w:pPr>
      <w:bookmarkStart w:id="659" w:name="_Toc305158817"/>
      <w:bookmarkStart w:id="660" w:name="_Toc305158891"/>
      <w:bookmarkStart w:id="661" w:name="_Toc164351643"/>
      <w:bookmarkStart w:id="662" w:name="_Toc127151549"/>
      <w:bookmarkStart w:id="663" w:name="_Toc127151750"/>
      <w:bookmarkStart w:id="664" w:name="_Toc151193863"/>
      <w:bookmarkStart w:id="665" w:name="_Toc151190176"/>
      <w:bookmarkStart w:id="666" w:name="_Toc226309793"/>
      <w:bookmarkStart w:id="667" w:name="_Toc150480787"/>
      <w:bookmarkStart w:id="668" w:name="_Toc150509300"/>
      <w:bookmarkStart w:id="669" w:name="_Toc149720842"/>
      <w:bookmarkStart w:id="670" w:name="_Toc164608663"/>
      <w:bookmarkStart w:id="671" w:name="_Toc142311051"/>
      <w:bookmarkStart w:id="672" w:name="_Toc150774754"/>
      <w:bookmarkStart w:id="673" w:name="_Toc151193791"/>
      <w:bookmarkStart w:id="674" w:name="_Toc264969239"/>
      <w:bookmarkStart w:id="675" w:name="_Toc226965739"/>
      <w:bookmarkStart w:id="676" w:name="_Toc164608818"/>
      <w:bookmarkStart w:id="677" w:name="_Toc151193937"/>
      <w:bookmarkStart w:id="678" w:name="_Toc151193647"/>
      <w:bookmarkStart w:id="679" w:name="_Toc226337245"/>
      <w:bookmarkStart w:id="680" w:name="_Toc195842914"/>
      <w:bookmarkStart w:id="681" w:name="_Toc265228387"/>
      <w:bookmarkStart w:id="682" w:name="_Toc164229244"/>
      <w:bookmarkStart w:id="683" w:name="_Toc151193719"/>
      <w:bookmarkStart w:id="684" w:name="_Toc150774649"/>
      <w:bookmarkStart w:id="685" w:name="_Toc226965822"/>
      <w:bookmarkStart w:id="686" w:name="_Toc127161463"/>
      <w:bookmarkStart w:id="687" w:name="_Toc164229390"/>
      <w:bookmarkStart w:id="688" w:name="_Ref467306425"/>
      <w:bookmarkStart w:id="689" w:name="_Ref467307090"/>
      <w:bookmarkStart w:id="690" w:name="_Toc520356176"/>
      <w:r>
        <w:rPr>
          <w:sz w:val="24"/>
        </w:rPr>
        <w:t>中标公告与中标通知书</w:t>
      </w:r>
      <w:bookmarkEnd w:id="659"/>
      <w:bookmarkEnd w:id="660"/>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w:t>
      </w:r>
      <w:r>
        <w:rPr>
          <w:sz w:val="24"/>
        </w:rPr>
        <w:t>1</w:t>
      </w:r>
      <w:r>
        <w:rPr>
          <w:sz w:val="24"/>
        </w:rPr>
        <w:t>个工作日。</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9126B5" w:rsidRDefault="00900C04">
      <w:pPr>
        <w:numPr>
          <w:ilvl w:val="0"/>
          <w:numId w:val="21"/>
        </w:numPr>
        <w:tabs>
          <w:tab w:val="left" w:pos="360"/>
        </w:tabs>
        <w:snapToGrid w:val="0"/>
        <w:spacing w:line="360" w:lineRule="auto"/>
        <w:ind w:left="357" w:hanging="357"/>
        <w:outlineLvl w:val="1"/>
        <w:rPr>
          <w:sz w:val="24"/>
        </w:rPr>
      </w:pPr>
      <w:r>
        <w:rPr>
          <w:sz w:val="24"/>
        </w:rPr>
        <w:t>废标</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rsidR="009126B5" w:rsidRDefault="00900C04">
      <w:pPr>
        <w:numPr>
          <w:ilvl w:val="2"/>
          <w:numId w:val="21"/>
        </w:numPr>
        <w:snapToGrid w:val="0"/>
        <w:spacing w:line="360" w:lineRule="auto"/>
        <w:rPr>
          <w:sz w:val="24"/>
        </w:rPr>
      </w:pPr>
      <w:r>
        <w:rPr>
          <w:sz w:val="24"/>
        </w:rPr>
        <w:t>符合专业条件的供应商或者对招标文件作实质响应的供应商不足三家的；</w:t>
      </w:r>
    </w:p>
    <w:p w:rsidR="009126B5" w:rsidRDefault="00900C04">
      <w:pPr>
        <w:numPr>
          <w:ilvl w:val="2"/>
          <w:numId w:val="21"/>
        </w:numPr>
        <w:snapToGrid w:val="0"/>
        <w:spacing w:line="360" w:lineRule="auto"/>
        <w:rPr>
          <w:sz w:val="24"/>
        </w:rPr>
      </w:pPr>
      <w:r>
        <w:rPr>
          <w:sz w:val="24"/>
        </w:rPr>
        <w:t>出现影响采购公正的违法、违规行为的；</w:t>
      </w:r>
    </w:p>
    <w:p w:rsidR="009126B5" w:rsidRDefault="00900C04">
      <w:pPr>
        <w:numPr>
          <w:ilvl w:val="2"/>
          <w:numId w:val="21"/>
        </w:numPr>
        <w:snapToGrid w:val="0"/>
        <w:spacing w:line="360" w:lineRule="auto"/>
        <w:rPr>
          <w:sz w:val="24"/>
        </w:rPr>
      </w:pPr>
      <w:r>
        <w:rPr>
          <w:sz w:val="24"/>
        </w:rPr>
        <w:t>投标人的报价均超过了采购预算，采购人不能支付的；</w:t>
      </w:r>
    </w:p>
    <w:p w:rsidR="009126B5" w:rsidRDefault="00900C04">
      <w:pPr>
        <w:numPr>
          <w:ilvl w:val="2"/>
          <w:numId w:val="21"/>
        </w:numPr>
        <w:snapToGrid w:val="0"/>
        <w:spacing w:line="360" w:lineRule="auto"/>
        <w:rPr>
          <w:sz w:val="24"/>
        </w:rPr>
      </w:pPr>
      <w:r>
        <w:rPr>
          <w:sz w:val="24"/>
        </w:rPr>
        <w:t>因重大变故，采购任务取消的。</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p w:rsidR="009126B5" w:rsidRDefault="00900C04">
      <w:pPr>
        <w:numPr>
          <w:ilvl w:val="0"/>
          <w:numId w:val="21"/>
        </w:numPr>
        <w:tabs>
          <w:tab w:val="left" w:pos="360"/>
        </w:tabs>
        <w:snapToGrid w:val="0"/>
        <w:spacing w:line="360" w:lineRule="auto"/>
        <w:ind w:left="357" w:hanging="357"/>
        <w:outlineLvl w:val="1"/>
        <w:rPr>
          <w:sz w:val="24"/>
        </w:rPr>
      </w:pPr>
      <w:bookmarkStart w:id="691" w:name="_Toc149720843"/>
      <w:bookmarkStart w:id="692" w:name="_Toc142311052"/>
      <w:bookmarkStart w:id="693" w:name="_Toc226337246"/>
      <w:bookmarkStart w:id="694" w:name="_Toc151190177"/>
      <w:bookmarkStart w:id="695" w:name="_Toc164229245"/>
      <w:bookmarkStart w:id="696" w:name="_Ref467307062"/>
      <w:bookmarkStart w:id="697" w:name="_Toc127151751"/>
      <w:bookmarkStart w:id="698" w:name="_Toc226965740"/>
      <w:bookmarkStart w:id="699" w:name="_Toc150774755"/>
      <w:bookmarkStart w:id="700" w:name="_Toc226309794"/>
      <w:bookmarkStart w:id="701" w:name="_Toc195842915"/>
      <w:bookmarkStart w:id="702" w:name="_Toc164351644"/>
      <w:bookmarkStart w:id="703" w:name="_Toc150509301"/>
      <w:bookmarkStart w:id="704" w:name="_Toc127151550"/>
      <w:bookmarkStart w:id="705" w:name="_Ref467306377"/>
      <w:bookmarkStart w:id="706" w:name="_Toc265228388"/>
      <w:bookmarkStart w:id="707" w:name="_Toc151193792"/>
      <w:bookmarkStart w:id="708" w:name="_Toc151193938"/>
      <w:bookmarkStart w:id="709" w:name="_Toc264969240"/>
      <w:bookmarkStart w:id="710" w:name="_Toc305158818"/>
      <w:bookmarkStart w:id="711" w:name="_Toc151193864"/>
      <w:bookmarkStart w:id="712" w:name="_Toc520356175"/>
      <w:bookmarkStart w:id="713" w:name="_Toc151193648"/>
      <w:bookmarkStart w:id="714" w:name="_Toc226965823"/>
      <w:bookmarkStart w:id="715" w:name="_Toc127161464"/>
      <w:bookmarkStart w:id="716" w:name="_Toc305158892"/>
      <w:bookmarkStart w:id="717" w:name="_Toc164229391"/>
      <w:bookmarkStart w:id="718" w:name="_Ref467307204"/>
      <w:bookmarkStart w:id="719" w:name="_Toc164608819"/>
      <w:bookmarkStart w:id="720" w:name="_Ref467306978"/>
      <w:bookmarkStart w:id="721" w:name="_Toc151193720"/>
      <w:bookmarkStart w:id="722" w:name="_Toc150774650"/>
      <w:bookmarkStart w:id="723" w:name="_Toc164608664"/>
      <w:bookmarkStart w:id="724" w:name="_Toc150480788"/>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9126B5" w:rsidRDefault="00900C04">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lastRenderedPageBreak/>
        <w:t>政府采购合同不能转包。</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8"/>
    <w:bookmarkEnd w:id="689"/>
    <w:bookmarkEnd w:id="690"/>
    <w:p w:rsidR="009126B5" w:rsidRDefault="00900C04">
      <w:pPr>
        <w:numPr>
          <w:ilvl w:val="0"/>
          <w:numId w:val="21"/>
        </w:numPr>
        <w:tabs>
          <w:tab w:val="left" w:pos="360"/>
        </w:tabs>
        <w:snapToGrid w:val="0"/>
        <w:spacing w:line="360" w:lineRule="auto"/>
        <w:ind w:left="357" w:hanging="357"/>
        <w:outlineLvl w:val="1"/>
        <w:rPr>
          <w:sz w:val="24"/>
        </w:rPr>
      </w:pPr>
      <w:r>
        <w:rPr>
          <w:sz w:val="24"/>
        </w:rPr>
        <w:t>询问与质疑</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询问</w:t>
      </w:r>
    </w:p>
    <w:p w:rsidR="009126B5" w:rsidRDefault="00900C04">
      <w:pPr>
        <w:numPr>
          <w:ilvl w:val="2"/>
          <w:numId w:val="21"/>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rsidR="009126B5" w:rsidRDefault="00900C04">
      <w:pPr>
        <w:numPr>
          <w:ilvl w:val="2"/>
          <w:numId w:val="2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t>质疑</w:t>
      </w:r>
    </w:p>
    <w:p w:rsidR="009126B5" w:rsidRDefault="00900C04">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126B5" w:rsidRDefault="00900C04">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9126B5" w:rsidRDefault="00900C04">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9126B5" w:rsidRDefault="00900C04">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9126B5" w:rsidRDefault="00900C04">
      <w:pPr>
        <w:numPr>
          <w:ilvl w:val="1"/>
          <w:numId w:val="21"/>
        </w:numPr>
        <w:tabs>
          <w:tab w:val="left" w:pos="1080"/>
          <w:tab w:val="left" w:pos="2014"/>
        </w:tabs>
        <w:snapToGrid w:val="0"/>
        <w:spacing w:line="360" w:lineRule="auto"/>
        <w:ind w:left="1077" w:hanging="720"/>
        <w:rPr>
          <w:sz w:val="24"/>
        </w:rPr>
      </w:pPr>
      <w:r>
        <w:rPr>
          <w:sz w:val="24"/>
        </w:rPr>
        <w:lastRenderedPageBreak/>
        <w:t>接收询问和质疑的联系部门、联系电话和通讯地址见《投标人须知资料表》。</w:t>
      </w:r>
    </w:p>
    <w:p w:rsidR="009126B5" w:rsidRDefault="00900C04">
      <w:pPr>
        <w:numPr>
          <w:ilvl w:val="0"/>
          <w:numId w:val="21"/>
        </w:numPr>
        <w:tabs>
          <w:tab w:val="left" w:pos="360"/>
        </w:tabs>
        <w:snapToGrid w:val="0"/>
        <w:spacing w:line="360" w:lineRule="auto"/>
        <w:ind w:left="357" w:hanging="357"/>
        <w:outlineLvl w:val="1"/>
        <w:rPr>
          <w:sz w:val="24"/>
        </w:rPr>
      </w:pPr>
      <w:r>
        <w:rPr>
          <w:sz w:val="24"/>
        </w:rPr>
        <w:t>代理费</w:t>
      </w:r>
    </w:p>
    <w:p w:rsidR="009126B5" w:rsidRDefault="00900C04">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9126B5" w:rsidRDefault="009126B5">
      <w:pPr>
        <w:tabs>
          <w:tab w:val="left" w:pos="360"/>
          <w:tab w:val="left" w:pos="1080"/>
        </w:tabs>
        <w:snapToGrid w:val="0"/>
        <w:spacing w:line="360" w:lineRule="auto"/>
        <w:ind w:left="360"/>
        <w:rPr>
          <w:sz w:val="24"/>
        </w:rPr>
      </w:pPr>
    </w:p>
    <w:p w:rsidR="009126B5" w:rsidRDefault="00900C04">
      <w:pPr>
        <w:spacing w:line="360" w:lineRule="auto"/>
        <w:jc w:val="center"/>
        <w:outlineLvl w:val="0"/>
        <w:rPr>
          <w:b/>
          <w:sz w:val="36"/>
          <w:szCs w:val="36"/>
        </w:rPr>
      </w:pPr>
      <w:bookmarkStart w:id="726" w:name="_Toc353825544"/>
      <w:bookmarkStart w:id="727" w:name="_Toc353873664"/>
      <w:bookmarkStart w:id="728" w:name="_Toc264969244"/>
      <w:bookmarkStart w:id="729" w:name="_Toc265228392"/>
      <w:bookmarkStart w:id="730" w:name="_Toc150480792"/>
      <w:bookmarkStart w:id="731" w:name="_Toc305158896"/>
      <w:bookmarkStart w:id="732" w:name="_Toc226965827"/>
      <w:bookmarkStart w:id="733" w:name="_Toc142311056"/>
      <w:bookmarkStart w:id="734" w:name="_Toc226337250"/>
      <w:bookmarkStart w:id="735" w:name="_Toc127151554"/>
      <w:bookmarkStart w:id="736" w:name="_Toc353873934"/>
      <w:bookmarkStart w:id="737" w:name="_Toc150774759"/>
      <w:bookmarkStart w:id="738" w:name="_Toc305158822"/>
      <w:r>
        <w:rPr>
          <w:sz w:val="24"/>
        </w:rPr>
        <w:br w:type="page"/>
      </w:r>
      <w:bookmarkStart w:id="739" w:name="_Toc99301421"/>
      <w:bookmarkStart w:id="740" w:name="_Toc22337135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lastRenderedPageBreak/>
        <w:t>第三章</w:t>
      </w:r>
      <w:r>
        <w:rPr>
          <w:b/>
          <w:sz w:val="36"/>
          <w:szCs w:val="36"/>
        </w:rPr>
        <w:t xml:space="preserve">   </w:t>
      </w:r>
      <w:r>
        <w:rPr>
          <w:b/>
          <w:sz w:val="36"/>
          <w:szCs w:val="36"/>
        </w:rPr>
        <w:t>资格审查</w:t>
      </w:r>
      <w:bookmarkStart w:id="741" w:name="_Toc487900382"/>
      <w:bookmarkEnd w:id="739"/>
      <w:bookmarkEnd w:id="740"/>
    </w:p>
    <w:p w:rsidR="009126B5" w:rsidRDefault="00900C04">
      <w:pPr>
        <w:tabs>
          <w:tab w:val="left" w:pos="360"/>
          <w:tab w:val="left" w:pos="900"/>
        </w:tabs>
        <w:snapToGrid w:val="0"/>
        <w:spacing w:line="360" w:lineRule="auto"/>
        <w:jc w:val="center"/>
        <w:outlineLvl w:val="1"/>
        <w:rPr>
          <w:b/>
          <w:sz w:val="24"/>
        </w:rPr>
      </w:pPr>
      <w:bookmarkStart w:id="742" w:name="_Toc99301422"/>
      <w:r>
        <w:rPr>
          <w:b/>
          <w:sz w:val="24"/>
        </w:rPr>
        <w:t>一、资格审查程序</w:t>
      </w:r>
      <w:bookmarkEnd w:id="742"/>
    </w:p>
    <w:p w:rsidR="009126B5" w:rsidRDefault="00900C04">
      <w:pPr>
        <w:numPr>
          <w:ilvl w:val="0"/>
          <w:numId w:val="25"/>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126B5" w:rsidRDefault="00900C04">
      <w:pPr>
        <w:numPr>
          <w:ilvl w:val="0"/>
          <w:numId w:val="25"/>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9126B5" w:rsidRDefault="00900C04">
      <w:pPr>
        <w:numPr>
          <w:ilvl w:val="0"/>
          <w:numId w:val="25"/>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126B5" w:rsidRDefault="00900C04">
      <w:pPr>
        <w:numPr>
          <w:ilvl w:val="0"/>
          <w:numId w:val="25"/>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9126B5" w:rsidRDefault="009126B5">
      <w:pPr>
        <w:widowControl/>
        <w:jc w:val="left"/>
        <w:rPr>
          <w:sz w:val="24"/>
        </w:rPr>
      </w:pPr>
    </w:p>
    <w:p w:rsidR="009126B5" w:rsidRDefault="00900C04">
      <w:pPr>
        <w:tabs>
          <w:tab w:val="left" w:pos="360"/>
          <w:tab w:val="left" w:pos="900"/>
        </w:tabs>
        <w:snapToGrid w:val="0"/>
        <w:spacing w:line="360" w:lineRule="auto"/>
        <w:jc w:val="center"/>
        <w:outlineLvl w:val="1"/>
        <w:rPr>
          <w:b/>
          <w:sz w:val="24"/>
        </w:rPr>
      </w:pPr>
      <w:bookmarkStart w:id="743" w:name="_Hlk143693557"/>
      <w:r>
        <w:rPr>
          <w:b/>
          <w:sz w:val="24"/>
        </w:rPr>
        <w:t>二、资格审查要求</w:t>
      </w:r>
      <w:bookmarkEnd w:id="74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9126B5">
        <w:trPr>
          <w:cantSplit/>
          <w:trHeight w:val="468"/>
          <w:tblHeader/>
        </w:trPr>
        <w:tc>
          <w:tcPr>
            <w:tcW w:w="846" w:type="dxa"/>
            <w:vAlign w:val="center"/>
          </w:tcPr>
          <w:p w:rsidR="009126B5" w:rsidRDefault="00900C04">
            <w:pPr>
              <w:tabs>
                <w:tab w:val="left" w:pos="1080"/>
              </w:tabs>
              <w:snapToGrid w:val="0"/>
              <w:jc w:val="center"/>
              <w:rPr>
                <w:b/>
                <w:sz w:val="24"/>
              </w:rPr>
            </w:pPr>
            <w:bookmarkStart w:id="744" w:name="_Hlt487972895"/>
            <w:bookmarkStart w:id="745" w:name="_Hlk143693460"/>
            <w:bookmarkEnd w:id="744"/>
            <w:r>
              <w:rPr>
                <w:b/>
                <w:sz w:val="24"/>
              </w:rPr>
              <w:t>序号</w:t>
            </w:r>
          </w:p>
        </w:tc>
        <w:tc>
          <w:tcPr>
            <w:tcW w:w="1982" w:type="dxa"/>
            <w:vAlign w:val="center"/>
          </w:tcPr>
          <w:p w:rsidR="009126B5" w:rsidRDefault="00900C04">
            <w:pPr>
              <w:tabs>
                <w:tab w:val="left" w:pos="1080"/>
              </w:tabs>
              <w:snapToGrid w:val="0"/>
              <w:jc w:val="center"/>
              <w:rPr>
                <w:b/>
                <w:sz w:val="24"/>
              </w:rPr>
            </w:pPr>
            <w:r>
              <w:rPr>
                <w:b/>
                <w:sz w:val="24"/>
              </w:rPr>
              <w:t>审查因素</w:t>
            </w:r>
          </w:p>
        </w:tc>
        <w:tc>
          <w:tcPr>
            <w:tcW w:w="4822" w:type="dxa"/>
            <w:vAlign w:val="center"/>
          </w:tcPr>
          <w:p w:rsidR="009126B5" w:rsidRDefault="00900C04">
            <w:pPr>
              <w:tabs>
                <w:tab w:val="left" w:pos="1080"/>
              </w:tabs>
              <w:snapToGrid w:val="0"/>
              <w:jc w:val="center"/>
              <w:rPr>
                <w:b/>
                <w:sz w:val="24"/>
              </w:rPr>
            </w:pPr>
            <w:r>
              <w:rPr>
                <w:b/>
                <w:sz w:val="24"/>
              </w:rPr>
              <w:t>审查内容</w:t>
            </w:r>
          </w:p>
        </w:tc>
        <w:tc>
          <w:tcPr>
            <w:tcW w:w="1638" w:type="dxa"/>
            <w:vAlign w:val="center"/>
          </w:tcPr>
          <w:p w:rsidR="009126B5" w:rsidRDefault="00900C04">
            <w:pPr>
              <w:tabs>
                <w:tab w:val="left" w:pos="1080"/>
              </w:tabs>
              <w:snapToGrid w:val="0"/>
              <w:jc w:val="center"/>
              <w:rPr>
                <w:b/>
                <w:sz w:val="24"/>
              </w:rPr>
            </w:pPr>
            <w:r>
              <w:rPr>
                <w:b/>
                <w:sz w:val="24"/>
              </w:rPr>
              <w:t>格式要求</w:t>
            </w:r>
          </w:p>
        </w:tc>
      </w:tr>
      <w:tr w:rsidR="009126B5">
        <w:trPr>
          <w:cantSplit/>
          <w:trHeight w:val="468"/>
        </w:trPr>
        <w:tc>
          <w:tcPr>
            <w:tcW w:w="846" w:type="dxa"/>
            <w:vAlign w:val="center"/>
          </w:tcPr>
          <w:p w:rsidR="009126B5" w:rsidRDefault="00900C04">
            <w:pPr>
              <w:tabs>
                <w:tab w:val="left" w:pos="1080"/>
              </w:tabs>
              <w:snapToGrid w:val="0"/>
              <w:jc w:val="center"/>
              <w:rPr>
                <w:sz w:val="24"/>
              </w:rPr>
            </w:pPr>
            <w:r>
              <w:rPr>
                <w:rFonts w:hint="eastAsia"/>
                <w:sz w:val="24"/>
              </w:rPr>
              <w:t>1</w:t>
            </w:r>
          </w:p>
        </w:tc>
        <w:tc>
          <w:tcPr>
            <w:tcW w:w="1982" w:type="dxa"/>
            <w:vAlign w:val="center"/>
          </w:tcPr>
          <w:p w:rsidR="009126B5" w:rsidRDefault="00900C04">
            <w:pPr>
              <w:tabs>
                <w:tab w:val="left" w:pos="1080"/>
              </w:tabs>
              <w:snapToGrid w:val="0"/>
              <w:rPr>
                <w:sz w:val="24"/>
              </w:rPr>
            </w:pPr>
            <w:r>
              <w:rPr>
                <w:sz w:val="24"/>
              </w:rPr>
              <w:t>营业执照等证明文件</w:t>
            </w:r>
          </w:p>
        </w:tc>
        <w:tc>
          <w:tcPr>
            <w:tcW w:w="4822" w:type="dxa"/>
            <w:vAlign w:val="center"/>
          </w:tcPr>
          <w:p w:rsidR="009126B5" w:rsidRDefault="00900C04">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9126B5" w:rsidRDefault="00900C0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9126B5" w:rsidRDefault="00900C04">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9126B5" w:rsidRDefault="00900C04">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9126B5" w:rsidRDefault="00900C04">
            <w:pPr>
              <w:tabs>
                <w:tab w:val="left" w:pos="1080"/>
              </w:tabs>
              <w:snapToGrid w:val="0"/>
              <w:rPr>
                <w:sz w:val="24"/>
              </w:rPr>
            </w:pPr>
            <w:r>
              <w:rPr>
                <w:sz w:val="24"/>
              </w:rPr>
              <w:t>投标人是自然人的，应提供有效的自然人身份证明。</w:t>
            </w:r>
          </w:p>
          <w:p w:rsidR="009126B5" w:rsidRDefault="00900C04">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638" w:type="dxa"/>
            <w:vAlign w:val="center"/>
          </w:tcPr>
          <w:p w:rsidR="009126B5" w:rsidRDefault="00900C04">
            <w:pPr>
              <w:tabs>
                <w:tab w:val="left" w:pos="1080"/>
              </w:tabs>
              <w:snapToGrid w:val="0"/>
              <w:rPr>
                <w:sz w:val="24"/>
              </w:rPr>
            </w:pPr>
            <w:r>
              <w:rPr>
                <w:sz w:val="24"/>
              </w:rPr>
              <w:t>提供证明文件的电子件或电子证照</w:t>
            </w:r>
          </w:p>
        </w:tc>
      </w:tr>
      <w:tr w:rsidR="009126B5">
        <w:trPr>
          <w:cantSplit/>
          <w:trHeight w:val="468"/>
        </w:trPr>
        <w:tc>
          <w:tcPr>
            <w:tcW w:w="846" w:type="dxa"/>
            <w:vAlign w:val="center"/>
          </w:tcPr>
          <w:p w:rsidR="009126B5" w:rsidRDefault="00900C04">
            <w:pPr>
              <w:tabs>
                <w:tab w:val="left" w:pos="1080"/>
              </w:tabs>
              <w:snapToGrid w:val="0"/>
              <w:jc w:val="center"/>
              <w:rPr>
                <w:sz w:val="24"/>
              </w:rPr>
            </w:pPr>
            <w:r>
              <w:rPr>
                <w:rFonts w:hint="eastAsia"/>
                <w:sz w:val="24"/>
              </w:rPr>
              <w:t>2</w:t>
            </w:r>
          </w:p>
        </w:tc>
        <w:tc>
          <w:tcPr>
            <w:tcW w:w="1982" w:type="dxa"/>
            <w:vAlign w:val="center"/>
          </w:tcPr>
          <w:p w:rsidR="009126B5" w:rsidRDefault="00900C04">
            <w:pPr>
              <w:tabs>
                <w:tab w:val="left" w:pos="1080"/>
              </w:tabs>
              <w:snapToGrid w:val="0"/>
              <w:rPr>
                <w:sz w:val="24"/>
              </w:rPr>
            </w:pPr>
            <w:r>
              <w:rPr>
                <w:sz w:val="24"/>
              </w:rPr>
              <w:t>投标人资格声明书</w:t>
            </w:r>
          </w:p>
        </w:tc>
        <w:tc>
          <w:tcPr>
            <w:tcW w:w="4822" w:type="dxa"/>
            <w:vAlign w:val="center"/>
          </w:tcPr>
          <w:p w:rsidR="009126B5" w:rsidRDefault="00900C04">
            <w:pPr>
              <w:tabs>
                <w:tab w:val="left" w:pos="1080"/>
              </w:tabs>
              <w:snapToGrid w:val="0"/>
              <w:rPr>
                <w:sz w:val="24"/>
              </w:rPr>
            </w:pPr>
            <w:r>
              <w:rPr>
                <w:sz w:val="24"/>
              </w:rPr>
              <w:t>提供了符合招标文件要求的《投标人资格声明书》。</w:t>
            </w:r>
          </w:p>
        </w:tc>
        <w:tc>
          <w:tcPr>
            <w:tcW w:w="1638" w:type="dxa"/>
            <w:vAlign w:val="center"/>
          </w:tcPr>
          <w:p w:rsidR="009126B5" w:rsidRDefault="00900C04">
            <w:pPr>
              <w:tabs>
                <w:tab w:val="left" w:pos="1080"/>
              </w:tabs>
              <w:snapToGrid w:val="0"/>
              <w:rPr>
                <w:sz w:val="24"/>
              </w:rPr>
            </w:pPr>
            <w:r>
              <w:rPr>
                <w:sz w:val="24"/>
              </w:rPr>
              <w:t>格式见《投标文件格式》</w:t>
            </w:r>
          </w:p>
        </w:tc>
      </w:tr>
      <w:tr w:rsidR="009126B5">
        <w:trPr>
          <w:cantSplit/>
          <w:trHeight w:val="468"/>
        </w:trPr>
        <w:tc>
          <w:tcPr>
            <w:tcW w:w="846" w:type="dxa"/>
            <w:vAlign w:val="center"/>
          </w:tcPr>
          <w:p w:rsidR="009126B5" w:rsidRDefault="00900C04">
            <w:pPr>
              <w:tabs>
                <w:tab w:val="left" w:pos="1080"/>
              </w:tabs>
              <w:snapToGrid w:val="0"/>
              <w:jc w:val="center"/>
              <w:rPr>
                <w:sz w:val="24"/>
              </w:rPr>
            </w:pPr>
            <w:r>
              <w:rPr>
                <w:rFonts w:hint="eastAsia"/>
                <w:sz w:val="24"/>
              </w:rPr>
              <w:lastRenderedPageBreak/>
              <w:t>3</w:t>
            </w:r>
          </w:p>
        </w:tc>
        <w:tc>
          <w:tcPr>
            <w:tcW w:w="1982" w:type="dxa"/>
            <w:shd w:val="clear" w:color="auto" w:fill="auto"/>
            <w:vAlign w:val="center"/>
          </w:tcPr>
          <w:p w:rsidR="009126B5" w:rsidRDefault="00900C04">
            <w:pPr>
              <w:tabs>
                <w:tab w:val="left" w:pos="1080"/>
              </w:tabs>
              <w:snapToGrid w:val="0"/>
              <w:rPr>
                <w:sz w:val="24"/>
              </w:rPr>
            </w:pPr>
            <w:r>
              <w:rPr>
                <w:rFonts w:ascii="宋体" w:hAnsi="宋体" w:cs="宋体"/>
                <w:sz w:val="24"/>
              </w:rPr>
              <w:t>投标人信用记录</w:t>
            </w:r>
          </w:p>
        </w:tc>
        <w:tc>
          <w:tcPr>
            <w:tcW w:w="4822" w:type="dxa"/>
            <w:shd w:val="clear" w:color="auto" w:fill="auto"/>
            <w:vAlign w:val="center"/>
          </w:tcPr>
          <w:p w:rsidR="009126B5" w:rsidRDefault="00900C0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9126B5" w:rsidRDefault="00900C04">
            <w:pPr>
              <w:tabs>
                <w:tab w:val="left" w:pos="900"/>
                <w:tab w:val="left" w:pos="1980"/>
              </w:tabs>
              <w:snapToGrid w:val="0"/>
              <w:rPr>
                <w:sz w:val="24"/>
              </w:rPr>
            </w:pPr>
            <w:r>
              <w:rPr>
                <w:sz w:val="24"/>
              </w:rPr>
              <w:t>截止时点：投标截止时间以后、资格审查阶段采购人或采购代理机构的实际查询时间；</w:t>
            </w:r>
          </w:p>
          <w:p w:rsidR="009126B5" w:rsidRDefault="00900C0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9126B5" w:rsidRDefault="00900C04">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shd w:val="clear" w:color="auto" w:fill="auto"/>
            <w:vAlign w:val="center"/>
          </w:tcPr>
          <w:p w:rsidR="009126B5" w:rsidRDefault="00900C04">
            <w:pPr>
              <w:tabs>
                <w:tab w:val="left" w:pos="1080"/>
              </w:tabs>
              <w:snapToGrid w:val="0"/>
              <w:rPr>
                <w:sz w:val="24"/>
              </w:rPr>
            </w:pPr>
            <w:r>
              <w:rPr>
                <w:sz w:val="24"/>
              </w:rPr>
              <w:t>无须投标人提供，由采购人或采购代理机构查询。</w:t>
            </w:r>
          </w:p>
        </w:tc>
      </w:tr>
      <w:tr w:rsidR="009126B5">
        <w:trPr>
          <w:cantSplit/>
          <w:trHeight w:val="468"/>
        </w:trPr>
        <w:tc>
          <w:tcPr>
            <w:tcW w:w="846" w:type="dxa"/>
            <w:vAlign w:val="center"/>
          </w:tcPr>
          <w:p w:rsidR="009126B5" w:rsidRDefault="00900C04">
            <w:pPr>
              <w:tabs>
                <w:tab w:val="left" w:pos="1080"/>
              </w:tabs>
              <w:snapToGrid w:val="0"/>
              <w:jc w:val="center"/>
              <w:rPr>
                <w:sz w:val="24"/>
              </w:rPr>
            </w:pPr>
            <w:r>
              <w:rPr>
                <w:rFonts w:hint="eastAsia"/>
                <w:sz w:val="24"/>
              </w:rPr>
              <w:t>4</w:t>
            </w:r>
          </w:p>
        </w:tc>
        <w:tc>
          <w:tcPr>
            <w:tcW w:w="1982" w:type="dxa"/>
            <w:shd w:val="clear" w:color="auto" w:fill="auto"/>
            <w:vAlign w:val="center"/>
          </w:tcPr>
          <w:p w:rsidR="009126B5" w:rsidRDefault="00900C04">
            <w:pPr>
              <w:tabs>
                <w:tab w:val="left" w:pos="1080"/>
              </w:tabs>
              <w:snapToGrid w:val="0"/>
              <w:jc w:val="left"/>
              <w:rPr>
                <w:sz w:val="24"/>
              </w:rPr>
            </w:pPr>
            <w:r>
              <w:rPr>
                <w:sz w:val="24"/>
              </w:rPr>
              <w:t>中小企业声明函</w:t>
            </w:r>
          </w:p>
        </w:tc>
        <w:tc>
          <w:tcPr>
            <w:tcW w:w="4822" w:type="dxa"/>
            <w:shd w:val="clear" w:color="auto" w:fill="auto"/>
            <w:vAlign w:val="center"/>
          </w:tcPr>
          <w:p w:rsidR="009126B5" w:rsidRDefault="00900C04">
            <w:pPr>
              <w:tabs>
                <w:tab w:val="left" w:pos="1080"/>
              </w:tabs>
              <w:snapToGrid w:val="0"/>
              <w:jc w:val="left"/>
              <w:rPr>
                <w:sz w:val="24"/>
              </w:rPr>
            </w:pPr>
            <w:r>
              <w:rPr>
                <w:sz w:val="24"/>
              </w:rPr>
              <w:t>当本项目（包）涉及预留份额专门面向中小企业采购，提供如下资料：</w:t>
            </w:r>
            <w:r>
              <w:rPr>
                <w:sz w:val="24"/>
              </w:rPr>
              <w:t xml:space="preserve"> </w:t>
            </w:r>
          </w:p>
          <w:p w:rsidR="009126B5" w:rsidRDefault="00900C04">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9126B5" w:rsidRDefault="00900C04">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9126B5" w:rsidRDefault="009126B5">
            <w:pPr>
              <w:tabs>
                <w:tab w:val="left" w:pos="1080"/>
              </w:tabs>
              <w:snapToGrid w:val="0"/>
              <w:jc w:val="left"/>
              <w:rPr>
                <w:sz w:val="24"/>
              </w:rPr>
            </w:pPr>
          </w:p>
          <w:p w:rsidR="009126B5" w:rsidRDefault="00900C04">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9126B5" w:rsidRDefault="00900C04">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638" w:type="dxa"/>
            <w:shd w:val="clear" w:color="auto" w:fill="auto"/>
            <w:vAlign w:val="center"/>
          </w:tcPr>
          <w:p w:rsidR="009126B5" w:rsidRDefault="00900C04">
            <w:pPr>
              <w:tabs>
                <w:tab w:val="left" w:pos="1080"/>
              </w:tabs>
              <w:snapToGrid w:val="0"/>
              <w:jc w:val="left"/>
              <w:rPr>
                <w:sz w:val="24"/>
              </w:rPr>
            </w:pPr>
            <w:r>
              <w:rPr>
                <w:sz w:val="24"/>
              </w:rPr>
              <w:t>格式见《</w:t>
            </w:r>
            <w:r w:rsidR="00464898">
              <w:rPr>
                <w:rFonts w:hint="eastAsia"/>
                <w:sz w:val="24"/>
              </w:rPr>
              <w:t>投标</w:t>
            </w:r>
            <w:r>
              <w:rPr>
                <w:sz w:val="24"/>
              </w:rPr>
              <w:t>文件格式》</w:t>
            </w:r>
          </w:p>
        </w:tc>
      </w:tr>
      <w:tr w:rsidR="009126B5">
        <w:trPr>
          <w:cantSplit/>
          <w:trHeight w:val="468"/>
        </w:trPr>
        <w:tc>
          <w:tcPr>
            <w:tcW w:w="846" w:type="dxa"/>
            <w:vAlign w:val="center"/>
          </w:tcPr>
          <w:p w:rsidR="009126B5" w:rsidRDefault="00900C04">
            <w:pPr>
              <w:tabs>
                <w:tab w:val="left" w:pos="1080"/>
              </w:tabs>
              <w:snapToGrid w:val="0"/>
              <w:jc w:val="center"/>
              <w:rPr>
                <w:sz w:val="24"/>
              </w:rPr>
            </w:pPr>
            <w:r>
              <w:rPr>
                <w:rFonts w:hint="eastAsia"/>
                <w:sz w:val="24"/>
              </w:rPr>
              <w:t>5</w:t>
            </w:r>
          </w:p>
        </w:tc>
        <w:tc>
          <w:tcPr>
            <w:tcW w:w="1982" w:type="dxa"/>
            <w:vAlign w:val="center"/>
          </w:tcPr>
          <w:p w:rsidR="009126B5" w:rsidRDefault="00900C04">
            <w:pPr>
              <w:tabs>
                <w:tab w:val="left" w:pos="1080"/>
              </w:tabs>
              <w:snapToGrid w:val="0"/>
              <w:rPr>
                <w:sz w:val="24"/>
              </w:rPr>
            </w:pPr>
            <w:r>
              <w:rPr>
                <w:sz w:val="24"/>
              </w:rPr>
              <w:t>法律、行政法规规定的其他条件</w:t>
            </w:r>
          </w:p>
        </w:tc>
        <w:tc>
          <w:tcPr>
            <w:tcW w:w="4822" w:type="dxa"/>
            <w:vAlign w:val="center"/>
          </w:tcPr>
          <w:p w:rsidR="009126B5" w:rsidRDefault="00900C04">
            <w:pPr>
              <w:tabs>
                <w:tab w:val="left" w:pos="1080"/>
              </w:tabs>
              <w:snapToGrid w:val="0"/>
              <w:rPr>
                <w:sz w:val="24"/>
              </w:rPr>
            </w:pPr>
            <w:r>
              <w:rPr>
                <w:sz w:val="24"/>
              </w:rPr>
              <w:t>法律、行政法规规定的其他条件</w:t>
            </w:r>
          </w:p>
        </w:tc>
        <w:tc>
          <w:tcPr>
            <w:tcW w:w="1638" w:type="dxa"/>
            <w:vAlign w:val="center"/>
          </w:tcPr>
          <w:p w:rsidR="009126B5" w:rsidRDefault="00900C04">
            <w:pPr>
              <w:tabs>
                <w:tab w:val="left" w:pos="1080"/>
              </w:tabs>
              <w:snapToGrid w:val="0"/>
              <w:jc w:val="center"/>
              <w:rPr>
                <w:sz w:val="24"/>
              </w:rPr>
            </w:pPr>
            <w:r>
              <w:rPr>
                <w:sz w:val="24"/>
              </w:rPr>
              <w:t>/</w:t>
            </w:r>
          </w:p>
        </w:tc>
      </w:tr>
    </w:tbl>
    <w:p w:rsidR="009126B5" w:rsidRDefault="00900C04">
      <w:pPr>
        <w:widowControl/>
        <w:jc w:val="left"/>
        <w:rPr>
          <w:sz w:val="24"/>
        </w:rPr>
      </w:pPr>
      <w:bookmarkStart w:id="746" w:name="_Hlt522424701"/>
      <w:bookmarkStart w:id="747" w:name="_Hlt487900425"/>
      <w:bookmarkStart w:id="748" w:name="_Toc353825550"/>
      <w:bookmarkStart w:id="749" w:name="_Toc127151779"/>
      <w:bookmarkStart w:id="750" w:name="_Toc353873940"/>
      <w:bookmarkStart w:id="751" w:name="_Toc127161490"/>
      <w:bookmarkStart w:id="752" w:name="_Toc226965858"/>
      <w:bookmarkEnd w:id="741"/>
      <w:bookmarkEnd w:id="745"/>
      <w:bookmarkEnd w:id="746"/>
      <w:bookmarkEnd w:id="747"/>
      <w:r>
        <w:rPr>
          <w:sz w:val="24"/>
        </w:rPr>
        <w:br w:type="page"/>
      </w:r>
    </w:p>
    <w:p w:rsidR="009126B5" w:rsidRDefault="00900C04">
      <w:pPr>
        <w:spacing w:line="360" w:lineRule="auto"/>
        <w:jc w:val="center"/>
        <w:outlineLvl w:val="0"/>
        <w:rPr>
          <w:b/>
          <w:sz w:val="36"/>
          <w:szCs w:val="36"/>
        </w:rPr>
      </w:pPr>
      <w:bookmarkStart w:id="753" w:name="_Toc223371360"/>
      <w:bookmarkStart w:id="754" w:name="_Toc99301423"/>
      <w:r>
        <w:rPr>
          <w:b/>
          <w:sz w:val="36"/>
          <w:szCs w:val="36"/>
        </w:rPr>
        <w:lastRenderedPageBreak/>
        <w:t>第四章</w:t>
      </w:r>
      <w:r>
        <w:rPr>
          <w:b/>
          <w:sz w:val="36"/>
          <w:szCs w:val="36"/>
        </w:rPr>
        <w:t xml:space="preserve">   </w:t>
      </w:r>
      <w:bookmarkStart w:id="755" w:name="_Hlt164229061"/>
      <w:bookmarkEnd w:id="748"/>
      <w:bookmarkEnd w:id="749"/>
      <w:bookmarkEnd w:id="750"/>
      <w:bookmarkEnd w:id="751"/>
      <w:bookmarkEnd w:id="752"/>
      <w:bookmarkEnd w:id="755"/>
      <w:r>
        <w:rPr>
          <w:b/>
          <w:sz w:val="36"/>
          <w:szCs w:val="36"/>
        </w:rPr>
        <w:t>评标程序、评标方法和评标标准</w:t>
      </w:r>
      <w:bookmarkEnd w:id="753"/>
      <w:bookmarkEnd w:id="754"/>
    </w:p>
    <w:p w:rsidR="009126B5" w:rsidRDefault="00900C04">
      <w:pPr>
        <w:tabs>
          <w:tab w:val="left" w:pos="360"/>
          <w:tab w:val="left" w:pos="900"/>
        </w:tabs>
        <w:snapToGrid w:val="0"/>
        <w:spacing w:line="360" w:lineRule="auto"/>
        <w:jc w:val="center"/>
        <w:outlineLvl w:val="1"/>
        <w:rPr>
          <w:b/>
        </w:rPr>
      </w:pPr>
      <w:r>
        <w:rPr>
          <w:b/>
          <w:sz w:val="24"/>
        </w:rPr>
        <w:t>一、评标方法</w:t>
      </w:r>
    </w:p>
    <w:p w:rsidR="009126B5" w:rsidRDefault="00900C04">
      <w:pPr>
        <w:numPr>
          <w:ilvl w:val="0"/>
          <w:numId w:val="26"/>
        </w:numPr>
        <w:tabs>
          <w:tab w:val="left" w:pos="360"/>
        </w:tabs>
        <w:snapToGrid w:val="0"/>
        <w:spacing w:line="360" w:lineRule="auto"/>
        <w:outlineLvl w:val="1"/>
        <w:rPr>
          <w:sz w:val="24"/>
        </w:rPr>
      </w:pPr>
      <w:bookmarkStart w:id="756" w:name="_Toc151193855"/>
      <w:bookmarkStart w:id="757" w:name="_Toc195842906"/>
      <w:bookmarkStart w:id="758" w:name="_Toc150509292"/>
      <w:bookmarkStart w:id="759" w:name="_Toc151193929"/>
      <w:bookmarkStart w:id="760" w:name="_Toc164229236"/>
      <w:bookmarkStart w:id="761" w:name="_Toc264969231"/>
      <w:bookmarkStart w:id="762" w:name="_Toc164608655"/>
      <w:bookmarkStart w:id="763" w:name="_Toc150480779"/>
      <w:bookmarkStart w:id="764" w:name="_Toc150774641"/>
      <w:bookmarkStart w:id="765" w:name="_Toc151193639"/>
      <w:bookmarkStart w:id="766" w:name="_Toc150774746"/>
      <w:bookmarkStart w:id="767" w:name="_Toc149720834"/>
      <w:bookmarkStart w:id="768" w:name="_Toc127161455"/>
      <w:bookmarkStart w:id="769" w:name="_Toc265228379"/>
      <w:bookmarkStart w:id="770" w:name="_Toc142311043"/>
      <w:bookmarkStart w:id="771" w:name="_Toc151193711"/>
      <w:bookmarkStart w:id="772" w:name="_Toc305158809"/>
      <w:bookmarkStart w:id="773" w:name="_Toc164229382"/>
      <w:bookmarkStart w:id="774" w:name="_Toc164351635"/>
      <w:bookmarkStart w:id="775" w:name="_Toc127151742"/>
      <w:bookmarkStart w:id="776" w:name="_Toc151190168"/>
      <w:bookmarkStart w:id="777" w:name="_Toc305158883"/>
      <w:bookmarkStart w:id="778" w:name="_Toc164608810"/>
      <w:bookmarkStart w:id="779" w:name="_Toc226337237"/>
      <w:bookmarkStart w:id="780" w:name="_Toc226309785"/>
      <w:bookmarkStart w:id="781" w:name="_Toc226965731"/>
      <w:bookmarkStart w:id="782" w:name="_Toc151193783"/>
      <w:bookmarkStart w:id="783" w:name="_Toc226965814"/>
      <w:bookmarkStart w:id="784" w:name="_Toc127151541"/>
      <w:bookmarkStart w:id="785" w:name="_Toc353825551"/>
      <w:bookmarkStart w:id="786" w:name="_Toc353873941"/>
      <w:bookmarkStart w:id="787" w:name="_Toc353825545"/>
      <w:bookmarkStart w:id="788" w:name="_Toc353873935"/>
      <w:bookmarkStart w:id="789" w:name="_Toc127151555"/>
      <w:bookmarkStart w:id="790" w:name="_Toc264969245"/>
      <w:bookmarkStart w:id="791" w:name="_Toc150480793"/>
      <w:bookmarkStart w:id="792" w:name="_Toc265228393"/>
      <w:bookmarkStart w:id="793" w:name="_Toc142311057"/>
      <w:bookmarkStart w:id="794" w:name="_Toc305158897"/>
      <w:bookmarkStart w:id="795" w:name="_Toc150774760"/>
      <w:bookmarkStart w:id="796" w:name="_Toc195842920"/>
      <w:bookmarkStart w:id="797" w:name="_Toc226337251"/>
      <w:bookmarkStart w:id="798" w:name="_Toc353873665"/>
      <w:bookmarkStart w:id="799" w:name="_Toc305158823"/>
      <w:bookmarkStart w:id="800" w:name="_Toc226965828"/>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9126B5" w:rsidRDefault="00900C04">
      <w:pPr>
        <w:numPr>
          <w:ilvl w:val="1"/>
          <w:numId w:val="26"/>
        </w:numPr>
        <w:tabs>
          <w:tab w:val="left" w:pos="1080"/>
        </w:tabs>
        <w:snapToGrid w:val="0"/>
        <w:spacing w:line="360" w:lineRule="auto"/>
        <w:ind w:left="1077" w:hanging="720"/>
        <w:rPr>
          <w:sz w:val="24"/>
        </w:rPr>
      </w:pPr>
      <w:r>
        <w:rPr>
          <w:sz w:val="24"/>
        </w:rPr>
        <w:t>评标委员会</w:t>
      </w:r>
      <w:r>
        <w:rPr>
          <w:rFonts w:hint="eastAsia"/>
          <w:sz w:val="24"/>
        </w:rPr>
        <w:t>由</w:t>
      </w:r>
      <w:r>
        <w:rPr>
          <w:rFonts w:hint="eastAsia"/>
          <w:b/>
          <w:bCs/>
          <w:sz w:val="24"/>
        </w:rPr>
        <w:t>1</w:t>
      </w:r>
      <w:r>
        <w:rPr>
          <w:rFonts w:hint="eastAsia"/>
          <w:b/>
          <w:bCs/>
          <w:sz w:val="24"/>
        </w:rPr>
        <w:t>名招标人代表</w:t>
      </w:r>
      <w:r>
        <w:rPr>
          <w:rFonts w:hint="eastAsia"/>
          <w:sz w:val="24"/>
        </w:rPr>
        <w:t>和</w:t>
      </w:r>
      <w:r>
        <w:rPr>
          <w:rFonts w:hint="eastAsia"/>
          <w:b/>
          <w:bCs/>
          <w:sz w:val="24"/>
        </w:rPr>
        <w:t>4</w:t>
      </w:r>
      <w:r>
        <w:rPr>
          <w:rFonts w:hint="eastAsia"/>
          <w:b/>
          <w:bCs/>
          <w:sz w:val="24"/>
        </w:rPr>
        <w:t>名专家库随机抽取专家</w:t>
      </w:r>
      <w:r>
        <w:rPr>
          <w:rFonts w:hint="eastAsia"/>
          <w:sz w:val="24"/>
        </w:rPr>
        <w:t>组成，</w:t>
      </w:r>
      <w:r>
        <w:rPr>
          <w:sz w:val="24"/>
        </w:rPr>
        <w:t>评标委员会对资格审查合格的投标人的投标文件进行符合性审查，以确定其是否满足招标文件的实质性要求。</w:t>
      </w:r>
      <w:bookmarkStart w:id="801" w:name="_Toc520356167"/>
    </w:p>
    <w:p w:rsidR="009126B5" w:rsidRDefault="00900C04">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rsidR="009126B5" w:rsidRDefault="00900C04">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9126B5">
        <w:trPr>
          <w:trHeight w:val="300"/>
          <w:jc w:val="center"/>
        </w:trPr>
        <w:tc>
          <w:tcPr>
            <w:tcW w:w="750" w:type="dxa"/>
            <w:shd w:val="clear" w:color="auto" w:fill="auto"/>
            <w:vAlign w:val="center"/>
          </w:tcPr>
          <w:p w:rsidR="009126B5" w:rsidRDefault="00900C04">
            <w:pPr>
              <w:widowControl/>
              <w:jc w:val="center"/>
              <w:rPr>
                <w:b/>
                <w:kern w:val="0"/>
                <w:sz w:val="24"/>
              </w:rPr>
            </w:pPr>
            <w:r>
              <w:rPr>
                <w:b/>
                <w:kern w:val="0"/>
                <w:sz w:val="24"/>
              </w:rPr>
              <w:t>序号</w:t>
            </w:r>
          </w:p>
        </w:tc>
        <w:tc>
          <w:tcPr>
            <w:tcW w:w="1813" w:type="dxa"/>
            <w:shd w:val="clear" w:color="auto" w:fill="auto"/>
            <w:vAlign w:val="center"/>
          </w:tcPr>
          <w:p w:rsidR="009126B5" w:rsidRDefault="00900C04">
            <w:pPr>
              <w:widowControl/>
              <w:jc w:val="center"/>
              <w:rPr>
                <w:b/>
                <w:kern w:val="0"/>
                <w:sz w:val="24"/>
              </w:rPr>
            </w:pPr>
            <w:r>
              <w:rPr>
                <w:b/>
                <w:kern w:val="0"/>
                <w:sz w:val="24"/>
              </w:rPr>
              <w:t>审查因素</w:t>
            </w:r>
          </w:p>
        </w:tc>
        <w:tc>
          <w:tcPr>
            <w:tcW w:w="6725" w:type="dxa"/>
            <w:shd w:val="clear" w:color="auto" w:fill="auto"/>
            <w:vAlign w:val="center"/>
          </w:tcPr>
          <w:p w:rsidR="009126B5" w:rsidRDefault="00900C04">
            <w:pPr>
              <w:widowControl/>
              <w:jc w:val="center"/>
              <w:rPr>
                <w:b/>
                <w:kern w:val="0"/>
                <w:sz w:val="24"/>
              </w:rPr>
            </w:pPr>
            <w:r>
              <w:rPr>
                <w:b/>
                <w:kern w:val="0"/>
                <w:sz w:val="24"/>
              </w:rPr>
              <w:t>审查内容</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1</w:t>
            </w:r>
          </w:p>
        </w:tc>
        <w:tc>
          <w:tcPr>
            <w:tcW w:w="1813" w:type="dxa"/>
            <w:shd w:val="clear" w:color="auto" w:fill="auto"/>
            <w:vAlign w:val="center"/>
          </w:tcPr>
          <w:p w:rsidR="009126B5" w:rsidRDefault="00900C04">
            <w:pPr>
              <w:widowControl/>
              <w:jc w:val="left"/>
              <w:rPr>
                <w:kern w:val="0"/>
                <w:sz w:val="24"/>
              </w:rPr>
            </w:pPr>
            <w:r>
              <w:rPr>
                <w:kern w:val="0"/>
                <w:sz w:val="24"/>
              </w:rPr>
              <w:t>授权委托书</w:t>
            </w:r>
          </w:p>
        </w:tc>
        <w:tc>
          <w:tcPr>
            <w:tcW w:w="6725" w:type="dxa"/>
            <w:shd w:val="clear" w:color="auto" w:fill="auto"/>
            <w:vAlign w:val="center"/>
          </w:tcPr>
          <w:p w:rsidR="009126B5" w:rsidRDefault="00900C04">
            <w:pPr>
              <w:widowControl/>
              <w:jc w:val="left"/>
              <w:rPr>
                <w:kern w:val="0"/>
                <w:sz w:val="24"/>
              </w:rPr>
            </w:pPr>
            <w:r>
              <w:rPr>
                <w:kern w:val="0"/>
                <w:sz w:val="24"/>
              </w:rPr>
              <w:t>按招标文件要求提供授权委托书；</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2</w:t>
            </w:r>
          </w:p>
        </w:tc>
        <w:tc>
          <w:tcPr>
            <w:tcW w:w="1813" w:type="dxa"/>
            <w:shd w:val="clear" w:color="auto" w:fill="auto"/>
            <w:vAlign w:val="center"/>
          </w:tcPr>
          <w:p w:rsidR="009126B5" w:rsidRDefault="00900C04">
            <w:pPr>
              <w:widowControl/>
              <w:jc w:val="left"/>
              <w:rPr>
                <w:kern w:val="0"/>
                <w:sz w:val="24"/>
              </w:rPr>
            </w:pPr>
            <w:r>
              <w:rPr>
                <w:kern w:val="0"/>
                <w:sz w:val="24"/>
              </w:rPr>
              <w:t>投标完整性</w:t>
            </w:r>
          </w:p>
        </w:tc>
        <w:tc>
          <w:tcPr>
            <w:tcW w:w="6725" w:type="dxa"/>
            <w:shd w:val="clear" w:color="auto" w:fill="auto"/>
            <w:vAlign w:val="center"/>
          </w:tcPr>
          <w:p w:rsidR="009126B5" w:rsidRDefault="00900C04">
            <w:pPr>
              <w:widowControl/>
              <w:jc w:val="left"/>
              <w:rPr>
                <w:kern w:val="0"/>
                <w:sz w:val="24"/>
              </w:rPr>
            </w:pPr>
            <w:r>
              <w:rPr>
                <w:sz w:val="24"/>
              </w:rPr>
              <w:t>未将一个采购包中的内容拆分投标；</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3</w:t>
            </w:r>
          </w:p>
        </w:tc>
        <w:tc>
          <w:tcPr>
            <w:tcW w:w="1813" w:type="dxa"/>
            <w:shd w:val="clear" w:color="auto" w:fill="auto"/>
            <w:vAlign w:val="center"/>
          </w:tcPr>
          <w:p w:rsidR="009126B5" w:rsidRDefault="00900C04">
            <w:pPr>
              <w:widowControl/>
              <w:jc w:val="left"/>
              <w:rPr>
                <w:kern w:val="0"/>
                <w:sz w:val="24"/>
              </w:rPr>
            </w:pPr>
            <w:r>
              <w:rPr>
                <w:kern w:val="0"/>
                <w:sz w:val="24"/>
              </w:rPr>
              <w:t>投标报价</w:t>
            </w:r>
          </w:p>
        </w:tc>
        <w:tc>
          <w:tcPr>
            <w:tcW w:w="6725" w:type="dxa"/>
            <w:shd w:val="clear" w:color="auto" w:fill="auto"/>
            <w:vAlign w:val="center"/>
          </w:tcPr>
          <w:p w:rsidR="009126B5" w:rsidRDefault="00900C04">
            <w:pPr>
              <w:widowControl/>
              <w:jc w:val="left"/>
              <w:rPr>
                <w:kern w:val="0"/>
                <w:sz w:val="24"/>
              </w:rPr>
            </w:pPr>
            <w:r>
              <w:rPr>
                <w:kern w:val="0"/>
                <w:sz w:val="24"/>
              </w:rPr>
              <w:t>投标报价未</w:t>
            </w:r>
            <w:r>
              <w:rPr>
                <w:sz w:val="24"/>
              </w:rPr>
              <w:t>超过招标文件中规定的项目</w:t>
            </w:r>
            <w:r>
              <w:rPr>
                <w:sz w:val="24"/>
              </w:rPr>
              <w:t>/</w:t>
            </w:r>
            <w:r>
              <w:rPr>
                <w:sz w:val="24"/>
              </w:rPr>
              <w:t>采购包最高限价</w:t>
            </w:r>
            <w:r>
              <w:rPr>
                <w:kern w:val="0"/>
                <w:sz w:val="24"/>
              </w:rPr>
              <w:t>；</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4</w:t>
            </w:r>
          </w:p>
        </w:tc>
        <w:tc>
          <w:tcPr>
            <w:tcW w:w="1813" w:type="dxa"/>
            <w:shd w:val="clear" w:color="auto" w:fill="auto"/>
            <w:vAlign w:val="center"/>
          </w:tcPr>
          <w:p w:rsidR="009126B5" w:rsidRDefault="00900C04">
            <w:pPr>
              <w:widowControl/>
              <w:jc w:val="left"/>
              <w:rPr>
                <w:kern w:val="0"/>
                <w:sz w:val="24"/>
              </w:rPr>
            </w:pPr>
            <w:r>
              <w:rPr>
                <w:kern w:val="0"/>
                <w:sz w:val="24"/>
              </w:rPr>
              <w:t>报价唯一性</w:t>
            </w:r>
          </w:p>
        </w:tc>
        <w:tc>
          <w:tcPr>
            <w:tcW w:w="6725" w:type="dxa"/>
            <w:shd w:val="clear" w:color="auto" w:fill="auto"/>
            <w:vAlign w:val="center"/>
          </w:tcPr>
          <w:p w:rsidR="009126B5" w:rsidRDefault="00900C04">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5</w:t>
            </w:r>
          </w:p>
        </w:tc>
        <w:tc>
          <w:tcPr>
            <w:tcW w:w="1813" w:type="dxa"/>
            <w:shd w:val="clear" w:color="auto" w:fill="auto"/>
            <w:vAlign w:val="center"/>
          </w:tcPr>
          <w:p w:rsidR="009126B5" w:rsidRDefault="00900C04">
            <w:pPr>
              <w:widowControl/>
              <w:jc w:val="left"/>
              <w:rPr>
                <w:kern w:val="0"/>
                <w:sz w:val="24"/>
              </w:rPr>
            </w:pPr>
            <w:r>
              <w:rPr>
                <w:kern w:val="0"/>
                <w:sz w:val="24"/>
              </w:rPr>
              <w:t>投标有效期</w:t>
            </w:r>
          </w:p>
        </w:tc>
        <w:tc>
          <w:tcPr>
            <w:tcW w:w="6725" w:type="dxa"/>
            <w:shd w:val="clear" w:color="auto" w:fill="auto"/>
            <w:vAlign w:val="center"/>
          </w:tcPr>
          <w:p w:rsidR="009126B5" w:rsidRDefault="00900C04">
            <w:pPr>
              <w:widowControl/>
              <w:jc w:val="left"/>
              <w:rPr>
                <w:kern w:val="0"/>
                <w:sz w:val="24"/>
              </w:rPr>
            </w:pPr>
            <w:r>
              <w:rPr>
                <w:kern w:val="0"/>
                <w:sz w:val="24"/>
              </w:rPr>
              <w:t>投标文件中承诺的投标有效期满足招标文件中载明的投标有效期的；</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6</w:t>
            </w:r>
          </w:p>
        </w:tc>
        <w:tc>
          <w:tcPr>
            <w:tcW w:w="1813" w:type="dxa"/>
            <w:shd w:val="clear" w:color="auto" w:fill="auto"/>
            <w:vAlign w:val="center"/>
          </w:tcPr>
          <w:p w:rsidR="009126B5" w:rsidRDefault="00900C04">
            <w:pPr>
              <w:widowControl/>
              <w:jc w:val="left"/>
              <w:rPr>
                <w:kern w:val="0"/>
                <w:sz w:val="24"/>
              </w:rPr>
            </w:pPr>
            <w:r>
              <w:rPr>
                <w:kern w:val="0"/>
                <w:sz w:val="24"/>
              </w:rPr>
              <w:t>实质性格式</w:t>
            </w:r>
          </w:p>
        </w:tc>
        <w:tc>
          <w:tcPr>
            <w:tcW w:w="6725" w:type="dxa"/>
            <w:shd w:val="clear" w:color="auto" w:fill="auto"/>
            <w:vAlign w:val="center"/>
          </w:tcPr>
          <w:p w:rsidR="009126B5" w:rsidRDefault="00900C04">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7</w:t>
            </w:r>
          </w:p>
        </w:tc>
        <w:tc>
          <w:tcPr>
            <w:tcW w:w="1813" w:type="dxa"/>
            <w:shd w:val="clear" w:color="auto" w:fill="auto"/>
            <w:vAlign w:val="center"/>
          </w:tcPr>
          <w:p w:rsidR="009126B5" w:rsidRDefault="00900C04">
            <w:pPr>
              <w:widowControl/>
              <w:jc w:val="left"/>
              <w:rPr>
                <w:kern w:val="0"/>
                <w:sz w:val="24"/>
              </w:rPr>
            </w:pPr>
            <w:r>
              <w:rPr>
                <w:kern w:val="0"/>
                <w:sz w:val="24"/>
              </w:rPr>
              <w:t>报价合理性</w:t>
            </w:r>
          </w:p>
        </w:tc>
        <w:tc>
          <w:tcPr>
            <w:tcW w:w="6725" w:type="dxa"/>
            <w:shd w:val="clear" w:color="auto" w:fill="auto"/>
            <w:vAlign w:val="center"/>
          </w:tcPr>
          <w:p w:rsidR="009126B5" w:rsidRDefault="00900C04">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8</w:t>
            </w:r>
          </w:p>
        </w:tc>
        <w:tc>
          <w:tcPr>
            <w:tcW w:w="1813" w:type="dxa"/>
            <w:shd w:val="clear" w:color="auto" w:fill="auto"/>
            <w:vAlign w:val="center"/>
          </w:tcPr>
          <w:p w:rsidR="009126B5" w:rsidRDefault="00900C04">
            <w:pPr>
              <w:widowControl/>
              <w:jc w:val="left"/>
              <w:rPr>
                <w:kern w:val="0"/>
                <w:sz w:val="24"/>
              </w:rPr>
            </w:pPr>
            <w:r>
              <w:rPr>
                <w:kern w:val="0"/>
                <w:sz w:val="24"/>
              </w:rPr>
              <w:t>公平竞争</w:t>
            </w:r>
          </w:p>
        </w:tc>
        <w:tc>
          <w:tcPr>
            <w:tcW w:w="6725" w:type="dxa"/>
            <w:shd w:val="clear" w:color="auto" w:fill="auto"/>
            <w:vAlign w:val="center"/>
          </w:tcPr>
          <w:p w:rsidR="009126B5" w:rsidRDefault="00900C0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9</w:t>
            </w:r>
          </w:p>
        </w:tc>
        <w:tc>
          <w:tcPr>
            <w:tcW w:w="1813" w:type="dxa"/>
            <w:shd w:val="clear" w:color="auto" w:fill="auto"/>
            <w:vAlign w:val="center"/>
          </w:tcPr>
          <w:p w:rsidR="009126B5" w:rsidRDefault="00900C04">
            <w:pPr>
              <w:widowControl/>
              <w:jc w:val="left"/>
              <w:rPr>
                <w:kern w:val="0"/>
                <w:sz w:val="24"/>
              </w:rPr>
            </w:pPr>
            <w:r>
              <w:rPr>
                <w:kern w:val="0"/>
                <w:sz w:val="24"/>
              </w:rPr>
              <w:t>串通投标</w:t>
            </w:r>
          </w:p>
        </w:tc>
        <w:tc>
          <w:tcPr>
            <w:tcW w:w="6725" w:type="dxa"/>
            <w:shd w:val="clear" w:color="auto" w:fill="auto"/>
            <w:vAlign w:val="center"/>
          </w:tcPr>
          <w:p w:rsidR="009126B5" w:rsidRDefault="00900C0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w:t>
            </w:r>
            <w:r>
              <w:rPr>
                <w:sz w:val="24"/>
              </w:rPr>
              <w:lastRenderedPageBreak/>
              <w:t>互混装；（六）不同投标人的投标保证金从同一单位或者个人的账户转出；</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lastRenderedPageBreak/>
              <w:t>10</w:t>
            </w:r>
          </w:p>
        </w:tc>
        <w:tc>
          <w:tcPr>
            <w:tcW w:w="1813" w:type="dxa"/>
            <w:shd w:val="clear" w:color="auto" w:fill="auto"/>
            <w:vAlign w:val="center"/>
          </w:tcPr>
          <w:p w:rsidR="009126B5" w:rsidRDefault="00900C04">
            <w:pPr>
              <w:widowControl/>
              <w:jc w:val="left"/>
              <w:rPr>
                <w:kern w:val="0"/>
                <w:sz w:val="24"/>
              </w:rPr>
            </w:pPr>
            <w:r>
              <w:rPr>
                <w:kern w:val="0"/>
                <w:sz w:val="24"/>
              </w:rPr>
              <w:t>附加条件</w:t>
            </w:r>
          </w:p>
        </w:tc>
        <w:tc>
          <w:tcPr>
            <w:tcW w:w="6725" w:type="dxa"/>
            <w:shd w:val="clear" w:color="auto" w:fill="auto"/>
            <w:vAlign w:val="center"/>
          </w:tcPr>
          <w:p w:rsidR="009126B5" w:rsidRDefault="00900C04">
            <w:pPr>
              <w:widowControl/>
              <w:jc w:val="left"/>
              <w:rPr>
                <w:kern w:val="0"/>
                <w:sz w:val="24"/>
              </w:rPr>
            </w:pPr>
            <w:r>
              <w:rPr>
                <w:kern w:val="0"/>
                <w:sz w:val="24"/>
              </w:rPr>
              <w:t>投标文件未含有采购人不能接受的附加条件的；</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kern w:val="0"/>
                <w:sz w:val="24"/>
              </w:rPr>
              <w:t>11</w:t>
            </w:r>
          </w:p>
        </w:tc>
        <w:tc>
          <w:tcPr>
            <w:tcW w:w="1813" w:type="dxa"/>
            <w:shd w:val="clear" w:color="auto" w:fill="auto"/>
            <w:vAlign w:val="center"/>
          </w:tcPr>
          <w:p w:rsidR="009126B5" w:rsidRDefault="00900C04">
            <w:pPr>
              <w:widowControl/>
              <w:jc w:val="left"/>
              <w:rPr>
                <w:kern w:val="0"/>
                <w:sz w:val="24"/>
              </w:rPr>
            </w:pPr>
            <w:r>
              <w:rPr>
                <w:rFonts w:hint="eastAsia"/>
                <w:kern w:val="0"/>
                <w:sz w:val="24"/>
              </w:rPr>
              <w:t>承诺书</w:t>
            </w:r>
          </w:p>
        </w:tc>
        <w:tc>
          <w:tcPr>
            <w:tcW w:w="6725" w:type="dxa"/>
            <w:shd w:val="clear" w:color="auto" w:fill="auto"/>
            <w:vAlign w:val="center"/>
          </w:tcPr>
          <w:p w:rsidR="009126B5" w:rsidRDefault="00900C04">
            <w:pPr>
              <w:widowControl/>
              <w:jc w:val="left"/>
              <w:rPr>
                <w:sz w:val="24"/>
              </w:rPr>
            </w:pPr>
            <w:r>
              <w:rPr>
                <w:rFonts w:ascii="宋体" w:hAnsi="宋体" w:cs="宋体" w:hint="eastAsia"/>
                <w:sz w:val="24"/>
              </w:rPr>
              <w:t>※号条款需提供承诺书，并加盖公章和法人章。</w:t>
            </w:r>
          </w:p>
        </w:tc>
      </w:tr>
      <w:tr w:rsidR="009126B5">
        <w:trPr>
          <w:trHeight w:val="685"/>
          <w:jc w:val="center"/>
        </w:trPr>
        <w:tc>
          <w:tcPr>
            <w:tcW w:w="750" w:type="dxa"/>
            <w:shd w:val="clear" w:color="auto" w:fill="auto"/>
            <w:vAlign w:val="center"/>
          </w:tcPr>
          <w:p w:rsidR="009126B5" w:rsidRDefault="00900C04">
            <w:pPr>
              <w:widowControl/>
              <w:jc w:val="center"/>
              <w:rPr>
                <w:kern w:val="0"/>
                <w:sz w:val="24"/>
              </w:rPr>
            </w:pPr>
            <w:r>
              <w:rPr>
                <w:rFonts w:hint="eastAsia"/>
                <w:kern w:val="0"/>
                <w:sz w:val="24"/>
              </w:rPr>
              <w:t>12</w:t>
            </w:r>
          </w:p>
        </w:tc>
        <w:tc>
          <w:tcPr>
            <w:tcW w:w="1813" w:type="dxa"/>
            <w:shd w:val="clear" w:color="auto" w:fill="auto"/>
            <w:vAlign w:val="center"/>
          </w:tcPr>
          <w:p w:rsidR="009126B5" w:rsidRDefault="00900C04">
            <w:pPr>
              <w:widowControl/>
              <w:jc w:val="left"/>
              <w:rPr>
                <w:kern w:val="0"/>
                <w:sz w:val="24"/>
              </w:rPr>
            </w:pPr>
            <w:r>
              <w:rPr>
                <w:kern w:val="0"/>
                <w:sz w:val="24"/>
              </w:rPr>
              <w:t>其他无效情形</w:t>
            </w:r>
          </w:p>
        </w:tc>
        <w:tc>
          <w:tcPr>
            <w:tcW w:w="6725" w:type="dxa"/>
            <w:shd w:val="clear" w:color="auto" w:fill="auto"/>
            <w:vAlign w:val="center"/>
          </w:tcPr>
          <w:p w:rsidR="009126B5" w:rsidRDefault="00900C04">
            <w:pPr>
              <w:widowControl/>
              <w:jc w:val="left"/>
              <w:rPr>
                <w:kern w:val="0"/>
                <w:sz w:val="24"/>
              </w:rPr>
            </w:pPr>
            <w:r>
              <w:rPr>
                <w:sz w:val="24"/>
              </w:rPr>
              <w:t>投标人、投标文件不存在不符合法律、法规和招标文件规定的其他无效情形。</w:t>
            </w:r>
          </w:p>
        </w:tc>
      </w:tr>
    </w:tbl>
    <w:p w:rsidR="009126B5" w:rsidRDefault="009126B5">
      <w:pPr>
        <w:numPr>
          <w:ilvl w:val="0"/>
          <w:numId w:val="27"/>
        </w:numPr>
        <w:tabs>
          <w:tab w:val="left" w:pos="1080"/>
          <w:tab w:val="left" w:pos="1589"/>
        </w:tabs>
        <w:snapToGrid w:val="0"/>
        <w:spacing w:line="360" w:lineRule="auto"/>
        <w:rPr>
          <w:sz w:val="24"/>
        </w:rPr>
        <w:sectPr w:rsidR="009126B5">
          <w:headerReference w:type="even" r:id="rId16"/>
          <w:footerReference w:type="even" r:id="rId17"/>
          <w:footerReference w:type="default" r:id="rId18"/>
          <w:headerReference w:type="first" r:id="rId19"/>
          <w:footerReference w:type="first" r:id="rId20"/>
          <w:pgSz w:w="11907" w:h="16840"/>
          <w:pgMar w:top="1418" w:right="1134" w:bottom="1418" w:left="1701" w:header="851" w:footer="851" w:gutter="0"/>
          <w:cols w:space="720"/>
          <w:docGrid w:linePitch="462"/>
        </w:sectPr>
      </w:pPr>
    </w:p>
    <w:p w:rsidR="009126B5" w:rsidRDefault="00900C04">
      <w:pPr>
        <w:numPr>
          <w:ilvl w:val="0"/>
          <w:numId w:val="26"/>
        </w:numPr>
        <w:tabs>
          <w:tab w:val="left" w:pos="360"/>
        </w:tabs>
        <w:snapToGrid w:val="0"/>
        <w:spacing w:line="360" w:lineRule="auto"/>
        <w:outlineLvl w:val="1"/>
        <w:rPr>
          <w:sz w:val="24"/>
        </w:rPr>
      </w:pPr>
      <w:r>
        <w:rPr>
          <w:sz w:val="24"/>
        </w:rPr>
        <w:lastRenderedPageBreak/>
        <w:t>投标文件有关事项的澄清或者说明</w:t>
      </w:r>
    </w:p>
    <w:p w:rsidR="009126B5" w:rsidRDefault="00900C04">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2" w:name="_Hlk144225607"/>
      <w:r>
        <w:rPr>
          <w:sz w:val="24"/>
          <w:szCs w:val="20"/>
        </w:rPr>
        <w:t>若投标人为事业单位或其他组织或分支机构，可为单位负责人</w:t>
      </w:r>
      <w:bookmarkEnd w:id="802"/>
      <w:r>
        <w:rPr>
          <w:sz w:val="24"/>
        </w:rPr>
        <w:t>）或其授权的代表签字。投标人的澄清、说明或者补正不得超出投标文件的范围或者改变投标文件的实质性内容。澄清文件将作为投标文件内容的一部分。</w:t>
      </w:r>
    </w:p>
    <w:p w:rsidR="009126B5" w:rsidRDefault="00900C04">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126B5" w:rsidRDefault="00900C04">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9126B5" w:rsidRDefault="00900C04">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rsidR="009126B5" w:rsidRDefault="00900C04">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9126B5" w:rsidRDefault="00900C0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9126B5" w:rsidRDefault="00900C04">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w:t>
      </w:r>
      <w:r>
        <w:rPr>
          <w:sz w:val="24"/>
        </w:rPr>
        <w:t>2.4.2-2.4.8</w:t>
      </w:r>
      <w:r>
        <w:rPr>
          <w:sz w:val="24"/>
        </w:rPr>
        <w:t>项规定修正。</w:t>
      </w:r>
    </w:p>
    <w:p w:rsidR="009126B5" w:rsidRDefault="00900C04">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9126B5" w:rsidRDefault="00900C04">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9126B5" w:rsidRDefault="00900C04">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9126B5" w:rsidRDefault="00900C04">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9126B5" w:rsidRDefault="00900C04">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9126B5" w:rsidRDefault="00900C04">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9126B5" w:rsidRDefault="00900C04">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9126B5" w:rsidRDefault="00900C04">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的扣除，用扣除后的价格参加评审。</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9126B5" w:rsidRDefault="00900C04">
      <w:pPr>
        <w:numPr>
          <w:ilvl w:val="2"/>
          <w:numId w:val="26"/>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9126B5" w:rsidRDefault="00900C04">
      <w:pPr>
        <w:numPr>
          <w:ilvl w:val="0"/>
          <w:numId w:val="26"/>
        </w:numPr>
        <w:tabs>
          <w:tab w:val="left" w:pos="360"/>
        </w:tabs>
        <w:snapToGrid w:val="0"/>
        <w:spacing w:line="360" w:lineRule="auto"/>
        <w:outlineLvl w:val="1"/>
        <w:rPr>
          <w:sz w:val="24"/>
        </w:rPr>
      </w:pPr>
      <w:r>
        <w:rPr>
          <w:sz w:val="24"/>
        </w:rPr>
        <w:t>投标文件的比较和评价</w:t>
      </w:r>
      <w:bookmarkEnd w:id="785"/>
      <w:bookmarkEnd w:id="786"/>
    </w:p>
    <w:p w:rsidR="009126B5" w:rsidRDefault="00900C04">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126B5" w:rsidRDefault="00900C04">
      <w:pPr>
        <w:numPr>
          <w:ilvl w:val="1"/>
          <w:numId w:val="26"/>
        </w:numPr>
        <w:tabs>
          <w:tab w:val="left" w:pos="1080"/>
        </w:tabs>
        <w:snapToGrid w:val="0"/>
        <w:spacing w:line="360" w:lineRule="auto"/>
        <w:ind w:left="1077" w:hanging="720"/>
        <w:rPr>
          <w:sz w:val="24"/>
        </w:rPr>
      </w:pPr>
      <w:r>
        <w:rPr>
          <w:sz w:val="24"/>
        </w:rPr>
        <w:t>评标方法和评标标准</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rsidR="009126B5" w:rsidRDefault="00900C04">
      <w:pPr>
        <w:tabs>
          <w:tab w:val="left" w:pos="900"/>
          <w:tab w:val="left" w:pos="1589"/>
          <w:tab w:val="left" w:pos="1701"/>
        </w:tabs>
        <w:snapToGrid w:val="0"/>
        <w:spacing w:line="360" w:lineRule="auto"/>
        <w:ind w:left="1985"/>
        <w:rPr>
          <w:sz w:val="24"/>
        </w:rPr>
      </w:pPr>
      <w:r>
        <w:rPr>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9126B5" w:rsidRDefault="00900C04">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126B5" w:rsidRDefault="00900C04">
      <w:pPr>
        <w:tabs>
          <w:tab w:val="left" w:pos="1080"/>
          <w:tab w:val="left" w:pos="1589"/>
          <w:tab w:val="left" w:pos="2035"/>
        </w:tabs>
        <w:snapToGrid w:val="0"/>
        <w:spacing w:line="360" w:lineRule="auto"/>
        <w:ind w:left="2035"/>
        <w:rPr>
          <w:sz w:val="24"/>
        </w:rPr>
      </w:pPr>
      <w:r>
        <w:rPr>
          <w:sz w:val="24"/>
        </w:rPr>
        <w:t>□</w:t>
      </w:r>
      <w:r>
        <w:rPr>
          <w:sz w:val="24"/>
        </w:rPr>
        <w:t>随机抽取</w:t>
      </w:r>
    </w:p>
    <w:p w:rsidR="009126B5" w:rsidRDefault="00900C04">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w:t>
      </w:r>
      <w:r>
        <w:rPr>
          <w:rFonts w:hint="eastAsia"/>
          <w:sz w:val="24"/>
        </w:rPr>
        <w:t>/</w:t>
      </w:r>
      <w:r>
        <w:rPr>
          <w:sz w:val="24"/>
        </w:rPr>
        <w:t>__</w:t>
      </w:r>
    </w:p>
    <w:p w:rsidR="009126B5" w:rsidRDefault="00900C04">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rPr>
        <w:t>/</w:t>
      </w:r>
      <w:r>
        <w:rPr>
          <w:sz w:val="24"/>
        </w:rPr>
        <w:t>___</w:t>
      </w:r>
      <w:r>
        <w:rPr>
          <w:sz w:val="24"/>
        </w:rPr>
        <w:t>。</w:t>
      </w:r>
    </w:p>
    <w:p w:rsidR="009126B5" w:rsidRDefault="00900C04">
      <w:pPr>
        <w:numPr>
          <w:ilvl w:val="0"/>
          <w:numId w:val="26"/>
        </w:numPr>
        <w:tabs>
          <w:tab w:val="left" w:pos="360"/>
        </w:tabs>
        <w:snapToGrid w:val="0"/>
        <w:spacing w:line="360" w:lineRule="auto"/>
        <w:outlineLvl w:val="1"/>
        <w:rPr>
          <w:sz w:val="24"/>
        </w:rPr>
      </w:pPr>
      <w:r>
        <w:rPr>
          <w:sz w:val="24"/>
        </w:rPr>
        <w:t>确定</w:t>
      </w:r>
      <w:bookmarkStart w:id="803" w:name="_Toc149720839"/>
      <w:bookmarkStart w:id="804" w:name="_Toc150774751"/>
      <w:bookmarkStart w:id="805" w:name="_Toc226965736"/>
      <w:bookmarkStart w:id="806" w:name="_Toc164351640"/>
      <w:bookmarkStart w:id="807" w:name="_Toc226309790"/>
      <w:bookmarkStart w:id="808" w:name="_Toc142311048"/>
      <w:bookmarkStart w:id="809" w:name="_Toc164608815"/>
      <w:bookmarkStart w:id="810" w:name="_Toc150509297"/>
      <w:bookmarkStart w:id="811" w:name="_Toc305158888"/>
      <w:bookmarkStart w:id="812" w:name="_Toc164608660"/>
      <w:bookmarkStart w:id="813" w:name="_Toc150774646"/>
      <w:bookmarkStart w:id="814" w:name="_Toc150480784"/>
      <w:bookmarkStart w:id="815" w:name="_Toc226965819"/>
      <w:bookmarkStart w:id="816" w:name="_Toc151190173"/>
      <w:bookmarkStart w:id="817" w:name="_Toc127151747"/>
      <w:bookmarkStart w:id="818" w:name="_Toc151193788"/>
      <w:bookmarkStart w:id="819" w:name="_Toc305158814"/>
      <w:bookmarkStart w:id="820" w:name="_Toc151193716"/>
      <w:bookmarkStart w:id="821" w:name="_Toc264969236"/>
      <w:bookmarkStart w:id="822" w:name="_Toc151193860"/>
      <w:bookmarkStart w:id="823" w:name="_Toc151193934"/>
      <w:bookmarkStart w:id="824" w:name="_Toc127161460"/>
      <w:bookmarkStart w:id="825" w:name="_Ref467307010"/>
      <w:bookmarkStart w:id="826" w:name="_Toc151193644"/>
      <w:bookmarkStart w:id="827" w:name="_Toc520356170"/>
      <w:bookmarkStart w:id="828" w:name="_Toc127151546"/>
      <w:bookmarkStart w:id="829" w:name="_Toc164229387"/>
      <w:bookmarkStart w:id="830" w:name="_Toc195842911"/>
      <w:bookmarkStart w:id="831" w:name="_Toc164229241"/>
      <w:bookmarkStart w:id="832" w:name="_Toc226337242"/>
      <w:bookmarkStart w:id="833" w:name="_Toc265228384"/>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9126B5" w:rsidRDefault="00900C04">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126B5" w:rsidRDefault="00900C04">
      <w:pPr>
        <w:pStyle w:val="afa"/>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9126B5" w:rsidRDefault="00900C04">
      <w:pPr>
        <w:pStyle w:val="afa"/>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技术部分得分高者</w:t>
      </w:r>
    </w:p>
    <w:p w:rsidR="009126B5" w:rsidRDefault="00900C04">
      <w:pPr>
        <w:numPr>
          <w:ilvl w:val="1"/>
          <w:numId w:val="26"/>
        </w:numPr>
        <w:tabs>
          <w:tab w:val="left" w:pos="1080"/>
        </w:tabs>
        <w:snapToGrid w:val="0"/>
        <w:spacing w:line="360" w:lineRule="auto"/>
        <w:ind w:left="1077" w:hanging="720"/>
        <w:rPr>
          <w:rFonts w:ascii="宋体" w:hAnsi="宋体" w:cs="宋体"/>
          <w:sz w:val="24"/>
        </w:rPr>
      </w:pPr>
      <w:r>
        <w:rPr>
          <w:sz w:val="24"/>
        </w:rPr>
        <w:t>采用综合评分法时，评标结果按评审后得分由高到低顺序排列。得分相同的，按投标报价由低到高顺序排列。得分且投标报价相同的并列。投标文件满足招标文件全部实质性要</w:t>
      </w:r>
      <w:r>
        <w:rPr>
          <w:rFonts w:ascii="宋体" w:hAnsi="宋体" w:cs="宋体" w:hint="eastAsia"/>
          <w:sz w:val="24"/>
        </w:rPr>
        <w:t>求，且按照评审因素的量化指标评审得分最高的投标人为排名第一的中标候选人。评分分值计算保留小数点后两位，第三位四舍五入。</w:t>
      </w:r>
    </w:p>
    <w:p w:rsidR="009126B5" w:rsidRDefault="00900C04">
      <w:pPr>
        <w:numPr>
          <w:ilvl w:val="1"/>
          <w:numId w:val="26"/>
        </w:numPr>
        <w:tabs>
          <w:tab w:val="left" w:pos="1080"/>
        </w:tabs>
        <w:snapToGrid w:val="0"/>
        <w:spacing w:line="360" w:lineRule="auto"/>
        <w:ind w:left="1077" w:hanging="720"/>
        <w:rPr>
          <w:rFonts w:ascii="宋体" w:hAnsi="宋体" w:cs="宋体"/>
          <w:sz w:val="24"/>
        </w:rPr>
      </w:pPr>
      <w:r>
        <w:rPr>
          <w:rFonts w:ascii="宋体" w:hAnsi="宋体" w:cs="宋体" w:hint="eastAsia"/>
          <w:sz w:val="24"/>
        </w:rPr>
        <w:t>采用最低评标价法时，评标结果按本章2.4、2.5调整后的投标报价由低到高顺序排列。投标报价相同的并列。投标文件满足招标文件全部实质性要求且</w:t>
      </w:r>
      <w:r>
        <w:rPr>
          <w:rFonts w:ascii="宋体" w:hAnsi="宋体" w:cs="宋体" w:hint="eastAsia"/>
          <w:sz w:val="24"/>
        </w:rPr>
        <w:lastRenderedPageBreak/>
        <w:t>投标报价最低的投标人为排名第一的中标候选人。</w:t>
      </w:r>
    </w:p>
    <w:p w:rsidR="009126B5" w:rsidRDefault="00900C04">
      <w:pPr>
        <w:numPr>
          <w:ilvl w:val="1"/>
          <w:numId w:val="26"/>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评标委员会要对评分汇总情况进行复核，特别是对排名第一的、报价最低的、投标或响应文件被认定为无效的情形进行重点复核。</w:t>
      </w:r>
    </w:p>
    <w:p w:rsidR="009126B5" w:rsidRDefault="00900C04">
      <w:pPr>
        <w:numPr>
          <w:ilvl w:val="1"/>
          <w:numId w:val="26"/>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评标委员会将根据各投标人的评标排序，依次推荐本项目（各采购包）的中标候选人，起草并签署评标报告。本项目（各采购包）评标委员会共（各）推荐_3_名中标候选人。</w:t>
      </w:r>
    </w:p>
    <w:p w:rsidR="009126B5" w:rsidRDefault="00900C04">
      <w:pPr>
        <w:numPr>
          <w:ilvl w:val="0"/>
          <w:numId w:val="26"/>
        </w:numPr>
        <w:tabs>
          <w:tab w:val="left" w:pos="360"/>
        </w:tabs>
        <w:snapToGrid w:val="0"/>
        <w:spacing w:line="360" w:lineRule="auto"/>
        <w:outlineLvl w:val="1"/>
        <w:rPr>
          <w:rFonts w:ascii="宋体" w:hAnsi="宋体" w:cs="宋体"/>
          <w:sz w:val="24"/>
        </w:rPr>
      </w:pPr>
      <w:r>
        <w:rPr>
          <w:rFonts w:ascii="宋体" w:hAnsi="宋体" w:cs="宋体" w:hint="eastAsia"/>
          <w:sz w:val="24"/>
        </w:rPr>
        <w:t>报告违法行为</w:t>
      </w:r>
    </w:p>
    <w:p w:rsidR="009126B5" w:rsidRDefault="00900C04">
      <w:pPr>
        <w:numPr>
          <w:ilvl w:val="1"/>
          <w:numId w:val="26"/>
        </w:numPr>
        <w:tabs>
          <w:tab w:val="left" w:pos="1080"/>
        </w:tabs>
        <w:snapToGrid w:val="0"/>
        <w:spacing w:line="360" w:lineRule="auto"/>
        <w:ind w:left="1077" w:hanging="720"/>
        <w:rPr>
          <w:rFonts w:ascii="宋体" w:hAnsi="宋体" w:cs="宋体"/>
          <w:sz w:val="24"/>
        </w:rPr>
      </w:pPr>
      <w:r>
        <w:rPr>
          <w:rFonts w:ascii="宋体" w:hAnsi="宋体" w:cs="宋体" w:hint="eastAsia"/>
          <w:sz w:val="24"/>
        </w:rPr>
        <w:t>评标委员会在评标过程中发现投标人有行贿、提供虚假材料或者串通等违法行为时，应当及时向财政部门报告。</w:t>
      </w:r>
    </w:p>
    <w:p w:rsidR="009126B5" w:rsidRDefault="00900C04">
      <w:pPr>
        <w:widowControl/>
        <w:jc w:val="left"/>
        <w:rPr>
          <w:rFonts w:ascii="宋体" w:hAnsi="宋体" w:cs="宋体"/>
          <w:b/>
          <w:sz w:val="24"/>
        </w:rPr>
      </w:pPr>
      <w:r>
        <w:rPr>
          <w:rFonts w:ascii="宋体" w:hAnsi="宋体" w:cs="宋体" w:hint="eastAsia"/>
          <w:b/>
          <w:sz w:val="24"/>
        </w:rPr>
        <w:br w:type="page"/>
      </w:r>
    </w:p>
    <w:p w:rsidR="009126B5" w:rsidRDefault="00900C04">
      <w:pPr>
        <w:tabs>
          <w:tab w:val="left" w:pos="360"/>
          <w:tab w:val="left" w:pos="900"/>
        </w:tabs>
        <w:snapToGrid w:val="0"/>
        <w:spacing w:line="360" w:lineRule="auto"/>
        <w:jc w:val="center"/>
        <w:outlineLvl w:val="1"/>
        <w:rPr>
          <w:rFonts w:ascii="宋体" w:hAnsi="宋体" w:cs="宋体"/>
          <w:b/>
          <w:sz w:val="24"/>
        </w:rPr>
      </w:pPr>
      <w:r>
        <w:rPr>
          <w:rFonts w:ascii="宋体" w:hAnsi="宋体" w:cs="宋体" w:hint="eastAsia"/>
          <w:b/>
          <w:sz w:val="24"/>
        </w:rPr>
        <w:lastRenderedPageBreak/>
        <w:t>二、评标标准</w:t>
      </w:r>
    </w:p>
    <w:tbl>
      <w:tblPr>
        <w:tblStyle w:val="TableNormal"/>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87"/>
        <w:gridCol w:w="645"/>
        <w:gridCol w:w="7502"/>
      </w:tblGrid>
      <w:tr w:rsidR="009126B5">
        <w:trPr>
          <w:trHeight w:val="306"/>
          <w:jc w:val="center"/>
        </w:trPr>
        <w:tc>
          <w:tcPr>
            <w:tcW w:w="709" w:type="dxa"/>
          </w:tcPr>
          <w:p w:rsidR="009126B5" w:rsidRDefault="00900C04">
            <w:pPr>
              <w:jc w:val="center"/>
              <w:rPr>
                <w:rFonts w:asciiTheme="minorEastAsia" w:hAnsiTheme="minorEastAsia"/>
                <w:szCs w:val="21"/>
              </w:rPr>
            </w:pPr>
            <w:r>
              <w:rPr>
                <w:rFonts w:asciiTheme="minorEastAsia" w:hAnsiTheme="minorEastAsia"/>
                <w:szCs w:val="21"/>
              </w:rPr>
              <w:t>序号</w:t>
            </w:r>
          </w:p>
        </w:tc>
        <w:tc>
          <w:tcPr>
            <w:tcW w:w="1487" w:type="dxa"/>
          </w:tcPr>
          <w:p w:rsidR="009126B5" w:rsidRDefault="00900C04">
            <w:pPr>
              <w:jc w:val="center"/>
              <w:rPr>
                <w:rFonts w:asciiTheme="minorEastAsia" w:hAnsiTheme="minorEastAsia"/>
                <w:szCs w:val="21"/>
              </w:rPr>
            </w:pPr>
            <w:r>
              <w:rPr>
                <w:rFonts w:asciiTheme="minorEastAsia" w:hAnsiTheme="minorEastAsia"/>
                <w:szCs w:val="21"/>
              </w:rPr>
              <w:t>评分因素</w:t>
            </w:r>
          </w:p>
        </w:tc>
        <w:tc>
          <w:tcPr>
            <w:tcW w:w="645" w:type="dxa"/>
          </w:tcPr>
          <w:p w:rsidR="009126B5" w:rsidRDefault="00900C04">
            <w:pPr>
              <w:jc w:val="center"/>
              <w:rPr>
                <w:rFonts w:asciiTheme="minorEastAsia" w:hAnsiTheme="minorEastAsia"/>
                <w:szCs w:val="21"/>
              </w:rPr>
            </w:pPr>
            <w:r>
              <w:rPr>
                <w:rFonts w:asciiTheme="minorEastAsia" w:hAnsiTheme="minorEastAsia"/>
                <w:szCs w:val="21"/>
              </w:rPr>
              <w:t>分值</w:t>
            </w:r>
          </w:p>
        </w:tc>
        <w:tc>
          <w:tcPr>
            <w:tcW w:w="7502" w:type="dxa"/>
          </w:tcPr>
          <w:p w:rsidR="009126B5" w:rsidRDefault="00900C04">
            <w:pPr>
              <w:jc w:val="center"/>
              <w:rPr>
                <w:rFonts w:asciiTheme="minorEastAsia" w:hAnsiTheme="minorEastAsia"/>
                <w:szCs w:val="21"/>
              </w:rPr>
            </w:pPr>
            <w:r>
              <w:rPr>
                <w:rFonts w:asciiTheme="minorEastAsia" w:hAnsiTheme="minorEastAsia"/>
                <w:szCs w:val="21"/>
              </w:rPr>
              <w:t>评分标准说明</w:t>
            </w:r>
          </w:p>
        </w:tc>
      </w:tr>
      <w:tr w:rsidR="009126B5">
        <w:trPr>
          <w:trHeight w:val="305"/>
          <w:jc w:val="center"/>
        </w:trPr>
        <w:tc>
          <w:tcPr>
            <w:tcW w:w="10343" w:type="dxa"/>
            <w:gridSpan w:val="4"/>
          </w:tcPr>
          <w:p w:rsidR="009126B5" w:rsidRDefault="00900C04">
            <w:pPr>
              <w:rPr>
                <w:rFonts w:asciiTheme="minorEastAsia" w:hAnsiTheme="minorEastAsia"/>
                <w:szCs w:val="21"/>
              </w:rPr>
            </w:pPr>
            <w:r>
              <w:rPr>
                <w:rFonts w:asciiTheme="minorEastAsia" w:hAnsiTheme="minorEastAsia"/>
                <w:szCs w:val="21"/>
              </w:rPr>
              <w:t>商务部分（5 分）</w:t>
            </w:r>
          </w:p>
        </w:tc>
      </w:tr>
      <w:tr w:rsidR="009126B5">
        <w:trPr>
          <w:trHeight w:val="932"/>
          <w:jc w:val="center"/>
        </w:trPr>
        <w:tc>
          <w:tcPr>
            <w:tcW w:w="709" w:type="dxa"/>
            <w:vAlign w:val="center"/>
          </w:tcPr>
          <w:p w:rsidR="009126B5" w:rsidRDefault="00900C04">
            <w:pPr>
              <w:jc w:val="center"/>
              <w:rPr>
                <w:rFonts w:asciiTheme="minorEastAsia" w:hAnsiTheme="minorEastAsia"/>
                <w:szCs w:val="21"/>
              </w:rPr>
            </w:pPr>
            <w:r>
              <w:rPr>
                <w:rFonts w:asciiTheme="minorEastAsia" w:hAnsiTheme="minorEastAsia"/>
                <w:szCs w:val="21"/>
              </w:rPr>
              <w:t>1</w:t>
            </w:r>
          </w:p>
        </w:tc>
        <w:tc>
          <w:tcPr>
            <w:tcW w:w="1487" w:type="dxa"/>
            <w:vAlign w:val="center"/>
          </w:tcPr>
          <w:p w:rsidR="009126B5" w:rsidRDefault="00900C04">
            <w:pPr>
              <w:jc w:val="center"/>
              <w:rPr>
                <w:rFonts w:asciiTheme="minorEastAsia" w:hAnsiTheme="minorEastAsia"/>
                <w:szCs w:val="21"/>
              </w:rPr>
            </w:pPr>
            <w:r>
              <w:rPr>
                <w:rFonts w:asciiTheme="minorEastAsia" w:hAnsiTheme="minorEastAsia"/>
                <w:szCs w:val="21"/>
              </w:rPr>
              <w:t>业绩</w:t>
            </w:r>
          </w:p>
        </w:tc>
        <w:tc>
          <w:tcPr>
            <w:tcW w:w="645" w:type="dxa"/>
            <w:vAlign w:val="center"/>
          </w:tcPr>
          <w:p w:rsidR="009126B5" w:rsidRDefault="00900C04">
            <w:pPr>
              <w:jc w:val="center"/>
              <w:rPr>
                <w:rFonts w:asciiTheme="minorEastAsia" w:hAnsiTheme="minorEastAsia"/>
                <w:szCs w:val="21"/>
              </w:rPr>
            </w:pPr>
            <w:r>
              <w:rPr>
                <w:rFonts w:asciiTheme="minorEastAsia" w:hAnsiTheme="minorEastAsia"/>
                <w:szCs w:val="21"/>
              </w:rPr>
              <w:t>4</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近三年（自2023年3月1 日至本项目招标公告发布之日止，以合同签订时间为准）已完成的类似项目案例，每提供一个有效业绩得 2 分，满分 4 分。</w:t>
            </w:r>
          </w:p>
          <w:p w:rsidR="009126B5" w:rsidRDefault="00900C04">
            <w:pPr>
              <w:rPr>
                <w:rFonts w:asciiTheme="minorEastAsia" w:hAnsiTheme="minorEastAsia"/>
                <w:szCs w:val="21"/>
                <w:lang w:eastAsia="zh-CN"/>
              </w:rPr>
            </w:pPr>
            <w:r>
              <w:rPr>
                <w:rFonts w:asciiTheme="minorEastAsia" w:hAnsiTheme="minorEastAsia"/>
                <w:szCs w:val="21"/>
                <w:lang w:eastAsia="zh-CN"/>
              </w:rPr>
              <w:t>注：提供合同关键页复印件（包含但不限于合同首页、合同标的页、签署日期页及盖章页等），未提供或证明材料不完整或不清晰，不得分。</w:t>
            </w:r>
          </w:p>
        </w:tc>
      </w:tr>
      <w:tr w:rsidR="009126B5">
        <w:trPr>
          <w:trHeight w:val="1794"/>
          <w:jc w:val="center"/>
        </w:trPr>
        <w:tc>
          <w:tcPr>
            <w:tcW w:w="709"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rPr>
            </w:pPr>
            <w:r>
              <w:rPr>
                <w:rFonts w:asciiTheme="minorEastAsia" w:hAnsiTheme="minorEastAsia"/>
                <w:szCs w:val="21"/>
              </w:rPr>
              <w:t>2</w:t>
            </w:r>
          </w:p>
        </w:tc>
        <w:tc>
          <w:tcPr>
            <w:tcW w:w="1487"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节能产品、环境标识</w:t>
            </w:r>
          </w:p>
        </w:tc>
        <w:tc>
          <w:tcPr>
            <w:tcW w:w="645"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1</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1.投标产品中有属于品目清单范围内优先采购节能产品的（提供由国家确定的认证机构出具的、处于有效期之内的认证证书复印件），得 0.5 分，否则不得分。</w:t>
            </w:r>
          </w:p>
          <w:p w:rsidR="009126B5" w:rsidRDefault="00900C04">
            <w:pPr>
              <w:rPr>
                <w:rFonts w:asciiTheme="minorEastAsia" w:hAnsiTheme="minorEastAsia"/>
                <w:szCs w:val="21"/>
                <w:lang w:eastAsia="zh-CN"/>
              </w:rPr>
            </w:pPr>
            <w:r>
              <w:rPr>
                <w:rFonts w:asciiTheme="minorEastAsia" w:hAnsiTheme="minorEastAsia"/>
                <w:szCs w:val="21"/>
                <w:lang w:eastAsia="zh-CN"/>
              </w:rPr>
              <w:t>注：以上复印件需加盖投标人公章；属于政府强制采购节能产品的不加分。</w:t>
            </w:r>
          </w:p>
          <w:p w:rsidR="009126B5" w:rsidRDefault="00900C04">
            <w:pPr>
              <w:rPr>
                <w:rFonts w:asciiTheme="minorEastAsia" w:hAnsiTheme="minorEastAsia"/>
                <w:szCs w:val="21"/>
                <w:lang w:eastAsia="zh-CN"/>
              </w:rPr>
            </w:pPr>
            <w:r>
              <w:rPr>
                <w:rFonts w:asciiTheme="minorEastAsia" w:hAnsiTheme="minorEastAsia"/>
                <w:szCs w:val="21"/>
                <w:lang w:eastAsia="zh-CN"/>
              </w:rPr>
              <w:t>2.投标产品中有属于品目清单范围内优先采购环境标志产品的（提供由国家确定的认证机构出具的、处于有效期之内的认证证书复印件），得 0.5 分，否则不得分。</w:t>
            </w:r>
          </w:p>
          <w:p w:rsidR="009126B5" w:rsidRDefault="00900C04">
            <w:pPr>
              <w:rPr>
                <w:rFonts w:asciiTheme="minorEastAsia" w:hAnsiTheme="minorEastAsia"/>
                <w:szCs w:val="21"/>
                <w:lang w:eastAsia="zh-CN"/>
              </w:rPr>
            </w:pPr>
            <w:r>
              <w:rPr>
                <w:rFonts w:asciiTheme="minorEastAsia" w:hAnsiTheme="minorEastAsia"/>
                <w:szCs w:val="21"/>
                <w:lang w:eastAsia="zh-CN"/>
              </w:rPr>
              <w:t>注：以上复印件需加盖投标人公章。</w:t>
            </w:r>
          </w:p>
        </w:tc>
      </w:tr>
      <w:tr w:rsidR="009126B5">
        <w:trPr>
          <w:trHeight w:val="305"/>
          <w:jc w:val="center"/>
        </w:trPr>
        <w:tc>
          <w:tcPr>
            <w:tcW w:w="10343" w:type="dxa"/>
            <w:gridSpan w:val="4"/>
          </w:tcPr>
          <w:p w:rsidR="009126B5" w:rsidRDefault="00900C04">
            <w:pPr>
              <w:rPr>
                <w:rFonts w:asciiTheme="minorEastAsia" w:hAnsiTheme="minorEastAsia"/>
                <w:szCs w:val="21"/>
              </w:rPr>
            </w:pPr>
            <w:r>
              <w:rPr>
                <w:rFonts w:asciiTheme="minorEastAsia" w:hAnsiTheme="minorEastAsia"/>
                <w:szCs w:val="21"/>
              </w:rPr>
              <w:t>技术部分（65 分）</w:t>
            </w:r>
          </w:p>
        </w:tc>
      </w:tr>
      <w:tr w:rsidR="009126B5">
        <w:trPr>
          <w:trHeight w:val="1868"/>
          <w:jc w:val="center"/>
        </w:trPr>
        <w:tc>
          <w:tcPr>
            <w:tcW w:w="709"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1</w:t>
            </w:r>
          </w:p>
        </w:tc>
        <w:tc>
          <w:tcPr>
            <w:tcW w:w="1487"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lang w:eastAsia="zh-CN"/>
              </w:rPr>
            </w:pPr>
            <w:r>
              <w:rPr>
                <w:rFonts w:asciiTheme="minorEastAsia" w:hAnsiTheme="minorEastAsia"/>
                <w:szCs w:val="21"/>
                <w:lang w:eastAsia="zh-CN"/>
              </w:rPr>
              <w:t>货物技术规格参数的响应程度</w:t>
            </w:r>
          </w:p>
        </w:tc>
        <w:tc>
          <w:tcPr>
            <w:tcW w:w="645"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rPr>
            </w:pPr>
            <w:r>
              <w:rPr>
                <w:rFonts w:asciiTheme="minorEastAsia" w:hAnsiTheme="minorEastAsia"/>
                <w:szCs w:val="21"/>
              </w:rPr>
              <w:t>20</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根据投标人提供的产品对招标文件采购需求“设备清单及规格参数”的响应程度综合评判。</w:t>
            </w:r>
          </w:p>
          <w:p w:rsidR="009126B5" w:rsidRDefault="00900C04">
            <w:pPr>
              <w:rPr>
                <w:rFonts w:asciiTheme="minorEastAsia" w:hAnsiTheme="minorEastAsia"/>
                <w:szCs w:val="21"/>
                <w:lang w:eastAsia="zh-CN"/>
              </w:rPr>
            </w:pPr>
            <w:r>
              <w:rPr>
                <w:rFonts w:asciiTheme="minorEastAsia" w:hAnsiTheme="minorEastAsia"/>
                <w:szCs w:val="21"/>
                <w:lang w:eastAsia="zh-CN"/>
              </w:rPr>
              <w:t>基础分 20 分：</w:t>
            </w:r>
          </w:p>
          <w:p w:rsidR="009126B5" w:rsidRDefault="00900C04">
            <w:pPr>
              <w:rPr>
                <w:rFonts w:asciiTheme="minorEastAsia" w:hAnsiTheme="minorEastAsia"/>
                <w:szCs w:val="21"/>
                <w:lang w:eastAsia="zh-CN"/>
              </w:rPr>
            </w:pPr>
            <w:r>
              <w:rPr>
                <w:rFonts w:asciiTheme="minorEastAsia" w:hAnsiTheme="minorEastAsia"/>
                <w:szCs w:val="21"/>
                <w:lang w:eastAsia="zh-CN"/>
              </w:rPr>
              <w:t>①“#”号条款为重要指标，每有一项负偏离或不满足扣 1 分；非“#”号条款为一般指</w:t>
            </w:r>
          </w:p>
          <w:p w:rsidR="009126B5" w:rsidRDefault="00900C04">
            <w:pPr>
              <w:rPr>
                <w:rFonts w:asciiTheme="minorEastAsia" w:hAnsiTheme="minorEastAsia"/>
                <w:szCs w:val="21"/>
                <w:lang w:eastAsia="zh-CN"/>
              </w:rPr>
            </w:pPr>
            <w:r>
              <w:rPr>
                <w:rFonts w:asciiTheme="minorEastAsia" w:hAnsiTheme="minorEastAsia"/>
                <w:szCs w:val="21"/>
                <w:lang w:eastAsia="zh-CN"/>
              </w:rPr>
              <w:t>标，每有一项负偏离或不满足扣 0.5 分。扣至 0 分为止；</w:t>
            </w:r>
          </w:p>
          <w:p w:rsidR="009126B5" w:rsidRDefault="00900C04">
            <w:pPr>
              <w:rPr>
                <w:rFonts w:asciiTheme="minorEastAsia" w:hAnsiTheme="minorEastAsia"/>
                <w:szCs w:val="21"/>
                <w:lang w:eastAsia="zh-CN"/>
              </w:rPr>
            </w:pPr>
            <w:r>
              <w:rPr>
                <w:rFonts w:asciiTheme="minorEastAsia" w:hAnsiTheme="minorEastAsia"/>
                <w:szCs w:val="21"/>
                <w:lang w:eastAsia="zh-CN"/>
              </w:rPr>
              <w:t>②未对技术参数进行逐条逐项应答或说明的视为负偏离，参照①扣分；</w:t>
            </w:r>
          </w:p>
          <w:p w:rsidR="009126B5" w:rsidRDefault="00900C04">
            <w:pPr>
              <w:rPr>
                <w:rFonts w:asciiTheme="minorEastAsia" w:hAnsiTheme="minorEastAsia"/>
                <w:szCs w:val="21"/>
                <w:lang w:eastAsia="zh-CN"/>
              </w:rPr>
            </w:pPr>
            <w:r>
              <w:rPr>
                <w:rFonts w:asciiTheme="minorEastAsia" w:hAnsiTheme="minorEastAsia"/>
                <w:szCs w:val="21"/>
                <w:lang w:eastAsia="zh-CN"/>
              </w:rPr>
              <w:t>注：招标文件要求提供相应证明材料的，供应商应当提供相应证明材料，复印件需加盖投标人公章。</w:t>
            </w:r>
          </w:p>
        </w:tc>
      </w:tr>
      <w:tr w:rsidR="009126B5">
        <w:trPr>
          <w:trHeight w:val="1160"/>
          <w:jc w:val="center"/>
        </w:trPr>
        <w:tc>
          <w:tcPr>
            <w:tcW w:w="709" w:type="dxa"/>
            <w:vAlign w:val="center"/>
          </w:tcPr>
          <w:p w:rsidR="009126B5" w:rsidRDefault="00900C04">
            <w:pPr>
              <w:jc w:val="center"/>
              <w:rPr>
                <w:rFonts w:asciiTheme="minorEastAsia" w:hAnsiTheme="minorEastAsia"/>
                <w:szCs w:val="21"/>
              </w:rPr>
            </w:pPr>
            <w:r>
              <w:rPr>
                <w:rFonts w:asciiTheme="minorEastAsia" w:hAnsiTheme="minorEastAsia"/>
                <w:szCs w:val="21"/>
              </w:rPr>
              <w:t>2</w:t>
            </w:r>
          </w:p>
        </w:tc>
        <w:tc>
          <w:tcPr>
            <w:tcW w:w="1487" w:type="dxa"/>
            <w:vAlign w:val="center"/>
          </w:tcPr>
          <w:p w:rsidR="009126B5" w:rsidRDefault="00900C04">
            <w:pPr>
              <w:jc w:val="center"/>
              <w:rPr>
                <w:rFonts w:asciiTheme="minorEastAsia" w:hAnsiTheme="minorEastAsia"/>
                <w:szCs w:val="21"/>
              </w:rPr>
            </w:pPr>
            <w:r>
              <w:rPr>
                <w:rFonts w:asciiTheme="minorEastAsia" w:hAnsiTheme="minorEastAsia"/>
                <w:szCs w:val="21"/>
              </w:rPr>
              <w:t>供货方案</w:t>
            </w:r>
          </w:p>
        </w:tc>
        <w:tc>
          <w:tcPr>
            <w:tcW w:w="645" w:type="dxa"/>
            <w:vAlign w:val="center"/>
          </w:tcPr>
          <w:p w:rsidR="009126B5" w:rsidRDefault="00900C04">
            <w:pPr>
              <w:jc w:val="center"/>
              <w:rPr>
                <w:rFonts w:asciiTheme="minorEastAsia" w:hAnsiTheme="minorEastAsia"/>
                <w:szCs w:val="21"/>
              </w:rPr>
            </w:pPr>
            <w:r>
              <w:rPr>
                <w:rFonts w:asciiTheme="minorEastAsia" w:hAnsiTheme="minorEastAsia"/>
                <w:szCs w:val="21"/>
              </w:rPr>
              <w:t>10</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①方案清晰、内容全面且有明确的供货周期和保障方案的得 10 分；</w:t>
            </w:r>
          </w:p>
          <w:p w:rsidR="009126B5" w:rsidRDefault="00900C04">
            <w:pPr>
              <w:rPr>
                <w:rFonts w:asciiTheme="minorEastAsia" w:hAnsiTheme="minorEastAsia"/>
                <w:szCs w:val="21"/>
                <w:lang w:eastAsia="zh-CN"/>
              </w:rPr>
            </w:pPr>
            <w:r>
              <w:rPr>
                <w:rFonts w:asciiTheme="minorEastAsia" w:hAnsiTheme="minorEastAsia"/>
                <w:szCs w:val="21"/>
                <w:lang w:eastAsia="zh-CN"/>
              </w:rPr>
              <w:t>②方案较清晰、内容较全面，能够保障按时交货的得 7 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③提供了供货方案，也基本能够保障顺利供货的得 </w:t>
            </w:r>
            <w:r>
              <w:rPr>
                <w:rFonts w:asciiTheme="minorEastAsia" w:hAnsiTheme="minorEastAsia" w:hint="eastAsia"/>
                <w:szCs w:val="21"/>
                <w:lang w:eastAsia="zh-CN"/>
              </w:rPr>
              <w:t>4</w:t>
            </w:r>
            <w:r>
              <w:rPr>
                <w:rFonts w:asciiTheme="minorEastAsia" w:hAnsiTheme="minorEastAsia"/>
                <w:szCs w:val="21"/>
                <w:lang w:eastAsia="zh-CN"/>
              </w:rPr>
              <w:t>分；</w:t>
            </w:r>
          </w:p>
          <w:p w:rsidR="009126B5" w:rsidRDefault="00900C04">
            <w:pPr>
              <w:rPr>
                <w:rFonts w:asciiTheme="minorEastAsia" w:hAnsiTheme="minorEastAsia"/>
                <w:szCs w:val="21"/>
                <w:lang w:eastAsia="zh-CN"/>
              </w:rPr>
            </w:pPr>
            <w:r>
              <w:rPr>
                <w:rFonts w:asciiTheme="minorEastAsia" w:hAnsiTheme="minorEastAsia" w:hint="eastAsia"/>
                <w:szCs w:val="21"/>
                <w:lang w:eastAsia="zh-CN"/>
              </w:rPr>
              <w:t>④</w:t>
            </w:r>
            <w:r>
              <w:rPr>
                <w:rFonts w:asciiTheme="minorEastAsia" w:hAnsiTheme="minorEastAsia"/>
                <w:szCs w:val="21"/>
                <w:lang w:eastAsia="zh-CN"/>
              </w:rPr>
              <w:t xml:space="preserve">方案清晰性、全面性一般，勉强能够保障项目供货的得 </w:t>
            </w:r>
            <w:r>
              <w:rPr>
                <w:rFonts w:asciiTheme="minorEastAsia" w:hAnsiTheme="minorEastAsia" w:hint="eastAsia"/>
                <w:szCs w:val="21"/>
                <w:lang w:eastAsia="zh-CN"/>
              </w:rPr>
              <w:t>1</w:t>
            </w:r>
            <w:r>
              <w:rPr>
                <w:rFonts w:asciiTheme="minorEastAsia" w:hAnsiTheme="minorEastAsia"/>
                <w:szCs w:val="21"/>
                <w:lang w:eastAsia="zh-CN"/>
              </w:rPr>
              <w:t xml:space="preserve"> 分；</w:t>
            </w:r>
          </w:p>
        </w:tc>
      </w:tr>
      <w:tr w:rsidR="009126B5">
        <w:trPr>
          <w:trHeight w:val="1562"/>
          <w:jc w:val="center"/>
        </w:trPr>
        <w:tc>
          <w:tcPr>
            <w:tcW w:w="709" w:type="dxa"/>
            <w:vAlign w:val="center"/>
          </w:tcPr>
          <w:p w:rsidR="009126B5" w:rsidRDefault="00900C04">
            <w:pPr>
              <w:jc w:val="center"/>
              <w:rPr>
                <w:rFonts w:asciiTheme="minorEastAsia" w:hAnsiTheme="minorEastAsia"/>
                <w:szCs w:val="21"/>
              </w:rPr>
            </w:pPr>
            <w:r>
              <w:rPr>
                <w:rFonts w:asciiTheme="minorEastAsia" w:hAnsiTheme="minorEastAsia"/>
                <w:szCs w:val="21"/>
              </w:rPr>
              <w:t>3</w:t>
            </w:r>
          </w:p>
        </w:tc>
        <w:tc>
          <w:tcPr>
            <w:tcW w:w="1487" w:type="dxa"/>
            <w:vAlign w:val="center"/>
          </w:tcPr>
          <w:p w:rsidR="009126B5" w:rsidRDefault="00900C04">
            <w:pPr>
              <w:jc w:val="center"/>
              <w:rPr>
                <w:rFonts w:asciiTheme="minorEastAsia" w:hAnsiTheme="minorEastAsia"/>
                <w:szCs w:val="21"/>
              </w:rPr>
            </w:pPr>
            <w:r>
              <w:rPr>
                <w:rFonts w:asciiTheme="minorEastAsia" w:hAnsiTheme="minorEastAsia"/>
                <w:szCs w:val="21"/>
              </w:rPr>
              <w:t>安装调试方案</w:t>
            </w:r>
          </w:p>
        </w:tc>
        <w:tc>
          <w:tcPr>
            <w:tcW w:w="645" w:type="dxa"/>
            <w:vAlign w:val="center"/>
          </w:tcPr>
          <w:p w:rsidR="009126B5" w:rsidRDefault="00900C04">
            <w:pPr>
              <w:jc w:val="center"/>
              <w:rPr>
                <w:rFonts w:asciiTheme="minorEastAsia" w:hAnsiTheme="minorEastAsia"/>
                <w:szCs w:val="21"/>
              </w:rPr>
            </w:pPr>
            <w:r>
              <w:rPr>
                <w:rFonts w:asciiTheme="minorEastAsia" w:hAnsiTheme="minorEastAsia"/>
                <w:szCs w:val="21"/>
              </w:rPr>
              <w:t>7</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①方案具备清晰明确的安装调试步骤、时间节点安排、过程中所用的辅助工具明细及安装团队高效衔接方案，能够保障高效实施的得 7 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②方案具备较为清晰明确的安装调试步骤、时间节点安排、过程中所用的辅助工具明细及团队较为高效衔接方案，能够保障顺利实施的得 </w:t>
            </w:r>
            <w:r>
              <w:rPr>
                <w:rFonts w:asciiTheme="minorEastAsia" w:hAnsiTheme="minorEastAsia" w:hint="eastAsia"/>
                <w:szCs w:val="21"/>
                <w:lang w:eastAsia="zh-CN"/>
              </w:rPr>
              <w:t>4</w:t>
            </w:r>
            <w:r>
              <w:rPr>
                <w:rFonts w:asciiTheme="minorEastAsia" w:hAnsiTheme="minorEastAsia"/>
                <w:szCs w:val="21"/>
                <w:lang w:eastAsia="zh-CN"/>
              </w:rPr>
              <w:t xml:space="preserve"> 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③方案具备安装调试步骤、时间节点安排、过程中所用的辅助工具明细及团队衔接方案， 基本保障项目顺利实施的得 </w:t>
            </w:r>
            <w:r>
              <w:rPr>
                <w:rFonts w:asciiTheme="minorEastAsia" w:hAnsiTheme="minorEastAsia" w:hint="eastAsia"/>
                <w:szCs w:val="21"/>
                <w:lang w:eastAsia="zh-CN"/>
              </w:rPr>
              <w:t>1</w:t>
            </w:r>
            <w:r>
              <w:rPr>
                <w:rFonts w:asciiTheme="minorEastAsia" w:hAnsiTheme="minorEastAsia"/>
                <w:szCs w:val="21"/>
                <w:lang w:eastAsia="zh-CN"/>
              </w:rPr>
              <w:t xml:space="preserve"> 分；</w:t>
            </w:r>
          </w:p>
        </w:tc>
      </w:tr>
      <w:tr w:rsidR="009126B5">
        <w:trPr>
          <w:trHeight w:val="90"/>
          <w:jc w:val="center"/>
        </w:trPr>
        <w:tc>
          <w:tcPr>
            <w:tcW w:w="709"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rPr>
            </w:pPr>
            <w:r>
              <w:rPr>
                <w:rFonts w:asciiTheme="minorEastAsia" w:hAnsiTheme="minorEastAsia"/>
                <w:szCs w:val="21"/>
              </w:rPr>
              <w:t>4</w:t>
            </w:r>
          </w:p>
        </w:tc>
        <w:tc>
          <w:tcPr>
            <w:tcW w:w="1487"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交付验收方案</w:t>
            </w:r>
          </w:p>
        </w:tc>
        <w:tc>
          <w:tcPr>
            <w:tcW w:w="645"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6</w:t>
            </w:r>
          </w:p>
        </w:tc>
        <w:tc>
          <w:tcPr>
            <w:tcW w:w="7502" w:type="dxa"/>
          </w:tcPr>
          <w:p w:rsidR="009126B5" w:rsidRDefault="00900C04">
            <w:pPr>
              <w:rPr>
                <w:rFonts w:asciiTheme="minorEastAsia" w:hAnsiTheme="minorEastAsia"/>
                <w:szCs w:val="21"/>
                <w:lang w:eastAsia="zh-CN"/>
              </w:rPr>
            </w:pPr>
            <w:r>
              <w:rPr>
                <w:rFonts w:asciiTheme="minorEastAsia" w:hAnsiTheme="minorEastAsia"/>
                <w:szCs w:val="21"/>
                <w:lang w:eastAsia="zh-CN"/>
              </w:rPr>
              <w:t>①包括但不限于交付前供应商自行组织专人进行外观检查、数量核对，安装牢固性测试、管道密封性测试、精密或重要设备检查调试、相关设备通电通水检测等工作，能够确保高质量高标准交付验收。方案内容全面详细的得 6 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②交付前供应商自行组织专人进行外观检查、数量核对，安装牢固性测试、管道密封性测试、精密或重要设备检查调试、相关设备通电通水检测等工作，确保高质量高标准交付验收。内容基本全面详细的得 </w:t>
            </w:r>
            <w:r>
              <w:rPr>
                <w:rFonts w:asciiTheme="minorEastAsia" w:hAnsiTheme="minorEastAsia" w:hint="eastAsia"/>
                <w:szCs w:val="21"/>
                <w:lang w:eastAsia="zh-CN"/>
              </w:rPr>
              <w:t>4</w:t>
            </w:r>
            <w:r>
              <w:rPr>
                <w:rFonts w:asciiTheme="minorEastAsia" w:hAnsiTheme="minorEastAsia"/>
                <w:szCs w:val="21"/>
                <w:lang w:eastAsia="zh-CN"/>
              </w:rPr>
              <w:t>分；</w:t>
            </w:r>
          </w:p>
          <w:p w:rsidR="009126B5" w:rsidRDefault="00900C04">
            <w:pPr>
              <w:rPr>
                <w:rFonts w:asciiTheme="minorEastAsia" w:hAnsiTheme="minorEastAsia"/>
                <w:szCs w:val="21"/>
                <w:lang w:eastAsia="zh-CN"/>
              </w:rPr>
            </w:pPr>
            <w:r>
              <w:rPr>
                <w:rFonts w:asciiTheme="minorEastAsia" w:hAnsiTheme="minorEastAsia"/>
                <w:szCs w:val="21"/>
                <w:lang w:eastAsia="zh-CN"/>
              </w:rPr>
              <w:t>③方案中提供了基本的自行检查、核对、测试等工作内容，能够保障项目顺利交付验收得</w:t>
            </w:r>
            <w:r>
              <w:rPr>
                <w:rFonts w:asciiTheme="minorEastAsia" w:hAnsiTheme="minorEastAsia" w:hint="eastAsia"/>
                <w:szCs w:val="21"/>
                <w:lang w:eastAsia="zh-CN"/>
              </w:rPr>
              <w:t>2</w:t>
            </w:r>
            <w:r>
              <w:rPr>
                <w:rFonts w:asciiTheme="minorEastAsia" w:hAnsiTheme="minorEastAsia"/>
                <w:szCs w:val="21"/>
                <w:lang w:eastAsia="zh-CN"/>
              </w:rPr>
              <w:t xml:space="preserve"> 分；</w:t>
            </w:r>
          </w:p>
        </w:tc>
      </w:tr>
      <w:tr w:rsidR="009126B5">
        <w:trPr>
          <w:trHeight w:val="932"/>
          <w:jc w:val="center"/>
        </w:trPr>
        <w:tc>
          <w:tcPr>
            <w:tcW w:w="709" w:type="dxa"/>
            <w:vAlign w:val="center"/>
          </w:tcPr>
          <w:p w:rsidR="009126B5" w:rsidRDefault="00900C04">
            <w:pPr>
              <w:jc w:val="center"/>
              <w:rPr>
                <w:rFonts w:asciiTheme="minorEastAsia" w:hAnsiTheme="minorEastAsia"/>
                <w:szCs w:val="21"/>
              </w:rPr>
            </w:pPr>
            <w:r>
              <w:rPr>
                <w:rFonts w:asciiTheme="minorEastAsia" w:hAnsiTheme="minorEastAsia"/>
                <w:szCs w:val="21"/>
              </w:rPr>
              <w:t>5</w:t>
            </w:r>
          </w:p>
        </w:tc>
        <w:tc>
          <w:tcPr>
            <w:tcW w:w="1487" w:type="dxa"/>
            <w:vAlign w:val="center"/>
          </w:tcPr>
          <w:p w:rsidR="009126B5" w:rsidRDefault="00900C04">
            <w:pPr>
              <w:jc w:val="center"/>
              <w:rPr>
                <w:rFonts w:asciiTheme="minorEastAsia" w:hAnsiTheme="minorEastAsia"/>
                <w:szCs w:val="21"/>
              </w:rPr>
            </w:pPr>
            <w:r>
              <w:rPr>
                <w:rFonts w:asciiTheme="minorEastAsia" w:hAnsiTheme="minorEastAsia"/>
                <w:szCs w:val="21"/>
              </w:rPr>
              <w:t>培训方案</w:t>
            </w:r>
          </w:p>
        </w:tc>
        <w:tc>
          <w:tcPr>
            <w:tcW w:w="645" w:type="dxa"/>
            <w:vAlign w:val="center"/>
          </w:tcPr>
          <w:p w:rsidR="009126B5" w:rsidRDefault="00900C04">
            <w:pPr>
              <w:jc w:val="center"/>
              <w:rPr>
                <w:rFonts w:asciiTheme="minorEastAsia" w:hAnsiTheme="minorEastAsia"/>
                <w:szCs w:val="21"/>
              </w:rPr>
            </w:pPr>
            <w:r>
              <w:rPr>
                <w:rFonts w:asciiTheme="minorEastAsia" w:hAnsiTheme="minorEastAsia"/>
                <w:szCs w:val="21"/>
              </w:rPr>
              <w:t>5</w:t>
            </w:r>
          </w:p>
        </w:tc>
        <w:tc>
          <w:tcPr>
            <w:tcW w:w="7502" w:type="dxa"/>
            <w:tcBorders>
              <w:bottom w:val="nil"/>
            </w:tcBorders>
          </w:tcPr>
          <w:p w:rsidR="009126B5" w:rsidRDefault="00900C04">
            <w:pPr>
              <w:rPr>
                <w:rFonts w:asciiTheme="minorEastAsia" w:hAnsiTheme="minorEastAsia"/>
                <w:szCs w:val="21"/>
                <w:lang w:eastAsia="zh-CN"/>
              </w:rPr>
            </w:pPr>
            <w:r>
              <w:rPr>
                <w:rFonts w:asciiTheme="minorEastAsia" w:hAnsiTheme="minorEastAsia"/>
                <w:szCs w:val="21"/>
                <w:lang w:eastAsia="zh-CN"/>
              </w:rPr>
              <w:t>①方案清晰、内容全面且有明确的培训计划和方案。完全满足本项目需要，得 5 分；</w:t>
            </w:r>
          </w:p>
          <w:p w:rsidR="009126B5" w:rsidRDefault="00900C04">
            <w:pPr>
              <w:rPr>
                <w:rFonts w:asciiTheme="minorEastAsia" w:hAnsiTheme="minorEastAsia"/>
                <w:szCs w:val="21"/>
                <w:lang w:eastAsia="zh-CN"/>
              </w:rPr>
            </w:pPr>
            <w:r>
              <w:rPr>
                <w:rFonts w:asciiTheme="minorEastAsia" w:hAnsiTheme="minorEastAsia"/>
                <w:szCs w:val="21"/>
                <w:lang w:eastAsia="zh-CN"/>
              </w:rPr>
              <w:t>②方案较清晰、内容较全面，具有培训计划，基本满足本项目需要，得 3 分；</w:t>
            </w:r>
          </w:p>
          <w:p w:rsidR="009126B5" w:rsidRDefault="00900C04">
            <w:pPr>
              <w:rPr>
                <w:rFonts w:asciiTheme="minorEastAsia" w:hAnsiTheme="minorEastAsia"/>
                <w:szCs w:val="21"/>
                <w:lang w:eastAsia="zh-CN"/>
              </w:rPr>
            </w:pPr>
            <w:r>
              <w:rPr>
                <w:rFonts w:asciiTheme="minorEastAsia" w:hAnsiTheme="minorEastAsia"/>
                <w:szCs w:val="21"/>
                <w:lang w:eastAsia="zh-CN"/>
              </w:rPr>
              <w:t>③方案清晰性、全面性一般，勉强满足本项目需要，得 2 分；</w:t>
            </w:r>
          </w:p>
        </w:tc>
      </w:tr>
    </w:tbl>
    <w:tbl>
      <w:tblPr>
        <w:tblStyle w:val="TableNormal2"/>
        <w:tblW w:w="103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1477"/>
        <w:gridCol w:w="661"/>
        <w:gridCol w:w="7491"/>
      </w:tblGrid>
      <w:tr w:rsidR="009126B5">
        <w:trPr>
          <w:trHeight w:val="466"/>
          <w:jc w:val="center"/>
        </w:trPr>
        <w:tc>
          <w:tcPr>
            <w:tcW w:w="714" w:type="dxa"/>
            <w:tcBorders>
              <w:top w:val="single" w:sz="4" w:space="0" w:color="auto"/>
            </w:tcBorders>
            <w:vAlign w:val="center"/>
          </w:tcPr>
          <w:p w:rsidR="009126B5" w:rsidRDefault="00900C04">
            <w:pPr>
              <w:jc w:val="center"/>
              <w:rPr>
                <w:rFonts w:asciiTheme="minorEastAsia" w:hAnsiTheme="minorEastAsia"/>
                <w:szCs w:val="21"/>
              </w:rPr>
            </w:pPr>
            <w:r>
              <w:rPr>
                <w:rFonts w:asciiTheme="minorEastAsia" w:hAnsiTheme="minorEastAsia"/>
                <w:szCs w:val="21"/>
              </w:rPr>
              <w:t>6</w:t>
            </w:r>
          </w:p>
        </w:tc>
        <w:tc>
          <w:tcPr>
            <w:tcW w:w="1477" w:type="dxa"/>
            <w:tcBorders>
              <w:top w:val="single" w:sz="4" w:space="0" w:color="auto"/>
            </w:tcBorders>
            <w:vAlign w:val="center"/>
          </w:tcPr>
          <w:p w:rsidR="009126B5" w:rsidRDefault="00900C04">
            <w:pPr>
              <w:jc w:val="center"/>
              <w:rPr>
                <w:rFonts w:asciiTheme="minorEastAsia" w:hAnsiTheme="minorEastAsia"/>
                <w:szCs w:val="21"/>
              </w:rPr>
            </w:pPr>
            <w:r>
              <w:rPr>
                <w:rFonts w:asciiTheme="minorEastAsia" w:hAnsiTheme="minorEastAsia"/>
                <w:szCs w:val="21"/>
              </w:rPr>
              <w:t>质保期</w:t>
            </w:r>
          </w:p>
        </w:tc>
        <w:tc>
          <w:tcPr>
            <w:tcW w:w="661" w:type="dxa"/>
            <w:tcBorders>
              <w:top w:val="single" w:sz="4" w:space="0" w:color="auto"/>
            </w:tcBorders>
            <w:vAlign w:val="center"/>
          </w:tcPr>
          <w:p w:rsidR="009126B5" w:rsidRDefault="00900C04">
            <w:pPr>
              <w:jc w:val="center"/>
              <w:rPr>
                <w:rFonts w:asciiTheme="minorEastAsia" w:hAnsiTheme="minorEastAsia"/>
                <w:szCs w:val="21"/>
              </w:rPr>
            </w:pPr>
            <w:r>
              <w:rPr>
                <w:rFonts w:asciiTheme="minorEastAsia" w:hAnsiTheme="minorEastAsia"/>
                <w:szCs w:val="21"/>
              </w:rPr>
              <w:t>2</w:t>
            </w:r>
          </w:p>
        </w:tc>
        <w:tc>
          <w:tcPr>
            <w:tcW w:w="7491" w:type="dxa"/>
            <w:tcBorders>
              <w:top w:val="single" w:sz="4" w:space="0" w:color="auto"/>
            </w:tcBorders>
          </w:tcPr>
          <w:p w:rsidR="009126B5" w:rsidRDefault="00900C04">
            <w:pPr>
              <w:rPr>
                <w:rFonts w:asciiTheme="minorEastAsia" w:hAnsiTheme="minorEastAsia"/>
                <w:szCs w:val="21"/>
                <w:lang w:eastAsia="zh-CN"/>
              </w:rPr>
            </w:pPr>
            <w:r>
              <w:rPr>
                <w:rFonts w:asciiTheme="minorEastAsia" w:hAnsiTheme="minorEastAsia"/>
                <w:szCs w:val="21"/>
                <w:lang w:eastAsia="zh-CN"/>
              </w:rPr>
              <w:t>在满足招标文件的基础上每增加 6 个月加 0.5 分，本项目最多加 2 分。投标人自行提供承诺书并加盖公章。</w:t>
            </w:r>
          </w:p>
        </w:tc>
      </w:tr>
      <w:tr w:rsidR="009126B5">
        <w:trPr>
          <w:trHeight w:val="1352"/>
          <w:jc w:val="center"/>
        </w:trPr>
        <w:tc>
          <w:tcPr>
            <w:tcW w:w="714" w:type="dxa"/>
            <w:vAlign w:val="center"/>
          </w:tcPr>
          <w:p w:rsidR="009126B5" w:rsidRDefault="00900C04">
            <w:pPr>
              <w:jc w:val="center"/>
              <w:rPr>
                <w:rFonts w:asciiTheme="minorEastAsia" w:hAnsiTheme="minorEastAsia"/>
                <w:szCs w:val="21"/>
              </w:rPr>
            </w:pPr>
            <w:r>
              <w:rPr>
                <w:rFonts w:asciiTheme="minorEastAsia" w:hAnsiTheme="minorEastAsia"/>
                <w:szCs w:val="21"/>
              </w:rPr>
              <w:lastRenderedPageBreak/>
              <w:t>7</w:t>
            </w:r>
          </w:p>
        </w:tc>
        <w:tc>
          <w:tcPr>
            <w:tcW w:w="1477" w:type="dxa"/>
            <w:vAlign w:val="center"/>
          </w:tcPr>
          <w:p w:rsidR="009126B5" w:rsidRDefault="00900C04">
            <w:pPr>
              <w:jc w:val="center"/>
              <w:rPr>
                <w:rFonts w:asciiTheme="minorEastAsia" w:hAnsiTheme="minorEastAsia"/>
                <w:szCs w:val="21"/>
              </w:rPr>
            </w:pPr>
            <w:r>
              <w:rPr>
                <w:rFonts w:asciiTheme="minorEastAsia" w:hAnsiTheme="minorEastAsia"/>
                <w:szCs w:val="21"/>
              </w:rPr>
              <w:t>项目进度及保障方案</w:t>
            </w:r>
          </w:p>
        </w:tc>
        <w:tc>
          <w:tcPr>
            <w:tcW w:w="661" w:type="dxa"/>
            <w:vAlign w:val="center"/>
          </w:tcPr>
          <w:p w:rsidR="009126B5" w:rsidRDefault="00900C04">
            <w:pPr>
              <w:jc w:val="center"/>
              <w:rPr>
                <w:rFonts w:asciiTheme="minorEastAsia" w:hAnsiTheme="minorEastAsia"/>
                <w:szCs w:val="21"/>
              </w:rPr>
            </w:pPr>
            <w:r>
              <w:rPr>
                <w:rFonts w:asciiTheme="minorEastAsia" w:hAnsiTheme="minorEastAsia"/>
                <w:szCs w:val="21"/>
              </w:rPr>
              <w:t>6</w:t>
            </w:r>
          </w:p>
        </w:tc>
        <w:tc>
          <w:tcPr>
            <w:tcW w:w="7491" w:type="dxa"/>
          </w:tcPr>
          <w:p w:rsidR="009126B5" w:rsidRDefault="00900C04">
            <w:pPr>
              <w:rPr>
                <w:rFonts w:asciiTheme="minorEastAsia" w:hAnsiTheme="minorEastAsia"/>
                <w:szCs w:val="21"/>
                <w:lang w:eastAsia="zh-CN"/>
              </w:rPr>
            </w:pPr>
            <w:r>
              <w:rPr>
                <w:rFonts w:asciiTheme="minorEastAsia" w:hAnsiTheme="minorEastAsia"/>
                <w:szCs w:val="21"/>
                <w:lang w:eastAsia="zh-CN"/>
              </w:rPr>
              <w:t>项目进度及保障方案包括但不限于供应链保障、专职团队保障、工器具预备、安装技术交底等内容。</w:t>
            </w:r>
          </w:p>
          <w:p w:rsidR="009126B5" w:rsidRDefault="00900C04">
            <w:pPr>
              <w:rPr>
                <w:rFonts w:asciiTheme="minorEastAsia" w:hAnsiTheme="minorEastAsia"/>
                <w:szCs w:val="21"/>
                <w:lang w:eastAsia="zh-CN"/>
              </w:rPr>
            </w:pPr>
            <w:r>
              <w:rPr>
                <w:rFonts w:asciiTheme="minorEastAsia" w:hAnsiTheme="minorEastAsia"/>
                <w:szCs w:val="21"/>
                <w:lang w:eastAsia="zh-CN"/>
              </w:rPr>
              <w:t>①方案清晰全面，无缺漏项，且合理可行，完全满足采购人需求得 6 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②方案较清晰、内容较全面，且合理可行，基本满足本项目需求得 </w:t>
            </w:r>
            <w:r>
              <w:rPr>
                <w:rFonts w:asciiTheme="minorEastAsia" w:hAnsiTheme="minorEastAsia" w:hint="eastAsia"/>
                <w:szCs w:val="21"/>
                <w:lang w:eastAsia="zh-CN"/>
              </w:rPr>
              <w:t>4</w:t>
            </w:r>
            <w:r>
              <w:rPr>
                <w:rFonts w:asciiTheme="minorEastAsia" w:hAnsiTheme="minorEastAsia"/>
                <w:szCs w:val="21"/>
                <w:lang w:eastAsia="zh-CN"/>
              </w:rPr>
              <w:t>分；</w:t>
            </w:r>
          </w:p>
          <w:p w:rsidR="009126B5" w:rsidRDefault="00900C04">
            <w:pPr>
              <w:rPr>
                <w:rFonts w:asciiTheme="minorEastAsia" w:hAnsiTheme="minorEastAsia"/>
                <w:szCs w:val="21"/>
                <w:lang w:eastAsia="zh-CN"/>
              </w:rPr>
            </w:pPr>
            <w:r>
              <w:rPr>
                <w:rFonts w:asciiTheme="minorEastAsia" w:hAnsiTheme="minorEastAsia"/>
                <w:szCs w:val="21"/>
                <w:lang w:eastAsia="zh-CN"/>
              </w:rPr>
              <w:t xml:space="preserve">③方案清晰性、全面性一般，勉强满足本项目需要，得 </w:t>
            </w:r>
            <w:r>
              <w:rPr>
                <w:rFonts w:asciiTheme="minorEastAsia" w:hAnsiTheme="minorEastAsia" w:hint="eastAsia"/>
                <w:szCs w:val="21"/>
                <w:lang w:eastAsia="zh-CN"/>
              </w:rPr>
              <w:t>2</w:t>
            </w:r>
            <w:r>
              <w:rPr>
                <w:rFonts w:asciiTheme="minorEastAsia" w:hAnsiTheme="minorEastAsia"/>
                <w:szCs w:val="21"/>
                <w:lang w:eastAsia="zh-CN"/>
              </w:rPr>
              <w:t>分；</w:t>
            </w:r>
          </w:p>
        </w:tc>
      </w:tr>
      <w:tr w:rsidR="009126B5">
        <w:trPr>
          <w:trHeight w:val="1867"/>
          <w:jc w:val="center"/>
        </w:trPr>
        <w:tc>
          <w:tcPr>
            <w:tcW w:w="714"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rPr>
            </w:pPr>
            <w:r>
              <w:rPr>
                <w:rFonts w:asciiTheme="minorEastAsia" w:hAnsiTheme="minorEastAsia"/>
                <w:szCs w:val="21"/>
              </w:rPr>
              <w:t>8</w:t>
            </w:r>
          </w:p>
        </w:tc>
        <w:tc>
          <w:tcPr>
            <w:tcW w:w="1477" w:type="dxa"/>
            <w:vAlign w:val="center"/>
          </w:tcPr>
          <w:p w:rsidR="009126B5" w:rsidRDefault="009126B5">
            <w:pPr>
              <w:jc w:val="center"/>
              <w:rPr>
                <w:rFonts w:asciiTheme="minorEastAsia" w:hAnsiTheme="minorEastAsia"/>
                <w:szCs w:val="21"/>
                <w:lang w:eastAsia="zh-CN"/>
              </w:rPr>
            </w:pPr>
          </w:p>
          <w:p w:rsidR="009126B5" w:rsidRDefault="00900C04">
            <w:pPr>
              <w:jc w:val="center"/>
              <w:rPr>
                <w:rFonts w:asciiTheme="minorEastAsia" w:hAnsiTheme="minorEastAsia"/>
                <w:szCs w:val="21"/>
                <w:lang w:eastAsia="zh-CN"/>
              </w:rPr>
            </w:pPr>
            <w:r>
              <w:rPr>
                <w:rFonts w:asciiTheme="minorEastAsia" w:hAnsiTheme="minorEastAsia"/>
                <w:szCs w:val="21"/>
                <w:lang w:eastAsia="zh-CN"/>
              </w:rPr>
              <w:t>对本项目关键点、重点、难点的理解与分</w:t>
            </w:r>
          </w:p>
          <w:p w:rsidR="009126B5" w:rsidRDefault="00900C04">
            <w:pPr>
              <w:jc w:val="center"/>
              <w:rPr>
                <w:rFonts w:asciiTheme="minorEastAsia" w:hAnsiTheme="minorEastAsia"/>
                <w:szCs w:val="21"/>
              </w:rPr>
            </w:pPr>
            <w:r>
              <w:rPr>
                <w:rFonts w:asciiTheme="minorEastAsia" w:hAnsiTheme="minorEastAsia"/>
                <w:szCs w:val="21"/>
              </w:rPr>
              <w:t>析及对策</w:t>
            </w:r>
          </w:p>
        </w:tc>
        <w:tc>
          <w:tcPr>
            <w:tcW w:w="661" w:type="dxa"/>
            <w:vAlign w:val="center"/>
          </w:tcPr>
          <w:p w:rsidR="009126B5" w:rsidRDefault="009126B5">
            <w:pPr>
              <w:jc w:val="center"/>
              <w:rPr>
                <w:rFonts w:asciiTheme="minorEastAsia" w:hAnsiTheme="minorEastAsia"/>
                <w:szCs w:val="21"/>
              </w:rPr>
            </w:pPr>
          </w:p>
          <w:p w:rsidR="009126B5" w:rsidRDefault="00900C04">
            <w:pPr>
              <w:jc w:val="center"/>
              <w:rPr>
                <w:rFonts w:asciiTheme="minorEastAsia" w:hAnsiTheme="minorEastAsia"/>
                <w:szCs w:val="21"/>
              </w:rPr>
            </w:pPr>
            <w:r>
              <w:rPr>
                <w:rFonts w:asciiTheme="minorEastAsia" w:hAnsiTheme="minorEastAsia"/>
                <w:szCs w:val="21"/>
              </w:rPr>
              <w:t>4</w:t>
            </w:r>
          </w:p>
        </w:tc>
        <w:tc>
          <w:tcPr>
            <w:tcW w:w="7491" w:type="dxa"/>
          </w:tcPr>
          <w:p w:rsidR="009126B5" w:rsidRDefault="00900C04">
            <w:pPr>
              <w:rPr>
                <w:rFonts w:asciiTheme="minorEastAsia" w:hAnsiTheme="minorEastAsia"/>
                <w:szCs w:val="21"/>
                <w:lang w:eastAsia="zh-CN"/>
              </w:rPr>
            </w:pPr>
            <w:r>
              <w:rPr>
                <w:rFonts w:asciiTheme="minorEastAsia" w:hAnsiTheme="minorEastAsia"/>
                <w:szCs w:val="21"/>
                <w:lang w:eastAsia="zh-CN"/>
              </w:rPr>
              <w:t>对投标人是否熟悉掌握本项目的目标、功能、技术要求等认识程度进行综合评审:</w:t>
            </w:r>
          </w:p>
          <w:p w:rsidR="009126B5" w:rsidRDefault="00900C04">
            <w:pPr>
              <w:rPr>
                <w:rFonts w:asciiTheme="minorEastAsia" w:hAnsiTheme="minorEastAsia"/>
                <w:szCs w:val="21"/>
                <w:lang w:eastAsia="zh-CN"/>
              </w:rPr>
            </w:pPr>
            <w:r>
              <w:rPr>
                <w:rFonts w:asciiTheme="minorEastAsia" w:hAnsiTheme="minorEastAsia"/>
                <w:szCs w:val="21"/>
                <w:lang w:eastAsia="zh-CN"/>
              </w:rPr>
              <w:t>①能全面了解并准确分析和阐述本项目的关键点、重点、难点，采取的对策针对性、可操作性强得 4 分；</w:t>
            </w:r>
          </w:p>
          <w:p w:rsidR="009126B5" w:rsidRDefault="00900C04">
            <w:pPr>
              <w:rPr>
                <w:rFonts w:asciiTheme="minorEastAsia" w:hAnsiTheme="minorEastAsia"/>
                <w:szCs w:val="21"/>
                <w:lang w:eastAsia="zh-CN"/>
              </w:rPr>
            </w:pPr>
            <w:r>
              <w:rPr>
                <w:rFonts w:asciiTheme="minorEastAsia" w:hAnsiTheme="minorEastAsia"/>
                <w:szCs w:val="21"/>
                <w:lang w:eastAsia="zh-CN"/>
              </w:rPr>
              <w:t>②对本项目的关键点、重点、难点的理解和分析一般，对策的针对性、可操作性一般得</w:t>
            </w:r>
            <w:r>
              <w:rPr>
                <w:rFonts w:asciiTheme="minorEastAsia" w:hAnsiTheme="minorEastAsia" w:hint="eastAsia"/>
                <w:szCs w:val="21"/>
                <w:lang w:eastAsia="zh-CN"/>
              </w:rPr>
              <w:t>1</w:t>
            </w:r>
            <w:r>
              <w:rPr>
                <w:rFonts w:asciiTheme="minorEastAsia" w:hAnsiTheme="minorEastAsia"/>
                <w:szCs w:val="21"/>
                <w:lang w:eastAsia="zh-CN"/>
              </w:rPr>
              <w:t xml:space="preserve"> 分；</w:t>
            </w:r>
          </w:p>
          <w:p w:rsidR="009126B5" w:rsidRDefault="00900C04">
            <w:pPr>
              <w:rPr>
                <w:rFonts w:asciiTheme="minorEastAsia" w:hAnsiTheme="minorEastAsia"/>
                <w:szCs w:val="21"/>
                <w:lang w:eastAsia="zh-CN"/>
              </w:rPr>
            </w:pPr>
            <w:r>
              <w:rPr>
                <w:rFonts w:asciiTheme="minorEastAsia" w:hAnsiTheme="minorEastAsia"/>
                <w:szCs w:val="21"/>
                <w:lang w:eastAsia="zh-CN"/>
              </w:rPr>
              <w:t>③对本项目的关键点、重点、难点，未能给出准确判断及分析，对策没有针对性、可操作性得</w:t>
            </w:r>
            <w:r>
              <w:rPr>
                <w:rFonts w:asciiTheme="minorEastAsia" w:hAnsiTheme="minorEastAsia" w:hint="eastAsia"/>
                <w:szCs w:val="21"/>
                <w:lang w:eastAsia="zh-CN"/>
              </w:rPr>
              <w:t xml:space="preserve"> 0</w:t>
            </w:r>
            <w:r>
              <w:rPr>
                <w:rFonts w:asciiTheme="minorEastAsia" w:hAnsiTheme="minorEastAsia"/>
                <w:szCs w:val="21"/>
                <w:lang w:eastAsia="zh-CN"/>
              </w:rPr>
              <w:t xml:space="preserve"> 分；</w:t>
            </w:r>
          </w:p>
        </w:tc>
      </w:tr>
      <w:tr w:rsidR="009126B5">
        <w:trPr>
          <w:trHeight w:val="1657"/>
          <w:jc w:val="center"/>
        </w:trPr>
        <w:tc>
          <w:tcPr>
            <w:tcW w:w="714" w:type="dxa"/>
            <w:vAlign w:val="center"/>
          </w:tcPr>
          <w:p w:rsidR="009126B5" w:rsidRDefault="00900C04">
            <w:pPr>
              <w:jc w:val="center"/>
              <w:rPr>
                <w:rFonts w:asciiTheme="minorEastAsia" w:hAnsiTheme="minorEastAsia"/>
                <w:szCs w:val="21"/>
              </w:rPr>
            </w:pPr>
            <w:r>
              <w:rPr>
                <w:rFonts w:asciiTheme="minorEastAsia" w:hAnsiTheme="minorEastAsia"/>
                <w:szCs w:val="21"/>
              </w:rPr>
              <w:t>9</w:t>
            </w:r>
          </w:p>
        </w:tc>
        <w:tc>
          <w:tcPr>
            <w:tcW w:w="1477" w:type="dxa"/>
            <w:vAlign w:val="center"/>
          </w:tcPr>
          <w:p w:rsidR="009126B5" w:rsidRDefault="00900C04">
            <w:pPr>
              <w:jc w:val="center"/>
              <w:rPr>
                <w:rFonts w:asciiTheme="minorEastAsia" w:hAnsiTheme="minorEastAsia"/>
                <w:szCs w:val="21"/>
              </w:rPr>
            </w:pPr>
            <w:r>
              <w:rPr>
                <w:rFonts w:asciiTheme="minorEastAsia" w:hAnsiTheme="minorEastAsia"/>
                <w:szCs w:val="21"/>
              </w:rPr>
              <w:t>售后服务</w:t>
            </w:r>
          </w:p>
        </w:tc>
        <w:tc>
          <w:tcPr>
            <w:tcW w:w="661" w:type="dxa"/>
            <w:vAlign w:val="center"/>
          </w:tcPr>
          <w:p w:rsidR="009126B5" w:rsidRDefault="00900C04">
            <w:pPr>
              <w:jc w:val="center"/>
              <w:rPr>
                <w:rFonts w:asciiTheme="minorEastAsia" w:hAnsiTheme="minorEastAsia"/>
                <w:szCs w:val="21"/>
              </w:rPr>
            </w:pPr>
            <w:r>
              <w:rPr>
                <w:rFonts w:asciiTheme="minorEastAsia" w:hAnsiTheme="minorEastAsia"/>
                <w:szCs w:val="21"/>
              </w:rPr>
              <w:t>5</w:t>
            </w:r>
          </w:p>
        </w:tc>
        <w:tc>
          <w:tcPr>
            <w:tcW w:w="7491" w:type="dxa"/>
          </w:tcPr>
          <w:p w:rsidR="009126B5" w:rsidRDefault="00900C04">
            <w:pPr>
              <w:rPr>
                <w:rFonts w:asciiTheme="minorEastAsia" w:hAnsiTheme="minorEastAsia"/>
                <w:szCs w:val="21"/>
                <w:lang w:eastAsia="zh-CN"/>
              </w:rPr>
            </w:pPr>
            <w:r>
              <w:rPr>
                <w:rFonts w:asciiTheme="minorEastAsia" w:hAnsiTheme="minorEastAsia"/>
                <w:szCs w:val="21"/>
                <w:lang w:eastAsia="zh-CN"/>
              </w:rPr>
              <w:t>①售后服务包括但不限于：故障响应时间、备品备件计划、巡检计划、售后服务团队以及有利于采购人的其他服务措施，方案全面完整的得 5 分；</w:t>
            </w:r>
          </w:p>
          <w:p w:rsidR="009126B5" w:rsidRDefault="00900C04">
            <w:pPr>
              <w:rPr>
                <w:rFonts w:asciiTheme="minorEastAsia" w:hAnsiTheme="minorEastAsia"/>
                <w:szCs w:val="21"/>
                <w:lang w:eastAsia="zh-CN"/>
              </w:rPr>
            </w:pPr>
            <w:r>
              <w:rPr>
                <w:rFonts w:asciiTheme="minorEastAsia" w:hAnsiTheme="minorEastAsia"/>
                <w:szCs w:val="21"/>
                <w:lang w:eastAsia="zh-CN"/>
              </w:rPr>
              <w:t>②售后服务包括但不限于：故障响应时间、备品备件计划、巡检计划、售后服务团队以及有利于采购人的其他服务措施，方案较全面完整的得 3 分；</w:t>
            </w:r>
          </w:p>
          <w:p w:rsidR="009126B5" w:rsidRDefault="00900C04">
            <w:pPr>
              <w:rPr>
                <w:rFonts w:asciiTheme="minorEastAsia" w:hAnsiTheme="minorEastAsia"/>
                <w:szCs w:val="21"/>
                <w:lang w:eastAsia="zh-CN"/>
              </w:rPr>
            </w:pPr>
            <w:r>
              <w:rPr>
                <w:rFonts w:asciiTheme="minorEastAsia" w:hAnsiTheme="minorEastAsia"/>
                <w:szCs w:val="21"/>
                <w:lang w:eastAsia="zh-CN"/>
              </w:rPr>
              <w:t>③售后服务包括但不限于：故障响应时间、备品备件计划、巡检计划、售后服务团队等， 以及有利于采购人的其他服务措施，方案基本全面得 2 分</w:t>
            </w:r>
          </w:p>
        </w:tc>
      </w:tr>
      <w:tr w:rsidR="009126B5">
        <w:trPr>
          <w:trHeight w:val="315"/>
          <w:jc w:val="center"/>
        </w:trPr>
        <w:tc>
          <w:tcPr>
            <w:tcW w:w="10343" w:type="dxa"/>
            <w:gridSpan w:val="4"/>
          </w:tcPr>
          <w:p w:rsidR="009126B5" w:rsidRDefault="00900C04">
            <w:pPr>
              <w:jc w:val="center"/>
              <w:rPr>
                <w:rFonts w:asciiTheme="minorEastAsia" w:hAnsiTheme="minorEastAsia"/>
                <w:szCs w:val="21"/>
              </w:rPr>
            </w:pPr>
            <w:r>
              <w:rPr>
                <w:rFonts w:asciiTheme="minorEastAsia" w:hAnsiTheme="minorEastAsia"/>
                <w:szCs w:val="21"/>
              </w:rPr>
              <w:t>价格部分（30 分）</w:t>
            </w:r>
          </w:p>
        </w:tc>
      </w:tr>
      <w:tr w:rsidR="009126B5">
        <w:trPr>
          <w:trHeight w:val="1408"/>
          <w:jc w:val="center"/>
        </w:trPr>
        <w:tc>
          <w:tcPr>
            <w:tcW w:w="714" w:type="dxa"/>
            <w:vAlign w:val="center"/>
          </w:tcPr>
          <w:p w:rsidR="009126B5" w:rsidRDefault="00900C04">
            <w:pPr>
              <w:jc w:val="center"/>
              <w:rPr>
                <w:rFonts w:asciiTheme="minorEastAsia" w:hAnsiTheme="minorEastAsia"/>
                <w:szCs w:val="21"/>
              </w:rPr>
            </w:pPr>
            <w:r>
              <w:rPr>
                <w:rFonts w:asciiTheme="minorEastAsia" w:hAnsiTheme="minorEastAsia"/>
                <w:szCs w:val="21"/>
              </w:rPr>
              <w:t>1</w:t>
            </w:r>
          </w:p>
        </w:tc>
        <w:tc>
          <w:tcPr>
            <w:tcW w:w="1477" w:type="dxa"/>
            <w:vAlign w:val="center"/>
          </w:tcPr>
          <w:p w:rsidR="009126B5" w:rsidRDefault="00900C04">
            <w:pPr>
              <w:jc w:val="center"/>
              <w:rPr>
                <w:rFonts w:asciiTheme="minorEastAsia" w:hAnsiTheme="minorEastAsia"/>
                <w:szCs w:val="21"/>
              </w:rPr>
            </w:pPr>
            <w:r>
              <w:rPr>
                <w:rFonts w:asciiTheme="minorEastAsia" w:hAnsiTheme="minorEastAsia"/>
                <w:szCs w:val="21"/>
              </w:rPr>
              <w:t>投标报价</w:t>
            </w:r>
          </w:p>
        </w:tc>
        <w:tc>
          <w:tcPr>
            <w:tcW w:w="661" w:type="dxa"/>
            <w:vAlign w:val="center"/>
          </w:tcPr>
          <w:p w:rsidR="009126B5" w:rsidRDefault="00900C04">
            <w:pPr>
              <w:jc w:val="center"/>
              <w:rPr>
                <w:rFonts w:asciiTheme="minorEastAsia" w:hAnsiTheme="minorEastAsia"/>
                <w:szCs w:val="21"/>
              </w:rPr>
            </w:pPr>
            <w:r>
              <w:rPr>
                <w:rFonts w:asciiTheme="minorEastAsia" w:hAnsiTheme="minorEastAsia"/>
                <w:szCs w:val="21"/>
              </w:rPr>
              <w:t>30</w:t>
            </w:r>
          </w:p>
        </w:tc>
        <w:tc>
          <w:tcPr>
            <w:tcW w:w="7491" w:type="dxa"/>
          </w:tcPr>
          <w:p w:rsidR="009126B5" w:rsidRDefault="00900C04">
            <w:pPr>
              <w:rPr>
                <w:rFonts w:asciiTheme="minorEastAsia" w:hAnsiTheme="minorEastAsia"/>
                <w:szCs w:val="21"/>
                <w:lang w:eastAsia="zh-CN"/>
              </w:rPr>
            </w:pPr>
            <w:r>
              <w:rPr>
                <w:rFonts w:asciiTheme="minorEastAsia" w:hAnsiTheme="minorEastAsia"/>
                <w:szCs w:val="21"/>
                <w:lang w:eastAsia="zh-CN"/>
              </w:rPr>
              <w:t>满足招标文件要求且投标价格最低的投标报价为评标基准价，其价格分为满分。其他投标人的价格分统一按照下列公式计算：</w:t>
            </w:r>
          </w:p>
          <w:p w:rsidR="009126B5" w:rsidRDefault="00900C04">
            <w:pPr>
              <w:rPr>
                <w:rFonts w:asciiTheme="minorEastAsia" w:hAnsiTheme="minorEastAsia"/>
                <w:szCs w:val="21"/>
                <w:lang w:eastAsia="zh-CN"/>
              </w:rPr>
            </w:pPr>
            <w:r>
              <w:rPr>
                <w:rFonts w:asciiTheme="minorEastAsia" w:hAnsiTheme="minorEastAsia"/>
                <w:szCs w:val="21"/>
                <w:lang w:eastAsia="zh-CN"/>
              </w:rPr>
              <w:t>投标报价得分＝（评标基准价/投标报价）×分值。</w:t>
            </w:r>
          </w:p>
          <w:p w:rsidR="009126B5" w:rsidRDefault="00900C04">
            <w:pPr>
              <w:rPr>
                <w:rFonts w:asciiTheme="minorEastAsia" w:hAnsiTheme="minorEastAsia"/>
                <w:szCs w:val="21"/>
              </w:rPr>
            </w:pPr>
            <w:r>
              <w:rPr>
                <w:rFonts w:asciiTheme="minorEastAsia" w:hAnsiTheme="minorEastAsia"/>
                <w:szCs w:val="21"/>
                <w:lang w:eastAsia="zh-CN"/>
              </w:rPr>
              <w:t>（注：此处投标报价指经过报价修正，及因落实政府采购政策进行价格调整后的报价， 详见第四章《评标程序、评标方法和评标标准》2.4 及 2.5。</w:t>
            </w:r>
            <w:r>
              <w:rPr>
                <w:rFonts w:asciiTheme="minorEastAsia" w:hAnsiTheme="minorEastAsia"/>
                <w:szCs w:val="21"/>
              </w:rPr>
              <w:t>）</w:t>
            </w:r>
          </w:p>
        </w:tc>
      </w:tr>
      <w:tr w:rsidR="009126B5">
        <w:trPr>
          <w:trHeight w:val="233"/>
          <w:jc w:val="center"/>
        </w:trPr>
        <w:tc>
          <w:tcPr>
            <w:tcW w:w="2191" w:type="dxa"/>
            <w:gridSpan w:val="2"/>
          </w:tcPr>
          <w:p w:rsidR="009126B5" w:rsidRDefault="00900C04">
            <w:pPr>
              <w:rPr>
                <w:rFonts w:asciiTheme="minorEastAsia" w:hAnsiTheme="minorEastAsia"/>
                <w:szCs w:val="21"/>
              </w:rPr>
            </w:pPr>
            <w:r>
              <w:rPr>
                <w:rFonts w:asciiTheme="minorEastAsia" w:hAnsiTheme="minorEastAsia"/>
                <w:szCs w:val="21"/>
              </w:rPr>
              <w:t>合计</w:t>
            </w:r>
          </w:p>
        </w:tc>
        <w:tc>
          <w:tcPr>
            <w:tcW w:w="661" w:type="dxa"/>
          </w:tcPr>
          <w:p w:rsidR="009126B5" w:rsidRDefault="00900C04">
            <w:pPr>
              <w:rPr>
                <w:rFonts w:asciiTheme="minorEastAsia" w:hAnsiTheme="minorEastAsia"/>
                <w:szCs w:val="21"/>
              </w:rPr>
            </w:pPr>
            <w:r>
              <w:rPr>
                <w:rFonts w:asciiTheme="minorEastAsia" w:hAnsiTheme="minorEastAsia"/>
                <w:szCs w:val="21"/>
              </w:rPr>
              <w:t>100</w:t>
            </w:r>
          </w:p>
        </w:tc>
        <w:tc>
          <w:tcPr>
            <w:tcW w:w="7491" w:type="dxa"/>
          </w:tcPr>
          <w:p w:rsidR="009126B5" w:rsidRDefault="009126B5">
            <w:pPr>
              <w:rPr>
                <w:rFonts w:asciiTheme="minorEastAsia" w:hAnsiTheme="minorEastAsia"/>
                <w:szCs w:val="21"/>
              </w:rPr>
            </w:pPr>
          </w:p>
        </w:tc>
      </w:tr>
    </w:tbl>
    <w:p w:rsidR="009126B5" w:rsidRDefault="009126B5">
      <w:pPr>
        <w:tabs>
          <w:tab w:val="left" w:pos="360"/>
          <w:tab w:val="left" w:pos="900"/>
          <w:tab w:val="left" w:pos="1080"/>
          <w:tab w:val="left" w:pos="2014"/>
        </w:tabs>
        <w:snapToGrid w:val="0"/>
        <w:spacing w:line="360" w:lineRule="auto"/>
        <w:rPr>
          <w:rFonts w:ascii="宋体" w:hAnsi="宋体" w:cs="宋体"/>
          <w:sz w:val="24"/>
        </w:rPr>
      </w:pPr>
    </w:p>
    <w:p w:rsidR="009126B5" w:rsidRDefault="00900C04">
      <w:pPr>
        <w:widowControl/>
        <w:jc w:val="left"/>
        <w:rPr>
          <w:b/>
          <w:sz w:val="36"/>
          <w:szCs w:val="36"/>
        </w:rPr>
      </w:pPr>
      <w:bookmarkStart w:id="834" w:name="_Toc99301424"/>
      <w:r>
        <w:rPr>
          <w:b/>
          <w:sz w:val="36"/>
          <w:szCs w:val="36"/>
        </w:rPr>
        <w:br w:type="page"/>
      </w:r>
    </w:p>
    <w:p w:rsidR="009126B5" w:rsidRDefault="00900C04">
      <w:pPr>
        <w:spacing w:line="360" w:lineRule="auto"/>
        <w:jc w:val="center"/>
        <w:outlineLvl w:val="0"/>
        <w:rPr>
          <w:b/>
          <w:sz w:val="36"/>
          <w:szCs w:val="36"/>
        </w:rPr>
      </w:pPr>
      <w:bookmarkStart w:id="835" w:name="_Toc223371361"/>
      <w:r>
        <w:rPr>
          <w:b/>
          <w:sz w:val="36"/>
          <w:szCs w:val="36"/>
        </w:rPr>
        <w:lastRenderedPageBreak/>
        <w:t>第五章</w:t>
      </w:r>
      <w:r>
        <w:rPr>
          <w:b/>
          <w:sz w:val="36"/>
          <w:szCs w:val="36"/>
        </w:rPr>
        <w:t xml:space="preserve">   </w:t>
      </w:r>
      <w:r>
        <w:rPr>
          <w:b/>
          <w:sz w:val="36"/>
          <w:szCs w:val="36"/>
        </w:rPr>
        <w:t>采购需求</w:t>
      </w:r>
      <w:bookmarkStart w:id="836" w:name="_Toc99301425"/>
      <w:bookmarkEnd w:id="834"/>
      <w:bookmarkEnd w:id="835"/>
    </w:p>
    <w:p w:rsidR="009126B5" w:rsidRDefault="009126B5">
      <w:pPr>
        <w:pStyle w:val="af8"/>
        <w:spacing w:before="11"/>
        <w:rPr>
          <w:b/>
          <w:sz w:val="16"/>
        </w:rPr>
      </w:pPr>
    </w:p>
    <w:p w:rsidR="009126B5" w:rsidRDefault="00900C04">
      <w:pPr>
        <w:pStyle w:val="af8"/>
        <w:ind w:firstLineChars="177" w:firstLine="425"/>
      </w:pPr>
      <w:bookmarkStart w:id="837" w:name="一、采购标的"/>
      <w:bookmarkEnd w:id="837"/>
      <w:r>
        <w:t>一、采购标的</w:t>
      </w:r>
    </w:p>
    <w:p w:rsidR="009126B5" w:rsidRDefault="009126B5">
      <w:pPr>
        <w:pStyle w:val="af8"/>
        <w:spacing w:before="6"/>
      </w:pPr>
    </w:p>
    <w:tbl>
      <w:tblPr>
        <w:tblStyle w:val="TableNormal"/>
        <w:tblW w:w="90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544"/>
        <w:gridCol w:w="2835"/>
        <w:gridCol w:w="1495"/>
      </w:tblGrid>
      <w:tr w:rsidR="009126B5">
        <w:trPr>
          <w:trHeight w:val="933"/>
        </w:trPr>
        <w:tc>
          <w:tcPr>
            <w:tcW w:w="1134" w:type="dxa"/>
            <w:vAlign w:val="center"/>
          </w:tcPr>
          <w:p w:rsidR="009126B5" w:rsidRDefault="00900C04">
            <w:pPr>
              <w:pStyle w:val="TableParagraph"/>
              <w:spacing w:before="1"/>
              <w:ind w:right="111"/>
              <w:jc w:val="center"/>
              <w:rPr>
                <w:sz w:val="24"/>
              </w:rPr>
            </w:pPr>
            <w:r>
              <w:rPr>
                <w:sz w:val="24"/>
              </w:rPr>
              <w:t>包号</w:t>
            </w:r>
          </w:p>
        </w:tc>
        <w:tc>
          <w:tcPr>
            <w:tcW w:w="3544" w:type="dxa"/>
            <w:vAlign w:val="center"/>
          </w:tcPr>
          <w:p w:rsidR="009126B5" w:rsidRDefault="00900C04">
            <w:pPr>
              <w:pStyle w:val="TableParagraph"/>
              <w:spacing w:before="1"/>
              <w:ind w:left="907"/>
              <w:jc w:val="center"/>
              <w:rPr>
                <w:sz w:val="24"/>
              </w:rPr>
            </w:pPr>
            <w:r>
              <w:rPr>
                <w:sz w:val="24"/>
              </w:rPr>
              <w:t>包名称</w:t>
            </w:r>
          </w:p>
        </w:tc>
        <w:tc>
          <w:tcPr>
            <w:tcW w:w="2835" w:type="dxa"/>
            <w:vAlign w:val="center"/>
          </w:tcPr>
          <w:p w:rsidR="009126B5" w:rsidRDefault="00900C04">
            <w:pPr>
              <w:pStyle w:val="TableParagraph"/>
              <w:spacing w:before="3"/>
              <w:ind w:left="434"/>
              <w:jc w:val="center"/>
              <w:rPr>
                <w:sz w:val="24"/>
                <w:lang w:eastAsia="zh-CN"/>
              </w:rPr>
            </w:pPr>
            <w:r>
              <w:rPr>
                <w:sz w:val="24"/>
                <w:lang w:eastAsia="zh-CN"/>
              </w:rPr>
              <w:t>采购包预算金额/最高限价（万元）</w:t>
            </w:r>
          </w:p>
        </w:tc>
        <w:tc>
          <w:tcPr>
            <w:tcW w:w="1495" w:type="dxa"/>
            <w:vAlign w:val="center"/>
          </w:tcPr>
          <w:p w:rsidR="009126B5" w:rsidRDefault="00900C04">
            <w:pPr>
              <w:pStyle w:val="TableParagraph"/>
              <w:spacing w:before="1"/>
              <w:ind w:right="506"/>
              <w:jc w:val="center"/>
              <w:rPr>
                <w:sz w:val="24"/>
              </w:rPr>
            </w:pPr>
            <w:r>
              <w:rPr>
                <w:sz w:val="24"/>
              </w:rPr>
              <w:t>数量</w:t>
            </w:r>
          </w:p>
        </w:tc>
      </w:tr>
      <w:tr w:rsidR="009126B5">
        <w:trPr>
          <w:trHeight w:val="934"/>
        </w:trPr>
        <w:tc>
          <w:tcPr>
            <w:tcW w:w="1134" w:type="dxa"/>
            <w:vAlign w:val="center"/>
          </w:tcPr>
          <w:p w:rsidR="009126B5" w:rsidRDefault="009126B5">
            <w:pPr>
              <w:pStyle w:val="TableParagraph"/>
              <w:spacing w:before="4"/>
              <w:jc w:val="center"/>
              <w:rPr>
                <w:sz w:val="18"/>
              </w:rPr>
            </w:pPr>
          </w:p>
          <w:p w:rsidR="009126B5" w:rsidRDefault="00900C04">
            <w:pPr>
              <w:pStyle w:val="TableParagraph"/>
              <w:jc w:val="center"/>
              <w:rPr>
                <w:sz w:val="24"/>
              </w:rPr>
            </w:pPr>
            <w:r>
              <w:rPr>
                <w:sz w:val="24"/>
              </w:rPr>
              <w:t>1</w:t>
            </w:r>
          </w:p>
        </w:tc>
        <w:tc>
          <w:tcPr>
            <w:tcW w:w="3544" w:type="dxa"/>
            <w:vAlign w:val="center"/>
          </w:tcPr>
          <w:p w:rsidR="009126B5" w:rsidRDefault="00900C04">
            <w:pPr>
              <w:pStyle w:val="TableParagraph"/>
              <w:spacing w:before="2"/>
              <w:jc w:val="center"/>
              <w:rPr>
                <w:sz w:val="24"/>
                <w:lang w:eastAsia="zh-CN"/>
              </w:rPr>
            </w:pPr>
            <w:r>
              <w:rPr>
                <w:rFonts w:hint="eastAsia"/>
                <w:sz w:val="24"/>
                <w:lang w:eastAsia="zh-CN"/>
              </w:rPr>
              <w:t>朝阳区育慧西里12号装修改造项目——食堂设备采购项目</w:t>
            </w:r>
          </w:p>
        </w:tc>
        <w:tc>
          <w:tcPr>
            <w:tcW w:w="2835" w:type="dxa"/>
            <w:vAlign w:val="center"/>
          </w:tcPr>
          <w:p w:rsidR="009126B5" w:rsidRDefault="009126B5">
            <w:pPr>
              <w:pStyle w:val="TableParagraph"/>
              <w:spacing w:before="4"/>
              <w:jc w:val="center"/>
              <w:rPr>
                <w:sz w:val="18"/>
                <w:lang w:eastAsia="zh-CN"/>
              </w:rPr>
            </w:pPr>
          </w:p>
          <w:p w:rsidR="009126B5" w:rsidRDefault="00900C04">
            <w:pPr>
              <w:pStyle w:val="TableParagraph"/>
              <w:jc w:val="center"/>
              <w:rPr>
                <w:sz w:val="24"/>
              </w:rPr>
            </w:pPr>
            <w:r>
              <w:rPr>
                <w:sz w:val="24"/>
              </w:rPr>
              <w:t>209.97175</w:t>
            </w:r>
          </w:p>
          <w:p w:rsidR="009126B5" w:rsidRDefault="009126B5">
            <w:pPr>
              <w:pStyle w:val="TableParagraph"/>
              <w:ind w:left="1214"/>
              <w:jc w:val="center"/>
              <w:rPr>
                <w:sz w:val="24"/>
              </w:rPr>
            </w:pPr>
          </w:p>
        </w:tc>
        <w:tc>
          <w:tcPr>
            <w:tcW w:w="1495" w:type="dxa"/>
            <w:vAlign w:val="center"/>
          </w:tcPr>
          <w:p w:rsidR="009126B5" w:rsidRDefault="009126B5">
            <w:pPr>
              <w:pStyle w:val="TableParagraph"/>
              <w:spacing w:before="4"/>
              <w:jc w:val="center"/>
              <w:rPr>
                <w:sz w:val="18"/>
              </w:rPr>
            </w:pPr>
          </w:p>
          <w:p w:rsidR="009126B5" w:rsidRDefault="00900C04">
            <w:pPr>
              <w:pStyle w:val="TableParagraph"/>
              <w:ind w:right="538"/>
              <w:jc w:val="center"/>
              <w:rPr>
                <w:sz w:val="24"/>
              </w:rPr>
            </w:pPr>
            <w:r>
              <w:rPr>
                <w:sz w:val="24"/>
              </w:rPr>
              <w:t>1 批</w:t>
            </w:r>
          </w:p>
        </w:tc>
      </w:tr>
    </w:tbl>
    <w:p w:rsidR="009126B5" w:rsidRDefault="009126B5">
      <w:pPr>
        <w:pStyle w:val="af8"/>
      </w:pPr>
    </w:p>
    <w:p w:rsidR="009126B5" w:rsidRDefault="009126B5">
      <w:pPr>
        <w:pStyle w:val="af8"/>
        <w:spacing w:before="10"/>
      </w:pPr>
    </w:p>
    <w:p w:rsidR="009126B5" w:rsidRDefault="00900C04">
      <w:pPr>
        <w:pStyle w:val="af8"/>
        <w:tabs>
          <w:tab w:val="clear" w:pos="567"/>
        </w:tabs>
        <w:ind w:firstLineChars="177" w:firstLine="425"/>
      </w:pPr>
      <w:bookmarkStart w:id="838" w:name="二、商务要求"/>
      <w:bookmarkEnd w:id="838"/>
      <w:r>
        <w:t>二、商务要求</w:t>
      </w:r>
    </w:p>
    <w:p w:rsidR="009126B5" w:rsidRDefault="009126B5">
      <w:pPr>
        <w:pStyle w:val="af8"/>
        <w:tabs>
          <w:tab w:val="clear" w:pos="567"/>
        </w:tabs>
        <w:spacing w:before="7"/>
        <w:ind w:firstLineChars="177" w:firstLine="425"/>
      </w:pP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1、供货期限：签订合同后，30 个日历天内完成交货、安装并调试完毕，具备验收条件。</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2、售后服务：供应商对所提供的货物在质保期内（至少 3 年），因产品质量而导致的缺陷，必须免费提供包修、包换、包退服务，承诺响应、维修时间。</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3、供应商须在“三包”范围内免费提供该货物的技术培训和技术支持。</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4、专利权和保密要求：供应商应保证采购人和使用方在使用该货物或其中任何一部分时，不受第三方侵权指控；供应商对本次投标过程中获悉的所有资料，不得私自复制留存，不得向第三方泄露。否则，由此产生的后果均由供应商负责。</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5、供应商所投产品如为《强制性产品认证目录》中的产品均需具备 CCC 认证，满足国家相关要求。所供燃气设备均需具备商用燃气燃烧器具 CCC 认证。</w:t>
      </w:r>
    </w:p>
    <w:p w:rsidR="009126B5" w:rsidRDefault="00900C04">
      <w:pPr>
        <w:spacing w:line="360" w:lineRule="auto"/>
        <w:ind w:firstLineChars="177" w:firstLine="425"/>
        <w:rPr>
          <w:rFonts w:asciiTheme="minorEastAsia" w:eastAsiaTheme="minorEastAsia" w:hAnsiTheme="minorEastAsia"/>
          <w:sz w:val="24"/>
        </w:rPr>
      </w:pPr>
      <w:bookmarkStart w:id="839" w:name="三、其他要求"/>
      <w:bookmarkEnd w:id="839"/>
      <w:r>
        <w:rPr>
          <w:rFonts w:asciiTheme="minorEastAsia" w:eastAsiaTheme="minorEastAsia" w:hAnsiTheme="minorEastAsia"/>
          <w:sz w:val="24"/>
        </w:rPr>
        <w:t>三、其他要求</w:t>
      </w:r>
    </w:p>
    <w:p w:rsidR="009126B5" w:rsidRDefault="009126B5">
      <w:pPr>
        <w:spacing w:line="360" w:lineRule="auto"/>
        <w:ind w:firstLineChars="177" w:firstLine="425"/>
        <w:rPr>
          <w:rFonts w:asciiTheme="minorEastAsia" w:eastAsiaTheme="minorEastAsia" w:hAnsiTheme="minorEastAsia"/>
          <w:sz w:val="24"/>
        </w:rPr>
      </w:pP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1.供应商应提供详细的服务计划和服务承诺。在服务计划中要从服务内容、服务方式、服务体系、服务承诺等方面进行明确的说明。服务方式包括电话、互联网、E-MAIL、现场和定期巡检、免费电话等方式。供应商应提供具体的售后服务方案，提供售后服务具体措施、应急措施以及组织结构等。</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具体要求如下：</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（1）全部货物到货后，双方组织现场开箱验收。如发现货物不符合投标文件中承诺的质量、规格等要求，供应商无条件更换、更新。货物在安装、调试过程中，若发现不</w:t>
      </w:r>
      <w:r>
        <w:rPr>
          <w:rFonts w:asciiTheme="minorEastAsia" w:eastAsiaTheme="minorEastAsia" w:hAnsiTheme="minorEastAsia"/>
          <w:sz w:val="24"/>
        </w:rPr>
        <w:lastRenderedPageBreak/>
        <w:t>符合投标文件中承诺的质量、规格等要求，供应商无条件更换、更新。</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（2）供应商须确保所有货物在安装调试后使用正常。</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（3）根据现场的实际情况，经双方协商同意并签署有关书面文件后，可对成交方案及货物做出适当的调整，调整的费用包含在本次报价内。</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（4）供应商须负责进行安装、调试以及配合本项目的其它有关工作，所需费用包含在本次报价内。</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（5）供应商须提供在安装现场免费提供师资培训，并提交相应的技术文件和使用说明。</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（6）供应商针对本项目货物提供自安装验收合格后至少 3 年的免费质保服务。供应商在投标文件中提供详细的售后服务方案，对服务措施，服务内容，服务保障等进行说明。</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（7）供应商须提供 7*8 小时电话热线服务。</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（8）在质保期内货物使用出现异常或故障时，供应商 2 小时内响应，并于 30 分钟内到达现场，12 小时内修复。</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（9）如产品验收时或验收后发现供应商提供的产品不合格或与投标文件承诺的产品厂家、产地、品牌、型号有任一不符之处，供应商无条件更换为投标文件所承诺的相应产品。</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（10）供应商须提供货物的全部技术资料。交货时随机提供使用说明书、三包凭证、备件清单及出厂合格证，并将以上及相关文件资料整理成册提供给采购人。</w:t>
      </w:r>
    </w:p>
    <w:p w:rsidR="009126B5" w:rsidRDefault="00900C04">
      <w:pPr>
        <w:pStyle w:val="22"/>
        <w:ind w:leftChars="0" w:left="0" w:firstLineChars="175"/>
        <w:rPr>
          <w:rFonts w:asciiTheme="minorEastAsia" w:eastAsiaTheme="minorEastAsia" w:hAnsiTheme="minorEastAsia"/>
          <w:szCs w:val="24"/>
        </w:rPr>
      </w:pPr>
      <w:r>
        <w:rPr>
          <w:rFonts w:asciiTheme="minorEastAsia" w:eastAsiaTheme="minorEastAsia" w:hAnsiTheme="minorEastAsia" w:hint="eastAsia"/>
          <w:szCs w:val="24"/>
        </w:rPr>
        <w:t>（11）中标商需提供304不锈钢材料样品封存（20*30cm）。</w:t>
      </w:r>
    </w:p>
    <w:p w:rsidR="009126B5" w:rsidRDefault="00900C0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为交钥匙工程，投标人须完成与该校食堂设备相关的全部工作：包括但不限于食堂设备供货、集成安装；配合装修单位二次设计安装排烟系统：隔油池尺寸以现场为准，排烟罩、排烟管道走向和优化等工作由投标人完成，最终达到排烟效果，如需增加管线数量，风机、净化器功率等由投标人承担。“设备清单及规格参数”所列该项不予调增。</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所有设备安装相关附件、选装件，配套设施（如排烟净化系统、中央空调等、食堂设备、蒸烤箱的供电线路、插座、配电箱、控制箱、管道、洗碗机烟罩、花洒、洗涤液、洗碗筐等）均须包含在相应设备报价中，包括但不限于管线、阀门各类选装件等。所有设备的此项费用不予增加。在上述安装中对原有装饰面拆除恢复、消防相关烟感报警的移位，系统恢复等也需投标人自行承担。</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lastRenderedPageBreak/>
        <w:t>燃气设备与燃气管线的对接由中标供应商安排具有相关资质的专业人员或单位完成，费用包括在合同价款中。</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法律法规行业规范要求的专业资质施工人员需持证上岗（如电工等）。</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投标人需按照朝建发 2023 年 48 号（朝阳区限额以下小型工程安全管理实施细则）的要求完成备案等相关工作。</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投标人需完成以下检测工作并取得合格报告，如检测不合格投标人需整改直至检测合格。（检测由甲方指定具备资质的第三方检测机构完成，费用投标人承担）。</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（1）食堂排油烟：符合 DB11/1488-2018（大型餐饮）排放标准的检测报告。</w:t>
      </w:r>
    </w:p>
    <w:p w:rsidR="009126B5" w:rsidRDefault="00900C04">
      <w:pPr>
        <w:spacing w:line="360" w:lineRule="auto"/>
        <w:ind w:firstLineChars="177" w:firstLine="425"/>
        <w:rPr>
          <w:rFonts w:asciiTheme="minorEastAsia" w:eastAsiaTheme="minorEastAsia" w:hAnsiTheme="minorEastAsia"/>
          <w:sz w:val="24"/>
        </w:rPr>
      </w:pPr>
      <w:r>
        <w:rPr>
          <w:rFonts w:asciiTheme="minorEastAsia" w:eastAsiaTheme="minorEastAsia" w:hAnsiTheme="minorEastAsia"/>
          <w:sz w:val="24"/>
        </w:rPr>
        <w:t>（2）食堂噪音：符合 GB 12348-2008 工业企业厂界环境噪声排放标准（声环境功能区类别：1 类）的检测报告。</w:t>
      </w:r>
    </w:p>
    <w:p w:rsidR="009126B5" w:rsidRDefault="00900C04">
      <w:pPr>
        <w:pStyle w:val="af8"/>
        <w:spacing w:before="39"/>
        <w:ind w:firstLineChars="177" w:firstLine="425"/>
      </w:pPr>
      <w:r>
        <w:t>四、设备清单及规格参数</w:t>
      </w:r>
    </w:p>
    <w:tbl>
      <w:tblPr>
        <w:tblW w:w="10015" w:type="dxa"/>
        <w:jc w:val="center"/>
        <w:tblLayout w:type="fixed"/>
        <w:tblLook w:val="04A0" w:firstRow="1" w:lastRow="0" w:firstColumn="1" w:lastColumn="0" w:noHBand="0" w:noVBand="1"/>
      </w:tblPr>
      <w:tblGrid>
        <w:gridCol w:w="683"/>
        <w:gridCol w:w="1350"/>
        <w:gridCol w:w="1377"/>
        <w:gridCol w:w="4919"/>
        <w:gridCol w:w="760"/>
        <w:gridCol w:w="926"/>
      </w:tblGrid>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需求设备名称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参考尺寸</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招标参数</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需求数量</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副食加工间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不锈钢排烟罩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18700*1750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1、材质：采用304不锈钢拉丝板</w:t>
            </w:r>
            <w:r>
              <w:rPr>
                <w:rFonts w:ascii="宋体" w:hAnsi="宋体" w:cs="宋体" w:hint="eastAsia"/>
                <w:color w:val="000000"/>
                <w:kern w:val="0"/>
                <w:sz w:val="20"/>
                <w:szCs w:val="20"/>
                <w:lang w:bidi="ar"/>
              </w:rPr>
              <w:br/>
              <w:t>2、罩体材料为≥1.5mm不锈钢板</w:t>
            </w:r>
            <w:r>
              <w:rPr>
                <w:rFonts w:ascii="宋体" w:hAnsi="宋体" w:cs="宋体" w:hint="eastAsia"/>
                <w:color w:val="000000"/>
                <w:kern w:val="0"/>
                <w:sz w:val="20"/>
                <w:szCs w:val="20"/>
                <w:lang w:bidi="ar"/>
              </w:rPr>
              <w:br/>
              <w:t>3、配防雾防爆LED节能照明220V/100W，防爆平板防护罩，D＞500mm</w:t>
            </w:r>
            <w:r>
              <w:rPr>
                <w:rFonts w:ascii="宋体" w:hAnsi="宋体" w:cs="宋体" w:hint="eastAsia"/>
                <w:color w:val="000000"/>
                <w:kern w:val="0"/>
                <w:sz w:val="20"/>
                <w:szCs w:val="20"/>
                <w:lang w:bidi="ar"/>
              </w:rPr>
              <w:br/>
              <w:t>4、烟罩底板能承受≥100KG荷载，其变形量≤1mm</w:t>
            </w:r>
            <w:r>
              <w:rPr>
                <w:rFonts w:ascii="宋体" w:hAnsi="宋体" w:cs="宋体" w:hint="eastAsia"/>
                <w:color w:val="000000"/>
                <w:kern w:val="0"/>
                <w:sz w:val="20"/>
                <w:szCs w:val="20"/>
                <w:lang w:bidi="ar"/>
              </w:rPr>
              <w:br/>
              <w:t>5、根据现场定制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32.725</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烟罩装饰板</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L=15700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采用304#不锈钢制作，面板≥1.2mm。</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15.7</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炉拼台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400*135</w:t>
            </w:r>
            <w:r w:rsidR="00C06C4A">
              <w:rPr>
                <w:rFonts w:ascii="宋体" w:hAnsi="宋体" w:cs="宋体"/>
                <w:color w:val="000000"/>
                <w:kern w:val="0"/>
                <w:sz w:val="20"/>
                <w:szCs w:val="20"/>
                <w:lang w:bidi="ar"/>
              </w:rPr>
              <w:t>0</w:t>
            </w:r>
            <w:r>
              <w:rPr>
                <w:rFonts w:ascii="宋体" w:hAnsi="宋体" w:cs="宋体" w:hint="eastAsia"/>
                <w:color w:val="000000"/>
                <w:kern w:val="0"/>
                <w:sz w:val="20"/>
                <w:szCs w:val="20"/>
                <w:lang w:bidi="ar"/>
              </w:rPr>
              <w:t>*800+450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2、脚通采用≥Φ38mm厚度≥1.5mm不锈钢圆管，配可调不锈钢子弹脚不少于4个。</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燃气单头大锅灶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1300*1400*800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1.整体采用304不锈钢拉丝板制作</w:t>
            </w:r>
            <w:r>
              <w:rPr>
                <w:rFonts w:ascii="宋体" w:hAnsi="宋体" w:cs="宋体" w:hint="eastAsia"/>
                <w:color w:val="000000"/>
                <w:kern w:val="0"/>
                <w:sz w:val="20"/>
                <w:szCs w:val="20"/>
                <w:lang w:bidi="ar"/>
              </w:rPr>
              <w:br/>
              <w:t xml:space="preserve">2.炉面板及边框采用厚度≥1.5mm厚不锈钢板，炉面整体冲压工艺 </w:t>
            </w:r>
            <w:r>
              <w:rPr>
                <w:rFonts w:ascii="宋体" w:hAnsi="宋体" w:cs="宋体" w:hint="eastAsia"/>
                <w:color w:val="000000"/>
                <w:kern w:val="0"/>
                <w:sz w:val="20"/>
                <w:szCs w:val="20"/>
                <w:lang w:bidi="ar"/>
              </w:rPr>
              <w:br/>
              <w:t>3.炉面用≥2.5mm厚A3钢板做第二层衬板，炉架面与炉台面之间填充硅酸盐棉，炉膛采用≥2.0mm厚A3钢板,炉膛内采用隔热耐火砖砌筑火位，炉用鼓风机配制防水鼓风风机</w:t>
            </w:r>
            <w:r>
              <w:rPr>
                <w:rFonts w:ascii="宋体" w:hAnsi="宋体" w:cs="宋体" w:hint="eastAsia"/>
                <w:color w:val="000000"/>
                <w:kern w:val="0"/>
                <w:sz w:val="20"/>
                <w:szCs w:val="20"/>
                <w:lang w:bidi="ar"/>
              </w:rPr>
              <w:br/>
              <w:t xml:space="preserve">4.炉身厚度≥1.2mm ，炉背厚度≥1.2mm  </w:t>
            </w:r>
            <w:r>
              <w:rPr>
                <w:rFonts w:ascii="宋体" w:hAnsi="宋体" w:cs="宋体" w:hint="eastAsia"/>
                <w:color w:val="000000"/>
                <w:kern w:val="0"/>
                <w:sz w:val="20"/>
                <w:szCs w:val="20"/>
                <w:lang w:bidi="ar"/>
              </w:rPr>
              <w:br/>
              <w:t>5.炉体骨架采用40mm*40mm*4mm镀锌角铁，炉脚采用φ2"无缝钢管内含钢柱配可调子弹脚</w:t>
            </w:r>
            <w:r>
              <w:rPr>
                <w:rFonts w:ascii="宋体" w:hAnsi="宋体" w:cs="宋体" w:hint="eastAsia"/>
                <w:color w:val="000000"/>
                <w:kern w:val="0"/>
                <w:sz w:val="20"/>
                <w:szCs w:val="20"/>
                <w:lang w:bidi="ar"/>
              </w:rPr>
              <w:br/>
              <w:t>6.配电子点火开关装置，带熄火保护装置</w:t>
            </w:r>
            <w:r>
              <w:rPr>
                <w:rFonts w:ascii="宋体" w:hAnsi="宋体" w:cs="宋体" w:hint="eastAsia"/>
                <w:color w:val="000000"/>
                <w:kern w:val="0"/>
                <w:sz w:val="20"/>
                <w:szCs w:val="20"/>
                <w:lang w:bidi="ar"/>
              </w:rPr>
              <w:br/>
              <w:t xml:space="preserve">7.安装控制阀，连接上下水，下水采用硬质塑料管    </w:t>
            </w:r>
            <w:r>
              <w:rPr>
                <w:rFonts w:ascii="宋体" w:hAnsi="宋体" w:cs="宋体" w:hint="eastAsia"/>
                <w:color w:val="000000"/>
                <w:kern w:val="0"/>
                <w:sz w:val="20"/>
                <w:szCs w:val="20"/>
                <w:lang w:bidi="ar"/>
              </w:rPr>
              <w:br/>
              <w:t xml:space="preserve">8.含配套加厚炒锅1个，优质304不锈钢摇摆龙头1个 </w:t>
            </w:r>
            <w:r>
              <w:rPr>
                <w:rFonts w:ascii="宋体" w:hAnsi="宋体" w:cs="宋体" w:hint="eastAsia"/>
                <w:color w:val="000000"/>
                <w:kern w:val="0"/>
                <w:sz w:val="20"/>
                <w:szCs w:val="20"/>
                <w:lang w:bidi="ar"/>
              </w:rPr>
              <w:br/>
              <w:t>9.配不锈钢加重调整脚不少于4个</w:t>
            </w:r>
            <w:r>
              <w:rPr>
                <w:rFonts w:ascii="宋体" w:hAnsi="宋体" w:cs="宋体" w:hint="eastAsia"/>
                <w:color w:val="000000"/>
                <w:kern w:val="0"/>
                <w:sz w:val="20"/>
                <w:szCs w:val="20"/>
                <w:lang w:bidi="ar"/>
              </w:rPr>
              <w:br/>
              <w:t>10.产品符合GB 4806.9-2023标准要求</w:t>
            </w:r>
            <w:r>
              <w:rPr>
                <w:rFonts w:ascii="宋体" w:hAnsi="宋体" w:cs="宋体" w:hint="eastAsia"/>
                <w:color w:val="000000"/>
                <w:kern w:val="0"/>
                <w:sz w:val="20"/>
                <w:szCs w:val="20"/>
                <w:lang w:bidi="ar"/>
              </w:rPr>
              <w:br/>
              <w:t>11.产品符合GB30531-2014标准要求</w:t>
            </w:r>
            <w:r>
              <w:rPr>
                <w:rFonts w:ascii="宋体" w:hAnsi="宋体" w:cs="宋体" w:hint="eastAsia"/>
                <w:color w:val="000000"/>
                <w:kern w:val="0"/>
                <w:sz w:val="20"/>
                <w:szCs w:val="20"/>
                <w:lang w:bidi="ar"/>
              </w:rPr>
              <w:br/>
              <w:t>12.根据现场及甲方要求定制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燃气双头单尾小炒灶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1800*1000*800+450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1.整体采用304不锈钢拉丝板</w:t>
            </w:r>
            <w:r>
              <w:rPr>
                <w:rFonts w:ascii="宋体" w:hAnsi="宋体" w:cs="宋体" w:hint="eastAsia"/>
                <w:color w:val="000000"/>
                <w:kern w:val="0"/>
                <w:sz w:val="20"/>
                <w:szCs w:val="20"/>
                <w:lang w:bidi="ar"/>
              </w:rPr>
              <w:br/>
              <w:t>2.炉面板.边框厚度≥1.5mm</w:t>
            </w:r>
            <w:r>
              <w:rPr>
                <w:rFonts w:ascii="宋体" w:hAnsi="宋体" w:cs="宋体" w:hint="eastAsia"/>
                <w:color w:val="000000"/>
                <w:kern w:val="0"/>
                <w:sz w:val="20"/>
                <w:szCs w:val="20"/>
                <w:lang w:bidi="ar"/>
              </w:rPr>
              <w:br/>
              <w:t>3.炉面用采用≥2.5mm厚A3钢板做第二层衬板，炉架面与炉台面之间必修填充硅酸盐棉隔热</w:t>
            </w:r>
            <w:r>
              <w:rPr>
                <w:rFonts w:ascii="宋体" w:hAnsi="宋体" w:cs="宋体" w:hint="eastAsia"/>
                <w:color w:val="000000"/>
                <w:kern w:val="0"/>
                <w:sz w:val="20"/>
                <w:szCs w:val="20"/>
                <w:lang w:bidi="ar"/>
              </w:rPr>
              <w:br/>
              <w:t>4.炉身厚度1.2mm，炉背厚度≥1.2mm</w:t>
            </w:r>
            <w:r>
              <w:rPr>
                <w:rFonts w:ascii="宋体" w:hAnsi="宋体" w:cs="宋体" w:hint="eastAsia"/>
                <w:color w:val="000000"/>
                <w:kern w:val="0"/>
                <w:sz w:val="20"/>
                <w:szCs w:val="20"/>
                <w:lang w:bidi="ar"/>
              </w:rPr>
              <w:br/>
              <w:t>5.炉体骨架采用40mm*40mm*4mm角铁，炉脚采用φ2"无缝钢管内含钢柱配可调子弹脚</w:t>
            </w:r>
            <w:r>
              <w:rPr>
                <w:rFonts w:ascii="宋体" w:hAnsi="宋体" w:cs="宋体" w:hint="eastAsia"/>
                <w:color w:val="000000"/>
                <w:kern w:val="0"/>
                <w:sz w:val="20"/>
                <w:szCs w:val="20"/>
                <w:lang w:bidi="ar"/>
              </w:rPr>
              <w:br/>
              <w:t>6.配电子点火开关装置，带熄火保护装置</w:t>
            </w:r>
            <w:r>
              <w:rPr>
                <w:rFonts w:ascii="宋体" w:hAnsi="宋体" w:cs="宋体" w:hint="eastAsia"/>
                <w:color w:val="000000"/>
                <w:kern w:val="0"/>
                <w:sz w:val="20"/>
                <w:szCs w:val="20"/>
                <w:lang w:bidi="ar"/>
              </w:rPr>
              <w:br/>
              <w:t>7.配不锈钢加重调整脚，不少于4个</w:t>
            </w:r>
            <w:r>
              <w:rPr>
                <w:rFonts w:ascii="宋体" w:hAnsi="宋体" w:cs="宋体" w:hint="eastAsia"/>
                <w:color w:val="000000"/>
                <w:kern w:val="0"/>
                <w:sz w:val="20"/>
                <w:szCs w:val="20"/>
                <w:lang w:bidi="ar"/>
              </w:rPr>
              <w:br/>
              <w:t>8.产品符合GB 4806.9-2023标准要求</w:t>
            </w:r>
            <w:r>
              <w:rPr>
                <w:rFonts w:ascii="宋体" w:hAnsi="宋体" w:cs="宋体" w:hint="eastAsia"/>
                <w:color w:val="000000"/>
                <w:kern w:val="0"/>
                <w:sz w:val="20"/>
                <w:szCs w:val="20"/>
                <w:lang w:bidi="ar"/>
              </w:rPr>
              <w:br/>
              <w:t>9.根据现场及甲方要求定制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燃气双头低汤灶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1200*700*500+750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1.整体采用304不锈钢拉丝板</w:t>
            </w:r>
            <w:r>
              <w:rPr>
                <w:rFonts w:ascii="宋体" w:hAnsi="宋体" w:cs="宋体" w:hint="eastAsia"/>
                <w:color w:val="000000"/>
                <w:kern w:val="0"/>
                <w:sz w:val="20"/>
                <w:szCs w:val="20"/>
                <w:lang w:bidi="ar"/>
              </w:rPr>
              <w:br/>
              <w:t>2.炉面板.边框厚度≥1.5mm</w:t>
            </w:r>
            <w:r>
              <w:rPr>
                <w:rFonts w:ascii="宋体" w:hAnsi="宋体" w:cs="宋体" w:hint="eastAsia"/>
                <w:color w:val="000000"/>
                <w:kern w:val="0"/>
                <w:sz w:val="20"/>
                <w:szCs w:val="20"/>
                <w:lang w:bidi="ar"/>
              </w:rPr>
              <w:br/>
              <w:t>3.炉面用采用≥2.5mm厚A3钢板做第二层衬板，炉架面与炉台面之间必修填充硅酸盐棉隔热</w:t>
            </w:r>
            <w:r>
              <w:rPr>
                <w:rFonts w:ascii="宋体" w:hAnsi="宋体" w:cs="宋体" w:hint="eastAsia"/>
                <w:color w:val="000000"/>
                <w:kern w:val="0"/>
                <w:sz w:val="20"/>
                <w:szCs w:val="20"/>
                <w:lang w:bidi="ar"/>
              </w:rPr>
              <w:br/>
              <w:t>4.炉身厚度1.2mm，炉背厚度≥1.2mm</w:t>
            </w:r>
            <w:r>
              <w:rPr>
                <w:rFonts w:ascii="宋体" w:hAnsi="宋体" w:cs="宋体" w:hint="eastAsia"/>
                <w:color w:val="000000"/>
                <w:kern w:val="0"/>
                <w:sz w:val="20"/>
                <w:szCs w:val="20"/>
                <w:lang w:bidi="ar"/>
              </w:rPr>
              <w:br/>
              <w:t>5.炉体骨架采用40mm*40mm*4mm角铁，炉脚采用φ2"无缝钢管内含钢柱配可调子弹脚</w:t>
            </w:r>
            <w:r>
              <w:rPr>
                <w:rFonts w:ascii="宋体" w:hAnsi="宋体" w:cs="宋体" w:hint="eastAsia"/>
                <w:color w:val="000000"/>
                <w:kern w:val="0"/>
                <w:sz w:val="20"/>
                <w:szCs w:val="20"/>
                <w:lang w:bidi="ar"/>
              </w:rPr>
              <w:br/>
              <w:t>6.配电子点火开关装置，带熄火保护装置</w:t>
            </w:r>
            <w:r>
              <w:rPr>
                <w:rFonts w:ascii="宋体" w:hAnsi="宋体" w:cs="宋体" w:hint="eastAsia"/>
                <w:color w:val="000000"/>
                <w:kern w:val="0"/>
                <w:sz w:val="20"/>
                <w:szCs w:val="20"/>
                <w:lang w:bidi="ar"/>
              </w:rPr>
              <w:br/>
              <w:t>7.配不锈钢加重调整脚，不少于4个</w:t>
            </w:r>
            <w:r>
              <w:rPr>
                <w:rFonts w:ascii="宋体" w:hAnsi="宋体" w:cs="宋体" w:hint="eastAsia"/>
                <w:color w:val="000000"/>
                <w:kern w:val="0"/>
                <w:sz w:val="20"/>
                <w:szCs w:val="20"/>
                <w:lang w:bidi="ar"/>
              </w:rPr>
              <w:br/>
              <w:t>8.产品符合GB 4806.9-2023标准要求</w:t>
            </w:r>
            <w:r>
              <w:rPr>
                <w:rFonts w:ascii="宋体" w:hAnsi="宋体" w:cs="宋体" w:hint="eastAsia"/>
                <w:color w:val="000000"/>
                <w:kern w:val="0"/>
                <w:sz w:val="20"/>
                <w:szCs w:val="20"/>
                <w:lang w:bidi="ar"/>
              </w:rPr>
              <w:br/>
              <w:t>9.根据现场及甲方要求定制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燃气双门蒸箱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1200*910*1850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1、蒸箱采用304#不锈钢板厚度≥1.5mm；</w:t>
            </w:r>
            <w:r>
              <w:rPr>
                <w:rFonts w:ascii="宋体" w:hAnsi="宋体" w:cs="宋体" w:hint="eastAsia"/>
                <w:color w:val="000000"/>
                <w:kern w:val="0"/>
                <w:sz w:val="20"/>
                <w:szCs w:val="20"/>
                <w:lang w:bidi="ar"/>
              </w:rPr>
              <w:br/>
              <w:t>2、内胆为304#不锈钢厚度≥1.5mm</w:t>
            </w:r>
            <w:r>
              <w:rPr>
                <w:rFonts w:ascii="宋体" w:hAnsi="宋体" w:cs="宋体" w:hint="eastAsia"/>
                <w:color w:val="000000"/>
                <w:kern w:val="0"/>
                <w:sz w:val="20"/>
                <w:szCs w:val="20"/>
                <w:lang w:bidi="ar"/>
              </w:rPr>
              <w:br/>
              <w:t>3、前面板采用304#不锈钢厚度≥1.2mm</w:t>
            </w:r>
            <w:r>
              <w:rPr>
                <w:rFonts w:ascii="宋体" w:hAnsi="宋体" w:cs="宋体" w:hint="eastAsia"/>
                <w:color w:val="000000"/>
                <w:kern w:val="0"/>
                <w:sz w:val="20"/>
                <w:szCs w:val="20"/>
                <w:lang w:bidi="ar"/>
              </w:rPr>
              <w:br/>
              <w:t>4、侧板采用304#不锈钢厚度≥1.0mm</w:t>
            </w:r>
            <w:r>
              <w:rPr>
                <w:rFonts w:ascii="宋体" w:hAnsi="宋体" w:cs="宋体" w:hint="eastAsia"/>
                <w:color w:val="000000"/>
                <w:kern w:val="0"/>
                <w:sz w:val="20"/>
                <w:szCs w:val="20"/>
                <w:lang w:bidi="ar"/>
              </w:rPr>
              <w:br/>
              <w:t>5、蒸箱屉托条采用304#不锈钢厚度≥1.2mm</w:t>
            </w:r>
            <w:r>
              <w:rPr>
                <w:rFonts w:ascii="宋体" w:hAnsi="宋体" w:cs="宋体" w:hint="eastAsia"/>
                <w:color w:val="000000"/>
                <w:kern w:val="0"/>
                <w:sz w:val="20"/>
                <w:szCs w:val="20"/>
                <w:lang w:bidi="ar"/>
              </w:rPr>
              <w:br/>
              <w:t>6、密封条采用镶入式硅胶密封条，</w:t>
            </w:r>
            <w:r>
              <w:rPr>
                <w:rFonts w:ascii="宋体" w:hAnsi="宋体" w:cs="宋体" w:hint="eastAsia"/>
                <w:color w:val="000000"/>
                <w:kern w:val="0"/>
                <w:sz w:val="20"/>
                <w:szCs w:val="20"/>
                <w:lang w:bidi="ar"/>
              </w:rPr>
              <w:br/>
              <w:t>7、下箱骨架采用≥40*40*4mm国标角钢</w:t>
            </w:r>
            <w:r>
              <w:rPr>
                <w:rFonts w:ascii="宋体" w:hAnsi="宋体" w:cs="宋体" w:hint="eastAsia"/>
                <w:color w:val="000000"/>
                <w:kern w:val="0"/>
                <w:sz w:val="20"/>
                <w:szCs w:val="20"/>
                <w:lang w:bidi="ar"/>
              </w:rPr>
              <w:br/>
              <w:t>8、304不锈钢，顶板厚度1.0mm，前面板及左右侧板1.0mm，黑铁炉膛结构2mm的冷轧钢板，炉架采用38×38国标不锈钢方管；炉腿采用50×50不锈钢方管，配4只重力调节脚；</w:t>
            </w:r>
            <w:r>
              <w:rPr>
                <w:rFonts w:ascii="宋体" w:hAnsi="宋体" w:cs="宋体" w:hint="eastAsia"/>
                <w:color w:val="000000"/>
                <w:kern w:val="0"/>
                <w:sz w:val="20"/>
                <w:szCs w:val="20"/>
                <w:lang w:bidi="ar"/>
              </w:rPr>
              <w:br/>
              <w:t>9、#配24个蒸盘，蒸盘产品符合 GB4806.9-2023《食品安全国家标准 食品接触用金属材料及制品》要求。响应人应提供此项的认证证书的扫描件并加盖响应人公章。</w:t>
            </w:r>
            <w:r>
              <w:rPr>
                <w:rFonts w:ascii="宋体" w:hAnsi="宋体" w:cs="宋体" w:hint="eastAsia"/>
                <w:color w:val="000000"/>
                <w:kern w:val="0"/>
                <w:sz w:val="20"/>
                <w:szCs w:val="20"/>
                <w:lang w:bidi="ar"/>
              </w:rPr>
              <w:br/>
              <w:t>10、配备脉冲电子打火，熄火保护装置，含配套屉盘。</w:t>
            </w:r>
            <w:r>
              <w:rPr>
                <w:rFonts w:ascii="宋体" w:hAnsi="宋体" w:cs="宋体" w:hint="eastAsia"/>
                <w:color w:val="000000"/>
                <w:kern w:val="0"/>
                <w:sz w:val="20"/>
                <w:szCs w:val="20"/>
                <w:lang w:bidi="ar"/>
              </w:rPr>
              <w:br/>
              <w:t>11、#提供符合GB35848-2024标准要求的证明材料。</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双通工作柜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1.台面板采用304不锈钢板厚度≥1.5mm，配厚度≥1.2mm不锈钢板做加力筋</w:t>
            </w:r>
            <w:r>
              <w:rPr>
                <w:rFonts w:ascii="宋体" w:hAnsi="宋体" w:cs="宋体" w:hint="eastAsia"/>
                <w:color w:val="000000"/>
                <w:kern w:val="0"/>
                <w:sz w:val="20"/>
                <w:szCs w:val="20"/>
                <w:lang w:bidi="ar"/>
              </w:rPr>
              <w:br/>
              <w:t>2.柜身采用304不锈钢板厚度≥1.2mm</w:t>
            </w:r>
            <w:r>
              <w:rPr>
                <w:rFonts w:ascii="宋体" w:hAnsi="宋体" w:cs="宋体" w:hint="eastAsia"/>
                <w:color w:val="000000"/>
                <w:kern w:val="0"/>
                <w:sz w:val="20"/>
                <w:szCs w:val="20"/>
                <w:lang w:bidi="ar"/>
              </w:rPr>
              <w:br/>
              <w:t>3.层板采用304不锈钢板厚度≥1.2mm，配厚度≥1.2mm不锈钢板做加力筋</w:t>
            </w:r>
            <w:r>
              <w:rPr>
                <w:rFonts w:ascii="宋体" w:hAnsi="宋体" w:cs="宋体" w:hint="eastAsia"/>
                <w:color w:val="000000"/>
                <w:kern w:val="0"/>
                <w:sz w:val="20"/>
                <w:szCs w:val="20"/>
                <w:lang w:bidi="ar"/>
              </w:rPr>
              <w:br/>
              <w:t>4.柜门采用304不锈钢厚度≥0.8mm</w:t>
            </w:r>
            <w:r>
              <w:rPr>
                <w:rFonts w:ascii="宋体" w:hAnsi="宋体" w:cs="宋体" w:hint="eastAsia"/>
                <w:color w:val="000000"/>
                <w:kern w:val="0"/>
                <w:sz w:val="20"/>
                <w:szCs w:val="20"/>
                <w:lang w:bidi="ar"/>
              </w:rPr>
              <w:br/>
              <w:t>5.配加重可调整脚不少于4个</w:t>
            </w:r>
            <w:r>
              <w:rPr>
                <w:rFonts w:ascii="宋体" w:hAnsi="宋体" w:cs="宋体" w:hint="eastAsia"/>
                <w:color w:val="000000"/>
                <w:kern w:val="0"/>
                <w:sz w:val="20"/>
                <w:szCs w:val="20"/>
                <w:lang w:bidi="ar"/>
              </w:rPr>
              <w:br/>
              <w:t>6.台面搁板和底板均能承受≥100KG 荷载，其变形量≤0.2mm</w:t>
            </w:r>
            <w:r>
              <w:rPr>
                <w:rFonts w:ascii="宋体" w:hAnsi="宋体" w:cs="宋体" w:hint="eastAsia"/>
                <w:color w:val="000000"/>
                <w:kern w:val="0"/>
                <w:sz w:val="20"/>
                <w:szCs w:val="20"/>
                <w:lang w:bidi="ar"/>
              </w:rPr>
              <w:br/>
              <w:t>7.产品符合依据GB4806.9-2023标准要求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台 </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2.层板采用304不锈钢板厚度≥1.2mm，配厚度≥</w:t>
            </w:r>
            <w:r>
              <w:rPr>
                <w:rFonts w:ascii="宋体" w:hAnsi="宋体" w:cs="宋体" w:hint="eastAsia"/>
                <w:color w:val="000000"/>
                <w:kern w:val="0"/>
                <w:sz w:val="20"/>
                <w:szCs w:val="20"/>
                <w:lang w:bidi="ar"/>
              </w:rPr>
              <w:lastRenderedPageBreak/>
              <w:t xml:space="preserve">1.2mm做补强撑 </w:t>
            </w:r>
            <w:r>
              <w:rPr>
                <w:rFonts w:ascii="宋体" w:hAnsi="宋体" w:cs="宋体" w:hint="eastAsia"/>
                <w:color w:val="000000"/>
                <w:kern w:val="0"/>
                <w:sz w:val="20"/>
                <w:szCs w:val="20"/>
                <w:lang w:bidi="ar"/>
              </w:rPr>
              <w:br/>
              <w:t>3.脚通采用Φ38mm厚度≥1.5mm不锈钢圆通，配可调不锈钢子弹脚不少于4个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调料车</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720*540*800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2.车身板厚度为≥1.2mm，配四个万向静音轮，其中两个万向带直锁装置，脚轮的材质为耐磨静音耐油的橡胶制品</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四门双温雪柜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1200*760*1980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1.容积：≥750L</w:t>
            </w:r>
            <w:r>
              <w:rPr>
                <w:rFonts w:ascii="宋体" w:hAnsi="宋体" w:cs="宋体" w:hint="eastAsia"/>
                <w:color w:val="000000"/>
                <w:kern w:val="0"/>
                <w:sz w:val="20"/>
                <w:szCs w:val="20"/>
                <w:lang w:bidi="ar"/>
              </w:rPr>
              <w:br/>
              <w:t>2.电压/功率：220V/≤1000W</w:t>
            </w:r>
            <w:r>
              <w:rPr>
                <w:rFonts w:ascii="宋体" w:hAnsi="宋体" w:cs="宋体" w:hint="eastAsia"/>
                <w:color w:val="000000"/>
                <w:kern w:val="0"/>
                <w:sz w:val="20"/>
                <w:szCs w:val="20"/>
                <w:lang w:bidi="ar"/>
              </w:rPr>
              <w:br/>
              <w:t>3.制冷方式：冷风循环制冷，自然化霜/电热化霜</w:t>
            </w:r>
            <w:r>
              <w:rPr>
                <w:rFonts w:ascii="宋体" w:hAnsi="宋体" w:cs="宋体" w:hint="eastAsia"/>
                <w:color w:val="000000"/>
                <w:kern w:val="0"/>
                <w:sz w:val="20"/>
                <w:szCs w:val="20"/>
                <w:lang w:bidi="ar"/>
              </w:rPr>
              <w:br/>
              <w:t>4.微电脑智能控制</w:t>
            </w:r>
            <w:r>
              <w:rPr>
                <w:rFonts w:ascii="宋体" w:hAnsi="宋体" w:cs="宋体" w:hint="eastAsia"/>
                <w:color w:val="000000"/>
                <w:kern w:val="0"/>
                <w:sz w:val="20"/>
                <w:szCs w:val="20"/>
                <w:lang w:bidi="ar"/>
              </w:rPr>
              <w:br/>
              <w:t>5.整体采用304不锈钢板材制作，密封发泡</w:t>
            </w:r>
            <w:r>
              <w:rPr>
                <w:rFonts w:ascii="宋体" w:hAnsi="宋体" w:cs="宋体" w:hint="eastAsia"/>
                <w:color w:val="000000"/>
                <w:kern w:val="0"/>
                <w:sz w:val="20"/>
                <w:szCs w:val="20"/>
                <w:lang w:bidi="ar"/>
              </w:rPr>
              <w:br/>
              <w:t>6.温度可调范围：-5℃~5℃/-5℃~-22℃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1000*750*800+150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 xml:space="preserve">2.层板采用304不锈钢板厚度≥1.2mm，配厚度≥1.2mm做补强撑 </w:t>
            </w:r>
            <w:r>
              <w:rPr>
                <w:rFonts w:ascii="宋体" w:hAnsi="宋体" w:cs="宋体" w:hint="eastAsia"/>
                <w:color w:val="000000"/>
                <w:kern w:val="0"/>
                <w:sz w:val="20"/>
                <w:szCs w:val="20"/>
                <w:lang w:bidi="ar"/>
              </w:rPr>
              <w:br/>
              <w:t>3.脚通采用Φ38mm厚度≥1.5mm不锈钢圆通，配可调不锈钢子弹脚不少于4个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双星水池</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1500*800*800+150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2.台面板采用304不锈钢板厚度≥1.5mm，配厚度≥1.2mm不锈钢方管做加力筋</w:t>
            </w:r>
            <w:r>
              <w:rPr>
                <w:rFonts w:ascii="宋体" w:hAnsi="宋体" w:cs="宋体" w:hint="eastAsia"/>
                <w:color w:val="000000"/>
                <w:kern w:val="0"/>
                <w:sz w:val="20"/>
                <w:szCs w:val="20"/>
                <w:lang w:bidi="ar"/>
              </w:rPr>
              <w:br/>
              <w:t>3.星盆采用304不锈钢板，厚度≥1.5mm</w:t>
            </w:r>
            <w:r>
              <w:rPr>
                <w:rFonts w:ascii="宋体" w:hAnsi="宋体" w:cs="宋体" w:hint="eastAsia"/>
                <w:color w:val="000000"/>
                <w:kern w:val="0"/>
                <w:sz w:val="20"/>
                <w:szCs w:val="20"/>
                <w:lang w:bidi="ar"/>
              </w:rPr>
              <w:br/>
              <w:t>4.台脚采用Φ38mm厚度为≥1.5mm不锈钢圆通，横撑φ25*1.5mm不锈钢圆管，配可调不锈钢子弹脚</w:t>
            </w:r>
            <w:r>
              <w:rPr>
                <w:rFonts w:ascii="宋体" w:hAnsi="宋体" w:cs="宋体" w:hint="eastAsia"/>
                <w:color w:val="000000"/>
                <w:kern w:val="0"/>
                <w:sz w:val="20"/>
                <w:szCs w:val="20"/>
                <w:lang w:bidi="ar"/>
              </w:rPr>
              <w:br/>
              <w:t>5.水槽底部承受≥100KG载荷，其变形量≤0.30mm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双温水龙头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双孔双温</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1、台式安装，双孔双温</w:t>
            </w:r>
            <w:r>
              <w:rPr>
                <w:rFonts w:ascii="宋体" w:hAnsi="宋体" w:cs="宋体" w:hint="eastAsia"/>
                <w:color w:val="000000"/>
                <w:kern w:val="0"/>
                <w:sz w:val="20"/>
                <w:szCs w:val="20"/>
                <w:lang w:bidi="ar"/>
              </w:rPr>
              <w:br/>
              <w:t>2、低铅铜铸造表面抛光镀铬处理</w:t>
            </w:r>
            <w:r>
              <w:rPr>
                <w:rFonts w:ascii="宋体" w:hAnsi="宋体" w:cs="宋体" w:hint="eastAsia"/>
                <w:color w:val="000000"/>
                <w:kern w:val="0"/>
                <w:sz w:val="20"/>
                <w:szCs w:val="20"/>
                <w:lang w:bidi="ar"/>
              </w:rPr>
              <w:br/>
              <w:t>3、配1/4转优质陶瓷阀芯一字型手柄</w:t>
            </w:r>
            <w:r>
              <w:rPr>
                <w:rFonts w:ascii="宋体" w:hAnsi="宋体" w:cs="宋体" w:hint="eastAsia"/>
                <w:color w:val="000000"/>
                <w:kern w:val="0"/>
                <w:sz w:val="20"/>
                <w:szCs w:val="20"/>
                <w:lang w:bidi="ar"/>
              </w:rPr>
              <w:br/>
              <w:t>4、左右接口间距为203mm，采用偏芯设计可微调(15mm)</w:t>
            </w:r>
            <w:r>
              <w:rPr>
                <w:rFonts w:ascii="宋体" w:hAnsi="宋体" w:cs="宋体" w:hint="eastAsia"/>
                <w:color w:val="000000"/>
                <w:kern w:val="0"/>
                <w:sz w:val="20"/>
                <w:szCs w:val="20"/>
                <w:lang w:bidi="ar"/>
              </w:rPr>
              <w:br/>
              <w:t>5、开孔尺寸为25mm ，接口为标准4分外螺纹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挂墙式刀具消毒柜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400*200*600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1、采用304不锈钢制造；</w:t>
            </w:r>
            <w:r>
              <w:rPr>
                <w:rFonts w:ascii="宋体" w:hAnsi="宋体" w:cs="宋体" w:hint="eastAsia"/>
                <w:color w:val="000000"/>
                <w:kern w:val="0"/>
                <w:sz w:val="20"/>
                <w:szCs w:val="20"/>
                <w:lang w:bidi="ar"/>
              </w:rPr>
              <w:br/>
              <w:t>2、门面板应采用自吸式胶边结构、防止紫外光泄漏</w:t>
            </w:r>
            <w:r>
              <w:rPr>
                <w:rFonts w:ascii="宋体" w:hAnsi="宋体" w:cs="宋体" w:hint="eastAsia"/>
                <w:color w:val="000000"/>
                <w:kern w:val="0"/>
                <w:sz w:val="20"/>
                <w:szCs w:val="20"/>
                <w:lang w:bidi="ar"/>
              </w:rPr>
              <w:br/>
              <w:t>3、开门时应自动关闭机器，停止消毒</w:t>
            </w:r>
            <w:r>
              <w:rPr>
                <w:rFonts w:ascii="宋体" w:hAnsi="宋体" w:cs="宋体" w:hint="eastAsia"/>
                <w:color w:val="000000"/>
                <w:kern w:val="0"/>
                <w:sz w:val="20"/>
                <w:szCs w:val="20"/>
                <w:lang w:bidi="ar"/>
              </w:rPr>
              <w:br/>
              <w:t>4、适用于中式刀、厨师刀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烟罩灭火系统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双瓶组</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1、灭火装置具备自动和手动两种操作模式需与自来水管路相连，系统启动后，自控水阀等灭火剂喷洒完全后，再自动喷水。                                                                                    2、灭火装置箱体内应配有水流控制阀，灭火装置启动方式和水流控制阀启动方式。</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 xml:space="preserve">3、连接喷嘴的安装管路全部使用不锈钢管，全部使用卡压连接，可长久使用，无需更换。  </w:t>
            </w:r>
            <w:r>
              <w:rPr>
                <w:rFonts w:ascii="宋体" w:hAnsi="宋体" w:cs="宋体" w:hint="eastAsia"/>
                <w:color w:val="000000"/>
                <w:kern w:val="0"/>
                <w:sz w:val="20"/>
                <w:szCs w:val="20"/>
                <w:lang w:bidi="ar"/>
              </w:rPr>
              <w:br/>
              <w:t>4、灭火剂有效期≥3年，灭火剂充装质量≥24千克，驱动气体充装压力不低于 12MPa，单套最大有效功率≥18 个喷嘴（含上喷、侧喷、下喷）</w:t>
            </w:r>
            <w:r>
              <w:rPr>
                <w:rFonts w:ascii="宋体" w:hAnsi="宋体" w:cs="宋体" w:hint="eastAsia"/>
                <w:color w:val="000000"/>
                <w:kern w:val="0"/>
                <w:sz w:val="20"/>
                <w:szCs w:val="20"/>
                <w:lang w:bidi="ar"/>
              </w:rPr>
              <w:br/>
              <w:t>5、#应符合GB/T5121.1-2008标准：检验项目包括：机械式水流喷头化学成分分析（铜、铅、铁），检验结果均要为合格。响应人应提供此项的认证证书的扫描件并加盖响应人公章。</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主食加工间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不锈钢排烟罩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6400*1750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1、材质：采用304不锈钢拉丝板</w:t>
            </w:r>
            <w:r>
              <w:rPr>
                <w:rFonts w:ascii="宋体" w:hAnsi="宋体" w:cs="宋体" w:hint="eastAsia"/>
                <w:color w:val="000000"/>
                <w:kern w:val="0"/>
                <w:sz w:val="20"/>
                <w:szCs w:val="20"/>
                <w:lang w:bidi="ar"/>
              </w:rPr>
              <w:br/>
              <w:t>2、罩体材料为≥1.5mm不锈钢板</w:t>
            </w:r>
            <w:r>
              <w:rPr>
                <w:rFonts w:ascii="宋体" w:hAnsi="宋体" w:cs="宋体" w:hint="eastAsia"/>
                <w:color w:val="000000"/>
                <w:kern w:val="0"/>
                <w:sz w:val="20"/>
                <w:szCs w:val="20"/>
                <w:lang w:bidi="ar"/>
              </w:rPr>
              <w:br/>
              <w:t>3、配防雾防爆LED节能照明220V/100W，防爆平板防护罩，D＞500mm</w:t>
            </w:r>
            <w:r>
              <w:rPr>
                <w:rFonts w:ascii="宋体" w:hAnsi="宋体" w:cs="宋体" w:hint="eastAsia"/>
                <w:color w:val="000000"/>
                <w:kern w:val="0"/>
                <w:sz w:val="20"/>
                <w:szCs w:val="20"/>
                <w:lang w:bidi="ar"/>
              </w:rPr>
              <w:br/>
              <w:t>4、烟罩底板能承受≥100KG荷载，其变形量≤1mm</w:t>
            </w:r>
            <w:r>
              <w:rPr>
                <w:rFonts w:ascii="宋体" w:hAnsi="宋体" w:cs="宋体" w:hint="eastAsia"/>
                <w:color w:val="000000"/>
                <w:kern w:val="0"/>
                <w:sz w:val="20"/>
                <w:szCs w:val="20"/>
                <w:lang w:bidi="ar"/>
              </w:rPr>
              <w:br/>
              <w:t>5、根据现场定制</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烟罩装饰板</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L=6400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采用304#不锈钢制作，面板≥1.2mm。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燃气双门蒸箱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1200*910*1850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1、蒸箱采用304#不锈钢板厚度≥1.5mm；</w:t>
            </w:r>
            <w:r>
              <w:rPr>
                <w:rFonts w:ascii="宋体" w:hAnsi="宋体" w:cs="宋体" w:hint="eastAsia"/>
                <w:color w:val="000000"/>
                <w:kern w:val="0"/>
                <w:sz w:val="20"/>
                <w:szCs w:val="20"/>
                <w:lang w:bidi="ar"/>
              </w:rPr>
              <w:br/>
              <w:t>2、内胆为304#不锈钢厚度≥1.5mm</w:t>
            </w:r>
            <w:r>
              <w:rPr>
                <w:rFonts w:ascii="宋体" w:hAnsi="宋体" w:cs="宋体" w:hint="eastAsia"/>
                <w:color w:val="000000"/>
                <w:kern w:val="0"/>
                <w:sz w:val="20"/>
                <w:szCs w:val="20"/>
                <w:lang w:bidi="ar"/>
              </w:rPr>
              <w:br/>
              <w:t>3、前面板采用304#不锈钢厚度≥1.2mm</w:t>
            </w:r>
            <w:r>
              <w:rPr>
                <w:rFonts w:ascii="宋体" w:hAnsi="宋体" w:cs="宋体" w:hint="eastAsia"/>
                <w:color w:val="000000"/>
                <w:kern w:val="0"/>
                <w:sz w:val="20"/>
                <w:szCs w:val="20"/>
                <w:lang w:bidi="ar"/>
              </w:rPr>
              <w:br/>
              <w:t>4、侧板采用304#不锈钢厚度≥1.0mm</w:t>
            </w:r>
            <w:r>
              <w:rPr>
                <w:rFonts w:ascii="宋体" w:hAnsi="宋体" w:cs="宋体" w:hint="eastAsia"/>
                <w:color w:val="000000"/>
                <w:kern w:val="0"/>
                <w:sz w:val="20"/>
                <w:szCs w:val="20"/>
                <w:lang w:bidi="ar"/>
              </w:rPr>
              <w:br/>
              <w:t>5、蒸箱屉托条采用304#不锈钢厚度≥1.2mm</w:t>
            </w:r>
            <w:r>
              <w:rPr>
                <w:rFonts w:ascii="宋体" w:hAnsi="宋体" w:cs="宋体" w:hint="eastAsia"/>
                <w:color w:val="000000"/>
                <w:kern w:val="0"/>
                <w:sz w:val="20"/>
                <w:szCs w:val="20"/>
                <w:lang w:bidi="ar"/>
              </w:rPr>
              <w:br/>
              <w:t>6、密封条采用镶入式硅胶密封条，</w:t>
            </w:r>
            <w:r>
              <w:rPr>
                <w:rFonts w:ascii="宋体" w:hAnsi="宋体" w:cs="宋体" w:hint="eastAsia"/>
                <w:color w:val="000000"/>
                <w:kern w:val="0"/>
                <w:sz w:val="20"/>
                <w:szCs w:val="20"/>
                <w:lang w:bidi="ar"/>
              </w:rPr>
              <w:br/>
              <w:t>7、下箱骨架采用≥40*40*4mm国标角钢</w:t>
            </w:r>
            <w:r>
              <w:rPr>
                <w:rFonts w:ascii="宋体" w:hAnsi="宋体" w:cs="宋体" w:hint="eastAsia"/>
                <w:color w:val="000000"/>
                <w:kern w:val="0"/>
                <w:sz w:val="20"/>
                <w:szCs w:val="20"/>
                <w:lang w:bidi="ar"/>
              </w:rPr>
              <w:br/>
              <w:t>8、304不锈钢，顶板厚度1.0mm，前面板及左右侧板1.0mm，黑铁炉膛结构2mm的冷轧钢板，炉架采用38×38国标不锈钢方管；炉腿采用50×50不锈钢方管，配4只重力调节脚；</w:t>
            </w:r>
            <w:r>
              <w:rPr>
                <w:rFonts w:ascii="宋体" w:hAnsi="宋体" w:cs="宋体" w:hint="eastAsia"/>
                <w:color w:val="000000"/>
                <w:kern w:val="0"/>
                <w:sz w:val="20"/>
                <w:szCs w:val="20"/>
                <w:lang w:bidi="ar"/>
              </w:rPr>
              <w:br/>
              <w:t>9、#配24个蒸盘，蒸盘产品符合 GB4806.9-2023《食品安全国家标准 食品接触用金属材料及制品》要求。响应人应提供此项的认证证书的扫描件并加盖响应人公章。</w:t>
            </w:r>
            <w:r>
              <w:rPr>
                <w:rFonts w:ascii="宋体" w:hAnsi="宋体" w:cs="宋体" w:hint="eastAsia"/>
                <w:color w:val="000000"/>
                <w:kern w:val="0"/>
                <w:sz w:val="20"/>
                <w:szCs w:val="20"/>
                <w:lang w:bidi="ar"/>
              </w:rPr>
              <w:br/>
              <w:t>10、配备脉冲电子打火，熄火保护装置，含配套屉盘。</w:t>
            </w:r>
            <w:r>
              <w:rPr>
                <w:rFonts w:ascii="宋体" w:hAnsi="宋体" w:cs="宋体" w:hint="eastAsia"/>
                <w:color w:val="000000"/>
                <w:kern w:val="0"/>
                <w:sz w:val="20"/>
                <w:szCs w:val="20"/>
                <w:lang w:bidi="ar"/>
              </w:rPr>
              <w:br/>
              <w:t>11、#提供符合GB35848-2024标准要求的证明材料。</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三层六盘烤箱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1240*860*1762</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1、电压/功率：380V/≤23kW</w:t>
            </w:r>
            <w:r>
              <w:rPr>
                <w:rFonts w:ascii="宋体" w:hAnsi="宋体" w:cs="宋体" w:hint="eastAsia"/>
                <w:color w:val="000000"/>
                <w:kern w:val="0"/>
                <w:sz w:val="20"/>
                <w:szCs w:val="20"/>
                <w:lang w:bidi="ar"/>
              </w:rPr>
              <w:br/>
              <w:t>2、上层、下层均可加热；</w:t>
            </w:r>
            <w:r>
              <w:rPr>
                <w:rFonts w:ascii="宋体" w:hAnsi="宋体" w:cs="宋体" w:hint="eastAsia"/>
                <w:color w:val="000000"/>
                <w:kern w:val="0"/>
                <w:sz w:val="20"/>
                <w:szCs w:val="20"/>
                <w:lang w:bidi="ar"/>
              </w:rPr>
              <w:br/>
              <w:t>3、烤盘网架:201#不锈钢</w:t>
            </w:r>
            <w:r>
              <w:rPr>
                <w:rFonts w:ascii="宋体" w:hAnsi="宋体" w:cs="宋体" w:hint="eastAsia"/>
                <w:color w:val="000000"/>
                <w:kern w:val="0"/>
                <w:sz w:val="20"/>
                <w:szCs w:val="20"/>
                <w:lang w:bidi="ar"/>
              </w:rPr>
              <w:br/>
              <w:t>4、炉面火、炉底火温度独立控制、各采用不少于九条发热管，使食物烘烤更均匀。</w:t>
            </w:r>
            <w:r>
              <w:rPr>
                <w:rFonts w:ascii="宋体" w:hAnsi="宋体" w:cs="宋体" w:hint="eastAsia"/>
                <w:color w:val="000000"/>
                <w:kern w:val="0"/>
                <w:sz w:val="20"/>
                <w:szCs w:val="20"/>
                <w:lang w:bidi="ar"/>
              </w:rPr>
              <w:br/>
              <w:t>5、加热管:304#不锈钢</w:t>
            </w:r>
            <w:r>
              <w:rPr>
                <w:rFonts w:ascii="宋体" w:hAnsi="宋体" w:cs="宋体" w:hint="eastAsia"/>
                <w:color w:val="000000"/>
                <w:kern w:val="0"/>
                <w:sz w:val="20"/>
                <w:szCs w:val="20"/>
                <w:lang w:bidi="ar"/>
              </w:rPr>
              <w:br/>
              <w:t>6、不锈钢板焊接制作，玻璃炉门配可视窗，配照明灯。</w:t>
            </w:r>
            <w:r>
              <w:rPr>
                <w:rFonts w:ascii="宋体" w:hAnsi="宋体" w:cs="宋体" w:hint="eastAsia"/>
                <w:color w:val="000000"/>
                <w:kern w:val="0"/>
                <w:sz w:val="20"/>
                <w:szCs w:val="20"/>
                <w:lang w:bidi="ar"/>
              </w:rPr>
              <w:br/>
              <w:t>7、选用微电脑板控制器，带有 12 个记忆功能键</w:t>
            </w:r>
            <w:r>
              <w:rPr>
                <w:rFonts w:ascii="宋体" w:hAnsi="宋体" w:cs="宋体" w:hint="eastAsia"/>
                <w:color w:val="000000"/>
                <w:kern w:val="0"/>
                <w:sz w:val="20"/>
                <w:szCs w:val="20"/>
                <w:lang w:bidi="ar"/>
              </w:rPr>
              <w:br/>
              <w:t>8、采用电子式超温模块，温差控制在 2~5℃之间</w:t>
            </w:r>
            <w:r>
              <w:rPr>
                <w:rFonts w:ascii="宋体" w:hAnsi="宋体" w:cs="宋体" w:hint="eastAsia"/>
                <w:color w:val="000000"/>
                <w:kern w:val="0"/>
                <w:sz w:val="20"/>
                <w:szCs w:val="20"/>
                <w:lang w:bidi="ar"/>
              </w:rPr>
              <w:br/>
              <w:t>9、具有接电时零火线接错后控制器报警形成断路功能</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10、工作温度范围：0~300℃</w:t>
            </w:r>
            <w:r>
              <w:rPr>
                <w:rFonts w:ascii="宋体" w:hAnsi="宋体" w:cs="宋体" w:hint="eastAsia"/>
                <w:color w:val="000000"/>
                <w:kern w:val="0"/>
                <w:sz w:val="20"/>
                <w:szCs w:val="20"/>
                <w:lang w:bidi="ar"/>
              </w:rPr>
              <w:br/>
              <w:t>11、提供符合GB 4806.9-2023标准要求的证明材料</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电饼铛</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820*660*950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1、铸管铝铛，双温双控</w:t>
            </w:r>
            <w:r>
              <w:rPr>
                <w:rFonts w:ascii="宋体" w:hAnsi="宋体" w:cs="宋体" w:hint="eastAsia"/>
                <w:color w:val="000000"/>
                <w:kern w:val="0"/>
                <w:sz w:val="20"/>
                <w:szCs w:val="20"/>
                <w:lang w:bidi="ar"/>
              </w:rPr>
              <w:br/>
              <w:t>2、不锈钢外壳</w:t>
            </w:r>
            <w:r>
              <w:rPr>
                <w:rFonts w:ascii="宋体" w:hAnsi="宋体" w:cs="宋体" w:hint="eastAsia"/>
                <w:color w:val="000000"/>
                <w:kern w:val="0"/>
                <w:sz w:val="20"/>
                <w:szCs w:val="20"/>
                <w:lang w:bidi="ar"/>
              </w:rPr>
              <w:br/>
              <w:t>3、温度范围：0～300℃</w:t>
            </w:r>
            <w:r>
              <w:rPr>
                <w:rFonts w:ascii="宋体" w:hAnsi="宋体" w:cs="宋体" w:hint="eastAsia"/>
                <w:color w:val="000000"/>
                <w:kern w:val="0"/>
                <w:sz w:val="20"/>
                <w:szCs w:val="20"/>
                <w:lang w:bidi="ar"/>
              </w:rPr>
              <w:br/>
              <w:t>4、限制温度：350℃±20℃超温保护</w:t>
            </w:r>
            <w:r>
              <w:rPr>
                <w:rFonts w:ascii="宋体" w:hAnsi="宋体" w:cs="宋体" w:hint="eastAsia"/>
                <w:color w:val="000000"/>
                <w:kern w:val="0"/>
                <w:sz w:val="20"/>
                <w:szCs w:val="20"/>
                <w:lang w:bidi="ar"/>
              </w:rPr>
              <w:br/>
              <w:t xml:space="preserve">5、电压：380V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四门双温雪柜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1200*760*1980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1.容积：≥750L</w:t>
            </w:r>
            <w:r>
              <w:rPr>
                <w:rFonts w:ascii="宋体" w:hAnsi="宋体" w:cs="宋体" w:hint="eastAsia"/>
                <w:color w:val="000000"/>
                <w:kern w:val="0"/>
                <w:sz w:val="20"/>
                <w:szCs w:val="20"/>
                <w:lang w:bidi="ar"/>
              </w:rPr>
              <w:br/>
              <w:t>2.电压/功率：220V/≤1000W</w:t>
            </w:r>
            <w:r>
              <w:rPr>
                <w:rFonts w:ascii="宋体" w:hAnsi="宋体" w:cs="宋体" w:hint="eastAsia"/>
                <w:color w:val="000000"/>
                <w:kern w:val="0"/>
                <w:sz w:val="20"/>
                <w:szCs w:val="20"/>
                <w:lang w:bidi="ar"/>
              </w:rPr>
              <w:br/>
              <w:t>3.制冷方式：冷风循环制冷，自然化霜/电热化霜</w:t>
            </w:r>
            <w:r>
              <w:rPr>
                <w:rFonts w:ascii="宋体" w:hAnsi="宋体" w:cs="宋体" w:hint="eastAsia"/>
                <w:color w:val="000000"/>
                <w:kern w:val="0"/>
                <w:sz w:val="20"/>
                <w:szCs w:val="20"/>
                <w:lang w:bidi="ar"/>
              </w:rPr>
              <w:br/>
              <w:t>4.微电脑智能控制</w:t>
            </w:r>
            <w:r>
              <w:rPr>
                <w:rFonts w:ascii="宋体" w:hAnsi="宋体" w:cs="宋体" w:hint="eastAsia"/>
                <w:color w:val="000000"/>
                <w:kern w:val="0"/>
                <w:sz w:val="20"/>
                <w:szCs w:val="20"/>
                <w:lang w:bidi="ar"/>
              </w:rPr>
              <w:br/>
              <w:t>5.整体采用304不锈钢板材制作，密封发泡</w:t>
            </w:r>
            <w:r>
              <w:rPr>
                <w:rFonts w:ascii="宋体" w:hAnsi="宋体" w:cs="宋体" w:hint="eastAsia"/>
                <w:color w:val="000000"/>
                <w:kern w:val="0"/>
                <w:sz w:val="20"/>
                <w:szCs w:val="20"/>
                <w:lang w:bidi="ar"/>
              </w:rPr>
              <w:br/>
              <w:t>6.温度可调范围：-5℃~5℃/-5℃~-22℃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单门醒发箱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单门</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2.功率：≥2kw</w:t>
            </w:r>
            <w:r>
              <w:rPr>
                <w:rFonts w:ascii="宋体" w:hAnsi="宋体" w:cs="宋体" w:hint="eastAsia"/>
                <w:color w:val="000000"/>
                <w:kern w:val="0"/>
                <w:sz w:val="20"/>
                <w:szCs w:val="20"/>
                <w:lang w:bidi="ar"/>
              </w:rPr>
              <w:br/>
              <w:t>3.控制模式：数控面板</w:t>
            </w:r>
            <w:r>
              <w:rPr>
                <w:rFonts w:ascii="宋体" w:hAnsi="宋体" w:cs="宋体" w:hint="eastAsia"/>
                <w:color w:val="000000"/>
                <w:kern w:val="0"/>
                <w:sz w:val="20"/>
                <w:szCs w:val="20"/>
                <w:lang w:bidi="ar"/>
              </w:rPr>
              <w:br/>
              <w:t>4.温度范围：2~40℃</w:t>
            </w:r>
            <w:r>
              <w:rPr>
                <w:rFonts w:ascii="宋体" w:hAnsi="宋体" w:cs="宋体" w:hint="eastAsia"/>
                <w:color w:val="000000"/>
                <w:kern w:val="0"/>
                <w:sz w:val="20"/>
                <w:szCs w:val="20"/>
                <w:lang w:bidi="ar"/>
              </w:rPr>
              <w:br/>
              <w:t>5.应具备冷藏、一段醒发，煮水式。</w:t>
            </w:r>
            <w:r>
              <w:rPr>
                <w:rFonts w:ascii="宋体" w:hAnsi="宋体" w:cs="宋体" w:hint="eastAsia"/>
                <w:color w:val="000000"/>
                <w:kern w:val="0"/>
                <w:sz w:val="20"/>
                <w:szCs w:val="20"/>
                <w:lang w:bidi="ar"/>
              </w:rPr>
              <w:br/>
              <w:t>6.外表面板材：不锈钢板材应含50mmPU保温层</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木面工作台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1、采用304不锈钢结构</w:t>
            </w:r>
            <w:r>
              <w:rPr>
                <w:rFonts w:ascii="宋体" w:hAnsi="宋体" w:cs="宋体" w:hint="eastAsia"/>
                <w:color w:val="000000"/>
                <w:kern w:val="0"/>
                <w:sz w:val="20"/>
                <w:szCs w:val="20"/>
                <w:lang w:bidi="ar"/>
              </w:rPr>
              <w:br/>
              <w:t>2、配≥50mm厚优质柳木面案</w:t>
            </w:r>
            <w:r>
              <w:rPr>
                <w:rFonts w:ascii="宋体" w:hAnsi="宋体" w:cs="宋体" w:hint="eastAsia"/>
                <w:color w:val="000000"/>
                <w:kern w:val="0"/>
                <w:sz w:val="20"/>
                <w:szCs w:val="20"/>
                <w:lang w:bidi="ar"/>
              </w:rPr>
              <w:br/>
              <w:t>3、台面补强撑采用304不锈钢厚≥1.2mm</w:t>
            </w:r>
            <w:r>
              <w:rPr>
                <w:rFonts w:ascii="宋体" w:hAnsi="宋体" w:cs="宋体" w:hint="eastAsia"/>
                <w:color w:val="000000"/>
                <w:kern w:val="0"/>
                <w:sz w:val="20"/>
                <w:szCs w:val="20"/>
                <w:lang w:bidi="ar"/>
              </w:rPr>
              <w:br/>
              <w:t>4、脚配加重可调整脚不少于4个</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面粉车</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600*600*600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1、采用304不锈钢板厚度≥1.2mm，配厚度≥1.2mm不锈钢板做补强撑；</w:t>
            </w:r>
            <w:r>
              <w:rPr>
                <w:rFonts w:ascii="宋体" w:hAnsi="宋体" w:cs="宋体" w:hint="eastAsia"/>
                <w:color w:val="000000"/>
                <w:kern w:val="0"/>
                <w:sz w:val="20"/>
                <w:szCs w:val="20"/>
                <w:lang w:bidi="ar"/>
              </w:rPr>
              <w:br/>
              <w:t>2、车盖采用厚度≥0.8mm不锈钢板；</w:t>
            </w:r>
            <w:r>
              <w:rPr>
                <w:rFonts w:ascii="宋体" w:hAnsi="宋体" w:cs="宋体" w:hint="eastAsia"/>
                <w:color w:val="000000"/>
                <w:kern w:val="0"/>
                <w:sz w:val="20"/>
                <w:szCs w:val="20"/>
                <w:lang w:bidi="ar"/>
              </w:rPr>
              <w:br/>
              <w:t>3、不锈钢排铰连接；两边对开揿门；</w:t>
            </w:r>
            <w:r>
              <w:rPr>
                <w:rFonts w:ascii="宋体" w:hAnsi="宋体" w:cs="宋体" w:hint="eastAsia"/>
                <w:color w:val="000000"/>
                <w:kern w:val="0"/>
                <w:sz w:val="20"/>
                <w:szCs w:val="20"/>
                <w:lang w:bidi="ar"/>
              </w:rPr>
              <w:br/>
              <w:t>4、配4只≥3寸防滑、耐磨万向轮静音胶轮，带刹车。</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双动双速和面机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50KG</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1、机身整体采用激光切割技术</w:t>
            </w:r>
            <w:r>
              <w:rPr>
                <w:rFonts w:ascii="宋体" w:hAnsi="宋体" w:cs="宋体" w:hint="eastAsia"/>
                <w:color w:val="000000"/>
                <w:kern w:val="0"/>
                <w:sz w:val="20"/>
                <w:szCs w:val="20"/>
                <w:lang w:bidi="ar"/>
              </w:rPr>
              <w:br/>
              <w:t>2、电压/频率：380V/50Hz</w:t>
            </w:r>
            <w:r>
              <w:rPr>
                <w:rFonts w:ascii="宋体" w:hAnsi="宋体" w:cs="宋体" w:hint="eastAsia"/>
                <w:color w:val="000000"/>
                <w:kern w:val="0"/>
                <w:sz w:val="20"/>
                <w:szCs w:val="20"/>
                <w:lang w:bidi="ar"/>
              </w:rPr>
              <w:br/>
              <w:t>3、搅拌缸应有正反转功能</w:t>
            </w:r>
            <w:r>
              <w:rPr>
                <w:rFonts w:ascii="宋体" w:hAnsi="宋体" w:cs="宋体" w:hint="eastAsia"/>
                <w:color w:val="000000"/>
                <w:kern w:val="0"/>
                <w:sz w:val="20"/>
                <w:szCs w:val="20"/>
                <w:lang w:bidi="ar"/>
              </w:rPr>
              <w:br/>
              <w:t>4、主要配件：不锈钢搅拌钩、不锈钢缸</w:t>
            </w:r>
            <w:r>
              <w:rPr>
                <w:rFonts w:ascii="宋体" w:hAnsi="宋体" w:cs="宋体" w:hint="eastAsia"/>
                <w:color w:val="000000"/>
                <w:kern w:val="0"/>
                <w:sz w:val="20"/>
                <w:szCs w:val="20"/>
                <w:lang w:bidi="ar"/>
              </w:rPr>
              <w:br/>
              <w:t>5、面团容量：</w:t>
            </w:r>
            <w:r>
              <w:rPr>
                <w:rStyle w:val="font81"/>
                <w:lang w:bidi="ar"/>
              </w:rPr>
              <w:t>≥</w:t>
            </w:r>
            <w:r>
              <w:rPr>
                <w:rFonts w:ascii="宋体" w:hAnsi="宋体" w:cs="宋体" w:hint="eastAsia"/>
                <w:color w:val="000000"/>
                <w:kern w:val="0"/>
                <w:sz w:val="20"/>
                <w:szCs w:val="20"/>
                <w:lang w:bidi="ar"/>
              </w:rPr>
              <w:t>50KG</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压面机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1200*510*1310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1、生产能力：≥60kg/h</w:t>
            </w:r>
            <w:r>
              <w:rPr>
                <w:rFonts w:ascii="宋体" w:hAnsi="宋体" w:cs="宋体" w:hint="eastAsia"/>
                <w:color w:val="000000"/>
                <w:kern w:val="0"/>
                <w:sz w:val="20"/>
                <w:szCs w:val="20"/>
                <w:lang w:bidi="ar"/>
              </w:rPr>
              <w:br/>
              <w:t xml:space="preserve">2、额定电压：380V </w:t>
            </w:r>
            <w:r>
              <w:rPr>
                <w:rFonts w:ascii="宋体" w:hAnsi="宋体" w:cs="宋体" w:hint="eastAsia"/>
                <w:color w:val="000000"/>
                <w:kern w:val="0"/>
                <w:sz w:val="20"/>
                <w:szCs w:val="20"/>
                <w:lang w:bidi="ar"/>
              </w:rPr>
              <w:br/>
              <w:t xml:space="preserve">3、额定频率：50Hz </w:t>
            </w:r>
            <w:r>
              <w:rPr>
                <w:rFonts w:ascii="宋体" w:hAnsi="宋体" w:cs="宋体" w:hint="eastAsia"/>
                <w:color w:val="000000"/>
                <w:kern w:val="0"/>
                <w:sz w:val="20"/>
                <w:szCs w:val="20"/>
                <w:lang w:bidi="ar"/>
              </w:rPr>
              <w:br/>
              <w:t xml:space="preserve">4、电机功率：≥1.5kW </w:t>
            </w:r>
            <w:r>
              <w:rPr>
                <w:rFonts w:ascii="宋体" w:hAnsi="宋体" w:cs="宋体" w:hint="eastAsia"/>
                <w:color w:val="000000"/>
                <w:kern w:val="0"/>
                <w:sz w:val="20"/>
                <w:szCs w:val="20"/>
                <w:lang w:bidi="ar"/>
              </w:rPr>
              <w:br/>
              <w:t xml:space="preserve">5、压辊转速：≥40r/min </w:t>
            </w:r>
            <w:r>
              <w:rPr>
                <w:rFonts w:ascii="宋体" w:hAnsi="宋体" w:cs="宋体" w:hint="eastAsia"/>
                <w:color w:val="000000"/>
                <w:kern w:val="0"/>
                <w:sz w:val="20"/>
                <w:szCs w:val="20"/>
                <w:lang w:bidi="ar"/>
              </w:rPr>
              <w:br/>
              <w:t xml:space="preserve">6、压面厚度：0.5~5mm </w:t>
            </w:r>
            <w:r>
              <w:rPr>
                <w:rFonts w:ascii="宋体" w:hAnsi="宋体" w:cs="宋体" w:hint="eastAsia"/>
                <w:color w:val="000000"/>
                <w:kern w:val="0"/>
                <w:sz w:val="20"/>
                <w:szCs w:val="20"/>
                <w:lang w:bidi="ar"/>
              </w:rPr>
              <w:br/>
              <w:t>7、压面宽度：≥260（㎜）                                                                              8、所投产品符合GB 4806.9-2023，提供食品接触产品安全认证证书。</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双星盆台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1500*800*800+150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2.台面板采用304不锈钢板厚度≥1.5mm，配厚度≥1.2mm不锈钢方管做加力筋</w:t>
            </w:r>
            <w:r>
              <w:rPr>
                <w:rFonts w:ascii="宋体" w:hAnsi="宋体" w:cs="宋体" w:hint="eastAsia"/>
                <w:color w:val="000000"/>
                <w:kern w:val="0"/>
                <w:sz w:val="20"/>
                <w:szCs w:val="20"/>
                <w:lang w:bidi="ar"/>
              </w:rPr>
              <w:br/>
              <w:t>3.星盆采用304不锈钢板，厚度≥1.5mm</w:t>
            </w:r>
            <w:r>
              <w:rPr>
                <w:rFonts w:ascii="宋体" w:hAnsi="宋体" w:cs="宋体" w:hint="eastAsia"/>
                <w:color w:val="000000"/>
                <w:kern w:val="0"/>
                <w:sz w:val="20"/>
                <w:szCs w:val="20"/>
                <w:lang w:bidi="ar"/>
              </w:rPr>
              <w:br/>
              <w:t>4.台脚采用Φ38mm厚度为≥1.5mm不锈钢圆通，横撑φ25*1.5mm不锈钢圆管，配可调不锈钢子弹脚</w:t>
            </w:r>
            <w:r>
              <w:rPr>
                <w:rFonts w:ascii="宋体" w:hAnsi="宋体" w:cs="宋体" w:hint="eastAsia"/>
                <w:color w:val="000000"/>
                <w:kern w:val="0"/>
                <w:sz w:val="20"/>
                <w:szCs w:val="20"/>
                <w:lang w:bidi="ar"/>
              </w:rPr>
              <w:br/>
              <w:t>5.水槽底部承受≥100KG载荷，其变形量≤0.30mm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组</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双温水龙头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双孔双温</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1、台式安装，双孔双温</w:t>
            </w:r>
            <w:r>
              <w:rPr>
                <w:rFonts w:ascii="宋体" w:hAnsi="宋体" w:cs="宋体" w:hint="eastAsia"/>
                <w:color w:val="000000"/>
                <w:kern w:val="0"/>
                <w:sz w:val="20"/>
                <w:szCs w:val="20"/>
                <w:lang w:bidi="ar"/>
              </w:rPr>
              <w:br/>
              <w:t>2、低铅铜铸造表面抛光镀铬处理</w:t>
            </w:r>
            <w:r>
              <w:rPr>
                <w:rFonts w:ascii="宋体" w:hAnsi="宋体" w:cs="宋体" w:hint="eastAsia"/>
                <w:color w:val="000000"/>
                <w:kern w:val="0"/>
                <w:sz w:val="20"/>
                <w:szCs w:val="20"/>
                <w:lang w:bidi="ar"/>
              </w:rPr>
              <w:br/>
              <w:t>3、配1/4转优质陶瓷阀芯一字型手柄</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4、左右接口间距为203mm，采用偏芯设计可微调(15mm)</w:t>
            </w:r>
            <w:r>
              <w:rPr>
                <w:rFonts w:ascii="宋体" w:hAnsi="宋体" w:cs="宋体" w:hint="eastAsia"/>
                <w:color w:val="000000"/>
                <w:kern w:val="0"/>
                <w:sz w:val="20"/>
                <w:szCs w:val="20"/>
                <w:lang w:bidi="ar"/>
              </w:rPr>
              <w:br/>
              <w:t>5、开孔尺寸为25mm ，接口为标准4分外螺纹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挂墙式刀具消毒柜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400*200*600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1、采用304不锈钢制造；</w:t>
            </w:r>
            <w:r>
              <w:rPr>
                <w:rFonts w:ascii="宋体" w:hAnsi="宋体" w:cs="宋体" w:hint="eastAsia"/>
                <w:color w:val="000000"/>
                <w:kern w:val="0"/>
                <w:sz w:val="20"/>
                <w:szCs w:val="20"/>
                <w:lang w:bidi="ar"/>
              </w:rPr>
              <w:br/>
              <w:t>2、门面板应采用自吸式胶边结构、防止紫外光泄漏</w:t>
            </w:r>
            <w:r>
              <w:rPr>
                <w:rFonts w:ascii="宋体" w:hAnsi="宋体" w:cs="宋体" w:hint="eastAsia"/>
                <w:color w:val="000000"/>
                <w:kern w:val="0"/>
                <w:sz w:val="20"/>
                <w:szCs w:val="20"/>
                <w:lang w:bidi="ar"/>
              </w:rPr>
              <w:br/>
              <w:t>3、开门时应自动关闭机器，停止消毒</w:t>
            </w:r>
            <w:r>
              <w:rPr>
                <w:rFonts w:ascii="宋体" w:hAnsi="宋体" w:cs="宋体" w:hint="eastAsia"/>
                <w:color w:val="000000"/>
                <w:kern w:val="0"/>
                <w:sz w:val="20"/>
                <w:szCs w:val="20"/>
                <w:lang w:bidi="ar"/>
              </w:rPr>
              <w:br/>
              <w:t>4、适用于中式刀、厨师刀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烟罩灭火系统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双瓶组</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1、灭火装置具备自动和手动两种操作模式需与自来水管路相连，系统启动后，自控水阀等灭火剂喷洒完全后，再自动喷水。                                                                                    2、灭火装置箱体内应配有水流控制阀，灭火装置启动方式和水流控制阀启动方式。</w:t>
            </w:r>
            <w:r>
              <w:rPr>
                <w:rFonts w:ascii="宋体" w:hAnsi="宋体" w:cs="宋体" w:hint="eastAsia"/>
                <w:color w:val="000000"/>
                <w:kern w:val="0"/>
                <w:sz w:val="20"/>
                <w:szCs w:val="20"/>
                <w:lang w:bidi="ar"/>
              </w:rPr>
              <w:br/>
              <w:t xml:space="preserve">3、连接喷嘴的安装管路全部使用不锈钢管，全部使用卡压连接，可长久使用，无需更换。  </w:t>
            </w:r>
            <w:r>
              <w:rPr>
                <w:rFonts w:ascii="宋体" w:hAnsi="宋体" w:cs="宋体" w:hint="eastAsia"/>
                <w:color w:val="000000"/>
                <w:kern w:val="0"/>
                <w:sz w:val="20"/>
                <w:szCs w:val="20"/>
                <w:lang w:bidi="ar"/>
              </w:rPr>
              <w:br/>
              <w:t>4、灭火剂有效期≥3年，灭火剂充装质量≥24千克，驱动气体充装压力不低于 12MPa，单套最大有效功率≥18 个喷嘴（含上喷、侧喷、下喷）</w:t>
            </w:r>
            <w:r>
              <w:rPr>
                <w:rFonts w:ascii="宋体" w:hAnsi="宋体" w:cs="宋体" w:hint="eastAsia"/>
                <w:color w:val="000000"/>
                <w:kern w:val="0"/>
                <w:sz w:val="20"/>
                <w:szCs w:val="20"/>
                <w:lang w:bidi="ar"/>
              </w:rPr>
              <w:br/>
              <w:t>5、#应符合GB/T512</w:t>
            </w:r>
            <w:r w:rsidR="00C06C4A">
              <w:rPr>
                <w:rFonts w:ascii="宋体" w:hAnsi="宋体" w:cs="宋体"/>
                <w:color w:val="000000"/>
                <w:kern w:val="0"/>
                <w:sz w:val="20"/>
                <w:szCs w:val="20"/>
                <w:lang w:bidi="ar"/>
              </w:rPr>
              <w:t>1</w:t>
            </w:r>
            <w:r>
              <w:rPr>
                <w:rFonts w:ascii="宋体" w:hAnsi="宋体" w:cs="宋体" w:hint="eastAsia"/>
                <w:color w:val="000000"/>
                <w:kern w:val="0"/>
                <w:sz w:val="20"/>
                <w:szCs w:val="20"/>
                <w:lang w:bidi="ar"/>
              </w:rPr>
              <w:t>.1-2008标准：检验项目包括：机械式水流喷头化学成分分析（铜、铅、铁），检验结果均要为合格。响应人应提供此项的认证证书的扫描件并加盖响应人公章。</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饺子机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1965*608*1375</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1.采用多道压面辊压面;</w:t>
            </w:r>
            <w:r>
              <w:rPr>
                <w:rFonts w:ascii="宋体" w:hAnsi="宋体" w:cs="宋体" w:hint="eastAsia"/>
                <w:color w:val="000000"/>
                <w:kern w:val="0"/>
                <w:sz w:val="20"/>
                <w:szCs w:val="20"/>
                <w:lang w:bidi="ar"/>
              </w:rPr>
              <w:br/>
              <w:t>2.应采用双控双向同步定量供料，开机即可自动生产出饺子;</w:t>
            </w:r>
            <w:r>
              <w:rPr>
                <w:rFonts w:ascii="宋体" w:hAnsi="宋体" w:cs="宋体" w:hint="eastAsia"/>
                <w:color w:val="000000"/>
                <w:kern w:val="0"/>
                <w:sz w:val="20"/>
                <w:szCs w:val="20"/>
                <w:lang w:bidi="ar"/>
              </w:rPr>
              <w:br/>
              <w:t>3.馅量、面皮厚薄应随时可调;</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包子机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1460*650*1450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1、应采用刻模捍花一次成型，外观、大小一致</w:t>
            </w:r>
            <w:r>
              <w:rPr>
                <w:rFonts w:ascii="宋体" w:hAnsi="宋体" w:cs="宋体" w:hint="eastAsia"/>
                <w:color w:val="000000"/>
                <w:kern w:val="0"/>
                <w:sz w:val="20"/>
                <w:szCs w:val="20"/>
                <w:lang w:bidi="ar"/>
              </w:rPr>
              <w:br/>
              <w:t>2、应包括机架、送面机构、送馅机构、成型机构、输送带等</w:t>
            </w:r>
            <w:r>
              <w:rPr>
                <w:rFonts w:ascii="宋体" w:hAnsi="宋体" w:cs="宋体" w:hint="eastAsia"/>
                <w:color w:val="000000"/>
                <w:kern w:val="0"/>
                <w:sz w:val="20"/>
                <w:szCs w:val="20"/>
                <w:lang w:bidi="ar"/>
              </w:rPr>
              <w:br/>
              <w:t>3、产量：</w:t>
            </w:r>
            <w:r>
              <w:rPr>
                <w:rStyle w:val="font81"/>
                <w:lang w:bidi="ar"/>
              </w:rPr>
              <w:t>≥</w:t>
            </w:r>
            <w:r>
              <w:rPr>
                <w:rFonts w:ascii="宋体" w:hAnsi="宋体" w:cs="宋体" w:hint="eastAsia"/>
                <w:color w:val="000000"/>
                <w:kern w:val="0"/>
                <w:sz w:val="20"/>
                <w:szCs w:val="20"/>
                <w:lang w:bidi="ar"/>
              </w:rPr>
              <w:t>2000个/时左右</w:t>
            </w:r>
            <w:r>
              <w:rPr>
                <w:rFonts w:ascii="宋体" w:hAnsi="宋体" w:cs="宋体" w:hint="eastAsia"/>
                <w:color w:val="000000"/>
                <w:kern w:val="0"/>
                <w:sz w:val="20"/>
                <w:szCs w:val="20"/>
                <w:lang w:bidi="ar"/>
              </w:rPr>
              <w:br/>
              <w:t>4、电压:220V</w:t>
            </w:r>
            <w:r>
              <w:rPr>
                <w:rFonts w:ascii="宋体" w:hAnsi="宋体" w:cs="宋体" w:hint="eastAsia"/>
                <w:color w:val="000000"/>
                <w:kern w:val="0"/>
                <w:sz w:val="20"/>
                <w:szCs w:val="20"/>
                <w:lang w:bidi="ar"/>
              </w:rPr>
              <w:br/>
              <w:t>5、功率：≥2.5KW</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洗消间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长龙式洗碗机连烘干</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4450*914*1950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1、总功率：&lt;60kW 最大耗水量：≤280L/h，最大洗涤量：≥5100碟/小时。                                                   </w:t>
            </w:r>
            <w:r>
              <w:rPr>
                <w:rFonts w:ascii="宋体" w:hAnsi="宋体" w:cs="宋体" w:hint="eastAsia"/>
                <w:color w:val="000000"/>
                <w:kern w:val="0"/>
                <w:sz w:val="20"/>
                <w:szCs w:val="20"/>
                <w:lang w:bidi="ar"/>
              </w:rPr>
              <w:br/>
              <w:t>2、防护等级测试≥IP45；传输带部件通过不锈钢轴和链片连接，要求有过载保护设计。</w:t>
            </w:r>
            <w:r>
              <w:rPr>
                <w:rFonts w:ascii="宋体" w:hAnsi="宋体" w:cs="宋体" w:hint="eastAsia"/>
                <w:color w:val="000000"/>
                <w:kern w:val="0"/>
                <w:sz w:val="20"/>
                <w:szCs w:val="20"/>
                <w:lang w:bidi="ar"/>
              </w:rPr>
              <w:br/>
              <w:t xml:space="preserve">3、入口和出口区应配有控制按钮和紧停开关，能启动和暂停机器运行，出口区末端应配有出碗限位开关； </w:t>
            </w:r>
            <w:r>
              <w:rPr>
                <w:rFonts w:ascii="宋体" w:hAnsi="宋体" w:cs="宋体" w:hint="eastAsia"/>
                <w:color w:val="000000"/>
                <w:kern w:val="0"/>
                <w:sz w:val="20"/>
                <w:szCs w:val="20"/>
                <w:lang w:bidi="ar"/>
              </w:rPr>
              <w:br/>
              <w:t xml:space="preserve">4、应配有内置空气能热泵装置，节能减排应达到≥30%。                                                                   </w:t>
            </w:r>
            <w:r>
              <w:rPr>
                <w:rFonts w:ascii="宋体" w:hAnsi="宋体" w:cs="宋体" w:hint="eastAsia"/>
                <w:color w:val="000000"/>
                <w:kern w:val="0"/>
                <w:sz w:val="20"/>
                <w:szCs w:val="20"/>
                <w:lang w:bidi="ar"/>
              </w:rPr>
              <w:br/>
              <w:t>5、配置120L大容量清洗水箱和2.4KW大功率清洗水</w:t>
            </w:r>
            <w:r>
              <w:rPr>
                <w:rFonts w:ascii="宋体" w:hAnsi="宋体" w:cs="宋体" w:hint="eastAsia"/>
                <w:color w:val="000000"/>
                <w:kern w:val="0"/>
                <w:sz w:val="20"/>
                <w:szCs w:val="20"/>
                <w:lang w:bidi="ar"/>
              </w:rPr>
              <w:lastRenderedPageBreak/>
              <w:t>泵</w:t>
            </w:r>
            <w:r>
              <w:rPr>
                <w:rFonts w:ascii="宋体" w:hAnsi="宋体" w:cs="宋体" w:hint="eastAsia"/>
                <w:color w:val="000000"/>
                <w:kern w:val="0"/>
                <w:sz w:val="20"/>
                <w:szCs w:val="20"/>
                <w:lang w:bidi="ar"/>
              </w:rPr>
              <w:br/>
              <w:t xml:space="preserve">6、#该产品应对洗涤后的餐具碗要求符合GB14934-2016《食品安全国家标准 消毒餐（饮）具》的标准，响应人应提供此项检测报告扫描件并加盖响应人公章。  </w:t>
            </w:r>
            <w:r>
              <w:rPr>
                <w:rFonts w:ascii="宋体" w:hAnsi="宋体" w:cs="宋体" w:hint="eastAsia"/>
                <w:color w:val="000000"/>
                <w:kern w:val="0"/>
                <w:sz w:val="20"/>
                <w:szCs w:val="20"/>
                <w:lang w:bidi="ar"/>
              </w:rPr>
              <w:br/>
              <w:t>7、#该产品应符合GB4806.9-2023《食品安全国家标准 食品接触用金属材料及制品》》标准。响应人应提供此项的认证证书的扫描件并加盖响应人公章。</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集气罩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4500*1200*500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1、整体采用304不锈钢板焊接制作</w:t>
            </w:r>
            <w:r>
              <w:rPr>
                <w:rFonts w:ascii="宋体" w:hAnsi="宋体" w:cs="宋体" w:hint="eastAsia"/>
                <w:color w:val="000000"/>
                <w:kern w:val="0"/>
                <w:sz w:val="20"/>
                <w:szCs w:val="20"/>
                <w:lang w:bidi="ar"/>
              </w:rPr>
              <w:br/>
              <w:t>2、罩体材料为≥1.2mm不锈钢板</w:t>
            </w:r>
            <w:r>
              <w:rPr>
                <w:rFonts w:ascii="宋体" w:hAnsi="宋体" w:cs="宋体" w:hint="eastAsia"/>
                <w:color w:val="000000"/>
                <w:kern w:val="0"/>
                <w:sz w:val="20"/>
                <w:szCs w:val="20"/>
                <w:lang w:bidi="ar"/>
              </w:rPr>
              <w:br/>
              <w:t>3、配防雾防爆LED节能照明220V，防爆平板防护罩，D＞500mm</w:t>
            </w:r>
            <w:r>
              <w:rPr>
                <w:rFonts w:ascii="宋体" w:hAnsi="宋体" w:cs="宋体" w:hint="eastAsia"/>
                <w:color w:val="000000"/>
                <w:kern w:val="0"/>
                <w:sz w:val="20"/>
                <w:szCs w:val="20"/>
                <w:lang w:bidi="ar"/>
              </w:rPr>
              <w:br/>
              <w:t>4、烟罩底板能承受≥100KG荷载，其变形量≤1mm</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烟罩装饰板</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L=11400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采用304#不锈钢制作，面板≥1.2mm。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11.4</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残食回收柜连车</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1、台面板采用304不锈钢板厚度≥1.5mm，配厚度≥1.2mm不锈钢板做加力筋</w:t>
            </w:r>
            <w:r>
              <w:rPr>
                <w:rFonts w:ascii="宋体" w:hAnsi="宋体" w:cs="宋体" w:hint="eastAsia"/>
                <w:color w:val="000000"/>
                <w:kern w:val="0"/>
                <w:sz w:val="20"/>
                <w:szCs w:val="20"/>
                <w:lang w:bidi="ar"/>
              </w:rPr>
              <w:br/>
              <w:t>2、柜身采用304不锈钢板厚度≥1.2mm，配厚度≥1.2mm不锈钢板做加力筋</w:t>
            </w:r>
            <w:r>
              <w:rPr>
                <w:rFonts w:ascii="宋体" w:hAnsi="宋体" w:cs="宋体" w:hint="eastAsia"/>
                <w:color w:val="000000"/>
                <w:kern w:val="0"/>
                <w:sz w:val="20"/>
                <w:szCs w:val="20"/>
                <w:lang w:bidi="ar"/>
              </w:rPr>
              <w:br/>
              <w:t>3、柜门采用304不锈钢厚度≥1.0mm，聚氨酯发泡</w:t>
            </w:r>
            <w:r>
              <w:rPr>
                <w:rFonts w:ascii="宋体" w:hAnsi="宋体" w:cs="宋体" w:hint="eastAsia"/>
                <w:color w:val="000000"/>
                <w:kern w:val="0"/>
                <w:sz w:val="20"/>
                <w:szCs w:val="20"/>
                <w:lang w:bidi="ar"/>
              </w:rPr>
              <w:br/>
              <w:t>4、车身板厚度为≥1.2mm，配四个万向静音轮，其中两个万向带紧锁装置，脚轮的材质为耐磨，静音.耐油的橡胶制品，带刹车</w:t>
            </w:r>
            <w:r>
              <w:rPr>
                <w:rFonts w:ascii="宋体" w:hAnsi="宋体" w:cs="宋体" w:hint="eastAsia"/>
                <w:color w:val="000000"/>
                <w:kern w:val="0"/>
                <w:sz w:val="20"/>
                <w:szCs w:val="20"/>
                <w:lang w:bidi="ar"/>
              </w:rPr>
              <w:br/>
              <w:t>5、台面开孔直径300mm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单星盆台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2.台面板采用304不锈钢板厚度≥1.5mm，配厚度≥1.2mm不锈钢方管做加力筋</w:t>
            </w:r>
            <w:r>
              <w:rPr>
                <w:rFonts w:ascii="宋体" w:hAnsi="宋体" w:cs="宋体" w:hint="eastAsia"/>
                <w:color w:val="000000"/>
                <w:kern w:val="0"/>
                <w:sz w:val="20"/>
                <w:szCs w:val="20"/>
                <w:lang w:bidi="ar"/>
              </w:rPr>
              <w:br/>
              <w:t>3.星盆采用304不锈钢板，厚度≥1.5mm</w:t>
            </w:r>
            <w:r>
              <w:rPr>
                <w:rFonts w:ascii="宋体" w:hAnsi="宋体" w:cs="宋体" w:hint="eastAsia"/>
                <w:color w:val="000000"/>
                <w:kern w:val="0"/>
                <w:sz w:val="20"/>
                <w:szCs w:val="20"/>
                <w:lang w:bidi="ar"/>
              </w:rPr>
              <w:br/>
              <w:t>4.台脚采用Φ38mm厚度为≥1.5mm不锈钢圆通，横撑φ25*1.5mm不锈钢圆管，配可调不锈钢子弹脚</w:t>
            </w:r>
            <w:r>
              <w:rPr>
                <w:rFonts w:ascii="宋体" w:hAnsi="宋体" w:cs="宋体" w:hint="eastAsia"/>
                <w:color w:val="000000"/>
                <w:kern w:val="0"/>
                <w:sz w:val="20"/>
                <w:szCs w:val="20"/>
                <w:lang w:bidi="ar"/>
              </w:rPr>
              <w:br/>
              <w:t xml:space="preserve">5.水槽底部承受≥100KG载荷，其变形量≤0.30mm             </w:t>
            </w:r>
            <w:r>
              <w:rPr>
                <w:rFonts w:ascii="宋体" w:hAnsi="宋体" w:cs="宋体" w:hint="eastAsia"/>
                <w:color w:val="000000"/>
                <w:kern w:val="0"/>
                <w:sz w:val="20"/>
                <w:szCs w:val="20"/>
                <w:lang w:bidi="ar"/>
              </w:rPr>
              <w:br/>
              <w:t>6.产品符合依据GB4806.9-2023标准要求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双温水龙头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双孔双温</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1、台式安装，双孔双温</w:t>
            </w:r>
            <w:r>
              <w:rPr>
                <w:rFonts w:ascii="宋体" w:hAnsi="宋体" w:cs="宋体" w:hint="eastAsia"/>
                <w:color w:val="000000"/>
                <w:kern w:val="0"/>
                <w:sz w:val="20"/>
                <w:szCs w:val="20"/>
                <w:lang w:bidi="ar"/>
              </w:rPr>
              <w:br/>
              <w:t>2、低铅铜铸造表面抛光镀铬处理</w:t>
            </w:r>
            <w:r>
              <w:rPr>
                <w:rFonts w:ascii="宋体" w:hAnsi="宋体" w:cs="宋体" w:hint="eastAsia"/>
                <w:color w:val="000000"/>
                <w:kern w:val="0"/>
                <w:sz w:val="20"/>
                <w:szCs w:val="20"/>
                <w:lang w:bidi="ar"/>
              </w:rPr>
              <w:br/>
              <w:t>3、配1/4转优质陶瓷阀芯一字型手柄</w:t>
            </w:r>
            <w:r>
              <w:rPr>
                <w:rFonts w:ascii="宋体" w:hAnsi="宋体" w:cs="宋体" w:hint="eastAsia"/>
                <w:color w:val="000000"/>
                <w:kern w:val="0"/>
                <w:sz w:val="20"/>
                <w:szCs w:val="20"/>
                <w:lang w:bidi="ar"/>
              </w:rPr>
              <w:br/>
              <w:t>4、左右接口间距为203mm，采用偏芯设计可微调(15mm)</w:t>
            </w:r>
            <w:r>
              <w:rPr>
                <w:rFonts w:ascii="宋体" w:hAnsi="宋体" w:cs="宋体" w:hint="eastAsia"/>
                <w:color w:val="000000"/>
                <w:kern w:val="0"/>
                <w:sz w:val="20"/>
                <w:szCs w:val="20"/>
                <w:lang w:bidi="ar"/>
              </w:rPr>
              <w:br/>
              <w:t>5、开孔尺寸为25mm ，接口为标准4分外螺纹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1500*1000*800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 xml:space="preserve">2.层板采用304不锈钢板厚度≥1.2mm，配厚度≥1.2mm做补强撑 </w:t>
            </w:r>
            <w:r>
              <w:rPr>
                <w:rFonts w:ascii="宋体" w:hAnsi="宋体" w:cs="宋体" w:hint="eastAsia"/>
                <w:color w:val="000000"/>
                <w:kern w:val="0"/>
                <w:sz w:val="20"/>
                <w:szCs w:val="20"/>
                <w:lang w:bidi="ar"/>
              </w:rPr>
              <w:br/>
              <w:t>3.脚通采用Φ38mm厚度≥1.5mm不锈钢圆通，配可调不锈钢子弹脚不少于4个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餐具存储库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4300*2500*2700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1、电压：380V/功率：≤45KW</w:t>
            </w:r>
            <w:r>
              <w:rPr>
                <w:rFonts w:ascii="宋体" w:hAnsi="宋体" w:cs="宋体" w:hint="eastAsia"/>
                <w:color w:val="000000"/>
                <w:kern w:val="0"/>
                <w:sz w:val="20"/>
                <w:szCs w:val="20"/>
                <w:lang w:bidi="ar"/>
              </w:rPr>
              <w:br/>
              <w:t>2、热风消毒库消毒利用循环热风对洗净的餐器具进行杀菌，消毒</w:t>
            </w:r>
            <w:r>
              <w:rPr>
                <w:rFonts w:ascii="宋体" w:hAnsi="宋体" w:cs="宋体" w:hint="eastAsia"/>
                <w:color w:val="000000"/>
                <w:kern w:val="0"/>
                <w:sz w:val="20"/>
                <w:szCs w:val="20"/>
                <w:lang w:bidi="ar"/>
              </w:rPr>
              <w:br/>
              <w:t>3、加热系统采用带散热片式加热管，升温迅速，节能环保                                                                                                4、循环系统采用耐高温，高转速，低噪音离心风机，循环热风使库体内的各点温度保持一致，不留死角，库内的餐具消毒更加彻底</w:t>
            </w:r>
            <w:r>
              <w:rPr>
                <w:rFonts w:ascii="宋体" w:hAnsi="宋体" w:cs="宋体" w:hint="eastAsia"/>
                <w:color w:val="000000"/>
                <w:kern w:val="0"/>
                <w:sz w:val="20"/>
                <w:szCs w:val="20"/>
                <w:lang w:bidi="ar"/>
              </w:rPr>
              <w:br/>
              <w:t>5、门为双层钢化玻璃，可耐高温≥220度</w:t>
            </w:r>
            <w:r>
              <w:rPr>
                <w:rFonts w:ascii="宋体" w:hAnsi="宋体" w:cs="宋体" w:hint="eastAsia"/>
                <w:color w:val="000000"/>
                <w:kern w:val="0"/>
                <w:sz w:val="20"/>
                <w:szCs w:val="20"/>
                <w:lang w:bidi="ar"/>
              </w:rPr>
              <w:br/>
              <w:t>6、库体采用优质不锈钢制作；控制箱面板上装有智能温度显示系统，消毒保温时间可自由设定</w:t>
            </w:r>
            <w:r>
              <w:rPr>
                <w:rFonts w:ascii="宋体" w:hAnsi="宋体" w:cs="宋体" w:hint="eastAsia"/>
                <w:color w:val="000000"/>
                <w:kern w:val="0"/>
                <w:sz w:val="20"/>
                <w:szCs w:val="20"/>
                <w:lang w:bidi="ar"/>
              </w:rPr>
              <w:br/>
              <w:t>7、库内配有优质节能、防潮、防爆灯</w:t>
            </w:r>
            <w:r>
              <w:rPr>
                <w:rFonts w:ascii="宋体" w:hAnsi="宋体" w:cs="宋体" w:hint="eastAsia"/>
                <w:color w:val="000000"/>
                <w:kern w:val="0"/>
                <w:sz w:val="20"/>
                <w:szCs w:val="20"/>
                <w:lang w:bidi="ar"/>
              </w:rPr>
              <w:br/>
              <w:t>8、该设备还具有烘干、贮存等功效，能有效杀灭大肠杆菌，乙肝病毒</w:t>
            </w:r>
            <w:r>
              <w:rPr>
                <w:rFonts w:ascii="宋体" w:hAnsi="宋体" w:cs="宋体" w:hint="eastAsia"/>
                <w:color w:val="000000"/>
                <w:kern w:val="0"/>
                <w:sz w:val="20"/>
                <w:szCs w:val="20"/>
                <w:lang w:bidi="ar"/>
              </w:rPr>
              <w:br/>
              <w:t>#应提供符合依据GB17988-2024标准的证明材料</w:t>
            </w:r>
            <w:r>
              <w:rPr>
                <w:rFonts w:ascii="宋体" w:hAnsi="宋体" w:cs="宋体" w:hint="eastAsia"/>
                <w:color w:val="000000"/>
                <w:kern w:val="0"/>
                <w:sz w:val="20"/>
                <w:szCs w:val="20"/>
                <w:lang w:bidi="ar"/>
              </w:rPr>
              <w:br/>
              <w:t>#应提供符合依据GB4806.9-2023标准的证明材料</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29.025</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不锈钢防滑地面</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3mm厚304不锈钢</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1、采用304不锈钢防滑板制作厚≥3.0mm，做压花防滑处理，花型需根据甲方要求定制</w:t>
            </w:r>
            <w:r>
              <w:rPr>
                <w:rFonts w:ascii="宋体" w:hAnsi="宋体" w:cs="宋体" w:hint="eastAsia"/>
                <w:color w:val="000000"/>
                <w:kern w:val="0"/>
                <w:sz w:val="20"/>
                <w:szCs w:val="20"/>
                <w:lang w:bidi="ar"/>
              </w:rPr>
              <w:br/>
              <w:t>2、安装于消毒库地面</w:t>
            </w:r>
            <w:r>
              <w:rPr>
                <w:rFonts w:ascii="宋体" w:hAnsi="宋体" w:cs="宋体" w:hint="eastAsia"/>
                <w:color w:val="000000"/>
                <w:kern w:val="0"/>
                <w:sz w:val="20"/>
                <w:szCs w:val="20"/>
                <w:lang w:bidi="ar"/>
              </w:rPr>
              <w:br/>
              <w:t>3、含现场安装、地面找平、垃圾清理及安装辅料</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四层货架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1200*500*1800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1.采用304不锈钢制作</w:t>
            </w:r>
            <w:r>
              <w:rPr>
                <w:rFonts w:ascii="宋体" w:hAnsi="宋体" w:cs="宋体" w:hint="eastAsia"/>
                <w:color w:val="000000"/>
                <w:kern w:val="0"/>
                <w:sz w:val="20"/>
                <w:szCs w:val="20"/>
                <w:lang w:bidi="ar"/>
              </w:rPr>
              <w:br/>
              <w:t>2.立柱φ38mm不锈钢圆管用料厚度≥1.5mm</w:t>
            </w:r>
            <w:r>
              <w:rPr>
                <w:rFonts w:ascii="宋体" w:hAnsi="宋体" w:cs="宋体" w:hint="eastAsia"/>
                <w:color w:val="000000"/>
                <w:kern w:val="0"/>
                <w:sz w:val="20"/>
                <w:szCs w:val="20"/>
                <w:lang w:bidi="ar"/>
              </w:rPr>
              <w:br/>
              <w:t xml:space="preserve">3.层板采用304不锈钢厚度≥1.2mm，加筋厚度≥1.2mm        </w:t>
            </w:r>
            <w:r>
              <w:rPr>
                <w:rFonts w:ascii="宋体" w:hAnsi="宋体" w:cs="宋体" w:hint="eastAsia"/>
                <w:color w:val="000000"/>
                <w:kern w:val="0"/>
                <w:sz w:val="20"/>
                <w:szCs w:val="20"/>
                <w:lang w:bidi="ar"/>
              </w:rPr>
              <w:br/>
              <w:t xml:space="preserve">4.每台配备不锈钢可调子弹脚不少于4个                     </w:t>
            </w:r>
            <w:r>
              <w:rPr>
                <w:rFonts w:ascii="宋体" w:hAnsi="宋体" w:cs="宋体" w:hint="eastAsia"/>
                <w:color w:val="000000"/>
                <w:kern w:val="0"/>
                <w:sz w:val="20"/>
                <w:szCs w:val="20"/>
                <w:lang w:bidi="ar"/>
              </w:rPr>
              <w:br/>
              <w:t xml:space="preserve">5.搁板应能承受≥100KG 载荷，去除重物后变形量≤0.3mm     </w:t>
            </w:r>
            <w:r>
              <w:rPr>
                <w:rFonts w:ascii="宋体" w:hAnsi="宋体" w:cs="宋体" w:hint="eastAsia"/>
                <w:color w:val="000000"/>
                <w:kern w:val="0"/>
                <w:sz w:val="20"/>
                <w:szCs w:val="20"/>
                <w:lang w:bidi="ar"/>
              </w:rPr>
              <w:br/>
              <w:t>6.产品符合GB4806.9-2023标准要求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售饭间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挂墙洗手池</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450*400*300+150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 304 不锈钢制作</w:t>
            </w:r>
            <w:r>
              <w:rPr>
                <w:rFonts w:ascii="宋体" w:hAnsi="宋体" w:cs="宋体" w:hint="eastAsia"/>
                <w:color w:val="000000"/>
                <w:kern w:val="0"/>
                <w:sz w:val="20"/>
                <w:szCs w:val="20"/>
                <w:lang w:bidi="ar"/>
              </w:rPr>
              <w:br/>
              <w:t>2、台面采用厚度≥1.5mm 不锈钢板制作</w:t>
            </w:r>
            <w:r>
              <w:rPr>
                <w:rFonts w:ascii="宋体" w:hAnsi="宋体" w:cs="宋体" w:hint="eastAsia"/>
                <w:color w:val="000000"/>
                <w:kern w:val="0"/>
                <w:sz w:val="20"/>
                <w:szCs w:val="20"/>
                <w:lang w:bidi="ar"/>
              </w:rPr>
              <w:br/>
              <w:t>3、水池桶采用厚度≥1.5mm 不锈钢板制作</w:t>
            </w:r>
            <w:r>
              <w:rPr>
                <w:rFonts w:ascii="宋体" w:hAnsi="宋体" w:cs="宋体" w:hint="eastAsia"/>
                <w:color w:val="000000"/>
                <w:kern w:val="0"/>
                <w:sz w:val="20"/>
                <w:szCs w:val="20"/>
                <w:lang w:bidi="ar"/>
              </w:rPr>
              <w:br/>
              <w:t>4、配不锈钢下水口</w:t>
            </w:r>
            <w:r>
              <w:rPr>
                <w:rFonts w:ascii="宋体" w:hAnsi="宋体" w:cs="宋体" w:hint="eastAsia"/>
                <w:color w:val="000000"/>
                <w:kern w:val="0"/>
                <w:sz w:val="20"/>
                <w:szCs w:val="20"/>
                <w:lang w:bidi="ar"/>
              </w:rPr>
              <w:br/>
              <w:t>5、挂墙式安装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感应龙头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感应式</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1、黄铜铸造主体，表面抛光镀铬处理</w:t>
            </w:r>
            <w:r>
              <w:rPr>
                <w:rFonts w:ascii="宋体" w:hAnsi="宋体" w:cs="宋体" w:hint="eastAsia"/>
                <w:color w:val="000000"/>
                <w:kern w:val="0"/>
                <w:sz w:val="20"/>
                <w:szCs w:val="20"/>
                <w:lang w:bidi="ar"/>
              </w:rPr>
              <w:br/>
              <w:t>2、座台式安装，开孔尺寸≥25mm</w:t>
            </w:r>
            <w:r>
              <w:rPr>
                <w:rFonts w:ascii="宋体" w:hAnsi="宋体" w:cs="宋体" w:hint="eastAsia"/>
                <w:color w:val="000000"/>
                <w:kern w:val="0"/>
                <w:sz w:val="20"/>
                <w:szCs w:val="20"/>
                <w:lang w:bidi="ar"/>
              </w:rPr>
              <w:br/>
              <w:t>3、红外感应距离≥25cm，感应距离可调</w:t>
            </w:r>
            <w:r>
              <w:rPr>
                <w:rFonts w:ascii="宋体" w:hAnsi="宋体" w:cs="宋体" w:hint="eastAsia"/>
                <w:color w:val="000000"/>
                <w:kern w:val="0"/>
                <w:sz w:val="20"/>
                <w:szCs w:val="20"/>
                <w:lang w:bidi="ar"/>
              </w:rPr>
              <w:br/>
              <w:t>4、AC/DC 控制模块，电源可选交流电或 1.5V*4直流电源</w:t>
            </w:r>
            <w:r>
              <w:rPr>
                <w:rFonts w:ascii="宋体" w:hAnsi="宋体" w:cs="宋体" w:hint="eastAsia"/>
                <w:color w:val="000000"/>
                <w:kern w:val="0"/>
                <w:sz w:val="20"/>
                <w:szCs w:val="20"/>
                <w:lang w:bidi="ar"/>
              </w:rPr>
              <w:br/>
              <w:t>5、三通接口，可接冷.热水源，接口4分外螺纹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单通工作柜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1.台面板采用304不锈钢板厚度≥1.5mm，配厚度≥1.2mm不锈钢板做加力筋</w:t>
            </w:r>
            <w:r>
              <w:rPr>
                <w:rFonts w:ascii="宋体" w:hAnsi="宋体" w:cs="宋体" w:hint="eastAsia"/>
                <w:color w:val="000000"/>
                <w:kern w:val="0"/>
                <w:sz w:val="20"/>
                <w:szCs w:val="20"/>
                <w:lang w:bidi="ar"/>
              </w:rPr>
              <w:br/>
              <w:t>2.柜身采用304不锈钢板厚度≥1.2mm</w:t>
            </w:r>
            <w:r>
              <w:rPr>
                <w:rFonts w:ascii="宋体" w:hAnsi="宋体" w:cs="宋体" w:hint="eastAsia"/>
                <w:color w:val="000000"/>
                <w:kern w:val="0"/>
                <w:sz w:val="20"/>
                <w:szCs w:val="20"/>
                <w:lang w:bidi="ar"/>
              </w:rPr>
              <w:br/>
              <w:t>3.层板采用304不锈钢板厚度≥1.2mm，配厚度≥1.2mm不锈钢板做加力筋</w:t>
            </w:r>
            <w:r>
              <w:rPr>
                <w:rFonts w:ascii="宋体" w:hAnsi="宋体" w:cs="宋体" w:hint="eastAsia"/>
                <w:color w:val="000000"/>
                <w:kern w:val="0"/>
                <w:sz w:val="20"/>
                <w:szCs w:val="20"/>
                <w:lang w:bidi="ar"/>
              </w:rPr>
              <w:br/>
              <w:t>4.柜门采用304不锈钢厚度≥0.8mm</w:t>
            </w:r>
            <w:r>
              <w:rPr>
                <w:rFonts w:ascii="宋体" w:hAnsi="宋体" w:cs="宋体" w:hint="eastAsia"/>
                <w:color w:val="000000"/>
                <w:kern w:val="0"/>
                <w:sz w:val="20"/>
                <w:szCs w:val="20"/>
                <w:lang w:bidi="ar"/>
              </w:rPr>
              <w:br/>
              <w:t>5.配加重可调整脚不少于4个</w:t>
            </w:r>
            <w:r>
              <w:rPr>
                <w:rFonts w:ascii="宋体" w:hAnsi="宋体" w:cs="宋体" w:hint="eastAsia"/>
                <w:color w:val="000000"/>
                <w:kern w:val="0"/>
                <w:sz w:val="20"/>
                <w:szCs w:val="20"/>
                <w:lang w:bidi="ar"/>
              </w:rPr>
              <w:br/>
              <w:t>6.台面搁板和底板均能承受≥100KG 荷载，其变形量≤0.2mm</w:t>
            </w:r>
            <w:r>
              <w:rPr>
                <w:rFonts w:ascii="宋体" w:hAnsi="宋体" w:cs="宋体" w:hint="eastAsia"/>
                <w:color w:val="000000"/>
                <w:kern w:val="0"/>
                <w:sz w:val="20"/>
                <w:szCs w:val="20"/>
                <w:lang w:bidi="ar"/>
              </w:rPr>
              <w:br/>
              <w:t>7.产品符合依据GB4806.9-2023标准要求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四格保温售饭柜加玻璃罩</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1500*700*1300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1.台面采用304不锈钢厚≥1.5mm</w:t>
            </w:r>
            <w:r>
              <w:rPr>
                <w:rFonts w:ascii="宋体" w:hAnsi="宋体" w:cs="宋体" w:hint="eastAsia"/>
                <w:color w:val="000000"/>
                <w:kern w:val="0"/>
                <w:sz w:val="20"/>
                <w:szCs w:val="20"/>
                <w:lang w:bidi="ar"/>
              </w:rPr>
              <w:br/>
              <w:t>2.柜体采用304不锈钢厚≥1.2mm，配≥1.2mm不锈钢板做加力筋</w:t>
            </w:r>
            <w:r>
              <w:rPr>
                <w:rFonts w:ascii="宋体" w:hAnsi="宋体" w:cs="宋体" w:hint="eastAsia"/>
                <w:color w:val="000000"/>
                <w:kern w:val="0"/>
                <w:sz w:val="20"/>
                <w:szCs w:val="20"/>
                <w:lang w:bidi="ar"/>
              </w:rPr>
              <w:br/>
              <w:t>3.柜内水胆采用304不锈钢厚≥1.5mm，配≥1.2mm不锈钢板做加力筋</w:t>
            </w:r>
            <w:r>
              <w:rPr>
                <w:rFonts w:ascii="宋体" w:hAnsi="宋体" w:cs="宋体" w:hint="eastAsia"/>
                <w:color w:val="000000"/>
                <w:kern w:val="0"/>
                <w:sz w:val="20"/>
                <w:szCs w:val="20"/>
                <w:lang w:bidi="ar"/>
              </w:rPr>
              <w:br/>
              <w:t>4.门外壳采用304不锈钢厚≥0.8mm,门内壳采用≥0.8mm不锈钢板,双层内填聚胺脂发泡</w:t>
            </w:r>
            <w:r>
              <w:rPr>
                <w:rFonts w:ascii="宋体" w:hAnsi="宋体" w:cs="宋体" w:hint="eastAsia"/>
                <w:color w:val="000000"/>
                <w:kern w:val="0"/>
                <w:sz w:val="20"/>
                <w:szCs w:val="20"/>
                <w:lang w:bidi="ar"/>
              </w:rPr>
              <w:br/>
              <w:t>5.电压：220V</w:t>
            </w:r>
            <w:r>
              <w:rPr>
                <w:rFonts w:ascii="宋体" w:hAnsi="宋体" w:cs="宋体" w:hint="eastAsia"/>
                <w:color w:val="000000"/>
                <w:kern w:val="0"/>
                <w:sz w:val="20"/>
                <w:szCs w:val="20"/>
                <w:lang w:bidi="ar"/>
              </w:rPr>
              <w:br/>
              <w:t>6.功率：≤3KW</w:t>
            </w:r>
            <w:r>
              <w:rPr>
                <w:rFonts w:ascii="宋体" w:hAnsi="宋体" w:cs="宋体" w:hint="eastAsia"/>
                <w:color w:val="000000"/>
                <w:kern w:val="0"/>
                <w:sz w:val="20"/>
                <w:szCs w:val="20"/>
                <w:lang w:bidi="ar"/>
              </w:rPr>
              <w:br/>
              <w:t>7.电脑版控制数字显示，应有漏电.缺水报警功能</w:t>
            </w:r>
            <w:r>
              <w:rPr>
                <w:rFonts w:ascii="宋体" w:hAnsi="宋体" w:cs="宋体" w:hint="eastAsia"/>
                <w:color w:val="000000"/>
                <w:kern w:val="0"/>
                <w:sz w:val="20"/>
                <w:szCs w:val="20"/>
                <w:lang w:bidi="ar"/>
              </w:rPr>
              <w:br/>
              <w:t>8.玻璃罩支架采用304不锈钢焊接制作</w:t>
            </w:r>
            <w:r>
              <w:rPr>
                <w:rFonts w:ascii="宋体" w:hAnsi="宋体" w:cs="宋体" w:hint="eastAsia"/>
                <w:color w:val="000000"/>
                <w:kern w:val="0"/>
                <w:sz w:val="20"/>
                <w:szCs w:val="20"/>
                <w:lang w:bidi="ar"/>
              </w:rPr>
              <w:br/>
              <w:t>9.玻璃罩可视部分采用≥10MM钢化玻璃制作，热弯处理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保温汤桶柜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1500*700*800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1.台面采用304不锈钢厚≥1.5mm</w:t>
            </w:r>
            <w:r>
              <w:rPr>
                <w:rFonts w:ascii="宋体" w:hAnsi="宋体" w:cs="宋体" w:hint="eastAsia"/>
                <w:color w:val="000000"/>
                <w:kern w:val="0"/>
                <w:sz w:val="20"/>
                <w:szCs w:val="20"/>
                <w:lang w:bidi="ar"/>
              </w:rPr>
              <w:br/>
              <w:t>2.柜体采用304不锈钢厚≥1.0mm，配≥1.0mm不锈钢板做加力筋</w:t>
            </w:r>
            <w:r>
              <w:rPr>
                <w:rFonts w:ascii="宋体" w:hAnsi="宋体" w:cs="宋体" w:hint="eastAsia"/>
                <w:color w:val="000000"/>
                <w:kern w:val="0"/>
                <w:sz w:val="20"/>
                <w:szCs w:val="20"/>
                <w:lang w:bidi="ar"/>
              </w:rPr>
              <w:br/>
              <w:t>3.柜内水胆采用304不锈钢厚≥1.5mm，配≥1.2mm不锈钢板做加力筋</w:t>
            </w:r>
            <w:r>
              <w:rPr>
                <w:rFonts w:ascii="宋体" w:hAnsi="宋体" w:cs="宋体" w:hint="eastAsia"/>
                <w:color w:val="000000"/>
                <w:kern w:val="0"/>
                <w:sz w:val="20"/>
                <w:szCs w:val="20"/>
                <w:lang w:bidi="ar"/>
              </w:rPr>
              <w:br/>
              <w:t>4.门外壳采用304不锈钢厚≥0.8mm,门内壳采用≥0.8mm不锈钢板,双层内填聚胺脂发泡</w:t>
            </w:r>
            <w:r>
              <w:rPr>
                <w:rFonts w:ascii="宋体" w:hAnsi="宋体" w:cs="宋体" w:hint="eastAsia"/>
                <w:color w:val="000000"/>
                <w:kern w:val="0"/>
                <w:sz w:val="20"/>
                <w:szCs w:val="20"/>
                <w:lang w:bidi="ar"/>
              </w:rPr>
              <w:br/>
              <w:t>5。加热采用侧开式单独控制</w:t>
            </w:r>
            <w:r>
              <w:rPr>
                <w:rFonts w:ascii="宋体" w:hAnsi="宋体" w:cs="宋体" w:hint="eastAsia"/>
                <w:color w:val="000000"/>
                <w:kern w:val="0"/>
                <w:sz w:val="20"/>
                <w:szCs w:val="20"/>
                <w:lang w:bidi="ar"/>
              </w:rPr>
              <w:br/>
              <w:t>6.电压：220V</w:t>
            </w:r>
            <w:r>
              <w:rPr>
                <w:rFonts w:ascii="宋体" w:hAnsi="宋体" w:cs="宋体" w:hint="eastAsia"/>
                <w:color w:val="000000"/>
                <w:kern w:val="0"/>
                <w:sz w:val="20"/>
                <w:szCs w:val="20"/>
                <w:lang w:bidi="ar"/>
              </w:rPr>
              <w:br/>
              <w:t>7.功率：≤3KW</w:t>
            </w:r>
            <w:r>
              <w:rPr>
                <w:rFonts w:ascii="宋体" w:hAnsi="宋体" w:cs="宋体" w:hint="eastAsia"/>
                <w:color w:val="000000"/>
                <w:kern w:val="0"/>
                <w:sz w:val="20"/>
                <w:szCs w:val="20"/>
                <w:lang w:bidi="ar"/>
              </w:rPr>
              <w:br/>
              <w:t>8.应采用电脑版控制数字显示，有漏电.缺水报警功能</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不锈钢餐线导台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4900*300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整体采用304不锈钢制作，厚度为≥1.5mm</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米 </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四门双温雪柜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1200*760*1980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1.容积：≥750L</w:t>
            </w:r>
            <w:r>
              <w:rPr>
                <w:rFonts w:ascii="宋体" w:hAnsi="宋体" w:cs="宋体" w:hint="eastAsia"/>
                <w:color w:val="000000"/>
                <w:kern w:val="0"/>
                <w:sz w:val="20"/>
                <w:szCs w:val="20"/>
                <w:lang w:bidi="ar"/>
              </w:rPr>
              <w:br/>
              <w:t>2.电压/功率：220V/≤1000W</w:t>
            </w:r>
            <w:r>
              <w:rPr>
                <w:rFonts w:ascii="宋体" w:hAnsi="宋体" w:cs="宋体" w:hint="eastAsia"/>
                <w:color w:val="000000"/>
                <w:kern w:val="0"/>
                <w:sz w:val="20"/>
                <w:szCs w:val="20"/>
                <w:lang w:bidi="ar"/>
              </w:rPr>
              <w:br/>
              <w:t>3.制冷方式：冷风循环制冷，自然化霜/电热化霜</w:t>
            </w:r>
            <w:r>
              <w:rPr>
                <w:rFonts w:ascii="宋体" w:hAnsi="宋体" w:cs="宋体" w:hint="eastAsia"/>
                <w:color w:val="000000"/>
                <w:kern w:val="0"/>
                <w:sz w:val="20"/>
                <w:szCs w:val="20"/>
                <w:lang w:bidi="ar"/>
              </w:rPr>
              <w:br/>
              <w:t>4.微电脑智能控制</w:t>
            </w:r>
            <w:r>
              <w:rPr>
                <w:rFonts w:ascii="宋体" w:hAnsi="宋体" w:cs="宋体" w:hint="eastAsia"/>
                <w:color w:val="000000"/>
                <w:kern w:val="0"/>
                <w:sz w:val="20"/>
                <w:szCs w:val="20"/>
                <w:lang w:bidi="ar"/>
              </w:rPr>
              <w:br/>
              <w:t>5.整体采用304不锈钢板材制作，密封发泡</w:t>
            </w:r>
            <w:r>
              <w:rPr>
                <w:rFonts w:ascii="宋体" w:hAnsi="宋体" w:cs="宋体" w:hint="eastAsia"/>
                <w:color w:val="000000"/>
                <w:kern w:val="0"/>
                <w:sz w:val="20"/>
                <w:szCs w:val="20"/>
                <w:lang w:bidi="ar"/>
              </w:rPr>
              <w:br/>
              <w:t>6.温度可调范围：-5℃~5℃/-5℃~-22℃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分餐间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 xml:space="preserve">2.层板采用304不锈钢板厚度≥1.2mm，配厚度≥1.2mm做补强撑 </w:t>
            </w:r>
            <w:r>
              <w:rPr>
                <w:rFonts w:ascii="宋体" w:hAnsi="宋体" w:cs="宋体" w:hint="eastAsia"/>
                <w:color w:val="000000"/>
                <w:kern w:val="0"/>
                <w:sz w:val="20"/>
                <w:szCs w:val="20"/>
                <w:lang w:bidi="ar"/>
              </w:rPr>
              <w:br/>
              <w:t>3.脚通采用Φ38mm厚度≥1.5mm不锈钢圆通，配可调</w:t>
            </w:r>
            <w:r>
              <w:rPr>
                <w:rFonts w:ascii="宋体" w:hAnsi="宋体" w:cs="宋体" w:hint="eastAsia"/>
                <w:color w:val="000000"/>
                <w:kern w:val="0"/>
                <w:sz w:val="20"/>
                <w:szCs w:val="20"/>
                <w:lang w:bidi="ar"/>
              </w:rPr>
              <w:lastRenderedPageBreak/>
              <w:t>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三星盆台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1800*760*800+150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2.台面板采用304不锈钢板厚度≥1.5mm，配厚度≥1.2mm不锈钢方管做加力筋</w:t>
            </w:r>
            <w:r>
              <w:rPr>
                <w:rFonts w:ascii="宋体" w:hAnsi="宋体" w:cs="宋体" w:hint="eastAsia"/>
                <w:color w:val="000000"/>
                <w:kern w:val="0"/>
                <w:sz w:val="20"/>
                <w:szCs w:val="20"/>
                <w:lang w:bidi="ar"/>
              </w:rPr>
              <w:br/>
              <w:t>3.星盆采用304不锈钢板，厚度≥1.5mm</w:t>
            </w:r>
            <w:r>
              <w:rPr>
                <w:rFonts w:ascii="宋体" w:hAnsi="宋体" w:cs="宋体" w:hint="eastAsia"/>
                <w:color w:val="000000"/>
                <w:kern w:val="0"/>
                <w:sz w:val="20"/>
                <w:szCs w:val="20"/>
                <w:lang w:bidi="ar"/>
              </w:rPr>
              <w:br/>
              <w:t>4.台脚采用Φ38mm厚度为≥1.5mm不锈钢圆通，横撑φ25*1.5mm不锈钢圆管，配可调不锈钢子弹脚</w:t>
            </w:r>
            <w:r>
              <w:rPr>
                <w:rFonts w:ascii="宋体" w:hAnsi="宋体" w:cs="宋体" w:hint="eastAsia"/>
                <w:color w:val="000000"/>
                <w:kern w:val="0"/>
                <w:sz w:val="20"/>
                <w:szCs w:val="20"/>
                <w:lang w:bidi="ar"/>
              </w:rPr>
              <w:br/>
              <w:t xml:space="preserve">5.水槽底部承受≥100KG载荷，其变形量≤0.30mm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感应龙头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感应式</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1、黄铜铸造主体，表面抛光镀铬处理</w:t>
            </w:r>
            <w:r>
              <w:rPr>
                <w:rFonts w:ascii="宋体" w:hAnsi="宋体" w:cs="宋体" w:hint="eastAsia"/>
                <w:color w:val="000000"/>
                <w:kern w:val="0"/>
                <w:sz w:val="20"/>
                <w:szCs w:val="20"/>
                <w:lang w:bidi="ar"/>
              </w:rPr>
              <w:br/>
              <w:t>2、座台式安装，开孔尺寸≥25mm</w:t>
            </w:r>
            <w:r>
              <w:rPr>
                <w:rFonts w:ascii="宋体" w:hAnsi="宋体" w:cs="宋体" w:hint="eastAsia"/>
                <w:color w:val="000000"/>
                <w:kern w:val="0"/>
                <w:sz w:val="20"/>
                <w:szCs w:val="20"/>
                <w:lang w:bidi="ar"/>
              </w:rPr>
              <w:br/>
              <w:t>3、红外感应距离≥25cm，感应距离可调</w:t>
            </w:r>
            <w:r>
              <w:rPr>
                <w:rFonts w:ascii="宋体" w:hAnsi="宋体" w:cs="宋体" w:hint="eastAsia"/>
                <w:color w:val="000000"/>
                <w:kern w:val="0"/>
                <w:sz w:val="20"/>
                <w:szCs w:val="20"/>
                <w:lang w:bidi="ar"/>
              </w:rPr>
              <w:br/>
              <w:t>4、AC/DC 控制模块，电源可选交流电或 1.5V*4直流电源</w:t>
            </w:r>
            <w:r>
              <w:rPr>
                <w:rFonts w:ascii="宋体" w:hAnsi="宋体" w:cs="宋体" w:hint="eastAsia"/>
                <w:color w:val="000000"/>
                <w:kern w:val="0"/>
                <w:sz w:val="20"/>
                <w:szCs w:val="20"/>
                <w:lang w:bidi="ar"/>
              </w:rPr>
              <w:br/>
              <w:t>5、三通接口，可接冷.热水源，接口4分外螺纹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智能留样雪柜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1200*760*1980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1、材质</w:t>
            </w:r>
            <w:r>
              <w:rPr>
                <w:color w:val="000000"/>
                <w:kern w:val="0"/>
                <w:sz w:val="24"/>
                <w:lang w:bidi="ar"/>
              </w:rPr>
              <w:t>‌</w:t>
            </w:r>
            <w:r>
              <w:rPr>
                <w:rFonts w:ascii="宋体" w:hAnsi="宋体" w:cs="宋体" w:hint="eastAsia"/>
                <w:color w:val="000000"/>
                <w:kern w:val="0"/>
                <w:sz w:val="20"/>
                <w:szCs w:val="20"/>
                <w:lang w:bidi="ar"/>
              </w:rPr>
              <w:t>：全机身采用304不锈钢</w:t>
            </w:r>
            <w:r>
              <w:rPr>
                <w:rFonts w:ascii="宋体" w:hAnsi="宋体" w:cs="宋体" w:hint="eastAsia"/>
                <w:color w:val="000000"/>
                <w:kern w:val="0"/>
                <w:sz w:val="20"/>
                <w:szCs w:val="20"/>
                <w:lang w:bidi="ar"/>
              </w:rPr>
              <w:br/>
              <w:t>2、温度可调范围：+2℃~+8℃</w:t>
            </w:r>
            <w:r>
              <w:rPr>
                <w:rFonts w:ascii="宋体" w:hAnsi="宋体" w:cs="宋体" w:hint="eastAsia"/>
                <w:color w:val="000000"/>
                <w:kern w:val="0"/>
                <w:sz w:val="20"/>
                <w:szCs w:val="20"/>
                <w:lang w:bidi="ar"/>
              </w:rPr>
              <w:br/>
              <w:t>3、电压：220V</w:t>
            </w:r>
            <w:r>
              <w:rPr>
                <w:rFonts w:ascii="宋体" w:hAnsi="宋体" w:cs="宋体" w:hint="eastAsia"/>
                <w:color w:val="000000"/>
                <w:kern w:val="0"/>
                <w:sz w:val="20"/>
                <w:szCs w:val="20"/>
                <w:lang w:bidi="ar"/>
              </w:rPr>
              <w:br/>
              <w:t>4、冷风循环制冷，自蒸发，电辅热化霜</w:t>
            </w:r>
            <w:r>
              <w:rPr>
                <w:rFonts w:ascii="宋体" w:hAnsi="宋体" w:cs="宋体" w:hint="eastAsia"/>
                <w:color w:val="000000"/>
                <w:kern w:val="0"/>
                <w:sz w:val="20"/>
                <w:szCs w:val="20"/>
                <w:lang w:bidi="ar"/>
              </w:rPr>
              <w:br/>
              <w:t>5、环无烷无氟环保 ≥60mm厚高密度发泡保温层</w:t>
            </w:r>
            <w:r>
              <w:rPr>
                <w:rFonts w:ascii="宋体" w:hAnsi="宋体" w:cs="宋体" w:hint="eastAsia"/>
                <w:color w:val="000000"/>
                <w:kern w:val="0"/>
                <w:sz w:val="20"/>
                <w:szCs w:val="20"/>
                <w:lang w:bidi="ar"/>
              </w:rPr>
              <w:br/>
              <w:t>6、</w:t>
            </w:r>
            <w:r>
              <w:rPr>
                <w:rStyle w:val="font101"/>
                <w:lang w:bidi="ar"/>
              </w:rPr>
              <w:t>‌</w:t>
            </w:r>
            <w:r>
              <w:rPr>
                <w:rFonts w:ascii="宋体" w:hAnsi="宋体" w:cs="宋体" w:hint="eastAsia"/>
                <w:color w:val="000000"/>
                <w:kern w:val="0"/>
                <w:sz w:val="20"/>
                <w:szCs w:val="20"/>
                <w:lang w:bidi="ar"/>
              </w:rPr>
              <w:t>门体结构</w:t>
            </w:r>
            <w:r>
              <w:rPr>
                <w:rStyle w:val="font101"/>
                <w:lang w:bidi="ar"/>
              </w:rPr>
              <w:t>‌</w:t>
            </w:r>
            <w:r>
              <w:rPr>
                <w:rFonts w:ascii="宋体" w:hAnsi="宋体" w:cs="宋体" w:hint="eastAsia"/>
                <w:color w:val="000000"/>
                <w:kern w:val="0"/>
                <w:sz w:val="20"/>
                <w:szCs w:val="20"/>
                <w:lang w:bidi="ar"/>
              </w:rPr>
              <w:t>：4个独立控制门；</w:t>
            </w:r>
            <w:r>
              <w:rPr>
                <w:rFonts w:ascii="宋体" w:hAnsi="宋体" w:cs="宋体" w:hint="eastAsia"/>
                <w:color w:val="000000"/>
                <w:kern w:val="0"/>
                <w:sz w:val="20"/>
                <w:szCs w:val="20"/>
                <w:lang w:bidi="ar"/>
              </w:rPr>
              <w:br/>
              <w:t>7、提供国家认可检测机构出具产品符合GB 4806.9-2023《食品安全国家标准食品接触用金属材料及制品》标准的有效的检测报告扫描件并加盖响应人公章</w:t>
            </w:r>
            <w:r>
              <w:rPr>
                <w:rStyle w:val="font112"/>
                <w:rFonts w:hint="default"/>
                <w:lang w:bidi="ar"/>
              </w:rPr>
              <w:t>；</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紫外线消毒灯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1050*96*53</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1、电压/功率：220V/≤36W</w:t>
            </w:r>
            <w:r>
              <w:rPr>
                <w:rFonts w:ascii="宋体" w:hAnsi="宋体" w:cs="宋体" w:hint="eastAsia"/>
                <w:color w:val="000000"/>
                <w:kern w:val="0"/>
                <w:sz w:val="20"/>
                <w:szCs w:val="20"/>
                <w:lang w:bidi="ar"/>
              </w:rPr>
              <w:br/>
              <w:t>2、灯光波长在 250-260nm</w:t>
            </w:r>
            <w:r>
              <w:rPr>
                <w:rFonts w:ascii="宋体" w:hAnsi="宋体" w:cs="宋体" w:hint="eastAsia"/>
                <w:color w:val="000000"/>
                <w:kern w:val="0"/>
                <w:sz w:val="20"/>
                <w:szCs w:val="20"/>
                <w:lang w:bidi="ar"/>
              </w:rPr>
              <w:br/>
              <w:t>3、覆盖面积范围：50㎡—70㎡</w:t>
            </w:r>
            <w:r>
              <w:rPr>
                <w:rFonts w:ascii="宋体" w:hAnsi="宋体" w:cs="宋体" w:hint="eastAsia"/>
                <w:color w:val="000000"/>
                <w:kern w:val="0"/>
                <w:sz w:val="20"/>
                <w:szCs w:val="20"/>
                <w:lang w:bidi="ar"/>
              </w:rPr>
              <w:br/>
              <w:t>4、可以设置 30 分钟，60 分钟，90 分钟自动关闭功能</w:t>
            </w:r>
            <w:r>
              <w:rPr>
                <w:rFonts w:ascii="宋体" w:hAnsi="宋体" w:cs="宋体" w:hint="eastAsia"/>
                <w:color w:val="000000"/>
                <w:kern w:val="0"/>
                <w:sz w:val="20"/>
                <w:szCs w:val="20"/>
                <w:lang w:bidi="ar"/>
              </w:rPr>
              <w:br/>
              <w:t>5、设备带遥控功能</w:t>
            </w:r>
            <w:r>
              <w:rPr>
                <w:rFonts w:ascii="宋体" w:hAnsi="宋体" w:cs="宋体" w:hint="eastAsia"/>
                <w:color w:val="000000"/>
                <w:kern w:val="0"/>
                <w:sz w:val="20"/>
                <w:szCs w:val="20"/>
                <w:lang w:bidi="ar"/>
              </w:rPr>
              <w:br/>
              <w:t>6、紫外线辐照强度≥107 μW/cm2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粗加工间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单星盆台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1000*760*800+150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2.台面板采用304不锈钢板厚度≥1.5mm，配厚度≥1.2mm不锈钢方管做加力筋</w:t>
            </w:r>
            <w:r>
              <w:rPr>
                <w:rFonts w:ascii="宋体" w:hAnsi="宋体" w:cs="宋体" w:hint="eastAsia"/>
                <w:color w:val="000000"/>
                <w:kern w:val="0"/>
                <w:sz w:val="20"/>
                <w:szCs w:val="20"/>
                <w:lang w:bidi="ar"/>
              </w:rPr>
              <w:br/>
              <w:t>3.星盆采用304不锈钢板，厚度≥1.5mm</w:t>
            </w:r>
            <w:r>
              <w:rPr>
                <w:rFonts w:ascii="宋体" w:hAnsi="宋体" w:cs="宋体" w:hint="eastAsia"/>
                <w:color w:val="000000"/>
                <w:kern w:val="0"/>
                <w:sz w:val="20"/>
                <w:szCs w:val="20"/>
                <w:lang w:bidi="ar"/>
              </w:rPr>
              <w:br/>
              <w:t>4.台脚采用Φ38mm厚度为≥1.5mm不锈钢圆通，横撑φ25*1.5mm不锈钢圆管，配可调不锈钢子弹脚</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 xml:space="preserve">5.水槽底部承受≥100KG载荷，其变形量≤0.30mm             </w:t>
            </w:r>
            <w:r>
              <w:rPr>
                <w:rFonts w:ascii="宋体" w:hAnsi="宋体" w:cs="宋体" w:hint="eastAsia"/>
                <w:color w:val="000000"/>
                <w:kern w:val="0"/>
                <w:sz w:val="20"/>
                <w:szCs w:val="20"/>
                <w:lang w:bidi="ar"/>
              </w:rPr>
              <w:br/>
              <w:t>6.产品符合依据GB4806.9-2023标准要求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双温水龙头</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双孔双温</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1、台式安装，双孔双温</w:t>
            </w:r>
            <w:r>
              <w:rPr>
                <w:rFonts w:ascii="宋体" w:hAnsi="宋体" w:cs="宋体" w:hint="eastAsia"/>
                <w:color w:val="000000"/>
                <w:kern w:val="0"/>
                <w:sz w:val="20"/>
                <w:szCs w:val="20"/>
                <w:lang w:bidi="ar"/>
              </w:rPr>
              <w:br/>
              <w:t>2、低铅铜铸造表面抛光镀铬处理</w:t>
            </w:r>
            <w:r>
              <w:rPr>
                <w:rFonts w:ascii="宋体" w:hAnsi="宋体" w:cs="宋体" w:hint="eastAsia"/>
                <w:color w:val="000000"/>
                <w:kern w:val="0"/>
                <w:sz w:val="20"/>
                <w:szCs w:val="20"/>
                <w:lang w:bidi="ar"/>
              </w:rPr>
              <w:br/>
              <w:t>3、配1/4转优质陶瓷阀芯一字型手柄</w:t>
            </w:r>
            <w:r>
              <w:rPr>
                <w:rFonts w:ascii="宋体" w:hAnsi="宋体" w:cs="宋体" w:hint="eastAsia"/>
                <w:color w:val="000000"/>
                <w:kern w:val="0"/>
                <w:sz w:val="20"/>
                <w:szCs w:val="20"/>
                <w:lang w:bidi="ar"/>
              </w:rPr>
              <w:br/>
              <w:t>4、左右接口间距为203mm，采用偏芯设计可微调(15mm)</w:t>
            </w:r>
            <w:r>
              <w:rPr>
                <w:rFonts w:ascii="宋体" w:hAnsi="宋体" w:cs="宋体" w:hint="eastAsia"/>
                <w:color w:val="000000"/>
                <w:kern w:val="0"/>
                <w:sz w:val="20"/>
                <w:szCs w:val="20"/>
                <w:lang w:bidi="ar"/>
              </w:rPr>
              <w:br/>
              <w:t>5、开孔尺寸为25mm ，接口为标准4分外螺纹</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 xml:space="preserve">2.层板采用304不锈钢板厚度≥1.2mm，配厚度≥1.2mm做补强撑 </w:t>
            </w:r>
            <w:r>
              <w:rPr>
                <w:rFonts w:ascii="宋体" w:hAnsi="宋体" w:cs="宋体" w:hint="eastAsia"/>
                <w:color w:val="000000"/>
                <w:kern w:val="0"/>
                <w:sz w:val="20"/>
                <w:szCs w:val="20"/>
                <w:lang w:bidi="ar"/>
              </w:rPr>
              <w:br/>
              <w:t>3.脚通采用Φ38mm厚度≥1.5mm不锈钢圆通，配可调不锈钢子弹脚不少于4个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双层工作台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1500*760*800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1.台面板采用304不锈钢板厚度≥1.5mm，配厚度≥1.2mm不锈钢板做补强撑</w:t>
            </w:r>
            <w:r>
              <w:rPr>
                <w:rFonts w:ascii="宋体" w:hAnsi="宋体" w:cs="宋体" w:hint="eastAsia"/>
                <w:color w:val="000000"/>
                <w:kern w:val="0"/>
                <w:sz w:val="20"/>
                <w:szCs w:val="20"/>
                <w:lang w:bidi="ar"/>
              </w:rPr>
              <w:br/>
              <w:t xml:space="preserve">2.层板采用304不锈钢板厚度≥1.2mm，配厚度≥1.2mm做补强撑 </w:t>
            </w:r>
            <w:r>
              <w:rPr>
                <w:rFonts w:ascii="宋体" w:hAnsi="宋体" w:cs="宋体" w:hint="eastAsia"/>
                <w:color w:val="000000"/>
                <w:kern w:val="0"/>
                <w:sz w:val="20"/>
                <w:szCs w:val="20"/>
                <w:lang w:bidi="ar"/>
              </w:rPr>
              <w:br/>
              <w:t>3.脚通采用Φ38mm厚度≥1.5mm不锈钢圆通，配可调不锈钢子弹脚不少于4个</w:t>
            </w:r>
            <w:r>
              <w:rPr>
                <w:rFonts w:ascii="宋体" w:hAnsi="宋体" w:cs="宋体" w:hint="eastAsia"/>
                <w:color w:val="000000"/>
                <w:kern w:val="0"/>
                <w:sz w:val="20"/>
                <w:szCs w:val="20"/>
                <w:lang w:bidi="ar"/>
              </w:rPr>
              <w:br/>
              <w:t xml:space="preserve">4.台面搁板和底板均能承受≥100KG荷载，其变形量≤0.2mm </w:t>
            </w:r>
            <w:r>
              <w:rPr>
                <w:rFonts w:ascii="宋体" w:hAnsi="宋体" w:cs="宋体" w:hint="eastAsia"/>
                <w:color w:val="000000"/>
                <w:kern w:val="0"/>
                <w:sz w:val="20"/>
                <w:szCs w:val="20"/>
                <w:lang w:bidi="ar"/>
              </w:rPr>
              <w:br/>
              <w:t xml:space="preserve">5.产品符合依据GB4806.9-2023标准要求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挂墙热水器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1、最大容积：≥80L；</w:t>
            </w:r>
            <w:r>
              <w:rPr>
                <w:rFonts w:ascii="宋体" w:hAnsi="宋体" w:cs="宋体" w:hint="eastAsia"/>
                <w:color w:val="000000"/>
                <w:kern w:val="0"/>
                <w:sz w:val="20"/>
                <w:szCs w:val="20"/>
                <w:lang w:bidi="ar"/>
              </w:rPr>
              <w:br/>
              <w:t>2、功率：≤3.3KW；</w:t>
            </w:r>
            <w:r>
              <w:rPr>
                <w:rFonts w:ascii="宋体" w:hAnsi="宋体" w:cs="宋体" w:hint="eastAsia"/>
                <w:color w:val="000000"/>
                <w:kern w:val="0"/>
                <w:sz w:val="20"/>
                <w:szCs w:val="20"/>
                <w:lang w:bidi="ar"/>
              </w:rPr>
              <w:br/>
              <w:t>3、电压：220V/50Hz；</w:t>
            </w:r>
            <w:r>
              <w:rPr>
                <w:rFonts w:ascii="宋体" w:hAnsi="宋体" w:cs="宋体" w:hint="eastAsia"/>
                <w:color w:val="000000"/>
                <w:kern w:val="0"/>
                <w:sz w:val="20"/>
                <w:szCs w:val="20"/>
                <w:lang w:bidi="ar"/>
              </w:rPr>
              <w:br/>
              <w:t>4、加热方式：电热管加热；</w:t>
            </w:r>
            <w:r>
              <w:rPr>
                <w:rFonts w:ascii="宋体" w:hAnsi="宋体" w:cs="宋体" w:hint="eastAsia"/>
                <w:color w:val="000000"/>
                <w:kern w:val="0"/>
                <w:sz w:val="20"/>
                <w:szCs w:val="20"/>
                <w:lang w:bidi="ar"/>
              </w:rPr>
              <w:br/>
              <w:t xml:space="preserve">5、水温调节范围：≥30℃～75℃  </w:t>
            </w:r>
            <w:r>
              <w:rPr>
                <w:rFonts w:ascii="宋体" w:hAnsi="宋体" w:cs="宋体" w:hint="eastAsia"/>
                <w:color w:val="000000"/>
                <w:kern w:val="0"/>
                <w:sz w:val="20"/>
                <w:szCs w:val="20"/>
                <w:lang w:bidi="ar"/>
              </w:rPr>
              <w:br/>
              <w:t>6、设备运输、安装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挂墙式刀具消毒柜</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400*200*600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1、采用304不锈钢制造；</w:t>
            </w:r>
            <w:r>
              <w:rPr>
                <w:rFonts w:ascii="宋体" w:hAnsi="宋体" w:cs="宋体" w:hint="eastAsia"/>
                <w:color w:val="000000"/>
                <w:kern w:val="0"/>
                <w:sz w:val="20"/>
                <w:szCs w:val="20"/>
                <w:lang w:bidi="ar"/>
              </w:rPr>
              <w:br/>
              <w:t>2、门面板应采用自吸式胶边结构、防止紫外光泄漏</w:t>
            </w:r>
            <w:r>
              <w:rPr>
                <w:rFonts w:ascii="宋体" w:hAnsi="宋体" w:cs="宋体" w:hint="eastAsia"/>
                <w:color w:val="000000"/>
                <w:kern w:val="0"/>
                <w:sz w:val="20"/>
                <w:szCs w:val="20"/>
                <w:lang w:bidi="ar"/>
              </w:rPr>
              <w:br/>
              <w:t>3、开门时应自动关闭机器，停止消毒</w:t>
            </w:r>
            <w:r>
              <w:rPr>
                <w:rFonts w:ascii="宋体" w:hAnsi="宋体" w:cs="宋体" w:hint="eastAsia"/>
                <w:color w:val="000000"/>
                <w:kern w:val="0"/>
                <w:sz w:val="20"/>
                <w:szCs w:val="20"/>
                <w:lang w:bidi="ar"/>
              </w:rPr>
              <w:br/>
              <w:t>4、适用于中式刀、厨师刀</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落地式开水器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55L</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1、水胆容量：≥55L；</w:t>
            </w:r>
            <w:r>
              <w:rPr>
                <w:rFonts w:ascii="宋体" w:hAnsi="宋体" w:cs="宋体" w:hint="eastAsia"/>
                <w:color w:val="000000"/>
                <w:kern w:val="0"/>
                <w:sz w:val="20"/>
                <w:szCs w:val="20"/>
                <w:lang w:bidi="ar"/>
              </w:rPr>
              <w:br/>
              <w:t>2、额定电压：380V；</w:t>
            </w:r>
            <w:r>
              <w:rPr>
                <w:rFonts w:ascii="宋体" w:hAnsi="宋体" w:cs="宋体" w:hint="eastAsia"/>
                <w:color w:val="000000"/>
                <w:kern w:val="0"/>
                <w:sz w:val="20"/>
                <w:szCs w:val="20"/>
                <w:lang w:bidi="ar"/>
              </w:rPr>
              <w:br/>
              <w:t>3、功率：9kw；</w:t>
            </w:r>
            <w:r>
              <w:rPr>
                <w:rFonts w:ascii="宋体" w:hAnsi="宋体" w:cs="宋体" w:hint="eastAsia"/>
                <w:color w:val="000000"/>
                <w:kern w:val="0"/>
                <w:sz w:val="20"/>
                <w:szCs w:val="20"/>
                <w:lang w:bidi="ar"/>
              </w:rPr>
              <w:br/>
              <w:t>4、供水量：≥130L/时。</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土豆去皮机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360kg/h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砂瓦和转盘为金刚砂材质，应有掀盖停机功能，自动出料，预留观察孔，自动定时，水箱内附过滤网。功率1.1kw</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粘捕式灭蝇灯</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500*120*290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1、电压：220V</w:t>
            </w:r>
            <w:r>
              <w:rPr>
                <w:rFonts w:ascii="宋体" w:hAnsi="宋体" w:cs="宋体" w:hint="eastAsia"/>
                <w:color w:val="000000"/>
                <w:kern w:val="0"/>
                <w:sz w:val="20"/>
                <w:szCs w:val="20"/>
                <w:lang w:bidi="ar"/>
              </w:rPr>
              <w:br/>
              <w:t>2、灯管：紫外线灯管</w:t>
            </w:r>
            <w:r>
              <w:rPr>
                <w:rFonts w:ascii="宋体" w:hAnsi="宋体" w:cs="宋体" w:hint="eastAsia"/>
                <w:color w:val="000000"/>
                <w:kern w:val="0"/>
                <w:sz w:val="20"/>
                <w:szCs w:val="20"/>
                <w:lang w:bidi="ar"/>
              </w:rPr>
              <w:br/>
              <w:t>3、覆盖面积≥80㎡，</w:t>
            </w:r>
            <w:r>
              <w:rPr>
                <w:rFonts w:ascii="宋体" w:hAnsi="宋体" w:cs="宋体" w:hint="eastAsia"/>
                <w:color w:val="000000"/>
                <w:kern w:val="0"/>
                <w:sz w:val="20"/>
                <w:szCs w:val="20"/>
                <w:lang w:bidi="ar"/>
              </w:rPr>
              <w:br/>
              <w:t xml:space="preserve">4、防水等级：IPX4  </w:t>
            </w:r>
            <w:r>
              <w:rPr>
                <w:rFonts w:ascii="宋体" w:hAnsi="宋体" w:cs="宋体" w:hint="eastAsia"/>
                <w:color w:val="000000"/>
                <w:kern w:val="0"/>
                <w:sz w:val="20"/>
                <w:szCs w:val="20"/>
                <w:lang w:bidi="ar"/>
              </w:rPr>
              <w:br/>
              <w:t xml:space="preserve">5、静音粘捕  </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冷库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冷藏库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5200*2000*2700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1、冷库板采用双面≥1.0mm厚304#不锈钢板，厚度≥100mm硬聚氨酯发泡料；</w:t>
            </w:r>
            <w:r>
              <w:rPr>
                <w:rFonts w:ascii="宋体" w:hAnsi="宋体" w:cs="宋体" w:hint="eastAsia"/>
                <w:color w:val="000000"/>
                <w:kern w:val="0"/>
                <w:sz w:val="20"/>
                <w:szCs w:val="20"/>
                <w:lang w:bidi="ar"/>
              </w:rPr>
              <w:br/>
              <w:t>2、冷库内阴角为90°</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3、具有24小时记录设备</w:t>
            </w:r>
            <w:r>
              <w:rPr>
                <w:rFonts w:ascii="宋体" w:hAnsi="宋体" w:cs="宋体" w:hint="eastAsia"/>
                <w:color w:val="000000"/>
                <w:kern w:val="0"/>
                <w:sz w:val="20"/>
                <w:szCs w:val="20"/>
                <w:lang w:bidi="ar"/>
              </w:rPr>
              <w:br/>
              <w:t>4、冷藏温度：0℃~5℃/-18°~-22°</w:t>
            </w:r>
            <w:r>
              <w:rPr>
                <w:rFonts w:ascii="宋体" w:hAnsi="宋体" w:cs="宋体" w:hint="eastAsia"/>
                <w:color w:val="000000"/>
                <w:kern w:val="0"/>
                <w:sz w:val="20"/>
                <w:szCs w:val="20"/>
                <w:lang w:bidi="ar"/>
              </w:rPr>
              <w:br/>
              <w:t>5、冷库门带可视窗；</w:t>
            </w:r>
            <w:r>
              <w:rPr>
                <w:rFonts w:ascii="宋体" w:hAnsi="宋体" w:cs="宋体" w:hint="eastAsia"/>
                <w:color w:val="000000"/>
                <w:kern w:val="0"/>
                <w:sz w:val="20"/>
                <w:szCs w:val="20"/>
                <w:lang w:bidi="ar"/>
              </w:rPr>
              <w:br/>
              <w:t>6、防雾防爆照明灯≥2个。</w:t>
            </w:r>
            <w:r>
              <w:rPr>
                <w:rFonts w:ascii="宋体" w:hAnsi="宋体" w:cs="宋体" w:hint="eastAsia"/>
                <w:color w:val="000000"/>
                <w:kern w:val="0"/>
                <w:sz w:val="20"/>
                <w:szCs w:val="20"/>
                <w:lang w:bidi="ar"/>
              </w:rPr>
              <w:br/>
              <w:t xml:space="preserve">7、压缩机≥4匹、蒸发器铜管≥3排、                                   </w:t>
            </w:r>
            <w:r>
              <w:rPr>
                <w:rFonts w:ascii="宋体" w:hAnsi="宋体" w:cs="宋体" w:hint="eastAsia"/>
                <w:color w:val="000000"/>
                <w:kern w:val="0"/>
                <w:sz w:val="20"/>
                <w:szCs w:val="20"/>
                <w:lang w:bidi="ar"/>
              </w:rPr>
              <w:br/>
              <w:t xml:space="preserve">8、电压：≤380V，功率：≥4KW; 要求夜晚噪音45分贝以下（需要在安装后进行检测并取得合格的检测报告）。                                 </w:t>
            </w:r>
            <w:r>
              <w:rPr>
                <w:rFonts w:ascii="宋体" w:hAnsi="宋体" w:cs="宋体" w:hint="eastAsia"/>
                <w:color w:val="000000"/>
                <w:kern w:val="0"/>
                <w:sz w:val="20"/>
                <w:szCs w:val="20"/>
                <w:lang w:bidi="ar"/>
              </w:rPr>
              <w:br/>
              <w:t xml:space="preserve">9、冷凝机组应配备配电源断路开关、控制压缩机应配备交流接触器；   </w:t>
            </w:r>
            <w:r>
              <w:rPr>
                <w:rFonts w:ascii="宋体" w:hAnsi="宋体" w:cs="宋体" w:hint="eastAsia"/>
                <w:color w:val="000000"/>
                <w:kern w:val="0"/>
                <w:sz w:val="20"/>
                <w:szCs w:val="20"/>
                <w:lang w:bidi="ar"/>
              </w:rPr>
              <w:br/>
              <w:t>10、制冷机组内应配备相序保护、缺相保护、电流过载保护及电压平衡等保护装置；</w:t>
            </w:r>
            <w:r>
              <w:rPr>
                <w:rFonts w:ascii="宋体" w:hAnsi="宋体" w:cs="宋体" w:hint="eastAsia"/>
                <w:color w:val="000000"/>
                <w:kern w:val="0"/>
                <w:sz w:val="20"/>
                <w:szCs w:val="20"/>
                <w:lang w:bidi="ar"/>
              </w:rPr>
              <w:br/>
              <w:t>11、制冷系统应配备高低压控制器，其中高压开关需采用手动复位型，低压控制器需选用可调压差控制型;</w:t>
            </w:r>
            <w:r>
              <w:rPr>
                <w:rFonts w:ascii="宋体" w:hAnsi="宋体" w:cs="宋体" w:hint="eastAsia"/>
                <w:color w:val="000000"/>
                <w:kern w:val="0"/>
                <w:sz w:val="20"/>
                <w:szCs w:val="20"/>
                <w:lang w:bidi="ar"/>
              </w:rPr>
              <w:br/>
              <w:t xml:space="preserve">12、根据现场及甲方要求定制   </w:t>
            </w:r>
            <w:r>
              <w:rPr>
                <w:rFonts w:ascii="宋体" w:hAnsi="宋体" w:cs="宋体" w:hint="eastAsia"/>
                <w:color w:val="000000"/>
                <w:kern w:val="0"/>
                <w:sz w:val="20"/>
                <w:szCs w:val="20"/>
                <w:lang w:bidi="ar"/>
              </w:rPr>
              <w:br/>
              <w:t>13、#防火性能应符合GB8624-2012《建筑材料及制品燃烧性能分级》B1的标准，响应人应提供此项标准的检测报告，并加盖响应人公章。</w:t>
            </w:r>
            <w:r>
              <w:rPr>
                <w:rFonts w:ascii="宋体" w:hAnsi="宋体" w:cs="宋体" w:hint="eastAsia"/>
                <w:color w:val="000000"/>
                <w:kern w:val="0"/>
                <w:sz w:val="20"/>
                <w:szCs w:val="20"/>
                <w:lang w:bidi="ar"/>
              </w:rPr>
              <w:br/>
              <w:t>14、#提供应符合JB/T6527-2006《组合冷库用隔热夹心板》的标准，响应人应提供此项标准的检测报告扫描件并加盖响应人公章。</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m³</w:t>
            </w:r>
          </w:p>
        </w:tc>
        <w:tc>
          <w:tcPr>
            <w:tcW w:w="9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28.08</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不锈钢地架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1200*500*200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1.整体采用304不锈钢制作</w:t>
            </w:r>
            <w:r>
              <w:rPr>
                <w:rFonts w:ascii="宋体" w:hAnsi="宋体" w:cs="宋体" w:hint="eastAsia"/>
                <w:color w:val="000000"/>
                <w:kern w:val="0"/>
                <w:sz w:val="20"/>
                <w:szCs w:val="20"/>
                <w:lang w:bidi="ar"/>
              </w:rPr>
              <w:br/>
              <w:t>2.立柱38*38mm不锈钢方管用料厚度≥1.5mm</w:t>
            </w:r>
            <w:r>
              <w:rPr>
                <w:rFonts w:ascii="宋体" w:hAnsi="宋体" w:cs="宋体" w:hint="eastAsia"/>
                <w:color w:val="000000"/>
                <w:kern w:val="0"/>
                <w:sz w:val="20"/>
                <w:szCs w:val="20"/>
                <w:lang w:bidi="ar"/>
              </w:rPr>
              <w:br/>
              <w:t xml:space="preserve">3.层板采用304不锈钢厚度≥1.5mm，不锈钢加筋厚度≥1.5mm </w:t>
            </w:r>
            <w:r>
              <w:rPr>
                <w:rFonts w:ascii="宋体" w:hAnsi="宋体" w:cs="宋体" w:hint="eastAsia"/>
                <w:color w:val="000000"/>
                <w:kern w:val="0"/>
                <w:sz w:val="20"/>
                <w:szCs w:val="20"/>
                <w:lang w:bidi="ar"/>
              </w:rPr>
              <w:br/>
              <w:t>4.每台配备不锈钢加重调整脚不少于4个</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四层货架</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1200*500*1800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1.采用304不锈钢制作</w:t>
            </w:r>
            <w:r>
              <w:rPr>
                <w:rFonts w:ascii="宋体" w:hAnsi="宋体" w:cs="宋体" w:hint="eastAsia"/>
                <w:color w:val="000000"/>
                <w:kern w:val="0"/>
                <w:sz w:val="20"/>
                <w:szCs w:val="20"/>
                <w:lang w:bidi="ar"/>
              </w:rPr>
              <w:br/>
              <w:t>2.立柱φ38mm不锈钢圆管用料厚度≥1.5mm</w:t>
            </w:r>
            <w:r>
              <w:rPr>
                <w:rFonts w:ascii="宋体" w:hAnsi="宋体" w:cs="宋体" w:hint="eastAsia"/>
                <w:color w:val="000000"/>
                <w:kern w:val="0"/>
                <w:sz w:val="20"/>
                <w:szCs w:val="20"/>
                <w:lang w:bidi="ar"/>
              </w:rPr>
              <w:br/>
              <w:t xml:space="preserve">3.层板采用304不锈钢厚度≥1.2mm，加筋厚度≥1.2mm        </w:t>
            </w:r>
            <w:r>
              <w:rPr>
                <w:rFonts w:ascii="宋体" w:hAnsi="宋体" w:cs="宋体" w:hint="eastAsia"/>
                <w:color w:val="000000"/>
                <w:kern w:val="0"/>
                <w:sz w:val="20"/>
                <w:szCs w:val="20"/>
                <w:lang w:bidi="ar"/>
              </w:rPr>
              <w:br/>
              <w:t xml:space="preserve">4.每台配备不锈钢可调子弹脚不少于4个                     </w:t>
            </w:r>
            <w:r>
              <w:rPr>
                <w:rFonts w:ascii="宋体" w:hAnsi="宋体" w:cs="宋体" w:hint="eastAsia"/>
                <w:color w:val="000000"/>
                <w:kern w:val="0"/>
                <w:sz w:val="20"/>
                <w:szCs w:val="20"/>
                <w:lang w:bidi="ar"/>
              </w:rPr>
              <w:br/>
              <w:t xml:space="preserve">5.搁板应能承受≥100KG 载荷，去除重物后变形量≤0.3mm     </w:t>
            </w:r>
            <w:r>
              <w:rPr>
                <w:rFonts w:ascii="宋体" w:hAnsi="宋体" w:cs="宋体" w:hint="eastAsia"/>
                <w:color w:val="000000"/>
                <w:kern w:val="0"/>
                <w:sz w:val="20"/>
                <w:szCs w:val="20"/>
                <w:lang w:bidi="ar"/>
              </w:rPr>
              <w:br/>
              <w:t>6.产品符合GB4806.9-2023标准要求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隔油池</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隔油池</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1800*1200*1200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1.箱体材质：SUS304*2.0mm</w:t>
            </w:r>
            <w:r>
              <w:rPr>
                <w:rFonts w:ascii="宋体" w:hAnsi="宋体" w:cs="宋体" w:hint="eastAsia"/>
                <w:color w:val="000000"/>
                <w:kern w:val="0"/>
                <w:sz w:val="20"/>
                <w:szCs w:val="20"/>
                <w:lang w:bidi="ar"/>
              </w:rPr>
              <w:br/>
              <w:t>2.箱盖材质：SUS304*2.0mm</w:t>
            </w:r>
            <w:r>
              <w:rPr>
                <w:rFonts w:ascii="宋体" w:hAnsi="宋体" w:cs="宋体" w:hint="eastAsia"/>
                <w:color w:val="000000"/>
                <w:kern w:val="0"/>
                <w:sz w:val="20"/>
                <w:szCs w:val="20"/>
                <w:lang w:bidi="ar"/>
              </w:rPr>
              <w:br/>
              <w:t>3.处理量：不低25m³/h；扬程不小于20m，根据现场定制</w:t>
            </w:r>
            <w:r>
              <w:rPr>
                <w:rFonts w:ascii="宋体" w:hAnsi="宋体" w:cs="宋体" w:hint="eastAsia"/>
                <w:color w:val="000000"/>
                <w:kern w:val="0"/>
                <w:sz w:val="20"/>
                <w:szCs w:val="20"/>
                <w:lang w:bidi="ar"/>
              </w:rPr>
              <w:br/>
              <w:t>4.电压：380V/50HZ</w:t>
            </w:r>
            <w:r>
              <w:rPr>
                <w:rFonts w:ascii="宋体" w:hAnsi="宋体" w:cs="宋体" w:hint="eastAsia"/>
                <w:color w:val="000000"/>
                <w:kern w:val="0"/>
                <w:sz w:val="20"/>
                <w:szCs w:val="20"/>
                <w:lang w:bidi="ar"/>
              </w:rPr>
              <w:br/>
              <w:t>5.接驳口径：进水口径DN150，出水口径DN100</w:t>
            </w:r>
            <w:r>
              <w:rPr>
                <w:rFonts w:ascii="宋体" w:hAnsi="宋体" w:cs="宋体" w:hint="eastAsia"/>
                <w:color w:val="000000"/>
                <w:kern w:val="0"/>
                <w:sz w:val="20"/>
                <w:szCs w:val="20"/>
                <w:lang w:bidi="ar"/>
              </w:rPr>
              <w:br/>
              <w:t>6.应设有固液分离装置、油水分离装置、污水提升装置</w:t>
            </w:r>
            <w:r>
              <w:rPr>
                <w:rFonts w:ascii="宋体" w:hAnsi="宋体" w:cs="宋体" w:hint="eastAsia"/>
                <w:color w:val="000000"/>
                <w:kern w:val="0"/>
                <w:sz w:val="20"/>
                <w:szCs w:val="20"/>
                <w:lang w:bidi="ar"/>
              </w:rPr>
              <w:br/>
              <w:t>7.在箱体注满水的状态下保持 30 分钟内，应无任何可见渗漏</w:t>
            </w:r>
            <w:r>
              <w:rPr>
                <w:rFonts w:ascii="宋体" w:hAnsi="宋体" w:cs="宋体" w:hint="eastAsia"/>
                <w:color w:val="000000"/>
                <w:kern w:val="0"/>
                <w:sz w:val="20"/>
                <w:szCs w:val="20"/>
                <w:lang w:bidi="ar"/>
              </w:rPr>
              <w:br/>
              <w:t>8.需要根据现场挖基坑，基坑处理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副食间排油烟系统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加压排油烟机组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1、加压排油烟风柜</w:t>
            </w:r>
            <w:r>
              <w:rPr>
                <w:rFonts w:ascii="宋体" w:hAnsi="宋体" w:cs="宋体" w:hint="eastAsia"/>
                <w:color w:val="000000"/>
                <w:kern w:val="0"/>
                <w:sz w:val="20"/>
                <w:szCs w:val="20"/>
                <w:lang w:bidi="ar"/>
              </w:rPr>
              <w:br/>
              <w:t>2、功率：≥380V</w:t>
            </w:r>
            <w:r>
              <w:rPr>
                <w:rFonts w:ascii="宋体" w:hAnsi="宋体" w:cs="宋体" w:hint="eastAsia"/>
                <w:color w:val="000000"/>
                <w:kern w:val="0"/>
                <w:sz w:val="20"/>
                <w:szCs w:val="20"/>
                <w:lang w:bidi="ar"/>
              </w:rPr>
              <w:br/>
              <w:t>3、风柜传动组采用高效机翼形后倾叶轮，皮带和欧式皮带轮组成；外壳采用≥1.5mm国标冷扎板制作，柜体内壁贴吸音棉及吸音孔板，起到降噪作用，风柜骨</w:t>
            </w:r>
            <w:r>
              <w:rPr>
                <w:rFonts w:ascii="宋体" w:hAnsi="宋体" w:cs="宋体" w:hint="eastAsia"/>
                <w:color w:val="000000"/>
                <w:kern w:val="0"/>
                <w:sz w:val="20"/>
                <w:szCs w:val="20"/>
                <w:lang w:bidi="ar"/>
              </w:rPr>
              <w:lastRenderedPageBreak/>
              <w:t>架用标准角钢，底架采用标准槽钢焊接而成，轴承外接注油孔，左右设有检修门，便于维护保养</w:t>
            </w:r>
            <w:r>
              <w:rPr>
                <w:rFonts w:ascii="宋体" w:hAnsi="宋体" w:cs="宋体" w:hint="eastAsia"/>
                <w:color w:val="000000"/>
                <w:kern w:val="0"/>
                <w:sz w:val="20"/>
                <w:szCs w:val="20"/>
                <w:lang w:bidi="ar"/>
              </w:rPr>
              <w:br/>
              <w:t>4、电机应符合国家能效标准电机，噪音低，效率高，运转平稳</w:t>
            </w:r>
            <w:r>
              <w:rPr>
                <w:rFonts w:ascii="宋体" w:hAnsi="宋体" w:cs="宋体" w:hint="eastAsia"/>
                <w:color w:val="000000"/>
                <w:kern w:val="0"/>
                <w:sz w:val="20"/>
                <w:szCs w:val="20"/>
                <w:lang w:bidi="ar"/>
              </w:rPr>
              <w:br/>
              <w:t>5、风柜应满足后倾可变频结构要求。左右应设有检修门，便于维修。</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排风机底座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1、采用国标镀锌槽钢焊接制作，防腐处理，与风机匹配                           </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3、风机平台根据现场情况及甲方要求加固处理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风机专用控制箱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1、冷轧板烤漆箱体，智能LCD屏幕，</w:t>
            </w:r>
            <w:r>
              <w:rPr>
                <w:rFonts w:ascii="宋体" w:hAnsi="宋体" w:cs="宋体" w:hint="eastAsia"/>
                <w:color w:val="000000"/>
                <w:kern w:val="0"/>
                <w:sz w:val="20"/>
                <w:szCs w:val="20"/>
                <w:lang w:bidi="ar"/>
              </w:rPr>
              <w:br/>
              <w:t>2、可调整风机输出功率，风机、净化器同步控制可联动，</w:t>
            </w:r>
            <w:r>
              <w:rPr>
                <w:rFonts w:ascii="宋体" w:hAnsi="宋体" w:cs="宋体" w:hint="eastAsia"/>
                <w:color w:val="000000"/>
                <w:kern w:val="0"/>
                <w:sz w:val="20"/>
                <w:szCs w:val="20"/>
                <w:lang w:bidi="ar"/>
              </w:rPr>
              <w:br/>
              <w:t>3、自动调整风量风压，设备具备缺相.短路.过载.绝缘损坏等多重保护功能。内配置空开、交流接触器、电动机综合保护器、第二次启动装置，对风柜起到：缺相自动断电、启动电流过大时自动断电、漏电时自动断电；</w:t>
            </w:r>
            <w:r>
              <w:rPr>
                <w:rFonts w:ascii="宋体" w:hAnsi="宋体" w:cs="宋体" w:hint="eastAsia"/>
                <w:color w:val="000000"/>
                <w:kern w:val="0"/>
                <w:sz w:val="20"/>
                <w:szCs w:val="20"/>
                <w:lang w:bidi="ar"/>
              </w:rPr>
              <w:br/>
              <w:t>4、设备运输、给水改造、排水、电源箱及电源改造、带漏电保护控制箱 、吊顶拆除恢复以及与本项目相关的所有内容的施工；                                                             5、可实现变频启动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防火阀</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1、设备为熔断式防火阀，采用≥3.0mm 厚冷扎板并进行喷涂处理制作</w:t>
            </w:r>
            <w:r>
              <w:rPr>
                <w:rFonts w:ascii="宋体" w:hAnsi="宋体" w:cs="宋体" w:hint="eastAsia"/>
                <w:color w:val="000000"/>
                <w:kern w:val="0"/>
                <w:sz w:val="20"/>
                <w:szCs w:val="20"/>
                <w:lang w:bidi="ar"/>
              </w:rPr>
              <w:br/>
              <w:t>2、阀门平时常开，当管道内温度达到易熔片 150℃时自动将阀门关闭</w:t>
            </w:r>
            <w:r>
              <w:rPr>
                <w:rFonts w:ascii="宋体" w:hAnsi="宋体" w:cs="宋体" w:hint="eastAsia"/>
                <w:color w:val="000000"/>
                <w:kern w:val="0"/>
                <w:sz w:val="20"/>
                <w:szCs w:val="20"/>
                <w:lang w:bidi="ar"/>
              </w:rPr>
              <w:br/>
              <w:t>3、可手动复位，手动关闭</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风机减震器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1、风机减震器（弹簧减震器）</w:t>
            </w:r>
            <w:r>
              <w:rPr>
                <w:rFonts w:ascii="宋体" w:hAnsi="宋体" w:cs="宋体" w:hint="eastAsia"/>
                <w:color w:val="000000"/>
                <w:kern w:val="0"/>
                <w:sz w:val="20"/>
                <w:szCs w:val="20"/>
                <w:lang w:bidi="ar"/>
              </w:rPr>
              <w:br/>
              <w:t>2、外壳材质为球墨铸铁，球墨铸铁本体经热浸镀锌处理，与风机匹配</w:t>
            </w:r>
            <w:r>
              <w:rPr>
                <w:rFonts w:ascii="宋体" w:hAnsi="宋体" w:cs="宋体" w:hint="eastAsia"/>
                <w:color w:val="000000"/>
                <w:kern w:val="0"/>
                <w:sz w:val="20"/>
                <w:szCs w:val="20"/>
                <w:lang w:bidi="ar"/>
              </w:rPr>
              <w:br/>
              <w:t>3、弹簧经热处理、防锈、烤漆等程序处理</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软连接</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 30*30*3mm 不锈钢角钢制作</w:t>
            </w:r>
            <w:r>
              <w:rPr>
                <w:rFonts w:ascii="宋体" w:hAnsi="宋体" w:cs="宋体" w:hint="eastAsia"/>
                <w:color w:val="000000"/>
                <w:kern w:val="0"/>
                <w:sz w:val="20"/>
                <w:szCs w:val="20"/>
                <w:lang w:bidi="ar"/>
              </w:rPr>
              <w:br/>
              <w:t>2、配帆布连接</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进出口消音管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1、采用≥1.2mm厚镀锌板制作，内置50mm厚消音隔声棉，内衬板采用≥1.0mm厚镀锌板制作；</w:t>
            </w:r>
            <w:r>
              <w:rPr>
                <w:rFonts w:ascii="宋体" w:hAnsi="宋体" w:cs="宋体" w:hint="eastAsia"/>
                <w:color w:val="000000"/>
                <w:kern w:val="0"/>
                <w:sz w:val="20"/>
                <w:szCs w:val="20"/>
                <w:lang w:bidi="ar"/>
              </w:rPr>
              <w:br/>
              <w:t>2、所有接口均为机械咬合口，连接法兰为40*40镀锌角钢，所有接口均用黑色优质液体硅胶密封。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件</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通风管道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1.2mm厚镀锌板</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1、管道采用厚度≥1.2mm镀锌板制作</w:t>
            </w:r>
            <w:r>
              <w:rPr>
                <w:rFonts w:ascii="宋体" w:hAnsi="宋体" w:cs="宋体" w:hint="eastAsia"/>
                <w:color w:val="000000"/>
                <w:kern w:val="0"/>
                <w:sz w:val="20"/>
                <w:szCs w:val="20"/>
                <w:lang w:bidi="ar"/>
              </w:rPr>
              <w:br/>
              <w:t>2、所有管道应进行压强筋处理，增加管道的硬度降低风柜运转及风流所产生的共震影响</w:t>
            </w:r>
            <w:r>
              <w:rPr>
                <w:rFonts w:ascii="宋体" w:hAnsi="宋体" w:cs="宋体" w:hint="eastAsia"/>
                <w:color w:val="000000"/>
                <w:kern w:val="0"/>
                <w:sz w:val="20"/>
                <w:szCs w:val="20"/>
                <w:lang w:bidi="ar"/>
              </w:rPr>
              <w:br/>
              <w:t>3、根据现场安装、墙体开洞及洞口加固恢复等</w:t>
            </w:r>
            <w:r>
              <w:rPr>
                <w:rFonts w:ascii="宋体" w:hAnsi="宋体" w:cs="宋体" w:hint="eastAsia"/>
                <w:color w:val="000000"/>
                <w:kern w:val="0"/>
                <w:sz w:val="20"/>
                <w:szCs w:val="20"/>
                <w:lang w:bidi="ar"/>
              </w:rPr>
              <w:br/>
              <w:t>4、采用法兰连接法兰与管道采用铁铆钉固定</w:t>
            </w:r>
            <w:r>
              <w:rPr>
                <w:rFonts w:ascii="宋体" w:hAnsi="宋体" w:cs="宋体" w:hint="eastAsia"/>
                <w:color w:val="000000"/>
                <w:kern w:val="0"/>
                <w:sz w:val="20"/>
                <w:szCs w:val="20"/>
                <w:lang w:bidi="ar"/>
              </w:rPr>
              <w:br/>
              <w:t>5、每节管道接口处采用放火阻燃9501胶条密封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与烟管配套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1、采用≥30*30*3mm镀锌板制作，配螺母链接</w:t>
            </w:r>
            <w:r>
              <w:rPr>
                <w:rFonts w:ascii="宋体" w:hAnsi="宋体" w:cs="宋体" w:hint="eastAsia"/>
                <w:color w:val="000000"/>
                <w:kern w:val="0"/>
                <w:sz w:val="20"/>
                <w:szCs w:val="20"/>
                <w:lang w:bidi="ar"/>
              </w:rPr>
              <w:br/>
              <w:t>2、防锈防腐、防渗处理</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高效净化器装置</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1、设备外壳全部为≥1.2mm厚度的碳钢冷板，设备外壳喷涂热固性纯聚酯粉末涂料，预处理工艺包括脱脂、除锈、中和、表调、磷化和烘干等工艺</w:t>
            </w:r>
            <w:r>
              <w:rPr>
                <w:rFonts w:ascii="宋体" w:hAnsi="宋体" w:cs="宋体" w:hint="eastAsia"/>
                <w:color w:val="000000"/>
                <w:kern w:val="0"/>
                <w:sz w:val="20"/>
                <w:szCs w:val="20"/>
                <w:lang w:bidi="ar"/>
              </w:rPr>
              <w:br/>
              <w:t>2、电场主体绝缘子和设备高压电源输出绝缘子采用聚</w:t>
            </w:r>
            <w:r>
              <w:rPr>
                <w:rFonts w:ascii="宋体" w:hAnsi="宋体" w:cs="宋体" w:hint="eastAsia"/>
                <w:color w:val="000000"/>
                <w:kern w:val="0"/>
                <w:sz w:val="20"/>
                <w:szCs w:val="20"/>
                <w:lang w:bidi="ar"/>
              </w:rPr>
              <w:lastRenderedPageBreak/>
              <w:t>四氟乙烯绝缘子</w:t>
            </w:r>
            <w:r>
              <w:rPr>
                <w:rFonts w:ascii="宋体" w:hAnsi="宋体" w:cs="宋体" w:hint="eastAsia"/>
                <w:color w:val="000000"/>
                <w:kern w:val="0"/>
                <w:sz w:val="20"/>
                <w:szCs w:val="20"/>
                <w:lang w:bidi="ar"/>
              </w:rPr>
              <w:br/>
              <w:t>3、采用微电脑芯片控制，数字显示各项运行指标，包括：输出功率、输出电流、输出电压，同时配备LED显示，具有可以显示保养清洗信息、高压输出空载、地线开路、过压过流、闪络以及短路的功能</w:t>
            </w:r>
            <w:r>
              <w:rPr>
                <w:rFonts w:ascii="宋体" w:hAnsi="宋体" w:cs="宋体" w:hint="eastAsia"/>
                <w:color w:val="000000"/>
                <w:kern w:val="0"/>
                <w:sz w:val="20"/>
                <w:szCs w:val="20"/>
                <w:lang w:bidi="ar"/>
              </w:rPr>
              <w:br/>
              <w:t>4、内装不锈钢电极油烟处理收集器，净化芯体收尘极与放电极均采用优质镜面不锈钢板材辊轧自动成型，放电极均做折返加强筋；间距电场≥22.5mm</w:t>
            </w:r>
            <w:r>
              <w:rPr>
                <w:rFonts w:ascii="宋体" w:hAnsi="宋体" w:cs="宋体" w:hint="eastAsia"/>
                <w:color w:val="000000"/>
                <w:kern w:val="0"/>
                <w:sz w:val="20"/>
                <w:szCs w:val="20"/>
                <w:lang w:bidi="ar"/>
              </w:rPr>
              <w:br/>
              <w:t>5、根据现场改造电源，包含但不限于电源线及控制等</w:t>
            </w:r>
            <w:r>
              <w:rPr>
                <w:rFonts w:ascii="宋体" w:hAnsi="宋体" w:cs="宋体" w:hint="eastAsia"/>
                <w:color w:val="000000"/>
                <w:kern w:val="0"/>
                <w:sz w:val="20"/>
                <w:szCs w:val="20"/>
                <w:lang w:bidi="ar"/>
              </w:rPr>
              <w:br/>
              <w:t>6、#该产品应符合GB/T 5169.16-2017《油烟净化器燃烧性能》标准，检测报告须由通过CMA或CNAS的检测机构出具，响应人应提供此项标准的检测报告的扫描件并加盖响应人公章。</w:t>
            </w:r>
            <w:r>
              <w:rPr>
                <w:rFonts w:ascii="宋体" w:hAnsi="宋体" w:cs="宋体" w:hint="eastAsia"/>
                <w:color w:val="000000"/>
                <w:kern w:val="0"/>
                <w:sz w:val="20"/>
                <w:szCs w:val="20"/>
                <w:lang w:bidi="ar"/>
              </w:rPr>
              <w:br/>
              <w:t>7、#该产品应符合GB8624-2012《建筑材料及制品燃烧性能分级B1级》的标准，响应人应提供此项标准的检测报告的扫描件并加盖响应人公章。                                             8、#该产品应符合 GB/T3482-2008 《电子设备雷击试验方法》标准，响应人应提供此项标准的检测报告的扫描件加盖响应人公章，检测报告须由通过CMA或CNAS的检测机构出具。</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净化器底座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与净化器配套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1、采用国标镀锌槽钢焊接制作，防腐处理，与风机匹配                           </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3、风机平台根据现场情况及甲方要求加固处理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风机出口防护网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采用304不锈钢板厚度1.5mm</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预留环保检测口</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符合环保要求</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符合环保要求预留环测口，加密封圈，方便环保检测</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设备吊运费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根据现场</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1.设备保护及吊装至指定位置</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副食间送风系统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1、功率：≥380V</w:t>
            </w:r>
            <w:r>
              <w:rPr>
                <w:rFonts w:ascii="宋体" w:hAnsi="宋体" w:cs="宋体" w:hint="eastAsia"/>
                <w:color w:val="000000"/>
                <w:kern w:val="0"/>
                <w:sz w:val="20"/>
                <w:szCs w:val="20"/>
                <w:lang w:bidi="ar"/>
              </w:rPr>
              <w:br/>
              <w:t>2、风柜应采用双吸式进风结构</w:t>
            </w:r>
            <w:r>
              <w:rPr>
                <w:rFonts w:ascii="宋体" w:hAnsi="宋体" w:cs="宋体" w:hint="eastAsia"/>
                <w:color w:val="000000"/>
                <w:kern w:val="0"/>
                <w:sz w:val="20"/>
                <w:szCs w:val="20"/>
                <w:lang w:bidi="ar"/>
              </w:rPr>
              <w:br/>
              <w:t>3、采用多翼式叶轮结构，运转平稳、噪声低、振动小</w:t>
            </w:r>
            <w:r>
              <w:rPr>
                <w:rFonts w:ascii="宋体" w:hAnsi="宋体" w:cs="宋体" w:hint="eastAsia"/>
                <w:color w:val="000000"/>
                <w:kern w:val="0"/>
                <w:sz w:val="20"/>
                <w:szCs w:val="20"/>
                <w:lang w:bidi="ar"/>
              </w:rPr>
              <w:br/>
              <w:t>4、风机外壳及叶片应采用镀锌板钢板制造内配隔音层网状，达到消音效果</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新风机减震器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1、风机减震器（弹簧减震器）</w:t>
            </w:r>
            <w:r>
              <w:rPr>
                <w:rFonts w:ascii="宋体" w:hAnsi="宋体" w:cs="宋体" w:hint="eastAsia"/>
                <w:color w:val="000000"/>
                <w:kern w:val="0"/>
                <w:sz w:val="20"/>
                <w:szCs w:val="20"/>
                <w:lang w:bidi="ar"/>
              </w:rPr>
              <w:br/>
              <w:t>2、外壳材质为球墨铸铁，球墨铸铁本体经热浸镀锌处理，与风机匹配</w:t>
            </w:r>
            <w:r>
              <w:rPr>
                <w:rFonts w:ascii="宋体" w:hAnsi="宋体" w:cs="宋体" w:hint="eastAsia"/>
                <w:color w:val="000000"/>
                <w:kern w:val="0"/>
                <w:sz w:val="20"/>
                <w:szCs w:val="20"/>
                <w:lang w:bidi="ar"/>
              </w:rPr>
              <w:br/>
              <w:t>3、弹簧经热处理、防锈、烤漆等程序处理</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1、采用国标镀锌槽钢焊接制作，防腐处理，与风机匹配</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3、风机平台根据现场情况及采购方要求加固处理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软连接</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 30*30*3mm 不锈钢角钢制作</w:t>
            </w:r>
            <w:r>
              <w:rPr>
                <w:rFonts w:ascii="宋体" w:hAnsi="宋体" w:cs="宋体" w:hint="eastAsia"/>
                <w:color w:val="000000"/>
                <w:kern w:val="0"/>
                <w:sz w:val="20"/>
                <w:szCs w:val="20"/>
                <w:lang w:bidi="ar"/>
              </w:rPr>
              <w:br/>
              <w:t>2、配帆布连接</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进出口消音管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1、采用≥1.2mm厚镀锌板制作，内置50mm厚消音隔声棉，内衬板采用≥1.0mm厚镀锌板制作；</w:t>
            </w:r>
            <w:r>
              <w:rPr>
                <w:rFonts w:ascii="宋体" w:hAnsi="宋体" w:cs="宋体" w:hint="eastAsia"/>
                <w:color w:val="000000"/>
                <w:kern w:val="0"/>
                <w:sz w:val="20"/>
                <w:szCs w:val="20"/>
                <w:lang w:bidi="ar"/>
              </w:rPr>
              <w:br/>
              <w:t>2、所有接口均为机械咬合口，连接法兰为40*40镀锌角钢，所有接口均用黑色优质液体硅胶密封。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件</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防火阀</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1、设备为熔断式防火阀，采用≥3.0mm 厚冷扎板并进行喷涂处理制作</w:t>
            </w:r>
            <w:r>
              <w:rPr>
                <w:rFonts w:ascii="宋体" w:hAnsi="宋体" w:cs="宋体" w:hint="eastAsia"/>
                <w:color w:val="000000"/>
                <w:kern w:val="0"/>
                <w:sz w:val="20"/>
                <w:szCs w:val="20"/>
                <w:lang w:bidi="ar"/>
              </w:rPr>
              <w:br/>
              <w:t>2、阀门平时常开，当管道内温度达到易熔片 150℃时自动将阀门关闭</w:t>
            </w:r>
            <w:r>
              <w:rPr>
                <w:rFonts w:ascii="宋体" w:hAnsi="宋体" w:cs="宋体" w:hint="eastAsia"/>
                <w:color w:val="000000"/>
                <w:kern w:val="0"/>
                <w:sz w:val="20"/>
                <w:szCs w:val="20"/>
                <w:lang w:bidi="ar"/>
              </w:rPr>
              <w:br/>
              <w:t>3、可手动复位，手动关闭</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送风百叶及连接管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1、304不锈钢防护网，法兰连接。有效防虫鼠</w:t>
            </w:r>
            <w:r>
              <w:rPr>
                <w:rFonts w:ascii="宋体" w:hAnsi="宋体" w:cs="宋体" w:hint="eastAsia"/>
                <w:color w:val="000000"/>
                <w:kern w:val="0"/>
                <w:sz w:val="20"/>
                <w:szCs w:val="20"/>
                <w:lang w:bidi="ar"/>
              </w:rPr>
              <w:br/>
              <w:t>2、根据现场开孔及恢复</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通风管道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1.2mm厚镀锌板</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1、管道采用厚度≥1.2mm镀锌板制作</w:t>
            </w:r>
            <w:r>
              <w:rPr>
                <w:rFonts w:ascii="宋体" w:hAnsi="宋体" w:cs="宋体" w:hint="eastAsia"/>
                <w:color w:val="000000"/>
                <w:kern w:val="0"/>
                <w:sz w:val="20"/>
                <w:szCs w:val="20"/>
                <w:lang w:bidi="ar"/>
              </w:rPr>
              <w:br/>
              <w:t>2、所有管道应进行压强筋处理，增加管道的硬度降低风柜运转及风流所产生的共震影响</w:t>
            </w:r>
            <w:r>
              <w:rPr>
                <w:rFonts w:ascii="宋体" w:hAnsi="宋体" w:cs="宋体" w:hint="eastAsia"/>
                <w:color w:val="000000"/>
                <w:kern w:val="0"/>
                <w:sz w:val="20"/>
                <w:szCs w:val="20"/>
                <w:lang w:bidi="ar"/>
              </w:rPr>
              <w:br/>
              <w:t>3、根据现场安装、墙体开洞及洞口加固恢复等</w:t>
            </w:r>
            <w:r>
              <w:rPr>
                <w:rFonts w:ascii="宋体" w:hAnsi="宋体" w:cs="宋体" w:hint="eastAsia"/>
                <w:color w:val="000000"/>
                <w:kern w:val="0"/>
                <w:sz w:val="20"/>
                <w:szCs w:val="20"/>
                <w:lang w:bidi="ar"/>
              </w:rPr>
              <w:br/>
              <w:t>4、采用法兰连接法兰与管道采用铁铆钉固定</w:t>
            </w:r>
            <w:r>
              <w:rPr>
                <w:rFonts w:ascii="宋体" w:hAnsi="宋体" w:cs="宋体" w:hint="eastAsia"/>
                <w:color w:val="000000"/>
                <w:kern w:val="0"/>
                <w:sz w:val="20"/>
                <w:szCs w:val="20"/>
                <w:lang w:bidi="ar"/>
              </w:rPr>
              <w:br/>
              <w:t>5、每节管道接口处采用放火阻燃9501胶条密封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与烟管配套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1、采用≥30*30*3mm镀锌板制作，配螺母链接</w:t>
            </w:r>
            <w:r>
              <w:rPr>
                <w:rFonts w:ascii="宋体" w:hAnsi="宋体" w:cs="宋体" w:hint="eastAsia"/>
                <w:color w:val="000000"/>
                <w:kern w:val="0"/>
                <w:sz w:val="20"/>
                <w:szCs w:val="20"/>
                <w:lang w:bidi="ar"/>
              </w:rPr>
              <w:br/>
              <w:t>2、防锈防腐、防渗处理</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楼顶风机电源箱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1.规格:</w:t>
            </w:r>
            <w:r>
              <w:rPr>
                <w:rStyle w:val="font81"/>
                <w:lang w:bidi="ar"/>
              </w:rPr>
              <w:t>≥</w:t>
            </w:r>
            <w:r>
              <w:rPr>
                <w:rFonts w:ascii="宋体" w:hAnsi="宋体" w:cs="宋体" w:hint="eastAsia"/>
                <w:color w:val="000000"/>
                <w:kern w:val="0"/>
                <w:sz w:val="20"/>
                <w:szCs w:val="20"/>
                <w:lang w:bidi="ar"/>
              </w:rPr>
              <w:t>600*800*200</w:t>
            </w:r>
            <w:r>
              <w:rPr>
                <w:rFonts w:ascii="宋体" w:hAnsi="宋体" w:cs="宋体" w:hint="eastAsia"/>
                <w:color w:val="000000"/>
                <w:kern w:val="0"/>
                <w:sz w:val="20"/>
                <w:szCs w:val="20"/>
                <w:lang w:bidi="ar"/>
              </w:rPr>
              <w:br/>
              <w:t>2.安装方式:墙上暗装</w:t>
            </w:r>
            <w:r>
              <w:rPr>
                <w:rFonts w:ascii="宋体" w:hAnsi="宋体" w:cs="宋体" w:hint="eastAsia"/>
                <w:color w:val="000000"/>
                <w:kern w:val="0"/>
                <w:sz w:val="20"/>
                <w:szCs w:val="20"/>
                <w:lang w:bidi="ar"/>
              </w:rPr>
              <w:br/>
              <w:t>3.满足现场要求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风机专用控制箱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1、冷轧板烤漆箱体，智能LCD屏幕，</w:t>
            </w:r>
            <w:r>
              <w:rPr>
                <w:rFonts w:ascii="宋体" w:hAnsi="宋体" w:cs="宋体" w:hint="eastAsia"/>
                <w:color w:val="000000"/>
                <w:kern w:val="0"/>
                <w:sz w:val="20"/>
                <w:szCs w:val="20"/>
                <w:lang w:bidi="ar"/>
              </w:rPr>
              <w:br/>
              <w:t>2、可调整风机输出功率，风机、净化器同步控制可联动，</w:t>
            </w:r>
            <w:r>
              <w:rPr>
                <w:rFonts w:ascii="宋体" w:hAnsi="宋体" w:cs="宋体" w:hint="eastAsia"/>
                <w:color w:val="000000"/>
                <w:kern w:val="0"/>
                <w:sz w:val="20"/>
                <w:szCs w:val="20"/>
                <w:lang w:bidi="ar"/>
              </w:rPr>
              <w:br/>
              <w:t>3、自动调整风量风压，设备具备缺相.短路.过载.绝缘损坏等多重保护功能。内配置空开、交流接触器、电动机综合保护器、第二次启动装置，对风柜起到：缺相自动断电、启动电流过大时自动断电、漏电时自动断电；</w:t>
            </w:r>
            <w:r>
              <w:rPr>
                <w:rFonts w:ascii="宋体" w:hAnsi="宋体" w:cs="宋体" w:hint="eastAsia"/>
                <w:color w:val="000000"/>
                <w:kern w:val="0"/>
                <w:sz w:val="20"/>
                <w:szCs w:val="20"/>
                <w:lang w:bidi="ar"/>
              </w:rPr>
              <w:br/>
              <w:t>4、设备运输、给水改造、排水、电源箱及电源改造、带漏电保护控制箱 、吊顶拆除恢复以及与本项目相关的所有内容的施工；                                                             5、可实现变频启动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面点间排油烟系统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加压排油烟机组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1、加压排油烟风柜</w:t>
            </w:r>
            <w:r>
              <w:rPr>
                <w:rFonts w:ascii="宋体" w:hAnsi="宋体" w:cs="宋体" w:hint="eastAsia"/>
                <w:color w:val="000000"/>
                <w:kern w:val="0"/>
                <w:sz w:val="20"/>
                <w:szCs w:val="20"/>
                <w:lang w:bidi="ar"/>
              </w:rPr>
              <w:br/>
              <w:t>2、功率：≥380V</w:t>
            </w:r>
            <w:r>
              <w:rPr>
                <w:rFonts w:ascii="宋体" w:hAnsi="宋体" w:cs="宋体" w:hint="eastAsia"/>
                <w:color w:val="000000"/>
                <w:kern w:val="0"/>
                <w:sz w:val="20"/>
                <w:szCs w:val="20"/>
                <w:lang w:bidi="ar"/>
              </w:rPr>
              <w:br/>
              <w:t>3、风柜传动组采用高效机翼形后倾叶轮，皮带和欧式皮带轮组成；外壳采用≥1.5mm国标冷扎板制作，柜体内壁贴吸音棉及吸音孔板，起到降噪作用，风柜骨架用标准角钢，底架采用标准槽钢焊接而成，轴承外接注油孔，左右设有检修门，便于维护保养</w:t>
            </w:r>
            <w:r>
              <w:rPr>
                <w:rFonts w:ascii="宋体" w:hAnsi="宋体" w:cs="宋体" w:hint="eastAsia"/>
                <w:color w:val="000000"/>
                <w:kern w:val="0"/>
                <w:sz w:val="20"/>
                <w:szCs w:val="20"/>
                <w:lang w:bidi="ar"/>
              </w:rPr>
              <w:br/>
              <w:t>4、电机应符合国家能效标准电机，噪音低，效率高，运转平稳</w:t>
            </w:r>
            <w:r>
              <w:rPr>
                <w:rFonts w:ascii="宋体" w:hAnsi="宋体" w:cs="宋体" w:hint="eastAsia"/>
                <w:color w:val="000000"/>
                <w:kern w:val="0"/>
                <w:sz w:val="20"/>
                <w:szCs w:val="20"/>
                <w:lang w:bidi="ar"/>
              </w:rPr>
              <w:br/>
              <w:t>5、风柜应满足后倾可变频结构要求。左右应设有检修门，便于维修。</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排风机底座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1、采用国标镀锌槽钢焊接制作，防腐处理，与风机匹配                           </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3、风机平台根据现场情况及甲方要求加固处理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风机专用控制箱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1、冷轧板烤漆箱体，智能LCD屏幕，</w:t>
            </w:r>
            <w:r>
              <w:rPr>
                <w:rFonts w:ascii="宋体" w:hAnsi="宋体" w:cs="宋体" w:hint="eastAsia"/>
                <w:color w:val="000000"/>
                <w:kern w:val="0"/>
                <w:sz w:val="20"/>
                <w:szCs w:val="20"/>
                <w:lang w:bidi="ar"/>
              </w:rPr>
              <w:br/>
              <w:t>2、可调整风机输出功率，风机、净化器同步控制可联动，</w:t>
            </w:r>
            <w:r>
              <w:rPr>
                <w:rFonts w:ascii="宋体" w:hAnsi="宋体" w:cs="宋体" w:hint="eastAsia"/>
                <w:color w:val="000000"/>
                <w:kern w:val="0"/>
                <w:sz w:val="20"/>
                <w:szCs w:val="20"/>
                <w:lang w:bidi="ar"/>
              </w:rPr>
              <w:br/>
              <w:t>3、自动调整风量风压，设备具备缺相.短路.过载.绝</w:t>
            </w:r>
            <w:r>
              <w:rPr>
                <w:rFonts w:ascii="宋体" w:hAnsi="宋体" w:cs="宋体" w:hint="eastAsia"/>
                <w:color w:val="000000"/>
                <w:kern w:val="0"/>
                <w:sz w:val="20"/>
                <w:szCs w:val="20"/>
                <w:lang w:bidi="ar"/>
              </w:rPr>
              <w:lastRenderedPageBreak/>
              <w:t>缘损坏等多重保护功能。内配置空开、交流接触器、电动机综合保护器、第二次启动装置，对风柜起到：缺相自动断电、启动电流过大时自动断电、漏电时自动断电；</w:t>
            </w:r>
            <w:r>
              <w:rPr>
                <w:rFonts w:ascii="宋体" w:hAnsi="宋体" w:cs="宋体" w:hint="eastAsia"/>
                <w:color w:val="000000"/>
                <w:kern w:val="0"/>
                <w:sz w:val="20"/>
                <w:szCs w:val="20"/>
                <w:lang w:bidi="ar"/>
              </w:rPr>
              <w:br/>
              <w:t>4、设备运输、给水改造、排水、电源箱及电源改造、带漏电保护控制箱 、吊顶拆除恢复以及与本项目相关的所有内容的施工；                                                             5、可实现变频启动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防火阀</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1、设备为熔断式防火阀，采用≥3.0mm 厚冷扎板并进行喷涂处理制作</w:t>
            </w:r>
            <w:r>
              <w:rPr>
                <w:rFonts w:ascii="宋体" w:hAnsi="宋体" w:cs="宋体" w:hint="eastAsia"/>
                <w:color w:val="000000"/>
                <w:kern w:val="0"/>
                <w:sz w:val="20"/>
                <w:szCs w:val="20"/>
                <w:lang w:bidi="ar"/>
              </w:rPr>
              <w:br/>
              <w:t>2、阀门平时常开，当管道内温度达到易熔片 150℃时自动将阀门关闭</w:t>
            </w:r>
            <w:r>
              <w:rPr>
                <w:rFonts w:ascii="宋体" w:hAnsi="宋体" w:cs="宋体" w:hint="eastAsia"/>
                <w:color w:val="000000"/>
                <w:kern w:val="0"/>
                <w:sz w:val="20"/>
                <w:szCs w:val="20"/>
                <w:lang w:bidi="ar"/>
              </w:rPr>
              <w:br/>
              <w:t>3、可手动复位，手动关闭</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风机减震器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1、风机减震器（弹簧减震器）</w:t>
            </w:r>
            <w:r>
              <w:rPr>
                <w:rFonts w:ascii="宋体" w:hAnsi="宋体" w:cs="宋体" w:hint="eastAsia"/>
                <w:color w:val="000000"/>
                <w:kern w:val="0"/>
                <w:sz w:val="20"/>
                <w:szCs w:val="20"/>
                <w:lang w:bidi="ar"/>
              </w:rPr>
              <w:br/>
              <w:t>2、外壳材质为球墨铸铁，球墨铸铁本体经热浸镀锌处理，与风机匹配</w:t>
            </w:r>
            <w:r>
              <w:rPr>
                <w:rFonts w:ascii="宋体" w:hAnsi="宋体" w:cs="宋体" w:hint="eastAsia"/>
                <w:color w:val="000000"/>
                <w:kern w:val="0"/>
                <w:sz w:val="20"/>
                <w:szCs w:val="20"/>
                <w:lang w:bidi="ar"/>
              </w:rPr>
              <w:br/>
              <w:t>3、弹簧经热处理、防锈、烤漆等程序处理</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软连接</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 30*30*3mm 不锈钢角钢制作</w:t>
            </w:r>
            <w:r>
              <w:rPr>
                <w:rFonts w:ascii="宋体" w:hAnsi="宋体" w:cs="宋体" w:hint="eastAsia"/>
                <w:color w:val="000000"/>
                <w:kern w:val="0"/>
                <w:sz w:val="20"/>
                <w:szCs w:val="20"/>
                <w:lang w:bidi="ar"/>
              </w:rPr>
              <w:br/>
              <w:t>2、配帆布连接</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进出口消音管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1、采用≥1.2mm厚镀锌板制作，内置50mm厚消音隔声棉，内衬板采用≥1.0mm厚镀锌板制作；</w:t>
            </w:r>
            <w:r>
              <w:rPr>
                <w:rFonts w:ascii="宋体" w:hAnsi="宋体" w:cs="宋体" w:hint="eastAsia"/>
                <w:color w:val="000000"/>
                <w:kern w:val="0"/>
                <w:sz w:val="20"/>
                <w:szCs w:val="20"/>
                <w:lang w:bidi="ar"/>
              </w:rPr>
              <w:br/>
              <w:t>2、所有接口均为机械咬合口，连接法兰为40*40镀锌角钢，所有接口均用黑色优质液体硅胶密封。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件</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通风管道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1.2mm厚镀锌板</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1、管道采用厚度≥1.2mm镀锌板制作</w:t>
            </w:r>
            <w:r>
              <w:rPr>
                <w:rFonts w:ascii="宋体" w:hAnsi="宋体" w:cs="宋体" w:hint="eastAsia"/>
                <w:color w:val="000000"/>
                <w:kern w:val="0"/>
                <w:sz w:val="20"/>
                <w:szCs w:val="20"/>
                <w:lang w:bidi="ar"/>
              </w:rPr>
              <w:br/>
              <w:t>2、所有管道应进行压强筋处理，增加管道的硬度降低风柜运转及风流所产生的共震影响</w:t>
            </w:r>
            <w:r>
              <w:rPr>
                <w:rFonts w:ascii="宋体" w:hAnsi="宋体" w:cs="宋体" w:hint="eastAsia"/>
                <w:color w:val="000000"/>
                <w:kern w:val="0"/>
                <w:sz w:val="20"/>
                <w:szCs w:val="20"/>
                <w:lang w:bidi="ar"/>
              </w:rPr>
              <w:br/>
              <w:t>3、根据现场安装、墙体开洞及洞口加固恢复等</w:t>
            </w:r>
            <w:r>
              <w:rPr>
                <w:rFonts w:ascii="宋体" w:hAnsi="宋体" w:cs="宋体" w:hint="eastAsia"/>
                <w:color w:val="000000"/>
                <w:kern w:val="0"/>
                <w:sz w:val="20"/>
                <w:szCs w:val="20"/>
                <w:lang w:bidi="ar"/>
              </w:rPr>
              <w:br/>
              <w:t>4、采用法兰连接法兰与管道采用铁铆钉固定</w:t>
            </w:r>
            <w:r>
              <w:rPr>
                <w:rFonts w:ascii="宋体" w:hAnsi="宋体" w:cs="宋体" w:hint="eastAsia"/>
                <w:color w:val="000000"/>
                <w:kern w:val="0"/>
                <w:sz w:val="20"/>
                <w:szCs w:val="20"/>
                <w:lang w:bidi="ar"/>
              </w:rPr>
              <w:br/>
              <w:t>5、每节管道接口处采用放火阻燃9501胶条密封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与烟管配套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1、采用≥30*30*3mm镀锌板制作，配螺母链接</w:t>
            </w:r>
            <w:r>
              <w:rPr>
                <w:rFonts w:ascii="宋体" w:hAnsi="宋体" w:cs="宋体" w:hint="eastAsia"/>
                <w:color w:val="000000"/>
                <w:kern w:val="0"/>
                <w:sz w:val="20"/>
                <w:szCs w:val="20"/>
                <w:lang w:bidi="ar"/>
              </w:rPr>
              <w:br/>
              <w:t>2、防锈防腐、防渗处理</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高效净化器装置</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1、设备外壳全部为≥1.2mm厚度的碳钢冷板，设备外壳喷涂热固性纯聚酯粉末涂料，预处理工艺包括脱脂、除锈、中和、表调、磷化和烘干等工艺</w:t>
            </w:r>
            <w:r>
              <w:rPr>
                <w:rFonts w:ascii="宋体" w:hAnsi="宋体" w:cs="宋体" w:hint="eastAsia"/>
                <w:color w:val="000000"/>
                <w:kern w:val="0"/>
                <w:sz w:val="20"/>
                <w:szCs w:val="20"/>
                <w:lang w:bidi="ar"/>
              </w:rPr>
              <w:br/>
              <w:t>2、电场主体绝缘子和设备高压电源输出绝缘子采用聚四氟乙烯绝缘子</w:t>
            </w:r>
            <w:r>
              <w:rPr>
                <w:rFonts w:ascii="宋体" w:hAnsi="宋体" w:cs="宋体" w:hint="eastAsia"/>
                <w:color w:val="000000"/>
                <w:kern w:val="0"/>
                <w:sz w:val="20"/>
                <w:szCs w:val="20"/>
                <w:lang w:bidi="ar"/>
              </w:rPr>
              <w:br/>
              <w:t>3、采用微电脑芯片控制，数字显示各项运行指标，包括：输出功率、输出电流、输出电压，同时配备LED显示，具有可以显示保养清洗信息、高压输出空载、地线开路、过压过流、闪络以及短路的功能</w:t>
            </w:r>
            <w:r>
              <w:rPr>
                <w:rFonts w:ascii="宋体" w:hAnsi="宋体" w:cs="宋体" w:hint="eastAsia"/>
                <w:color w:val="000000"/>
                <w:kern w:val="0"/>
                <w:sz w:val="20"/>
                <w:szCs w:val="20"/>
                <w:lang w:bidi="ar"/>
              </w:rPr>
              <w:br/>
              <w:t>4、内装不锈钢电极油烟处理收集器，净化芯体收尘极与放电极均采用优质镜面不锈钢板材辊轧自动成型，放电极均做折返加强筋；间距电场≥22.5mm</w:t>
            </w:r>
            <w:r>
              <w:rPr>
                <w:rFonts w:ascii="宋体" w:hAnsi="宋体" w:cs="宋体" w:hint="eastAsia"/>
                <w:color w:val="000000"/>
                <w:kern w:val="0"/>
                <w:sz w:val="20"/>
                <w:szCs w:val="20"/>
                <w:lang w:bidi="ar"/>
              </w:rPr>
              <w:br/>
              <w:t>5、根据现场改造电源，包含但不限于电源线及控制等</w:t>
            </w:r>
            <w:r>
              <w:rPr>
                <w:rFonts w:ascii="宋体" w:hAnsi="宋体" w:cs="宋体" w:hint="eastAsia"/>
                <w:color w:val="000000"/>
                <w:kern w:val="0"/>
                <w:sz w:val="20"/>
                <w:szCs w:val="20"/>
                <w:lang w:bidi="ar"/>
              </w:rPr>
              <w:br/>
              <w:t>6、#该产品应符合GB/T 5169.16-2017《油烟净化器燃烧性能》标准，检测报告须由通过CMA或CNAS的检测机构出具，响应人应提供此项标准的检测报告的扫描件并加盖响应人公章。</w:t>
            </w:r>
            <w:r>
              <w:rPr>
                <w:rFonts w:ascii="宋体" w:hAnsi="宋体" w:cs="宋体" w:hint="eastAsia"/>
                <w:color w:val="000000"/>
                <w:kern w:val="0"/>
                <w:sz w:val="20"/>
                <w:szCs w:val="20"/>
                <w:lang w:bidi="ar"/>
              </w:rPr>
              <w:br/>
              <w:t>7、#该产品应符合GB8624-2012《建筑材料及制品燃</w:t>
            </w:r>
            <w:r>
              <w:rPr>
                <w:rFonts w:ascii="宋体" w:hAnsi="宋体" w:cs="宋体" w:hint="eastAsia"/>
                <w:color w:val="000000"/>
                <w:kern w:val="0"/>
                <w:sz w:val="20"/>
                <w:szCs w:val="20"/>
                <w:lang w:bidi="ar"/>
              </w:rPr>
              <w:lastRenderedPageBreak/>
              <w:t>烧性能分级B1级》的标准，响应人应提供此项标准的检测报告的扫描件并加盖响应人公章。                                             8、#该产品应符合 GB/T3482-2008 《电子设备雷击试验方法》标准，响应人应提供此项标准的检测报告的扫描件加盖响应人公章，检测报告须由通过CMA或CNAS的检测机构出具。</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净化器底座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与净化器配套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1、采用国标镀锌槽钢焊接制作，防腐处理，与风机匹配                           </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3、风机平台根据现场情况及甲方要求加固处理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风机出口防护网</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采用304不锈钢板厚度1.5mm</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预留环保检测口</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符合环保要求</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符合环保要求预留环测口，加密封圈，方便环保检测</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设备吊运费</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根据现场</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1.设备保护及吊装至指定位置</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面点间送风系统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br/>
              <w:t>1、功率：≥380V</w:t>
            </w:r>
            <w:r>
              <w:rPr>
                <w:rFonts w:ascii="宋体" w:hAnsi="宋体" w:cs="宋体" w:hint="eastAsia"/>
                <w:color w:val="000000"/>
                <w:kern w:val="0"/>
                <w:sz w:val="20"/>
                <w:szCs w:val="20"/>
                <w:lang w:bidi="ar"/>
              </w:rPr>
              <w:br/>
              <w:t>2、风柜应采用双吸式进风结构</w:t>
            </w:r>
            <w:r>
              <w:rPr>
                <w:rFonts w:ascii="宋体" w:hAnsi="宋体" w:cs="宋体" w:hint="eastAsia"/>
                <w:color w:val="000000"/>
                <w:kern w:val="0"/>
                <w:sz w:val="20"/>
                <w:szCs w:val="20"/>
                <w:lang w:bidi="ar"/>
              </w:rPr>
              <w:br/>
              <w:t>3、采用多翼式叶轮结构，运转平稳、噪声低、振动小</w:t>
            </w:r>
            <w:r>
              <w:rPr>
                <w:rFonts w:ascii="宋体" w:hAnsi="宋体" w:cs="宋体" w:hint="eastAsia"/>
                <w:color w:val="000000"/>
                <w:kern w:val="0"/>
                <w:sz w:val="20"/>
                <w:szCs w:val="20"/>
                <w:lang w:bidi="ar"/>
              </w:rPr>
              <w:br/>
              <w:t>4、风机外壳及叶片应采用镀锌板钢板制造内配隔音层网状，达到消音效果</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新风机减震器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与风柜配套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1、风机减震器（弹簧减震器）</w:t>
            </w:r>
            <w:r>
              <w:rPr>
                <w:rFonts w:ascii="宋体" w:hAnsi="宋体" w:cs="宋体" w:hint="eastAsia"/>
                <w:color w:val="000000"/>
                <w:kern w:val="0"/>
                <w:sz w:val="20"/>
                <w:szCs w:val="20"/>
                <w:lang w:bidi="ar"/>
              </w:rPr>
              <w:br/>
              <w:t>2、外壳材质为球墨铸铁，球墨铸铁本体经热浸镀锌处理，与风机匹配</w:t>
            </w:r>
            <w:r>
              <w:rPr>
                <w:rFonts w:ascii="宋体" w:hAnsi="宋体" w:cs="宋体" w:hint="eastAsia"/>
                <w:color w:val="000000"/>
                <w:kern w:val="0"/>
                <w:sz w:val="20"/>
                <w:szCs w:val="20"/>
                <w:lang w:bidi="ar"/>
              </w:rPr>
              <w:br/>
              <w:t>3、弹簧经热处理、防锈、烤漆等程序处理</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新风机底座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1、采用国标镀锌槽钢焊接制作，防腐处理，与风机匹配</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3、风机平台根据现场情况及采购方要求加固处理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软连接</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 30*30*3mm 不锈钢角钢制作</w:t>
            </w:r>
            <w:r>
              <w:rPr>
                <w:rFonts w:ascii="宋体" w:hAnsi="宋体" w:cs="宋体" w:hint="eastAsia"/>
                <w:color w:val="000000"/>
                <w:kern w:val="0"/>
                <w:sz w:val="20"/>
                <w:szCs w:val="20"/>
                <w:lang w:bidi="ar"/>
              </w:rPr>
              <w:br/>
              <w:t>2、配帆布连接</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进出口消音管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1、采用≥1.2mm厚镀锌板制作，内置50mm厚消音隔声棉，内衬板采用≥1.0mm厚镀锌板制作；</w:t>
            </w:r>
            <w:r>
              <w:rPr>
                <w:rFonts w:ascii="宋体" w:hAnsi="宋体" w:cs="宋体" w:hint="eastAsia"/>
                <w:color w:val="000000"/>
                <w:kern w:val="0"/>
                <w:sz w:val="20"/>
                <w:szCs w:val="20"/>
                <w:lang w:bidi="ar"/>
              </w:rPr>
              <w:br/>
              <w:t>2、所有接口均为机械咬合口，连接法兰为40*40镀锌角钢，所有接口均用黑色优质液体硅胶密封。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件</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防火阀</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1、设备为熔断式防火阀，采用≥3.0mm 厚冷扎板并进行喷涂处理制作</w:t>
            </w:r>
            <w:r>
              <w:rPr>
                <w:rFonts w:ascii="宋体" w:hAnsi="宋体" w:cs="宋体" w:hint="eastAsia"/>
                <w:color w:val="000000"/>
                <w:kern w:val="0"/>
                <w:sz w:val="20"/>
                <w:szCs w:val="20"/>
                <w:lang w:bidi="ar"/>
              </w:rPr>
              <w:br/>
              <w:t>2、阀门平时常开，当管道内温度达到易熔片 150℃时自动将阀门关闭</w:t>
            </w:r>
            <w:r>
              <w:rPr>
                <w:rFonts w:ascii="宋体" w:hAnsi="宋体" w:cs="宋体" w:hint="eastAsia"/>
                <w:color w:val="000000"/>
                <w:kern w:val="0"/>
                <w:sz w:val="20"/>
                <w:szCs w:val="20"/>
                <w:lang w:bidi="ar"/>
              </w:rPr>
              <w:br/>
              <w:t>3、可手动复位，手动关闭</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送风百叶及连接管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600×600</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1、304不锈钢防护网，法兰连接。有效防虫鼠</w:t>
            </w:r>
            <w:r>
              <w:rPr>
                <w:rFonts w:ascii="宋体" w:hAnsi="宋体" w:cs="宋体" w:hint="eastAsia"/>
                <w:color w:val="000000"/>
                <w:kern w:val="0"/>
                <w:sz w:val="20"/>
                <w:szCs w:val="20"/>
                <w:lang w:bidi="ar"/>
              </w:rPr>
              <w:br/>
              <w:t>2、根据现场开孔及恢复</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通风管道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1.2mm厚镀锌板</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1、管道采用厚度≥1.2mm镀锌板制作</w:t>
            </w:r>
            <w:r>
              <w:rPr>
                <w:rFonts w:ascii="宋体" w:hAnsi="宋体" w:cs="宋体" w:hint="eastAsia"/>
                <w:color w:val="000000"/>
                <w:kern w:val="0"/>
                <w:sz w:val="20"/>
                <w:szCs w:val="20"/>
                <w:lang w:bidi="ar"/>
              </w:rPr>
              <w:br/>
              <w:t>2、所有管道应进行压强筋处理，增加管道的硬度降低风柜运转及风流所产生的共震影响</w:t>
            </w:r>
            <w:r>
              <w:rPr>
                <w:rFonts w:ascii="宋体" w:hAnsi="宋体" w:cs="宋体" w:hint="eastAsia"/>
                <w:color w:val="000000"/>
                <w:kern w:val="0"/>
                <w:sz w:val="20"/>
                <w:szCs w:val="20"/>
                <w:lang w:bidi="ar"/>
              </w:rPr>
              <w:br/>
              <w:t>3、根据现场安装、墙体开洞及洞口加固恢复等</w:t>
            </w:r>
            <w:r>
              <w:rPr>
                <w:rFonts w:ascii="宋体" w:hAnsi="宋体" w:cs="宋体" w:hint="eastAsia"/>
                <w:color w:val="000000"/>
                <w:kern w:val="0"/>
                <w:sz w:val="20"/>
                <w:szCs w:val="20"/>
                <w:lang w:bidi="ar"/>
              </w:rPr>
              <w:br/>
              <w:t>4、采用法兰连接法兰与管道采用铁铆钉固定</w:t>
            </w:r>
            <w:r>
              <w:rPr>
                <w:rFonts w:ascii="宋体" w:hAnsi="宋体" w:cs="宋体" w:hint="eastAsia"/>
                <w:color w:val="000000"/>
                <w:kern w:val="0"/>
                <w:sz w:val="20"/>
                <w:szCs w:val="20"/>
                <w:lang w:bidi="ar"/>
              </w:rPr>
              <w:br/>
              <w:t>5、每节管道接口处采用放火阻燃9501胶条密封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平米</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与烟管配套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1、采用≥30*30*3mm镀锌板制作，配螺母链接</w:t>
            </w:r>
            <w:r>
              <w:rPr>
                <w:rFonts w:ascii="宋体" w:hAnsi="宋体" w:cs="宋体" w:hint="eastAsia"/>
                <w:color w:val="000000"/>
                <w:kern w:val="0"/>
                <w:sz w:val="20"/>
                <w:szCs w:val="20"/>
                <w:lang w:bidi="ar"/>
              </w:rPr>
              <w:br/>
              <w:t>2、防锈防腐、防渗处理</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楼顶风机电源箱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1.规格:</w:t>
            </w:r>
            <w:r>
              <w:rPr>
                <w:rStyle w:val="font81"/>
                <w:lang w:bidi="ar"/>
              </w:rPr>
              <w:t>≥</w:t>
            </w:r>
            <w:r>
              <w:rPr>
                <w:rFonts w:ascii="宋体" w:hAnsi="宋体" w:cs="宋体" w:hint="eastAsia"/>
                <w:color w:val="000000"/>
                <w:kern w:val="0"/>
                <w:sz w:val="20"/>
                <w:szCs w:val="20"/>
                <w:lang w:bidi="ar"/>
              </w:rPr>
              <w:t>600*800*200</w:t>
            </w:r>
            <w:r>
              <w:rPr>
                <w:rFonts w:ascii="宋体" w:hAnsi="宋体" w:cs="宋体" w:hint="eastAsia"/>
                <w:color w:val="000000"/>
                <w:kern w:val="0"/>
                <w:sz w:val="20"/>
                <w:szCs w:val="20"/>
                <w:lang w:bidi="ar"/>
              </w:rPr>
              <w:br/>
              <w:t>2.安装方式:墙上暗装</w:t>
            </w:r>
            <w:r>
              <w:rPr>
                <w:rFonts w:ascii="宋体" w:hAnsi="宋体" w:cs="宋体" w:hint="eastAsia"/>
                <w:color w:val="000000"/>
                <w:kern w:val="0"/>
                <w:sz w:val="20"/>
                <w:szCs w:val="20"/>
                <w:lang w:bidi="ar"/>
              </w:rPr>
              <w:br/>
              <w:t>3.满足现场要求</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风机专用控制箱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1、冷轧板烤漆箱体，智能LCD屏幕，</w:t>
            </w:r>
            <w:r>
              <w:rPr>
                <w:rFonts w:ascii="宋体" w:hAnsi="宋体" w:cs="宋体" w:hint="eastAsia"/>
                <w:color w:val="000000"/>
                <w:kern w:val="0"/>
                <w:sz w:val="20"/>
                <w:szCs w:val="20"/>
                <w:lang w:bidi="ar"/>
              </w:rPr>
              <w:br/>
              <w:t>2、可调整风机输出功率，风机、净化器同步控制可联动，</w:t>
            </w:r>
            <w:r>
              <w:rPr>
                <w:rFonts w:ascii="宋体" w:hAnsi="宋体" w:cs="宋体" w:hint="eastAsia"/>
                <w:color w:val="000000"/>
                <w:kern w:val="0"/>
                <w:sz w:val="20"/>
                <w:szCs w:val="20"/>
                <w:lang w:bidi="ar"/>
              </w:rPr>
              <w:br/>
              <w:t>3、自动调整风量风压，设备具备缺相.短路.过载.绝缘损坏等多重保护功能。内配置空开、交流接触器、电动机综合保护器、第二次启动装置，对风柜起到：缺相自动断电、启动电流过大时自动断电、漏电时自动断电；</w:t>
            </w:r>
            <w:r>
              <w:rPr>
                <w:rFonts w:ascii="宋体" w:hAnsi="宋体" w:cs="宋体" w:hint="eastAsia"/>
                <w:color w:val="000000"/>
                <w:kern w:val="0"/>
                <w:sz w:val="20"/>
                <w:szCs w:val="20"/>
                <w:lang w:bidi="ar"/>
              </w:rPr>
              <w:br/>
              <w:t>4、设备运输、给水改造、排水、电源箱及电源改造、带漏电保护控制箱 、吊顶拆除恢复以及与本项目相关的所有内容的施工；                                                             5、可实现变频启动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jc w:val="center"/>
              <w:rPr>
                <w:rFonts w:ascii="宋体" w:hAnsi="宋体" w:cs="宋体"/>
                <w:b/>
                <w:bCs/>
                <w:color w:val="000000"/>
                <w:sz w:val="20"/>
                <w:szCs w:val="20"/>
              </w:rPr>
            </w:pPr>
            <w:r>
              <w:rPr>
                <w:rFonts w:ascii="宋体" w:hAnsi="宋体" w:cs="宋体" w:hint="eastAsia"/>
                <w:b/>
                <w:bCs/>
                <w:color w:val="000000"/>
                <w:kern w:val="0"/>
                <w:sz w:val="20"/>
                <w:szCs w:val="20"/>
                <w:lang w:bidi="ar"/>
              </w:rPr>
              <w:t>洗碗间排油烟系统</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color w:val="000000"/>
                <w:sz w:val="22"/>
                <w:szCs w:val="22"/>
              </w:rPr>
            </w:pP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加压排风机组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6000m³/h</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1、加压排油烟风柜</w:t>
            </w:r>
            <w:r>
              <w:rPr>
                <w:rFonts w:ascii="宋体" w:hAnsi="宋体" w:cs="宋体" w:hint="eastAsia"/>
                <w:color w:val="000000"/>
                <w:kern w:val="0"/>
                <w:sz w:val="20"/>
                <w:szCs w:val="20"/>
                <w:lang w:bidi="ar"/>
              </w:rPr>
              <w:br/>
              <w:t>2、功率：≥380V</w:t>
            </w:r>
            <w:r>
              <w:rPr>
                <w:rFonts w:ascii="宋体" w:hAnsi="宋体" w:cs="宋体" w:hint="eastAsia"/>
                <w:color w:val="000000"/>
                <w:kern w:val="0"/>
                <w:sz w:val="20"/>
                <w:szCs w:val="20"/>
                <w:lang w:bidi="ar"/>
              </w:rPr>
              <w:br/>
              <w:t>3、风柜传动组采用高效机翼形后倾叶轮，皮带和欧式皮带轮组成；外壳采用≥1.5mm国标冷扎板制作，柜体内壁贴吸音棉及吸音孔板，起到降噪作用，风柜骨架用标准角钢，底架采用标准槽钢焊接而成，轴承外接注油孔，左右设有检修门，便于维护保养</w:t>
            </w:r>
            <w:r>
              <w:rPr>
                <w:rFonts w:ascii="宋体" w:hAnsi="宋体" w:cs="宋体" w:hint="eastAsia"/>
                <w:color w:val="000000"/>
                <w:kern w:val="0"/>
                <w:sz w:val="20"/>
                <w:szCs w:val="20"/>
                <w:lang w:bidi="ar"/>
              </w:rPr>
              <w:br/>
              <w:t>4、电机应符合国家能效标准电机，噪音低，效率高，运转平稳</w:t>
            </w:r>
            <w:r>
              <w:rPr>
                <w:rFonts w:ascii="宋体" w:hAnsi="宋体" w:cs="宋体" w:hint="eastAsia"/>
                <w:color w:val="000000"/>
                <w:kern w:val="0"/>
                <w:sz w:val="20"/>
                <w:szCs w:val="20"/>
                <w:lang w:bidi="ar"/>
              </w:rPr>
              <w:br/>
              <w:t>5、风柜应满足后倾可变频结构要求。左右应设有检修门，便于维修。</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风柜底座</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1、采用国标镀锌槽钢焊接制作，防腐处理，与风机匹配                           </w:t>
            </w:r>
            <w:r>
              <w:rPr>
                <w:rFonts w:ascii="宋体" w:hAnsi="宋体" w:cs="宋体" w:hint="eastAsia"/>
                <w:color w:val="000000"/>
                <w:kern w:val="0"/>
                <w:sz w:val="20"/>
                <w:szCs w:val="20"/>
                <w:lang w:bidi="ar"/>
              </w:rPr>
              <w:br/>
              <w:t>2、根据设备定制尺寸，现场就位安装。</w:t>
            </w:r>
            <w:r>
              <w:rPr>
                <w:rFonts w:ascii="宋体" w:hAnsi="宋体" w:cs="宋体" w:hint="eastAsia"/>
                <w:color w:val="000000"/>
                <w:kern w:val="0"/>
                <w:sz w:val="20"/>
                <w:szCs w:val="20"/>
                <w:lang w:bidi="ar"/>
              </w:rPr>
              <w:br/>
              <w:t>3、风机平台根据现场情况及甲方要求加固处理</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防火阀</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1、设备为熔断式防火阀，采用≥3.0mm 厚冷扎板并进行喷涂处理制作</w:t>
            </w:r>
            <w:r>
              <w:rPr>
                <w:rFonts w:ascii="宋体" w:hAnsi="宋体" w:cs="宋体" w:hint="eastAsia"/>
                <w:color w:val="000000"/>
                <w:kern w:val="0"/>
                <w:sz w:val="20"/>
                <w:szCs w:val="20"/>
                <w:lang w:bidi="ar"/>
              </w:rPr>
              <w:br/>
              <w:t>2、阀门平时常开，当管道内温度达到易熔片 150℃时自动将阀门关闭</w:t>
            </w:r>
            <w:r>
              <w:rPr>
                <w:rFonts w:ascii="宋体" w:hAnsi="宋体" w:cs="宋体" w:hint="eastAsia"/>
                <w:color w:val="000000"/>
                <w:kern w:val="0"/>
                <w:sz w:val="20"/>
                <w:szCs w:val="20"/>
                <w:lang w:bidi="ar"/>
              </w:rPr>
              <w:br/>
              <w:t>3、可手动复位，手动关闭</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风机专用控制箱</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与系统匹配</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1、冷轧板烤漆箱体，智能LCD屏幕，</w:t>
            </w:r>
            <w:r>
              <w:rPr>
                <w:rFonts w:ascii="宋体" w:hAnsi="宋体" w:cs="宋体" w:hint="eastAsia"/>
                <w:color w:val="000000"/>
                <w:kern w:val="0"/>
                <w:sz w:val="20"/>
                <w:szCs w:val="20"/>
                <w:lang w:bidi="ar"/>
              </w:rPr>
              <w:br/>
              <w:t>2、可调整风机输出功率，风机、净化器同步控制可联动，</w:t>
            </w:r>
            <w:r>
              <w:rPr>
                <w:rFonts w:ascii="宋体" w:hAnsi="宋体" w:cs="宋体" w:hint="eastAsia"/>
                <w:color w:val="000000"/>
                <w:kern w:val="0"/>
                <w:sz w:val="20"/>
                <w:szCs w:val="20"/>
                <w:lang w:bidi="ar"/>
              </w:rPr>
              <w:br/>
              <w:t>3、自动调整风量风压，设备具备缺相.短路.过载.绝缘损坏等多重保护功能。内配置空开、交流接触器、电动机综合保护器、第二次启动装置，对风柜起到：缺相自动断电、启动电流过大时自动断电、漏电时自动断电；</w:t>
            </w:r>
            <w:r>
              <w:rPr>
                <w:rFonts w:ascii="宋体" w:hAnsi="宋体" w:cs="宋体" w:hint="eastAsia"/>
                <w:color w:val="000000"/>
                <w:kern w:val="0"/>
                <w:sz w:val="20"/>
                <w:szCs w:val="20"/>
                <w:lang w:bidi="ar"/>
              </w:rPr>
              <w:br/>
              <w:t>4、设备运输、给水改造、排水、电源箱及电源改造、带漏电保护控制箱 、吊顶拆除恢复以及与本项目相关的所有内容的施工；                                                             5、可实现变频启动</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5</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风柜减震器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1、风柜减震器（弹簧减震器）</w:t>
            </w:r>
            <w:r>
              <w:rPr>
                <w:rFonts w:ascii="宋体" w:hAnsi="宋体" w:cs="宋体" w:hint="eastAsia"/>
                <w:color w:val="000000"/>
                <w:kern w:val="0"/>
                <w:sz w:val="20"/>
                <w:szCs w:val="20"/>
                <w:lang w:bidi="ar"/>
              </w:rPr>
              <w:br/>
              <w:t>2、外壳材质为球墨铸铁，球墨铸铁本体经热浸镀锌处理，与风机匹配</w:t>
            </w:r>
            <w:r>
              <w:rPr>
                <w:rFonts w:ascii="宋体" w:hAnsi="宋体" w:cs="宋体" w:hint="eastAsia"/>
                <w:color w:val="000000"/>
                <w:kern w:val="0"/>
                <w:sz w:val="20"/>
                <w:szCs w:val="20"/>
                <w:lang w:bidi="ar"/>
              </w:rPr>
              <w:br/>
              <w:t>3、弹簧经热处理、防锈、烤漆等程序处理</w:t>
            </w:r>
            <w:r>
              <w:rPr>
                <w:rFonts w:ascii="宋体" w:hAnsi="宋体" w:cs="宋体" w:hint="eastAsia"/>
                <w:color w:val="000000"/>
                <w:kern w:val="0"/>
                <w:sz w:val="20"/>
                <w:szCs w:val="20"/>
                <w:lang w:bidi="ar"/>
              </w:rPr>
              <w:br/>
              <w:t>4、根据设备定制尺寸，现场就位安装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软连接</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与风机配套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1、采用国标 30*30*3mm 不锈钢角钢制作</w:t>
            </w:r>
            <w:r>
              <w:rPr>
                <w:rFonts w:ascii="宋体" w:hAnsi="宋体" w:cs="宋体" w:hint="eastAsia"/>
                <w:color w:val="000000"/>
                <w:kern w:val="0"/>
                <w:sz w:val="20"/>
                <w:szCs w:val="20"/>
                <w:lang w:bidi="ar"/>
              </w:rPr>
              <w:br/>
              <w:t>2、配帆布连接</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进出口消音管</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与管道配套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1、采用≥1.2mm厚镀锌板制作，内置50mm厚消音隔声棉，内衬板采用≥1.0mm厚镀锌板制作；</w:t>
            </w:r>
            <w:r>
              <w:rPr>
                <w:rFonts w:ascii="宋体" w:hAnsi="宋体" w:cs="宋体" w:hint="eastAsia"/>
                <w:color w:val="000000"/>
                <w:kern w:val="0"/>
                <w:sz w:val="20"/>
                <w:szCs w:val="20"/>
                <w:lang w:bidi="ar"/>
              </w:rPr>
              <w:br/>
              <w:t>2、所有接口均为机械咬合口，连接法兰为40*40镀锌角钢，所有接口均用黑色优质液体硅胶密封。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通风管道</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1.2mm厚镀锌板</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1、管道采用厚度≥1.2mm镀锌板制作</w:t>
            </w:r>
            <w:r>
              <w:rPr>
                <w:rFonts w:ascii="宋体" w:hAnsi="宋体" w:cs="宋体" w:hint="eastAsia"/>
                <w:color w:val="000000"/>
                <w:kern w:val="0"/>
                <w:sz w:val="20"/>
                <w:szCs w:val="20"/>
                <w:lang w:bidi="ar"/>
              </w:rPr>
              <w:br/>
              <w:t>2、所有管道应进行压强筋处理，增加管道的硬度降低风柜运转及风流所产生的共震影响</w:t>
            </w:r>
            <w:r>
              <w:rPr>
                <w:rFonts w:ascii="宋体" w:hAnsi="宋体" w:cs="宋体" w:hint="eastAsia"/>
                <w:color w:val="000000"/>
                <w:kern w:val="0"/>
                <w:sz w:val="20"/>
                <w:szCs w:val="20"/>
                <w:lang w:bidi="ar"/>
              </w:rPr>
              <w:br/>
              <w:t>3、根据现场安装、墙体开洞及洞口加固恢复等</w:t>
            </w:r>
            <w:r>
              <w:rPr>
                <w:rFonts w:ascii="宋体" w:hAnsi="宋体" w:cs="宋体" w:hint="eastAsia"/>
                <w:color w:val="000000"/>
                <w:kern w:val="0"/>
                <w:sz w:val="20"/>
                <w:szCs w:val="20"/>
                <w:lang w:bidi="ar"/>
              </w:rPr>
              <w:br/>
              <w:t>4、采用法兰连接法兰与管道采用铁铆钉固定</w:t>
            </w:r>
            <w:r>
              <w:rPr>
                <w:rFonts w:ascii="宋体" w:hAnsi="宋体" w:cs="宋体" w:hint="eastAsia"/>
                <w:color w:val="000000"/>
                <w:kern w:val="0"/>
                <w:sz w:val="20"/>
                <w:szCs w:val="20"/>
                <w:lang w:bidi="ar"/>
              </w:rPr>
              <w:br/>
              <w:t>5、每节管道接口处采用放火阻燃9501胶条密封</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法兰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与烟管配套</w:t>
            </w:r>
          </w:p>
        </w:tc>
        <w:tc>
          <w:tcPr>
            <w:tcW w:w="4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1、采用≥30*30*3mm镀锌板制作，配螺母链接</w:t>
            </w:r>
            <w:r>
              <w:rPr>
                <w:rFonts w:ascii="宋体" w:hAnsi="宋体" w:cs="宋体" w:hint="eastAsia"/>
                <w:color w:val="000000"/>
                <w:kern w:val="0"/>
                <w:sz w:val="20"/>
                <w:szCs w:val="20"/>
                <w:lang w:bidi="ar"/>
              </w:rPr>
              <w:br/>
              <w:t>2、防锈防腐、防渗处理</w:t>
            </w:r>
            <w:r>
              <w:rPr>
                <w:rFonts w:ascii="宋体" w:hAnsi="宋体" w:cs="宋体" w:hint="eastAsia"/>
                <w:color w:val="000000"/>
                <w:kern w:val="0"/>
                <w:sz w:val="20"/>
                <w:szCs w:val="20"/>
                <w:lang w:bidi="ar"/>
              </w:rPr>
              <w:br/>
              <w:t>3、根据设备定制尺寸，现场就位安装</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对</w:t>
            </w: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00C0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r>
      <w:tr w:rsidR="009126B5">
        <w:trPr>
          <w:trHeight w:val="420"/>
          <w:jc w:val="center"/>
        </w:trPr>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00C0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合计</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b/>
                <w:bCs/>
                <w:color w:val="000000"/>
                <w:sz w:val="20"/>
                <w:szCs w:val="20"/>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26B5" w:rsidRDefault="009126B5">
            <w:pPr>
              <w:jc w:val="center"/>
              <w:rPr>
                <w:rFonts w:ascii="宋体" w:hAnsi="宋体" w:cs="宋体"/>
                <w:b/>
                <w:bCs/>
                <w:color w:val="000000"/>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left"/>
              <w:rPr>
                <w:rFonts w:ascii="宋体" w:hAnsi="宋体" w:cs="宋体"/>
                <w:b/>
                <w:bCs/>
                <w:color w:val="000000"/>
                <w:sz w:val="20"/>
                <w:szCs w:val="20"/>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b/>
                <w:bCs/>
                <w:color w:val="000000"/>
                <w:sz w:val="22"/>
                <w:szCs w:val="22"/>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126B5" w:rsidRDefault="009126B5">
            <w:pPr>
              <w:jc w:val="center"/>
              <w:rPr>
                <w:rFonts w:ascii="宋体" w:hAnsi="宋体" w:cs="宋体"/>
                <w:b/>
                <w:bCs/>
                <w:color w:val="000000"/>
                <w:sz w:val="22"/>
                <w:szCs w:val="22"/>
              </w:rPr>
            </w:pPr>
          </w:p>
        </w:tc>
      </w:tr>
    </w:tbl>
    <w:p w:rsidR="009126B5" w:rsidRDefault="009126B5">
      <w:pPr>
        <w:pStyle w:val="22"/>
        <w:ind w:firstLine="480"/>
      </w:pPr>
    </w:p>
    <w:p w:rsidR="009126B5" w:rsidRDefault="009126B5">
      <w:pPr>
        <w:spacing w:line="360" w:lineRule="auto"/>
        <w:jc w:val="center"/>
        <w:outlineLvl w:val="0"/>
        <w:rPr>
          <w:rFonts w:ascii="宋体" w:hAnsi="宋体" w:cs="宋体"/>
          <w:b/>
          <w:sz w:val="24"/>
        </w:rPr>
      </w:pPr>
    </w:p>
    <w:p w:rsidR="009126B5" w:rsidRDefault="009126B5">
      <w:pPr>
        <w:spacing w:line="360" w:lineRule="auto"/>
        <w:jc w:val="center"/>
        <w:outlineLvl w:val="0"/>
        <w:rPr>
          <w:rFonts w:ascii="宋体" w:hAnsi="宋体" w:cs="宋体"/>
          <w:b/>
          <w:sz w:val="24"/>
        </w:rPr>
      </w:pPr>
    </w:p>
    <w:p w:rsidR="009126B5" w:rsidRDefault="009126B5">
      <w:pPr>
        <w:spacing w:line="360" w:lineRule="auto"/>
        <w:jc w:val="center"/>
        <w:outlineLvl w:val="0"/>
        <w:rPr>
          <w:rFonts w:ascii="宋体" w:hAnsi="宋体" w:cs="宋体"/>
          <w:b/>
          <w:sz w:val="24"/>
        </w:rPr>
      </w:pPr>
    </w:p>
    <w:p w:rsidR="009126B5" w:rsidRDefault="009126B5">
      <w:pPr>
        <w:pStyle w:val="22"/>
        <w:ind w:firstLine="482"/>
        <w:rPr>
          <w:rFonts w:ascii="宋体" w:hAnsi="宋体" w:cs="宋体"/>
          <w:b/>
          <w:szCs w:val="24"/>
        </w:rPr>
      </w:pPr>
    </w:p>
    <w:p w:rsidR="009126B5" w:rsidRDefault="009126B5">
      <w:pPr>
        <w:rPr>
          <w:rFonts w:ascii="宋体" w:hAnsi="宋体" w:cs="宋体"/>
          <w:b/>
          <w:sz w:val="24"/>
        </w:rPr>
      </w:pPr>
    </w:p>
    <w:p w:rsidR="009126B5" w:rsidRDefault="009126B5">
      <w:pPr>
        <w:pStyle w:val="22"/>
        <w:ind w:firstLine="482"/>
        <w:rPr>
          <w:rFonts w:ascii="宋体" w:hAnsi="宋体" w:cs="宋体"/>
          <w:b/>
          <w:szCs w:val="24"/>
        </w:rPr>
      </w:pPr>
    </w:p>
    <w:p w:rsidR="009126B5" w:rsidRDefault="009126B5">
      <w:pPr>
        <w:rPr>
          <w:rFonts w:ascii="宋体" w:hAnsi="宋体" w:cs="宋体"/>
          <w:b/>
          <w:sz w:val="24"/>
        </w:rPr>
      </w:pPr>
    </w:p>
    <w:p w:rsidR="009126B5" w:rsidRDefault="009126B5">
      <w:pPr>
        <w:pStyle w:val="22"/>
        <w:ind w:firstLine="482"/>
        <w:rPr>
          <w:rFonts w:ascii="宋体" w:hAnsi="宋体" w:cs="宋体"/>
          <w:b/>
          <w:szCs w:val="24"/>
        </w:rPr>
      </w:pPr>
    </w:p>
    <w:p w:rsidR="009126B5" w:rsidRDefault="009126B5">
      <w:pPr>
        <w:rPr>
          <w:rFonts w:ascii="宋体" w:hAnsi="宋体" w:cs="宋体"/>
          <w:b/>
          <w:sz w:val="24"/>
        </w:rPr>
      </w:pPr>
    </w:p>
    <w:p w:rsidR="009126B5" w:rsidRDefault="009126B5">
      <w:pPr>
        <w:pStyle w:val="22"/>
        <w:ind w:firstLine="482"/>
        <w:rPr>
          <w:rFonts w:ascii="宋体" w:hAnsi="宋体" w:cs="宋体"/>
          <w:b/>
          <w:szCs w:val="24"/>
        </w:rPr>
      </w:pPr>
    </w:p>
    <w:p w:rsidR="009126B5" w:rsidRDefault="009126B5">
      <w:pPr>
        <w:rPr>
          <w:rFonts w:ascii="宋体" w:hAnsi="宋体" w:cs="宋体"/>
          <w:b/>
          <w:sz w:val="24"/>
        </w:rPr>
      </w:pPr>
    </w:p>
    <w:p w:rsidR="009126B5" w:rsidRDefault="009126B5">
      <w:pPr>
        <w:pStyle w:val="22"/>
        <w:ind w:firstLine="482"/>
        <w:rPr>
          <w:rFonts w:ascii="宋体" w:hAnsi="宋体" w:cs="宋体"/>
          <w:b/>
          <w:szCs w:val="24"/>
        </w:rPr>
      </w:pPr>
    </w:p>
    <w:p w:rsidR="009126B5" w:rsidRDefault="009126B5">
      <w:pPr>
        <w:rPr>
          <w:rFonts w:ascii="宋体" w:hAnsi="宋体" w:cs="宋体"/>
          <w:b/>
          <w:sz w:val="24"/>
        </w:rPr>
      </w:pPr>
    </w:p>
    <w:p w:rsidR="009126B5" w:rsidRDefault="009126B5">
      <w:pPr>
        <w:pStyle w:val="22"/>
        <w:ind w:firstLine="482"/>
        <w:rPr>
          <w:rFonts w:ascii="宋体" w:hAnsi="宋体" w:cs="宋体"/>
          <w:b/>
          <w:szCs w:val="24"/>
        </w:rPr>
      </w:pPr>
    </w:p>
    <w:p w:rsidR="009126B5" w:rsidRDefault="009126B5"/>
    <w:p w:rsidR="009126B5" w:rsidRDefault="009126B5">
      <w:pPr>
        <w:pStyle w:val="af8"/>
        <w:rPr>
          <w:rFonts w:cs="宋体"/>
          <w:b/>
        </w:rPr>
      </w:pPr>
    </w:p>
    <w:p w:rsidR="009126B5" w:rsidRDefault="009126B5">
      <w:pPr>
        <w:pStyle w:val="af8"/>
        <w:rPr>
          <w:b/>
          <w:sz w:val="36"/>
          <w:szCs w:val="36"/>
        </w:rPr>
      </w:pPr>
    </w:p>
    <w:p w:rsidR="009126B5" w:rsidRDefault="009126B5">
      <w:pPr>
        <w:pStyle w:val="af8"/>
        <w:rPr>
          <w:b/>
          <w:sz w:val="36"/>
          <w:szCs w:val="36"/>
        </w:rPr>
      </w:pPr>
    </w:p>
    <w:p w:rsidR="009126B5" w:rsidRDefault="00900C04">
      <w:pPr>
        <w:widowControl/>
        <w:jc w:val="left"/>
        <w:rPr>
          <w:b/>
          <w:sz w:val="36"/>
          <w:szCs w:val="36"/>
        </w:rPr>
      </w:pPr>
      <w:r>
        <w:rPr>
          <w:b/>
          <w:sz w:val="36"/>
          <w:szCs w:val="36"/>
        </w:rPr>
        <w:br w:type="page"/>
      </w:r>
    </w:p>
    <w:p w:rsidR="009126B5" w:rsidRDefault="00900C04">
      <w:pPr>
        <w:spacing w:line="360" w:lineRule="auto"/>
        <w:jc w:val="center"/>
        <w:outlineLvl w:val="0"/>
        <w:rPr>
          <w:b/>
          <w:sz w:val="36"/>
          <w:szCs w:val="36"/>
        </w:rPr>
      </w:pPr>
      <w:bookmarkStart w:id="840" w:name="_Toc223371362"/>
      <w:r>
        <w:rPr>
          <w:b/>
          <w:sz w:val="36"/>
          <w:szCs w:val="36"/>
        </w:rPr>
        <w:lastRenderedPageBreak/>
        <w:t>第六章</w:t>
      </w:r>
      <w:r>
        <w:rPr>
          <w:b/>
          <w:sz w:val="36"/>
          <w:szCs w:val="36"/>
        </w:rPr>
        <w:t xml:space="preserve">   </w:t>
      </w:r>
      <w:r>
        <w:rPr>
          <w:b/>
          <w:sz w:val="36"/>
          <w:szCs w:val="36"/>
        </w:rPr>
        <w:t>拟签订的合同文本</w:t>
      </w:r>
      <w:bookmarkEnd w:id="836"/>
      <w:bookmarkEnd w:id="840"/>
    </w:p>
    <w:p w:rsidR="009126B5" w:rsidRDefault="009126B5">
      <w:pPr>
        <w:tabs>
          <w:tab w:val="left" w:pos="900"/>
          <w:tab w:val="left" w:pos="1080"/>
        </w:tabs>
        <w:snapToGrid w:val="0"/>
        <w:spacing w:line="360" w:lineRule="auto"/>
        <w:rPr>
          <w:kern w:val="0"/>
          <w:sz w:val="18"/>
          <w:szCs w:val="18"/>
        </w:rPr>
      </w:pPr>
    </w:p>
    <w:p w:rsidR="009126B5" w:rsidRDefault="009126B5">
      <w:pPr>
        <w:spacing w:line="520" w:lineRule="exact"/>
        <w:jc w:val="center"/>
        <w:outlineLvl w:val="1"/>
        <w:rPr>
          <w:rFonts w:ascii="宋体" w:hAnsi="宋体"/>
          <w:b/>
          <w:bCs/>
          <w:color w:val="000000"/>
          <w:sz w:val="44"/>
          <w:szCs w:val="44"/>
        </w:rPr>
      </w:pPr>
      <w:bookmarkStart w:id="841" w:name="_Toc99301426"/>
    </w:p>
    <w:p w:rsidR="009126B5" w:rsidRDefault="009126B5">
      <w:pPr>
        <w:pStyle w:val="af8"/>
        <w:ind w:firstLine="884"/>
        <w:jc w:val="center"/>
        <w:rPr>
          <w:rFonts w:cs="宋体"/>
          <w:b/>
          <w:bCs/>
          <w:spacing w:val="-20"/>
          <w:kern w:val="44"/>
          <w:sz w:val="48"/>
          <w:szCs w:val="48"/>
        </w:rPr>
      </w:pPr>
    </w:p>
    <w:p w:rsidR="009126B5" w:rsidRDefault="009126B5">
      <w:pPr>
        <w:pStyle w:val="af8"/>
        <w:ind w:firstLine="884"/>
        <w:jc w:val="center"/>
        <w:rPr>
          <w:rFonts w:cs="宋体"/>
          <w:b/>
          <w:bCs/>
          <w:spacing w:val="-20"/>
          <w:kern w:val="44"/>
          <w:sz w:val="48"/>
          <w:szCs w:val="48"/>
        </w:rPr>
      </w:pPr>
    </w:p>
    <w:p w:rsidR="009126B5" w:rsidRDefault="009126B5">
      <w:pPr>
        <w:pStyle w:val="af8"/>
        <w:ind w:firstLine="884"/>
        <w:jc w:val="center"/>
        <w:rPr>
          <w:rFonts w:cs="宋体"/>
          <w:b/>
          <w:bCs/>
          <w:spacing w:val="-20"/>
          <w:kern w:val="44"/>
          <w:sz w:val="48"/>
          <w:szCs w:val="48"/>
        </w:rPr>
      </w:pPr>
    </w:p>
    <w:p w:rsidR="009126B5" w:rsidRDefault="009126B5">
      <w:pPr>
        <w:pStyle w:val="af8"/>
        <w:ind w:firstLine="884"/>
        <w:jc w:val="center"/>
        <w:rPr>
          <w:rFonts w:cs="宋体"/>
          <w:b/>
          <w:bCs/>
          <w:spacing w:val="-20"/>
          <w:kern w:val="44"/>
          <w:sz w:val="48"/>
          <w:szCs w:val="48"/>
        </w:rPr>
      </w:pPr>
    </w:p>
    <w:p w:rsidR="009126B5" w:rsidRDefault="00900C04">
      <w:pPr>
        <w:pStyle w:val="af8"/>
        <w:tabs>
          <w:tab w:val="clear" w:pos="567"/>
        </w:tabs>
        <w:jc w:val="center"/>
        <w:rPr>
          <w:rFonts w:cs="宋体"/>
          <w:b/>
          <w:bCs/>
          <w:spacing w:val="-20"/>
          <w:kern w:val="44"/>
          <w:sz w:val="48"/>
          <w:szCs w:val="48"/>
        </w:rPr>
      </w:pPr>
      <w:r>
        <w:rPr>
          <w:rFonts w:cs="宋体" w:hint="eastAsia"/>
          <w:b/>
          <w:bCs/>
          <w:spacing w:val="-20"/>
          <w:kern w:val="44"/>
          <w:sz w:val="48"/>
          <w:szCs w:val="48"/>
        </w:rPr>
        <w:t>政府采购货物买卖合同</w:t>
      </w: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126B5">
      <w:pPr>
        <w:rPr>
          <w:rFonts w:ascii="宋体" w:hAnsi="宋体" w:cs="宋体"/>
          <w:b/>
          <w:bCs/>
          <w:spacing w:val="-20"/>
          <w:kern w:val="44"/>
          <w:sz w:val="40"/>
          <w:szCs w:val="40"/>
        </w:rPr>
      </w:pPr>
    </w:p>
    <w:p w:rsidR="009126B5" w:rsidRDefault="00900C04">
      <w:pPr>
        <w:spacing w:line="360" w:lineRule="auto"/>
        <w:ind w:leftChars="200" w:left="420"/>
        <w:rPr>
          <w:rFonts w:ascii="宋体" w:hAnsi="宋体" w:cs="宋体"/>
          <w:sz w:val="30"/>
          <w:szCs w:val="30"/>
          <w:u w:val="single"/>
        </w:rPr>
      </w:pPr>
      <w:r>
        <w:rPr>
          <w:rFonts w:ascii="宋体" w:hAnsi="宋体" w:cs="宋体" w:hint="eastAsia"/>
          <w:kern w:val="0"/>
          <w:sz w:val="32"/>
          <w:szCs w:val="32"/>
        </w:rPr>
        <w:t>项目名称：</w:t>
      </w:r>
      <w:r>
        <w:rPr>
          <w:rFonts w:ascii="宋体" w:hAnsi="宋体" w:cs="宋体" w:hint="eastAsia"/>
          <w:sz w:val="30"/>
          <w:szCs w:val="30"/>
          <w:u w:val="single"/>
        </w:rPr>
        <w:t xml:space="preserve">                         </w:t>
      </w:r>
    </w:p>
    <w:p w:rsidR="009126B5" w:rsidRDefault="00900C04">
      <w:pPr>
        <w:spacing w:line="360" w:lineRule="auto"/>
        <w:ind w:leftChars="200" w:left="420" w:rightChars="1015" w:right="2131"/>
        <w:rPr>
          <w:rFonts w:ascii="宋体" w:hAnsi="宋体" w:cs="宋体"/>
          <w:sz w:val="30"/>
          <w:szCs w:val="30"/>
          <w:u w:val="single"/>
        </w:rPr>
      </w:pPr>
      <w:r>
        <w:rPr>
          <w:rFonts w:ascii="宋体" w:hAnsi="宋体" w:hint="eastAsia"/>
          <w:sz w:val="32"/>
          <w:szCs w:val="32"/>
        </w:rPr>
        <w:t>合同编号：</w:t>
      </w:r>
      <w:r>
        <w:rPr>
          <w:rFonts w:ascii="宋体" w:hAnsi="宋体" w:cs="宋体" w:hint="eastAsia"/>
          <w:sz w:val="30"/>
          <w:szCs w:val="30"/>
          <w:u w:val="single"/>
        </w:rPr>
        <w:t xml:space="preserve">                              </w:t>
      </w:r>
    </w:p>
    <w:p w:rsidR="009126B5" w:rsidRDefault="00900C04">
      <w:pPr>
        <w:spacing w:line="360" w:lineRule="auto"/>
        <w:ind w:leftChars="200" w:left="420" w:rightChars="1015" w:right="2131"/>
        <w:rPr>
          <w:rFonts w:ascii="宋体" w:hAnsi="宋体"/>
          <w:sz w:val="32"/>
          <w:szCs w:val="32"/>
        </w:rPr>
      </w:pPr>
      <w:r>
        <w:rPr>
          <w:rFonts w:ascii="宋体" w:hAnsi="宋体" w:hint="eastAsia"/>
          <w:sz w:val="32"/>
          <w:szCs w:val="32"/>
        </w:rPr>
        <w:t>甲    方：</w:t>
      </w:r>
      <w:r>
        <w:rPr>
          <w:rFonts w:ascii="宋体" w:hAnsi="宋体" w:hint="eastAsia"/>
          <w:sz w:val="32"/>
          <w:szCs w:val="32"/>
          <w:u w:val="single"/>
        </w:rPr>
        <w:t xml:space="preserve">北京市朝阳区教育服务保障中心   </w:t>
      </w:r>
    </w:p>
    <w:p w:rsidR="009126B5" w:rsidRDefault="00900C04">
      <w:pPr>
        <w:spacing w:line="360" w:lineRule="auto"/>
        <w:ind w:leftChars="200" w:left="420" w:rightChars="1015" w:right="2131"/>
        <w:rPr>
          <w:rFonts w:ascii="宋体" w:hAnsi="宋体"/>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rsidR="009126B5" w:rsidRDefault="00900C04">
      <w:pPr>
        <w:spacing w:line="360" w:lineRule="auto"/>
        <w:ind w:leftChars="200" w:left="420" w:rightChars="1015" w:right="2131"/>
        <w:rPr>
          <w:rFonts w:ascii="宋体" w:hAnsi="宋体"/>
          <w:sz w:val="32"/>
          <w:szCs w:val="32"/>
        </w:rPr>
      </w:pPr>
      <w:r>
        <w:rPr>
          <w:rFonts w:ascii="宋体" w:hAnsi="宋体" w:hint="eastAsia"/>
          <w:sz w:val="32"/>
          <w:szCs w:val="32"/>
        </w:rPr>
        <w:t>签订时间：</w:t>
      </w:r>
      <w:r>
        <w:rPr>
          <w:rFonts w:ascii="宋体" w:hAnsi="宋体" w:hint="eastAsia"/>
          <w:sz w:val="32"/>
          <w:szCs w:val="32"/>
          <w:u w:val="single"/>
        </w:rPr>
        <w:t xml:space="preserve">2025年   月   日                </w:t>
      </w:r>
    </w:p>
    <w:p w:rsidR="009126B5" w:rsidRDefault="009126B5">
      <w:pPr>
        <w:rPr>
          <w:rFonts w:ascii="宋体" w:hAnsi="宋体"/>
        </w:rPr>
      </w:pPr>
    </w:p>
    <w:p w:rsidR="009126B5" w:rsidRDefault="00900C04">
      <w:pPr>
        <w:rPr>
          <w:rFonts w:ascii="宋体" w:hAnsi="宋体"/>
          <w:sz w:val="28"/>
          <w:szCs w:val="28"/>
        </w:rPr>
      </w:pPr>
      <w:r>
        <w:rPr>
          <w:rFonts w:ascii="宋体" w:hAnsi="宋体"/>
          <w:sz w:val="44"/>
          <w:szCs w:val="44"/>
        </w:rPr>
        <w:br w:type="page"/>
      </w:r>
      <w:bookmarkStart w:id="842" w:name="_Toc22209"/>
    </w:p>
    <w:p w:rsidR="009126B5" w:rsidRDefault="00900C04">
      <w:pPr>
        <w:pStyle w:val="23"/>
        <w:snapToGrid w:val="0"/>
        <w:spacing w:line="400" w:lineRule="exact"/>
        <w:rPr>
          <w:rFonts w:ascii="宋体" w:eastAsia="宋体" w:hAnsi="宋体"/>
          <w:b w:val="0"/>
          <w:bCs/>
          <w:sz w:val="28"/>
          <w:szCs w:val="28"/>
        </w:rPr>
      </w:pPr>
      <w:r>
        <w:rPr>
          <w:rFonts w:ascii="宋体" w:eastAsia="宋体" w:hAnsi="宋体" w:hint="eastAsia"/>
          <w:b w:val="0"/>
          <w:sz w:val="28"/>
          <w:szCs w:val="28"/>
        </w:rPr>
        <w:lastRenderedPageBreak/>
        <w:t>第一节 政府采购合同协议书</w:t>
      </w:r>
      <w:bookmarkEnd w:id="842"/>
    </w:p>
    <w:p w:rsidR="009126B5" w:rsidRDefault="009126B5">
      <w:pPr>
        <w:spacing w:line="400" w:lineRule="exact"/>
        <w:rPr>
          <w:rFonts w:ascii="宋体" w:hAnsi="宋体"/>
        </w:rPr>
      </w:pPr>
    </w:p>
    <w:p w:rsidR="009126B5" w:rsidRDefault="00900C04">
      <w:pPr>
        <w:adjustRightInd w:val="0"/>
        <w:snapToGrid w:val="0"/>
        <w:spacing w:line="400" w:lineRule="exact"/>
        <w:rPr>
          <w:rFonts w:ascii="宋体" w:hAnsi="宋体"/>
          <w:sz w:val="24"/>
          <w:u w:val="single"/>
        </w:rPr>
      </w:pPr>
      <w:r>
        <w:rPr>
          <w:rFonts w:ascii="宋体" w:hAnsi="宋体" w:hint="eastAsia"/>
          <w:sz w:val="24"/>
        </w:rPr>
        <w:t>甲方（全称）：</w:t>
      </w:r>
      <w:r>
        <w:rPr>
          <w:rFonts w:ascii="宋体" w:hAnsi="宋体" w:hint="eastAsia"/>
          <w:sz w:val="24"/>
          <w:u w:val="single"/>
        </w:rPr>
        <w:t xml:space="preserve">北京市朝阳区教育服务保障中心 </w:t>
      </w:r>
    </w:p>
    <w:p w:rsidR="009126B5" w:rsidRDefault="00900C04">
      <w:pPr>
        <w:adjustRightInd w:val="0"/>
        <w:snapToGrid w:val="0"/>
        <w:spacing w:line="400" w:lineRule="exact"/>
        <w:rPr>
          <w:rFonts w:ascii="宋体" w:hAnsi="宋体"/>
          <w:sz w:val="24"/>
          <w:u w:val="single"/>
        </w:rPr>
      </w:pPr>
      <w:r>
        <w:rPr>
          <w:rFonts w:ascii="宋体" w:hAnsi="宋体" w:hint="eastAsia"/>
          <w:sz w:val="24"/>
        </w:rPr>
        <w:t>乙方（全称）：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9126B5" w:rsidRDefault="009126B5">
      <w:pPr>
        <w:spacing w:line="400" w:lineRule="exact"/>
        <w:rPr>
          <w:rFonts w:ascii="宋体" w:hAnsi="宋体"/>
          <w:sz w:val="24"/>
        </w:rPr>
      </w:pP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t>项目信息</w:t>
      </w:r>
    </w:p>
    <w:p w:rsidR="009126B5" w:rsidRDefault="00900C04">
      <w:pPr>
        <w:pStyle w:val="af2"/>
        <w:numPr>
          <w:ilvl w:val="0"/>
          <w:numId w:val="29"/>
        </w:numPr>
        <w:adjustRightInd w:val="0"/>
        <w:snapToGrid w:val="0"/>
        <w:spacing w:line="400" w:lineRule="exact"/>
        <w:ind w:firstLineChars="200" w:firstLine="480"/>
        <w:rPr>
          <w:rFonts w:ascii="宋体" w:hAnsi="宋体"/>
          <w:u w:val="single"/>
        </w:rPr>
      </w:pPr>
      <w:r>
        <w:rPr>
          <w:rFonts w:ascii="宋体" w:hAnsi="宋体" w:hint="eastAsia"/>
        </w:rPr>
        <w:t>采购项目名称：</w:t>
      </w:r>
      <w:r>
        <w:rPr>
          <w:rFonts w:ascii="宋体" w:hAnsi="宋体" w:hint="eastAsia"/>
          <w:u w:val="single"/>
        </w:rPr>
        <w:t xml:space="preserve">                    </w:t>
      </w:r>
    </w:p>
    <w:p w:rsidR="009126B5" w:rsidRDefault="00900C04">
      <w:pPr>
        <w:pStyle w:val="af2"/>
        <w:numPr>
          <w:ilvl w:val="255"/>
          <w:numId w:val="0"/>
        </w:numPr>
        <w:tabs>
          <w:tab w:val="left" w:pos="999"/>
        </w:tabs>
        <w:adjustRightInd w:val="0"/>
        <w:snapToGrid w:val="0"/>
        <w:spacing w:line="400" w:lineRule="exact"/>
        <w:rPr>
          <w:rFonts w:ascii="宋体" w:hAnsi="宋体"/>
        </w:rPr>
      </w:pPr>
      <w:r>
        <w:rPr>
          <w:rFonts w:ascii="宋体" w:hAnsi="宋体" w:hint="eastAsia"/>
        </w:rPr>
        <w:t xml:space="preserve">         采购项目编号：</w:t>
      </w:r>
      <w:r>
        <w:rPr>
          <w:rFonts w:ascii="宋体" w:hAnsi="宋体" w:hint="eastAsia"/>
          <w:u w:val="single"/>
        </w:rPr>
        <w:t xml:space="preserve"> </w:t>
      </w:r>
      <w:r>
        <w:rPr>
          <w:rFonts w:ascii="宋体" w:hAnsi="宋体"/>
          <w:u w:val="single"/>
        </w:rPr>
        <w:t xml:space="preserve">               </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（2）采购计划编号：</w:t>
      </w:r>
      <w:r>
        <w:rPr>
          <w:rFonts w:ascii="宋体" w:hAnsi="宋体"/>
          <w:u w:val="single"/>
        </w:rPr>
        <w:t xml:space="preserve">      </w:t>
      </w:r>
      <w:r>
        <w:rPr>
          <w:rFonts w:ascii="宋体" w:hAnsi="宋体" w:hint="eastAsia"/>
          <w:u w:val="single"/>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 xml:space="preserve"> </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（3）项目内容：</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 xml:space="preserve">        采购标的及数量（台/套/个/架/组等）：    详见附件                     </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w:t>
      </w:r>
      <w:r>
        <w:rPr>
          <w:rFonts w:ascii="宋体" w:hAnsi="宋体"/>
        </w:rPr>
        <w:t>4</w:t>
      </w:r>
      <w:r>
        <w:rPr>
          <w:rFonts w:ascii="宋体" w:hAnsi="宋体" w:hint="eastAsia"/>
        </w:rPr>
        <w:t>）政府采购组织形式：</w:t>
      </w:r>
      <w:r>
        <w:rPr>
          <w:rFonts w:ascii="宋体" w:hAnsi="宋体" w:hint="eastAsia"/>
        </w:rPr>
        <w:sym w:font="Wingdings" w:char="00A8"/>
      </w:r>
      <w:r>
        <w:rPr>
          <w:rFonts w:ascii="宋体" w:hAnsi="宋体" w:hint="eastAsia"/>
        </w:rPr>
        <w:t xml:space="preserve">政府集中采购  </w:t>
      </w:r>
      <w:r>
        <w:rPr>
          <w:rFonts w:ascii="宋体" w:hAnsi="宋体" w:hint="eastAsia"/>
        </w:rPr>
        <w:sym w:font="Wingdings" w:char="00A8"/>
      </w:r>
      <w:r>
        <w:rPr>
          <w:rFonts w:ascii="宋体" w:hAnsi="宋体" w:hint="eastAsia"/>
        </w:rPr>
        <w:t xml:space="preserve">部门集中采购  </w:t>
      </w:r>
      <w:r>
        <w:rPr>
          <w:rFonts w:ascii="宋体" w:hAnsi="宋体" w:hint="eastAsia"/>
        </w:rPr>
        <w:sym w:font="Wingdings" w:char="00FE"/>
      </w:r>
      <w:r>
        <w:rPr>
          <w:rFonts w:ascii="宋体" w:hAnsi="宋体" w:hint="eastAsia"/>
        </w:rPr>
        <w:t>分散采购</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w:t>
      </w:r>
      <w:r>
        <w:rPr>
          <w:rFonts w:ascii="宋体" w:hAnsi="宋体"/>
        </w:rPr>
        <w:t>5</w:t>
      </w:r>
      <w:r>
        <w:rPr>
          <w:rFonts w:ascii="宋体" w:hAnsi="宋体" w:hint="eastAsia"/>
        </w:rPr>
        <w:t>）政府采购方式：</w:t>
      </w:r>
      <w:r>
        <w:rPr>
          <w:rFonts w:ascii="宋体" w:hAnsi="宋体" w:hint="eastAsia"/>
        </w:rPr>
        <w:sym w:font="Wingdings" w:char="00FE"/>
      </w:r>
      <w:r>
        <w:rPr>
          <w:rFonts w:ascii="宋体" w:hAnsi="宋体" w:hint="eastAsia"/>
        </w:rPr>
        <w:t xml:space="preserve">公开招标 </w:t>
      </w:r>
      <w:r>
        <w:rPr>
          <w:rFonts w:ascii="宋体" w:hAnsi="宋体" w:hint="eastAsia"/>
        </w:rPr>
        <w:sym w:font="Wingdings" w:char="00A8"/>
      </w:r>
      <w:r>
        <w:rPr>
          <w:rFonts w:ascii="宋体" w:hAnsi="宋体" w:hint="eastAsia"/>
        </w:rPr>
        <w:t xml:space="preserve">邀请招标 </w:t>
      </w:r>
      <w:r>
        <w:rPr>
          <w:rFonts w:ascii="宋体" w:hAnsi="宋体" w:hint="eastAsia"/>
        </w:rPr>
        <w:sym w:font="Wingdings" w:char="00A8"/>
      </w:r>
      <w:r>
        <w:rPr>
          <w:rFonts w:ascii="宋体" w:hAnsi="宋体" w:hint="eastAsia"/>
        </w:rPr>
        <w:t xml:space="preserve">竞争性谈判 </w:t>
      </w:r>
      <w:r>
        <w:rPr>
          <w:rFonts w:ascii="宋体" w:hAnsi="宋体" w:hint="eastAsia"/>
        </w:rPr>
        <w:sym w:font="Wingdings" w:char="00A8"/>
      </w:r>
      <w:r>
        <w:rPr>
          <w:rFonts w:ascii="宋体" w:hAnsi="宋体" w:hint="eastAsia"/>
        </w:rPr>
        <w:t>竞争性磋商</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 xml:space="preserve">                  </w:t>
      </w:r>
      <w:r>
        <w:rPr>
          <w:rFonts w:ascii="宋体" w:hAnsi="宋体" w:hint="eastAsia"/>
        </w:rPr>
        <w:sym w:font="Wingdings" w:char="00A8"/>
      </w:r>
      <w:r>
        <w:rPr>
          <w:rFonts w:ascii="宋体" w:hAnsi="宋体" w:hint="eastAsia"/>
        </w:rPr>
        <w:t xml:space="preserve">询价 </w:t>
      </w:r>
      <w:r>
        <w:rPr>
          <w:rFonts w:ascii="宋体" w:hAnsi="宋体" w:hint="eastAsia"/>
        </w:rPr>
        <w:sym w:font="Wingdings" w:char="00A8"/>
      </w:r>
      <w:r>
        <w:rPr>
          <w:rFonts w:ascii="宋体" w:hAnsi="宋体" w:hint="eastAsia"/>
        </w:rPr>
        <w:t xml:space="preserve">单一来源 </w:t>
      </w:r>
      <w:r>
        <w:rPr>
          <w:rFonts w:ascii="宋体" w:hAnsi="宋体" w:hint="eastAsia"/>
        </w:rPr>
        <w:sym w:font="Wingdings" w:char="00A8"/>
      </w:r>
      <w:r>
        <w:rPr>
          <w:rFonts w:ascii="宋体" w:hAnsi="宋体" w:hint="eastAsia"/>
        </w:rPr>
        <w:t xml:space="preserve">框架协议 </w:t>
      </w:r>
      <w:r>
        <w:rPr>
          <w:rFonts w:ascii="宋体" w:hAnsi="宋体" w:hint="eastAsia"/>
        </w:rPr>
        <w:sym w:font="Wingdings" w:char="00A8"/>
      </w:r>
      <w:r>
        <w:rPr>
          <w:rFonts w:ascii="宋体" w:hAnsi="宋体" w:hint="eastAsia"/>
        </w:rPr>
        <w:t xml:space="preserve">其他：          </w:t>
      </w:r>
    </w:p>
    <w:p w:rsidR="009126B5" w:rsidRDefault="00900C04">
      <w:pPr>
        <w:pStyle w:val="af2"/>
        <w:adjustRightInd w:val="0"/>
        <w:snapToGrid w:val="0"/>
        <w:spacing w:line="400" w:lineRule="exact"/>
        <w:ind w:firstLineChars="200" w:firstLine="480"/>
        <w:rPr>
          <w:rFonts w:ascii="宋体" w:hAnsi="宋体"/>
        </w:rPr>
      </w:pPr>
      <w:r>
        <w:rPr>
          <w:rFonts w:ascii="宋体" w:hAnsi="宋体" w:hint="eastAsia"/>
        </w:rPr>
        <w:t>（</w:t>
      </w:r>
      <w:r>
        <w:rPr>
          <w:rFonts w:ascii="宋体" w:hAnsi="宋体"/>
        </w:rPr>
        <w:t>6</w:t>
      </w:r>
      <w:r>
        <w:rPr>
          <w:rFonts w:ascii="宋体" w:hAnsi="宋体" w:hint="eastAsia"/>
        </w:rPr>
        <w:t>）中标（成交）采购标的制造商是否为中小企业：</w:t>
      </w:r>
      <w:r>
        <w:rPr>
          <w:rFonts w:ascii="宋体" w:hAnsi="宋体" w:hint="eastAsia"/>
        </w:rPr>
        <w:sym w:font="Wingdings" w:char="00FE"/>
      </w:r>
      <w:r>
        <w:rPr>
          <w:rFonts w:ascii="宋体" w:hAnsi="宋体" w:hint="eastAsia"/>
        </w:rPr>
        <w:t xml:space="preserve">是  </w:t>
      </w:r>
      <w:r>
        <w:rPr>
          <w:rFonts w:ascii="宋体" w:hAnsi="宋体" w:hint="eastAsia"/>
        </w:rPr>
        <w:sym w:font="Wingdings" w:char="00A8"/>
      </w:r>
      <w:r>
        <w:rPr>
          <w:rFonts w:ascii="宋体" w:hAnsi="宋体" w:hint="eastAsia"/>
        </w:rPr>
        <w:t>否</w:t>
      </w:r>
    </w:p>
    <w:p w:rsidR="009126B5" w:rsidRDefault="00900C04">
      <w:pPr>
        <w:numPr>
          <w:ilvl w:val="255"/>
          <w:numId w:val="0"/>
        </w:numPr>
        <w:adjustRightInd w:val="0"/>
        <w:snapToGrid w:val="0"/>
        <w:spacing w:line="400" w:lineRule="exact"/>
        <w:rPr>
          <w:rFonts w:ascii="宋体" w:hAnsi="宋体"/>
          <w:iCs/>
          <w:sz w:val="24"/>
        </w:rPr>
      </w:pPr>
      <w:r>
        <w:rPr>
          <w:rFonts w:ascii="宋体" w:hAnsi="宋体" w:hint="eastAsia"/>
          <w:sz w:val="24"/>
        </w:rPr>
        <w:t xml:space="preserve">         本合同是否为专门面向中小企业的采购合同（中小企业预留合同）：</w:t>
      </w:r>
      <w:r>
        <w:rPr>
          <w:rFonts w:ascii="宋体" w:hAnsi="宋体" w:hint="eastAsia"/>
          <w:iCs/>
          <w:sz w:val="24"/>
        </w:rPr>
        <w:sym w:font="Wingdings" w:char="00FE"/>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rsidR="009126B5" w:rsidRDefault="00900C04">
      <w:pPr>
        <w:numPr>
          <w:ilvl w:val="255"/>
          <w:numId w:val="0"/>
        </w:numPr>
        <w:adjustRightInd w:val="0"/>
        <w:snapToGrid w:val="0"/>
        <w:spacing w:line="400" w:lineRule="exact"/>
        <w:rPr>
          <w:rFonts w:ascii="宋体" w:hAnsi="宋体"/>
          <w:iCs/>
          <w:sz w:val="24"/>
        </w:rPr>
      </w:pPr>
      <w:r>
        <w:rPr>
          <w:rFonts w:ascii="宋体" w:hAnsi="宋体" w:hint="eastAsia"/>
          <w:sz w:val="24"/>
        </w:rPr>
        <w:t xml:space="preserve">         中标（成交）采购标的制造商是否为残疾人福利性单位：</w:t>
      </w:r>
      <w:bookmarkStart w:id="843" w:name="OLE_LINK5"/>
      <w:r>
        <w:rPr>
          <w:rFonts w:ascii="宋体" w:hAnsi="宋体" w:hint="eastAsia"/>
          <w:iCs/>
          <w:sz w:val="24"/>
        </w:rPr>
        <w:sym w:font="Wingdings" w:char="00A8"/>
      </w:r>
      <w:bookmarkEnd w:id="843"/>
      <w:r>
        <w:rPr>
          <w:rFonts w:ascii="宋体" w:hAnsi="宋体" w:hint="eastAsia"/>
          <w:iCs/>
          <w:sz w:val="24"/>
        </w:rPr>
        <w:t xml:space="preserve">是   </w:t>
      </w:r>
      <w:r>
        <w:rPr>
          <w:rFonts w:ascii="宋体" w:hAnsi="宋体" w:hint="eastAsia"/>
          <w:iCs/>
          <w:sz w:val="24"/>
        </w:rPr>
        <w:sym w:font="Wingdings" w:char="00FE"/>
      </w:r>
      <w:r>
        <w:rPr>
          <w:rFonts w:ascii="宋体" w:hAnsi="宋体" w:hint="eastAsia"/>
          <w:iCs/>
          <w:sz w:val="24"/>
        </w:rPr>
        <w:t>否</w:t>
      </w:r>
    </w:p>
    <w:p w:rsidR="009126B5" w:rsidRDefault="00900C04">
      <w:pPr>
        <w:snapToGrid w:val="0"/>
        <w:spacing w:line="400" w:lineRule="exact"/>
        <w:rPr>
          <w:rFonts w:ascii="宋体" w:hAnsi="宋体"/>
          <w:sz w:val="24"/>
        </w:rPr>
      </w:pPr>
      <w:r>
        <w:rPr>
          <w:rFonts w:ascii="宋体" w:hAnsi="宋体" w:hint="eastAsia"/>
          <w:sz w:val="24"/>
        </w:rPr>
        <w:t xml:space="preserve">         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FE"/>
      </w:r>
      <w:r>
        <w:rPr>
          <w:rFonts w:ascii="宋体" w:hAnsi="宋体" w:hint="eastAsia"/>
          <w:iCs/>
          <w:sz w:val="24"/>
        </w:rPr>
        <w:t>否</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FE"/>
      </w:r>
      <w:r>
        <w:rPr>
          <w:rFonts w:ascii="宋体" w:hAnsi="宋体" w:hint="eastAsia"/>
          <w:iCs/>
          <w:sz w:val="24"/>
        </w:rPr>
        <w:t>否</w:t>
      </w:r>
    </w:p>
    <w:p w:rsidR="009126B5" w:rsidRDefault="00900C04">
      <w:pPr>
        <w:numPr>
          <w:ilvl w:val="255"/>
          <w:numId w:val="0"/>
        </w:numPr>
        <w:adjustRightInd w:val="0"/>
        <w:snapToGrid w:val="0"/>
        <w:spacing w:line="400" w:lineRule="exact"/>
        <w:rPr>
          <w:rFonts w:ascii="宋体" w:hAnsi="宋体" w:cs="宋体"/>
          <w:iCs/>
          <w:sz w:val="24"/>
        </w:rPr>
      </w:pPr>
      <w:r>
        <w:rPr>
          <w:rFonts w:ascii="宋体" w:hAnsi="宋体" w:hint="eastAsia"/>
          <w:sz w:val="24"/>
        </w:rPr>
        <w:t xml:space="preserve">    </w:t>
      </w: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hint="eastAsia"/>
          <w:iCs/>
          <w:sz w:val="24"/>
        </w:rPr>
        <w:sym w:font="Wingdings" w:char="00FE"/>
      </w:r>
      <w:r>
        <w:rPr>
          <w:rFonts w:ascii="宋体" w:hAnsi="宋体" w:cs="宋体" w:hint="eastAsia"/>
          <w:iCs/>
          <w:sz w:val="24"/>
        </w:rPr>
        <w:t>否</w:t>
      </w:r>
    </w:p>
    <w:p w:rsidR="009126B5" w:rsidRDefault="00900C04">
      <w:pPr>
        <w:pStyle w:val="AONormal"/>
        <w:tabs>
          <w:tab w:val="left" w:pos="1340"/>
        </w:tabs>
        <w:ind w:firstLine="480"/>
        <w:rPr>
          <w:rFonts w:ascii="宋体" w:eastAsia="宋体" w:hAnsi="宋体" w:cs="宋体"/>
          <w:kern w:val="2"/>
          <w:sz w:val="24"/>
          <w:szCs w:val="24"/>
        </w:rPr>
      </w:pPr>
      <w:r>
        <w:rPr>
          <w:rFonts w:ascii="宋体" w:eastAsia="宋体" w:hAnsi="宋体" w:cs="宋体" w:hint="eastAsia"/>
          <w:kern w:val="2"/>
          <w:sz w:val="24"/>
          <w:szCs w:val="24"/>
        </w:rPr>
        <w:t>（</w:t>
      </w:r>
      <w:r>
        <w:rPr>
          <w:rFonts w:ascii="宋体" w:eastAsia="宋体" w:hAnsi="宋体" w:cs="宋体" w:hint="eastAsia"/>
          <w:kern w:val="2"/>
          <w:sz w:val="24"/>
          <w:szCs w:val="24"/>
          <w:lang w:val="en"/>
        </w:rPr>
        <w:t>9</w:t>
      </w:r>
      <w:r>
        <w:rPr>
          <w:rFonts w:ascii="宋体" w:eastAsia="宋体" w:hAnsi="宋体" w:cs="宋体" w:hint="eastAsia"/>
          <w:kern w:val="2"/>
          <w:sz w:val="24"/>
          <w:szCs w:val="24"/>
        </w:rPr>
        <w:t>）是否涉及进口产品：</w:t>
      </w:r>
    </w:p>
    <w:p w:rsidR="009126B5" w:rsidRDefault="00900C04">
      <w:pPr>
        <w:numPr>
          <w:ilvl w:val="255"/>
          <w:numId w:val="0"/>
        </w:numPr>
        <w:adjustRightInd w:val="0"/>
        <w:snapToGrid w:val="0"/>
        <w:spacing w:line="400" w:lineRule="exact"/>
        <w:ind w:firstLineChars="400" w:firstLine="960"/>
        <w:rPr>
          <w:rFonts w:ascii="宋体" w:hAnsi="宋体" w:cs="宋体"/>
          <w:sz w:val="24"/>
          <w:u w:val="single"/>
        </w:rPr>
      </w:pPr>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是，《政府采购品目分类目录》底级品目名称：</w:t>
      </w:r>
      <w:r>
        <w:rPr>
          <w:rFonts w:ascii="宋体" w:hAnsi="宋体" w:cs="宋体" w:hint="eastAsia"/>
          <w:sz w:val="24"/>
          <w:u w:val="single"/>
        </w:rPr>
        <w:t xml:space="preserve">    /     </w:t>
      </w:r>
      <w:r>
        <w:rPr>
          <w:rFonts w:ascii="宋体" w:hAnsi="宋体" w:cs="宋体" w:hint="eastAsia"/>
          <w:sz w:val="24"/>
        </w:rPr>
        <w:t xml:space="preserve"> 金额：</w:t>
      </w:r>
      <w:r>
        <w:rPr>
          <w:rFonts w:ascii="宋体" w:hAnsi="宋体" w:cs="宋体" w:hint="eastAsia"/>
          <w:sz w:val="24"/>
          <w:u w:val="single"/>
        </w:rPr>
        <w:t xml:space="preserve">   /     </w:t>
      </w:r>
    </w:p>
    <w:p w:rsidR="009126B5" w:rsidRDefault="00900C04">
      <w:pPr>
        <w:numPr>
          <w:ilvl w:val="255"/>
          <w:numId w:val="0"/>
        </w:numPr>
        <w:adjustRightInd w:val="0"/>
        <w:snapToGrid w:val="0"/>
        <w:spacing w:line="400" w:lineRule="exact"/>
        <w:ind w:firstLineChars="400" w:firstLine="960"/>
        <w:rPr>
          <w:rFonts w:ascii="宋体" w:hAnsi="宋体"/>
          <w:sz w:val="24"/>
        </w:rPr>
      </w:pPr>
      <w:r>
        <w:rPr>
          <w:rFonts w:ascii="宋体" w:hAnsi="宋体" w:cs="宋体" w:hint="eastAsia"/>
          <w:sz w:val="24"/>
        </w:rPr>
        <w:t xml:space="preserve">        国别：</w:t>
      </w:r>
      <w:r>
        <w:rPr>
          <w:rFonts w:ascii="宋体" w:hAnsi="宋体" w:cs="宋体" w:hint="eastAsia"/>
          <w:sz w:val="24"/>
          <w:u w:val="single"/>
        </w:rPr>
        <w:t xml:space="preserve">    /    </w:t>
      </w:r>
      <w:r>
        <w:rPr>
          <w:rFonts w:ascii="宋体" w:hAnsi="宋体" w:cs="宋体" w:hint="eastAsia"/>
          <w:sz w:val="24"/>
        </w:rPr>
        <w:t xml:space="preserve"> 品牌：</w:t>
      </w:r>
      <w:r>
        <w:rPr>
          <w:rFonts w:ascii="宋体" w:hAnsi="宋体" w:cs="宋体" w:hint="eastAsia"/>
          <w:sz w:val="24"/>
          <w:u w:val="single"/>
        </w:rPr>
        <w:t xml:space="preserve">    /    </w:t>
      </w:r>
      <w:r>
        <w:rPr>
          <w:rFonts w:ascii="宋体" w:hAnsi="宋体" w:cs="宋体" w:hint="eastAsia"/>
          <w:sz w:val="24"/>
        </w:rPr>
        <w:t xml:space="preserve"> 规格型号：</w:t>
      </w:r>
      <w:r>
        <w:rPr>
          <w:rFonts w:ascii="宋体" w:hAnsi="宋体" w:cs="宋体" w:hint="eastAsia"/>
          <w:sz w:val="24"/>
          <w:u w:val="single"/>
        </w:rPr>
        <w:t xml:space="preserve">    /    </w:t>
      </w:r>
      <w:r>
        <w:rPr>
          <w:rFonts w:ascii="宋体" w:hAnsi="宋体" w:hint="eastAsia"/>
          <w:sz w:val="24"/>
        </w:rPr>
        <w:t xml:space="preserve">      </w:t>
      </w:r>
    </w:p>
    <w:p w:rsidR="009126B5" w:rsidRDefault="00900C04">
      <w:pPr>
        <w:adjustRightInd w:val="0"/>
        <w:snapToGrid w:val="0"/>
        <w:spacing w:line="400" w:lineRule="exact"/>
        <w:ind w:firstLineChars="400" w:firstLine="960"/>
        <w:rPr>
          <w:rFonts w:ascii="宋体" w:hAnsi="宋体"/>
          <w:sz w:val="24"/>
        </w:rPr>
      </w:pPr>
      <w:r>
        <w:rPr>
          <w:rFonts w:ascii="宋体" w:hAnsi="宋体" w:hint="eastAsia"/>
          <w:sz w:val="24"/>
        </w:rPr>
        <w:t xml:space="preserve"> </w:t>
      </w:r>
      <w:r>
        <w:rPr>
          <w:rFonts w:ascii="宋体" w:hAnsi="宋体" w:hint="eastAsia"/>
          <w:sz w:val="24"/>
        </w:rPr>
        <w:sym w:font="Wingdings" w:char="00FE"/>
      </w:r>
      <w:r>
        <w:rPr>
          <w:rFonts w:ascii="宋体" w:hAnsi="宋体" w:hint="eastAsia"/>
          <w:sz w:val="24"/>
        </w:rPr>
        <w:t>否</w:t>
      </w:r>
    </w:p>
    <w:p w:rsidR="009126B5" w:rsidRDefault="00900C04">
      <w:pPr>
        <w:numPr>
          <w:ilvl w:val="255"/>
          <w:numId w:val="0"/>
        </w:numPr>
        <w:tabs>
          <w:tab w:val="left" w:pos="740"/>
        </w:tabs>
        <w:adjustRightInd w:val="0"/>
        <w:snapToGrid w:val="0"/>
        <w:spacing w:line="400" w:lineRule="exact"/>
        <w:rPr>
          <w:rFonts w:ascii="宋体" w:hAnsi="宋体"/>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rsidR="009126B5" w:rsidRDefault="00900C04">
      <w:pPr>
        <w:numPr>
          <w:ilvl w:val="255"/>
          <w:numId w:val="0"/>
        </w:numPr>
        <w:tabs>
          <w:tab w:val="left" w:pos="740"/>
        </w:tabs>
        <w:adjustRightInd w:val="0"/>
        <w:snapToGrid w:val="0"/>
        <w:spacing w:line="400" w:lineRule="exact"/>
        <w:rPr>
          <w:rFonts w:ascii="宋体" w:hAnsi="宋体"/>
          <w:iCs/>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是，《节能产品政府采购品目清单》的底级品目名称：</w:t>
      </w:r>
      <w:r>
        <w:rPr>
          <w:rFonts w:ascii="宋体" w:hAnsi="宋体" w:hint="eastAsia"/>
          <w:sz w:val="24"/>
          <w:u w:val="single"/>
        </w:rPr>
        <w:t xml:space="preserve">         </w:t>
      </w:r>
      <w:r>
        <w:rPr>
          <w:rFonts w:ascii="宋体" w:hAnsi="宋体" w:hint="eastAsia"/>
          <w:iCs/>
          <w:sz w:val="24"/>
        </w:rPr>
        <w:t xml:space="preserve">     </w:t>
      </w:r>
    </w:p>
    <w:p w:rsidR="009126B5" w:rsidRDefault="00900C04">
      <w:pPr>
        <w:numPr>
          <w:ilvl w:val="255"/>
          <w:numId w:val="0"/>
        </w:numPr>
        <w:tabs>
          <w:tab w:val="left" w:pos="740"/>
        </w:tabs>
        <w:adjustRightInd w:val="0"/>
        <w:snapToGrid w:val="0"/>
        <w:spacing w:line="400" w:lineRule="exact"/>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9126B5" w:rsidRDefault="00900C04">
      <w:pPr>
        <w:numPr>
          <w:ilvl w:val="255"/>
          <w:numId w:val="0"/>
        </w:numPr>
        <w:tabs>
          <w:tab w:val="left" w:pos="740"/>
        </w:tabs>
        <w:adjustRightInd w:val="0"/>
        <w:snapToGrid w:val="0"/>
        <w:spacing w:line="400" w:lineRule="exact"/>
        <w:rPr>
          <w:rFonts w:ascii="宋体" w:hAnsi="宋体"/>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sz w:val="24"/>
        </w:rPr>
        <w:t>否</w:t>
      </w:r>
    </w:p>
    <w:p w:rsidR="009126B5" w:rsidRDefault="00900C04">
      <w:pPr>
        <w:numPr>
          <w:ilvl w:val="255"/>
          <w:numId w:val="0"/>
        </w:numPr>
        <w:tabs>
          <w:tab w:val="left" w:pos="740"/>
        </w:tabs>
        <w:adjustRightInd w:val="0"/>
        <w:snapToGrid w:val="0"/>
        <w:spacing w:line="400" w:lineRule="exact"/>
        <w:rPr>
          <w:rFonts w:ascii="宋体" w:hAnsi="宋体"/>
          <w:sz w:val="24"/>
        </w:rPr>
      </w:pPr>
      <w:r>
        <w:rPr>
          <w:rFonts w:ascii="宋体" w:hAnsi="宋体" w:hint="eastAsia"/>
          <w:sz w:val="24"/>
        </w:rPr>
        <w:t xml:space="preserve">          是否涉及环境标志产品：</w:t>
      </w:r>
    </w:p>
    <w:p w:rsidR="009126B5" w:rsidRDefault="00900C04">
      <w:pPr>
        <w:numPr>
          <w:ilvl w:val="255"/>
          <w:numId w:val="0"/>
        </w:numPr>
        <w:tabs>
          <w:tab w:val="left" w:pos="740"/>
        </w:tabs>
        <w:adjustRightInd w:val="0"/>
        <w:snapToGrid w:val="0"/>
        <w:spacing w:line="400" w:lineRule="exact"/>
        <w:rPr>
          <w:rFonts w:ascii="宋体" w:hAnsi="宋体"/>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是，《环境标志产品政府采购品目清单》的底级品目名称：</w:t>
      </w:r>
      <w:r>
        <w:rPr>
          <w:rFonts w:ascii="宋体" w:hAnsi="宋体" w:hint="eastAsia"/>
          <w:sz w:val="24"/>
          <w:u w:val="single"/>
        </w:rPr>
        <w:t xml:space="preserve">         </w:t>
      </w:r>
      <w:r>
        <w:rPr>
          <w:rFonts w:ascii="宋体" w:hAnsi="宋体" w:hint="eastAsia"/>
          <w:iCs/>
          <w:sz w:val="24"/>
        </w:rPr>
        <w:t xml:space="preserve"> </w:t>
      </w:r>
    </w:p>
    <w:p w:rsidR="009126B5" w:rsidRDefault="00900C04">
      <w:pPr>
        <w:numPr>
          <w:ilvl w:val="255"/>
          <w:numId w:val="0"/>
        </w:numPr>
        <w:tabs>
          <w:tab w:val="left" w:pos="740"/>
        </w:tabs>
        <w:adjustRightInd w:val="0"/>
        <w:snapToGrid w:val="0"/>
        <w:spacing w:line="400" w:lineRule="exact"/>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9126B5" w:rsidRDefault="00900C04">
      <w:pPr>
        <w:numPr>
          <w:ilvl w:val="255"/>
          <w:numId w:val="0"/>
        </w:numPr>
        <w:tabs>
          <w:tab w:val="left" w:pos="740"/>
        </w:tabs>
        <w:adjustRightInd w:val="0"/>
        <w:snapToGrid w:val="0"/>
        <w:spacing w:line="400" w:lineRule="exact"/>
        <w:rPr>
          <w:rFonts w:ascii="宋体" w:hAnsi="宋体"/>
          <w:sz w:val="24"/>
        </w:rPr>
      </w:pPr>
      <w:r>
        <w:rPr>
          <w:rFonts w:ascii="宋体" w:hAnsi="宋体" w:hint="eastAsia"/>
          <w:iCs/>
          <w:sz w:val="24"/>
        </w:rPr>
        <w:lastRenderedPageBreak/>
        <w:t xml:space="preserve">         </w:t>
      </w:r>
      <w:r>
        <w:rPr>
          <w:rFonts w:ascii="宋体" w:hAnsi="宋体" w:hint="eastAsia"/>
          <w:iCs/>
          <w:sz w:val="24"/>
        </w:rPr>
        <w:sym w:font="Wingdings" w:char="00A8"/>
      </w:r>
      <w:r>
        <w:rPr>
          <w:rFonts w:ascii="宋体" w:hAnsi="宋体" w:hint="eastAsia"/>
          <w:sz w:val="24"/>
        </w:rPr>
        <w:t>否</w:t>
      </w:r>
    </w:p>
    <w:p w:rsidR="009126B5" w:rsidRDefault="00900C04">
      <w:pPr>
        <w:pStyle w:val="AONormal"/>
        <w:numPr>
          <w:ilvl w:val="255"/>
          <w:numId w:val="0"/>
        </w:numPr>
        <w:snapToGrid w:val="0"/>
        <w:rPr>
          <w:rFonts w:ascii="宋体" w:eastAsia="宋体" w:hAnsi="宋体" w:cs="Times New Roman"/>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rsidR="009126B5" w:rsidRDefault="00900C04">
      <w:pPr>
        <w:pStyle w:val="AONormal"/>
        <w:ind w:firstLineChars="0" w:firstLine="420"/>
        <w:rPr>
          <w:rFonts w:ascii="宋体" w:eastAsia="宋体" w:hAnsi="宋体"/>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是，绿色产品政府采购相关政策确定的底级品目名称：</w:t>
      </w:r>
      <w:r>
        <w:rPr>
          <w:rFonts w:ascii="宋体" w:eastAsia="宋体" w:hAnsi="宋体" w:hint="eastAsia"/>
          <w:sz w:val="24"/>
          <w:szCs w:val="24"/>
          <w:u w:val="single"/>
        </w:rPr>
        <w:t xml:space="preserve">         </w:t>
      </w:r>
    </w:p>
    <w:p w:rsidR="009126B5" w:rsidRDefault="00900C04">
      <w:pPr>
        <w:numPr>
          <w:ilvl w:val="255"/>
          <w:numId w:val="0"/>
        </w:numPr>
        <w:tabs>
          <w:tab w:val="left" w:pos="740"/>
        </w:tabs>
        <w:adjustRightInd w:val="0"/>
        <w:snapToGrid w:val="0"/>
        <w:spacing w:line="400" w:lineRule="exact"/>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rsidR="009126B5" w:rsidRDefault="00900C04">
      <w:pPr>
        <w:pStyle w:val="AONormal"/>
        <w:ind w:firstLineChars="0" w:firstLine="420"/>
        <w:rPr>
          <w:rFonts w:ascii="宋体" w:eastAsia="宋体" w:hAnsi="宋体"/>
          <w:sz w:val="24"/>
          <w:szCs w:val="24"/>
        </w:rPr>
      </w:pPr>
      <w:r>
        <w:rPr>
          <w:rFonts w:ascii="宋体" w:eastAsia="宋体" w:hAnsi="宋体" w:cs="Times New Roman" w:hint="eastAsia"/>
          <w:kern w:val="2"/>
          <w:sz w:val="24"/>
          <w:szCs w:val="24"/>
        </w:rPr>
        <w:t xml:space="preserve">     </w:t>
      </w:r>
      <w:r>
        <w:rPr>
          <w:rFonts w:ascii="宋体" w:eastAsia="宋体" w:hAnsi="宋体" w:hint="eastAsia"/>
          <w:iCs/>
          <w:sz w:val="24"/>
          <w:szCs w:val="24"/>
        </w:rPr>
        <w:sym w:font="Wingdings" w:char="00A8"/>
      </w:r>
      <w:r>
        <w:rPr>
          <w:rFonts w:ascii="宋体" w:eastAsia="宋体" w:hAnsi="宋体" w:cs="Times New Roman" w:hint="eastAsia"/>
          <w:kern w:val="2"/>
          <w:sz w:val="24"/>
          <w:szCs w:val="24"/>
        </w:rPr>
        <w:t>否</w:t>
      </w:r>
    </w:p>
    <w:p w:rsidR="009126B5" w:rsidRDefault="00900C04">
      <w:pPr>
        <w:numPr>
          <w:ilvl w:val="255"/>
          <w:numId w:val="0"/>
        </w:numPr>
        <w:adjustRightInd w:val="0"/>
        <w:snapToGrid w:val="0"/>
        <w:spacing w:line="400" w:lineRule="exact"/>
        <w:rPr>
          <w:rFonts w:ascii="宋体" w:hAnsi="宋体"/>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rsidR="009126B5" w:rsidRDefault="00900C04">
      <w:pPr>
        <w:numPr>
          <w:ilvl w:val="255"/>
          <w:numId w:val="0"/>
        </w:numPr>
        <w:adjustRightInd w:val="0"/>
        <w:snapToGrid w:val="0"/>
        <w:spacing w:line="400" w:lineRule="exact"/>
        <w:ind w:firstLineChars="400" w:firstLine="960"/>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iCs/>
          <w:sz w:val="24"/>
        </w:rPr>
        <w:sym w:font="Wingdings" w:char="00A8"/>
      </w:r>
      <w:r>
        <w:rPr>
          <w:rFonts w:ascii="宋体" w:hAnsi="宋体" w:hint="eastAsia"/>
          <w:sz w:val="24"/>
        </w:rPr>
        <w:t>不涉及</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t>合同金额</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（1）合同金额小写：</w:t>
      </w:r>
      <w:r>
        <w:rPr>
          <w:rFonts w:ascii="宋体" w:hAnsi="宋体" w:hint="eastAsia"/>
          <w:sz w:val="24"/>
          <w:u w:val="single"/>
        </w:rPr>
        <w:t xml:space="preserve">￥ 元             </w:t>
      </w:r>
    </w:p>
    <w:p w:rsidR="009126B5" w:rsidRDefault="00900C04">
      <w:pPr>
        <w:adjustRightInd w:val="0"/>
        <w:snapToGrid w:val="0"/>
        <w:spacing w:line="400" w:lineRule="exact"/>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元整     </w:t>
      </w:r>
    </w:p>
    <w:p w:rsidR="009126B5" w:rsidRDefault="00900C04">
      <w:pPr>
        <w:adjustRightInd w:val="0"/>
        <w:snapToGrid w:val="0"/>
        <w:spacing w:line="400" w:lineRule="exact"/>
        <w:rPr>
          <w:rFonts w:ascii="宋体" w:hAnsi="宋体"/>
          <w:sz w:val="24"/>
        </w:rPr>
      </w:pPr>
      <w:r>
        <w:rPr>
          <w:rFonts w:ascii="宋体" w:hAnsi="宋体" w:hint="eastAsia"/>
          <w:sz w:val="24"/>
        </w:rPr>
        <w:t xml:space="preserve">    （2）合同定价方式（采用组合定价方式的，可以勾选多项）：</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iCs/>
          <w:sz w:val="24"/>
        </w:rPr>
        <w:t xml:space="preserve">  </w:t>
      </w:r>
      <w:bookmarkStart w:id="844" w:name="OLE_LINK8"/>
      <w:r>
        <w:rPr>
          <w:rFonts w:ascii="宋体" w:hAnsi="宋体" w:hint="eastAsia"/>
          <w:iCs/>
          <w:sz w:val="24"/>
        </w:rPr>
        <w:sym w:font="Wingdings" w:char="00FE"/>
      </w:r>
      <w:bookmarkEnd w:id="844"/>
      <w:r>
        <w:rPr>
          <w:rFonts w:ascii="宋体" w:hAnsi="宋体" w:hint="eastAsia"/>
          <w:iCs/>
          <w:sz w:val="24"/>
        </w:rPr>
        <w:t xml:space="preserve">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rsidR="009126B5" w:rsidRDefault="00900C04">
      <w:pPr>
        <w:pStyle w:val="1a"/>
        <w:spacing w:line="400" w:lineRule="exact"/>
        <w:ind w:firstLine="480"/>
        <w:rPr>
          <w:rFonts w:ascii="宋体" w:hAnsi="宋体"/>
          <w:sz w:val="24"/>
          <w:szCs w:val="24"/>
        </w:rPr>
      </w:pPr>
      <w:r>
        <w:rPr>
          <w:rFonts w:ascii="宋体" w:hAnsi="宋体" w:hint="eastAsia"/>
          <w:sz w:val="24"/>
          <w:szCs w:val="24"/>
        </w:rPr>
        <w:t>（3）付款方式（按项目实际勾选填写）：</w:t>
      </w:r>
    </w:p>
    <w:p w:rsidR="009126B5" w:rsidRDefault="00900C04">
      <w:pPr>
        <w:adjustRightInd w:val="0"/>
        <w:snapToGrid w:val="0"/>
        <w:spacing w:line="400" w:lineRule="exact"/>
        <w:ind w:firstLineChars="300" w:firstLine="720"/>
        <w:rPr>
          <w:rFonts w:ascii="宋体" w:hAnsi="宋体"/>
          <w:sz w:val="24"/>
          <w:u w:val="single"/>
        </w:rPr>
      </w:pPr>
      <w:r>
        <w:rPr>
          <w:rFonts w:ascii="宋体" w:hAnsi="宋体" w:hint="eastAsia"/>
          <w:sz w:val="24"/>
        </w:rPr>
        <w:sym w:font="Wingdings" w:char="00A8"/>
      </w:r>
      <w:r>
        <w:rPr>
          <w:rFonts w:ascii="宋体" w:hAnsi="宋体" w:hint="eastAsia"/>
          <w:sz w:val="24"/>
        </w:rPr>
        <w:t>全额付款：</w:t>
      </w:r>
      <w:r>
        <w:rPr>
          <w:rFonts w:ascii="宋体" w:hAnsi="宋体" w:hint="eastAsia"/>
          <w:sz w:val="24"/>
          <w:u w:val="single"/>
        </w:rPr>
        <w:t xml:space="preserve">     /                                                       </w:t>
      </w:r>
    </w:p>
    <w:p w:rsidR="009126B5" w:rsidRDefault="00900C04">
      <w:pPr>
        <w:spacing w:line="360" w:lineRule="auto"/>
        <w:ind w:firstLineChars="300" w:firstLine="720"/>
        <w:rPr>
          <w:rFonts w:ascii="宋体" w:hAnsi="宋体"/>
          <w:sz w:val="24"/>
          <w:u w:val="single"/>
        </w:rPr>
      </w:pPr>
      <w:r>
        <w:rPr>
          <w:rFonts w:ascii="宋体" w:hAnsi="宋体" w:hint="eastAsia"/>
          <w:sz w:val="24"/>
        </w:rPr>
        <w:sym w:font="Wingdings" w:char="00FE"/>
      </w:r>
      <w:r>
        <w:rPr>
          <w:rFonts w:ascii="宋体" w:hAnsi="宋体" w:hint="eastAsia"/>
          <w:sz w:val="24"/>
        </w:rPr>
        <w:t>分期付款：</w:t>
      </w:r>
      <w:r>
        <w:rPr>
          <w:rFonts w:ascii="宋体" w:hAnsi="宋体" w:hint="eastAsia"/>
          <w:sz w:val="24"/>
          <w:u w:val="single"/>
        </w:rPr>
        <w:t>合同价款支付以政府财政资金到位为准。合同生效，且收到乙方正式发票后10个工作日内，甲方按程序申请支付乙方合同价款的50%，作为首付款，即人民币小写￥： 元，大写： 元整，支付乙方。乙方应按照双方签订的合同规定交货。乙方按规定的时间将全部货物送达甲方指定的地点，货物运抵使用单位后，乙方进行安装、调试、试运行，并经甲方验收合格后10日内，且乙方提交等额合法发票后，甲方按程序支付至合同金额的80%。即人民币小写￥： 元，大写： 元整，乙方提交经财政部门认可的银行、担保机构出具质量保证金保函（金额为合同价的3%且期限与项目质保期一致）或项目质量保修期满后，且乙方提交等额合法发票后，甲方支付乙方至合同金额的100%。即人民币小写￥： 元，大写： 元整。</w:t>
      </w:r>
    </w:p>
    <w:p w:rsidR="009126B5" w:rsidRDefault="00900C04">
      <w:pPr>
        <w:spacing w:line="360" w:lineRule="auto"/>
        <w:ind w:firstLineChars="300" w:firstLine="720"/>
        <w:rPr>
          <w:rFonts w:ascii="宋体" w:hAnsi="宋体"/>
          <w:sz w:val="24"/>
          <w:u w:val="single"/>
        </w:rPr>
      </w:pPr>
      <w:r>
        <w:rPr>
          <w:rFonts w:ascii="宋体" w:hAnsi="宋体" w:hint="eastAsia"/>
          <w:sz w:val="24"/>
        </w:rPr>
        <w:sym w:font="Wingdings" w:char="00A8"/>
      </w:r>
      <w:r>
        <w:rPr>
          <w:rFonts w:ascii="宋体" w:hAnsi="宋体" w:hint="eastAsia"/>
          <w:sz w:val="24"/>
        </w:rPr>
        <w:t>成本补偿：</w:t>
      </w:r>
      <w:r>
        <w:rPr>
          <w:rFonts w:ascii="宋体" w:hAnsi="宋体" w:hint="eastAsia"/>
          <w:sz w:val="24"/>
          <w:u w:val="single"/>
        </w:rPr>
        <w:t xml:space="preserve">                     /                                      </w:t>
      </w:r>
    </w:p>
    <w:p w:rsidR="009126B5" w:rsidRDefault="00900C04">
      <w:pPr>
        <w:adjustRightInd w:val="0"/>
        <w:snapToGrid w:val="0"/>
        <w:spacing w:line="400" w:lineRule="exact"/>
        <w:ind w:firstLineChars="300" w:firstLine="720"/>
        <w:rPr>
          <w:rFonts w:ascii="宋体" w:hAnsi="宋体"/>
          <w:sz w:val="24"/>
        </w:rPr>
      </w:pPr>
      <w:r>
        <w:rPr>
          <w:rFonts w:ascii="宋体" w:hAnsi="宋体" w:hint="eastAsia"/>
          <w:sz w:val="24"/>
        </w:rPr>
        <w:sym w:font="Wingdings" w:char="00A8"/>
      </w:r>
      <w:r>
        <w:rPr>
          <w:rFonts w:ascii="宋体" w:hAnsi="宋体" w:hint="eastAsia"/>
          <w:sz w:val="24"/>
        </w:rPr>
        <w:t>绩效激励：</w:t>
      </w:r>
      <w:r>
        <w:rPr>
          <w:rFonts w:ascii="宋体" w:hAnsi="宋体" w:hint="eastAsia"/>
          <w:sz w:val="24"/>
          <w:u w:val="single"/>
        </w:rPr>
        <w:t xml:space="preserve">                     /                                      </w:t>
      </w:r>
    </w:p>
    <w:p w:rsidR="009126B5" w:rsidRDefault="00900C04">
      <w:pPr>
        <w:numPr>
          <w:ilvl w:val="0"/>
          <w:numId w:val="28"/>
        </w:numPr>
        <w:adjustRightInd w:val="0"/>
        <w:snapToGrid w:val="0"/>
        <w:spacing w:line="400" w:lineRule="exact"/>
        <w:ind w:firstLineChars="200" w:firstLine="482"/>
        <w:rPr>
          <w:rFonts w:ascii="宋体" w:hAnsi="宋体"/>
          <w:b/>
          <w:sz w:val="24"/>
          <w:u w:val="single"/>
        </w:rPr>
      </w:pPr>
      <w:r>
        <w:rPr>
          <w:rFonts w:ascii="宋体" w:hAnsi="宋体" w:hint="eastAsia"/>
          <w:b/>
          <w:sz w:val="24"/>
        </w:rPr>
        <w:t>合同履行</w:t>
      </w:r>
    </w:p>
    <w:p w:rsidR="009126B5" w:rsidRDefault="00900C04">
      <w:pPr>
        <w:adjustRightInd w:val="0"/>
        <w:snapToGrid w:val="0"/>
        <w:spacing w:line="400" w:lineRule="exact"/>
        <w:ind w:firstLineChars="200" w:firstLine="480"/>
        <w:rPr>
          <w:rFonts w:ascii="宋体" w:hAnsi="宋体" w:cs="宋体"/>
          <w:sz w:val="24"/>
        </w:rPr>
      </w:pPr>
      <w:r>
        <w:rPr>
          <w:rFonts w:ascii="宋体" w:hAnsi="宋体" w:cs="宋体" w:hint="eastAsia"/>
          <w:sz w:val="24"/>
        </w:rPr>
        <w:t>（1）起始日期：</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9126B5" w:rsidRDefault="00900C04">
      <w:pPr>
        <w:adjustRightInd w:val="0"/>
        <w:snapToGrid w:val="0"/>
        <w:spacing w:line="400" w:lineRule="exact"/>
        <w:ind w:firstLineChars="200" w:firstLine="480"/>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北京市             </w:t>
      </w:r>
    </w:p>
    <w:p w:rsidR="009126B5" w:rsidRDefault="00900C04">
      <w:pPr>
        <w:adjustRightInd w:val="0"/>
        <w:snapToGrid w:val="0"/>
        <w:spacing w:line="400" w:lineRule="exact"/>
        <w:ind w:firstLineChars="200" w:firstLine="480"/>
        <w:rPr>
          <w:rFonts w:ascii="宋体" w:hAnsi="宋体" w:cs="宋体"/>
          <w:sz w:val="24"/>
        </w:rPr>
      </w:pPr>
      <w:r>
        <w:rPr>
          <w:rFonts w:ascii="宋体" w:hAnsi="宋体" w:cs="宋体" w:hint="eastAsia"/>
          <w:bCs/>
          <w:sz w:val="24"/>
        </w:rPr>
        <w:t>（3）履约担保：</w:t>
      </w:r>
      <w:r>
        <w:rPr>
          <w:rFonts w:ascii="宋体" w:hAnsi="宋体" w:cs="宋体" w:hint="eastAsia"/>
          <w:sz w:val="24"/>
        </w:rPr>
        <w:t>是否收取履约保证金：</w:t>
      </w:r>
      <w:r>
        <w:rPr>
          <w:rFonts w:ascii="宋体" w:hAnsi="宋体" w:cs="宋体" w:hint="eastAsia"/>
          <w:sz w:val="24"/>
        </w:rPr>
        <w:sym w:font="Wingdings" w:char="00A8"/>
      </w:r>
      <w:r>
        <w:rPr>
          <w:rFonts w:ascii="宋体" w:hAnsi="宋体" w:cs="宋体" w:hint="eastAsia"/>
          <w:sz w:val="24"/>
        </w:rPr>
        <w:t>是    ■否</w:t>
      </w:r>
    </w:p>
    <w:p w:rsidR="009126B5" w:rsidRDefault="00900C04">
      <w:pPr>
        <w:pStyle w:val="AONormal"/>
        <w:ind w:firstLine="480"/>
        <w:rPr>
          <w:rFonts w:ascii="宋体" w:eastAsia="宋体" w:hAnsi="宋体" w:cs="宋体"/>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u w:val="single"/>
        </w:rPr>
        <w:t xml:space="preserve">          /                 </w:t>
      </w:r>
    </w:p>
    <w:p w:rsidR="009126B5" w:rsidRDefault="00900C04">
      <w:pPr>
        <w:pStyle w:val="AONormal"/>
        <w:ind w:firstLine="480"/>
        <w:rPr>
          <w:rFonts w:ascii="宋体" w:eastAsia="宋体" w:hAnsi="宋体" w:cs="宋体"/>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                 </w:t>
      </w:r>
    </w:p>
    <w:p w:rsidR="009126B5" w:rsidRDefault="00900C04">
      <w:pPr>
        <w:snapToGrid w:val="0"/>
        <w:spacing w:line="400" w:lineRule="exact"/>
        <w:ind w:firstLineChars="200" w:firstLine="480"/>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                 </w:t>
      </w:r>
    </w:p>
    <w:p w:rsidR="009126B5" w:rsidRDefault="00900C04">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lastRenderedPageBreak/>
        <w:t>（4）分期履行要求：</w:t>
      </w:r>
      <w:r>
        <w:rPr>
          <w:rFonts w:ascii="宋体" w:hAnsi="宋体" w:cs="宋体" w:hint="eastAsia"/>
          <w:bCs/>
          <w:sz w:val="24"/>
          <w:u w:val="single"/>
        </w:rPr>
        <w:t xml:space="preserve">              /                                          </w:t>
      </w:r>
    </w:p>
    <w:p w:rsidR="009126B5" w:rsidRDefault="00900C04">
      <w:pPr>
        <w:adjustRightInd w:val="0"/>
        <w:snapToGrid w:val="0"/>
        <w:spacing w:line="400" w:lineRule="exact"/>
        <w:ind w:firstLineChars="200" w:firstLine="480"/>
        <w:rPr>
          <w:rFonts w:ascii="宋体" w:hAnsi="宋体" w:cs="宋体"/>
          <w:sz w:val="24"/>
          <w:u w:val="single"/>
        </w:rPr>
      </w:pPr>
      <w:r>
        <w:rPr>
          <w:rFonts w:ascii="宋体" w:hAnsi="宋体" w:cs="宋体" w:hint="eastAsia"/>
          <w:bCs/>
          <w:sz w:val="24"/>
        </w:rPr>
        <w:t>（5）风险处置措施和替代方案：</w:t>
      </w:r>
      <w:r>
        <w:rPr>
          <w:rFonts w:ascii="宋体" w:hAnsi="宋体" w:cs="宋体" w:hint="eastAsia"/>
          <w:sz w:val="24"/>
          <w:u w:val="single"/>
        </w:rPr>
        <w:t xml:space="preserve">    /                                                           </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t>合同验收</w:t>
      </w:r>
    </w:p>
    <w:p w:rsidR="009126B5" w:rsidRDefault="00900C04">
      <w:pPr>
        <w:numPr>
          <w:ilvl w:val="0"/>
          <w:numId w:val="30"/>
        </w:numPr>
        <w:adjustRightInd w:val="0"/>
        <w:snapToGrid w:val="0"/>
        <w:spacing w:line="400" w:lineRule="exact"/>
        <w:ind w:firstLineChars="200" w:firstLine="480"/>
        <w:rPr>
          <w:rFonts w:ascii="宋体" w:hAnsi="宋体"/>
          <w:bCs/>
          <w:sz w:val="24"/>
        </w:rPr>
      </w:pPr>
      <w:r>
        <w:rPr>
          <w:rFonts w:ascii="宋体" w:hAnsi="宋体" w:hint="eastAsia"/>
          <w:bCs/>
          <w:sz w:val="24"/>
        </w:rPr>
        <w:t>验收组织方式：</w:t>
      </w:r>
      <w:r>
        <w:rPr>
          <w:rFonts w:ascii="宋体" w:hAnsi="宋体" w:cs="宋体" w:hint="eastAsia"/>
          <w:sz w:val="24"/>
        </w:rPr>
        <w:sym w:font="Wingdings" w:char="00FE"/>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rsidR="009126B5" w:rsidRDefault="00900C04">
      <w:pPr>
        <w:adjustRightInd w:val="0"/>
        <w:snapToGrid w:val="0"/>
        <w:spacing w:line="400" w:lineRule="exact"/>
        <w:rPr>
          <w:rFonts w:ascii="宋体" w:hAnsi="宋体"/>
          <w:bCs/>
          <w:sz w:val="24"/>
        </w:rPr>
      </w:pPr>
      <w:r>
        <w:rPr>
          <w:rFonts w:ascii="宋体" w:hAnsi="宋体" w:hint="eastAsia"/>
          <w:bCs/>
          <w:sz w:val="24"/>
        </w:rPr>
        <w:t xml:space="preserve">         验收主体：</w:t>
      </w:r>
      <w:r>
        <w:rPr>
          <w:rFonts w:ascii="宋体" w:hAnsi="宋体" w:hint="eastAsia"/>
          <w:bCs/>
          <w:sz w:val="24"/>
          <w:u w:val="single"/>
        </w:rPr>
        <w:t xml:space="preserve"> 北京市朝阳区教育服务保障中心                </w:t>
      </w:r>
    </w:p>
    <w:p w:rsidR="009126B5" w:rsidRDefault="00900C04">
      <w:pPr>
        <w:adjustRightInd w:val="0"/>
        <w:snapToGrid w:val="0"/>
        <w:spacing w:line="400" w:lineRule="exact"/>
        <w:rPr>
          <w:rFonts w:ascii="宋体" w:hAnsi="宋体"/>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FE"/>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FE"/>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rPr>
      </w:pPr>
      <w:r>
        <w:rPr>
          <w:rFonts w:ascii="宋体" w:hAnsi="宋体" w:hint="eastAsia"/>
          <w:bCs/>
          <w:sz w:val="24"/>
        </w:rPr>
        <w:t>是否邀请服务对象参加验收：</w:t>
      </w:r>
      <w:r>
        <w:rPr>
          <w:rFonts w:ascii="宋体" w:hAnsi="宋体" w:cs="宋体" w:hint="eastAsia"/>
          <w:sz w:val="24"/>
        </w:rPr>
        <w:sym w:font="Wingdings" w:char="00FE"/>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FE"/>
      </w:r>
      <w:r>
        <w:rPr>
          <w:rFonts w:ascii="宋体" w:hAnsi="宋体" w:cs="宋体" w:hint="eastAsia"/>
          <w:sz w:val="24"/>
        </w:rPr>
        <w:t xml:space="preserve"> </w:t>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宋体" w:hint="eastAsia"/>
          <w:sz w:val="24"/>
        </w:rPr>
        <w:sym w:font="Wingdings" w:char="00FE"/>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 xml:space="preserve">            /             </w:t>
      </w:r>
    </w:p>
    <w:p w:rsidR="009126B5" w:rsidRDefault="00900C04">
      <w:pPr>
        <w:adjustRightInd w:val="0"/>
        <w:snapToGrid w:val="0"/>
        <w:spacing w:line="400" w:lineRule="exact"/>
        <w:ind w:firstLineChars="400" w:firstLine="960"/>
        <w:rPr>
          <w:rFonts w:ascii="宋体" w:hAnsi="宋体"/>
          <w:bCs/>
          <w:sz w:val="24"/>
        </w:rPr>
      </w:pPr>
      <w:r>
        <w:rPr>
          <w:rFonts w:ascii="宋体" w:hAnsi="宋体" w:hint="eastAsia"/>
          <w:bCs/>
          <w:sz w:val="24"/>
        </w:rPr>
        <w:t xml:space="preserve">                    </w:t>
      </w:r>
      <w:r>
        <w:rPr>
          <w:rFonts w:ascii="宋体" w:hAnsi="宋体" w:cs="宋体" w:hint="eastAsia"/>
          <w:sz w:val="24"/>
        </w:rPr>
        <w:sym w:font="Wingdings" w:char="00FE"/>
      </w:r>
      <w:r>
        <w:rPr>
          <w:rFonts w:ascii="宋体" w:hAnsi="宋体" w:hint="eastAsia"/>
          <w:bCs/>
          <w:sz w:val="24"/>
        </w:rPr>
        <w:t>否</w:t>
      </w:r>
    </w:p>
    <w:p w:rsidR="009126B5" w:rsidRDefault="00900C04">
      <w:pPr>
        <w:adjustRightInd w:val="0"/>
        <w:snapToGrid w:val="0"/>
        <w:spacing w:line="400" w:lineRule="exact"/>
        <w:ind w:firstLineChars="400" w:firstLine="960"/>
        <w:rPr>
          <w:rFonts w:ascii="宋体" w:hAnsi="宋体"/>
          <w:bCs/>
          <w:sz w:val="24"/>
          <w:u w:val="single"/>
        </w:rPr>
      </w:pPr>
      <w:r>
        <w:rPr>
          <w:rFonts w:ascii="宋体" w:hAnsi="宋体" w:hint="eastAsia"/>
          <w:bCs/>
          <w:sz w:val="24"/>
        </w:rPr>
        <w:t>验收组织的其他事项：</w:t>
      </w:r>
      <w:r>
        <w:rPr>
          <w:rFonts w:ascii="宋体" w:hAnsi="宋体" w:hint="eastAsia"/>
          <w:bCs/>
          <w:sz w:val="24"/>
          <w:u w:val="single"/>
        </w:rPr>
        <w:t xml:space="preserve">      无          </w:t>
      </w:r>
    </w:p>
    <w:p w:rsidR="009126B5" w:rsidRDefault="00900C04">
      <w:pPr>
        <w:adjustRightInd w:val="0"/>
        <w:snapToGrid w:val="0"/>
        <w:spacing w:line="400" w:lineRule="exact"/>
        <w:ind w:firstLineChars="200" w:firstLine="480"/>
        <w:rPr>
          <w:rFonts w:ascii="宋体" w:hAnsi="宋体"/>
          <w:bCs/>
          <w:sz w:val="24"/>
          <w:u w:val="single"/>
        </w:rPr>
      </w:pPr>
      <w:r>
        <w:rPr>
          <w:rFonts w:ascii="宋体" w:hAnsi="宋体" w:hint="eastAsia"/>
          <w:bCs/>
          <w:sz w:val="24"/>
        </w:rPr>
        <w:t>（2）履约验收时间：</w:t>
      </w:r>
      <w:r>
        <w:rPr>
          <w:rFonts w:ascii="宋体" w:hAnsi="宋体" w:hint="eastAsia"/>
          <w:bCs/>
          <w:sz w:val="24"/>
          <w:u w:val="single"/>
        </w:rPr>
        <w:t>供应商提出验收申请之日起7日内组织验收</w:t>
      </w:r>
    </w:p>
    <w:p w:rsidR="009126B5" w:rsidRDefault="00900C04">
      <w:pPr>
        <w:adjustRightInd w:val="0"/>
        <w:snapToGrid w:val="0"/>
        <w:spacing w:line="400" w:lineRule="exact"/>
        <w:ind w:firstLineChars="200" w:firstLine="480"/>
        <w:rPr>
          <w:rFonts w:ascii="宋体" w:hAnsi="宋体"/>
          <w:bCs/>
          <w:sz w:val="24"/>
        </w:rPr>
      </w:pPr>
      <w:r>
        <w:rPr>
          <w:rFonts w:ascii="宋体" w:hAnsi="宋体" w:hint="eastAsia"/>
          <w:bCs/>
          <w:sz w:val="24"/>
        </w:rPr>
        <w:t>（3）履约验收方式：</w:t>
      </w:r>
      <w:r>
        <w:rPr>
          <w:rFonts w:ascii="宋体" w:hAnsi="宋体" w:cs="宋体" w:hint="eastAsia"/>
          <w:sz w:val="24"/>
        </w:rPr>
        <w:sym w:font="Wingdings" w:char="00FE"/>
      </w:r>
      <w:r>
        <w:rPr>
          <w:rFonts w:ascii="宋体" w:hAnsi="宋体" w:hint="eastAsia"/>
          <w:bCs/>
          <w:sz w:val="24"/>
        </w:rPr>
        <w:t xml:space="preserve">一次性验收         </w:t>
      </w:r>
    </w:p>
    <w:p w:rsidR="009126B5" w:rsidRDefault="00900C04">
      <w:pPr>
        <w:adjustRightInd w:val="0"/>
        <w:snapToGrid w:val="0"/>
        <w:spacing w:line="400" w:lineRule="exact"/>
        <w:rPr>
          <w:rFonts w:ascii="宋体" w:hAnsi="宋体"/>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cs="宋体" w:hint="eastAsia"/>
          <w:sz w:val="24"/>
        </w:rPr>
        <w:t xml:space="preserve"> </w:t>
      </w:r>
      <w:r>
        <w:rPr>
          <w:rFonts w:ascii="宋体" w:hAnsi="宋体" w:hint="eastAsia"/>
          <w:bCs/>
          <w:sz w:val="24"/>
        </w:rPr>
        <w:t>分期/分项验收：</w:t>
      </w:r>
      <w:r>
        <w:rPr>
          <w:rFonts w:ascii="宋体" w:hAnsi="宋体" w:hint="eastAsia"/>
          <w:bCs/>
          <w:sz w:val="24"/>
          <w:u w:val="single"/>
        </w:rPr>
        <w:t xml:space="preserve">    /    </w:t>
      </w:r>
    </w:p>
    <w:p w:rsidR="009126B5" w:rsidRDefault="00900C04">
      <w:pPr>
        <w:adjustRightInd w:val="0"/>
        <w:snapToGrid w:val="0"/>
        <w:spacing w:line="400" w:lineRule="exact"/>
        <w:ind w:firstLineChars="200" w:firstLine="480"/>
        <w:rPr>
          <w:rFonts w:ascii="宋体" w:hAnsi="宋体"/>
          <w:bCs/>
          <w:sz w:val="24"/>
        </w:rPr>
      </w:pPr>
      <w:r>
        <w:rPr>
          <w:rFonts w:ascii="宋体" w:hAnsi="宋体" w:hint="eastAsia"/>
          <w:bCs/>
          <w:sz w:val="24"/>
        </w:rPr>
        <w:t>（4）履约验收程序：</w:t>
      </w:r>
      <w:r>
        <w:rPr>
          <w:rFonts w:ascii="宋体" w:hAnsi="宋体" w:hint="eastAsia"/>
          <w:bCs/>
          <w:sz w:val="24"/>
          <w:u w:val="single"/>
        </w:rPr>
        <w:t xml:space="preserve">   甲方组织，使用单位参加                                     </w:t>
      </w:r>
    </w:p>
    <w:p w:rsidR="009126B5" w:rsidRDefault="00900C04">
      <w:pPr>
        <w:adjustRightInd w:val="0"/>
        <w:snapToGrid w:val="0"/>
        <w:spacing w:line="400" w:lineRule="exact"/>
        <w:ind w:firstLineChars="200" w:firstLine="480"/>
        <w:rPr>
          <w:rFonts w:ascii="宋体" w:hAnsi="宋体"/>
          <w:bCs/>
          <w:sz w:val="24"/>
          <w:u w:val="single"/>
        </w:rPr>
      </w:pPr>
      <w:r>
        <w:rPr>
          <w:rFonts w:ascii="宋体" w:hAnsi="宋体" w:hint="eastAsia"/>
          <w:bCs/>
          <w:sz w:val="24"/>
        </w:rPr>
        <w:t>（5）履约验收的内容：</w:t>
      </w:r>
      <w:r>
        <w:rPr>
          <w:rFonts w:ascii="宋体" w:hAnsi="宋体" w:hint="eastAsia"/>
          <w:bCs/>
          <w:sz w:val="24"/>
          <w:u w:val="single"/>
        </w:rPr>
        <w:t xml:space="preserve"> 设备供货，设备运行工作情况等                                                 </w:t>
      </w:r>
    </w:p>
    <w:p w:rsidR="009126B5" w:rsidRDefault="00900C04">
      <w:pPr>
        <w:adjustRightInd w:val="0"/>
        <w:snapToGrid w:val="0"/>
        <w:spacing w:line="400" w:lineRule="exact"/>
        <w:ind w:firstLineChars="200" w:firstLine="480"/>
        <w:rPr>
          <w:rFonts w:ascii="宋体" w:hAnsi="宋体"/>
          <w:bCs/>
          <w:sz w:val="24"/>
          <w:u w:val="single"/>
        </w:rPr>
      </w:pPr>
      <w:r>
        <w:rPr>
          <w:rFonts w:ascii="宋体" w:hAnsi="宋体" w:hint="eastAsia"/>
          <w:bCs/>
          <w:sz w:val="24"/>
        </w:rPr>
        <w:t>（6）履约验收标准：</w:t>
      </w:r>
      <w:r>
        <w:rPr>
          <w:rFonts w:ascii="宋体" w:hAnsi="宋体" w:hint="eastAsia"/>
          <w:bCs/>
          <w:sz w:val="24"/>
          <w:u w:val="single"/>
        </w:rPr>
        <w:t xml:space="preserve">   国家相关标准等                         </w:t>
      </w:r>
    </w:p>
    <w:p w:rsidR="009126B5" w:rsidRDefault="00900C04">
      <w:pPr>
        <w:pStyle w:val="AONormal"/>
        <w:ind w:firstLine="480"/>
        <w:rPr>
          <w:rFonts w:ascii="宋体" w:eastAsia="宋体" w:hAnsi="宋体" w:cs="宋体"/>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FE"/>
      </w:r>
      <w:r>
        <w:rPr>
          <w:rFonts w:ascii="宋体" w:eastAsia="宋体" w:hAnsi="宋体" w:cs="宋体" w:hint="eastAsia"/>
          <w:bCs/>
          <w:sz w:val="24"/>
          <w:szCs w:val="24"/>
        </w:rPr>
        <w:t>否</w:t>
      </w:r>
    </w:p>
    <w:p w:rsidR="009126B5" w:rsidRDefault="00900C04">
      <w:pPr>
        <w:adjustRightInd w:val="0"/>
        <w:snapToGrid w:val="0"/>
        <w:spacing w:line="400" w:lineRule="exact"/>
        <w:ind w:firstLineChars="200" w:firstLine="480"/>
        <w:rPr>
          <w:rFonts w:ascii="宋体" w:hAnsi="宋体" w:cs="宋体"/>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                         </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t>组成合同的文件</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本协议书与下列文件一起构成合同文件，如下述文件之间有任何抵触、矛盾或歧义，应按以下顺序解释：</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（1）政府采购合同协议书及其变更、补充协议</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（2）政府采购合同专用条款</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（3）政府采购合同通用条款</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（4）中标（成交）通知书</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（5）投标（响应）文件</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（6）采购文件</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（7）有关技术文件，图纸</w:t>
      </w:r>
    </w:p>
    <w:p w:rsidR="009126B5" w:rsidRDefault="00900C04">
      <w:pPr>
        <w:pStyle w:val="AONormal"/>
        <w:ind w:firstLine="48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kern w:val="2"/>
          <w:sz w:val="24"/>
          <w:szCs w:val="24"/>
        </w:rPr>
        <w:t>国家法律、行政法规和规章制度规定或合同约定的作为合同组成部分的其他文件</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t>合同生效</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本合同自</w:t>
      </w:r>
      <w:r>
        <w:rPr>
          <w:rFonts w:ascii="宋体" w:hAnsi="宋体" w:hint="eastAsia"/>
          <w:sz w:val="24"/>
          <w:u w:val="single"/>
        </w:rPr>
        <w:t xml:space="preserve">   签订之日起       </w:t>
      </w:r>
      <w:r>
        <w:rPr>
          <w:rFonts w:ascii="宋体" w:hAnsi="宋体" w:hint="eastAsia"/>
          <w:sz w:val="24"/>
        </w:rPr>
        <w:t>生效。</w:t>
      </w:r>
    </w:p>
    <w:p w:rsidR="009126B5" w:rsidRDefault="00900C04">
      <w:pPr>
        <w:numPr>
          <w:ilvl w:val="0"/>
          <w:numId w:val="28"/>
        </w:numPr>
        <w:adjustRightInd w:val="0"/>
        <w:snapToGrid w:val="0"/>
        <w:spacing w:line="400" w:lineRule="exact"/>
        <w:ind w:firstLineChars="200" w:firstLine="482"/>
        <w:rPr>
          <w:rFonts w:ascii="宋体" w:hAnsi="宋体"/>
          <w:b/>
          <w:sz w:val="24"/>
        </w:rPr>
      </w:pPr>
      <w:r>
        <w:rPr>
          <w:rFonts w:ascii="宋体" w:hAnsi="宋体" w:hint="eastAsia"/>
          <w:b/>
          <w:sz w:val="24"/>
        </w:rPr>
        <w:lastRenderedPageBreak/>
        <w:t>合同份数</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肆 </w:t>
      </w:r>
      <w:r>
        <w:rPr>
          <w:rFonts w:ascii="宋体" w:hAnsi="宋体" w:hint="eastAsia"/>
          <w:sz w:val="24"/>
        </w:rPr>
        <w:t>份，甲方执</w:t>
      </w:r>
      <w:r>
        <w:rPr>
          <w:rFonts w:ascii="宋体" w:hAnsi="宋体" w:hint="eastAsia"/>
          <w:sz w:val="24"/>
          <w:u w:val="single"/>
        </w:rPr>
        <w:t xml:space="preserve"> 贰 </w:t>
      </w:r>
      <w:r>
        <w:rPr>
          <w:rFonts w:ascii="宋体" w:hAnsi="宋体" w:hint="eastAsia"/>
          <w:sz w:val="24"/>
        </w:rPr>
        <w:t>份，乙方执</w:t>
      </w:r>
      <w:r>
        <w:rPr>
          <w:rFonts w:ascii="宋体" w:hAnsi="宋体" w:hint="eastAsia"/>
          <w:sz w:val="24"/>
          <w:u w:val="single"/>
        </w:rPr>
        <w:t xml:space="preserve"> 贰 </w:t>
      </w:r>
      <w:r>
        <w:rPr>
          <w:rFonts w:ascii="宋体" w:hAnsi="宋体" w:hint="eastAsia"/>
          <w:sz w:val="24"/>
        </w:rPr>
        <w:t>份，均具有同等法律效力。</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合同订立时间：</w:t>
      </w:r>
      <w:r>
        <w:rPr>
          <w:rFonts w:ascii="宋体" w:hAnsi="宋体" w:cs="宋体" w:hint="eastAsia"/>
          <w:sz w:val="24"/>
          <w:u w:val="single"/>
        </w:rPr>
        <w:t xml:space="preserve">  2025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hint="eastAsia"/>
          <w:sz w:val="24"/>
        </w:rPr>
        <w:t>日</w:t>
      </w:r>
    </w:p>
    <w:p w:rsidR="009126B5" w:rsidRDefault="00900C04">
      <w:pPr>
        <w:adjustRightInd w:val="0"/>
        <w:snapToGrid w:val="0"/>
        <w:spacing w:line="400" w:lineRule="exact"/>
        <w:ind w:firstLineChars="200" w:firstLine="480"/>
        <w:rPr>
          <w:rFonts w:ascii="宋体" w:hAnsi="宋体"/>
          <w:sz w:val="24"/>
          <w:u w:val="single"/>
        </w:rPr>
      </w:pPr>
      <w:r>
        <w:rPr>
          <w:rFonts w:ascii="宋体" w:hAnsi="宋体" w:hint="eastAsia"/>
          <w:sz w:val="24"/>
        </w:rPr>
        <w:t>合同订立地点：</w:t>
      </w:r>
      <w:r>
        <w:rPr>
          <w:rFonts w:ascii="宋体" w:hAnsi="宋体" w:hint="eastAsia"/>
          <w:sz w:val="24"/>
          <w:u w:val="single"/>
        </w:rPr>
        <w:t xml:space="preserve">       北京市            </w:t>
      </w:r>
    </w:p>
    <w:p w:rsidR="009126B5" w:rsidRDefault="009126B5">
      <w:pPr>
        <w:adjustRightInd w:val="0"/>
        <w:snapToGrid w:val="0"/>
        <w:spacing w:line="400" w:lineRule="exact"/>
        <w:ind w:firstLineChars="200" w:firstLine="480"/>
        <w:rPr>
          <w:rFonts w:ascii="宋体" w:hAnsi="宋体"/>
          <w:sz w:val="24"/>
          <w:u w:val="single"/>
        </w:rPr>
      </w:pPr>
    </w:p>
    <w:p w:rsidR="009126B5" w:rsidRDefault="00900C04">
      <w:pPr>
        <w:spacing w:line="360" w:lineRule="auto"/>
        <w:ind w:firstLineChars="100" w:firstLine="240"/>
        <w:jc w:val="left"/>
        <w:rPr>
          <w:rFonts w:ascii="宋体" w:hAnsi="宋体" w:cs="宋体"/>
          <w:sz w:val="24"/>
        </w:rPr>
      </w:pPr>
      <w:r>
        <w:rPr>
          <w:rFonts w:ascii="宋体" w:hAnsi="宋体" w:hint="eastAsia"/>
          <w:sz w:val="24"/>
        </w:rPr>
        <w:t>附件：</w:t>
      </w:r>
      <w:r>
        <w:rPr>
          <w:rFonts w:ascii="宋体" w:hAnsi="宋体" w:cs="宋体"/>
          <w:b/>
          <w:bCs/>
          <w:kern w:val="0"/>
          <w:sz w:val="20"/>
          <w:szCs w:val="20"/>
        </w:rPr>
        <w:t>1</w:t>
      </w:r>
      <w:r>
        <w:rPr>
          <w:rFonts w:ascii="宋体" w:hAnsi="宋体" w:cs="宋体" w:hint="eastAsia"/>
          <w:b/>
          <w:bCs/>
          <w:kern w:val="0"/>
          <w:sz w:val="20"/>
          <w:szCs w:val="20"/>
        </w:rPr>
        <w:t>包中学部食堂设备采购清单</w:t>
      </w:r>
    </w:p>
    <w:p w:rsidR="009126B5" w:rsidRDefault="00900C04">
      <w:pPr>
        <w:adjustRightInd w:val="0"/>
        <w:snapToGrid w:val="0"/>
        <w:spacing w:line="400" w:lineRule="exact"/>
        <w:ind w:firstLineChars="200" w:firstLine="480"/>
        <w:rPr>
          <w:rFonts w:ascii="宋体" w:hAnsi="宋体"/>
          <w:sz w:val="24"/>
        </w:rPr>
      </w:pPr>
      <w:r>
        <w:rPr>
          <w:rFonts w:ascii="宋体" w:hAnsi="宋体" w:hint="eastAsia"/>
          <w:sz w:val="24"/>
        </w:rPr>
        <w:t>设备清单、具体标的及其技术要求和商务要求、联合协议、分包意向协议等。</w:t>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01"/>
        <w:gridCol w:w="2355"/>
        <w:gridCol w:w="1891"/>
        <w:gridCol w:w="2883"/>
      </w:tblGrid>
      <w:tr w:rsidR="009126B5">
        <w:trPr>
          <w:trHeight w:val="490"/>
        </w:trPr>
        <w:tc>
          <w:tcPr>
            <w:tcW w:w="2326" w:type="pct"/>
            <w:gridSpan w:val="2"/>
            <w:tcBorders>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甲方</w:t>
            </w:r>
          </w:p>
        </w:tc>
        <w:tc>
          <w:tcPr>
            <w:tcW w:w="2673" w:type="pct"/>
            <w:gridSpan w:val="2"/>
            <w:tcBorders>
              <w:left w:val="single" w:sz="2" w:space="0" w:color="auto"/>
              <w:bottom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乙方</w:t>
            </w:r>
          </w:p>
        </w:tc>
      </w:tr>
      <w:tr w:rsidR="009126B5">
        <w:trPr>
          <w:trHeight w:val="917"/>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北京市朝阳区教育服务保障中心</w:t>
            </w: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1171"/>
        </w:trPr>
        <w:tc>
          <w:tcPr>
            <w:tcW w:w="1008" w:type="pct"/>
            <w:vMerge w:val="restart"/>
            <w:tcBorders>
              <w:top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法定代表人</w:t>
            </w:r>
          </w:p>
          <w:p w:rsidR="009126B5" w:rsidRDefault="00900C04">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317" w:type="pct"/>
            <w:vMerge w:val="restart"/>
            <w:tcBorders>
              <w:top w:val="single" w:sz="2" w:space="0" w:color="auto"/>
              <w:left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法定代表人</w:t>
            </w:r>
          </w:p>
          <w:p w:rsidR="009126B5" w:rsidRDefault="00900C04">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z w:val="24"/>
              </w:rPr>
            </w:pPr>
          </w:p>
        </w:tc>
      </w:tr>
      <w:tr w:rsidR="009126B5">
        <w:trPr>
          <w:trHeight w:val="483"/>
        </w:trPr>
        <w:tc>
          <w:tcPr>
            <w:tcW w:w="1008" w:type="pct"/>
            <w:vMerge/>
            <w:tcBorders>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317" w:type="pct"/>
            <w:vMerge/>
            <w:tcBorders>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拥有者性别</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住  所</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北京市朝阳区团结湖北二条5号楼</w:t>
            </w: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住  所</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联 系 人</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联 系 人</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联系电话</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联系电话</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通信地址</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通信地址</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邮政编码</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邮政编码</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电子邮箱</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电子邮箱</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开户名称</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65"/>
        </w:trPr>
        <w:tc>
          <w:tcPr>
            <w:tcW w:w="1008" w:type="pct"/>
            <w:tcBorders>
              <w:top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开户银行</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r w:rsidR="009126B5">
        <w:trPr>
          <w:trHeight w:val="483"/>
        </w:trPr>
        <w:tc>
          <w:tcPr>
            <w:tcW w:w="1008" w:type="pct"/>
            <w:tcBorders>
              <w:top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317" w:type="pct"/>
            <w:tcBorders>
              <w:top w:val="single" w:sz="2" w:space="0" w:color="auto"/>
              <w:left w:val="single" w:sz="2" w:space="0" w:color="auto"/>
              <w:bottom w:val="single" w:sz="2" w:space="0" w:color="auto"/>
              <w:right w:val="single" w:sz="2" w:space="0" w:color="auto"/>
            </w:tcBorders>
            <w:vAlign w:val="center"/>
          </w:tcPr>
          <w:p w:rsidR="009126B5" w:rsidRDefault="009126B5">
            <w:pPr>
              <w:adjustRightInd w:val="0"/>
              <w:snapToGrid w:val="0"/>
              <w:spacing w:line="300" w:lineRule="exact"/>
              <w:jc w:val="center"/>
              <w:rPr>
                <w:rFonts w:ascii="宋体" w:hAnsi="宋体"/>
                <w:sz w:val="24"/>
              </w:rPr>
            </w:pPr>
          </w:p>
        </w:tc>
        <w:tc>
          <w:tcPr>
            <w:tcW w:w="1059" w:type="pct"/>
            <w:tcBorders>
              <w:top w:val="single" w:sz="2" w:space="0" w:color="auto"/>
              <w:left w:val="single" w:sz="2" w:space="0" w:color="auto"/>
              <w:bottom w:val="single" w:sz="2" w:space="0" w:color="auto"/>
              <w:right w:val="single" w:sz="2" w:space="0" w:color="auto"/>
            </w:tcBorders>
            <w:vAlign w:val="center"/>
          </w:tcPr>
          <w:p w:rsidR="009126B5" w:rsidRDefault="00900C04">
            <w:pPr>
              <w:adjustRightInd w:val="0"/>
              <w:snapToGrid w:val="0"/>
              <w:spacing w:line="300" w:lineRule="exact"/>
              <w:jc w:val="center"/>
              <w:rPr>
                <w:rFonts w:ascii="宋体" w:hAnsi="宋体"/>
                <w:sz w:val="24"/>
              </w:rPr>
            </w:pPr>
            <w:r>
              <w:rPr>
                <w:rFonts w:ascii="宋体" w:hAnsi="宋体"/>
                <w:sz w:val="24"/>
              </w:rPr>
              <w:t>银行账号</w:t>
            </w:r>
          </w:p>
        </w:tc>
        <w:tc>
          <w:tcPr>
            <w:tcW w:w="1614" w:type="pct"/>
            <w:tcBorders>
              <w:top w:val="single" w:sz="2" w:space="0" w:color="auto"/>
              <w:left w:val="single" w:sz="2" w:space="0" w:color="auto"/>
              <w:bottom w:val="single" w:sz="2" w:space="0" w:color="auto"/>
            </w:tcBorders>
            <w:vAlign w:val="center"/>
          </w:tcPr>
          <w:p w:rsidR="009126B5" w:rsidRDefault="009126B5">
            <w:pPr>
              <w:adjustRightInd w:val="0"/>
              <w:snapToGrid w:val="0"/>
              <w:spacing w:line="300" w:lineRule="exact"/>
              <w:jc w:val="center"/>
              <w:rPr>
                <w:rFonts w:ascii="宋体" w:hAnsi="宋体"/>
                <w:spacing w:val="20"/>
                <w:sz w:val="24"/>
              </w:rPr>
            </w:pPr>
          </w:p>
        </w:tc>
      </w:tr>
    </w:tbl>
    <w:p w:rsidR="009126B5" w:rsidRDefault="00900C04">
      <w:pPr>
        <w:pStyle w:val="23"/>
        <w:snapToGrid w:val="0"/>
        <w:spacing w:beforeLines="50"/>
        <w:rPr>
          <w:rFonts w:ascii="宋体" w:eastAsia="宋体" w:hAnsi="宋体"/>
          <w:sz w:val="28"/>
          <w:szCs w:val="28"/>
        </w:rPr>
      </w:pPr>
      <w:r>
        <w:rPr>
          <w:rFonts w:ascii="宋体" w:eastAsia="宋体" w:hAnsi="宋体"/>
          <w:sz w:val="21"/>
          <w:szCs w:val="21"/>
          <w:u w:val="single"/>
        </w:rPr>
        <w:br w:type="page"/>
      </w:r>
      <w:bookmarkStart w:id="845" w:name="_Toc27624"/>
      <w:r>
        <w:rPr>
          <w:rFonts w:ascii="宋体" w:eastAsia="宋体" w:hAnsi="宋体" w:hint="eastAsia"/>
          <w:b w:val="0"/>
          <w:sz w:val="28"/>
          <w:szCs w:val="28"/>
        </w:rPr>
        <w:lastRenderedPageBreak/>
        <w:t>第二节 政府采购合同通用条款</w:t>
      </w:r>
      <w:bookmarkEnd w:id="845"/>
    </w:p>
    <w:p w:rsidR="009126B5" w:rsidRDefault="00900C04">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1.1合同当事人</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9126B5" w:rsidRDefault="00900C04">
      <w:pPr>
        <w:tabs>
          <w:tab w:val="left" w:pos="570"/>
          <w:tab w:val="left" w:pos="9240"/>
          <w:tab w:val="left" w:pos="9555"/>
        </w:tabs>
        <w:adjustRightInd w:val="0"/>
        <w:snapToGrid w:val="0"/>
        <w:spacing w:line="400" w:lineRule="exact"/>
        <w:ind w:firstLineChars="200" w:firstLine="480"/>
        <w:jc w:val="left"/>
        <w:rPr>
          <w:rFonts w:ascii="宋体" w:hAnsi="宋体"/>
          <w:sz w:val="24"/>
        </w:rPr>
      </w:pPr>
      <w:r>
        <w:rPr>
          <w:rFonts w:ascii="宋体" w:hAnsi="宋体" w:hint="eastAsia"/>
          <w:sz w:val="24"/>
        </w:rPr>
        <w:t>1.2本合同下列术语应解释为：</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9126B5" w:rsidRDefault="00900C04">
      <w:pPr>
        <w:tabs>
          <w:tab w:val="left" w:pos="570"/>
          <w:tab w:val="left" w:pos="9240"/>
          <w:tab w:val="left" w:pos="9555"/>
        </w:tabs>
        <w:adjustRightInd w:val="0"/>
        <w:snapToGrid w:val="0"/>
        <w:spacing w:line="400" w:lineRule="exact"/>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9126B5" w:rsidRDefault="00900C04">
      <w:pPr>
        <w:tabs>
          <w:tab w:val="left" w:pos="570"/>
          <w:tab w:val="left" w:pos="9240"/>
          <w:tab w:val="left" w:pos="9555"/>
        </w:tabs>
        <w:adjustRightInd w:val="0"/>
        <w:snapToGrid w:val="0"/>
        <w:spacing w:line="400" w:lineRule="exact"/>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ascii="宋体" w:hAnsi="宋体" w:hint="eastAsia"/>
          <w:sz w:val="24"/>
        </w:rPr>
        <w:t>技术资料和材料等。</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ascii="宋体" w:hAnsi="宋体" w:hint="eastAsia"/>
          <w:sz w:val="24"/>
        </w:rPr>
        <w:t>义务。</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（5）“分包”系指中标（成交）供应商按采购文件、投标（响应）文件的规定，根据分包意向协议，将中标（成交）项目中的部分履约内容，分给具有相应资质条件的供应商履行合同的行为。</w:t>
      </w:r>
    </w:p>
    <w:p w:rsidR="009126B5" w:rsidRDefault="00900C04">
      <w:pPr>
        <w:tabs>
          <w:tab w:val="left" w:pos="570"/>
          <w:tab w:val="left" w:pos="9240"/>
          <w:tab w:val="left" w:pos="9555"/>
        </w:tabs>
        <w:adjustRightInd w:val="0"/>
        <w:snapToGrid w:val="0"/>
        <w:spacing w:line="400" w:lineRule="exact"/>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政府采购合同专用条款</w:t>
      </w:r>
      <w:r>
        <w:rPr>
          <w:rFonts w:ascii="宋体" w:hAnsi="宋体" w:hint="eastAsia"/>
          <w:sz w:val="24"/>
        </w:rPr>
        <w:t>】。</w:t>
      </w:r>
    </w:p>
    <w:p w:rsidR="009126B5" w:rsidRDefault="00900C04">
      <w:pPr>
        <w:tabs>
          <w:tab w:val="left" w:pos="570"/>
          <w:tab w:val="left" w:pos="9240"/>
          <w:tab w:val="left" w:pos="9555"/>
        </w:tabs>
        <w:adjustRightInd w:val="0"/>
        <w:snapToGrid w:val="0"/>
        <w:spacing w:line="400" w:lineRule="exact"/>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9126B5" w:rsidRDefault="00900C04">
      <w:pPr>
        <w:numPr>
          <w:ilvl w:val="0"/>
          <w:numId w:val="31"/>
        </w:numPr>
        <w:autoSpaceDE w:val="0"/>
        <w:autoSpaceDN w:val="0"/>
        <w:adjustRightInd w:val="0"/>
        <w:snapToGrid w:val="0"/>
        <w:spacing w:line="400" w:lineRule="exact"/>
        <w:jc w:val="left"/>
        <w:rPr>
          <w:rFonts w:ascii="宋体" w:hAnsi="宋体"/>
          <w:b/>
          <w:bCs/>
          <w:sz w:val="24"/>
        </w:rPr>
      </w:pPr>
      <w:r>
        <w:rPr>
          <w:rFonts w:ascii="宋体" w:hAnsi="宋体" w:hint="eastAsia"/>
          <w:b/>
          <w:sz w:val="24"/>
        </w:rPr>
        <w:t>合同标的及金额</w:t>
      </w:r>
    </w:p>
    <w:p w:rsidR="009126B5" w:rsidRDefault="00900C04">
      <w:pPr>
        <w:autoSpaceDE w:val="0"/>
        <w:autoSpaceDN w:val="0"/>
        <w:adjustRightInd w:val="0"/>
        <w:snapToGrid w:val="0"/>
        <w:spacing w:line="400" w:lineRule="exact"/>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w:t>
      </w:r>
      <w:r>
        <w:rPr>
          <w:rFonts w:ascii="宋体" w:hAnsi="宋体" w:hint="eastAsia"/>
          <w:sz w:val="24"/>
        </w:rPr>
        <w:lastRenderedPageBreak/>
        <w:t>有费用均应包含在合同价款中，甲方不再另行支付</w:t>
      </w:r>
      <w:r>
        <w:rPr>
          <w:rFonts w:ascii="宋体" w:hAnsi="宋体"/>
          <w:sz w:val="24"/>
          <w:lang w:val="en"/>
        </w:rPr>
        <w:t>其他</w:t>
      </w:r>
      <w:r>
        <w:rPr>
          <w:rFonts w:ascii="宋体" w:hAnsi="宋体" w:hint="eastAsia"/>
          <w:sz w:val="24"/>
        </w:rPr>
        <w:t>任何费用。</w:t>
      </w:r>
    </w:p>
    <w:p w:rsidR="009126B5" w:rsidRDefault="00900C04">
      <w:pPr>
        <w:adjustRightInd w:val="0"/>
        <w:snapToGrid w:val="0"/>
        <w:spacing w:line="400" w:lineRule="exact"/>
        <w:jc w:val="left"/>
        <w:rPr>
          <w:rFonts w:ascii="宋体" w:hAnsi="宋体"/>
          <w:b/>
          <w:sz w:val="24"/>
        </w:rPr>
      </w:pPr>
      <w:r>
        <w:rPr>
          <w:rFonts w:ascii="宋体" w:hAnsi="宋体" w:hint="eastAsia"/>
          <w:b/>
          <w:sz w:val="24"/>
        </w:rPr>
        <w:t>3. 履行合同的时间、地点和方式</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4. 甲方的权利和义务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4.1</w:t>
      </w:r>
      <w:r>
        <w:rPr>
          <w:rFonts w:ascii="宋体" w:hAnsi="宋体"/>
          <w:sz w:val="24"/>
        </w:rPr>
        <w:t xml:space="preserve"> 签署合同后，甲方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r>
        <w:rPr>
          <w:rFonts w:ascii="宋体" w:hAnsi="宋体" w:hint="eastAsia"/>
          <w:sz w:val="24"/>
        </w:rPr>
        <w:t>甲方有权对乙方的履约行为进行检查，并</w:t>
      </w:r>
      <w:r>
        <w:rPr>
          <w:rFonts w:ascii="宋体" w:hAnsi="宋体"/>
          <w:sz w:val="24"/>
        </w:rPr>
        <w:t>及时确认乙方提交的事项</w:t>
      </w:r>
      <w:r>
        <w:rPr>
          <w:rFonts w:ascii="宋体" w:hAnsi="宋体" w:hint="eastAsia"/>
          <w:sz w:val="24"/>
        </w:rPr>
        <w:t>。甲方应当</w:t>
      </w:r>
      <w:r>
        <w:rPr>
          <w:rFonts w:ascii="宋体" w:hAnsi="宋体"/>
          <w:sz w:val="24"/>
        </w:rPr>
        <w:t>配合乙方完成</w:t>
      </w:r>
      <w:r>
        <w:rPr>
          <w:rFonts w:ascii="宋体" w:hAnsi="宋体" w:hint="eastAsia"/>
          <w:sz w:val="24"/>
        </w:rPr>
        <w:t>相关项目</w:t>
      </w:r>
      <w:r>
        <w:rPr>
          <w:rFonts w:ascii="宋体" w:hAnsi="宋体"/>
          <w:sz w:val="24"/>
        </w:rPr>
        <w:t>实施工作。</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4.2 </w:t>
      </w:r>
      <w:r>
        <w:rPr>
          <w:rFonts w:ascii="宋体" w:hAnsi="宋体"/>
          <w:sz w:val="24"/>
        </w:rPr>
        <w:t>甲方有权要求乙方按时提交各阶段有关</w:t>
      </w:r>
      <w:r>
        <w:rPr>
          <w:rFonts w:ascii="宋体" w:hAnsi="宋体" w:hint="eastAsia"/>
          <w:sz w:val="24"/>
        </w:rPr>
        <w:t>安排计划</w:t>
      </w:r>
      <w:r>
        <w:rPr>
          <w:rFonts w:ascii="宋体" w:hAnsi="宋体"/>
          <w:sz w:val="24"/>
        </w:rPr>
        <w:t>，并有权</w:t>
      </w:r>
      <w:r>
        <w:rPr>
          <w:rFonts w:ascii="宋体" w:hAnsi="宋体" w:hint="eastAsia"/>
          <w:sz w:val="24"/>
        </w:rPr>
        <w:t>定期核对乙方提供货物数量、规格、质量等内容。甲方</w:t>
      </w:r>
      <w:r>
        <w:rPr>
          <w:rFonts w:ascii="宋体" w:hAnsi="宋体"/>
          <w:sz w:val="24"/>
        </w:rPr>
        <w:t>有权督促乙方工作并要求乙方</w:t>
      </w:r>
      <w:r>
        <w:rPr>
          <w:rFonts w:ascii="宋体" w:hAnsi="宋体" w:hint="eastAsia"/>
          <w:sz w:val="24"/>
        </w:rPr>
        <w:t>更</w:t>
      </w:r>
      <w:r>
        <w:rPr>
          <w:rFonts w:ascii="宋体" w:hAnsi="宋体"/>
          <w:sz w:val="24"/>
        </w:rPr>
        <w:t>换不符合要求的</w:t>
      </w:r>
      <w:r>
        <w:rPr>
          <w:rFonts w:ascii="宋体" w:hAnsi="宋体" w:hint="eastAsia"/>
          <w:sz w:val="24"/>
        </w:rPr>
        <w:t>货物</w:t>
      </w:r>
      <w:r>
        <w:rPr>
          <w:rFonts w:ascii="宋体" w:hAnsi="宋体"/>
          <w:sz w:val="24"/>
        </w:rPr>
        <w:t>。</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4.</w:t>
      </w:r>
      <w:r>
        <w:rPr>
          <w:rFonts w:ascii="宋体" w:hAnsi="宋体"/>
          <w:sz w:val="24"/>
        </w:rPr>
        <w:t>3</w:t>
      </w:r>
      <w:r>
        <w:rPr>
          <w:rFonts w:ascii="宋体" w:hAnsi="宋体" w:hint="eastAsia"/>
          <w:sz w:val="24"/>
        </w:rPr>
        <w:t xml:space="preserve"> </w:t>
      </w:r>
      <w:r>
        <w:rPr>
          <w:rFonts w:ascii="宋体" w:hAnsi="宋体"/>
          <w:sz w:val="24"/>
        </w:rPr>
        <w:t>甲方</w:t>
      </w:r>
      <w:r>
        <w:rPr>
          <w:rFonts w:ascii="宋体" w:hAnsi="宋体" w:hint="eastAsia"/>
          <w:sz w:val="24"/>
        </w:rPr>
        <w:t>有权要求乙方对缺陷部分予以修复，并按合同约定享有货物保修及其他合同约定的权利。</w:t>
      </w:r>
    </w:p>
    <w:p w:rsidR="009126B5" w:rsidRDefault="00900C04">
      <w:pPr>
        <w:snapToGrid w:val="0"/>
        <w:spacing w:line="400" w:lineRule="exact"/>
        <w:ind w:firstLineChars="200" w:firstLine="480"/>
        <w:rPr>
          <w:rFonts w:ascii="宋体" w:hAnsi="宋体"/>
          <w:sz w:val="24"/>
        </w:rPr>
      </w:pPr>
      <w:r>
        <w:rPr>
          <w:rFonts w:ascii="宋体" w:hAnsi="宋体"/>
          <w:sz w:val="24"/>
        </w:rPr>
        <w:t>4.4 甲方应当按照合同约定及时对交付的货物进行验收</w:t>
      </w:r>
      <w:r>
        <w:rPr>
          <w:rFonts w:ascii="宋体" w:hAnsi="宋体" w:hint="eastAsia"/>
          <w:sz w:val="24"/>
        </w:rPr>
        <w:t>，</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约定的期限内对乙方履约提出任何异议或者向乙方作出任何说明的，</w:t>
      </w:r>
      <w:r>
        <w:rPr>
          <w:rFonts w:ascii="宋体" w:hAnsi="宋体" w:hint="eastAsia"/>
          <w:sz w:val="24"/>
        </w:rPr>
        <w:t>视为验收通过。</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sz w:val="24"/>
        </w:rPr>
        <w:t>4</w:t>
      </w:r>
      <w:r>
        <w:rPr>
          <w:rFonts w:ascii="宋体" w:hAnsi="宋体" w:hint="eastAsia"/>
          <w:sz w:val="24"/>
        </w:rPr>
        <w:t>.</w:t>
      </w:r>
      <w:r>
        <w:rPr>
          <w:rFonts w:ascii="宋体" w:hAnsi="宋体"/>
          <w:sz w:val="24"/>
        </w:rPr>
        <w:t xml:space="preserve">5 </w:t>
      </w:r>
      <w:r>
        <w:rPr>
          <w:rFonts w:ascii="宋体" w:hAnsi="宋体" w:hint="eastAsia"/>
          <w:sz w:val="24"/>
        </w:rPr>
        <w:t>甲方应当根据合同约定及时向乙方支付合同价款</w:t>
      </w:r>
      <w:r>
        <w:rPr>
          <w:rFonts w:ascii="宋体" w:hAnsi="宋体"/>
          <w:sz w:val="24"/>
        </w:rPr>
        <w:t>，不得以内部人员变更、履行内部付款流程等为由，拒绝或迟延支付。</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4.6</w:t>
      </w:r>
      <w:r>
        <w:rPr>
          <w:rFonts w:ascii="宋体" w:hAnsi="宋体"/>
          <w:sz w:val="24"/>
        </w:rPr>
        <w:t xml:space="preserve"> </w:t>
      </w:r>
      <w:r>
        <w:rPr>
          <w:rFonts w:ascii="宋体" w:hAnsi="宋体" w:hint="eastAsia"/>
          <w:sz w:val="24"/>
        </w:rPr>
        <w:t>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5. 乙方的权利和义务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5.1 </w:t>
      </w:r>
      <w:r>
        <w:rPr>
          <w:rFonts w:ascii="宋体" w:hAnsi="宋体"/>
          <w:sz w:val="24"/>
        </w:rPr>
        <w:t>签署合同后，乙方</w:t>
      </w:r>
      <w:r>
        <w:rPr>
          <w:rFonts w:ascii="宋体" w:hAnsi="宋体" w:hint="eastAsia"/>
          <w:sz w:val="24"/>
        </w:rPr>
        <w:t>应</w:t>
      </w:r>
      <w:r>
        <w:rPr>
          <w:rFonts w:ascii="宋体" w:hAnsi="宋体"/>
          <w:sz w:val="24"/>
        </w:rPr>
        <w:t>确定</w:t>
      </w:r>
      <w:r>
        <w:rPr>
          <w:rFonts w:ascii="宋体" w:hAnsi="宋体" w:hint="eastAsia"/>
          <w:sz w:val="24"/>
        </w:rPr>
        <w:t>项目负责人（或项目联系人）</w:t>
      </w:r>
      <w:r>
        <w:rPr>
          <w:rFonts w:ascii="宋体" w:hAnsi="宋体"/>
          <w:sz w:val="24"/>
        </w:rPr>
        <w:t>，负责与本合同有关的事务。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5.</w:t>
      </w:r>
      <w:r>
        <w:rPr>
          <w:rFonts w:ascii="宋体" w:hAnsi="宋体"/>
          <w:sz w:val="24"/>
        </w:rPr>
        <w:t>2 乙方应按照合同要求</w:t>
      </w:r>
      <w:r>
        <w:rPr>
          <w:rFonts w:ascii="宋体" w:hAnsi="宋体" w:hint="eastAsia"/>
          <w:sz w:val="24"/>
        </w:rPr>
        <w:t>履约</w:t>
      </w:r>
      <w:r>
        <w:rPr>
          <w:rFonts w:ascii="宋体" w:hAnsi="宋体"/>
          <w:sz w:val="24"/>
        </w:rPr>
        <w:t>，充分合理安排，确保</w:t>
      </w:r>
      <w:r>
        <w:rPr>
          <w:rFonts w:ascii="宋体" w:hAnsi="宋体" w:hint="eastAsia"/>
          <w:sz w:val="24"/>
        </w:rPr>
        <w:t>提供的货物及相关服务符合合同有关</w:t>
      </w:r>
      <w:r>
        <w:rPr>
          <w:rFonts w:ascii="宋体" w:hAnsi="宋体"/>
          <w:sz w:val="24"/>
        </w:rPr>
        <w:t>要求</w:t>
      </w:r>
      <w:r>
        <w:rPr>
          <w:rFonts w:ascii="宋体" w:hAnsi="宋体" w:hint="eastAsia"/>
          <w:sz w:val="24"/>
        </w:rPr>
        <w:t>。接受项目行业管理部门及政府有关部门的指导，配合甲方的履约检查及验收，并</w:t>
      </w:r>
      <w:r>
        <w:rPr>
          <w:rFonts w:ascii="宋体" w:hAnsi="宋体"/>
          <w:sz w:val="24"/>
        </w:rPr>
        <w:t>负责项目实施过程中的所有协调工作。</w:t>
      </w:r>
    </w:p>
    <w:p w:rsidR="009126B5" w:rsidRDefault="00900C04">
      <w:pPr>
        <w:pStyle w:val="af8"/>
        <w:spacing w:line="400" w:lineRule="exact"/>
        <w:ind w:firstLineChars="176" w:firstLine="422"/>
        <w:rPr>
          <w:rFonts w:cs="宋体"/>
        </w:rPr>
      </w:pPr>
      <w:r>
        <w:rPr>
          <w:rFonts w:hint="eastAsia"/>
        </w:rPr>
        <w:t>5.</w:t>
      </w:r>
      <w:r>
        <w:t>3</w:t>
      </w:r>
      <w:r>
        <w:rPr>
          <w:rFonts w:hint="eastAsia"/>
        </w:rPr>
        <w:t>乙方有权</w:t>
      </w:r>
      <w:r>
        <w:rPr>
          <w:rFonts w:cs="宋体" w:hint="eastAsia"/>
        </w:rPr>
        <w:t>根据合同约定向甲方收取合同价款。</w:t>
      </w:r>
    </w:p>
    <w:p w:rsidR="009126B5" w:rsidRDefault="00900C04">
      <w:pPr>
        <w:pStyle w:val="af8"/>
        <w:spacing w:line="400" w:lineRule="exact"/>
        <w:ind w:firstLineChars="176" w:firstLine="422"/>
        <w:rPr>
          <w:rFonts w:cs="宋体"/>
        </w:rPr>
      </w:pPr>
      <w:r>
        <w:rPr>
          <w:rFonts w:hint="eastAsia"/>
        </w:rPr>
        <w:t>5.</w:t>
      </w:r>
      <w:r>
        <w:t>4</w:t>
      </w:r>
      <w:r>
        <w:rPr>
          <w:rFonts w:cs="宋体" w:hint="eastAsia"/>
        </w:rPr>
        <w:t>国家法律法规规定</w:t>
      </w:r>
      <w:r>
        <w:rPr>
          <w:rFonts w:hint="eastAsia"/>
        </w:rPr>
        <w:t>及</w:t>
      </w:r>
      <w:r>
        <w:rPr>
          <w:rFonts w:cs="宋体" w:hint="eastAsia"/>
          <w:b/>
          <w:bCs/>
        </w:rPr>
        <w:t>【政府采购合同专用条款】</w:t>
      </w:r>
      <w:r>
        <w:rPr>
          <w:rFonts w:cs="宋体" w:hint="eastAsia"/>
        </w:rPr>
        <w:t>约定应由乙方承担的其他义务和责任。</w:t>
      </w:r>
    </w:p>
    <w:p w:rsidR="009126B5" w:rsidRDefault="00900C04">
      <w:pPr>
        <w:numPr>
          <w:ilvl w:val="0"/>
          <w:numId w:val="32"/>
        </w:numPr>
        <w:autoSpaceDE w:val="0"/>
        <w:autoSpaceDN w:val="0"/>
        <w:adjustRightInd w:val="0"/>
        <w:snapToGrid w:val="0"/>
        <w:spacing w:line="400" w:lineRule="exact"/>
        <w:jc w:val="left"/>
        <w:rPr>
          <w:rFonts w:ascii="宋体" w:hAnsi="宋体"/>
          <w:b/>
          <w:bCs/>
          <w:sz w:val="24"/>
        </w:rPr>
      </w:pPr>
      <w:r>
        <w:rPr>
          <w:rFonts w:ascii="宋体" w:hAnsi="宋体" w:hint="eastAsia"/>
          <w:b/>
          <w:bCs/>
          <w:sz w:val="24"/>
        </w:rPr>
        <w:t>合同履行</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9126B5" w:rsidRDefault="00900C04">
      <w:pPr>
        <w:adjustRightInd w:val="0"/>
        <w:snapToGrid w:val="0"/>
        <w:spacing w:line="400" w:lineRule="exact"/>
        <w:jc w:val="left"/>
        <w:rPr>
          <w:rFonts w:ascii="宋体" w:hAnsi="宋体"/>
          <w:b/>
          <w:bCs/>
          <w:sz w:val="24"/>
        </w:rPr>
      </w:pPr>
      <w:r>
        <w:rPr>
          <w:rFonts w:ascii="宋体" w:hAnsi="宋体" w:hint="eastAsia"/>
          <w:b/>
          <w:bCs/>
          <w:sz w:val="24"/>
        </w:rPr>
        <w:lastRenderedPageBreak/>
        <w:t>7. 货物包装、运输、保险和交付要求</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9126B5" w:rsidRDefault="00900C04">
      <w:pPr>
        <w:pStyle w:val="AONormal"/>
        <w:ind w:firstLine="480"/>
        <w:rPr>
          <w:rFonts w:ascii="宋体" w:eastAsia="宋体" w:hAnsi="宋体"/>
          <w:sz w:val="24"/>
          <w:szCs w:val="24"/>
        </w:rPr>
      </w:pPr>
      <w:r>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rsidR="009126B5" w:rsidRDefault="00900C04">
      <w:pPr>
        <w:adjustRightInd w:val="0"/>
        <w:snapToGrid w:val="0"/>
        <w:spacing w:line="400" w:lineRule="exact"/>
        <w:jc w:val="left"/>
        <w:rPr>
          <w:rFonts w:ascii="宋体" w:hAnsi="宋体"/>
          <w:b/>
          <w:sz w:val="24"/>
        </w:rPr>
      </w:pPr>
      <w:r>
        <w:rPr>
          <w:rFonts w:ascii="宋体" w:hAnsi="宋体" w:hint="eastAsia"/>
          <w:b/>
          <w:sz w:val="24"/>
        </w:rPr>
        <w:t>8. 质量标准和保证</w:t>
      </w:r>
    </w:p>
    <w:p w:rsidR="009126B5" w:rsidRDefault="00900C04">
      <w:pPr>
        <w:pStyle w:val="afa"/>
        <w:adjustRightInd w:val="0"/>
        <w:snapToGrid w:val="0"/>
        <w:spacing w:line="400" w:lineRule="exact"/>
        <w:ind w:firstLineChars="200" w:firstLine="480"/>
        <w:jc w:val="left"/>
        <w:rPr>
          <w:rFonts w:hAnsi="宋体" w:hint="default"/>
          <w:b/>
          <w:sz w:val="24"/>
          <w:szCs w:val="24"/>
        </w:rPr>
      </w:pPr>
      <w:r>
        <w:rPr>
          <w:rFonts w:hAnsi="宋体"/>
          <w:sz w:val="24"/>
          <w:szCs w:val="24"/>
        </w:rPr>
        <w:t>8.1 质量标准</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9126B5" w:rsidRDefault="00900C04">
      <w:pPr>
        <w:pStyle w:val="afa"/>
        <w:adjustRightInd w:val="0"/>
        <w:snapToGrid w:val="0"/>
        <w:spacing w:line="400" w:lineRule="exact"/>
        <w:ind w:firstLineChars="200" w:firstLine="480"/>
        <w:jc w:val="left"/>
        <w:rPr>
          <w:rFonts w:hAnsi="宋体" w:hint="default"/>
          <w:sz w:val="24"/>
          <w:szCs w:val="24"/>
        </w:rPr>
      </w:pPr>
      <w:r>
        <w:rPr>
          <w:rFonts w:hAnsi="宋体"/>
          <w:sz w:val="24"/>
          <w:szCs w:val="24"/>
        </w:rPr>
        <w:t>（2）采用中华人民共和国法定计量单位。</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（3）乙方所提供的货物应符合国家有关安全、环保、卫生的规定。</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8.2 保证</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规定或乙方书面承诺（两者以较长的为准）的质量保证期内，本保证保持有效。</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lastRenderedPageBreak/>
        <w:t>（4）在质量保证期内，如果货物的质量或规格与合同不符，或证实货物是有缺陷的，包括潜在的缺陷或使用不符合要求的材料等，甲方可以根据本合同第15.1条规定以书面形式追究乙方的违约责任。</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9126B5" w:rsidRDefault="00900C04">
      <w:pPr>
        <w:adjustRightInd w:val="0"/>
        <w:snapToGrid w:val="0"/>
        <w:spacing w:line="400" w:lineRule="exact"/>
        <w:jc w:val="left"/>
        <w:rPr>
          <w:rFonts w:ascii="宋体" w:hAnsi="宋体"/>
          <w:b/>
          <w:bCs/>
          <w:sz w:val="24"/>
        </w:rPr>
      </w:pPr>
      <w:r>
        <w:rPr>
          <w:rFonts w:ascii="宋体" w:hAnsi="宋体" w:hint="eastAsia"/>
          <w:b/>
          <w:bCs/>
          <w:sz w:val="24"/>
        </w:rPr>
        <w:t>9. 权利瑕疵担保</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9.1 乙方保证对其出售的货物享有合法的权利。</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10. 知识产权保护</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846"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46"/>
      <w:r>
        <w:rPr>
          <w:rFonts w:ascii="宋体" w:hAnsi="宋体" w:hint="eastAsia"/>
          <w:sz w:val="24"/>
        </w:rPr>
        <w:t>。</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11. 保密义务</w:t>
      </w:r>
    </w:p>
    <w:p w:rsidR="009126B5" w:rsidRDefault="00900C04">
      <w:pPr>
        <w:autoSpaceDE w:val="0"/>
        <w:autoSpaceDN w:val="0"/>
        <w:adjustRightInd w:val="0"/>
        <w:snapToGrid w:val="0"/>
        <w:spacing w:line="400" w:lineRule="exact"/>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12. 合同价款支付</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9126B5" w:rsidRDefault="00900C04">
      <w:pPr>
        <w:pStyle w:val="af8"/>
        <w:spacing w:line="400" w:lineRule="exact"/>
        <w:ind w:firstLine="482"/>
        <w:rPr>
          <w:b/>
          <w:bCs/>
        </w:rPr>
      </w:pPr>
      <w:r>
        <w:rPr>
          <w:rFonts w:hint="eastAsia"/>
          <w:b/>
          <w:bCs/>
        </w:rPr>
        <w:t>13. 履约保证金</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9126B5" w:rsidRDefault="00900C04">
      <w:pPr>
        <w:spacing w:line="400" w:lineRule="exact"/>
        <w:ind w:firstLine="420"/>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w:t>
      </w:r>
      <w:r>
        <w:rPr>
          <w:rFonts w:ascii="宋体" w:hAnsi="宋体" w:hint="eastAsia"/>
          <w:b/>
          <w:sz w:val="24"/>
        </w:rPr>
        <w:lastRenderedPageBreak/>
        <w:t>专用条款】</w:t>
      </w:r>
      <w:r>
        <w:rPr>
          <w:rFonts w:ascii="宋体" w:hAnsi="宋体" w:hint="eastAsia"/>
          <w:sz w:val="24"/>
        </w:rPr>
        <w:t>规定支付。</w:t>
      </w:r>
    </w:p>
    <w:p w:rsidR="009126B5" w:rsidRDefault="00900C04">
      <w:pPr>
        <w:autoSpaceDE w:val="0"/>
        <w:autoSpaceDN w:val="0"/>
        <w:adjustRightInd w:val="0"/>
        <w:snapToGrid w:val="0"/>
        <w:spacing w:line="400" w:lineRule="exact"/>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14.1 除项目不涉及或采购活动中明确约定无须承担外，乙方还应提供下列服务：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（1）货物的现场移动、安装、调试、启动监督及技术支持；</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（2）提供货物组装和维修所需的专用工具和辅助材料；</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9126B5" w:rsidRDefault="00900C04">
      <w:pPr>
        <w:pStyle w:val="AONormal"/>
        <w:ind w:firstLine="480"/>
        <w:rPr>
          <w:rFonts w:ascii="宋体" w:eastAsia="宋体" w:hAnsi="宋体" w:cs="宋体"/>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rsidR="009126B5" w:rsidRDefault="00900C04">
      <w:pPr>
        <w:adjustRightInd w:val="0"/>
        <w:snapToGrid w:val="0"/>
        <w:spacing w:line="400" w:lineRule="exact"/>
        <w:jc w:val="left"/>
        <w:rPr>
          <w:rFonts w:ascii="宋体" w:hAnsi="宋体"/>
          <w:b/>
          <w:bCs/>
          <w:sz w:val="24"/>
        </w:rPr>
      </w:pPr>
      <w:r>
        <w:rPr>
          <w:rFonts w:ascii="宋体" w:hAnsi="宋体" w:hint="eastAsia"/>
          <w:b/>
          <w:bCs/>
          <w:sz w:val="24"/>
        </w:rPr>
        <w:t>15. 违约责任</w:t>
      </w:r>
    </w:p>
    <w:p w:rsidR="009126B5" w:rsidRDefault="00900C04">
      <w:pPr>
        <w:adjustRightInd w:val="0"/>
        <w:snapToGrid w:val="0"/>
        <w:spacing w:line="400" w:lineRule="exact"/>
        <w:ind w:firstLineChars="200" w:firstLine="480"/>
        <w:jc w:val="left"/>
        <w:rPr>
          <w:rFonts w:ascii="宋体" w:hAnsi="宋体"/>
          <w:bCs/>
          <w:sz w:val="24"/>
        </w:rPr>
      </w:pPr>
      <w:r>
        <w:rPr>
          <w:rFonts w:ascii="宋体" w:hAnsi="宋体" w:hint="eastAsia"/>
          <w:bCs/>
          <w:sz w:val="24"/>
        </w:rPr>
        <w:t>15.1质量瑕疵的违约责任</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9126B5" w:rsidRDefault="00900C04">
      <w:pPr>
        <w:autoSpaceDE w:val="0"/>
        <w:autoSpaceDN w:val="0"/>
        <w:adjustRightInd w:val="0"/>
        <w:snapToGrid w:val="0"/>
        <w:spacing w:line="400" w:lineRule="exact"/>
        <w:ind w:firstLineChars="200" w:firstLine="480"/>
        <w:jc w:val="left"/>
        <w:rPr>
          <w:rFonts w:ascii="宋体" w:hAnsi="宋体"/>
          <w:bCs/>
          <w:sz w:val="24"/>
        </w:rPr>
      </w:pPr>
      <w:r>
        <w:rPr>
          <w:rFonts w:ascii="宋体" w:hAnsi="宋体" w:hint="eastAsia"/>
          <w:bCs/>
          <w:sz w:val="24"/>
        </w:rPr>
        <w:t>15.2 迟延交货的违约责任</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15.3 迟延支付的违约责任</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9126B5" w:rsidRDefault="00900C04">
      <w:pPr>
        <w:numPr>
          <w:ilvl w:val="0"/>
          <w:numId w:val="33"/>
        </w:numPr>
        <w:autoSpaceDE w:val="0"/>
        <w:autoSpaceDN w:val="0"/>
        <w:adjustRightInd w:val="0"/>
        <w:snapToGrid w:val="0"/>
        <w:spacing w:line="400" w:lineRule="exact"/>
        <w:jc w:val="left"/>
        <w:rPr>
          <w:rFonts w:ascii="宋体" w:hAnsi="宋体"/>
          <w:b/>
          <w:sz w:val="24"/>
        </w:rPr>
      </w:pPr>
      <w:r>
        <w:rPr>
          <w:rFonts w:ascii="宋体" w:hAnsi="宋体" w:hint="eastAsia"/>
          <w:b/>
          <w:sz w:val="24"/>
        </w:rPr>
        <w:t>合同变更、中止与终止</w:t>
      </w:r>
    </w:p>
    <w:p w:rsidR="009126B5" w:rsidRDefault="00900C04">
      <w:pPr>
        <w:adjustRightInd w:val="0"/>
        <w:snapToGrid w:val="0"/>
        <w:spacing w:line="400" w:lineRule="exact"/>
        <w:jc w:val="left"/>
        <w:rPr>
          <w:rFonts w:ascii="宋体" w:hAnsi="宋体"/>
          <w:sz w:val="24"/>
        </w:rPr>
      </w:pPr>
      <w:r>
        <w:rPr>
          <w:rFonts w:ascii="宋体" w:hAnsi="宋体" w:hint="eastAsia"/>
          <w:sz w:val="24"/>
        </w:rPr>
        <w:t xml:space="preserve">    16.1合同的变更</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w:t>
      </w:r>
      <w:r>
        <w:rPr>
          <w:rFonts w:ascii="宋体" w:hAnsi="宋体" w:hint="eastAsia"/>
          <w:sz w:val="24"/>
        </w:rPr>
        <w:lastRenderedPageBreak/>
        <w:t>的范围内追加与合同标的相同的货物，并就此与乙方协商一致后签订补充协议。</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16.2合同的中止</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9126B5" w:rsidRDefault="00900C04">
      <w:pPr>
        <w:pStyle w:val="AONormal"/>
        <w:ind w:firstLine="48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9126B5" w:rsidRDefault="00900C04">
      <w:pPr>
        <w:snapToGrid w:val="0"/>
        <w:spacing w:line="400" w:lineRule="exact"/>
        <w:ind w:firstLineChars="200" w:firstLine="480"/>
        <w:jc w:val="left"/>
        <w:rPr>
          <w:rFonts w:ascii="宋体" w:hAnsi="宋体"/>
          <w:sz w:val="24"/>
        </w:rPr>
      </w:pPr>
      <w:r>
        <w:rPr>
          <w:rFonts w:ascii="宋体" w:hAnsi="宋体" w:hint="eastAsia"/>
          <w:sz w:val="24"/>
        </w:rPr>
        <w:t>（4）甲方不得以行政区划调整、政府换届、机构或者职能调整以及相关责任人更替为由中止合同。</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16.3合同的终止</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（1）合同因有效期限届满而终止；</w:t>
      </w:r>
    </w:p>
    <w:p w:rsidR="009126B5" w:rsidRDefault="00900C04">
      <w:pPr>
        <w:snapToGrid w:val="0"/>
        <w:spacing w:line="400" w:lineRule="exact"/>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9126B5" w:rsidRDefault="00900C04">
      <w:pPr>
        <w:pStyle w:val="AONormal"/>
        <w:ind w:firstLine="48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rsidR="009126B5" w:rsidRDefault="00900C04">
      <w:pPr>
        <w:pStyle w:val="AONormal"/>
        <w:ind w:firstLine="48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17. 合同分包</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t>18. 不可抗力</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9126B5" w:rsidRDefault="00900C04">
      <w:pPr>
        <w:autoSpaceDE w:val="0"/>
        <w:autoSpaceDN w:val="0"/>
        <w:adjustRightInd w:val="0"/>
        <w:snapToGrid w:val="0"/>
        <w:spacing w:line="400" w:lineRule="exact"/>
        <w:jc w:val="left"/>
        <w:rPr>
          <w:rFonts w:ascii="宋体" w:hAnsi="宋体"/>
          <w:b/>
          <w:bCs/>
          <w:sz w:val="24"/>
        </w:rPr>
      </w:pPr>
      <w:r>
        <w:rPr>
          <w:rFonts w:ascii="宋体" w:hAnsi="宋体" w:hint="eastAsia"/>
          <w:b/>
          <w:bCs/>
          <w:sz w:val="24"/>
        </w:rPr>
        <w:lastRenderedPageBreak/>
        <w:t>19. 解决争议的方法</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rsidR="009126B5" w:rsidRDefault="00900C04">
      <w:pPr>
        <w:autoSpaceDE w:val="0"/>
        <w:autoSpaceDN w:val="0"/>
        <w:adjustRightInd w:val="0"/>
        <w:snapToGrid w:val="0"/>
        <w:spacing w:line="400" w:lineRule="exact"/>
        <w:jc w:val="left"/>
        <w:rPr>
          <w:rFonts w:ascii="宋体" w:hAnsi="宋体"/>
          <w:sz w:val="24"/>
        </w:rPr>
      </w:pPr>
      <w:r>
        <w:rPr>
          <w:rFonts w:ascii="宋体" w:hAnsi="宋体" w:hint="eastAsia"/>
          <w:b/>
          <w:sz w:val="24"/>
        </w:rPr>
        <w:t>20. 政府采购政策</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9126B5" w:rsidRDefault="00900C04">
      <w:pPr>
        <w:autoSpaceDE w:val="0"/>
        <w:autoSpaceDN w:val="0"/>
        <w:adjustRightInd w:val="0"/>
        <w:snapToGrid w:val="0"/>
        <w:spacing w:line="400" w:lineRule="exact"/>
        <w:ind w:firstLineChars="200" w:firstLine="480"/>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9126B5" w:rsidRDefault="00900C04">
      <w:pPr>
        <w:pStyle w:val="af8"/>
        <w:spacing w:line="400" w:lineRule="exact"/>
        <w:ind w:firstLineChars="200" w:firstLine="480"/>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9126B5" w:rsidRDefault="00900C04">
      <w:pPr>
        <w:autoSpaceDE w:val="0"/>
        <w:autoSpaceDN w:val="0"/>
        <w:adjustRightInd w:val="0"/>
        <w:snapToGrid w:val="0"/>
        <w:spacing w:line="400" w:lineRule="exact"/>
        <w:jc w:val="left"/>
        <w:rPr>
          <w:rFonts w:ascii="宋体" w:hAnsi="宋体"/>
          <w:b/>
          <w:sz w:val="24"/>
        </w:rPr>
      </w:pPr>
      <w:r>
        <w:rPr>
          <w:rFonts w:ascii="宋体" w:hAnsi="宋体" w:hint="eastAsia"/>
          <w:b/>
          <w:sz w:val="24"/>
        </w:rPr>
        <w:t>21. 法律适用</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21.1 本合同的订立、生效、解释、履行及与本合同有关的争议解决，均适用法律、行政法规。</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9126B5" w:rsidRDefault="00900C04">
      <w:pPr>
        <w:numPr>
          <w:ilvl w:val="255"/>
          <w:numId w:val="0"/>
        </w:numPr>
        <w:autoSpaceDE w:val="0"/>
        <w:autoSpaceDN w:val="0"/>
        <w:adjustRightInd w:val="0"/>
        <w:snapToGrid w:val="0"/>
        <w:spacing w:line="400" w:lineRule="exact"/>
        <w:jc w:val="left"/>
        <w:rPr>
          <w:rFonts w:ascii="宋体" w:hAnsi="宋体"/>
          <w:b/>
          <w:sz w:val="24"/>
        </w:rPr>
      </w:pPr>
      <w:r>
        <w:rPr>
          <w:rFonts w:ascii="宋体" w:hAnsi="宋体" w:hint="eastAsia"/>
          <w:b/>
          <w:sz w:val="24"/>
        </w:rPr>
        <w:t>22. 通知</w:t>
      </w:r>
    </w:p>
    <w:p w:rsidR="009126B5" w:rsidRDefault="00900C04">
      <w:pPr>
        <w:pStyle w:val="AONormal"/>
        <w:ind w:firstLine="480"/>
        <w:jc w:val="both"/>
        <w:rPr>
          <w:rFonts w:ascii="宋体" w:eastAsia="宋体" w:hAnsi="宋体" w:cs="宋体"/>
          <w:sz w:val="24"/>
          <w:szCs w:val="24"/>
        </w:rPr>
      </w:pPr>
      <w:r>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9126B5" w:rsidRDefault="00900C04">
      <w:pPr>
        <w:pStyle w:val="AONormal"/>
        <w:ind w:firstLineChars="0" w:firstLine="0"/>
        <w:jc w:val="both"/>
        <w:rPr>
          <w:rFonts w:ascii="宋体" w:eastAsia="宋体" w:hAnsi="宋体"/>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9126B5" w:rsidRDefault="00900C04">
      <w:pPr>
        <w:adjustRightInd w:val="0"/>
        <w:snapToGrid w:val="0"/>
        <w:spacing w:line="400" w:lineRule="exact"/>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rsidR="009126B5" w:rsidRDefault="00900C04">
      <w:pPr>
        <w:numPr>
          <w:ilvl w:val="0"/>
          <w:numId w:val="34"/>
        </w:numPr>
        <w:adjustRightInd w:val="0"/>
        <w:snapToGrid w:val="0"/>
        <w:spacing w:line="400" w:lineRule="exact"/>
        <w:jc w:val="left"/>
        <w:rPr>
          <w:rFonts w:ascii="宋体" w:hAnsi="宋体"/>
          <w:b/>
          <w:bCs/>
          <w:sz w:val="24"/>
        </w:rPr>
      </w:pPr>
      <w:r>
        <w:rPr>
          <w:rFonts w:ascii="宋体" w:hAnsi="宋体" w:hint="eastAsia"/>
          <w:b/>
          <w:bCs/>
          <w:sz w:val="24"/>
        </w:rPr>
        <w:t>合同未尽事项</w:t>
      </w:r>
    </w:p>
    <w:p w:rsidR="009126B5" w:rsidRDefault="00900C04">
      <w:pPr>
        <w:adjustRightInd w:val="0"/>
        <w:snapToGrid w:val="0"/>
        <w:spacing w:line="400" w:lineRule="exact"/>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9126B5" w:rsidRDefault="00900C04">
      <w:pPr>
        <w:adjustRightInd w:val="0"/>
        <w:snapToGrid w:val="0"/>
        <w:spacing w:line="400" w:lineRule="exact"/>
        <w:jc w:val="left"/>
        <w:rPr>
          <w:rFonts w:ascii="宋体" w:hAnsi="宋体"/>
          <w:sz w:val="28"/>
          <w:szCs w:val="28"/>
        </w:rPr>
      </w:pPr>
      <w:r>
        <w:rPr>
          <w:rFonts w:ascii="宋体" w:hAnsi="宋体" w:hint="eastAsia"/>
          <w:bCs/>
          <w:sz w:val="24"/>
        </w:rPr>
        <w:lastRenderedPageBreak/>
        <w:t xml:space="preserve">    23.2 合同附件与合同正文具有同等的法律效力。</w:t>
      </w:r>
      <w:bookmarkStart w:id="847" w:name="_Toc20313"/>
      <w:r>
        <w:rPr>
          <w:rFonts w:ascii="宋体" w:hAnsi="宋体" w:hint="eastAsia"/>
          <w:sz w:val="28"/>
          <w:szCs w:val="28"/>
        </w:rPr>
        <w:br w:type="page"/>
      </w:r>
    </w:p>
    <w:p w:rsidR="009126B5" w:rsidRDefault="00900C04">
      <w:pPr>
        <w:pStyle w:val="23"/>
        <w:snapToGrid w:val="0"/>
        <w:rPr>
          <w:rFonts w:ascii="宋体" w:eastAsia="宋体" w:hAnsi="宋体"/>
          <w:b w:val="0"/>
          <w:bCs/>
          <w:sz w:val="28"/>
          <w:szCs w:val="28"/>
        </w:rPr>
      </w:pPr>
      <w:r>
        <w:rPr>
          <w:rFonts w:ascii="宋体" w:eastAsia="宋体" w:hAnsi="宋体" w:hint="eastAsia"/>
          <w:b w:val="0"/>
          <w:sz w:val="28"/>
          <w:szCs w:val="28"/>
        </w:rPr>
        <w:lastRenderedPageBreak/>
        <w:t>第三节 政府采购合同专用条款</w:t>
      </w:r>
      <w:bookmarkEnd w:id="847"/>
    </w:p>
    <w:tbl>
      <w:tblPr>
        <w:tblW w:w="49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05"/>
        <w:gridCol w:w="1848"/>
        <w:gridCol w:w="5487"/>
      </w:tblGrid>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第1.2（6）项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联合体具体要求</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604"/>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第1.2（7）项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其他术语解释</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第4.4款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履约验收中甲方提出异议或作出说明的期限</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7个工作日内</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第4.6款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约定甲方承担的其他义务和责任</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snapToGrid w:val="0"/>
              <w:jc w:val="center"/>
              <w:rPr>
                <w:rFonts w:ascii="宋体" w:hAnsi="宋体"/>
                <w:sz w:val="24"/>
              </w:rPr>
            </w:pPr>
            <w:r>
              <w:rPr>
                <w:rFonts w:ascii="宋体" w:hAnsi="宋体" w:hint="eastAsia"/>
                <w:sz w:val="24"/>
              </w:rPr>
              <w:t>第5.4款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约定乙方承担的其他义务和责任</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snapToGrid w:val="0"/>
              <w:jc w:val="center"/>
              <w:rPr>
                <w:rFonts w:ascii="宋体" w:hAnsi="宋体"/>
                <w:sz w:val="24"/>
              </w:rPr>
            </w:pPr>
            <w:r>
              <w:rPr>
                <w:rFonts w:ascii="宋体" w:hAnsi="宋体" w:hint="eastAsia"/>
                <w:sz w:val="24"/>
              </w:rPr>
              <w:t>第6.1款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履行合同义务的顺序</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同时履行</w:t>
            </w:r>
          </w:p>
        </w:tc>
      </w:tr>
      <w:tr w:rsidR="009126B5">
        <w:trPr>
          <w:trHeight w:val="667"/>
        </w:trPr>
        <w:tc>
          <w:tcPr>
            <w:tcW w:w="943" w:type="pct"/>
            <w:vMerge w:val="restar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第7.1款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包装特殊要求</w:t>
            </w:r>
          </w:p>
        </w:tc>
        <w:tc>
          <w:tcPr>
            <w:tcW w:w="3034" w:type="pct"/>
            <w:vAlign w:val="center"/>
          </w:tcPr>
          <w:p w:rsidR="009126B5" w:rsidRDefault="00900C04">
            <w:pPr>
              <w:rPr>
                <w:rFonts w:ascii="宋体" w:hAnsi="宋体"/>
                <w:sz w:val="24"/>
              </w:rPr>
            </w:pPr>
            <w:r>
              <w:rPr>
                <w:rFonts w:ascii="宋体" w:hAnsi="宋体" w:hint="eastAsia"/>
                <w:sz w:val="24"/>
              </w:rPr>
              <w:t>无</w:t>
            </w:r>
          </w:p>
        </w:tc>
      </w:tr>
      <w:tr w:rsidR="009126B5">
        <w:trPr>
          <w:trHeight w:val="667"/>
        </w:trPr>
        <w:tc>
          <w:tcPr>
            <w:tcW w:w="943" w:type="pct"/>
            <w:vMerge/>
            <w:vAlign w:val="center"/>
          </w:tcPr>
          <w:p w:rsidR="009126B5" w:rsidRDefault="009126B5">
            <w:pPr>
              <w:adjustRightInd w:val="0"/>
              <w:snapToGrid w:val="0"/>
              <w:jc w:val="center"/>
              <w:rPr>
                <w:rFonts w:ascii="宋体" w:hAnsi="宋体"/>
                <w:sz w:val="24"/>
              </w:rPr>
            </w:pP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指定现场</w:t>
            </w:r>
          </w:p>
        </w:tc>
        <w:tc>
          <w:tcPr>
            <w:tcW w:w="3034" w:type="pct"/>
            <w:vAlign w:val="center"/>
          </w:tcPr>
          <w:p w:rsidR="009126B5" w:rsidRDefault="00900C04">
            <w:pPr>
              <w:rPr>
                <w:rFonts w:ascii="宋体" w:hAnsi="宋体"/>
                <w:sz w:val="24"/>
              </w:rPr>
            </w:pPr>
            <w:r>
              <w:rPr>
                <w:rFonts w:ascii="宋体" w:hAnsi="宋体" w:hint="eastAsia"/>
                <w:sz w:val="24"/>
              </w:rPr>
              <w:t>有</w:t>
            </w:r>
          </w:p>
        </w:tc>
      </w:tr>
      <w:tr w:rsidR="009126B5">
        <w:trPr>
          <w:trHeight w:val="772"/>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第7.2款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运输特殊要求</w:t>
            </w:r>
          </w:p>
        </w:tc>
        <w:tc>
          <w:tcPr>
            <w:tcW w:w="3034" w:type="pct"/>
            <w:vAlign w:val="center"/>
          </w:tcPr>
          <w:p w:rsidR="009126B5" w:rsidRDefault="00900C04">
            <w:pPr>
              <w:rPr>
                <w:rFonts w:ascii="宋体" w:hAnsi="宋体"/>
                <w:sz w:val="24"/>
              </w:rPr>
            </w:pPr>
            <w:r>
              <w:rPr>
                <w:rFonts w:ascii="宋体" w:hAnsi="宋体" w:hint="eastAsia"/>
                <w:sz w:val="24"/>
              </w:rPr>
              <w:t>无</w:t>
            </w:r>
          </w:p>
        </w:tc>
      </w:tr>
      <w:tr w:rsidR="009126B5">
        <w:trPr>
          <w:trHeight w:val="667"/>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第7.3款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保险要求</w:t>
            </w:r>
          </w:p>
        </w:tc>
        <w:tc>
          <w:tcPr>
            <w:tcW w:w="3034" w:type="pct"/>
            <w:vAlign w:val="center"/>
          </w:tcPr>
          <w:p w:rsidR="009126B5" w:rsidRDefault="00900C04">
            <w:pPr>
              <w:rPr>
                <w:rFonts w:ascii="宋体" w:hAnsi="宋体"/>
                <w:sz w:val="24"/>
              </w:rPr>
            </w:pPr>
            <w:r>
              <w:rPr>
                <w:rFonts w:ascii="宋体" w:hAnsi="宋体" w:hint="eastAsia"/>
                <w:sz w:val="24"/>
              </w:rPr>
              <w:t>乙方承担</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第8.2（1）项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质量保证期</w:t>
            </w:r>
          </w:p>
        </w:tc>
        <w:tc>
          <w:tcPr>
            <w:tcW w:w="3034" w:type="pct"/>
            <w:vAlign w:val="center"/>
          </w:tcPr>
          <w:p w:rsidR="009126B5" w:rsidRDefault="00900C04">
            <w:pPr>
              <w:autoSpaceDE w:val="0"/>
              <w:autoSpaceDN w:val="0"/>
              <w:adjustRightInd w:val="0"/>
              <w:snapToGrid w:val="0"/>
              <w:jc w:val="left"/>
              <w:rPr>
                <w:rFonts w:ascii="宋体" w:hAnsi="宋体"/>
                <w:sz w:val="24"/>
              </w:rPr>
            </w:pPr>
            <w:r>
              <w:rPr>
                <w:rFonts w:ascii="宋体" w:hAnsi="宋体" w:hint="eastAsia"/>
                <w:sz w:val="24"/>
              </w:rPr>
              <w:t>保修三年</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第8.2（3）项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货物质量缺陷</w:t>
            </w:r>
          </w:p>
          <w:p w:rsidR="009126B5" w:rsidRDefault="00900C04">
            <w:pPr>
              <w:adjustRightInd w:val="0"/>
              <w:snapToGrid w:val="0"/>
              <w:jc w:val="left"/>
              <w:rPr>
                <w:rFonts w:ascii="宋体" w:hAnsi="宋体"/>
                <w:sz w:val="24"/>
              </w:rPr>
            </w:pPr>
            <w:r>
              <w:rPr>
                <w:rFonts w:ascii="宋体" w:hAnsi="宋体" w:hint="eastAsia"/>
                <w:sz w:val="24"/>
              </w:rPr>
              <w:t>响应时间</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2小时内</w:t>
            </w:r>
          </w:p>
        </w:tc>
      </w:tr>
      <w:tr w:rsidR="009126B5">
        <w:trPr>
          <w:trHeight w:val="736"/>
        </w:trPr>
        <w:tc>
          <w:tcPr>
            <w:tcW w:w="943" w:type="pct"/>
            <w:vAlign w:val="center"/>
          </w:tcPr>
          <w:p w:rsidR="009126B5" w:rsidRDefault="00900C04">
            <w:pPr>
              <w:snapToGrid w:val="0"/>
              <w:jc w:val="center"/>
              <w:rPr>
                <w:rFonts w:ascii="宋体" w:hAnsi="宋体" w:cs="宋体"/>
                <w:sz w:val="24"/>
              </w:rPr>
            </w:pPr>
            <w:r>
              <w:rPr>
                <w:rFonts w:ascii="宋体" w:hAnsi="宋体" w:cs="宋体" w:hint="eastAsia"/>
                <w:sz w:val="24"/>
              </w:rPr>
              <w:t>第二节</w:t>
            </w:r>
          </w:p>
          <w:p w:rsidR="009126B5" w:rsidRDefault="00900C04">
            <w:pPr>
              <w:pStyle w:val="AONormal"/>
              <w:ind w:firstLineChars="0" w:firstLine="0"/>
              <w:jc w:val="center"/>
              <w:rPr>
                <w:rFonts w:ascii="宋体" w:eastAsia="宋体" w:hAnsi="宋体"/>
                <w:sz w:val="24"/>
                <w:szCs w:val="24"/>
              </w:rPr>
            </w:pPr>
            <w:r>
              <w:rPr>
                <w:rFonts w:ascii="宋体" w:eastAsia="宋体" w:hAnsi="宋体" w:cs="宋体" w:hint="eastAsia"/>
                <w:sz w:val="24"/>
                <w:szCs w:val="24"/>
              </w:rPr>
              <w:t>第11.1款</w:t>
            </w:r>
          </w:p>
        </w:tc>
        <w:tc>
          <w:tcPr>
            <w:tcW w:w="1022" w:type="pct"/>
            <w:vAlign w:val="center"/>
          </w:tcPr>
          <w:p w:rsidR="009126B5" w:rsidRDefault="00900C04">
            <w:pPr>
              <w:adjustRightInd w:val="0"/>
              <w:snapToGrid w:val="0"/>
              <w:rPr>
                <w:rFonts w:ascii="宋体" w:hAnsi="宋体"/>
                <w:sz w:val="24"/>
              </w:rPr>
            </w:pPr>
            <w:r>
              <w:rPr>
                <w:rFonts w:ascii="宋体" w:hAnsi="宋体" w:hint="eastAsia"/>
                <w:sz w:val="24"/>
              </w:rPr>
              <w:t>其他应当保密的信息</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697"/>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第12.2款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合同价款支付时间</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按【政府采购合同专用条款】规定执行</w:t>
            </w:r>
          </w:p>
        </w:tc>
      </w:tr>
      <w:tr w:rsidR="009126B5">
        <w:trPr>
          <w:trHeight w:val="697"/>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第13.2款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履约保证金不予退还的情形</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第13.3款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履约保证金退还时间及逾期</w:t>
            </w:r>
            <w:r>
              <w:rPr>
                <w:rFonts w:ascii="宋体" w:hAnsi="宋体" w:hint="eastAsia"/>
                <w:sz w:val="24"/>
              </w:rPr>
              <w:lastRenderedPageBreak/>
              <w:t>退还的违约金</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lastRenderedPageBreak/>
              <w:t>无</w:t>
            </w:r>
          </w:p>
        </w:tc>
      </w:tr>
      <w:tr w:rsidR="009126B5">
        <w:trPr>
          <w:trHeight w:val="784"/>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第14.1（3）项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运行监督、维修期限</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三年</w:t>
            </w:r>
          </w:p>
        </w:tc>
      </w:tr>
      <w:tr w:rsidR="009126B5">
        <w:trPr>
          <w:trHeight w:val="784"/>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第14.1（5）项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货物回收的约定</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第14.1（6）项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乙方提供的其他服务</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第15.1款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修理、重作、更换相关具体规定</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乙方提供的产品不符合合同约定的质量标准或存在产品质量缺陷，及时修理、重作、更换。</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第15.2（2）项</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迟延交货赔偿费</w:t>
            </w:r>
          </w:p>
        </w:tc>
        <w:tc>
          <w:tcPr>
            <w:tcW w:w="3034" w:type="pct"/>
            <w:vAlign w:val="center"/>
          </w:tcPr>
          <w:p w:rsidR="009126B5" w:rsidRDefault="00900C04">
            <w:pPr>
              <w:adjustRightInd w:val="0"/>
              <w:snapToGrid w:val="0"/>
              <w:jc w:val="left"/>
              <w:rPr>
                <w:rFonts w:ascii="宋体" w:hAnsi="宋体"/>
                <w:sz w:val="24"/>
                <w:u w:val="single"/>
              </w:rPr>
            </w:pPr>
            <w:r>
              <w:rPr>
                <w:rFonts w:ascii="宋体" w:hAnsi="宋体" w:hint="eastAsia"/>
                <w:sz w:val="24"/>
              </w:rPr>
              <w:t>按【政府采购合同专用条款】规定执行</w:t>
            </w:r>
          </w:p>
        </w:tc>
      </w:tr>
      <w:tr w:rsidR="009126B5">
        <w:trPr>
          <w:trHeight w:val="736"/>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第15.3款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sz w:val="24"/>
              </w:rPr>
              <w:t>逾期付款利息</w:t>
            </w:r>
          </w:p>
        </w:tc>
        <w:tc>
          <w:tcPr>
            <w:tcW w:w="3034" w:type="pct"/>
            <w:vAlign w:val="center"/>
          </w:tcPr>
          <w:p w:rsidR="009126B5" w:rsidRDefault="00900C04">
            <w:pPr>
              <w:adjustRightInd w:val="0"/>
              <w:snapToGrid w:val="0"/>
              <w:jc w:val="left"/>
              <w:rPr>
                <w:rFonts w:ascii="宋体" w:hAnsi="宋体"/>
                <w:sz w:val="24"/>
                <w:u w:val="single"/>
              </w:rPr>
            </w:pPr>
            <w:r>
              <w:rPr>
                <w:rFonts w:ascii="宋体" w:hAnsi="宋体" w:hint="eastAsia"/>
                <w:sz w:val="24"/>
              </w:rPr>
              <w:t>按【政府采购合同专用条款】规定执行</w:t>
            </w:r>
          </w:p>
        </w:tc>
      </w:tr>
      <w:tr w:rsidR="009126B5">
        <w:trPr>
          <w:trHeight w:val="876"/>
        </w:trPr>
        <w:tc>
          <w:tcPr>
            <w:tcW w:w="943" w:type="pct"/>
            <w:tcBorders>
              <w:bottom w:val="single" w:sz="2" w:space="0" w:color="auto"/>
              <w:right w:val="single" w:sz="2" w:space="0" w:color="auto"/>
            </w:tcBorders>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第15.4款</w:t>
            </w:r>
          </w:p>
        </w:tc>
        <w:tc>
          <w:tcPr>
            <w:tcW w:w="1022" w:type="pct"/>
            <w:tcBorders>
              <w:left w:val="single" w:sz="2" w:space="0" w:color="auto"/>
              <w:bottom w:val="single" w:sz="2" w:space="0" w:color="auto"/>
              <w:right w:val="single" w:sz="2" w:space="0" w:color="auto"/>
            </w:tcBorders>
            <w:vAlign w:val="center"/>
          </w:tcPr>
          <w:p w:rsidR="009126B5" w:rsidRDefault="00900C04">
            <w:pPr>
              <w:adjustRightInd w:val="0"/>
              <w:snapToGrid w:val="0"/>
              <w:jc w:val="left"/>
              <w:rPr>
                <w:rFonts w:ascii="宋体" w:hAnsi="宋体"/>
                <w:sz w:val="24"/>
              </w:rPr>
            </w:pPr>
            <w:r>
              <w:rPr>
                <w:rFonts w:ascii="宋体" w:hAnsi="宋体" w:hint="eastAsia"/>
                <w:sz w:val="24"/>
              </w:rPr>
              <w:t>其他违约责任</w:t>
            </w:r>
          </w:p>
        </w:tc>
        <w:tc>
          <w:tcPr>
            <w:tcW w:w="3034" w:type="pct"/>
            <w:tcBorders>
              <w:left w:val="single" w:sz="2" w:space="0" w:color="auto"/>
              <w:bottom w:val="single" w:sz="2" w:space="0" w:color="auto"/>
            </w:tcBorders>
            <w:vAlign w:val="center"/>
          </w:tcPr>
          <w:p w:rsidR="009126B5" w:rsidRDefault="00900C04">
            <w:pPr>
              <w:adjustRightInd w:val="0"/>
              <w:snapToGrid w:val="0"/>
              <w:jc w:val="left"/>
              <w:rPr>
                <w:rFonts w:ascii="宋体" w:hAnsi="宋体"/>
                <w:sz w:val="24"/>
                <w:u w:val="single"/>
              </w:rPr>
            </w:pPr>
            <w:r>
              <w:rPr>
                <w:rFonts w:ascii="宋体" w:hAnsi="宋体" w:hint="eastAsia"/>
                <w:sz w:val="24"/>
              </w:rPr>
              <w:t>按【政府采购合同专用条款】规定执行</w:t>
            </w:r>
          </w:p>
        </w:tc>
      </w:tr>
      <w:tr w:rsidR="009126B5">
        <w:trPr>
          <w:trHeight w:val="90"/>
        </w:trPr>
        <w:tc>
          <w:tcPr>
            <w:tcW w:w="943" w:type="pct"/>
            <w:tcBorders>
              <w:top w:val="single" w:sz="2" w:space="0" w:color="auto"/>
              <w:right w:val="single" w:sz="2" w:space="0" w:color="auto"/>
            </w:tcBorders>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第19.2款</w:t>
            </w:r>
          </w:p>
        </w:tc>
        <w:tc>
          <w:tcPr>
            <w:tcW w:w="1022" w:type="pct"/>
            <w:tcBorders>
              <w:top w:val="single" w:sz="2" w:space="0" w:color="auto"/>
              <w:left w:val="single" w:sz="2" w:space="0" w:color="auto"/>
              <w:right w:val="single" w:sz="2" w:space="0" w:color="auto"/>
            </w:tcBorders>
            <w:vAlign w:val="center"/>
          </w:tcPr>
          <w:p w:rsidR="009126B5" w:rsidRDefault="00900C04">
            <w:pPr>
              <w:adjustRightInd w:val="0"/>
              <w:snapToGrid w:val="0"/>
              <w:jc w:val="left"/>
              <w:rPr>
                <w:rFonts w:ascii="宋体" w:hAnsi="宋体"/>
                <w:sz w:val="24"/>
              </w:rPr>
            </w:pPr>
            <w:r>
              <w:rPr>
                <w:rFonts w:ascii="宋体" w:hAnsi="宋体" w:hint="eastAsia"/>
                <w:sz w:val="24"/>
              </w:rPr>
              <w:t>解决争议的方法</w:t>
            </w:r>
          </w:p>
        </w:tc>
        <w:tc>
          <w:tcPr>
            <w:tcW w:w="3034" w:type="pct"/>
            <w:tcBorders>
              <w:top w:val="single" w:sz="2" w:space="0" w:color="auto"/>
              <w:left w:val="single" w:sz="2" w:space="0" w:color="auto"/>
            </w:tcBorders>
            <w:vAlign w:val="center"/>
          </w:tcPr>
          <w:p w:rsidR="009126B5" w:rsidRDefault="00900C04">
            <w:pPr>
              <w:autoSpaceDE w:val="0"/>
              <w:autoSpaceDN w:val="0"/>
              <w:adjustRightInd w:val="0"/>
              <w:snapToGrid w:val="0"/>
              <w:spacing w:line="400" w:lineRule="exact"/>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2 </w:t>
            </w:r>
            <w:r>
              <w:rPr>
                <w:rFonts w:ascii="宋体" w:hAnsi="宋体" w:cs="宋体" w:hint="eastAsia"/>
                <w:iCs/>
                <w:sz w:val="24"/>
              </w:rPr>
              <w:t>种方式解决：</w:t>
            </w:r>
          </w:p>
          <w:p w:rsidR="009126B5" w:rsidRDefault="00900C04">
            <w:pPr>
              <w:autoSpaceDE w:val="0"/>
              <w:autoSpaceDN w:val="0"/>
              <w:adjustRightInd w:val="0"/>
              <w:snapToGrid w:val="0"/>
              <w:spacing w:line="400" w:lineRule="exact"/>
              <w:jc w:val="left"/>
              <w:rPr>
                <w:rFonts w:ascii="宋体" w:hAnsi="宋体" w:cs="宋体"/>
                <w:iCs/>
                <w:sz w:val="24"/>
              </w:rPr>
            </w:pPr>
            <w:r>
              <w:rPr>
                <w:rFonts w:ascii="宋体" w:hAnsi="宋体" w:cs="宋体" w:hint="eastAsia"/>
                <w:iCs/>
                <w:sz w:val="24"/>
              </w:rPr>
              <w:t>（1）向</w:t>
            </w:r>
            <w:r>
              <w:rPr>
                <w:rFonts w:ascii="宋体" w:hAnsi="宋体" w:cs="宋体" w:hint="eastAsia"/>
                <w:iCs/>
                <w:sz w:val="24"/>
                <w:u w:val="single"/>
              </w:rPr>
              <w:t xml:space="preserve">    朝阳区   </w:t>
            </w:r>
            <w:r>
              <w:rPr>
                <w:rFonts w:ascii="宋体" w:hAnsi="宋体" w:cs="宋体" w:hint="eastAsia"/>
                <w:iCs/>
                <w:sz w:val="24"/>
              </w:rPr>
              <w:t>仲裁委员会申请仲裁，仲裁地点为</w:t>
            </w:r>
            <w:r>
              <w:rPr>
                <w:rFonts w:ascii="宋体" w:hAnsi="宋体" w:cs="宋体" w:hint="eastAsia"/>
                <w:iCs/>
                <w:sz w:val="24"/>
                <w:u w:val="single"/>
              </w:rPr>
              <w:t xml:space="preserve"> 朝阳区   </w:t>
            </w:r>
            <w:r>
              <w:rPr>
                <w:rFonts w:ascii="宋体" w:hAnsi="宋体" w:cs="宋体" w:hint="eastAsia"/>
                <w:iCs/>
                <w:sz w:val="24"/>
              </w:rPr>
              <w:t>；</w:t>
            </w:r>
          </w:p>
          <w:p w:rsidR="009126B5" w:rsidRDefault="00900C04">
            <w:pPr>
              <w:adjustRightInd w:val="0"/>
              <w:snapToGrid w:val="0"/>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朝阳区      </w:t>
            </w:r>
            <w:r>
              <w:rPr>
                <w:rFonts w:ascii="宋体" w:hAnsi="宋体" w:cs="宋体" w:hint="eastAsia"/>
                <w:iCs/>
                <w:sz w:val="24"/>
              </w:rPr>
              <w:t>人民法院起诉。</w:t>
            </w:r>
          </w:p>
        </w:tc>
      </w:tr>
      <w:tr w:rsidR="009126B5">
        <w:trPr>
          <w:trHeight w:val="770"/>
        </w:trPr>
        <w:tc>
          <w:tcPr>
            <w:tcW w:w="943" w:type="pct"/>
            <w:vAlign w:val="center"/>
          </w:tcPr>
          <w:p w:rsidR="009126B5" w:rsidRDefault="00900C04">
            <w:pPr>
              <w:adjustRightInd w:val="0"/>
              <w:snapToGrid w:val="0"/>
              <w:jc w:val="center"/>
              <w:rPr>
                <w:rFonts w:ascii="宋体" w:hAnsi="宋体"/>
                <w:sz w:val="24"/>
              </w:rPr>
            </w:pPr>
            <w:r>
              <w:rPr>
                <w:rFonts w:ascii="宋体" w:hAnsi="宋体" w:hint="eastAsia"/>
                <w:sz w:val="24"/>
              </w:rPr>
              <w:t>第二节</w:t>
            </w:r>
          </w:p>
          <w:p w:rsidR="009126B5" w:rsidRDefault="00900C04">
            <w:pPr>
              <w:adjustRightInd w:val="0"/>
              <w:snapToGrid w:val="0"/>
              <w:jc w:val="center"/>
              <w:rPr>
                <w:rFonts w:ascii="宋体" w:hAnsi="宋体"/>
                <w:sz w:val="24"/>
              </w:rPr>
            </w:pPr>
            <w:r>
              <w:rPr>
                <w:rFonts w:ascii="宋体" w:hAnsi="宋体" w:hint="eastAsia"/>
                <w:sz w:val="24"/>
              </w:rPr>
              <w:t>第23.1款</w:t>
            </w:r>
          </w:p>
        </w:tc>
        <w:tc>
          <w:tcPr>
            <w:tcW w:w="1022" w:type="pct"/>
            <w:vAlign w:val="center"/>
          </w:tcPr>
          <w:p w:rsidR="009126B5" w:rsidRDefault="00900C04">
            <w:pPr>
              <w:adjustRightInd w:val="0"/>
              <w:snapToGrid w:val="0"/>
              <w:jc w:val="left"/>
              <w:rPr>
                <w:rFonts w:ascii="宋体" w:hAnsi="宋体"/>
                <w:sz w:val="24"/>
              </w:rPr>
            </w:pPr>
            <w:r>
              <w:rPr>
                <w:rFonts w:ascii="宋体" w:hAnsi="宋体" w:hint="eastAsia"/>
                <w:bCs/>
                <w:sz w:val="24"/>
              </w:rPr>
              <w:t>其他专用条款</w:t>
            </w:r>
          </w:p>
        </w:tc>
        <w:tc>
          <w:tcPr>
            <w:tcW w:w="3034" w:type="pct"/>
            <w:vAlign w:val="center"/>
          </w:tcPr>
          <w:p w:rsidR="009126B5" w:rsidRDefault="00900C04">
            <w:pPr>
              <w:adjustRightInd w:val="0"/>
              <w:snapToGrid w:val="0"/>
              <w:jc w:val="left"/>
              <w:rPr>
                <w:rFonts w:ascii="宋体" w:hAnsi="宋体"/>
                <w:sz w:val="24"/>
              </w:rPr>
            </w:pPr>
            <w:r>
              <w:rPr>
                <w:rFonts w:ascii="宋体" w:hAnsi="宋体" w:hint="eastAsia"/>
                <w:sz w:val="24"/>
              </w:rPr>
              <w:t>无</w:t>
            </w:r>
          </w:p>
        </w:tc>
      </w:tr>
    </w:tbl>
    <w:p w:rsidR="009126B5" w:rsidRDefault="009126B5"/>
    <w:p w:rsidR="009126B5" w:rsidRDefault="009126B5">
      <w:pPr>
        <w:spacing w:line="360" w:lineRule="auto"/>
      </w:pPr>
    </w:p>
    <w:p w:rsidR="009126B5" w:rsidRDefault="009126B5">
      <w:pPr>
        <w:spacing w:line="360" w:lineRule="auto"/>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pStyle w:val="af8"/>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Pr>
        <w:snapToGrid w:val="0"/>
        <w:rPr>
          <w:rFonts w:eastAsia="仿宋_GB2312"/>
          <w:sz w:val="30"/>
          <w:szCs w:val="30"/>
        </w:rPr>
      </w:pPr>
    </w:p>
    <w:p w:rsidR="009126B5" w:rsidRDefault="009126B5"/>
    <w:p w:rsidR="009126B5" w:rsidRDefault="00900C04">
      <w:pPr>
        <w:widowControl/>
        <w:jc w:val="left"/>
        <w:rPr>
          <w:b/>
          <w:sz w:val="36"/>
          <w:szCs w:val="36"/>
        </w:rPr>
      </w:pPr>
      <w:r>
        <w:rPr>
          <w:b/>
          <w:sz w:val="36"/>
          <w:szCs w:val="36"/>
        </w:rPr>
        <w:br w:type="page"/>
      </w:r>
    </w:p>
    <w:p w:rsidR="009126B5" w:rsidRDefault="00900C04">
      <w:pPr>
        <w:spacing w:line="360" w:lineRule="auto"/>
        <w:jc w:val="center"/>
        <w:outlineLvl w:val="0"/>
        <w:rPr>
          <w:b/>
          <w:sz w:val="36"/>
          <w:szCs w:val="36"/>
        </w:rPr>
      </w:pPr>
      <w:bookmarkStart w:id="848" w:name="_Toc223371363"/>
      <w:r>
        <w:rPr>
          <w:b/>
          <w:sz w:val="36"/>
          <w:szCs w:val="36"/>
        </w:rPr>
        <w:lastRenderedPageBreak/>
        <w:t>第七章</w:t>
      </w:r>
      <w:r>
        <w:rPr>
          <w:b/>
          <w:sz w:val="36"/>
          <w:szCs w:val="36"/>
        </w:rPr>
        <w:t xml:space="preserve">   </w:t>
      </w:r>
      <w:r>
        <w:rPr>
          <w:b/>
          <w:sz w:val="36"/>
          <w:szCs w:val="36"/>
        </w:rPr>
        <w:t>投标文件格式</w:t>
      </w:r>
      <w:bookmarkEnd w:id="841"/>
      <w:bookmarkEnd w:id="848"/>
    </w:p>
    <w:p w:rsidR="009126B5" w:rsidRDefault="009126B5">
      <w:pPr>
        <w:tabs>
          <w:tab w:val="left" w:pos="900"/>
          <w:tab w:val="left" w:pos="1980"/>
        </w:tabs>
        <w:snapToGrid w:val="0"/>
        <w:spacing w:line="360" w:lineRule="auto"/>
        <w:ind w:left="142"/>
        <w:rPr>
          <w:b/>
          <w:sz w:val="24"/>
        </w:rPr>
      </w:pPr>
    </w:p>
    <w:p w:rsidR="009126B5" w:rsidRDefault="009126B5">
      <w:pPr>
        <w:tabs>
          <w:tab w:val="left" w:pos="900"/>
          <w:tab w:val="left" w:pos="1980"/>
        </w:tabs>
        <w:snapToGrid w:val="0"/>
        <w:spacing w:line="360" w:lineRule="auto"/>
        <w:ind w:left="142"/>
        <w:rPr>
          <w:b/>
          <w:sz w:val="24"/>
        </w:rPr>
      </w:pPr>
    </w:p>
    <w:p w:rsidR="009126B5" w:rsidRDefault="00900C04">
      <w:pPr>
        <w:tabs>
          <w:tab w:val="left" w:pos="900"/>
          <w:tab w:val="left" w:pos="1980"/>
        </w:tabs>
        <w:snapToGrid w:val="0"/>
        <w:spacing w:line="360" w:lineRule="auto"/>
        <w:ind w:left="142"/>
        <w:rPr>
          <w:sz w:val="24"/>
        </w:rPr>
      </w:pPr>
      <w:r>
        <w:rPr>
          <w:b/>
          <w:sz w:val="24"/>
        </w:rPr>
        <w:t>投标人编制文件须知</w:t>
      </w:r>
    </w:p>
    <w:p w:rsidR="009126B5" w:rsidRDefault="00900C0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9126B5" w:rsidRDefault="00900C0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126B5" w:rsidRDefault="00900C0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126B5" w:rsidRDefault="00900C04">
      <w:pPr>
        <w:widowControl/>
        <w:jc w:val="left"/>
        <w:rPr>
          <w:sz w:val="24"/>
        </w:rPr>
      </w:pPr>
      <w:r>
        <w:rPr>
          <w:sz w:val="24"/>
        </w:rPr>
        <w:br w:type="page"/>
      </w:r>
    </w:p>
    <w:p w:rsidR="009126B5" w:rsidRDefault="00900C04">
      <w:pPr>
        <w:keepNext/>
        <w:keepLines/>
        <w:autoSpaceDE w:val="0"/>
        <w:autoSpaceDN w:val="0"/>
        <w:adjustRightInd w:val="0"/>
        <w:spacing w:before="120" w:line="300" w:lineRule="auto"/>
        <w:jc w:val="left"/>
        <w:outlineLvl w:val="1"/>
        <w:rPr>
          <w:b/>
          <w:kern w:val="0"/>
          <w:sz w:val="30"/>
          <w:szCs w:val="20"/>
        </w:rPr>
      </w:pPr>
      <w:bookmarkStart w:id="849" w:name="OLE_LINK3"/>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Pr>
          <w:b/>
          <w:spacing w:val="20"/>
          <w:sz w:val="24"/>
        </w:rPr>
        <w:lastRenderedPageBreak/>
        <w:t>一、资格证明文件格式</w:t>
      </w:r>
    </w:p>
    <w:p w:rsidR="009126B5" w:rsidRDefault="009126B5">
      <w:pPr>
        <w:rPr>
          <w:b/>
          <w:spacing w:val="20"/>
          <w:szCs w:val="21"/>
        </w:rPr>
      </w:pPr>
    </w:p>
    <w:p w:rsidR="009126B5" w:rsidRDefault="00900C04">
      <w:pPr>
        <w:rPr>
          <w:b/>
          <w:sz w:val="24"/>
        </w:rPr>
      </w:pPr>
      <w:r>
        <w:rPr>
          <w:b/>
          <w:spacing w:val="20"/>
          <w:sz w:val="24"/>
        </w:rPr>
        <w:t>投标文件（资格证明文件）</w:t>
      </w:r>
      <w:r>
        <w:rPr>
          <w:b/>
          <w:sz w:val="24"/>
        </w:rPr>
        <w:t>封面（非实质性格式）</w:t>
      </w:r>
    </w:p>
    <w:p w:rsidR="009126B5" w:rsidRDefault="009126B5">
      <w:pPr>
        <w:jc w:val="center"/>
        <w:rPr>
          <w:szCs w:val="21"/>
        </w:rPr>
      </w:pPr>
    </w:p>
    <w:p w:rsidR="009126B5" w:rsidRDefault="00900C0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126B5" w:rsidRDefault="00900C04">
      <w:pPr>
        <w:jc w:val="center"/>
        <w:rPr>
          <w:b/>
          <w:spacing w:val="60"/>
          <w:sz w:val="52"/>
          <w:szCs w:val="52"/>
        </w:rPr>
      </w:pPr>
      <w:r>
        <w:rPr>
          <w:b/>
          <w:spacing w:val="60"/>
          <w:sz w:val="52"/>
          <w:szCs w:val="52"/>
        </w:rPr>
        <w:t>（资格证明文件）</w:t>
      </w: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00C04">
      <w:pPr>
        <w:ind w:firstLineChars="150" w:firstLine="542"/>
        <w:rPr>
          <w:b/>
          <w:spacing w:val="20"/>
          <w:sz w:val="32"/>
          <w:szCs w:val="32"/>
        </w:rPr>
      </w:pPr>
      <w:r>
        <w:rPr>
          <w:b/>
          <w:spacing w:val="20"/>
          <w:sz w:val="32"/>
          <w:szCs w:val="32"/>
        </w:rPr>
        <w:t>项目名称</w:t>
      </w:r>
      <w:r>
        <w:rPr>
          <w:b/>
          <w:spacing w:val="20"/>
          <w:sz w:val="32"/>
          <w:szCs w:val="32"/>
        </w:rPr>
        <w:t>:</w:t>
      </w:r>
    </w:p>
    <w:p w:rsidR="009126B5" w:rsidRDefault="00900C0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jc w:val="center"/>
        <w:rPr>
          <w:b/>
          <w:sz w:val="32"/>
          <w:szCs w:val="32"/>
        </w:rPr>
      </w:pPr>
    </w:p>
    <w:p w:rsidR="009126B5" w:rsidRDefault="009126B5">
      <w:pPr>
        <w:jc w:val="center"/>
        <w:rPr>
          <w:b/>
          <w:sz w:val="32"/>
          <w:szCs w:val="32"/>
        </w:rPr>
      </w:pPr>
    </w:p>
    <w:p w:rsidR="009126B5" w:rsidRDefault="009126B5">
      <w:pPr>
        <w:jc w:val="center"/>
        <w:rPr>
          <w:b/>
          <w:sz w:val="32"/>
          <w:szCs w:val="32"/>
        </w:rPr>
      </w:pPr>
    </w:p>
    <w:p w:rsidR="009126B5" w:rsidRDefault="009126B5">
      <w:pPr>
        <w:jc w:val="center"/>
        <w:rPr>
          <w:b/>
          <w:spacing w:val="20"/>
          <w:sz w:val="32"/>
          <w:szCs w:val="32"/>
        </w:rPr>
      </w:pPr>
    </w:p>
    <w:p w:rsidR="009126B5" w:rsidRDefault="009126B5">
      <w:pPr>
        <w:jc w:val="center"/>
        <w:rPr>
          <w:b/>
          <w:spacing w:val="20"/>
          <w:sz w:val="32"/>
          <w:szCs w:val="32"/>
        </w:rPr>
      </w:pPr>
    </w:p>
    <w:p w:rsidR="009126B5" w:rsidRDefault="009126B5">
      <w:pPr>
        <w:jc w:val="center"/>
        <w:rPr>
          <w:b/>
          <w:spacing w:val="20"/>
          <w:sz w:val="32"/>
          <w:szCs w:val="32"/>
        </w:rPr>
      </w:pPr>
    </w:p>
    <w:p w:rsidR="009126B5" w:rsidRDefault="00900C04">
      <w:pPr>
        <w:spacing w:line="360" w:lineRule="auto"/>
        <w:ind w:firstLineChars="400" w:firstLine="1445"/>
        <w:jc w:val="left"/>
        <w:rPr>
          <w:b/>
          <w:spacing w:val="20"/>
          <w:sz w:val="32"/>
          <w:szCs w:val="32"/>
        </w:rPr>
      </w:pPr>
      <w:r>
        <w:rPr>
          <w:b/>
          <w:spacing w:val="20"/>
          <w:sz w:val="32"/>
          <w:szCs w:val="32"/>
        </w:rPr>
        <w:t>投标人名称：</w:t>
      </w:r>
    </w:p>
    <w:p w:rsidR="009126B5" w:rsidRDefault="009126B5">
      <w:pPr>
        <w:jc w:val="center"/>
        <w:rPr>
          <w:b/>
          <w:sz w:val="32"/>
          <w:szCs w:val="32"/>
        </w:rPr>
      </w:pPr>
    </w:p>
    <w:p w:rsidR="009126B5" w:rsidRDefault="00900C04">
      <w:pPr>
        <w:rPr>
          <w:b/>
        </w:rPr>
      </w:pPr>
      <w:r>
        <w:rPr>
          <w:b/>
          <w:spacing w:val="20"/>
          <w:sz w:val="32"/>
          <w:szCs w:val="32"/>
        </w:rPr>
        <w:br w:type="page"/>
      </w:r>
    </w:p>
    <w:p w:rsidR="009126B5" w:rsidRDefault="00900C04">
      <w:pPr>
        <w:numPr>
          <w:ilvl w:val="0"/>
          <w:numId w:val="35"/>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9126B5" w:rsidRDefault="00900C04">
      <w:pPr>
        <w:spacing w:line="360" w:lineRule="auto"/>
        <w:outlineLvl w:val="2"/>
        <w:rPr>
          <w:sz w:val="24"/>
          <w:szCs w:val="20"/>
        </w:rPr>
      </w:pPr>
      <w:r>
        <w:rPr>
          <w:sz w:val="24"/>
          <w:szCs w:val="20"/>
        </w:rPr>
        <w:t xml:space="preserve">1-1 </w:t>
      </w:r>
      <w:r>
        <w:rPr>
          <w:sz w:val="24"/>
          <w:szCs w:val="20"/>
        </w:rPr>
        <w:t>营业执照等证明文件</w:t>
      </w:r>
    </w:p>
    <w:p w:rsidR="009126B5" w:rsidRDefault="009126B5">
      <w:pPr>
        <w:tabs>
          <w:tab w:val="left" w:pos="1080"/>
        </w:tabs>
        <w:snapToGrid w:val="0"/>
        <w:rPr>
          <w:sz w:val="24"/>
        </w:rPr>
      </w:pPr>
    </w:p>
    <w:p w:rsidR="009126B5" w:rsidRDefault="00900C04">
      <w:pPr>
        <w:widowControl/>
        <w:jc w:val="left"/>
        <w:rPr>
          <w:sz w:val="24"/>
          <w:szCs w:val="20"/>
        </w:rPr>
      </w:pPr>
      <w:r>
        <w:rPr>
          <w:sz w:val="24"/>
        </w:rPr>
        <w:br w:type="page"/>
      </w:r>
    </w:p>
    <w:p w:rsidR="009126B5" w:rsidRDefault="00900C04">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9126B5" w:rsidRDefault="00900C04">
      <w:pPr>
        <w:jc w:val="center"/>
        <w:rPr>
          <w:b/>
          <w:sz w:val="36"/>
          <w:szCs w:val="36"/>
        </w:rPr>
      </w:pPr>
      <w:r>
        <w:rPr>
          <w:b/>
          <w:sz w:val="36"/>
          <w:szCs w:val="36"/>
        </w:rPr>
        <w:t>投标人资格声明书</w:t>
      </w:r>
    </w:p>
    <w:p w:rsidR="009126B5" w:rsidRDefault="009126B5">
      <w:pPr>
        <w:tabs>
          <w:tab w:val="left" w:pos="5580"/>
        </w:tabs>
        <w:spacing w:line="360" w:lineRule="auto"/>
        <w:rPr>
          <w:sz w:val="24"/>
        </w:rPr>
      </w:pPr>
    </w:p>
    <w:p w:rsidR="009126B5" w:rsidRDefault="00900C04">
      <w:pPr>
        <w:tabs>
          <w:tab w:val="left" w:pos="5580"/>
        </w:tabs>
        <w:spacing w:line="360" w:lineRule="auto"/>
        <w:rPr>
          <w:sz w:val="24"/>
        </w:rPr>
      </w:pPr>
      <w:r>
        <w:rPr>
          <w:sz w:val="24"/>
        </w:rPr>
        <w:t>致：</w:t>
      </w:r>
      <w:r>
        <w:rPr>
          <w:sz w:val="24"/>
          <w:u w:val="single"/>
        </w:rPr>
        <w:t>采购人或采购代理机构</w:t>
      </w:r>
    </w:p>
    <w:p w:rsidR="009126B5" w:rsidRDefault="00900C04">
      <w:pPr>
        <w:spacing w:line="360" w:lineRule="auto"/>
        <w:ind w:firstLineChars="200" w:firstLine="480"/>
        <w:rPr>
          <w:sz w:val="24"/>
        </w:rPr>
      </w:pPr>
      <w:r>
        <w:rPr>
          <w:sz w:val="24"/>
        </w:rPr>
        <w:t>在参与本次项目投标中，我单位承诺：</w:t>
      </w:r>
    </w:p>
    <w:p w:rsidR="009126B5" w:rsidRDefault="00900C04">
      <w:pPr>
        <w:numPr>
          <w:ilvl w:val="0"/>
          <w:numId w:val="36"/>
        </w:numPr>
        <w:spacing w:line="360" w:lineRule="auto"/>
        <w:ind w:left="1134"/>
        <w:rPr>
          <w:sz w:val="24"/>
          <w:szCs w:val="22"/>
        </w:rPr>
      </w:pPr>
      <w:r>
        <w:rPr>
          <w:sz w:val="24"/>
          <w:szCs w:val="22"/>
        </w:rPr>
        <w:t>具有良好的商业信誉和健全的财务会计制度；</w:t>
      </w:r>
    </w:p>
    <w:p w:rsidR="009126B5" w:rsidRDefault="00900C04">
      <w:pPr>
        <w:numPr>
          <w:ilvl w:val="0"/>
          <w:numId w:val="36"/>
        </w:numPr>
        <w:spacing w:line="360" w:lineRule="auto"/>
        <w:ind w:left="1134"/>
        <w:rPr>
          <w:sz w:val="24"/>
          <w:szCs w:val="22"/>
        </w:rPr>
      </w:pPr>
      <w:r>
        <w:rPr>
          <w:sz w:val="24"/>
          <w:szCs w:val="22"/>
        </w:rPr>
        <w:t>具有履行合同所必需的设备和专业技术能力；</w:t>
      </w:r>
    </w:p>
    <w:p w:rsidR="009126B5" w:rsidRDefault="00900C04">
      <w:pPr>
        <w:numPr>
          <w:ilvl w:val="0"/>
          <w:numId w:val="36"/>
        </w:numPr>
        <w:spacing w:line="360" w:lineRule="auto"/>
        <w:ind w:left="1134"/>
        <w:rPr>
          <w:sz w:val="24"/>
          <w:szCs w:val="22"/>
        </w:rPr>
      </w:pPr>
      <w:r>
        <w:rPr>
          <w:sz w:val="24"/>
          <w:szCs w:val="22"/>
        </w:rPr>
        <w:t>有依法缴纳税收和社会保障资金的良好记录；</w:t>
      </w:r>
    </w:p>
    <w:p w:rsidR="009126B5" w:rsidRDefault="00900C04">
      <w:pPr>
        <w:numPr>
          <w:ilvl w:val="0"/>
          <w:numId w:val="3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126B5" w:rsidRDefault="00900C04">
      <w:pPr>
        <w:numPr>
          <w:ilvl w:val="0"/>
          <w:numId w:val="3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126B5" w:rsidRDefault="00900C04">
      <w:pPr>
        <w:numPr>
          <w:ilvl w:val="0"/>
          <w:numId w:val="3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126B5" w:rsidRDefault="00900C04">
      <w:pPr>
        <w:numPr>
          <w:ilvl w:val="0"/>
          <w:numId w:val="3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126B5">
        <w:trPr>
          <w:trHeight w:val="430"/>
          <w:jc w:val="center"/>
        </w:trPr>
        <w:tc>
          <w:tcPr>
            <w:tcW w:w="950" w:type="dxa"/>
            <w:vAlign w:val="center"/>
          </w:tcPr>
          <w:p w:rsidR="009126B5" w:rsidRDefault="00900C04">
            <w:pPr>
              <w:jc w:val="center"/>
              <w:rPr>
                <w:sz w:val="24"/>
              </w:rPr>
            </w:pPr>
            <w:r>
              <w:rPr>
                <w:sz w:val="24"/>
              </w:rPr>
              <w:t>序号</w:t>
            </w:r>
          </w:p>
        </w:tc>
        <w:tc>
          <w:tcPr>
            <w:tcW w:w="4574" w:type="dxa"/>
            <w:vAlign w:val="center"/>
          </w:tcPr>
          <w:p w:rsidR="009126B5" w:rsidRDefault="00900C04">
            <w:pPr>
              <w:jc w:val="center"/>
              <w:rPr>
                <w:sz w:val="24"/>
              </w:rPr>
            </w:pPr>
            <w:r>
              <w:rPr>
                <w:sz w:val="24"/>
              </w:rPr>
              <w:t>单位名称</w:t>
            </w:r>
          </w:p>
        </w:tc>
        <w:tc>
          <w:tcPr>
            <w:tcW w:w="2976" w:type="dxa"/>
            <w:vAlign w:val="center"/>
          </w:tcPr>
          <w:p w:rsidR="009126B5" w:rsidRDefault="00900C04">
            <w:pPr>
              <w:jc w:val="center"/>
              <w:rPr>
                <w:sz w:val="24"/>
              </w:rPr>
            </w:pPr>
            <w:r>
              <w:rPr>
                <w:sz w:val="24"/>
              </w:rPr>
              <w:t>相互关系</w:t>
            </w:r>
          </w:p>
        </w:tc>
      </w:tr>
      <w:tr w:rsidR="009126B5">
        <w:trPr>
          <w:trHeight w:val="430"/>
          <w:jc w:val="center"/>
        </w:trPr>
        <w:tc>
          <w:tcPr>
            <w:tcW w:w="950" w:type="dxa"/>
            <w:vAlign w:val="center"/>
          </w:tcPr>
          <w:p w:rsidR="009126B5" w:rsidRDefault="00900C04">
            <w:pPr>
              <w:jc w:val="center"/>
              <w:rPr>
                <w:sz w:val="24"/>
              </w:rPr>
            </w:pPr>
            <w:r>
              <w:rPr>
                <w:sz w:val="24"/>
              </w:rPr>
              <w:t>1</w:t>
            </w:r>
          </w:p>
        </w:tc>
        <w:tc>
          <w:tcPr>
            <w:tcW w:w="4574" w:type="dxa"/>
            <w:vAlign w:val="center"/>
          </w:tcPr>
          <w:p w:rsidR="009126B5" w:rsidRDefault="009126B5">
            <w:pPr>
              <w:jc w:val="center"/>
              <w:rPr>
                <w:sz w:val="24"/>
              </w:rPr>
            </w:pPr>
          </w:p>
        </w:tc>
        <w:tc>
          <w:tcPr>
            <w:tcW w:w="2976" w:type="dxa"/>
            <w:vAlign w:val="center"/>
          </w:tcPr>
          <w:p w:rsidR="009126B5" w:rsidRDefault="009126B5">
            <w:pPr>
              <w:jc w:val="center"/>
              <w:rPr>
                <w:sz w:val="24"/>
              </w:rPr>
            </w:pPr>
          </w:p>
        </w:tc>
      </w:tr>
      <w:tr w:rsidR="009126B5">
        <w:trPr>
          <w:trHeight w:val="430"/>
          <w:jc w:val="center"/>
        </w:trPr>
        <w:tc>
          <w:tcPr>
            <w:tcW w:w="950" w:type="dxa"/>
            <w:vAlign w:val="center"/>
          </w:tcPr>
          <w:p w:rsidR="009126B5" w:rsidRDefault="00900C04">
            <w:pPr>
              <w:jc w:val="center"/>
              <w:rPr>
                <w:sz w:val="24"/>
              </w:rPr>
            </w:pPr>
            <w:r>
              <w:rPr>
                <w:sz w:val="24"/>
              </w:rPr>
              <w:t>2</w:t>
            </w:r>
          </w:p>
        </w:tc>
        <w:tc>
          <w:tcPr>
            <w:tcW w:w="4574" w:type="dxa"/>
            <w:vAlign w:val="center"/>
          </w:tcPr>
          <w:p w:rsidR="009126B5" w:rsidRDefault="009126B5">
            <w:pPr>
              <w:jc w:val="center"/>
              <w:rPr>
                <w:sz w:val="24"/>
              </w:rPr>
            </w:pPr>
          </w:p>
        </w:tc>
        <w:tc>
          <w:tcPr>
            <w:tcW w:w="2976" w:type="dxa"/>
            <w:vAlign w:val="center"/>
          </w:tcPr>
          <w:p w:rsidR="009126B5" w:rsidRDefault="009126B5">
            <w:pPr>
              <w:jc w:val="center"/>
              <w:rPr>
                <w:sz w:val="24"/>
              </w:rPr>
            </w:pPr>
          </w:p>
        </w:tc>
      </w:tr>
      <w:tr w:rsidR="009126B5">
        <w:trPr>
          <w:trHeight w:val="430"/>
          <w:jc w:val="center"/>
        </w:trPr>
        <w:tc>
          <w:tcPr>
            <w:tcW w:w="950" w:type="dxa"/>
            <w:vAlign w:val="center"/>
          </w:tcPr>
          <w:p w:rsidR="009126B5" w:rsidRDefault="00900C04">
            <w:pPr>
              <w:jc w:val="center"/>
              <w:rPr>
                <w:sz w:val="24"/>
              </w:rPr>
            </w:pPr>
            <w:r>
              <w:rPr>
                <w:sz w:val="24"/>
              </w:rPr>
              <w:t>…</w:t>
            </w:r>
          </w:p>
        </w:tc>
        <w:tc>
          <w:tcPr>
            <w:tcW w:w="4574" w:type="dxa"/>
            <w:vAlign w:val="center"/>
          </w:tcPr>
          <w:p w:rsidR="009126B5" w:rsidRDefault="009126B5">
            <w:pPr>
              <w:jc w:val="center"/>
              <w:rPr>
                <w:sz w:val="24"/>
              </w:rPr>
            </w:pPr>
          </w:p>
        </w:tc>
        <w:tc>
          <w:tcPr>
            <w:tcW w:w="2976" w:type="dxa"/>
            <w:vAlign w:val="center"/>
          </w:tcPr>
          <w:p w:rsidR="009126B5" w:rsidRDefault="009126B5">
            <w:pPr>
              <w:jc w:val="center"/>
              <w:rPr>
                <w:sz w:val="24"/>
              </w:rPr>
            </w:pPr>
          </w:p>
        </w:tc>
      </w:tr>
    </w:tbl>
    <w:p w:rsidR="009126B5" w:rsidRDefault="009126B5"/>
    <w:p w:rsidR="009126B5" w:rsidRDefault="00900C04">
      <w:pPr>
        <w:ind w:firstLineChars="200" w:firstLine="480"/>
        <w:rPr>
          <w:sz w:val="24"/>
          <w:szCs w:val="22"/>
        </w:rPr>
      </w:pPr>
      <w:r>
        <w:rPr>
          <w:sz w:val="24"/>
        </w:rPr>
        <w:t>上述声明真实有效，否则我方负全部责任。</w:t>
      </w:r>
    </w:p>
    <w:p w:rsidR="009126B5" w:rsidRDefault="009126B5">
      <w:pPr>
        <w:spacing w:line="360" w:lineRule="auto"/>
        <w:rPr>
          <w:sz w:val="24"/>
        </w:rPr>
      </w:pPr>
    </w:p>
    <w:p w:rsidR="009126B5" w:rsidRDefault="00900C0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9126B5" w:rsidRDefault="00900C0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00C04">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9126B5" w:rsidRDefault="00900C04">
      <w:pPr>
        <w:numPr>
          <w:ilvl w:val="0"/>
          <w:numId w:val="35"/>
        </w:numPr>
        <w:tabs>
          <w:tab w:val="left" w:pos="360"/>
        </w:tabs>
        <w:snapToGrid w:val="0"/>
        <w:spacing w:line="360" w:lineRule="auto"/>
        <w:outlineLvl w:val="1"/>
        <w:rPr>
          <w:sz w:val="24"/>
          <w:szCs w:val="20"/>
        </w:rPr>
      </w:pPr>
      <w:r>
        <w:rPr>
          <w:sz w:val="24"/>
          <w:szCs w:val="20"/>
        </w:rPr>
        <w:lastRenderedPageBreak/>
        <w:t>落实政府采购政策需满足的资格要求</w:t>
      </w:r>
      <w:r>
        <w:rPr>
          <w:rFonts w:hint="eastAsia"/>
          <w:sz w:val="24"/>
          <w:szCs w:val="20"/>
        </w:rPr>
        <w:t>（如有）</w:t>
      </w:r>
    </w:p>
    <w:p w:rsidR="009126B5" w:rsidRDefault="00900C04">
      <w:pPr>
        <w:spacing w:line="360" w:lineRule="auto"/>
        <w:outlineLvl w:val="2"/>
        <w:rPr>
          <w:sz w:val="24"/>
          <w:szCs w:val="20"/>
        </w:rPr>
      </w:pPr>
      <w:r>
        <w:rPr>
          <w:sz w:val="24"/>
          <w:szCs w:val="20"/>
        </w:rPr>
        <w:t xml:space="preserve">2-1 </w:t>
      </w:r>
      <w:r>
        <w:rPr>
          <w:sz w:val="24"/>
          <w:szCs w:val="20"/>
        </w:rPr>
        <w:t>中小企业证明文件</w:t>
      </w:r>
    </w:p>
    <w:p w:rsidR="009126B5" w:rsidRDefault="00900C04">
      <w:pPr>
        <w:tabs>
          <w:tab w:val="left" w:pos="5580"/>
        </w:tabs>
        <w:spacing w:line="360" w:lineRule="auto"/>
        <w:rPr>
          <w:sz w:val="24"/>
        </w:rPr>
      </w:pPr>
      <w:r>
        <w:rPr>
          <w:sz w:val="24"/>
        </w:rPr>
        <w:t>说明：</w:t>
      </w:r>
    </w:p>
    <w:p w:rsidR="009126B5" w:rsidRDefault="00900C04">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126B5" w:rsidRDefault="00900C04">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126B5" w:rsidRDefault="00900C04">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126B5" w:rsidRDefault="00900C04">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126B5" w:rsidRDefault="00900C04">
      <w:pPr>
        <w:tabs>
          <w:tab w:val="left" w:pos="5580"/>
        </w:tabs>
        <w:spacing w:line="360" w:lineRule="auto"/>
        <w:rPr>
          <w:sz w:val="24"/>
        </w:rPr>
      </w:pPr>
      <w:r>
        <w:rPr>
          <w:sz w:val="24"/>
        </w:rPr>
        <w:t>（</w:t>
      </w:r>
      <w:r>
        <w:rPr>
          <w:sz w:val="24"/>
        </w:rPr>
        <w:t>5</w:t>
      </w:r>
      <w:r>
        <w:rPr>
          <w:sz w:val="24"/>
        </w:rPr>
        <w:t>）中小企业声明函填写注意事项</w:t>
      </w:r>
    </w:p>
    <w:p w:rsidR="009126B5" w:rsidRDefault="00900C04">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9126B5" w:rsidRDefault="00900C0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9126B5" w:rsidRDefault="00900C04">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9126B5" w:rsidRDefault="00900C04">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w:t>
      </w:r>
      <w:r>
        <w:rPr>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9126B5" w:rsidRDefault="009126B5">
      <w:pPr>
        <w:tabs>
          <w:tab w:val="left" w:pos="5580"/>
        </w:tabs>
        <w:spacing w:line="360" w:lineRule="auto"/>
        <w:rPr>
          <w:sz w:val="24"/>
        </w:rPr>
      </w:pPr>
    </w:p>
    <w:p w:rsidR="009126B5" w:rsidRDefault="00900C04">
      <w:pPr>
        <w:tabs>
          <w:tab w:val="left" w:pos="5580"/>
        </w:tabs>
        <w:spacing w:line="360" w:lineRule="auto"/>
        <w:rPr>
          <w:sz w:val="24"/>
        </w:rPr>
      </w:pPr>
      <w:r>
        <w:rPr>
          <w:sz w:val="24"/>
        </w:rPr>
        <w:br w:type="page"/>
      </w:r>
    </w:p>
    <w:p w:rsidR="009126B5" w:rsidRDefault="00900C04">
      <w:pPr>
        <w:pStyle w:val="41"/>
      </w:pPr>
      <w:r>
        <w:lastRenderedPageBreak/>
        <w:t xml:space="preserve">2-1-1 </w:t>
      </w:r>
      <w:r>
        <w:t>中小企业声明函及残疾人福利性单位声明函格式</w:t>
      </w:r>
    </w:p>
    <w:p w:rsidR="009126B5" w:rsidRDefault="00900C04">
      <w:pPr>
        <w:spacing w:beforeLines="100" w:before="240" w:afterLines="100" w:after="240" w:line="360" w:lineRule="auto"/>
        <w:jc w:val="center"/>
        <w:rPr>
          <w:b/>
          <w:sz w:val="36"/>
          <w:szCs w:val="36"/>
        </w:rPr>
      </w:pPr>
      <w:r>
        <w:rPr>
          <w:b/>
          <w:bCs/>
          <w:sz w:val="36"/>
          <w:szCs w:val="36"/>
        </w:rPr>
        <w:t>中小企业声明函（货物）格式</w:t>
      </w:r>
    </w:p>
    <w:p w:rsidR="009126B5" w:rsidRDefault="00900C0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9126B5" w:rsidRDefault="00900C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9126B5" w:rsidRDefault="00900C0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126B5" w:rsidRDefault="00900C04">
      <w:pPr>
        <w:spacing w:line="360" w:lineRule="auto"/>
        <w:ind w:firstLine="504"/>
        <w:rPr>
          <w:spacing w:val="6"/>
          <w:sz w:val="24"/>
        </w:rPr>
      </w:pPr>
      <w:r>
        <w:rPr>
          <w:spacing w:val="6"/>
          <w:sz w:val="24"/>
        </w:rPr>
        <w:t>……</w:t>
      </w:r>
    </w:p>
    <w:p w:rsidR="009126B5" w:rsidRDefault="00900C0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126B5" w:rsidRDefault="00900C04">
      <w:pPr>
        <w:spacing w:line="360" w:lineRule="auto"/>
        <w:ind w:firstLine="504"/>
        <w:rPr>
          <w:spacing w:val="6"/>
          <w:sz w:val="24"/>
        </w:rPr>
      </w:pPr>
      <w:r>
        <w:rPr>
          <w:spacing w:val="6"/>
          <w:sz w:val="24"/>
        </w:rPr>
        <w:t>本企业对上述声明内容的真实性负责。如有虚假，将依法承担相应责任。</w:t>
      </w:r>
    </w:p>
    <w:p w:rsidR="009126B5" w:rsidRDefault="009126B5">
      <w:pPr>
        <w:spacing w:line="360" w:lineRule="auto"/>
        <w:ind w:firstLine="504"/>
        <w:rPr>
          <w:spacing w:val="6"/>
          <w:sz w:val="24"/>
        </w:rPr>
      </w:pPr>
    </w:p>
    <w:p w:rsidR="009126B5" w:rsidRDefault="00900C04">
      <w:pPr>
        <w:spacing w:line="360" w:lineRule="auto"/>
        <w:ind w:right="360" w:firstLine="480"/>
        <w:jc w:val="right"/>
        <w:rPr>
          <w:sz w:val="24"/>
        </w:rPr>
      </w:pPr>
      <w:r>
        <w:rPr>
          <w:sz w:val="24"/>
        </w:rPr>
        <w:t>企业名称（盖章）：</w:t>
      </w:r>
      <w:r>
        <w:rPr>
          <w:sz w:val="24"/>
        </w:rPr>
        <w:t>________</w:t>
      </w:r>
    </w:p>
    <w:p w:rsidR="009126B5" w:rsidRDefault="00900C04">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126B5" w:rsidRDefault="009126B5">
      <w:pPr>
        <w:spacing w:line="360" w:lineRule="auto"/>
        <w:ind w:right="360" w:firstLine="480"/>
        <w:jc w:val="right"/>
        <w:rPr>
          <w:sz w:val="24"/>
        </w:rPr>
      </w:pPr>
    </w:p>
    <w:p w:rsidR="009126B5" w:rsidRDefault="009126B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9126B5">
        <w:tc>
          <w:tcPr>
            <w:tcW w:w="8946" w:type="dxa"/>
            <w:shd w:val="clear" w:color="auto" w:fill="auto"/>
          </w:tcPr>
          <w:p w:rsidR="009126B5" w:rsidRDefault="00900C04">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9126B5" w:rsidRDefault="009126B5">
      <w:pPr>
        <w:spacing w:beforeLines="100" w:before="240" w:afterLines="100" w:after="240" w:line="360" w:lineRule="auto"/>
        <w:jc w:val="center"/>
        <w:rPr>
          <w:b/>
          <w:bCs/>
          <w:sz w:val="36"/>
          <w:szCs w:val="36"/>
        </w:rPr>
      </w:pPr>
    </w:p>
    <w:p w:rsidR="009126B5" w:rsidRDefault="009126B5">
      <w:pPr>
        <w:spacing w:beforeLines="100" w:before="240" w:afterLines="100" w:after="240" w:line="360" w:lineRule="auto"/>
        <w:jc w:val="center"/>
        <w:rPr>
          <w:b/>
          <w:bCs/>
          <w:sz w:val="36"/>
          <w:szCs w:val="36"/>
        </w:rPr>
      </w:pPr>
    </w:p>
    <w:p w:rsidR="009126B5" w:rsidRDefault="009126B5">
      <w:pPr>
        <w:spacing w:beforeLines="100" w:before="240" w:afterLines="100" w:after="240" w:line="360" w:lineRule="auto"/>
        <w:jc w:val="center"/>
        <w:rPr>
          <w:b/>
          <w:bCs/>
          <w:sz w:val="36"/>
          <w:szCs w:val="36"/>
        </w:rPr>
      </w:pPr>
    </w:p>
    <w:p w:rsidR="009126B5" w:rsidRDefault="009126B5">
      <w:pPr>
        <w:spacing w:beforeLines="100" w:before="240" w:afterLines="100" w:after="240" w:line="360" w:lineRule="auto"/>
        <w:jc w:val="center"/>
        <w:rPr>
          <w:b/>
          <w:bCs/>
          <w:sz w:val="36"/>
          <w:szCs w:val="36"/>
        </w:rPr>
      </w:pPr>
    </w:p>
    <w:p w:rsidR="009126B5" w:rsidRDefault="00900C04">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9126B5" w:rsidRDefault="00900C0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126B5" w:rsidRDefault="00900C04">
      <w:pPr>
        <w:spacing w:line="588" w:lineRule="exact"/>
        <w:ind w:firstLine="482"/>
        <w:rPr>
          <w:b/>
          <w:spacing w:val="6"/>
          <w:sz w:val="24"/>
        </w:rPr>
      </w:pPr>
      <w:r>
        <w:rPr>
          <w:b/>
          <w:sz w:val="24"/>
        </w:rPr>
        <w:t>□</w:t>
      </w:r>
      <w:r>
        <w:rPr>
          <w:b/>
          <w:spacing w:val="6"/>
          <w:sz w:val="24"/>
        </w:rPr>
        <w:t>不属于符合条件的残疾人福利性单位。</w:t>
      </w:r>
    </w:p>
    <w:p w:rsidR="009126B5" w:rsidRDefault="00900C0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126B5" w:rsidRDefault="00900C04">
      <w:pPr>
        <w:spacing w:line="588" w:lineRule="exact"/>
        <w:ind w:firstLineChars="200" w:firstLine="506"/>
        <w:rPr>
          <w:spacing w:val="6"/>
          <w:sz w:val="24"/>
        </w:rPr>
      </w:pPr>
      <w:r>
        <w:rPr>
          <w:b/>
          <w:spacing w:val="6"/>
          <w:sz w:val="24"/>
        </w:rPr>
        <w:t>本单位对上述声明的真实性负责。如有虚假，将依法承担相应责任。</w:t>
      </w:r>
    </w:p>
    <w:p w:rsidR="009126B5" w:rsidRDefault="009126B5">
      <w:pPr>
        <w:spacing w:line="588" w:lineRule="exact"/>
        <w:ind w:firstLineChars="200" w:firstLine="504"/>
        <w:rPr>
          <w:spacing w:val="6"/>
          <w:sz w:val="24"/>
        </w:rPr>
      </w:pPr>
    </w:p>
    <w:p w:rsidR="009126B5" w:rsidRDefault="009126B5">
      <w:pPr>
        <w:spacing w:line="588" w:lineRule="exact"/>
        <w:ind w:firstLineChars="200" w:firstLine="504"/>
        <w:rPr>
          <w:spacing w:val="6"/>
          <w:sz w:val="24"/>
        </w:rPr>
      </w:pPr>
    </w:p>
    <w:p w:rsidR="009126B5" w:rsidRDefault="00900C0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126B5" w:rsidRDefault="00900C0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126B5" w:rsidRDefault="00900C04">
      <w:pPr>
        <w:widowControl/>
        <w:jc w:val="left"/>
        <w:rPr>
          <w:sz w:val="24"/>
          <w:szCs w:val="20"/>
        </w:rPr>
      </w:pPr>
      <w:r>
        <w:rPr>
          <w:sz w:val="24"/>
          <w:szCs w:val="20"/>
        </w:rPr>
        <w:br w:type="page"/>
      </w:r>
    </w:p>
    <w:p w:rsidR="009126B5" w:rsidRDefault="00900C04">
      <w:pPr>
        <w:pStyle w:val="41"/>
      </w:pPr>
      <w:r>
        <w:lastRenderedPageBreak/>
        <w:t xml:space="preserve">2-1-2 </w:t>
      </w:r>
      <w:r>
        <w:t>拟分包情况说明及分包意向协议</w:t>
      </w:r>
      <w:r>
        <w:rPr>
          <w:rFonts w:hint="eastAsia"/>
        </w:rPr>
        <w:t>（本项目不适用）</w:t>
      </w:r>
    </w:p>
    <w:p w:rsidR="009126B5" w:rsidRDefault="009126B5">
      <w:pPr>
        <w:autoSpaceDE w:val="0"/>
        <w:autoSpaceDN w:val="0"/>
        <w:adjustRightInd w:val="0"/>
        <w:jc w:val="center"/>
        <w:rPr>
          <w:sz w:val="30"/>
          <w:szCs w:val="30"/>
        </w:rPr>
      </w:pPr>
    </w:p>
    <w:p w:rsidR="009126B5" w:rsidRDefault="00900C04">
      <w:pPr>
        <w:autoSpaceDE w:val="0"/>
        <w:autoSpaceDN w:val="0"/>
        <w:adjustRightInd w:val="0"/>
        <w:spacing w:line="360" w:lineRule="auto"/>
        <w:jc w:val="center"/>
        <w:rPr>
          <w:b/>
          <w:sz w:val="36"/>
          <w:szCs w:val="36"/>
        </w:rPr>
      </w:pPr>
      <w:r>
        <w:rPr>
          <w:b/>
          <w:sz w:val="36"/>
          <w:szCs w:val="36"/>
        </w:rPr>
        <w:t>拟分包情况说明</w:t>
      </w:r>
    </w:p>
    <w:p w:rsidR="009126B5" w:rsidRDefault="00900C04">
      <w:pPr>
        <w:tabs>
          <w:tab w:val="left" w:pos="5580"/>
        </w:tabs>
        <w:spacing w:line="360" w:lineRule="auto"/>
        <w:rPr>
          <w:sz w:val="24"/>
        </w:rPr>
      </w:pPr>
      <w:r>
        <w:rPr>
          <w:sz w:val="24"/>
        </w:rPr>
        <w:t>致：</w:t>
      </w:r>
      <w:r>
        <w:rPr>
          <w:sz w:val="24"/>
          <w:u w:val="single"/>
        </w:rPr>
        <w:t>（采购人或采购代理机构）</w:t>
      </w:r>
    </w:p>
    <w:p w:rsidR="009126B5" w:rsidRDefault="00900C0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126B5">
        <w:trPr>
          <w:trHeight w:val="549"/>
          <w:jc w:val="center"/>
        </w:trPr>
        <w:tc>
          <w:tcPr>
            <w:tcW w:w="456" w:type="dxa"/>
            <w:vAlign w:val="center"/>
          </w:tcPr>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分包承担</w:t>
            </w:r>
          </w:p>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拟分包</w:t>
            </w:r>
          </w:p>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拟分包</w:t>
            </w:r>
          </w:p>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占</w:t>
            </w:r>
          </w:p>
          <w:p w:rsidR="009126B5" w:rsidRDefault="00900C04">
            <w:pPr>
              <w:pStyle w:val="TableParagraph"/>
              <w:ind w:firstLine="482"/>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9126B5">
        <w:trPr>
          <w:trHeight w:val="620"/>
          <w:jc w:val="center"/>
        </w:trPr>
        <w:tc>
          <w:tcPr>
            <w:tcW w:w="456" w:type="dxa"/>
            <w:vAlign w:val="center"/>
          </w:tcPr>
          <w:p w:rsidR="009126B5" w:rsidRDefault="00900C04">
            <w:pPr>
              <w:pStyle w:val="TableParagraph"/>
              <w:ind w:firstLine="480"/>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9126B5" w:rsidRDefault="009126B5">
            <w:pPr>
              <w:pStyle w:val="TableParagraph"/>
              <w:ind w:firstLine="600"/>
              <w:jc w:val="center"/>
              <w:rPr>
                <w:rFonts w:ascii="Times New Roman" w:hAnsi="Times New Roman" w:cs="Times New Roman"/>
                <w:sz w:val="30"/>
              </w:rPr>
            </w:pPr>
          </w:p>
        </w:tc>
        <w:tc>
          <w:tcPr>
            <w:tcW w:w="1513" w:type="dxa"/>
            <w:vAlign w:val="center"/>
          </w:tcPr>
          <w:p w:rsidR="009126B5" w:rsidRDefault="00900C0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9126B5" w:rsidRDefault="00900C0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9126B5" w:rsidRDefault="00900C04">
            <w:pPr>
              <w:pStyle w:val="TableParagraph"/>
              <w:tabs>
                <w:tab w:val="left" w:pos="235"/>
              </w:tabs>
              <w:ind w:leftChars="-43" w:left="-90" w:firstLineChars="100" w:firstLine="240"/>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558"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498"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564" w:type="dxa"/>
            <w:vAlign w:val="center"/>
          </w:tcPr>
          <w:p w:rsidR="009126B5" w:rsidRDefault="009126B5">
            <w:pPr>
              <w:pStyle w:val="TableParagraph"/>
              <w:ind w:firstLine="600"/>
              <w:jc w:val="center"/>
              <w:rPr>
                <w:rFonts w:ascii="Times New Roman" w:hAnsi="Times New Roman" w:cs="Times New Roman"/>
                <w:sz w:val="30"/>
                <w:lang w:eastAsia="zh-CN"/>
              </w:rPr>
            </w:pPr>
          </w:p>
        </w:tc>
      </w:tr>
      <w:tr w:rsidR="009126B5">
        <w:trPr>
          <w:trHeight w:val="620"/>
          <w:jc w:val="center"/>
        </w:trPr>
        <w:tc>
          <w:tcPr>
            <w:tcW w:w="456" w:type="dxa"/>
            <w:vAlign w:val="center"/>
          </w:tcPr>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9126B5" w:rsidRDefault="009126B5">
            <w:pPr>
              <w:pStyle w:val="TableParagraph"/>
              <w:ind w:firstLine="600"/>
              <w:jc w:val="center"/>
              <w:rPr>
                <w:rFonts w:ascii="Times New Roman" w:hAnsi="Times New Roman" w:cs="Times New Roman"/>
                <w:sz w:val="30"/>
              </w:rPr>
            </w:pPr>
          </w:p>
        </w:tc>
        <w:tc>
          <w:tcPr>
            <w:tcW w:w="1513" w:type="dxa"/>
            <w:vAlign w:val="center"/>
          </w:tcPr>
          <w:p w:rsidR="009126B5" w:rsidRDefault="00900C0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9126B5" w:rsidRDefault="00900C0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9126B5" w:rsidRDefault="00900C04">
            <w:pPr>
              <w:pStyle w:val="TableParagraph"/>
              <w:tabs>
                <w:tab w:val="left" w:pos="235"/>
              </w:tabs>
              <w:ind w:leftChars="-43" w:left="-90" w:firstLineChars="100" w:firstLine="240"/>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558"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498" w:type="dxa"/>
            <w:vAlign w:val="center"/>
          </w:tcPr>
          <w:p w:rsidR="009126B5" w:rsidRDefault="009126B5">
            <w:pPr>
              <w:pStyle w:val="TableParagraph"/>
              <w:ind w:firstLine="600"/>
              <w:jc w:val="center"/>
              <w:rPr>
                <w:rFonts w:ascii="Times New Roman" w:hAnsi="Times New Roman" w:cs="Times New Roman"/>
                <w:sz w:val="30"/>
                <w:lang w:eastAsia="zh-CN"/>
              </w:rPr>
            </w:pPr>
          </w:p>
        </w:tc>
        <w:tc>
          <w:tcPr>
            <w:tcW w:w="1564" w:type="dxa"/>
            <w:vAlign w:val="center"/>
          </w:tcPr>
          <w:p w:rsidR="009126B5" w:rsidRDefault="009126B5">
            <w:pPr>
              <w:pStyle w:val="TableParagraph"/>
              <w:ind w:firstLine="600"/>
              <w:jc w:val="center"/>
              <w:rPr>
                <w:rFonts w:ascii="Times New Roman" w:hAnsi="Times New Roman" w:cs="Times New Roman"/>
                <w:sz w:val="30"/>
                <w:lang w:eastAsia="zh-CN"/>
              </w:rPr>
            </w:pPr>
          </w:p>
        </w:tc>
      </w:tr>
      <w:tr w:rsidR="009126B5">
        <w:trPr>
          <w:trHeight w:val="620"/>
          <w:jc w:val="center"/>
        </w:trPr>
        <w:tc>
          <w:tcPr>
            <w:tcW w:w="456" w:type="dxa"/>
            <w:vAlign w:val="center"/>
          </w:tcPr>
          <w:p w:rsidR="009126B5" w:rsidRDefault="00900C04">
            <w:pPr>
              <w:pStyle w:val="TableParagraph"/>
              <w:ind w:firstLine="480"/>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9126B5" w:rsidRDefault="009126B5">
            <w:pPr>
              <w:pStyle w:val="TableParagraph"/>
              <w:ind w:firstLine="600"/>
              <w:jc w:val="center"/>
              <w:rPr>
                <w:rFonts w:ascii="Times New Roman" w:hAnsi="Times New Roman" w:cs="Times New Roman"/>
                <w:sz w:val="30"/>
              </w:rPr>
            </w:pPr>
          </w:p>
        </w:tc>
        <w:tc>
          <w:tcPr>
            <w:tcW w:w="1513" w:type="dxa"/>
            <w:vAlign w:val="center"/>
          </w:tcPr>
          <w:p w:rsidR="009126B5" w:rsidRDefault="009126B5">
            <w:pPr>
              <w:pStyle w:val="TableParagraph"/>
              <w:tabs>
                <w:tab w:val="left" w:pos="235"/>
              </w:tabs>
              <w:ind w:firstLine="480"/>
              <w:jc w:val="center"/>
              <w:rPr>
                <w:rFonts w:ascii="Times New Roman" w:hAnsi="Times New Roman" w:cs="Times New Roman"/>
                <w:sz w:val="24"/>
              </w:rPr>
            </w:pPr>
          </w:p>
        </w:tc>
        <w:tc>
          <w:tcPr>
            <w:tcW w:w="1125" w:type="dxa"/>
            <w:vAlign w:val="center"/>
          </w:tcPr>
          <w:p w:rsidR="009126B5" w:rsidRDefault="009126B5">
            <w:pPr>
              <w:pStyle w:val="TableParagraph"/>
              <w:ind w:firstLine="600"/>
              <w:jc w:val="center"/>
              <w:rPr>
                <w:rFonts w:ascii="Times New Roman" w:hAnsi="Times New Roman" w:cs="Times New Roman"/>
                <w:sz w:val="30"/>
              </w:rPr>
            </w:pPr>
          </w:p>
        </w:tc>
        <w:tc>
          <w:tcPr>
            <w:tcW w:w="1558" w:type="dxa"/>
            <w:vAlign w:val="center"/>
          </w:tcPr>
          <w:p w:rsidR="009126B5" w:rsidRDefault="009126B5">
            <w:pPr>
              <w:pStyle w:val="TableParagraph"/>
              <w:ind w:firstLine="600"/>
              <w:jc w:val="center"/>
              <w:rPr>
                <w:rFonts w:ascii="Times New Roman" w:hAnsi="Times New Roman" w:cs="Times New Roman"/>
                <w:sz w:val="30"/>
              </w:rPr>
            </w:pPr>
          </w:p>
        </w:tc>
        <w:tc>
          <w:tcPr>
            <w:tcW w:w="1498" w:type="dxa"/>
            <w:vAlign w:val="center"/>
          </w:tcPr>
          <w:p w:rsidR="009126B5" w:rsidRDefault="009126B5">
            <w:pPr>
              <w:pStyle w:val="TableParagraph"/>
              <w:ind w:firstLine="600"/>
              <w:jc w:val="center"/>
              <w:rPr>
                <w:rFonts w:ascii="Times New Roman" w:hAnsi="Times New Roman" w:cs="Times New Roman"/>
                <w:sz w:val="30"/>
              </w:rPr>
            </w:pPr>
          </w:p>
        </w:tc>
        <w:tc>
          <w:tcPr>
            <w:tcW w:w="1564" w:type="dxa"/>
            <w:vAlign w:val="center"/>
          </w:tcPr>
          <w:p w:rsidR="009126B5" w:rsidRDefault="009126B5">
            <w:pPr>
              <w:pStyle w:val="TableParagraph"/>
              <w:ind w:firstLine="600"/>
              <w:jc w:val="center"/>
              <w:rPr>
                <w:rFonts w:ascii="Times New Roman" w:hAnsi="Times New Roman" w:cs="Times New Roman"/>
                <w:sz w:val="30"/>
              </w:rPr>
            </w:pPr>
          </w:p>
        </w:tc>
      </w:tr>
      <w:tr w:rsidR="009126B5">
        <w:trPr>
          <w:trHeight w:val="620"/>
          <w:jc w:val="center"/>
        </w:trPr>
        <w:tc>
          <w:tcPr>
            <w:tcW w:w="5942" w:type="dxa"/>
            <w:gridSpan w:val="5"/>
            <w:vAlign w:val="center"/>
          </w:tcPr>
          <w:p w:rsidR="009126B5" w:rsidRDefault="00900C04">
            <w:pPr>
              <w:pStyle w:val="TableParagraph"/>
              <w:ind w:rightChars="27" w:right="57" w:firstLine="480"/>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9126B5" w:rsidRDefault="009126B5">
            <w:pPr>
              <w:pStyle w:val="TableParagraph"/>
              <w:ind w:firstLine="600"/>
              <w:jc w:val="center"/>
              <w:rPr>
                <w:rFonts w:ascii="Times New Roman" w:hAnsi="Times New Roman" w:cs="Times New Roman"/>
                <w:sz w:val="30"/>
              </w:rPr>
            </w:pPr>
          </w:p>
        </w:tc>
        <w:tc>
          <w:tcPr>
            <w:tcW w:w="1564" w:type="dxa"/>
            <w:vAlign w:val="center"/>
          </w:tcPr>
          <w:p w:rsidR="009126B5" w:rsidRDefault="009126B5">
            <w:pPr>
              <w:pStyle w:val="TableParagraph"/>
              <w:ind w:firstLine="600"/>
              <w:jc w:val="center"/>
              <w:rPr>
                <w:rFonts w:ascii="Times New Roman" w:hAnsi="Times New Roman" w:cs="Times New Roman"/>
                <w:sz w:val="30"/>
              </w:rPr>
            </w:pPr>
          </w:p>
        </w:tc>
      </w:tr>
    </w:tbl>
    <w:p w:rsidR="009126B5" w:rsidRDefault="009126B5">
      <w:pPr>
        <w:adjustRightInd w:val="0"/>
        <w:snapToGrid w:val="0"/>
        <w:spacing w:line="360" w:lineRule="auto"/>
        <w:ind w:firstLineChars="200" w:firstLine="480"/>
        <w:jc w:val="left"/>
        <w:rPr>
          <w:sz w:val="24"/>
        </w:rPr>
      </w:pPr>
    </w:p>
    <w:p w:rsidR="009126B5" w:rsidRDefault="009126B5">
      <w:pPr>
        <w:adjustRightInd w:val="0"/>
        <w:snapToGrid w:val="0"/>
        <w:spacing w:line="360" w:lineRule="auto"/>
        <w:jc w:val="left"/>
        <w:rPr>
          <w:sz w:val="24"/>
        </w:rPr>
      </w:pPr>
    </w:p>
    <w:p w:rsidR="009126B5" w:rsidRDefault="00900C0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9126B5" w:rsidRDefault="00900C04">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126B5" w:rsidRDefault="00900C04">
      <w:pPr>
        <w:adjustRightInd w:val="0"/>
        <w:snapToGrid w:val="0"/>
        <w:spacing w:line="360" w:lineRule="auto"/>
        <w:jc w:val="left"/>
        <w:rPr>
          <w:sz w:val="24"/>
        </w:rPr>
      </w:pPr>
      <w:r>
        <w:rPr>
          <w:sz w:val="24"/>
        </w:rPr>
        <w:t>注：</w:t>
      </w:r>
    </w:p>
    <w:p w:rsidR="009126B5" w:rsidRDefault="00900C0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9126B5" w:rsidRDefault="009126B5">
      <w:pPr>
        <w:adjustRightInd w:val="0"/>
        <w:snapToGrid w:val="0"/>
        <w:spacing w:line="360" w:lineRule="auto"/>
        <w:jc w:val="left"/>
        <w:rPr>
          <w:sz w:val="30"/>
          <w:szCs w:val="30"/>
        </w:rPr>
      </w:pPr>
    </w:p>
    <w:p w:rsidR="009126B5" w:rsidRDefault="00900C04">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分包意向协议（实质性格式）</w:t>
      </w:r>
    </w:p>
    <w:p w:rsidR="009126B5" w:rsidRDefault="00900C04">
      <w:pPr>
        <w:adjustRightInd w:val="0"/>
        <w:snapToGrid w:val="0"/>
        <w:spacing w:line="360" w:lineRule="auto"/>
        <w:ind w:firstLineChars="200" w:firstLine="480"/>
        <w:jc w:val="left"/>
        <w:rPr>
          <w:sz w:val="24"/>
        </w:rPr>
      </w:pPr>
      <w:r>
        <w:rPr>
          <w:sz w:val="24"/>
        </w:rPr>
        <w:t>甲方（投标人）：</w:t>
      </w:r>
      <w:r>
        <w:rPr>
          <w:sz w:val="24"/>
        </w:rPr>
        <w:t>________</w:t>
      </w:r>
    </w:p>
    <w:p w:rsidR="009126B5" w:rsidRDefault="00900C04">
      <w:pPr>
        <w:adjustRightInd w:val="0"/>
        <w:snapToGrid w:val="0"/>
        <w:spacing w:line="360" w:lineRule="auto"/>
        <w:ind w:firstLineChars="200" w:firstLine="480"/>
        <w:jc w:val="left"/>
        <w:rPr>
          <w:sz w:val="24"/>
        </w:rPr>
      </w:pPr>
      <w:r>
        <w:rPr>
          <w:sz w:val="24"/>
        </w:rPr>
        <w:t>乙方（拟分包单位）：</w:t>
      </w:r>
      <w:r>
        <w:rPr>
          <w:sz w:val="24"/>
        </w:rPr>
        <w:t>________</w:t>
      </w:r>
    </w:p>
    <w:p w:rsidR="009126B5" w:rsidRDefault="00900C0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9126B5" w:rsidRDefault="00900C04">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9126B5" w:rsidRDefault="00900C04">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126B5" w:rsidRDefault="00900C04">
      <w:pPr>
        <w:adjustRightInd w:val="0"/>
        <w:snapToGrid w:val="0"/>
        <w:spacing w:line="360" w:lineRule="auto"/>
        <w:ind w:firstLineChars="200" w:firstLine="480"/>
        <w:jc w:val="left"/>
        <w:rPr>
          <w:bCs/>
          <w:sz w:val="24"/>
        </w:rPr>
      </w:pPr>
      <w:r>
        <w:rPr>
          <w:sz w:val="24"/>
        </w:rPr>
        <w:t>乙方承诺将在上述情况下与甲方签订分包合同。</w:t>
      </w:r>
    </w:p>
    <w:p w:rsidR="009126B5" w:rsidRDefault="00900C04">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9126B5" w:rsidRDefault="009126B5">
      <w:pPr>
        <w:spacing w:line="360" w:lineRule="auto"/>
        <w:ind w:firstLine="471"/>
        <w:rPr>
          <w:b/>
          <w:sz w:val="24"/>
        </w:rPr>
      </w:pPr>
    </w:p>
    <w:p w:rsidR="009126B5" w:rsidRDefault="00900C04">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126B5" w:rsidRDefault="009126B5">
      <w:pPr>
        <w:spacing w:line="360" w:lineRule="auto"/>
        <w:ind w:left="480"/>
        <w:jc w:val="right"/>
        <w:rPr>
          <w:sz w:val="24"/>
        </w:rPr>
      </w:pPr>
    </w:p>
    <w:p w:rsidR="009126B5" w:rsidRDefault="00900C04">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126B5">
      <w:pPr>
        <w:tabs>
          <w:tab w:val="left" w:pos="8280"/>
        </w:tabs>
        <w:spacing w:line="360" w:lineRule="auto"/>
        <w:ind w:firstLine="480"/>
        <w:rPr>
          <w:sz w:val="24"/>
        </w:rPr>
      </w:pPr>
    </w:p>
    <w:p w:rsidR="009126B5" w:rsidRDefault="00900C04">
      <w:pPr>
        <w:tabs>
          <w:tab w:val="left" w:pos="8280"/>
        </w:tabs>
        <w:spacing w:line="360" w:lineRule="auto"/>
        <w:rPr>
          <w:sz w:val="24"/>
        </w:rPr>
      </w:pPr>
      <w:r>
        <w:rPr>
          <w:sz w:val="24"/>
        </w:rPr>
        <w:t>注：</w:t>
      </w:r>
    </w:p>
    <w:p w:rsidR="009126B5" w:rsidRDefault="00900C04">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rsidR="009126B5" w:rsidRDefault="00900C04">
      <w:pPr>
        <w:widowControl/>
        <w:jc w:val="left"/>
        <w:rPr>
          <w:sz w:val="24"/>
          <w:szCs w:val="20"/>
        </w:rPr>
      </w:pPr>
      <w:r>
        <w:rPr>
          <w:sz w:val="24"/>
          <w:szCs w:val="20"/>
        </w:rPr>
        <w:br w:type="page"/>
      </w:r>
    </w:p>
    <w:p w:rsidR="009126B5" w:rsidRDefault="00900C04">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9126B5" w:rsidRDefault="009126B5">
      <w:pPr>
        <w:widowControl/>
        <w:jc w:val="left"/>
        <w:rPr>
          <w:sz w:val="24"/>
        </w:rPr>
      </w:pPr>
    </w:p>
    <w:p w:rsidR="009126B5" w:rsidRDefault="00900C04">
      <w:pPr>
        <w:widowControl/>
        <w:jc w:val="left"/>
        <w:rPr>
          <w:sz w:val="24"/>
        </w:rPr>
      </w:pPr>
      <w:r>
        <w:rPr>
          <w:sz w:val="24"/>
        </w:rPr>
        <w:br w:type="page"/>
      </w:r>
    </w:p>
    <w:p w:rsidR="009126B5" w:rsidRDefault="00900C04">
      <w:pPr>
        <w:numPr>
          <w:ilvl w:val="0"/>
          <w:numId w:val="35"/>
        </w:numPr>
        <w:tabs>
          <w:tab w:val="left" w:pos="360"/>
        </w:tabs>
        <w:snapToGrid w:val="0"/>
        <w:spacing w:line="360" w:lineRule="auto"/>
        <w:outlineLvl w:val="1"/>
        <w:rPr>
          <w:sz w:val="24"/>
        </w:rPr>
      </w:pPr>
      <w:r>
        <w:rPr>
          <w:sz w:val="24"/>
        </w:rPr>
        <w:lastRenderedPageBreak/>
        <w:t>本项目的特定资格要求</w:t>
      </w:r>
      <w:r>
        <w:rPr>
          <w:rFonts w:hint="eastAsia"/>
          <w:sz w:val="24"/>
        </w:rPr>
        <w:t>（如有）</w:t>
      </w:r>
    </w:p>
    <w:p w:rsidR="009126B5" w:rsidRDefault="00900C04">
      <w:pPr>
        <w:spacing w:line="360" w:lineRule="auto"/>
        <w:outlineLvl w:val="2"/>
        <w:rPr>
          <w:sz w:val="24"/>
          <w:szCs w:val="20"/>
        </w:rPr>
      </w:pPr>
      <w:r>
        <w:rPr>
          <w:sz w:val="24"/>
          <w:szCs w:val="20"/>
        </w:rPr>
        <w:t xml:space="preserve">3-1 </w:t>
      </w:r>
      <w:r>
        <w:rPr>
          <w:sz w:val="24"/>
          <w:szCs w:val="20"/>
        </w:rPr>
        <w:t>联合协议（</w:t>
      </w:r>
      <w:r>
        <w:rPr>
          <w:rFonts w:hint="eastAsia"/>
          <w:sz w:val="24"/>
          <w:szCs w:val="20"/>
        </w:rPr>
        <w:t>本项目不适用</w:t>
      </w:r>
      <w:r>
        <w:rPr>
          <w:sz w:val="24"/>
          <w:szCs w:val="20"/>
        </w:rPr>
        <w:t>）</w:t>
      </w:r>
    </w:p>
    <w:p w:rsidR="009126B5" w:rsidRDefault="00900C04">
      <w:pPr>
        <w:autoSpaceDE w:val="0"/>
        <w:autoSpaceDN w:val="0"/>
        <w:adjustRightInd w:val="0"/>
        <w:spacing w:line="360" w:lineRule="auto"/>
        <w:jc w:val="center"/>
        <w:rPr>
          <w:b/>
          <w:sz w:val="36"/>
          <w:szCs w:val="36"/>
        </w:rPr>
      </w:pPr>
      <w:r>
        <w:rPr>
          <w:b/>
          <w:sz w:val="36"/>
          <w:szCs w:val="36"/>
        </w:rPr>
        <w:t>联合协议</w:t>
      </w:r>
    </w:p>
    <w:p w:rsidR="009126B5" w:rsidRDefault="00900C04">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9126B5" w:rsidRDefault="00900C04">
      <w:pPr>
        <w:numPr>
          <w:ilvl w:val="0"/>
          <w:numId w:val="3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126B5" w:rsidRDefault="00900C04">
      <w:pPr>
        <w:numPr>
          <w:ilvl w:val="0"/>
          <w:numId w:val="37"/>
        </w:numPr>
        <w:spacing w:line="360" w:lineRule="auto"/>
        <w:rPr>
          <w:bCs/>
          <w:sz w:val="24"/>
        </w:rPr>
      </w:pPr>
      <w:r>
        <w:rPr>
          <w:bCs/>
          <w:sz w:val="24"/>
        </w:rPr>
        <w:t>联合体中标后，联合体各方共同与采购人签订合同，就采购合同约定的事项对采购人承担连带责任。</w:t>
      </w:r>
    </w:p>
    <w:p w:rsidR="009126B5" w:rsidRDefault="00900C04">
      <w:pPr>
        <w:numPr>
          <w:ilvl w:val="0"/>
          <w:numId w:val="37"/>
        </w:numPr>
        <w:spacing w:line="360" w:lineRule="auto"/>
        <w:rPr>
          <w:bCs/>
          <w:sz w:val="24"/>
        </w:rPr>
      </w:pPr>
      <w:r>
        <w:rPr>
          <w:bCs/>
          <w:sz w:val="24"/>
        </w:rPr>
        <w:t>联合体各方均同意由牵头人代表其他联合体成员单位按招标文件要求出具《授权委托书》。</w:t>
      </w:r>
    </w:p>
    <w:p w:rsidR="009126B5" w:rsidRDefault="00900C04">
      <w:pPr>
        <w:numPr>
          <w:ilvl w:val="0"/>
          <w:numId w:val="37"/>
        </w:numPr>
        <w:spacing w:line="360" w:lineRule="auto"/>
        <w:rPr>
          <w:bCs/>
          <w:sz w:val="24"/>
        </w:rPr>
      </w:pPr>
      <w:r>
        <w:rPr>
          <w:bCs/>
          <w:sz w:val="24"/>
        </w:rPr>
        <w:t>牵头人为项目的总负责单位；组织各参加方进行项目实施工作。</w:t>
      </w:r>
    </w:p>
    <w:p w:rsidR="009126B5" w:rsidRDefault="00900C04">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126B5" w:rsidRDefault="00900C04">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126B5" w:rsidRDefault="00900C04">
      <w:pPr>
        <w:numPr>
          <w:ilvl w:val="0"/>
          <w:numId w:val="3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126B5" w:rsidRDefault="00900C04">
      <w:pPr>
        <w:numPr>
          <w:ilvl w:val="0"/>
          <w:numId w:val="3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126B5" w:rsidRDefault="00900C04">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126B5" w:rsidRDefault="00900C04">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126B5" w:rsidRDefault="00900C04">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126B5" w:rsidRDefault="00900C04">
      <w:pPr>
        <w:numPr>
          <w:ilvl w:val="0"/>
          <w:numId w:val="37"/>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rsidR="009126B5" w:rsidRDefault="00900C04">
      <w:pPr>
        <w:numPr>
          <w:ilvl w:val="0"/>
          <w:numId w:val="37"/>
        </w:numPr>
        <w:spacing w:line="360" w:lineRule="auto"/>
        <w:rPr>
          <w:bCs/>
          <w:sz w:val="24"/>
        </w:rPr>
      </w:pPr>
      <w:r>
        <w:rPr>
          <w:bCs/>
          <w:sz w:val="24"/>
        </w:rPr>
        <w:t>其他约定（如有）：</w:t>
      </w:r>
      <w:r>
        <w:rPr>
          <w:bCs/>
          <w:sz w:val="24"/>
        </w:rPr>
        <w:t>_______</w:t>
      </w:r>
      <w:r>
        <w:rPr>
          <w:bCs/>
          <w:sz w:val="24"/>
        </w:rPr>
        <w:t>。</w:t>
      </w:r>
    </w:p>
    <w:p w:rsidR="009126B5" w:rsidRDefault="00900C04">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rsidR="009126B5" w:rsidRDefault="00900C04">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9126B5" w:rsidRDefault="00900C04">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9126B5" w:rsidRDefault="009126B5">
      <w:pPr>
        <w:spacing w:line="360" w:lineRule="auto"/>
        <w:ind w:firstLine="471"/>
        <w:rPr>
          <w:sz w:val="24"/>
        </w:rPr>
      </w:pPr>
    </w:p>
    <w:p w:rsidR="009126B5" w:rsidRDefault="009126B5">
      <w:pPr>
        <w:spacing w:line="360" w:lineRule="auto"/>
        <w:ind w:firstLine="471"/>
        <w:rPr>
          <w:sz w:val="24"/>
        </w:rPr>
      </w:pPr>
    </w:p>
    <w:p w:rsidR="009126B5" w:rsidRDefault="00900C04">
      <w:pPr>
        <w:spacing w:line="360" w:lineRule="auto"/>
        <w:ind w:firstLine="471"/>
        <w:rPr>
          <w:sz w:val="24"/>
        </w:rPr>
      </w:pPr>
      <w:r>
        <w:rPr>
          <w:sz w:val="24"/>
        </w:rPr>
        <w:t>联合体成员名称：</w:t>
      </w:r>
      <w:r>
        <w:rPr>
          <w:sz w:val="24"/>
          <w:szCs w:val="20"/>
        </w:rPr>
        <w:t>______</w:t>
      </w:r>
    </w:p>
    <w:p w:rsidR="009126B5" w:rsidRDefault="00900C04">
      <w:pPr>
        <w:spacing w:line="360" w:lineRule="auto"/>
        <w:ind w:firstLine="471"/>
        <w:rPr>
          <w:sz w:val="24"/>
        </w:rPr>
      </w:pPr>
      <w:r>
        <w:rPr>
          <w:sz w:val="24"/>
        </w:rPr>
        <w:t>盖章：</w:t>
      </w:r>
      <w:r>
        <w:rPr>
          <w:sz w:val="24"/>
          <w:szCs w:val="20"/>
        </w:rPr>
        <w:t>______</w:t>
      </w:r>
      <w:r>
        <w:rPr>
          <w:sz w:val="24"/>
        </w:rPr>
        <w:t xml:space="preserve">                                </w:t>
      </w:r>
    </w:p>
    <w:p w:rsidR="009126B5" w:rsidRDefault="009126B5">
      <w:pPr>
        <w:spacing w:line="360" w:lineRule="auto"/>
        <w:ind w:firstLine="471"/>
        <w:rPr>
          <w:sz w:val="24"/>
        </w:rPr>
      </w:pPr>
    </w:p>
    <w:p w:rsidR="009126B5" w:rsidRDefault="009126B5">
      <w:pPr>
        <w:spacing w:line="360" w:lineRule="auto"/>
        <w:ind w:firstLine="471"/>
        <w:rPr>
          <w:sz w:val="24"/>
        </w:rPr>
      </w:pPr>
    </w:p>
    <w:p w:rsidR="009126B5" w:rsidRDefault="009126B5">
      <w:pPr>
        <w:spacing w:line="360" w:lineRule="auto"/>
        <w:ind w:left="480"/>
        <w:jc w:val="right"/>
        <w:rPr>
          <w:sz w:val="24"/>
        </w:rPr>
      </w:pPr>
    </w:p>
    <w:p w:rsidR="009126B5" w:rsidRDefault="00900C04">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126B5" w:rsidRDefault="009126B5">
      <w:pPr>
        <w:spacing w:line="360" w:lineRule="auto"/>
        <w:ind w:left="480"/>
        <w:jc w:val="right"/>
        <w:rPr>
          <w:b/>
          <w:sz w:val="24"/>
        </w:rPr>
      </w:pPr>
    </w:p>
    <w:p w:rsidR="009126B5" w:rsidRDefault="009126B5">
      <w:pPr>
        <w:tabs>
          <w:tab w:val="left" w:pos="8280"/>
        </w:tabs>
        <w:spacing w:line="360" w:lineRule="auto"/>
        <w:ind w:firstLine="480"/>
        <w:rPr>
          <w:sz w:val="24"/>
        </w:rPr>
      </w:pPr>
    </w:p>
    <w:p w:rsidR="009126B5" w:rsidRDefault="009126B5">
      <w:pPr>
        <w:tabs>
          <w:tab w:val="left" w:pos="8280"/>
        </w:tabs>
        <w:spacing w:line="360" w:lineRule="auto"/>
        <w:ind w:firstLine="480"/>
        <w:rPr>
          <w:sz w:val="24"/>
        </w:rPr>
      </w:pPr>
    </w:p>
    <w:p w:rsidR="009126B5" w:rsidRDefault="00900C04">
      <w:pPr>
        <w:spacing w:line="360" w:lineRule="auto"/>
        <w:ind w:leftChars="228" w:left="719" w:hangingChars="100" w:hanging="240"/>
        <w:rPr>
          <w:sz w:val="24"/>
        </w:rPr>
      </w:pPr>
      <w:r>
        <w:rPr>
          <w:sz w:val="24"/>
        </w:rPr>
        <w:t>注：</w:t>
      </w:r>
    </w:p>
    <w:p w:rsidR="009126B5" w:rsidRDefault="00900C04">
      <w:pPr>
        <w:spacing w:line="360" w:lineRule="auto"/>
        <w:ind w:leftChars="228" w:left="719" w:hangingChars="100" w:hanging="240"/>
        <w:rPr>
          <w:sz w:val="24"/>
        </w:rPr>
      </w:pPr>
      <w:r>
        <w:rPr>
          <w:sz w:val="24"/>
        </w:rPr>
        <w:t xml:space="preserve">1. </w:t>
      </w:r>
      <w:r>
        <w:rPr>
          <w:sz w:val="24"/>
        </w:rPr>
        <w:t>如本项目（包）接受供应商以联合体形式参加采购活动，且供应商以联合体形式参与时，须提供《联合协议》，否则</w:t>
      </w:r>
      <w:r>
        <w:rPr>
          <w:b/>
          <w:sz w:val="24"/>
        </w:rPr>
        <w:t>投标无效</w:t>
      </w:r>
      <w:r>
        <w:rPr>
          <w:sz w:val="24"/>
        </w:rPr>
        <w:t>。</w:t>
      </w:r>
    </w:p>
    <w:p w:rsidR="009126B5" w:rsidRDefault="00900C04">
      <w:pPr>
        <w:spacing w:line="360" w:lineRule="auto"/>
        <w:ind w:leftChars="228" w:left="719" w:hangingChars="100" w:hanging="240"/>
        <w:rPr>
          <w:sz w:val="24"/>
        </w:rPr>
      </w:pPr>
      <w:r>
        <w:rPr>
          <w:sz w:val="24"/>
        </w:rPr>
        <w:t xml:space="preserve">2. </w:t>
      </w:r>
      <w:r>
        <w:rPr>
          <w:sz w:val="24"/>
        </w:rPr>
        <w:t>联合体各方成员</w:t>
      </w:r>
      <w:r>
        <w:rPr>
          <w:rFonts w:hint="eastAsia"/>
          <w:sz w:val="24"/>
        </w:rPr>
        <w:t>需</w:t>
      </w:r>
      <w:r>
        <w:rPr>
          <w:sz w:val="24"/>
        </w:rPr>
        <w:t>在本协议上共同盖章。</w:t>
      </w:r>
    </w:p>
    <w:p w:rsidR="009126B5" w:rsidRDefault="00900C04">
      <w:pPr>
        <w:spacing w:line="360" w:lineRule="auto"/>
        <w:ind w:leftChars="228" w:left="719" w:hangingChars="100" w:hanging="240"/>
        <w:rPr>
          <w:sz w:val="24"/>
        </w:rPr>
      </w:pPr>
      <w:r>
        <w:rPr>
          <w:sz w:val="24"/>
        </w:rPr>
        <w:br w:type="page"/>
      </w:r>
    </w:p>
    <w:p w:rsidR="009126B5" w:rsidRDefault="00900C04">
      <w:pPr>
        <w:spacing w:line="360" w:lineRule="auto"/>
        <w:outlineLvl w:val="2"/>
        <w:rPr>
          <w:sz w:val="24"/>
          <w:szCs w:val="20"/>
        </w:rPr>
      </w:pPr>
      <w:r>
        <w:rPr>
          <w:sz w:val="24"/>
          <w:szCs w:val="20"/>
        </w:rPr>
        <w:lastRenderedPageBreak/>
        <w:t xml:space="preserve">3-2 </w:t>
      </w:r>
      <w:r>
        <w:rPr>
          <w:sz w:val="24"/>
          <w:szCs w:val="20"/>
        </w:rPr>
        <w:t>其他特定资格要求</w:t>
      </w:r>
    </w:p>
    <w:p w:rsidR="009126B5" w:rsidRDefault="00900C04">
      <w:pPr>
        <w:widowControl/>
        <w:jc w:val="left"/>
        <w:rPr>
          <w:sz w:val="24"/>
          <w:szCs w:val="20"/>
        </w:rPr>
      </w:pPr>
      <w:r>
        <w:rPr>
          <w:sz w:val="24"/>
          <w:szCs w:val="20"/>
        </w:rPr>
        <w:br w:type="page"/>
      </w:r>
    </w:p>
    <w:p w:rsidR="009126B5" w:rsidRDefault="00900C04">
      <w:pPr>
        <w:numPr>
          <w:ilvl w:val="0"/>
          <w:numId w:val="3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rsidR="009126B5" w:rsidRDefault="009126B5">
      <w:pPr>
        <w:spacing w:line="360" w:lineRule="auto"/>
        <w:rPr>
          <w:sz w:val="24"/>
          <w:szCs w:val="20"/>
        </w:rPr>
      </w:pPr>
    </w:p>
    <w:p w:rsidR="009126B5" w:rsidRDefault="009126B5">
      <w:pPr>
        <w:spacing w:line="360" w:lineRule="auto"/>
        <w:rPr>
          <w:sz w:val="24"/>
          <w:szCs w:val="20"/>
        </w:rPr>
      </w:pPr>
    </w:p>
    <w:p w:rsidR="009126B5" w:rsidRDefault="00900C04">
      <w:pPr>
        <w:widowControl/>
        <w:jc w:val="left"/>
        <w:rPr>
          <w:kern w:val="0"/>
          <w:sz w:val="24"/>
          <w:szCs w:val="20"/>
        </w:rPr>
      </w:pPr>
      <w:r>
        <w:rPr>
          <w:sz w:val="24"/>
          <w:szCs w:val="20"/>
        </w:rPr>
        <w:br w:type="page"/>
      </w:r>
    </w:p>
    <w:p w:rsidR="009126B5" w:rsidRDefault="009126B5">
      <w:pPr>
        <w:tabs>
          <w:tab w:val="left" w:pos="5580"/>
        </w:tabs>
        <w:spacing w:line="360" w:lineRule="auto"/>
        <w:rPr>
          <w:sz w:val="24"/>
        </w:rPr>
        <w:sectPr w:rsidR="009126B5">
          <w:headerReference w:type="default" r:id="rId21"/>
          <w:footerReference w:type="even" r:id="rId22"/>
          <w:footerReference w:type="default" r:id="rId23"/>
          <w:headerReference w:type="first" r:id="rId24"/>
          <w:pgSz w:w="11907" w:h="16840"/>
          <w:pgMar w:top="1418" w:right="1134" w:bottom="1418" w:left="1701" w:header="851" w:footer="851" w:gutter="0"/>
          <w:cols w:space="720"/>
          <w:docGrid w:linePitch="462"/>
        </w:sectPr>
      </w:pPr>
    </w:p>
    <w:p w:rsidR="009126B5" w:rsidRDefault="00900C04">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9126B5" w:rsidRDefault="009126B5">
      <w:pPr>
        <w:rPr>
          <w:b/>
          <w:spacing w:val="20"/>
          <w:szCs w:val="21"/>
        </w:rPr>
      </w:pPr>
    </w:p>
    <w:p w:rsidR="009126B5" w:rsidRDefault="009126B5">
      <w:pPr>
        <w:rPr>
          <w:b/>
          <w:spacing w:val="20"/>
          <w:szCs w:val="21"/>
        </w:rPr>
      </w:pPr>
    </w:p>
    <w:p w:rsidR="009126B5" w:rsidRDefault="00900C04">
      <w:pPr>
        <w:rPr>
          <w:b/>
          <w:sz w:val="24"/>
        </w:rPr>
      </w:pPr>
      <w:r>
        <w:rPr>
          <w:b/>
          <w:spacing w:val="20"/>
          <w:sz w:val="24"/>
        </w:rPr>
        <w:t>投标文件（商务技术文件）</w:t>
      </w:r>
      <w:r>
        <w:rPr>
          <w:b/>
          <w:sz w:val="24"/>
        </w:rPr>
        <w:t>封面（非实质性格式）</w:t>
      </w:r>
    </w:p>
    <w:p w:rsidR="009126B5" w:rsidRDefault="009126B5">
      <w:pPr>
        <w:jc w:val="center"/>
        <w:rPr>
          <w:szCs w:val="21"/>
        </w:rPr>
      </w:pPr>
    </w:p>
    <w:p w:rsidR="009126B5" w:rsidRDefault="00900C0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126B5" w:rsidRDefault="00900C04">
      <w:pPr>
        <w:jc w:val="center"/>
        <w:rPr>
          <w:b/>
          <w:spacing w:val="60"/>
          <w:sz w:val="52"/>
          <w:szCs w:val="52"/>
        </w:rPr>
      </w:pPr>
      <w:r>
        <w:rPr>
          <w:b/>
          <w:spacing w:val="60"/>
          <w:sz w:val="52"/>
          <w:szCs w:val="52"/>
        </w:rPr>
        <w:t>（商务技术文件）</w:t>
      </w: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126B5">
      <w:pPr>
        <w:ind w:firstLineChars="150" w:firstLine="542"/>
        <w:rPr>
          <w:b/>
          <w:spacing w:val="20"/>
          <w:sz w:val="32"/>
          <w:szCs w:val="32"/>
        </w:rPr>
      </w:pPr>
    </w:p>
    <w:p w:rsidR="009126B5" w:rsidRDefault="00900C04">
      <w:pPr>
        <w:spacing w:line="360" w:lineRule="auto"/>
        <w:ind w:firstLineChars="150" w:firstLine="542"/>
        <w:rPr>
          <w:b/>
          <w:spacing w:val="20"/>
          <w:sz w:val="32"/>
          <w:szCs w:val="32"/>
        </w:rPr>
      </w:pPr>
      <w:r>
        <w:rPr>
          <w:b/>
          <w:spacing w:val="20"/>
          <w:sz w:val="32"/>
          <w:szCs w:val="32"/>
        </w:rPr>
        <w:t>项目名称</w:t>
      </w:r>
      <w:r>
        <w:rPr>
          <w:b/>
          <w:spacing w:val="20"/>
          <w:sz w:val="32"/>
          <w:szCs w:val="32"/>
        </w:rPr>
        <w:t>:</w:t>
      </w:r>
    </w:p>
    <w:p w:rsidR="009126B5" w:rsidRDefault="00900C04">
      <w:pPr>
        <w:spacing w:line="36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126B5" w:rsidRDefault="00900C04">
      <w:pPr>
        <w:spacing w:line="360" w:lineRule="auto"/>
        <w:ind w:firstLineChars="150" w:firstLine="542"/>
        <w:jc w:val="left"/>
        <w:rPr>
          <w:b/>
          <w:spacing w:val="20"/>
          <w:sz w:val="32"/>
          <w:szCs w:val="32"/>
        </w:rPr>
      </w:pPr>
      <w:r>
        <w:rPr>
          <w:b/>
          <w:spacing w:val="20"/>
          <w:sz w:val="32"/>
          <w:szCs w:val="32"/>
        </w:rPr>
        <w:t>投标人名称：</w:t>
      </w:r>
    </w:p>
    <w:p w:rsidR="009126B5" w:rsidRDefault="009126B5">
      <w:pPr>
        <w:jc w:val="center"/>
        <w:rPr>
          <w:b/>
          <w:sz w:val="32"/>
          <w:szCs w:val="32"/>
        </w:rPr>
      </w:pPr>
    </w:p>
    <w:p w:rsidR="009126B5" w:rsidRDefault="00900C04">
      <w:pPr>
        <w:widowControl/>
        <w:jc w:val="left"/>
        <w:rPr>
          <w:b/>
          <w:sz w:val="24"/>
        </w:rPr>
      </w:pPr>
      <w:r>
        <w:rPr>
          <w:b/>
          <w:sz w:val="24"/>
        </w:rPr>
        <w:br w:type="page"/>
      </w:r>
    </w:p>
    <w:p w:rsidR="009126B5" w:rsidRDefault="00900C04">
      <w:pPr>
        <w:numPr>
          <w:ilvl w:val="0"/>
          <w:numId w:val="38"/>
        </w:numPr>
        <w:tabs>
          <w:tab w:val="left" w:pos="360"/>
        </w:tabs>
        <w:snapToGrid w:val="0"/>
        <w:spacing w:line="360" w:lineRule="auto"/>
        <w:outlineLvl w:val="1"/>
        <w:rPr>
          <w:sz w:val="24"/>
          <w:szCs w:val="20"/>
        </w:rPr>
      </w:pPr>
      <w:bookmarkStart w:id="850" w:name="_Hlt520355504"/>
      <w:bookmarkStart w:id="851" w:name="_Hlt520350918"/>
      <w:bookmarkStart w:id="852" w:name="_Hlt520274065"/>
      <w:bookmarkStart w:id="853" w:name="_Hlt520273711"/>
      <w:bookmarkStart w:id="854" w:name="_Hlt520271212"/>
      <w:bookmarkStart w:id="855" w:name="_Hlt520274393"/>
      <w:bookmarkStart w:id="856" w:name="_Hlt520274121"/>
      <w:bookmarkStart w:id="857" w:name="_Hlt520343000"/>
      <w:bookmarkStart w:id="858" w:name="_Hlt520274407"/>
      <w:bookmarkStart w:id="859" w:name="_Hlt520343392"/>
      <w:bookmarkStart w:id="860" w:name="_Ref467988698"/>
      <w:bookmarkStart w:id="861" w:name="_Toc480942349"/>
      <w:bookmarkStart w:id="862" w:name="_Toc150774761"/>
      <w:bookmarkStart w:id="863" w:name="_Toc226309800"/>
      <w:bookmarkStart w:id="864" w:name="_Toc226965829"/>
      <w:bookmarkStart w:id="865" w:name="_Toc520356217"/>
      <w:bookmarkStart w:id="866" w:name="_Toc195842921"/>
      <w:bookmarkStart w:id="867" w:name="_Toc226965746"/>
      <w:bookmarkStart w:id="868" w:name="_Toc142311058"/>
      <w:bookmarkStart w:id="869" w:name="_Toc226337252"/>
      <w:bookmarkStart w:id="870" w:name="_Toc150480794"/>
      <w:bookmarkStart w:id="871" w:name="_Toc127151556"/>
      <w:bookmarkEnd w:id="850"/>
      <w:bookmarkEnd w:id="851"/>
      <w:bookmarkEnd w:id="852"/>
      <w:bookmarkEnd w:id="853"/>
      <w:bookmarkEnd w:id="854"/>
      <w:bookmarkEnd w:id="855"/>
      <w:bookmarkEnd w:id="856"/>
      <w:bookmarkEnd w:id="857"/>
      <w:bookmarkEnd w:id="858"/>
      <w:bookmarkEnd w:id="859"/>
      <w:r>
        <w:rPr>
          <w:sz w:val="24"/>
        </w:rPr>
        <w:lastRenderedPageBreak/>
        <w:t>投标</w:t>
      </w:r>
      <w:bookmarkEnd w:id="860"/>
      <w:bookmarkEnd w:id="861"/>
      <w:r>
        <w:rPr>
          <w:sz w:val="24"/>
        </w:rPr>
        <w:t>书</w:t>
      </w:r>
      <w:bookmarkEnd w:id="862"/>
      <w:bookmarkEnd w:id="863"/>
      <w:bookmarkEnd w:id="864"/>
      <w:bookmarkEnd w:id="865"/>
      <w:bookmarkEnd w:id="866"/>
      <w:bookmarkEnd w:id="867"/>
      <w:bookmarkEnd w:id="868"/>
      <w:bookmarkEnd w:id="869"/>
      <w:bookmarkEnd w:id="870"/>
      <w:bookmarkEnd w:id="871"/>
      <w:r>
        <w:rPr>
          <w:sz w:val="24"/>
          <w:szCs w:val="20"/>
        </w:rPr>
        <w:t>（实质性格式）</w:t>
      </w:r>
    </w:p>
    <w:p w:rsidR="009126B5" w:rsidRDefault="009126B5">
      <w:pPr>
        <w:tabs>
          <w:tab w:val="left" w:pos="5580"/>
        </w:tabs>
        <w:spacing w:line="360" w:lineRule="auto"/>
        <w:rPr>
          <w:sz w:val="24"/>
        </w:rPr>
      </w:pPr>
    </w:p>
    <w:p w:rsidR="009126B5" w:rsidRDefault="00900C04">
      <w:pPr>
        <w:spacing w:line="360" w:lineRule="auto"/>
        <w:jc w:val="center"/>
        <w:rPr>
          <w:b/>
          <w:sz w:val="36"/>
          <w:szCs w:val="36"/>
        </w:rPr>
      </w:pPr>
      <w:r>
        <w:rPr>
          <w:b/>
          <w:sz w:val="36"/>
          <w:szCs w:val="36"/>
        </w:rPr>
        <w:t>投标书</w:t>
      </w:r>
    </w:p>
    <w:p w:rsidR="009126B5" w:rsidRDefault="00900C04">
      <w:pPr>
        <w:tabs>
          <w:tab w:val="left" w:pos="5580"/>
        </w:tabs>
        <w:spacing w:line="360" w:lineRule="auto"/>
        <w:rPr>
          <w:sz w:val="24"/>
        </w:rPr>
      </w:pPr>
      <w:r>
        <w:rPr>
          <w:sz w:val="24"/>
        </w:rPr>
        <w:t>致：</w:t>
      </w:r>
      <w:r>
        <w:rPr>
          <w:sz w:val="24"/>
          <w:u w:val="single"/>
        </w:rPr>
        <w:t>（采购人或采购代理机构）</w:t>
      </w:r>
    </w:p>
    <w:p w:rsidR="009126B5" w:rsidRDefault="009126B5">
      <w:pPr>
        <w:tabs>
          <w:tab w:val="left" w:pos="5580"/>
        </w:tabs>
        <w:spacing w:line="360" w:lineRule="auto"/>
        <w:rPr>
          <w:sz w:val="24"/>
          <w:szCs w:val="20"/>
        </w:rPr>
      </w:pPr>
    </w:p>
    <w:p w:rsidR="009126B5" w:rsidRDefault="00900C0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126B5" w:rsidRDefault="00900C0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126B5" w:rsidRDefault="00900C0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126B5" w:rsidRDefault="00900C0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126B5" w:rsidRDefault="00900C0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126B5" w:rsidRDefault="00900C0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126B5" w:rsidRDefault="00900C0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126B5" w:rsidRDefault="00900C04">
      <w:pPr>
        <w:spacing w:line="360" w:lineRule="auto"/>
        <w:ind w:firstLineChars="200" w:firstLine="480"/>
        <w:rPr>
          <w:sz w:val="24"/>
        </w:rPr>
      </w:pPr>
      <w:r>
        <w:rPr>
          <w:sz w:val="24"/>
        </w:rPr>
        <w:t>与本投标有关的一切正式往来信函请寄：</w:t>
      </w:r>
    </w:p>
    <w:p w:rsidR="009126B5" w:rsidRDefault="009126B5">
      <w:pPr>
        <w:tabs>
          <w:tab w:val="left" w:pos="5580"/>
        </w:tabs>
        <w:spacing w:line="360" w:lineRule="auto"/>
        <w:ind w:left="420"/>
        <w:rPr>
          <w:sz w:val="24"/>
          <w:szCs w:val="20"/>
        </w:rPr>
      </w:pPr>
    </w:p>
    <w:p w:rsidR="009126B5" w:rsidRDefault="00900C0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126B5" w:rsidRDefault="00900C0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126B5" w:rsidRDefault="009126B5">
      <w:pPr>
        <w:tabs>
          <w:tab w:val="left" w:pos="5580"/>
        </w:tabs>
        <w:spacing w:line="360" w:lineRule="auto"/>
        <w:ind w:left="420"/>
        <w:rPr>
          <w:sz w:val="24"/>
          <w:szCs w:val="20"/>
        </w:rPr>
      </w:pPr>
    </w:p>
    <w:p w:rsidR="009126B5" w:rsidRDefault="00900C0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9126B5" w:rsidRDefault="00900C0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126B5">
      <w:pPr>
        <w:tabs>
          <w:tab w:val="left" w:pos="5580"/>
        </w:tabs>
        <w:spacing w:line="360" w:lineRule="auto"/>
        <w:ind w:left="420"/>
        <w:rPr>
          <w:sz w:val="24"/>
          <w:szCs w:val="20"/>
          <w:u w:val="single"/>
        </w:rPr>
      </w:pPr>
    </w:p>
    <w:p w:rsidR="009126B5" w:rsidRDefault="00900C04">
      <w:pPr>
        <w:widowControl/>
        <w:jc w:val="left"/>
        <w:rPr>
          <w:sz w:val="24"/>
        </w:rPr>
      </w:pPr>
      <w:bookmarkStart w:id="872" w:name="_Hlt520355938"/>
      <w:bookmarkStart w:id="873" w:name="_Hlt520356243"/>
      <w:bookmarkStart w:id="874" w:name="_Toc127151557"/>
      <w:bookmarkStart w:id="875" w:name="_Toc150774762"/>
      <w:bookmarkStart w:id="876" w:name="_Toc305158899"/>
      <w:bookmarkStart w:id="877" w:name="_Toc265228395"/>
      <w:bookmarkStart w:id="878" w:name="_Toc226337253"/>
      <w:bookmarkStart w:id="879" w:name="_Toc480942350"/>
      <w:bookmarkStart w:id="880" w:name="_Toc264969247"/>
      <w:bookmarkStart w:id="881" w:name="_Toc195842922"/>
      <w:bookmarkStart w:id="882" w:name="_Toc226965830"/>
      <w:bookmarkStart w:id="883" w:name="_Ref467988705"/>
      <w:bookmarkStart w:id="884" w:name="_Toc226965747"/>
      <w:bookmarkStart w:id="885" w:name="_Toc142311059"/>
      <w:bookmarkStart w:id="886" w:name="_Toc520356218"/>
      <w:bookmarkStart w:id="887" w:name="_Toc150480795"/>
      <w:bookmarkStart w:id="888" w:name="_Toc226309801"/>
      <w:bookmarkStart w:id="889" w:name="_Toc305158825"/>
      <w:bookmarkEnd w:id="872"/>
      <w:bookmarkEnd w:id="873"/>
      <w:r>
        <w:rPr>
          <w:sz w:val="24"/>
        </w:rPr>
        <w:br w:type="page"/>
      </w:r>
    </w:p>
    <w:p w:rsidR="009126B5" w:rsidRDefault="00900C04">
      <w:pPr>
        <w:numPr>
          <w:ilvl w:val="0"/>
          <w:numId w:val="38"/>
        </w:numPr>
        <w:tabs>
          <w:tab w:val="left" w:pos="360"/>
        </w:tabs>
        <w:snapToGrid w:val="0"/>
        <w:spacing w:line="360" w:lineRule="auto"/>
        <w:outlineLvl w:val="1"/>
        <w:rPr>
          <w:sz w:val="24"/>
        </w:rPr>
      </w:pPr>
      <w:r>
        <w:rPr>
          <w:sz w:val="24"/>
        </w:rPr>
        <w:lastRenderedPageBreak/>
        <w:t>授权委托书（实质性格式）</w:t>
      </w:r>
    </w:p>
    <w:p w:rsidR="009126B5" w:rsidRDefault="00900C04">
      <w:pPr>
        <w:spacing w:line="360" w:lineRule="exact"/>
        <w:jc w:val="center"/>
        <w:rPr>
          <w:b/>
          <w:sz w:val="36"/>
          <w:szCs w:val="36"/>
        </w:rPr>
      </w:pPr>
      <w:r>
        <w:rPr>
          <w:b/>
          <w:sz w:val="36"/>
          <w:szCs w:val="36"/>
        </w:rPr>
        <w:t>授权委托书</w:t>
      </w:r>
    </w:p>
    <w:p w:rsidR="009126B5" w:rsidRDefault="009126B5">
      <w:pPr>
        <w:spacing w:line="360" w:lineRule="auto"/>
        <w:ind w:firstLine="420"/>
        <w:rPr>
          <w:sz w:val="24"/>
          <w:szCs w:val="20"/>
        </w:rPr>
      </w:pPr>
    </w:p>
    <w:p w:rsidR="009126B5" w:rsidRDefault="00900C04">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9126B5" w:rsidRDefault="00900C04">
      <w:pPr>
        <w:spacing w:line="360" w:lineRule="auto"/>
        <w:ind w:firstLine="420"/>
        <w:rPr>
          <w:sz w:val="24"/>
          <w:szCs w:val="20"/>
        </w:rPr>
      </w:pPr>
      <w:r>
        <w:rPr>
          <w:sz w:val="24"/>
          <w:szCs w:val="20"/>
        </w:rPr>
        <w:t>委托期限：自本授权委托书签署之日起至投标有效期届满之日止。</w:t>
      </w:r>
    </w:p>
    <w:p w:rsidR="009126B5" w:rsidRDefault="00900C04">
      <w:pPr>
        <w:spacing w:line="360" w:lineRule="auto"/>
        <w:ind w:firstLine="420"/>
        <w:rPr>
          <w:sz w:val="24"/>
          <w:szCs w:val="20"/>
        </w:rPr>
      </w:pPr>
      <w:r>
        <w:rPr>
          <w:sz w:val="24"/>
          <w:szCs w:val="20"/>
        </w:rPr>
        <w:t>代理人无转委托权。</w:t>
      </w:r>
      <w:r>
        <w:rPr>
          <w:sz w:val="24"/>
          <w:szCs w:val="20"/>
        </w:rPr>
        <w:cr/>
      </w:r>
    </w:p>
    <w:p w:rsidR="009126B5" w:rsidRDefault="00900C04">
      <w:pPr>
        <w:spacing w:line="360" w:lineRule="auto"/>
        <w:rPr>
          <w:sz w:val="24"/>
          <w:lang w:val="zh-CN"/>
        </w:rPr>
      </w:pPr>
      <w:r>
        <w:rPr>
          <w:sz w:val="24"/>
        </w:rPr>
        <w:t>投标人名称（加盖公章）</w:t>
      </w:r>
      <w:r>
        <w:rPr>
          <w:sz w:val="24"/>
          <w:lang w:val="zh-CN"/>
        </w:rPr>
        <w:t>：</w:t>
      </w:r>
      <w:r>
        <w:rPr>
          <w:sz w:val="24"/>
          <w:lang w:val="zh-CN"/>
        </w:rPr>
        <w:t>________________</w:t>
      </w:r>
    </w:p>
    <w:p w:rsidR="009126B5" w:rsidRDefault="00900C04">
      <w:pPr>
        <w:spacing w:line="360" w:lineRule="auto"/>
        <w:rPr>
          <w:sz w:val="24"/>
          <w:szCs w:val="20"/>
        </w:rPr>
      </w:pPr>
      <w:r>
        <w:rPr>
          <w:sz w:val="24"/>
          <w:szCs w:val="20"/>
        </w:rPr>
        <w:t>法定代表人（单位负责人）（</w:t>
      </w:r>
      <w:r>
        <w:rPr>
          <w:rFonts w:ascii="宋体" w:hAnsi="宋体"/>
          <w:sz w:val="24"/>
          <w:szCs w:val="20"/>
        </w:rPr>
        <w:t>签字</w:t>
      </w:r>
      <w:r>
        <w:rPr>
          <w:rFonts w:ascii="宋体" w:hAnsi="宋体" w:hint="eastAsia"/>
          <w:sz w:val="24"/>
          <w:szCs w:val="20"/>
        </w:rPr>
        <w:t>或盖章</w:t>
      </w:r>
      <w:r>
        <w:rPr>
          <w:sz w:val="24"/>
          <w:szCs w:val="20"/>
        </w:rPr>
        <w:t>）：</w:t>
      </w:r>
      <w:r>
        <w:rPr>
          <w:sz w:val="24"/>
          <w:lang w:val="zh-CN"/>
        </w:rPr>
        <w:t>________________</w:t>
      </w:r>
    </w:p>
    <w:p w:rsidR="009126B5" w:rsidRDefault="00900C04">
      <w:pPr>
        <w:autoSpaceDE w:val="0"/>
        <w:autoSpaceDN w:val="0"/>
        <w:adjustRightInd w:val="0"/>
        <w:snapToGrid w:val="0"/>
        <w:spacing w:line="360" w:lineRule="auto"/>
        <w:rPr>
          <w:sz w:val="24"/>
          <w:lang w:val="zh-CN"/>
        </w:rPr>
      </w:pPr>
      <w:r>
        <w:rPr>
          <w:sz w:val="24"/>
        </w:rPr>
        <w:t>委托代理人（</w:t>
      </w:r>
      <w:r>
        <w:rPr>
          <w:rFonts w:ascii="宋体" w:hAnsi="宋体"/>
          <w:sz w:val="24"/>
          <w:szCs w:val="20"/>
        </w:rPr>
        <w:t>签字</w:t>
      </w:r>
      <w:r>
        <w:rPr>
          <w:rFonts w:ascii="宋体" w:hAnsi="宋体" w:hint="eastAsia"/>
          <w:sz w:val="24"/>
          <w:szCs w:val="20"/>
        </w:rPr>
        <w:t>或盖章</w:t>
      </w:r>
      <w:r>
        <w:rPr>
          <w:sz w:val="24"/>
        </w:rPr>
        <w:t>）：</w:t>
      </w:r>
      <w:r>
        <w:rPr>
          <w:sz w:val="24"/>
          <w:lang w:val="zh-CN"/>
        </w:rPr>
        <w:t>________________</w:t>
      </w:r>
      <w:r>
        <w:rPr>
          <w:sz w:val="24"/>
        </w:rPr>
        <w:t xml:space="preserve">    </w:t>
      </w:r>
      <w:r>
        <w:rPr>
          <w:sz w:val="24"/>
          <w:lang w:val="zh-CN"/>
        </w:rPr>
        <w:t xml:space="preserve">                      </w:t>
      </w:r>
    </w:p>
    <w:p w:rsidR="009126B5" w:rsidRDefault="00900C04">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126B5" w:rsidRDefault="009126B5">
      <w:pPr>
        <w:tabs>
          <w:tab w:val="left" w:pos="5580"/>
        </w:tabs>
        <w:spacing w:line="360" w:lineRule="auto"/>
        <w:ind w:firstLineChars="200" w:firstLine="480"/>
        <w:rPr>
          <w:sz w:val="24"/>
          <w:szCs w:val="20"/>
        </w:rPr>
      </w:pPr>
    </w:p>
    <w:p w:rsidR="009126B5" w:rsidRDefault="00900C04">
      <w:pPr>
        <w:tabs>
          <w:tab w:val="left" w:pos="5580"/>
        </w:tabs>
        <w:spacing w:line="360" w:lineRule="auto"/>
        <w:jc w:val="left"/>
        <w:rPr>
          <w:rFonts w:ascii="宋体" w:hAnsi="宋体"/>
          <w:sz w:val="24"/>
          <w:szCs w:val="20"/>
        </w:rPr>
      </w:pPr>
      <w:r>
        <w:rPr>
          <w:rFonts w:hint="eastAsia"/>
          <w:sz w:val="24"/>
          <w:szCs w:val="20"/>
        </w:rPr>
        <w:t>附：</w:t>
      </w: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126B5">
        <w:trPr>
          <w:trHeight w:val="1399"/>
        </w:trPr>
        <w:tc>
          <w:tcPr>
            <w:tcW w:w="4673"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c>
          <w:tcPr>
            <w:tcW w:w="4536"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r>
    </w:tbl>
    <w:p w:rsidR="009126B5" w:rsidRDefault="00900C04">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126B5">
        <w:trPr>
          <w:trHeight w:val="1399"/>
        </w:trPr>
        <w:tc>
          <w:tcPr>
            <w:tcW w:w="4673"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c>
          <w:tcPr>
            <w:tcW w:w="4536"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r>
    </w:tbl>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rPr>
          <w:sz w:val="24"/>
          <w:szCs w:val="20"/>
        </w:rPr>
      </w:pPr>
    </w:p>
    <w:p w:rsidR="009126B5" w:rsidRDefault="00900C04">
      <w:pPr>
        <w:tabs>
          <w:tab w:val="left" w:pos="5580"/>
        </w:tabs>
        <w:spacing w:line="360" w:lineRule="auto"/>
        <w:rPr>
          <w:sz w:val="24"/>
          <w:szCs w:val="20"/>
        </w:rPr>
      </w:pPr>
      <w:r>
        <w:rPr>
          <w:sz w:val="24"/>
          <w:szCs w:val="20"/>
        </w:rPr>
        <w:t>说明：</w:t>
      </w:r>
    </w:p>
    <w:p w:rsidR="009126B5" w:rsidRDefault="00900C04">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9126B5" w:rsidRDefault="00900C04">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w:t>
      </w:r>
      <w:r>
        <w:rPr>
          <w:sz w:val="24"/>
          <w:szCs w:val="20"/>
        </w:rPr>
        <w:lastRenderedPageBreak/>
        <w:t>《法定代表人（单位负责人）身份证明》。</w:t>
      </w:r>
    </w:p>
    <w:p w:rsidR="009126B5" w:rsidRDefault="00900C04">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9126B5" w:rsidRDefault="00900C04">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rsidR="009126B5" w:rsidRDefault="00900C04">
      <w:pPr>
        <w:spacing w:line="360" w:lineRule="exact"/>
        <w:jc w:val="center"/>
        <w:rPr>
          <w:b/>
          <w:sz w:val="36"/>
          <w:szCs w:val="36"/>
        </w:rPr>
      </w:pPr>
      <w:r>
        <w:rPr>
          <w:b/>
          <w:sz w:val="36"/>
          <w:szCs w:val="36"/>
        </w:rPr>
        <w:lastRenderedPageBreak/>
        <w:t>法定代表人（单位负责人）身份证明</w:t>
      </w:r>
    </w:p>
    <w:p w:rsidR="009126B5" w:rsidRDefault="009126B5">
      <w:pPr>
        <w:kinsoku w:val="0"/>
        <w:overflowPunct w:val="0"/>
        <w:spacing w:line="200" w:lineRule="exact"/>
        <w:rPr>
          <w:sz w:val="20"/>
          <w:szCs w:val="20"/>
        </w:rPr>
      </w:pPr>
    </w:p>
    <w:p w:rsidR="009126B5" w:rsidRDefault="00900C04">
      <w:pPr>
        <w:tabs>
          <w:tab w:val="left" w:pos="5580"/>
        </w:tabs>
        <w:spacing w:line="360" w:lineRule="auto"/>
        <w:rPr>
          <w:sz w:val="24"/>
        </w:rPr>
      </w:pPr>
      <w:r>
        <w:rPr>
          <w:sz w:val="24"/>
        </w:rPr>
        <w:t>致：</w:t>
      </w:r>
      <w:r>
        <w:rPr>
          <w:sz w:val="24"/>
          <w:u w:val="single"/>
        </w:rPr>
        <w:t>（采购人或采购代理机构）</w:t>
      </w:r>
    </w:p>
    <w:p w:rsidR="009126B5" w:rsidRDefault="00900C04">
      <w:pPr>
        <w:pStyle w:val="af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9126B5" w:rsidRDefault="00900C04">
      <w:pPr>
        <w:pStyle w:val="af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126B5" w:rsidRDefault="009126B5">
      <w:pPr>
        <w:pStyle w:val="af8"/>
        <w:tabs>
          <w:tab w:val="left" w:pos="2412"/>
          <w:tab w:val="left" w:pos="3883"/>
          <w:tab w:val="left" w:pos="5352"/>
          <w:tab w:val="left" w:pos="6821"/>
        </w:tabs>
        <w:kinsoku w:val="0"/>
        <w:overflowPunct w:val="0"/>
        <w:spacing w:line="335" w:lineRule="exact"/>
        <w:rPr>
          <w:rFonts w:ascii="Times New Roman" w:hAnsi="Times New Roman"/>
        </w:rPr>
      </w:pPr>
    </w:p>
    <w:p w:rsidR="009126B5" w:rsidRDefault="00900C04">
      <w:pPr>
        <w:pStyle w:val="af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9126B5" w:rsidRDefault="009126B5">
      <w:pPr>
        <w:pStyle w:val="af8"/>
        <w:tabs>
          <w:tab w:val="left" w:pos="2412"/>
          <w:tab w:val="left" w:pos="3883"/>
          <w:tab w:val="left" w:pos="5352"/>
          <w:tab w:val="left" w:pos="6821"/>
        </w:tabs>
        <w:kinsoku w:val="0"/>
        <w:overflowPunct w:val="0"/>
        <w:spacing w:line="335" w:lineRule="exact"/>
        <w:rPr>
          <w:rFonts w:ascii="Times New Roman" w:hAnsi="Times New Roman"/>
        </w:rPr>
      </w:pPr>
    </w:p>
    <w:p w:rsidR="009126B5" w:rsidRDefault="00900C04">
      <w:pPr>
        <w:pStyle w:val="af8"/>
        <w:kinsoku w:val="0"/>
        <w:overflowPunct w:val="0"/>
        <w:spacing w:line="583" w:lineRule="auto"/>
        <w:ind w:right="-46"/>
        <w:rPr>
          <w:spacing w:val="-3"/>
        </w:rPr>
      </w:pPr>
      <w:r>
        <w:rPr>
          <w:rFonts w:hint="eastAsia"/>
          <w:szCs w:val="20"/>
        </w:rP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126B5">
        <w:trPr>
          <w:trHeight w:val="1399"/>
        </w:trPr>
        <w:tc>
          <w:tcPr>
            <w:tcW w:w="4673"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c>
          <w:tcPr>
            <w:tcW w:w="4536" w:type="dxa"/>
          </w:tcPr>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p w:rsidR="009126B5" w:rsidRDefault="009126B5">
            <w:pPr>
              <w:tabs>
                <w:tab w:val="left" w:pos="5580"/>
              </w:tabs>
              <w:spacing w:line="360" w:lineRule="auto"/>
              <w:jc w:val="left"/>
              <w:rPr>
                <w:rFonts w:ascii="宋体" w:hAnsi="宋体"/>
                <w:sz w:val="24"/>
                <w:szCs w:val="20"/>
              </w:rPr>
            </w:pPr>
          </w:p>
        </w:tc>
      </w:tr>
    </w:tbl>
    <w:p w:rsidR="009126B5" w:rsidRDefault="009126B5">
      <w:pPr>
        <w:pStyle w:val="af8"/>
        <w:kinsoku w:val="0"/>
        <w:overflowPunct w:val="0"/>
        <w:spacing w:line="583" w:lineRule="auto"/>
        <w:ind w:right="-46"/>
        <w:rPr>
          <w:rFonts w:ascii="Times New Roman" w:hAnsi="Times New Roman"/>
          <w:spacing w:val="-3"/>
        </w:rPr>
      </w:pPr>
    </w:p>
    <w:p w:rsidR="009126B5" w:rsidRDefault="00900C04">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9126B5" w:rsidRDefault="00900C04">
      <w:pPr>
        <w:pStyle w:val="af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9126B5" w:rsidRDefault="009126B5">
      <w:pPr>
        <w:autoSpaceDE w:val="0"/>
        <w:autoSpaceDN w:val="0"/>
        <w:adjustRightInd w:val="0"/>
        <w:snapToGrid w:val="0"/>
        <w:spacing w:line="360" w:lineRule="auto"/>
        <w:rPr>
          <w:sz w:val="24"/>
        </w:rPr>
      </w:pPr>
    </w:p>
    <w:p w:rsidR="009126B5" w:rsidRDefault="00900C04">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126B5" w:rsidRDefault="009126B5">
      <w:pPr>
        <w:widowControl/>
        <w:jc w:val="left"/>
        <w:rPr>
          <w:i/>
          <w:sz w:val="24"/>
          <w:szCs w:val="20"/>
          <w:u w:val="single"/>
        </w:rPr>
      </w:pPr>
    </w:p>
    <w:p w:rsidR="009126B5" w:rsidRDefault="00900C04">
      <w:pPr>
        <w:widowControl/>
        <w:jc w:val="left"/>
        <w:rPr>
          <w:sz w:val="24"/>
          <w:szCs w:val="20"/>
        </w:rPr>
      </w:pPr>
      <w:r>
        <w:rPr>
          <w:sz w:val="24"/>
          <w:szCs w:val="20"/>
        </w:rPr>
        <w:br w:type="page"/>
      </w:r>
    </w:p>
    <w:p w:rsidR="009126B5" w:rsidRDefault="00900C04">
      <w:pPr>
        <w:numPr>
          <w:ilvl w:val="0"/>
          <w:numId w:val="38"/>
        </w:numPr>
        <w:tabs>
          <w:tab w:val="left" w:pos="360"/>
        </w:tabs>
        <w:snapToGrid w:val="0"/>
        <w:spacing w:line="360" w:lineRule="auto"/>
        <w:outlineLvl w:val="1"/>
        <w:rPr>
          <w:sz w:val="24"/>
          <w:szCs w:val="20"/>
        </w:rPr>
      </w:pPr>
      <w:r>
        <w:rPr>
          <w:sz w:val="24"/>
          <w:szCs w:val="20"/>
        </w:rPr>
        <w:lastRenderedPageBreak/>
        <w:t>开标一览表</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Pr>
          <w:sz w:val="24"/>
          <w:szCs w:val="20"/>
        </w:rPr>
        <w:t>（实质性格式）</w:t>
      </w:r>
    </w:p>
    <w:p w:rsidR="009126B5" w:rsidRDefault="00900C04">
      <w:pPr>
        <w:spacing w:line="360" w:lineRule="exact"/>
        <w:jc w:val="center"/>
        <w:rPr>
          <w:b/>
          <w:sz w:val="36"/>
          <w:szCs w:val="36"/>
        </w:rPr>
      </w:pPr>
      <w:bookmarkStart w:id="890" w:name="_Toc226309802"/>
      <w:bookmarkStart w:id="891" w:name="_Toc226965831"/>
      <w:bookmarkStart w:id="892" w:name="_Toc305158900"/>
      <w:bookmarkStart w:id="893" w:name="_Toc305158826"/>
      <w:bookmarkStart w:id="894" w:name="_Toc164608672"/>
      <w:bookmarkStart w:id="895" w:name="_Toc265228396"/>
      <w:bookmarkStart w:id="896" w:name="_Toc164608827"/>
      <w:bookmarkStart w:id="897" w:name="_Toc226965748"/>
      <w:bookmarkStart w:id="898" w:name="_Toc226337254"/>
      <w:bookmarkStart w:id="899" w:name="_Toc195842923"/>
      <w:bookmarkStart w:id="900" w:name="_Toc264969248"/>
      <w:r>
        <w:rPr>
          <w:b/>
          <w:sz w:val="36"/>
          <w:szCs w:val="36"/>
        </w:rPr>
        <w:t>开标一览表</w:t>
      </w:r>
      <w:bookmarkEnd w:id="890"/>
      <w:bookmarkEnd w:id="891"/>
      <w:bookmarkEnd w:id="892"/>
      <w:bookmarkEnd w:id="893"/>
      <w:bookmarkEnd w:id="894"/>
      <w:bookmarkEnd w:id="895"/>
      <w:bookmarkEnd w:id="896"/>
      <w:bookmarkEnd w:id="897"/>
      <w:bookmarkEnd w:id="898"/>
      <w:bookmarkEnd w:id="899"/>
      <w:bookmarkEnd w:id="900"/>
    </w:p>
    <w:p w:rsidR="009126B5" w:rsidRDefault="009126B5">
      <w:pPr>
        <w:tabs>
          <w:tab w:val="left" w:pos="1800"/>
          <w:tab w:val="left" w:pos="5580"/>
        </w:tabs>
        <w:spacing w:line="360" w:lineRule="auto"/>
        <w:jc w:val="left"/>
        <w:rPr>
          <w:i/>
          <w:sz w:val="24"/>
        </w:rPr>
      </w:pPr>
    </w:p>
    <w:p w:rsidR="009126B5" w:rsidRDefault="00900C04">
      <w:pPr>
        <w:tabs>
          <w:tab w:val="left" w:pos="1800"/>
          <w:tab w:val="left" w:pos="5580"/>
        </w:tabs>
        <w:spacing w:line="360" w:lineRule="auto"/>
        <w:ind w:firstLineChars="100" w:firstLine="240"/>
        <w:jc w:val="left"/>
        <w:rPr>
          <w:sz w:val="24"/>
          <w:u w:val="single"/>
        </w:rPr>
      </w:pPr>
      <w:r>
        <w:rPr>
          <w:sz w:val="24"/>
        </w:rPr>
        <w:t>项目编号</w:t>
      </w:r>
      <w:r>
        <w:rPr>
          <w:rFonts w:hint="eastAsia"/>
          <w:sz w:val="24"/>
        </w:rPr>
        <w:t>/</w:t>
      </w:r>
      <w:r>
        <w:rPr>
          <w:rFonts w:hint="eastAsia"/>
          <w:sz w:val="24"/>
        </w:rPr>
        <w:t>包号</w:t>
      </w:r>
      <w:r>
        <w:rPr>
          <w:sz w:val="24"/>
        </w:rPr>
        <w:t>：</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9126B5">
        <w:trPr>
          <w:trHeight w:val="531"/>
          <w:jc w:val="center"/>
        </w:trPr>
        <w:tc>
          <w:tcPr>
            <w:tcW w:w="412" w:type="pct"/>
            <w:vMerge w:val="restart"/>
            <w:vAlign w:val="center"/>
          </w:tcPr>
          <w:p w:rsidR="009126B5" w:rsidRDefault="00900C04">
            <w:pPr>
              <w:tabs>
                <w:tab w:val="left" w:pos="5580"/>
              </w:tabs>
              <w:jc w:val="center"/>
              <w:rPr>
                <w:b/>
                <w:sz w:val="24"/>
              </w:rPr>
            </w:pPr>
            <w:r>
              <w:rPr>
                <w:b/>
                <w:sz w:val="24"/>
              </w:rPr>
              <w:t>包号</w:t>
            </w:r>
          </w:p>
        </w:tc>
        <w:tc>
          <w:tcPr>
            <w:tcW w:w="2215" w:type="pct"/>
            <w:vMerge w:val="restart"/>
            <w:vAlign w:val="center"/>
          </w:tcPr>
          <w:p w:rsidR="009126B5" w:rsidRDefault="00900C04">
            <w:pPr>
              <w:tabs>
                <w:tab w:val="left" w:pos="5580"/>
              </w:tabs>
              <w:jc w:val="center"/>
              <w:rPr>
                <w:b/>
                <w:sz w:val="24"/>
              </w:rPr>
            </w:pPr>
            <w:r>
              <w:rPr>
                <w:b/>
                <w:sz w:val="24"/>
              </w:rPr>
              <w:t>投标人名称</w:t>
            </w:r>
          </w:p>
        </w:tc>
        <w:tc>
          <w:tcPr>
            <w:tcW w:w="2373" w:type="pct"/>
            <w:gridSpan w:val="2"/>
            <w:vAlign w:val="center"/>
          </w:tcPr>
          <w:p w:rsidR="009126B5" w:rsidRDefault="00900C04">
            <w:pPr>
              <w:tabs>
                <w:tab w:val="left" w:pos="5580"/>
              </w:tabs>
              <w:jc w:val="center"/>
              <w:rPr>
                <w:b/>
                <w:sz w:val="24"/>
              </w:rPr>
            </w:pPr>
            <w:r>
              <w:rPr>
                <w:b/>
                <w:sz w:val="24"/>
              </w:rPr>
              <w:t>投标报价</w:t>
            </w:r>
          </w:p>
        </w:tc>
      </w:tr>
      <w:tr w:rsidR="009126B5">
        <w:trPr>
          <w:trHeight w:val="674"/>
          <w:jc w:val="center"/>
        </w:trPr>
        <w:tc>
          <w:tcPr>
            <w:tcW w:w="412" w:type="pct"/>
            <w:vMerge/>
            <w:vAlign w:val="center"/>
          </w:tcPr>
          <w:p w:rsidR="009126B5" w:rsidRDefault="009126B5">
            <w:pPr>
              <w:tabs>
                <w:tab w:val="left" w:pos="5580"/>
              </w:tabs>
              <w:jc w:val="center"/>
              <w:rPr>
                <w:sz w:val="24"/>
              </w:rPr>
            </w:pPr>
          </w:p>
        </w:tc>
        <w:tc>
          <w:tcPr>
            <w:tcW w:w="2215" w:type="pct"/>
            <w:vMerge/>
            <w:vAlign w:val="center"/>
          </w:tcPr>
          <w:p w:rsidR="009126B5" w:rsidRDefault="009126B5">
            <w:pPr>
              <w:tabs>
                <w:tab w:val="left" w:pos="5580"/>
              </w:tabs>
              <w:jc w:val="center"/>
              <w:rPr>
                <w:sz w:val="24"/>
              </w:rPr>
            </w:pPr>
          </w:p>
        </w:tc>
        <w:tc>
          <w:tcPr>
            <w:tcW w:w="1188" w:type="pct"/>
            <w:vAlign w:val="center"/>
          </w:tcPr>
          <w:p w:rsidR="009126B5" w:rsidRDefault="00900C04">
            <w:pPr>
              <w:tabs>
                <w:tab w:val="left" w:pos="5580"/>
              </w:tabs>
              <w:jc w:val="center"/>
              <w:rPr>
                <w:b/>
                <w:sz w:val="24"/>
              </w:rPr>
            </w:pPr>
            <w:r>
              <w:rPr>
                <w:b/>
                <w:sz w:val="24"/>
              </w:rPr>
              <w:t>大写</w:t>
            </w:r>
          </w:p>
        </w:tc>
        <w:tc>
          <w:tcPr>
            <w:tcW w:w="1182" w:type="pct"/>
            <w:vAlign w:val="center"/>
          </w:tcPr>
          <w:p w:rsidR="009126B5" w:rsidRDefault="00900C04">
            <w:pPr>
              <w:tabs>
                <w:tab w:val="left" w:pos="5580"/>
              </w:tabs>
              <w:jc w:val="center"/>
              <w:rPr>
                <w:b/>
                <w:sz w:val="24"/>
              </w:rPr>
            </w:pPr>
            <w:r>
              <w:rPr>
                <w:b/>
                <w:sz w:val="24"/>
              </w:rPr>
              <w:t>小写</w:t>
            </w:r>
          </w:p>
        </w:tc>
      </w:tr>
      <w:tr w:rsidR="009126B5">
        <w:trPr>
          <w:trHeight w:val="976"/>
          <w:jc w:val="center"/>
        </w:trPr>
        <w:tc>
          <w:tcPr>
            <w:tcW w:w="412" w:type="pct"/>
            <w:vAlign w:val="center"/>
          </w:tcPr>
          <w:p w:rsidR="009126B5" w:rsidRDefault="009126B5">
            <w:pPr>
              <w:tabs>
                <w:tab w:val="left" w:pos="5580"/>
              </w:tabs>
              <w:jc w:val="center"/>
              <w:rPr>
                <w:sz w:val="24"/>
              </w:rPr>
            </w:pPr>
          </w:p>
        </w:tc>
        <w:tc>
          <w:tcPr>
            <w:tcW w:w="2215" w:type="pct"/>
            <w:vAlign w:val="center"/>
          </w:tcPr>
          <w:p w:rsidR="009126B5" w:rsidRDefault="009126B5">
            <w:pPr>
              <w:tabs>
                <w:tab w:val="left" w:pos="5580"/>
              </w:tabs>
              <w:jc w:val="center"/>
              <w:rPr>
                <w:sz w:val="24"/>
              </w:rPr>
            </w:pPr>
          </w:p>
        </w:tc>
        <w:tc>
          <w:tcPr>
            <w:tcW w:w="1188" w:type="pct"/>
            <w:vAlign w:val="center"/>
          </w:tcPr>
          <w:p w:rsidR="009126B5" w:rsidRDefault="009126B5">
            <w:pPr>
              <w:tabs>
                <w:tab w:val="left" w:pos="5580"/>
              </w:tabs>
              <w:jc w:val="center"/>
              <w:rPr>
                <w:sz w:val="24"/>
              </w:rPr>
            </w:pPr>
          </w:p>
        </w:tc>
        <w:tc>
          <w:tcPr>
            <w:tcW w:w="1182" w:type="pct"/>
            <w:vAlign w:val="center"/>
          </w:tcPr>
          <w:p w:rsidR="009126B5" w:rsidRDefault="009126B5">
            <w:pPr>
              <w:tabs>
                <w:tab w:val="left" w:pos="5580"/>
              </w:tabs>
              <w:jc w:val="center"/>
              <w:rPr>
                <w:sz w:val="24"/>
              </w:rPr>
            </w:pPr>
          </w:p>
        </w:tc>
      </w:tr>
    </w:tbl>
    <w:p w:rsidR="009126B5" w:rsidRDefault="009126B5">
      <w:pPr>
        <w:autoSpaceDE w:val="0"/>
        <w:autoSpaceDN w:val="0"/>
        <w:adjustRightInd w:val="0"/>
        <w:jc w:val="left"/>
        <w:rPr>
          <w:kern w:val="0"/>
          <w:sz w:val="24"/>
        </w:rPr>
      </w:pPr>
    </w:p>
    <w:p w:rsidR="009126B5" w:rsidRDefault="00900C0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126B5" w:rsidRDefault="00900C04">
      <w:pPr>
        <w:tabs>
          <w:tab w:val="left" w:pos="5580"/>
        </w:tabs>
        <w:ind w:firstLineChars="200" w:firstLine="480"/>
        <w:rPr>
          <w:sz w:val="24"/>
          <w:szCs w:val="20"/>
        </w:rPr>
      </w:pPr>
      <w:r>
        <w:rPr>
          <w:sz w:val="24"/>
          <w:szCs w:val="20"/>
        </w:rPr>
        <w:t>2.</w:t>
      </w:r>
      <w:r>
        <w:rPr>
          <w:sz w:val="24"/>
          <w:szCs w:val="20"/>
        </w:rPr>
        <w:t>本表必须按包分别填写。</w:t>
      </w:r>
    </w:p>
    <w:p w:rsidR="009126B5" w:rsidRDefault="009126B5">
      <w:pPr>
        <w:autoSpaceDE w:val="0"/>
        <w:autoSpaceDN w:val="0"/>
        <w:adjustRightInd w:val="0"/>
        <w:snapToGrid w:val="0"/>
        <w:spacing w:before="25" w:after="25" w:line="360" w:lineRule="auto"/>
        <w:rPr>
          <w:sz w:val="24"/>
          <w:lang w:val="zh-CN"/>
        </w:rPr>
      </w:pPr>
    </w:p>
    <w:p w:rsidR="009126B5" w:rsidRDefault="00900C04">
      <w:pPr>
        <w:autoSpaceDE w:val="0"/>
        <w:autoSpaceDN w:val="0"/>
        <w:adjustRightInd w:val="0"/>
        <w:snapToGrid w:val="0"/>
        <w:spacing w:before="25" w:after="25" w:line="360" w:lineRule="auto"/>
        <w:rPr>
          <w:sz w:val="24"/>
          <w:lang w:val="zh-CN"/>
        </w:rPr>
      </w:pPr>
      <w:r>
        <w:rPr>
          <w:sz w:val="24"/>
          <w:lang w:val="zh-CN"/>
        </w:rPr>
        <w:t xml:space="preserve">                         </w:t>
      </w:r>
    </w:p>
    <w:p w:rsidR="009126B5" w:rsidRDefault="00900C0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126B5" w:rsidRDefault="00900C0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126B5">
      <w:pPr>
        <w:widowControl/>
        <w:jc w:val="left"/>
        <w:rPr>
          <w:sz w:val="24"/>
          <w:szCs w:val="20"/>
        </w:rPr>
      </w:pPr>
      <w:bookmarkStart w:id="901" w:name="_Toc150774763"/>
      <w:bookmarkStart w:id="902" w:name="_Toc127151558"/>
      <w:bookmarkStart w:id="903" w:name="_Toc265228397"/>
      <w:bookmarkStart w:id="904" w:name="_Toc226309803"/>
      <w:bookmarkStart w:id="905" w:name="_Toc150480796"/>
      <w:bookmarkStart w:id="906" w:name="_Toc305158827"/>
      <w:bookmarkStart w:id="907" w:name="_Toc264969249"/>
      <w:bookmarkStart w:id="908" w:name="_Toc226337255"/>
      <w:bookmarkStart w:id="909" w:name="_Toc142311060"/>
      <w:bookmarkStart w:id="910" w:name="_Toc226965832"/>
      <w:bookmarkStart w:id="911" w:name="_Toc226965749"/>
      <w:bookmarkStart w:id="912" w:name="_Toc305158901"/>
      <w:bookmarkStart w:id="913" w:name="_Toc195842924"/>
    </w:p>
    <w:p w:rsidR="009126B5" w:rsidRDefault="009126B5">
      <w:pPr>
        <w:widowControl/>
        <w:jc w:val="left"/>
        <w:rPr>
          <w:sz w:val="24"/>
          <w:szCs w:val="20"/>
        </w:rPr>
      </w:pPr>
    </w:p>
    <w:p w:rsidR="009126B5" w:rsidRDefault="009126B5">
      <w:pPr>
        <w:numPr>
          <w:ilvl w:val="0"/>
          <w:numId w:val="38"/>
        </w:numPr>
        <w:tabs>
          <w:tab w:val="left" w:pos="360"/>
        </w:tabs>
        <w:snapToGrid w:val="0"/>
        <w:spacing w:line="360" w:lineRule="auto"/>
        <w:outlineLvl w:val="1"/>
        <w:rPr>
          <w:sz w:val="24"/>
          <w:szCs w:val="20"/>
        </w:rPr>
        <w:sectPr w:rsidR="009126B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rsidR="009126B5" w:rsidRDefault="00900C04">
      <w:pPr>
        <w:numPr>
          <w:ilvl w:val="0"/>
          <w:numId w:val="38"/>
        </w:numPr>
        <w:tabs>
          <w:tab w:val="left" w:pos="360"/>
        </w:tabs>
        <w:snapToGrid w:val="0"/>
        <w:spacing w:line="360" w:lineRule="auto"/>
        <w:outlineLvl w:val="1"/>
        <w:rPr>
          <w:sz w:val="24"/>
          <w:szCs w:val="20"/>
        </w:rPr>
      </w:pPr>
      <w:r>
        <w:rPr>
          <w:sz w:val="24"/>
          <w:szCs w:val="20"/>
        </w:rPr>
        <w:lastRenderedPageBreak/>
        <w:t>投标分项报价表</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（实质性格式）</w:t>
      </w:r>
    </w:p>
    <w:p w:rsidR="009126B5" w:rsidRDefault="00900C04">
      <w:pPr>
        <w:pStyle w:val="affd"/>
        <w:spacing w:line="360" w:lineRule="exact"/>
        <w:ind w:left="900" w:firstLineChars="0" w:firstLine="0"/>
        <w:jc w:val="center"/>
        <w:rPr>
          <w:b/>
          <w:sz w:val="36"/>
          <w:szCs w:val="36"/>
        </w:rPr>
      </w:pPr>
      <w:r>
        <w:rPr>
          <w:b/>
          <w:sz w:val="36"/>
          <w:szCs w:val="36"/>
        </w:rPr>
        <w:t>投标分项报价表</w:t>
      </w:r>
    </w:p>
    <w:p w:rsidR="009126B5" w:rsidRDefault="009126B5">
      <w:pPr>
        <w:tabs>
          <w:tab w:val="left" w:pos="360"/>
          <w:tab w:val="left" w:pos="900"/>
        </w:tabs>
        <w:snapToGrid w:val="0"/>
        <w:spacing w:line="360" w:lineRule="auto"/>
        <w:ind w:left="900"/>
        <w:outlineLvl w:val="1"/>
        <w:rPr>
          <w:sz w:val="24"/>
          <w:szCs w:val="20"/>
        </w:rPr>
      </w:pPr>
    </w:p>
    <w:p w:rsidR="009126B5" w:rsidRDefault="00900C0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599"/>
        <w:gridCol w:w="773"/>
        <w:gridCol w:w="530"/>
        <w:gridCol w:w="727"/>
        <w:gridCol w:w="728"/>
        <w:gridCol w:w="728"/>
        <w:gridCol w:w="728"/>
        <w:gridCol w:w="728"/>
        <w:gridCol w:w="728"/>
        <w:gridCol w:w="939"/>
        <w:gridCol w:w="458"/>
        <w:gridCol w:w="939"/>
      </w:tblGrid>
      <w:tr w:rsidR="009126B5">
        <w:trPr>
          <w:trHeight w:val="494"/>
          <w:jc w:val="center"/>
        </w:trPr>
        <w:tc>
          <w:tcPr>
            <w:tcW w:w="175" w:type="pct"/>
            <w:vAlign w:val="center"/>
          </w:tcPr>
          <w:p w:rsidR="009126B5" w:rsidRDefault="00900C04">
            <w:pPr>
              <w:adjustRightInd w:val="0"/>
              <w:snapToGrid w:val="0"/>
              <w:jc w:val="left"/>
              <w:rPr>
                <w:b/>
                <w:sz w:val="24"/>
              </w:rPr>
            </w:pPr>
            <w:r>
              <w:rPr>
                <w:b/>
                <w:sz w:val="24"/>
              </w:rPr>
              <w:t>序号</w:t>
            </w:r>
          </w:p>
        </w:tc>
        <w:tc>
          <w:tcPr>
            <w:tcW w:w="370" w:type="pct"/>
            <w:vAlign w:val="center"/>
          </w:tcPr>
          <w:p w:rsidR="009126B5" w:rsidRDefault="00900C04">
            <w:pPr>
              <w:adjustRightInd w:val="0"/>
              <w:snapToGrid w:val="0"/>
              <w:jc w:val="left"/>
              <w:rPr>
                <w:b/>
                <w:sz w:val="24"/>
              </w:rPr>
            </w:pPr>
            <w:r>
              <w:rPr>
                <w:b/>
                <w:sz w:val="24"/>
              </w:rPr>
              <w:t>分项名称</w:t>
            </w:r>
          </w:p>
        </w:tc>
        <w:tc>
          <w:tcPr>
            <w:tcW w:w="466" w:type="pct"/>
            <w:vAlign w:val="center"/>
          </w:tcPr>
          <w:p w:rsidR="009126B5" w:rsidRDefault="00900C04">
            <w:pPr>
              <w:adjustRightInd w:val="0"/>
              <w:snapToGrid w:val="0"/>
              <w:jc w:val="left"/>
              <w:rPr>
                <w:b/>
                <w:sz w:val="24"/>
              </w:rPr>
            </w:pPr>
            <w:r>
              <w:rPr>
                <w:b/>
                <w:sz w:val="24"/>
              </w:rPr>
              <w:t>制造商</w:t>
            </w:r>
          </w:p>
        </w:tc>
        <w:tc>
          <w:tcPr>
            <w:tcW w:w="332" w:type="pct"/>
            <w:vAlign w:val="center"/>
          </w:tcPr>
          <w:p w:rsidR="009126B5" w:rsidRDefault="00900C04">
            <w:pPr>
              <w:adjustRightInd w:val="0"/>
              <w:snapToGrid w:val="0"/>
              <w:jc w:val="left"/>
              <w:rPr>
                <w:b/>
                <w:sz w:val="24"/>
              </w:rPr>
            </w:pPr>
            <w:r>
              <w:rPr>
                <w:b/>
                <w:sz w:val="24"/>
              </w:rPr>
              <w:t>产地</w:t>
            </w:r>
            <w:r>
              <w:rPr>
                <w:b/>
                <w:sz w:val="24"/>
              </w:rPr>
              <w:t>/</w:t>
            </w:r>
            <w:r>
              <w:rPr>
                <w:b/>
                <w:sz w:val="24"/>
              </w:rPr>
              <w:t>国别</w:t>
            </w:r>
          </w:p>
        </w:tc>
        <w:tc>
          <w:tcPr>
            <w:tcW w:w="441" w:type="pct"/>
            <w:vAlign w:val="center"/>
          </w:tcPr>
          <w:p w:rsidR="009126B5" w:rsidRDefault="00900C04">
            <w:pPr>
              <w:jc w:val="center"/>
              <w:rPr>
                <w:b/>
                <w:sz w:val="24"/>
              </w:rPr>
            </w:pPr>
            <w:r>
              <w:rPr>
                <w:b/>
                <w:sz w:val="24"/>
              </w:rPr>
              <w:t>制造商</w:t>
            </w:r>
          </w:p>
          <w:p w:rsidR="009126B5" w:rsidRDefault="00900C04">
            <w:pPr>
              <w:adjustRightInd w:val="0"/>
              <w:snapToGrid w:val="0"/>
              <w:jc w:val="center"/>
              <w:rPr>
                <w:b/>
                <w:sz w:val="24"/>
              </w:rPr>
            </w:pPr>
            <w:r>
              <w:rPr>
                <w:b/>
                <w:sz w:val="24"/>
              </w:rPr>
              <w:t>统一</w:t>
            </w:r>
            <w:r>
              <w:rPr>
                <w:rFonts w:hint="eastAsia"/>
                <w:b/>
                <w:sz w:val="24"/>
              </w:rPr>
              <w:t>社会</w:t>
            </w:r>
            <w:r>
              <w:rPr>
                <w:b/>
                <w:sz w:val="24"/>
              </w:rPr>
              <w:t>信用代码</w:t>
            </w:r>
          </w:p>
        </w:tc>
        <w:tc>
          <w:tcPr>
            <w:tcW w:w="441" w:type="pct"/>
            <w:vAlign w:val="center"/>
          </w:tcPr>
          <w:p w:rsidR="009126B5" w:rsidRDefault="00900C04">
            <w:pPr>
              <w:jc w:val="center"/>
              <w:rPr>
                <w:b/>
                <w:sz w:val="24"/>
              </w:rPr>
            </w:pPr>
            <w:r>
              <w:rPr>
                <w:b/>
                <w:sz w:val="24"/>
              </w:rPr>
              <w:t>制造商</w:t>
            </w:r>
          </w:p>
          <w:p w:rsidR="009126B5" w:rsidRDefault="00900C04">
            <w:pPr>
              <w:adjustRightInd w:val="0"/>
              <w:snapToGrid w:val="0"/>
              <w:jc w:val="center"/>
              <w:rPr>
                <w:b/>
                <w:sz w:val="24"/>
              </w:rPr>
            </w:pPr>
            <w:r>
              <w:rPr>
                <w:b/>
                <w:sz w:val="24"/>
              </w:rPr>
              <w:t>规模</w:t>
            </w:r>
          </w:p>
        </w:tc>
        <w:tc>
          <w:tcPr>
            <w:tcW w:w="441" w:type="pct"/>
          </w:tcPr>
          <w:p w:rsidR="009126B5" w:rsidRDefault="00900C04">
            <w:pPr>
              <w:adjustRightInd w:val="0"/>
              <w:snapToGrid w:val="0"/>
              <w:jc w:val="center"/>
              <w:rPr>
                <w:b/>
                <w:sz w:val="24"/>
              </w:rPr>
            </w:pPr>
            <w:r>
              <w:rPr>
                <w:b/>
                <w:sz w:val="24"/>
              </w:rPr>
              <w:t>制造商所属性别</w:t>
            </w:r>
          </w:p>
        </w:tc>
        <w:tc>
          <w:tcPr>
            <w:tcW w:w="441" w:type="pct"/>
          </w:tcPr>
          <w:p w:rsidR="009126B5" w:rsidRDefault="00900C04">
            <w:pPr>
              <w:adjustRightInd w:val="0"/>
              <w:snapToGrid w:val="0"/>
              <w:jc w:val="center"/>
              <w:rPr>
                <w:b/>
                <w:sz w:val="24"/>
              </w:rPr>
            </w:pPr>
            <w:r>
              <w:rPr>
                <w:b/>
                <w:sz w:val="24"/>
              </w:rPr>
              <w:t>外商投资类型</w:t>
            </w:r>
          </w:p>
        </w:tc>
        <w:tc>
          <w:tcPr>
            <w:tcW w:w="441" w:type="pct"/>
            <w:vAlign w:val="center"/>
          </w:tcPr>
          <w:p w:rsidR="009126B5" w:rsidRDefault="00900C04">
            <w:pPr>
              <w:adjustRightInd w:val="0"/>
              <w:snapToGrid w:val="0"/>
              <w:jc w:val="center"/>
              <w:rPr>
                <w:b/>
                <w:sz w:val="24"/>
              </w:rPr>
            </w:pPr>
            <w:r>
              <w:rPr>
                <w:b/>
                <w:sz w:val="24"/>
              </w:rPr>
              <w:t>品牌</w:t>
            </w:r>
          </w:p>
        </w:tc>
        <w:tc>
          <w:tcPr>
            <w:tcW w:w="441" w:type="pct"/>
            <w:vAlign w:val="center"/>
          </w:tcPr>
          <w:p w:rsidR="009126B5" w:rsidRDefault="00900C04">
            <w:pPr>
              <w:adjustRightInd w:val="0"/>
              <w:snapToGrid w:val="0"/>
              <w:jc w:val="left"/>
              <w:rPr>
                <w:b/>
                <w:sz w:val="24"/>
              </w:rPr>
            </w:pPr>
            <w:r>
              <w:rPr>
                <w:b/>
                <w:sz w:val="24"/>
              </w:rPr>
              <w:t>规格、型号</w:t>
            </w:r>
          </w:p>
        </w:tc>
        <w:tc>
          <w:tcPr>
            <w:tcW w:w="360" w:type="pct"/>
            <w:vAlign w:val="center"/>
          </w:tcPr>
          <w:p w:rsidR="009126B5" w:rsidRDefault="00900C04">
            <w:pPr>
              <w:adjustRightInd w:val="0"/>
              <w:snapToGrid w:val="0"/>
              <w:jc w:val="left"/>
              <w:rPr>
                <w:b/>
                <w:sz w:val="24"/>
              </w:rPr>
            </w:pPr>
            <w:r>
              <w:rPr>
                <w:b/>
                <w:sz w:val="24"/>
              </w:rPr>
              <w:t>单价（元）</w:t>
            </w:r>
          </w:p>
        </w:tc>
        <w:tc>
          <w:tcPr>
            <w:tcW w:w="292" w:type="pct"/>
            <w:vAlign w:val="center"/>
          </w:tcPr>
          <w:p w:rsidR="009126B5" w:rsidRDefault="00900C04">
            <w:pPr>
              <w:adjustRightInd w:val="0"/>
              <w:snapToGrid w:val="0"/>
              <w:jc w:val="left"/>
              <w:rPr>
                <w:b/>
                <w:sz w:val="24"/>
              </w:rPr>
            </w:pPr>
            <w:r>
              <w:rPr>
                <w:b/>
                <w:sz w:val="24"/>
              </w:rPr>
              <w:t>数量</w:t>
            </w:r>
          </w:p>
        </w:tc>
        <w:tc>
          <w:tcPr>
            <w:tcW w:w="359" w:type="pct"/>
            <w:vAlign w:val="center"/>
          </w:tcPr>
          <w:p w:rsidR="009126B5" w:rsidRDefault="00900C04">
            <w:pPr>
              <w:adjustRightInd w:val="0"/>
              <w:snapToGrid w:val="0"/>
              <w:jc w:val="left"/>
              <w:rPr>
                <w:b/>
                <w:sz w:val="24"/>
              </w:rPr>
            </w:pPr>
            <w:r>
              <w:rPr>
                <w:b/>
                <w:sz w:val="24"/>
              </w:rPr>
              <w:t>合价（元）</w:t>
            </w:r>
          </w:p>
        </w:tc>
      </w:tr>
      <w:tr w:rsidR="009126B5">
        <w:trPr>
          <w:jc w:val="center"/>
        </w:trPr>
        <w:tc>
          <w:tcPr>
            <w:tcW w:w="175" w:type="pct"/>
            <w:vAlign w:val="center"/>
          </w:tcPr>
          <w:p w:rsidR="009126B5" w:rsidRDefault="00900C04">
            <w:pPr>
              <w:adjustRightInd w:val="0"/>
              <w:snapToGrid w:val="0"/>
              <w:jc w:val="left"/>
              <w:rPr>
                <w:sz w:val="24"/>
              </w:rPr>
            </w:pPr>
            <w:r>
              <w:rPr>
                <w:sz w:val="24"/>
              </w:rPr>
              <w:t>1</w:t>
            </w:r>
          </w:p>
        </w:tc>
        <w:tc>
          <w:tcPr>
            <w:tcW w:w="370" w:type="pct"/>
            <w:vAlign w:val="center"/>
          </w:tcPr>
          <w:p w:rsidR="009126B5" w:rsidRDefault="009126B5">
            <w:pPr>
              <w:adjustRightInd w:val="0"/>
              <w:snapToGrid w:val="0"/>
              <w:jc w:val="left"/>
              <w:rPr>
                <w:sz w:val="24"/>
              </w:rPr>
            </w:pPr>
          </w:p>
        </w:tc>
        <w:tc>
          <w:tcPr>
            <w:tcW w:w="466" w:type="pct"/>
            <w:vAlign w:val="center"/>
          </w:tcPr>
          <w:p w:rsidR="009126B5" w:rsidRDefault="009126B5">
            <w:pPr>
              <w:adjustRightInd w:val="0"/>
              <w:snapToGrid w:val="0"/>
              <w:jc w:val="left"/>
              <w:rPr>
                <w:sz w:val="24"/>
              </w:rPr>
            </w:pPr>
          </w:p>
        </w:tc>
        <w:tc>
          <w:tcPr>
            <w:tcW w:w="332" w:type="pct"/>
          </w:tcPr>
          <w:p w:rsidR="009126B5" w:rsidRDefault="009126B5">
            <w:pPr>
              <w:adjustRightInd w:val="0"/>
              <w:snapToGrid w:val="0"/>
              <w:jc w:val="left"/>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left"/>
              <w:rPr>
                <w:sz w:val="24"/>
              </w:rPr>
            </w:pPr>
          </w:p>
        </w:tc>
        <w:tc>
          <w:tcPr>
            <w:tcW w:w="360" w:type="pct"/>
            <w:vAlign w:val="center"/>
          </w:tcPr>
          <w:p w:rsidR="009126B5" w:rsidRDefault="009126B5">
            <w:pPr>
              <w:adjustRightInd w:val="0"/>
              <w:snapToGrid w:val="0"/>
              <w:jc w:val="left"/>
              <w:rPr>
                <w:sz w:val="24"/>
              </w:rPr>
            </w:pPr>
          </w:p>
        </w:tc>
        <w:tc>
          <w:tcPr>
            <w:tcW w:w="292" w:type="pct"/>
            <w:vAlign w:val="center"/>
          </w:tcPr>
          <w:p w:rsidR="009126B5" w:rsidRDefault="009126B5">
            <w:pPr>
              <w:adjustRightInd w:val="0"/>
              <w:snapToGrid w:val="0"/>
              <w:jc w:val="left"/>
              <w:rPr>
                <w:sz w:val="24"/>
              </w:rPr>
            </w:pPr>
          </w:p>
        </w:tc>
        <w:tc>
          <w:tcPr>
            <w:tcW w:w="359" w:type="pct"/>
            <w:vAlign w:val="center"/>
          </w:tcPr>
          <w:p w:rsidR="009126B5" w:rsidRDefault="009126B5">
            <w:pPr>
              <w:adjustRightInd w:val="0"/>
              <w:snapToGrid w:val="0"/>
              <w:jc w:val="left"/>
              <w:rPr>
                <w:sz w:val="24"/>
              </w:rPr>
            </w:pPr>
          </w:p>
        </w:tc>
      </w:tr>
      <w:tr w:rsidR="009126B5">
        <w:trPr>
          <w:jc w:val="center"/>
        </w:trPr>
        <w:tc>
          <w:tcPr>
            <w:tcW w:w="175" w:type="pct"/>
            <w:vAlign w:val="center"/>
          </w:tcPr>
          <w:p w:rsidR="009126B5" w:rsidRDefault="00900C04">
            <w:pPr>
              <w:adjustRightInd w:val="0"/>
              <w:snapToGrid w:val="0"/>
              <w:jc w:val="left"/>
              <w:rPr>
                <w:sz w:val="24"/>
              </w:rPr>
            </w:pPr>
            <w:r>
              <w:rPr>
                <w:sz w:val="24"/>
              </w:rPr>
              <w:t>2</w:t>
            </w:r>
          </w:p>
        </w:tc>
        <w:tc>
          <w:tcPr>
            <w:tcW w:w="370" w:type="pct"/>
            <w:vAlign w:val="center"/>
          </w:tcPr>
          <w:p w:rsidR="009126B5" w:rsidRDefault="009126B5">
            <w:pPr>
              <w:adjustRightInd w:val="0"/>
              <w:snapToGrid w:val="0"/>
              <w:jc w:val="left"/>
              <w:rPr>
                <w:sz w:val="24"/>
              </w:rPr>
            </w:pPr>
          </w:p>
        </w:tc>
        <w:tc>
          <w:tcPr>
            <w:tcW w:w="466" w:type="pct"/>
            <w:vAlign w:val="center"/>
          </w:tcPr>
          <w:p w:rsidR="009126B5" w:rsidRDefault="009126B5">
            <w:pPr>
              <w:adjustRightInd w:val="0"/>
              <w:snapToGrid w:val="0"/>
              <w:jc w:val="left"/>
              <w:rPr>
                <w:sz w:val="24"/>
              </w:rPr>
            </w:pPr>
          </w:p>
        </w:tc>
        <w:tc>
          <w:tcPr>
            <w:tcW w:w="332" w:type="pct"/>
          </w:tcPr>
          <w:p w:rsidR="009126B5" w:rsidRDefault="009126B5">
            <w:pPr>
              <w:adjustRightInd w:val="0"/>
              <w:snapToGrid w:val="0"/>
              <w:jc w:val="left"/>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left"/>
              <w:rPr>
                <w:sz w:val="24"/>
              </w:rPr>
            </w:pPr>
          </w:p>
        </w:tc>
        <w:tc>
          <w:tcPr>
            <w:tcW w:w="360" w:type="pct"/>
            <w:vAlign w:val="center"/>
          </w:tcPr>
          <w:p w:rsidR="009126B5" w:rsidRDefault="009126B5">
            <w:pPr>
              <w:adjustRightInd w:val="0"/>
              <w:snapToGrid w:val="0"/>
              <w:jc w:val="left"/>
              <w:rPr>
                <w:sz w:val="24"/>
              </w:rPr>
            </w:pPr>
          </w:p>
        </w:tc>
        <w:tc>
          <w:tcPr>
            <w:tcW w:w="292" w:type="pct"/>
            <w:vAlign w:val="center"/>
          </w:tcPr>
          <w:p w:rsidR="009126B5" w:rsidRDefault="009126B5">
            <w:pPr>
              <w:adjustRightInd w:val="0"/>
              <w:snapToGrid w:val="0"/>
              <w:jc w:val="left"/>
              <w:rPr>
                <w:sz w:val="24"/>
              </w:rPr>
            </w:pPr>
          </w:p>
        </w:tc>
        <w:tc>
          <w:tcPr>
            <w:tcW w:w="359" w:type="pct"/>
            <w:vAlign w:val="center"/>
          </w:tcPr>
          <w:p w:rsidR="009126B5" w:rsidRDefault="009126B5">
            <w:pPr>
              <w:adjustRightInd w:val="0"/>
              <w:snapToGrid w:val="0"/>
              <w:jc w:val="left"/>
              <w:rPr>
                <w:sz w:val="24"/>
              </w:rPr>
            </w:pPr>
          </w:p>
        </w:tc>
      </w:tr>
      <w:tr w:rsidR="009126B5">
        <w:trPr>
          <w:jc w:val="center"/>
        </w:trPr>
        <w:tc>
          <w:tcPr>
            <w:tcW w:w="175" w:type="pct"/>
            <w:vAlign w:val="center"/>
          </w:tcPr>
          <w:p w:rsidR="009126B5" w:rsidRDefault="00900C04">
            <w:pPr>
              <w:adjustRightInd w:val="0"/>
              <w:snapToGrid w:val="0"/>
              <w:jc w:val="left"/>
              <w:rPr>
                <w:sz w:val="24"/>
              </w:rPr>
            </w:pPr>
            <w:r>
              <w:rPr>
                <w:sz w:val="24"/>
              </w:rPr>
              <w:t>3</w:t>
            </w:r>
          </w:p>
        </w:tc>
        <w:tc>
          <w:tcPr>
            <w:tcW w:w="370" w:type="pct"/>
            <w:vAlign w:val="center"/>
          </w:tcPr>
          <w:p w:rsidR="009126B5" w:rsidRDefault="009126B5">
            <w:pPr>
              <w:adjustRightInd w:val="0"/>
              <w:snapToGrid w:val="0"/>
              <w:jc w:val="left"/>
              <w:rPr>
                <w:sz w:val="24"/>
              </w:rPr>
            </w:pPr>
          </w:p>
        </w:tc>
        <w:tc>
          <w:tcPr>
            <w:tcW w:w="466" w:type="pct"/>
            <w:vAlign w:val="center"/>
          </w:tcPr>
          <w:p w:rsidR="009126B5" w:rsidRDefault="009126B5">
            <w:pPr>
              <w:adjustRightInd w:val="0"/>
              <w:snapToGrid w:val="0"/>
              <w:jc w:val="left"/>
              <w:rPr>
                <w:sz w:val="24"/>
              </w:rPr>
            </w:pPr>
          </w:p>
        </w:tc>
        <w:tc>
          <w:tcPr>
            <w:tcW w:w="332" w:type="pct"/>
          </w:tcPr>
          <w:p w:rsidR="009126B5" w:rsidRDefault="009126B5">
            <w:pPr>
              <w:adjustRightInd w:val="0"/>
              <w:snapToGrid w:val="0"/>
              <w:jc w:val="left"/>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left"/>
              <w:rPr>
                <w:sz w:val="24"/>
              </w:rPr>
            </w:pPr>
          </w:p>
        </w:tc>
        <w:tc>
          <w:tcPr>
            <w:tcW w:w="360" w:type="pct"/>
            <w:vAlign w:val="center"/>
          </w:tcPr>
          <w:p w:rsidR="009126B5" w:rsidRDefault="009126B5">
            <w:pPr>
              <w:adjustRightInd w:val="0"/>
              <w:snapToGrid w:val="0"/>
              <w:jc w:val="left"/>
              <w:rPr>
                <w:sz w:val="24"/>
              </w:rPr>
            </w:pPr>
          </w:p>
        </w:tc>
        <w:tc>
          <w:tcPr>
            <w:tcW w:w="292" w:type="pct"/>
            <w:vAlign w:val="center"/>
          </w:tcPr>
          <w:p w:rsidR="009126B5" w:rsidRDefault="009126B5">
            <w:pPr>
              <w:adjustRightInd w:val="0"/>
              <w:snapToGrid w:val="0"/>
              <w:jc w:val="left"/>
              <w:rPr>
                <w:sz w:val="24"/>
              </w:rPr>
            </w:pPr>
          </w:p>
        </w:tc>
        <w:tc>
          <w:tcPr>
            <w:tcW w:w="359" w:type="pct"/>
            <w:vAlign w:val="center"/>
          </w:tcPr>
          <w:p w:rsidR="009126B5" w:rsidRDefault="009126B5">
            <w:pPr>
              <w:adjustRightInd w:val="0"/>
              <w:snapToGrid w:val="0"/>
              <w:jc w:val="left"/>
              <w:rPr>
                <w:sz w:val="24"/>
              </w:rPr>
            </w:pPr>
          </w:p>
        </w:tc>
      </w:tr>
      <w:tr w:rsidR="009126B5">
        <w:trPr>
          <w:jc w:val="center"/>
        </w:trPr>
        <w:tc>
          <w:tcPr>
            <w:tcW w:w="175" w:type="pct"/>
            <w:vAlign w:val="center"/>
          </w:tcPr>
          <w:p w:rsidR="009126B5" w:rsidRDefault="00900C04">
            <w:pPr>
              <w:adjustRightInd w:val="0"/>
              <w:snapToGrid w:val="0"/>
              <w:jc w:val="left"/>
              <w:rPr>
                <w:sz w:val="24"/>
              </w:rPr>
            </w:pPr>
            <w:r>
              <w:rPr>
                <w:sz w:val="24"/>
              </w:rPr>
              <w:t>4</w:t>
            </w:r>
          </w:p>
        </w:tc>
        <w:tc>
          <w:tcPr>
            <w:tcW w:w="370" w:type="pct"/>
            <w:vAlign w:val="center"/>
          </w:tcPr>
          <w:p w:rsidR="009126B5" w:rsidRDefault="009126B5">
            <w:pPr>
              <w:adjustRightInd w:val="0"/>
              <w:snapToGrid w:val="0"/>
              <w:jc w:val="left"/>
              <w:rPr>
                <w:sz w:val="24"/>
              </w:rPr>
            </w:pPr>
          </w:p>
        </w:tc>
        <w:tc>
          <w:tcPr>
            <w:tcW w:w="466" w:type="pct"/>
            <w:vAlign w:val="center"/>
          </w:tcPr>
          <w:p w:rsidR="009126B5" w:rsidRDefault="009126B5">
            <w:pPr>
              <w:adjustRightInd w:val="0"/>
              <w:snapToGrid w:val="0"/>
              <w:jc w:val="left"/>
              <w:rPr>
                <w:sz w:val="24"/>
              </w:rPr>
            </w:pPr>
          </w:p>
        </w:tc>
        <w:tc>
          <w:tcPr>
            <w:tcW w:w="332" w:type="pct"/>
          </w:tcPr>
          <w:p w:rsidR="009126B5" w:rsidRDefault="009126B5">
            <w:pPr>
              <w:adjustRightInd w:val="0"/>
              <w:snapToGrid w:val="0"/>
              <w:jc w:val="left"/>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left"/>
              <w:rPr>
                <w:sz w:val="24"/>
              </w:rPr>
            </w:pPr>
          </w:p>
        </w:tc>
        <w:tc>
          <w:tcPr>
            <w:tcW w:w="360" w:type="pct"/>
            <w:vAlign w:val="center"/>
          </w:tcPr>
          <w:p w:rsidR="009126B5" w:rsidRDefault="009126B5">
            <w:pPr>
              <w:adjustRightInd w:val="0"/>
              <w:snapToGrid w:val="0"/>
              <w:jc w:val="left"/>
              <w:rPr>
                <w:sz w:val="24"/>
              </w:rPr>
            </w:pPr>
          </w:p>
        </w:tc>
        <w:tc>
          <w:tcPr>
            <w:tcW w:w="292" w:type="pct"/>
            <w:vAlign w:val="center"/>
          </w:tcPr>
          <w:p w:rsidR="009126B5" w:rsidRDefault="009126B5">
            <w:pPr>
              <w:adjustRightInd w:val="0"/>
              <w:snapToGrid w:val="0"/>
              <w:jc w:val="left"/>
              <w:rPr>
                <w:sz w:val="24"/>
              </w:rPr>
            </w:pPr>
          </w:p>
        </w:tc>
        <w:tc>
          <w:tcPr>
            <w:tcW w:w="359" w:type="pct"/>
            <w:vAlign w:val="center"/>
          </w:tcPr>
          <w:p w:rsidR="009126B5" w:rsidRDefault="009126B5">
            <w:pPr>
              <w:adjustRightInd w:val="0"/>
              <w:snapToGrid w:val="0"/>
              <w:jc w:val="left"/>
              <w:rPr>
                <w:sz w:val="24"/>
              </w:rPr>
            </w:pPr>
          </w:p>
        </w:tc>
      </w:tr>
      <w:tr w:rsidR="009126B5">
        <w:trPr>
          <w:jc w:val="center"/>
        </w:trPr>
        <w:tc>
          <w:tcPr>
            <w:tcW w:w="175" w:type="pct"/>
            <w:vAlign w:val="center"/>
          </w:tcPr>
          <w:p w:rsidR="009126B5" w:rsidRDefault="00900C04">
            <w:pPr>
              <w:adjustRightInd w:val="0"/>
              <w:snapToGrid w:val="0"/>
              <w:jc w:val="left"/>
              <w:rPr>
                <w:sz w:val="24"/>
              </w:rPr>
            </w:pPr>
            <w:r>
              <w:rPr>
                <w:sz w:val="24"/>
              </w:rPr>
              <w:t>…</w:t>
            </w:r>
          </w:p>
        </w:tc>
        <w:tc>
          <w:tcPr>
            <w:tcW w:w="370" w:type="pct"/>
            <w:vAlign w:val="center"/>
          </w:tcPr>
          <w:p w:rsidR="009126B5" w:rsidRDefault="009126B5">
            <w:pPr>
              <w:adjustRightInd w:val="0"/>
              <w:snapToGrid w:val="0"/>
              <w:jc w:val="left"/>
              <w:rPr>
                <w:sz w:val="24"/>
              </w:rPr>
            </w:pPr>
          </w:p>
        </w:tc>
        <w:tc>
          <w:tcPr>
            <w:tcW w:w="466" w:type="pct"/>
            <w:vAlign w:val="center"/>
          </w:tcPr>
          <w:p w:rsidR="009126B5" w:rsidRDefault="009126B5">
            <w:pPr>
              <w:adjustRightInd w:val="0"/>
              <w:snapToGrid w:val="0"/>
              <w:jc w:val="left"/>
              <w:rPr>
                <w:sz w:val="24"/>
              </w:rPr>
            </w:pPr>
          </w:p>
        </w:tc>
        <w:tc>
          <w:tcPr>
            <w:tcW w:w="332" w:type="pct"/>
          </w:tcPr>
          <w:p w:rsidR="009126B5" w:rsidRDefault="009126B5">
            <w:pPr>
              <w:adjustRightInd w:val="0"/>
              <w:snapToGrid w:val="0"/>
              <w:jc w:val="left"/>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center"/>
              <w:rPr>
                <w:sz w:val="24"/>
              </w:rPr>
            </w:pPr>
          </w:p>
        </w:tc>
        <w:tc>
          <w:tcPr>
            <w:tcW w:w="441" w:type="pct"/>
            <w:vAlign w:val="center"/>
          </w:tcPr>
          <w:p w:rsidR="009126B5" w:rsidRDefault="009126B5">
            <w:pPr>
              <w:adjustRightInd w:val="0"/>
              <w:snapToGrid w:val="0"/>
              <w:jc w:val="left"/>
              <w:rPr>
                <w:sz w:val="24"/>
              </w:rPr>
            </w:pPr>
          </w:p>
        </w:tc>
        <w:tc>
          <w:tcPr>
            <w:tcW w:w="360" w:type="pct"/>
            <w:vAlign w:val="center"/>
          </w:tcPr>
          <w:p w:rsidR="009126B5" w:rsidRDefault="009126B5">
            <w:pPr>
              <w:adjustRightInd w:val="0"/>
              <w:snapToGrid w:val="0"/>
              <w:jc w:val="left"/>
              <w:rPr>
                <w:sz w:val="24"/>
              </w:rPr>
            </w:pPr>
          </w:p>
        </w:tc>
        <w:tc>
          <w:tcPr>
            <w:tcW w:w="292" w:type="pct"/>
            <w:vAlign w:val="center"/>
          </w:tcPr>
          <w:p w:rsidR="009126B5" w:rsidRDefault="009126B5">
            <w:pPr>
              <w:adjustRightInd w:val="0"/>
              <w:snapToGrid w:val="0"/>
              <w:jc w:val="left"/>
              <w:rPr>
                <w:sz w:val="24"/>
              </w:rPr>
            </w:pPr>
          </w:p>
        </w:tc>
        <w:tc>
          <w:tcPr>
            <w:tcW w:w="359" w:type="pct"/>
            <w:vAlign w:val="center"/>
          </w:tcPr>
          <w:p w:rsidR="009126B5" w:rsidRDefault="009126B5">
            <w:pPr>
              <w:adjustRightInd w:val="0"/>
              <w:snapToGrid w:val="0"/>
              <w:jc w:val="left"/>
              <w:rPr>
                <w:sz w:val="24"/>
              </w:rPr>
            </w:pPr>
          </w:p>
        </w:tc>
      </w:tr>
      <w:tr w:rsidR="009126B5">
        <w:trPr>
          <w:jc w:val="center"/>
        </w:trPr>
        <w:tc>
          <w:tcPr>
            <w:tcW w:w="4641" w:type="pct"/>
            <w:gridSpan w:val="12"/>
          </w:tcPr>
          <w:p w:rsidR="009126B5" w:rsidRDefault="00900C04">
            <w:pPr>
              <w:jc w:val="right"/>
              <w:rPr>
                <w:b/>
                <w:sz w:val="24"/>
              </w:rPr>
            </w:pPr>
            <w:r>
              <w:rPr>
                <w:b/>
                <w:sz w:val="24"/>
              </w:rPr>
              <w:t>总价（元）</w:t>
            </w:r>
          </w:p>
        </w:tc>
        <w:tc>
          <w:tcPr>
            <w:tcW w:w="359" w:type="pct"/>
            <w:vAlign w:val="center"/>
          </w:tcPr>
          <w:p w:rsidR="009126B5" w:rsidRDefault="009126B5">
            <w:pPr>
              <w:adjustRightInd w:val="0"/>
              <w:snapToGrid w:val="0"/>
              <w:jc w:val="left"/>
              <w:rPr>
                <w:sz w:val="24"/>
              </w:rPr>
            </w:pPr>
          </w:p>
        </w:tc>
      </w:tr>
    </w:tbl>
    <w:p w:rsidR="009126B5" w:rsidRDefault="009126B5">
      <w:pPr>
        <w:tabs>
          <w:tab w:val="left" w:pos="1800"/>
          <w:tab w:val="left" w:pos="5580"/>
        </w:tabs>
        <w:jc w:val="left"/>
        <w:rPr>
          <w:sz w:val="24"/>
        </w:rPr>
      </w:pPr>
    </w:p>
    <w:p w:rsidR="009126B5" w:rsidRDefault="009126B5">
      <w:pPr>
        <w:tabs>
          <w:tab w:val="left" w:pos="1800"/>
          <w:tab w:val="left" w:pos="5580"/>
        </w:tabs>
        <w:jc w:val="left"/>
        <w:rPr>
          <w:sz w:val="24"/>
        </w:rPr>
      </w:pPr>
    </w:p>
    <w:p w:rsidR="009126B5" w:rsidRDefault="009126B5">
      <w:pPr>
        <w:tabs>
          <w:tab w:val="left" w:pos="1800"/>
          <w:tab w:val="left" w:pos="5580"/>
        </w:tabs>
        <w:jc w:val="left"/>
        <w:rPr>
          <w:sz w:val="24"/>
        </w:rPr>
      </w:pPr>
    </w:p>
    <w:p w:rsidR="009126B5" w:rsidRDefault="009126B5">
      <w:pPr>
        <w:tabs>
          <w:tab w:val="left" w:pos="1800"/>
          <w:tab w:val="left" w:pos="5580"/>
        </w:tabs>
        <w:jc w:val="left"/>
        <w:rPr>
          <w:sz w:val="24"/>
        </w:rPr>
      </w:pPr>
    </w:p>
    <w:p w:rsidR="009126B5" w:rsidRDefault="00900C04">
      <w:pPr>
        <w:tabs>
          <w:tab w:val="left" w:pos="1800"/>
          <w:tab w:val="left" w:pos="5580"/>
        </w:tabs>
        <w:jc w:val="left"/>
        <w:rPr>
          <w:sz w:val="24"/>
        </w:rPr>
      </w:pPr>
      <w:r>
        <w:rPr>
          <w:sz w:val="24"/>
        </w:rPr>
        <w:t>注：</w:t>
      </w:r>
      <w:r>
        <w:rPr>
          <w:sz w:val="24"/>
        </w:rPr>
        <w:t>1.</w:t>
      </w:r>
      <w:r>
        <w:rPr>
          <w:sz w:val="24"/>
        </w:rPr>
        <w:t>本表应按包分别填写。</w:t>
      </w:r>
    </w:p>
    <w:p w:rsidR="009126B5" w:rsidRDefault="00900C0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9126B5" w:rsidRDefault="00900C04">
      <w:pPr>
        <w:tabs>
          <w:tab w:val="left" w:pos="1800"/>
          <w:tab w:val="left" w:pos="5580"/>
        </w:tabs>
        <w:ind w:firstLineChars="200" w:firstLine="480"/>
        <w:jc w:val="left"/>
        <w:rPr>
          <w:sz w:val="24"/>
        </w:rPr>
      </w:pPr>
      <w:r>
        <w:rPr>
          <w:sz w:val="24"/>
        </w:rPr>
        <w:t>3.</w:t>
      </w:r>
      <w:r>
        <w:rPr>
          <w:sz w:val="24"/>
        </w:rPr>
        <w:t>上述各项的详细规格（如有），可另页描述。</w:t>
      </w:r>
    </w:p>
    <w:p w:rsidR="009126B5" w:rsidRDefault="00900C04">
      <w:pPr>
        <w:autoSpaceDE w:val="0"/>
        <w:autoSpaceDN w:val="0"/>
        <w:adjustRightInd w:val="0"/>
        <w:snapToGrid w:val="0"/>
        <w:spacing w:before="25" w:after="25" w:line="360" w:lineRule="auto"/>
        <w:rPr>
          <w:sz w:val="24"/>
          <w:lang w:val="zh-CN"/>
        </w:rPr>
      </w:pPr>
      <w:r>
        <w:rPr>
          <w:sz w:val="24"/>
          <w:lang w:val="zh-CN"/>
        </w:rPr>
        <w:t xml:space="preserve">                  </w:t>
      </w:r>
    </w:p>
    <w:p w:rsidR="009126B5" w:rsidRDefault="00900C0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126B5" w:rsidRDefault="00900C0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00C04">
      <w:pPr>
        <w:numPr>
          <w:ilvl w:val="0"/>
          <w:numId w:val="38"/>
        </w:numPr>
        <w:tabs>
          <w:tab w:val="left" w:pos="360"/>
        </w:tabs>
        <w:snapToGrid w:val="0"/>
        <w:spacing w:line="360" w:lineRule="auto"/>
        <w:outlineLvl w:val="1"/>
        <w:rPr>
          <w:sz w:val="24"/>
          <w:szCs w:val="20"/>
        </w:rPr>
      </w:pPr>
      <w:bookmarkStart w:id="914" w:name="_Toc142311062"/>
      <w:bookmarkStart w:id="915" w:name="_Toc195842927"/>
      <w:bookmarkStart w:id="916" w:name="_Toc226965752"/>
      <w:bookmarkStart w:id="917" w:name="_Toc265228400"/>
      <w:bookmarkStart w:id="918" w:name="_Toc226965835"/>
      <w:bookmarkStart w:id="919" w:name="_Toc226337258"/>
      <w:bookmarkStart w:id="920" w:name="_Toc150774765"/>
      <w:bookmarkStart w:id="921" w:name="_Toc305158830"/>
      <w:bookmarkStart w:id="922" w:name="_Toc127151562"/>
      <w:bookmarkStart w:id="923" w:name="_Toc264969252"/>
      <w:bookmarkStart w:id="924" w:name="_Toc226309806"/>
      <w:bookmarkStart w:id="925" w:name="_Toc305158904"/>
      <w:bookmarkStart w:id="926" w:name="_Toc150480798"/>
      <w:bookmarkStart w:id="927" w:name="_Toc226965751"/>
      <w:bookmarkStart w:id="928" w:name="_Toc150480797"/>
      <w:bookmarkStart w:id="929" w:name="_Toc305158829"/>
      <w:bookmarkStart w:id="930" w:name="_Toc142311061"/>
      <w:bookmarkStart w:id="931" w:name="_Toc127151561"/>
      <w:bookmarkStart w:id="932" w:name="_Toc195842926"/>
      <w:bookmarkStart w:id="933" w:name="_Toc264969251"/>
      <w:bookmarkStart w:id="934" w:name="_Toc226337257"/>
      <w:bookmarkStart w:id="935" w:name="_Toc305158903"/>
      <w:bookmarkStart w:id="936" w:name="_Toc226965834"/>
      <w:bookmarkStart w:id="937" w:name="_Toc226309805"/>
      <w:bookmarkStart w:id="938" w:name="_Toc150774764"/>
      <w:bookmarkStart w:id="939" w:name="_Toc265228399"/>
      <w:r>
        <w:rPr>
          <w:sz w:val="24"/>
          <w:szCs w:val="20"/>
        </w:rPr>
        <w:br w:type="page"/>
      </w:r>
      <w:r>
        <w:rPr>
          <w:sz w:val="24"/>
          <w:szCs w:val="20"/>
        </w:rPr>
        <w:lastRenderedPageBreak/>
        <w:t>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sz w:val="24"/>
          <w:szCs w:val="20"/>
        </w:rPr>
        <w:t>（实质性格式）</w:t>
      </w:r>
    </w:p>
    <w:p w:rsidR="009126B5" w:rsidRDefault="009126B5">
      <w:pPr>
        <w:spacing w:line="360" w:lineRule="auto"/>
        <w:rPr>
          <w:sz w:val="24"/>
          <w:szCs w:val="20"/>
        </w:rPr>
      </w:pPr>
    </w:p>
    <w:p w:rsidR="009126B5" w:rsidRDefault="00900C04">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9126B5" w:rsidRDefault="009126B5">
      <w:pPr>
        <w:spacing w:line="360" w:lineRule="auto"/>
        <w:rPr>
          <w:sz w:val="24"/>
          <w:szCs w:val="20"/>
        </w:rPr>
      </w:pPr>
    </w:p>
    <w:p w:rsidR="009126B5" w:rsidRDefault="00900C0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4"/>
        <w:gridCol w:w="1632"/>
        <w:gridCol w:w="1632"/>
        <w:gridCol w:w="1826"/>
        <w:gridCol w:w="1109"/>
      </w:tblGrid>
      <w:tr w:rsidR="009126B5">
        <w:trPr>
          <w:trHeight w:val="930"/>
          <w:jc w:val="center"/>
        </w:trPr>
        <w:tc>
          <w:tcPr>
            <w:tcW w:w="1070" w:type="dxa"/>
            <w:vAlign w:val="center"/>
          </w:tcPr>
          <w:p w:rsidR="009126B5" w:rsidRDefault="00900C04">
            <w:pPr>
              <w:adjustRightInd w:val="0"/>
              <w:snapToGrid w:val="0"/>
              <w:jc w:val="center"/>
              <w:rPr>
                <w:sz w:val="24"/>
              </w:rPr>
            </w:pPr>
            <w:bookmarkStart w:id="940" w:name="_Hlk144279231"/>
            <w:r>
              <w:rPr>
                <w:sz w:val="24"/>
              </w:rPr>
              <w:t>序号</w:t>
            </w:r>
          </w:p>
        </w:tc>
        <w:tc>
          <w:tcPr>
            <w:tcW w:w="1646" w:type="dxa"/>
            <w:vAlign w:val="center"/>
          </w:tcPr>
          <w:p w:rsidR="009126B5" w:rsidRDefault="00900C04">
            <w:pPr>
              <w:adjustRightInd w:val="0"/>
              <w:snapToGrid w:val="0"/>
              <w:jc w:val="center"/>
              <w:rPr>
                <w:sz w:val="24"/>
              </w:rPr>
            </w:pPr>
            <w:r>
              <w:rPr>
                <w:sz w:val="24"/>
                <w:szCs w:val="21"/>
              </w:rPr>
              <w:t>招标文件</w:t>
            </w:r>
            <w:r>
              <w:rPr>
                <w:sz w:val="24"/>
              </w:rPr>
              <w:t>条目号（页码）</w:t>
            </w:r>
          </w:p>
        </w:tc>
        <w:tc>
          <w:tcPr>
            <w:tcW w:w="1688" w:type="dxa"/>
            <w:vAlign w:val="center"/>
          </w:tcPr>
          <w:p w:rsidR="009126B5" w:rsidRDefault="00900C04">
            <w:pPr>
              <w:adjustRightInd w:val="0"/>
              <w:snapToGrid w:val="0"/>
              <w:jc w:val="center"/>
              <w:rPr>
                <w:sz w:val="24"/>
              </w:rPr>
            </w:pPr>
            <w:r>
              <w:rPr>
                <w:sz w:val="24"/>
                <w:szCs w:val="21"/>
              </w:rPr>
              <w:t>招标文件</w:t>
            </w:r>
            <w:r>
              <w:rPr>
                <w:sz w:val="24"/>
              </w:rPr>
              <w:t>要求</w:t>
            </w:r>
          </w:p>
        </w:tc>
        <w:tc>
          <w:tcPr>
            <w:tcW w:w="1688" w:type="dxa"/>
            <w:vAlign w:val="center"/>
          </w:tcPr>
          <w:p w:rsidR="009126B5" w:rsidRDefault="00900C04">
            <w:pPr>
              <w:adjustRightInd w:val="0"/>
              <w:snapToGrid w:val="0"/>
              <w:jc w:val="center"/>
              <w:rPr>
                <w:sz w:val="24"/>
              </w:rPr>
            </w:pPr>
            <w:r>
              <w:rPr>
                <w:sz w:val="24"/>
              </w:rPr>
              <w:t>投标文件内容</w:t>
            </w:r>
          </w:p>
        </w:tc>
        <w:tc>
          <w:tcPr>
            <w:tcW w:w="1925" w:type="dxa"/>
            <w:vAlign w:val="center"/>
          </w:tcPr>
          <w:p w:rsidR="009126B5" w:rsidRDefault="00900C04">
            <w:pPr>
              <w:adjustRightInd w:val="0"/>
              <w:snapToGrid w:val="0"/>
              <w:jc w:val="center"/>
              <w:rPr>
                <w:sz w:val="24"/>
              </w:rPr>
            </w:pPr>
            <w:r>
              <w:rPr>
                <w:sz w:val="24"/>
              </w:rPr>
              <w:t>偏离情况</w:t>
            </w:r>
          </w:p>
        </w:tc>
        <w:tc>
          <w:tcPr>
            <w:tcW w:w="1045" w:type="dxa"/>
            <w:vAlign w:val="center"/>
          </w:tcPr>
          <w:p w:rsidR="009126B5" w:rsidRDefault="00900C04">
            <w:pPr>
              <w:adjustRightInd w:val="0"/>
              <w:snapToGrid w:val="0"/>
              <w:jc w:val="center"/>
              <w:rPr>
                <w:sz w:val="24"/>
              </w:rPr>
            </w:pPr>
            <w:r>
              <w:rPr>
                <w:sz w:val="24"/>
              </w:rPr>
              <w:t>说明</w:t>
            </w:r>
          </w:p>
        </w:tc>
      </w:tr>
      <w:tr w:rsidR="009126B5">
        <w:trPr>
          <w:trHeight w:val="930"/>
          <w:jc w:val="center"/>
        </w:trPr>
        <w:tc>
          <w:tcPr>
            <w:tcW w:w="0" w:type="auto"/>
            <w:gridSpan w:val="6"/>
            <w:vAlign w:val="center"/>
          </w:tcPr>
          <w:p w:rsidR="009126B5" w:rsidRDefault="00900C04">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rsidR="009126B5" w:rsidRDefault="00900C04">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rsidR="009126B5" w:rsidRDefault="00900C04">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rsidR="009126B5">
        <w:trPr>
          <w:trHeight w:val="930"/>
          <w:jc w:val="center"/>
        </w:trPr>
        <w:tc>
          <w:tcPr>
            <w:tcW w:w="1070" w:type="dxa"/>
            <w:vAlign w:val="center"/>
          </w:tcPr>
          <w:p w:rsidR="009126B5" w:rsidRDefault="009126B5">
            <w:pPr>
              <w:adjustRightInd w:val="0"/>
              <w:snapToGrid w:val="0"/>
              <w:jc w:val="center"/>
              <w:rPr>
                <w:sz w:val="24"/>
              </w:rPr>
            </w:pPr>
          </w:p>
        </w:tc>
        <w:tc>
          <w:tcPr>
            <w:tcW w:w="1646"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925" w:type="dxa"/>
            <w:vAlign w:val="center"/>
          </w:tcPr>
          <w:p w:rsidR="009126B5" w:rsidRDefault="009126B5">
            <w:pPr>
              <w:adjustRightInd w:val="0"/>
              <w:snapToGrid w:val="0"/>
              <w:jc w:val="center"/>
              <w:rPr>
                <w:sz w:val="24"/>
              </w:rPr>
            </w:pPr>
          </w:p>
        </w:tc>
        <w:tc>
          <w:tcPr>
            <w:tcW w:w="1045" w:type="dxa"/>
            <w:vAlign w:val="center"/>
          </w:tcPr>
          <w:p w:rsidR="009126B5" w:rsidRDefault="009126B5">
            <w:pPr>
              <w:adjustRightInd w:val="0"/>
              <w:snapToGrid w:val="0"/>
              <w:jc w:val="center"/>
              <w:rPr>
                <w:sz w:val="24"/>
              </w:rPr>
            </w:pPr>
          </w:p>
        </w:tc>
      </w:tr>
      <w:tr w:rsidR="009126B5">
        <w:trPr>
          <w:trHeight w:val="930"/>
          <w:jc w:val="center"/>
        </w:trPr>
        <w:tc>
          <w:tcPr>
            <w:tcW w:w="1070" w:type="dxa"/>
            <w:vAlign w:val="center"/>
          </w:tcPr>
          <w:p w:rsidR="009126B5" w:rsidRDefault="009126B5">
            <w:pPr>
              <w:adjustRightInd w:val="0"/>
              <w:snapToGrid w:val="0"/>
              <w:jc w:val="center"/>
              <w:rPr>
                <w:sz w:val="24"/>
              </w:rPr>
            </w:pPr>
          </w:p>
        </w:tc>
        <w:tc>
          <w:tcPr>
            <w:tcW w:w="1646"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925" w:type="dxa"/>
            <w:vAlign w:val="center"/>
          </w:tcPr>
          <w:p w:rsidR="009126B5" w:rsidRDefault="009126B5">
            <w:pPr>
              <w:adjustRightInd w:val="0"/>
              <w:snapToGrid w:val="0"/>
              <w:jc w:val="center"/>
              <w:rPr>
                <w:sz w:val="24"/>
              </w:rPr>
            </w:pPr>
          </w:p>
        </w:tc>
        <w:tc>
          <w:tcPr>
            <w:tcW w:w="1045" w:type="dxa"/>
            <w:vAlign w:val="center"/>
          </w:tcPr>
          <w:p w:rsidR="009126B5" w:rsidRDefault="009126B5">
            <w:pPr>
              <w:adjustRightInd w:val="0"/>
              <w:snapToGrid w:val="0"/>
              <w:jc w:val="center"/>
              <w:rPr>
                <w:sz w:val="24"/>
              </w:rPr>
            </w:pPr>
          </w:p>
        </w:tc>
      </w:tr>
      <w:tr w:rsidR="009126B5">
        <w:trPr>
          <w:trHeight w:val="930"/>
          <w:jc w:val="center"/>
        </w:trPr>
        <w:tc>
          <w:tcPr>
            <w:tcW w:w="1070" w:type="dxa"/>
            <w:vAlign w:val="center"/>
          </w:tcPr>
          <w:p w:rsidR="009126B5" w:rsidRDefault="009126B5">
            <w:pPr>
              <w:adjustRightInd w:val="0"/>
              <w:snapToGrid w:val="0"/>
              <w:jc w:val="center"/>
              <w:rPr>
                <w:sz w:val="24"/>
              </w:rPr>
            </w:pPr>
          </w:p>
        </w:tc>
        <w:tc>
          <w:tcPr>
            <w:tcW w:w="1646"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925" w:type="dxa"/>
            <w:vAlign w:val="center"/>
          </w:tcPr>
          <w:p w:rsidR="009126B5" w:rsidRDefault="009126B5">
            <w:pPr>
              <w:adjustRightInd w:val="0"/>
              <w:snapToGrid w:val="0"/>
              <w:jc w:val="center"/>
              <w:rPr>
                <w:sz w:val="24"/>
              </w:rPr>
            </w:pPr>
          </w:p>
        </w:tc>
        <w:tc>
          <w:tcPr>
            <w:tcW w:w="1045" w:type="dxa"/>
            <w:vAlign w:val="center"/>
          </w:tcPr>
          <w:p w:rsidR="009126B5" w:rsidRDefault="009126B5">
            <w:pPr>
              <w:adjustRightInd w:val="0"/>
              <w:snapToGrid w:val="0"/>
              <w:jc w:val="center"/>
              <w:rPr>
                <w:sz w:val="24"/>
              </w:rPr>
            </w:pPr>
          </w:p>
        </w:tc>
      </w:tr>
      <w:tr w:rsidR="009126B5">
        <w:trPr>
          <w:trHeight w:val="930"/>
          <w:jc w:val="center"/>
        </w:trPr>
        <w:tc>
          <w:tcPr>
            <w:tcW w:w="1070" w:type="dxa"/>
            <w:vAlign w:val="center"/>
          </w:tcPr>
          <w:p w:rsidR="009126B5" w:rsidRDefault="009126B5">
            <w:pPr>
              <w:adjustRightInd w:val="0"/>
              <w:snapToGrid w:val="0"/>
              <w:jc w:val="center"/>
              <w:rPr>
                <w:sz w:val="24"/>
              </w:rPr>
            </w:pPr>
          </w:p>
        </w:tc>
        <w:tc>
          <w:tcPr>
            <w:tcW w:w="1646"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688" w:type="dxa"/>
            <w:vAlign w:val="center"/>
          </w:tcPr>
          <w:p w:rsidR="009126B5" w:rsidRDefault="009126B5">
            <w:pPr>
              <w:adjustRightInd w:val="0"/>
              <w:snapToGrid w:val="0"/>
              <w:jc w:val="center"/>
              <w:rPr>
                <w:sz w:val="24"/>
              </w:rPr>
            </w:pPr>
          </w:p>
        </w:tc>
        <w:tc>
          <w:tcPr>
            <w:tcW w:w="1925" w:type="dxa"/>
            <w:vAlign w:val="center"/>
          </w:tcPr>
          <w:p w:rsidR="009126B5" w:rsidRDefault="009126B5">
            <w:pPr>
              <w:adjustRightInd w:val="0"/>
              <w:snapToGrid w:val="0"/>
              <w:jc w:val="center"/>
              <w:rPr>
                <w:sz w:val="24"/>
              </w:rPr>
            </w:pPr>
          </w:p>
        </w:tc>
        <w:tc>
          <w:tcPr>
            <w:tcW w:w="1045" w:type="dxa"/>
            <w:vAlign w:val="center"/>
          </w:tcPr>
          <w:p w:rsidR="009126B5" w:rsidRDefault="009126B5">
            <w:pPr>
              <w:adjustRightInd w:val="0"/>
              <w:snapToGrid w:val="0"/>
              <w:jc w:val="center"/>
              <w:rPr>
                <w:sz w:val="24"/>
              </w:rPr>
            </w:pPr>
          </w:p>
        </w:tc>
      </w:tr>
      <w:bookmarkEnd w:id="940"/>
    </w:tbl>
    <w:p w:rsidR="009126B5" w:rsidRDefault="009126B5">
      <w:pPr>
        <w:tabs>
          <w:tab w:val="left" w:pos="1800"/>
          <w:tab w:val="left" w:pos="5580"/>
        </w:tabs>
        <w:jc w:val="left"/>
        <w:rPr>
          <w:sz w:val="24"/>
        </w:rPr>
      </w:pPr>
    </w:p>
    <w:p w:rsidR="009126B5" w:rsidRDefault="00900C04">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126B5" w:rsidRDefault="009126B5">
      <w:pPr>
        <w:spacing w:line="360" w:lineRule="auto"/>
        <w:rPr>
          <w:sz w:val="24"/>
          <w:szCs w:val="20"/>
        </w:rPr>
      </w:pPr>
    </w:p>
    <w:p w:rsidR="009126B5" w:rsidRDefault="00900C04">
      <w:pPr>
        <w:autoSpaceDE w:val="0"/>
        <w:autoSpaceDN w:val="0"/>
        <w:adjustRightInd w:val="0"/>
        <w:snapToGrid w:val="0"/>
        <w:spacing w:before="25" w:after="25" w:line="360" w:lineRule="auto"/>
        <w:rPr>
          <w:sz w:val="24"/>
          <w:lang w:val="zh-CN"/>
        </w:rPr>
      </w:pPr>
      <w:r>
        <w:rPr>
          <w:sz w:val="24"/>
          <w:lang w:val="zh-CN"/>
        </w:rPr>
        <w:t xml:space="preserve">                      </w:t>
      </w:r>
    </w:p>
    <w:p w:rsidR="009126B5" w:rsidRDefault="00900C0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126B5" w:rsidRDefault="00900C0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00C04">
      <w:pPr>
        <w:numPr>
          <w:ilvl w:val="0"/>
          <w:numId w:val="38"/>
        </w:numPr>
        <w:tabs>
          <w:tab w:val="left" w:pos="360"/>
        </w:tabs>
        <w:snapToGrid w:val="0"/>
        <w:spacing w:line="360" w:lineRule="auto"/>
        <w:outlineLvl w:val="1"/>
        <w:rPr>
          <w:sz w:val="24"/>
          <w:szCs w:val="20"/>
        </w:rPr>
      </w:pPr>
      <w:r>
        <w:rPr>
          <w:sz w:val="24"/>
          <w:szCs w:val="20"/>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sz w:val="24"/>
          <w:szCs w:val="20"/>
        </w:rPr>
        <w:lastRenderedPageBreak/>
        <w:t>采购需求偏离表（实质性格式）</w:t>
      </w:r>
    </w:p>
    <w:p w:rsidR="009126B5" w:rsidRDefault="00900C04">
      <w:pPr>
        <w:autoSpaceDE w:val="0"/>
        <w:autoSpaceDN w:val="0"/>
        <w:adjustRightInd w:val="0"/>
        <w:spacing w:line="360" w:lineRule="auto"/>
        <w:jc w:val="center"/>
        <w:rPr>
          <w:b/>
          <w:sz w:val="36"/>
          <w:szCs w:val="36"/>
        </w:rPr>
      </w:pPr>
      <w:r>
        <w:rPr>
          <w:b/>
          <w:sz w:val="36"/>
          <w:szCs w:val="36"/>
        </w:rPr>
        <w:t>采购需求偏离表</w:t>
      </w:r>
    </w:p>
    <w:p w:rsidR="009126B5" w:rsidRDefault="00900C0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126B5">
        <w:trPr>
          <w:trHeight w:val="1053"/>
          <w:jc w:val="center"/>
        </w:trPr>
        <w:tc>
          <w:tcPr>
            <w:tcW w:w="9651" w:type="dxa"/>
            <w:gridSpan w:val="6"/>
            <w:vAlign w:val="center"/>
          </w:tcPr>
          <w:p w:rsidR="009126B5" w:rsidRDefault="00900C04">
            <w:pPr>
              <w:adjustRightInd w:val="0"/>
              <w:snapToGrid w:val="0"/>
              <w:jc w:val="left"/>
              <w:rPr>
                <w:b/>
                <w:sz w:val="24"/>
              </w:rPr>
            </w:pPr>
            <w:r>
              <w:rPr>
                <w:b/>
                <w:sz w:val="24"/>
              </w:rPr>
              <w:t>对本</w:t>
            </w:r>
            <w:r>
              <w:rPr>
                <w:rFonts w:hint="eastAsia"/>
                <w:b/>
                <w:sz w:val="24"/>
              </w:rPr>
              <w:t>项目采购需求</w:t>
            </w:r>
            <w:r>
              <w:rPr>
                <w:b/>
                <w:sz w:val="24"/>
              </w:rPr>
              <w:t>的偏离情况（请进行勾选）：</w:t>
            </w:r>
          </w:p>
          <w:p w:rsidR="009126B5" w:rsidRDefault="00900C04">
            <w:pPr>
              <w:adjustRightInd w:val="0"/>
              <w:snapToGrid w:val="0"/>
              <w:jc w:val="left"/>
              <w:rPr>
                <w:b/>
                <w:sz w:val="24"/>
              </w:rPr>
            </w:pPr>
            <w:r>
              <w:rPr>
                <w:b/>
                <w:sz w:val="24"/>
              </w:rPr>
              <w:t>□</w:t>
            </w:r>
            <w:r>
              <w:rPr>
                <w:b/>
                <w:sz w:val="24"/>
              </w:rPr>
              <w:t>无偏离</w:t>
            </w:r>
            <w:r>
              <w:rPr>
                <w:sz w:val="24"/>
              </w:rPr>
              <w:t>（</w:t>
            </w:r>
            <w:r>
              <w:rPr>
                <w:sz w:val="24"/>
                <w:szCs w:val="21"/>
              </w:rPr>
              <w:t>如无偏离，仅勾选无偏离即可</w:t>
            </w:r>
            <w:r>
              <w:rPr>
                <w:sz w:val="24"/>
              </w:rPr>
              <w:t>）</w:t>
            </w:r>
          </w:p>
          <w:p w:rsidR="009126B5" w:rsidRDefault="00900C04">
            <w:pPr>
              <w:adjustRightInd w:val="0"/>
              <w:snapToGrid w:val="0"/>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在本表中对偏离项逐一列明）</w:t>
            </w:r>
          </w:p>
        </w:tc>
      </w:tr>
      <w:tr w:rsidR="009126B5">
        <w:trPr>
          <w:trHeight w:val="1053"/>
          <w:jc w:val="center"/>
        </w:trPr>
        <w:tc>
          <w:tcPr>
            <w:tcW w:w="775" w:type="dxa"/>
            <w:vAlign w:val="center"/>
          </w:tcPr>
          <w:p w:rsidR="009126B5" w:rsidRDefault="00900C04">
            <w:pPr>
              <w:adjustRightInd w:val="0"/>
              <w:snapToGrid w:val="0"/>
              <w:jc w:val="center"/>
              <w:rPr>
                <w:sz w:val="24"/>
              </w:rPr>
            </w:pPr>
            <w:r>
              <w:rPr>
                <w:sz w:val="24"/>
              </w:rPr>
              <w:t>序号</w:t>
            </w:r>
          </w:p>
        </w:tc>
        <w:tc>
          <w:tcPr>
            <w:tcW w:w="1482" w:type="dxa"/>
            <w:vAlign w:val="center"/>
          </w:tcPr>
          <w:p w:rsidR="009126B5" w:rsidRDefault="00900C0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9126B5" w:rsidRDefault="00900C04">
            <w:pPr>
              <w:adjustRightInd w:val="0"/>
              <w:snapToGrid w:val="0"/>
              <w:jc w:val="center"/>
              <w:rPr>
                <w:sz w:val="24"/>
              </w:rPr>
            </w:pPr>
            <w:r>
              <w:rPr>
                <w:sz w:val="24"/>
              </w:rPr>
              <w:t>招标文件要求</w:t>
            </w:r>
          </w:p>
        </w:tc>
        <w:tc>
          <w:tcPr>
            <w:tcW w:w="2126" w:type="dxa"/>
            <w:vAlign w:val="center"/>
          </w:tcPr>
          <w:p w:rsidR="009126B5" w:rsidRDefault="00900C04">
            <w:pPr>
              <w:adjustRightInd w:val="0"/>
              <w:snapToGrid w:val="0"/>
              <w:jc w:val="center"/>
              <w:rPr>
                <w:sz w:val="24"/>
              </w:rPr>
            </w:pPr>
            <w:r>
              <w:rPr>
                <w:sz w:val="24"/>
              </w:rPr>
              <w:t>投标响应内容</w:t>
            </w:r>
          </w:p>
        </w:tc>
        <w:tc>
          <w:tcPr>
            <w:tcW w:w="1875" w:type="dxa"/>
            <w:vAlign w:val="center"/>
          </w:tcPr>
          <w:p w:rsidR="009126B5" w:rsidRDefault="00900C04">
            <w:pPr>
              <w:adjustRightInd w:val="0"/>
              <w:snapToGrid w:val="0"/>
              <w:jc w:val="center"/>
              <w:rPr>
                <w:sz w:val="24"/>
              </w:rPr>
            </w:pPr>
            <w:r>
              <w:rPr>
                <w:sz w:val="24"/>
              </w:rPr>
              <w:t>偏离情况</w:t>
            </w:r>
          </w:p>
        </w:tc>
        <w:tc>
          <w:tcPr>
            <w:tcW w:w="1009" w:type="dxa"/>
            <w:vAlign w:val="center"/>
          </w:tcPr>
          <w:p w:rsidR="009126B5" w:rsidRDefault="00900C04">
            <w:pPr>
              <w:adjustRightInd w:val="0"/>
              <w:snapToGrid w:val="0"/>
              <w:jc w:val="center"/>
              <w:rPr>
                <w:sz w:val="24"/>
              </w:rPr>
            </w:pPr>
            <w:r>
              <w:rPr>
                <w:sz w:val="24"/>
              </w:rPr>
              <w:t>说明</w:t>
            </w: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r w:rsidR="009126B5">
        <w:trPr>
          <w:trHeight w:val="930"/>
          <w:jc w:val="center"/>
        </w:trPr>
        <w:tc>
          <w:tcPr>
            <w:tcW w:w="775" w:type="dxa"/>
            <w:vAlign w:val="center"/>
          </w:tcPr>
          <w:p w:rsidR="009126B5" w:rsidRDefault="009126B5">
            <w:pPr>
              <w:adjustRightInd w:val="0"/>
              <w:snapToGrid w:val="0"/>
              <w:jc w:val="center"/>
              <w:rPr>
                <w:sz w:val="24"/>
              </w:rPr>
            </w:pPr>
          </w:p>
        </w:tc>
        <w:tc>
          <w:tcPr>
            <w:tcW w:w="1482" w:type="dxa"/>
            <w:vAlign w:val="center"/>
          </w:tcPr>
          <w:p w:rsidR="009126B5" w:rsidRDefault="009126B5">
            <w:pPr>
              <w:adjustRightInd w:val="0"/>
              <w:snapToGrid w:val="0"/>
              <w:jc w:val="center"/>
              <w:rPr>
                <w:sz w:val="24"/>
              </w:rPr>
            </w:pPr>
          </w:p>
        </w:tc>
        <w:tc>
          <w:tcPr>
            <w:tcW w:w="2384" w:type="dxa"/>
            <w:vAlign w:val="center"/>
          </w:tcPr>
          <w:p w:rsidR="009126B5" w:rsidRDefault="009126B5">
            <w:pPr>
              <w:adjustRightInd w:val="0"/>
              <w:snapToGrid w:val="0"/>
              <w:jc w:val="center"/>
              <w:rPr>
                <w:sz w:val="24"/>
              </w:rPr>
            </w:pPr>
          </w:p>
        </w:tc>
        <w:tc>
          <w:tcPr>
            <w:tcW w:w="2126" w:type="dxa"/>
            <w:vAlign w:val="center"/>
          </w:tcPr>
          <w:p w:rsidR="009126B5" w:rsidRDefault="009126B5">
            <w:pPr>
              <w:adjustRightInd w:val="0"/>
              <w:snapToGrid w:val="0"/>
              <w:jc w:val="center"/>
              <w:rPr>
                <w:sz w:val="24"/>
              </w:rPr>
            </w:pPr>
          </w:p>
        </w:tc>
        <w:tc>
          <w:tcPr>
            <w:tcW w:w="1875" w:type="dxa"/>
            <w:vAlign w:val="center"/>
          </w:tcPr>
          <w:p w:rsidR="009126B5" w:rsidRDefault="009126B5">
            <w:pPr>
              <w:adjustRightInd w:val="0"/>
              <w:snapToGrid w:val="0"/>
              <w:jc w:val="center"/>
              <w:rPr>
                <w:sz w:val="24"/>
              </w:rPr>
            </w:pPr>
          </w:p>
        </w:tc>
        <w:tc>
          <w:tcPr>
            <w:tcW w:w="1009" w:type="dxa"/>
            <w:vAlign w:val="center"/>
          </w:tcPr>
          <w:p w:rsidR="009126B5" w:rsidRDefault="009126B5">
            <w:pPr>
              <w:adjustRightInd w:val="0"/>
              <w:snapToGrid w:val="0"/>
              <w:jc w:val="center"/>
              <w:rPr>
                <w:sz w:val="24"/>
              </w:rPr>
            </w:pPr>
          </w:p>
        </w:tc>
      </w:tr>
    </w:tbl>
    <w:p w:rsidR="009126B5" w:rsidRDefault="009126B5">
      <w:pPr>
        <w:tabs>
          <w:tab w:val="left" w:pos="1800"/>
          <w:tab w:val="left" w:pos="5580"/>
        </w:tabs>
        <w:spacing w:line="360" w:lineRule="auto"/>
        <w:jc w:val="left"/>
        <w:rPr>
          <w:sz w:val="24"/>
          <w:u w:val="single"/>
        </w:rPr>
      </w:pPr>
    </w:p>
    <w:p w:rsidR="009126B5" w:rsidRDefault="00900C04">
      <w:pPr>
        <w:tabs>
          <w:tab w:val="left" w:pos="1800"/>
          <w:tab w:val="left" w:pos="5580"/>
        </w:tabs>
        <w:jc w:val="left"/>
        <w:rPr>
          <w:sz w:val="24"/>
        </w:rPr>
      </w:pPr>
      <w:r>
        <w:rPr>
          <w:sz w:val="24"/>
        </w:rPr>
        <w:t>注：</w:t>
      </w:r>
    </w:p>
    <w:p w:rsidR="009126B5" w:rsidRDefault="00900C04">
      <w:pPr>
        <w:tabs>
          <w:tab w:val="left" w:pos="1800"/>
          <w:tab w:val="left" w:pos="5580"/>
        </w:tabs>
        <w:jc w:val="left"/>
        <w:rPr>
          <w:sz w:val="24"/>
        </w:rPr>
      </w:pPr>
      <w:r>
        <w:rPr>
          <w:rFonts w:hint="eastAsia"/>
          <w:sz w:val="24"/>
        </w:rPr>
        <w:t>1</w:t>
      </w:r>
      <w:r>
        <w:rPr>
          <w:sz w:val="24"/>
        </w:rPr>
        <w:t xml:space="preserve">. </w:t>
      </w:r>
      <w:r>
        <w:rPr>
          <w:sz w:val="24"/>
        </w:rPr>
        <w:t>对</w:t>
      </w:r>
      <w:r>
        <w:rPr>
          <w:rFonts w:hint="eastAsia"/>
          <w:sz w:val="24"/>
        </w:rPr>
        <w:t>采购需求</w:t>
      </w:r>
      <w:r>
        <w:rPr>
          <w:sz w:val="24"/>
        </w:rPr>
        <w:t>中的所有要求，除本表所列明的所有偏离外，均视作供应商已对之理解和</w:t>
      </w:r>
      <w:r>
        <w:rPr>
          <w:rFonts w:hint="eastAsia"/>
          <w:sz w:val="24"/>
        </w:rPr>
        <w:t>响应</w:t>
      </w:r>
      <w:r>
        <w:rPr>
          <w:sz w:val="24"/>
        </w:rPr>
        <w:t>。</w:t>
      </w:r>
    </w:p>
    <w:p w:rsidR="009126B5" w:rsidRDefault="00900C04">
      <w:pPr>
        <w:tabs>
          <w:tab w:val="left" w:pos="1800"/>
          <w:tab w:val="left" w:pos="5580"/>
        </w:tabs>
        <w:jc w:val="left"/>
        <w:rPr>
          <w:sz w:val="24"/>
        </w:rPr>
      </w:pPr>
      <w:r>
        <w:rPr>
          <w:rFonts w:hint="eastAsia"/>
          <w:sz w:val="24"/>
        </w:rPr>
        <w:t>2</w:t>
      </w:r>
      <w:r>
        <w:rPr>
          <w:sz w:val="24"/>
        </w:rPr>
        <w:t xml:space="preserve">. </w:t>
      </w:r>
      <w:r>
        <w:rPr>
          <w:rFonts w:hint="eastAsia"/>
          <w:sz w:val="24"/>
        </w:rPr>
        <w:t>“偏离情况”列应</w:t>
      </w:r>
      <w:r>
        <w:rPr>
          <w:sz w:val="24"/>
        </w:rPr>
        <w:t>据实</w:t>
      </w:r>
      <w:r>
        <w:rPr>
          <w:rFonts w:hint="eastAsia"/>
          <w:sz w:val="24"/>
        </w:rPr>
        <w:t>填写“正偏离”或“负偏离”。</w:t>
      </w:r>
    </w:p>
    <w:p w:rsidR="009126B5" w:rsidRDefault="009126B5">
      <w:pPr>
        <w:tabs>
          <w:tab w:val="left" w:pos="1800"/>
          <w:tab w:val="left" w:pos="5580"/>
        </w:tabs>
        <w:jc w:val="left"/>
        <w:rPr>
          <w:sz w:val="24"/>
        </w:rPr>
      </w:pPr>
    </w:p>
    <w:p w:rsidR="009126B5" w:rsidRDefault="009126B5">
      <w:pPr>
        <w:tabs>
          <w:tab w:val="left" w:pos="1800"/>
          <w:tab w:val="left" w:pos="5580"/>
        </w:tabs>
        <w:jc w:val="left"/>
        <w:rPr>
          <w:sz w:val="24"/>
        </w:rPr>
      </w:pPr>
    </w:p>
    <w:p w:rsidR="009126B5" w:rsidRDefault="009126B5">
      <w:pPr>
        <w:tabs>
          <w:tab w:val="left" w:pos="1800"/>
          <w:tab w:val="left" w:pos="5580"/>
        </w:tabs>
        <w:jc w:val="left"/>
        <w:rPr>
          <w:sz w:val="24"/>
        </w:rPr>
      </w:pPr>
    </w:p>
    <w:p w:rsidR="009126B5" w:rsidRDefault="009126B5">
      <w:pPr>
        <w:rPr>
          <w:sz w:val="24"/>
          <w:szCs w:val="20"/>
        </w:rPr>
      </w:pPr>
    </w:p>
    <w:p w:rsidR="009126B5" w:rsidRDefault="00900C04">
      <w:pPr>
        <w:autoSpaceDE w:val="0"/>
        <w:autoSpaceDN w:val="0"/>
        <w:adjustRightInd w:val="0"/>
        <w:snapToGrid w:val="0"/>
        <w:spacing w:before="25" w:after="25" w:line="360" w:lineRule="auto"/>
        <w:rPr>
          <w:sz w:val="24"/>
          <w:lang w:val="zh-CN"/>
        </w:rPr>
      </w:pPr>
      <w:r>
        <w:rPr>
          <w:sz w:val="24"/>
          <w:lang w:val="zh-CN"/>
        </w:rPr>
        <w:t xml:space="preserve">                  </w:t>
      </w:r>
    </w:p>
    <w:p w:rsidR="009126B5" w:rsidRDefault="00900C0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126B5" w:rsidRDefault="00900C04">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126B5" w:rsidRDefault="009126B5">
      <w:pPr>
        <w:autoSpaceDE w:val="0"/>
        <w:autoSpaceDN w:val="0"/>
        <w:adjustRightInd w:val="0"/>
        <w:snapToGrid w:val="0"/>
        <w:spacing w:before="25" w:after="25" w:line="360" w:lineRule="auto"/>
        <w:rPr>
          <w:sz w:val="24"/>
          <w:szCs w:val="20"/>
        </w:rPr>
      </w:pPr>
    </w:p>
    <w:p w:rsidR="009126B5" w:rsidRDefault="00900C04">
      <w:pPr>
        <w:spacing w:line="360" w:lineRule="auto"/>
        <w:outlineLvl w:val="2"/>
        <w:rPr>
          <w:sz w:val="24"/>
          <w:szCs w:val="20"/>
        </w:rPr>
      </w:pPr>
      <w:bookmarkStart w:id="941" w:name="_Toc13409"/>
      <w:r>
        <w:rPr>
          <w:rFonts w:hint="eastAsia"/>
          <w:sz w:val="24"/>
          <w:szCs w:val="20"/>
        </w:rPr>
        <w:t xml:space="preserve">7  </w:t>
      </w:r>
      <w:r>
        <w:rPr>
          <w:rFonts w:hint="eastAsia"/>
          <w:sz w:val="24"/>
          <w:szCs w:val="20"/>
        </w:rPr>
        <w:t>业绩证明文件</w:t>
      </w:r>
      <w:bookmarkEnd w:id="941"/>
      <w:r>
        <w:rPr>
          <w:sz w:val="24"/>
          <w:szCs w:val="20"/>
        </w:rPr>
        <w:t>（非实质性格式）</w:t>
      </w:r>
    </w:p>
    <w:p w:rsidR="009126B5" w:rsidRDefault="009126B5">
      <w:pPr>
        <w:ind w:firstLine="210"/>
      </w:pPr>
    </w:p>
    <w:p w:rsidR="009126B5" w:rsidRDefault="00900C04">
      <w:pPr>
        <w:ind w:firstLine="361"/>
        <w:jc w:val="center"/>
        <w:rPr>
          <w:b/>
          <w:bCs/>
          <w:sz w:val="36"/>
          <w:szCs w:val="36"/>
        </w:rPr>
      </w:pPr>
      <w:r>
        <w:rPr>
          <w:rFonts w:hint="eastAsia"/>
          <w:b/>
          <w:bCs/>
          <w:sz w:val="36"/>
          <w:szCs w:val="36"/>
        </w:rPr>
        <w:t>《业绩证明》</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853"/>
        <w:gridCol w:w="2108"/>
        <w:gridCol w:w="1559"/>
        <w:gridCol w:w="1625"/>
      </w:tblGrid>
      <w:tr w:rsidR="009126B5">
        <w:trPr>
          <w:trHeight w:val="1121"/>
        </w:trPr>
        <w:tc>
          <w:tcPr>
            <w:tcW w:w="874" w:type="dxa"/>
            <w:vAlign w:val="center"/>
          </w:tcPr>
          <w:p w:rsidR="009126B5" w:rsidRDefault="00900C04">
            <w:pPr>
              <w:spacing w:line="480" w:lineRule="exact"/>
              <w:jc w:val="center"/>
              <w:rPr>
                <w:sz w:val="24"/>
              </w:rPr>
            </w:pPr>
            <w:r>
              <w:rPr>
                <w:sz w:val="24"/>
              </w:rPr>
              <w:t>序号</w:t>
            </w:r>
          </w:p>
        </w:tc>
        <w:tc>
          <w:tcPr>
            <w:tcW w:w="2853" w:type="dxa"/>
            <w:vAlign w:val="center"/>
          </w:tcPr>
          <w:p w:rsidR="009126B5" w:rsidRDefault="00900C04">
            <w:pPr>
              <w:spacing w:line="480" w:lineRule="exact"/>
              <w:jc w:val="center"/>
              <w:rPr>
                <w:sz w:val="24"/>
              </w:rPr>
            </w:pPr>
            <w:r>
              <w:rPr>
                <w:sz w:val="24"/>
              </w:rPr>
              <w:t>项目名称</w:t>
            </w:r>
          </w:p>
        </w:tc>
        <w:tc>
          <w:tcPr>
            <w:tcW w:w="2108" w:type="dxa"/>
            <w:vAlign w:val="center"/>
          </w:tcPr>
          <w:p w:rsidR="009126B5" w:rsidRDefault="00900C04">
            <w:pPr>
              <w:spacing w:line="480" w:lineRule="exact"/>
              <w:jc w:val="center"/>
              <w:rPr>
                <w:sz w:val="24"/>
              </w:rPr>
            </w:pPr>
            <w:r>
              <w:rPr>
                <w:sz w:val="24"/>
              </w:rPr>
              <w:t>合同主要内容</w:t>
            </w:r>
          </w:p>
        </w:tc>
        <w:tc>
          <w:tcPr>
            <w:tcW w:w="1559" w:type="dxa"/>
            <w:vAlign w:val="center"/>
          </w:tcPr>
          <w:p w:rsidR="009126B5" w:rsidRDefault="00900C04">
            <w:pPr>
              <w:spacing w:line="480" w:lineRule="exact"/>
              <w:jc w:val="center"/>
              <w:rPr>
                <w:sz w:val="24"/>
              </w:rPr>
            </w:pPr>
            <w:r>
              <w:rPr>
                <w:rFonts w:hint="eastAsia"/>
                <w:sz w:val="24"/>
              </w:rPr>
              <w:t>用户名称</w:t>
            </w:r>
          </w:p>
        </w:tc>
        <w:tc>
          <w:tcPr>
            <w:tcW w:w="1625" w:type="dxa"/>
            <w:vAlign w:val="center"/>
          </w:tcPr>
          <w:p w:rsidR="009126B5" w:rsidRDefault="00900C04">
            <w:pPr>
              <w:spacing w:line="480" w:lineRule="exact"/>
              <w:jc w:val="center"/>
              <w:rPr>
                <w:sz w:val="24"/>
              </w:rPr>
            </w:pPr>
            <w:r>
              <w:rPr>
                <w:rFonts w:hint="eastAsia"/>
                <w:sz w:val="24"/>
              </w:rPr>
              <w:t>合同</w:t>
            </w:r>
            <w:r>
              <w:rPr>
                <w:sz w:val="24"/>
              </w:rPr>
              <w:t>金额</w:t>
            </w:r>
          </w:p>
        </w:tc>
      </w:tr>
      <w:tr w:rsidR="009126B5">
        <w:trPr>
          <w:trHeight w:val="405"/>
        </w:trPr>
        <w:tc>
          <w:tcPr>
            <w:tcW w:w="874" w:type="dxa"/>
            <w:vAlign w:val="center"/>
          </w:tcPr>
          <w:p w:rsidR="009126B5" w:rsidRDefault="009126B5">
            <w:pPr>
              <w:spacing w:line="480" w:lineRule="exact"/>
              <w:jc w:val="center"/>
              <w:rPr>
                <w:rFonts w:ascii="宋体" w:hAnsi="宋体"/>
                <w:szCs w:val="21"/>
              </w:rPr>
            </w:pPr>
          </w:p>
        </w:tc>
        <w:tc>
          <w:tcPr>
            <w:tcW w:w="2853" w:type="dxa"/>
            <w:vAlign w:val="center"/>
          </w:tcPr>
          <w:p w:rsidR="009126B5" w:rsidRDefault="009126B5">
            <w:pPr>
              <w:spacing w:line="480" w:lineRule="exact"/>
              <w:rPr>
                <w:rFonts w:ascii="宋体" w:hAnsi="宋体"/>
                <w:szCs w:val="21"/>
              </w:rPr>
            </w:pPr>
          </w:p>
        </w:tc>
        <w:tc>
          <w:tcPr>
            <w:tcW w:w="2108" w:type="dxa"/>
            <w:vAlign w:val="center"/>
          </w:tcPr>
          <w:p w:rsidR="009126B5" w:rsidRDefault="009126B5">
            <w:pPr>
              <w:spacing w:line="480" w:lineRule="exact"/>
              <w:rPr>
                <w:rFonts w:ascii="宋体" w:hAnsi="宋体"/>
                <w:szCs w:val="21"/>
              </w:rPr>
            </w:pPr>
          </w:p>
        </w:tc>
        <w:tc>
          <w:tcPr>
            <w:tcW w:w="1559" w:type="dxa"/>
            <w:vAlign w:val="center"/>
          </w:tcPr>
          <w:p w:rsidR="009126B5" w:rsidRDefault="009126B5">
            <w:pPr>
              <w:spacing w:line="480" w:lineRule="exact"/>
              <w:rPr>
                <w:rFonts w:ascii="宋体" w:hAnsi="宋体"/>
                <w:szCs w:val="21"/>
              </w:rPr>
            </w:pPr>
          </w:p>
        </w:tc>
        <w:tc>
          <w:tcPr>
            <w:tcW w:w="1625" w:type="dxa"/>
            <w:vAlign w:val="center"/>
          </w:tcPr>
          <w:p w:rsidR="009126B5" w:rsidRDefault="009126B5">
            <w:pPr>
              <w:spacing w:line="480" w:lineRule="exact"/>
              <w:rPr>
                <w:rFonts w:ascii="宋体" w:hAnsi="宋体"/>
                <w:szCs w:val="21"/>
              </w:rPr>
            </w:pPr>
          </w:p>
        </w:tc>
      </w:tr>
      <w:tr w:rsidR="009126B5">
        <w:trPr>
          <w:trHeight w:val="517"/>
        </w:trPr>
        <w:tc>
          <w:tcPr>
            <w:tcW w:w="874" w:type="dxa"/>
            <w:vAlign w:val="center"/>
          </w:tcPr>
          <w:p w:rsidR="009126B5" w:rsidRDefault="009126B5">
            <w:pPr>
              <w:spacing w:line="480" w:lineRule="exact"/>
              <w:jc w:val="center"/>
              <w:rPr>
                <w:rFonts w:ascii="宋体" w:hAnsi="宋体"/>
                <w:szCs w:val="21"/>
              </w:rPr>
            </w:pPr>
          </w:p>
        </w:tc>
        <w:tc>
          <w:tcPr>
            <w:tcW w:w="2853" w:type="dxa"/>
            <w:vAlign w:val="center"/>
          </w:tcPr>
          <w:p w:rsidR="009126B5" w:rsidRDefault="009126B5">
            <w:pPr>
              <w:spacing w:line="480" w:lineRule="exact"/>
              <w:rPr>
                <w:rFonts w:ascii="宋体" w:hAnsi="宋体"/>
                <w:szCs w:val="21"/>
              </w:rPr>
            </w:pPr>
          </w:p>
        </w:tc>
        <w:tc>
          <w:tcPr>
            <w:tcW w:w="2108" w:type="dxa"/>
            <w:vAlign w:val="center"/>
          </w:tcPr>
          <w:p w:rsidR="009126B5" w:rsidRDefault="009126B5">
            <w:pPr>
              <w:spacing w:line="480" w:lineRule="exact"/>
              <w:rPr>
                <w:rFonts w:ascii="宋体" w:hAnsi="宋体"/>
                <w:szCs w:val="21"/>
              </w:rPr>
            </w:pPr>
          </w:p>
        </w:tc>
        <w:tc>
          <w:tcPr>
            <w:tcW w:w="1559" w:type="dxa"/>
            <w:vAlign w:val="center"/>
          </w:tcPr>
          <w:p w:rsidR="009126B5" w:rsidRDefault="009126B5">
            <w:pPr>
              <w:spacing w:line="480" w:lineRule="exact"/>
              <w:rPr>
                <w:rFonts w:ascii="宋体" w:hAnsi="宋体"/>
                <w:szCs w:val="21"/>
              </w:rPr>
            </w:pPr>
          </w:p>
        </w:tc>
        <w:tc>
          <w:tcPr>
            <w:tcW w:w="1625" w:type="dxa"/>
            <w:vAlign w:val="center"/>
          </w:tcPr>
          <w:p w:rsidR="009126B5" w:rsidRDefault="009126B5">
            <w:pPr>
              <w:spacing w:line="480" w:lineRule="exact"/>
              <w:rPr>
                <w:rFonts w:ascii="宋体" w:hAnsi="宋体"/>
                <w:szCs w:val="21"/>
              </w:rPr>
            </w:pPr>
          </w:p>
        </w:tc>
      </w:tr>
      <w:tr w:rsidR="009126B5">
        <w:trPr>
          <w:trHeight w:val="517"/>
        </w:trPr>
        <w:tc>
          <w:tcPr>
            <w:tcW w:w="874" w:type="dxa"/>
            <w:vAlign w:val="center"/>
          </w:tcPr>
          <w:p w:rsidR="009126B5" w:rsidRDefault="009126B5">
            <w:pPr>
              <w:spacing w:line="480" w:lineRule="exact"/>
              <w:jc w:val="center"/>
              <w:rPr>
                <w:rFonts w:ascii="宋体" w:hAnsi="宋体"/>
                <w:szCs w:val="21"/>
              </w:rPr>
            </w:pPr>
          </w:p>
        </w:tc>
        <w:tc>
          <w:tcPr>
            <w:tcW w:w="2853" w:type="dxa"/>
            <w:vAlign w:val="center"/>
          </w:tcPr>
          <w:p w:rsidR="009126B5" w:rsidRDefault="009126B5">
            <w:pPr>
              <w:spacing w:line="480" w:lineRule="exact"/>
              <w:rPr>
                <w:rFonts w:ascii="宋体" w:hAnsi="宋体"/>
                <w:szCs w:val="21"/>
              </w:rPr>
            </w:pPr>
          </w:p>
        </w:tc>
        <w:tc>
          <w:tcPr>
            <w:tcW w:w="2108" w:type="dxa"/>
            <w:vAlign w:val="center"/>
          </w:tcPr>
          <w:p w:rsidR="009126B5" w:rsidRDefault="009126B5">
            <w:pPr>
              <w:spacing w:line="480" w:lineRule="exact"/>
              <w:rPr>
                <w:rFonts w:ascii="宋体" w:hAnsi="宋体"/>
                <w:szCs w:val="21"/>
              </w:rPr>
            </w:pPr>
          </w:p>
        </w:tc>
        <w:tc>
          <w:tcPr>
            <w:tcW w:w="1559" w:type="dxa"/>
            <w:vAlign w:val="center"/>
          </w:tcPr>
          <w:p w:rsidR="009126B5" w:rsidRDefault="009126B5">
            <w:pPr>
              <w:spacing w:line="480" w:lineRule="exact"/>
              <w:rPr>
                <w:rFonts w:ascii="宋体" w:hAnsi="宋体"/>
                <w:szCs w:val="21"/>
              </w:rPr>
            </w:pPr>
          </w:p>
        </w:tc>
        <w:tc>
          <w:tcPr>
            <w:tcW w:w="1625" w:type="dxa"/>
            <w:vAlign w:val="center"/>
          </w:tcPr>
          <w:p w:rsidR="009126B5" w:rsidRDefault="009126B5">
            <w:pPr>
              <w:spacing w:line="480" w:lineRule="exact"/>
              <w:rPr>
                <w:rFonts w:ascii="宋体" w:hAnsi="宋体"/>
                <w:szCs w:val="21"/>
              </w:rPr>
            </w:pPr>
          </w:p>
        </w:tc>
      </w:tr>
      <w:tr w:rsidR="009126B5">
        <w:trPr>
          <w:trHeight w:val="517"/>
        </w:trPr>
        <w:tc>
          <w:tcPr>
            <w:tcW w:w="874" w:type="dxa"/>
            <w:vAlign w:val="center"/>
          </w:tcPr>
          <w:p w:rsidR="009126B5" w:rsidRDefault="009126B5">
            <w:pPr>
              <w:spacing w:line="480" w:lineRule="exact"/>
              <w:jc w:val="center"/>
              <w:rPr>
                <w:rFonts w:ascii="宋体" w:hAnsi="宋体"/>
                <w:szCs w:val="21"/>
              </w:rPr>
            </w:pPr>
          </w:p>
        </w:tc>
        <w:tc>
          <w:tcPr>
            <w:tcW w:w="2853" w:type="dxa"/>
            <w:vAlign w:val="center"/>
          </w:tcPr>
          <w:p w:rsidR="009126B5" w:rsidRDefault="009126B5">
            <w:pPr>
              <w:spacing w:line="480" w:lineRule="exact"/>
              <w:rPr>
                <w:rFonts w:ascii="宋体" w:hAnsi="宋体"/>
                <w:szCs w:val="21"/>
              </w:rPr>
            </w:pPr>
          </w:p>
        </w:tc>
        <w:tc>
          <w:tcPr>
            <w:tcW w:w="2108" w:type="dxa"/>
            <w:vAlign w:val="center"/>
          </w:tcPr>
          <w:p w:rsidR="009126B5" w:rsidRDefault="009126B5">
            <w:pPr>
              <w:spacing w:line="480" w:lineRule="exact"/>
              <w:rPr>
                <w:rFonts w:ascii="宋体" w:hAnsi="宋体"/>
                <w:szCs w:val="21"/>
              </w:rPr>
            </w:pPr>
          </w:p>
        </w:tc>
        <w:tc>
          <w:tcPr>
            <w:tcW w:w="1559" w:type="dxa"/>
            <w:vAlign w:val="center"/>
          </w:tcPr>
          <w:p w:rsidR="009126B5" w:rsidRDefault="009126B5">
            <w:pPr>
              <w:spacing w:line="480" w:lineRule="exact"/>
              <w:rPr>
                <w:rFonts w:ascii="宋体" w:hAnsi="宋体"/>
                <w:szCs w:val="21"/>
              </w:rPr>
            </w:pPr>
          </w:p>
        </w:tc>
        <w:tc>
          <w:tcPr>
            <w:tcW w:w="1625" w:type="dxa"/>
            <w:vAlign w:val="center"/>
          </w:tcPr>
          <w:p w:rsidR="009126B5" w:rsidRDefault="009126B5">
            <w:pPr>
              <w:spacing w:line="480" w:lineRule="exact"/>
              <w:rPr>
                <w:rFonts w:ascii="宋体" w:hAnsi="宋体"/>
                <w:szCs w:val="21"/>
              </w:rPr>
            </w:pPr>
          </w:p>
        </w:tc>
      </w:tr>
      <w:tr w:rsidR="009126B5">
        <w:trPr>
          <w:trHeight w:val="649"/>
        </w:trPr>
        <w:tc>
          <w:tcPr>
            <w:tcW w:w="874" w:type="dxa"/>
            <w:vAlign w:val="center"/>
          </w:tcPr>
          <w:p w:rsidR="009126B5" w:rsidRDefault="009126B5">
            <w:pPr>
              <w:spacing w:line="480" w:lineRule="exact"/>
              <w:jc w:val="center"/>
              <w:rPr>
                <w:rFonts w:ascii="宋体" w:hAnsi="宋体"/>
                <w:szCs w:val="21"/>
              </w:rPr>
            </w:pPr>
          </w:p>
        </w:tc>
        <w:tc>
          <w:tcPr>
            <w:tcW w:w="2853" w:type="dxa"/>
            <w:vAlign w:val="center"/>
          </w:tcPr>
          <w:p w:rsidR="009126B5" w:rsidRDefault="009126B5">
            <w:pPr>
              <w:spacing w:line="480" w:lineRule="exact"/>
              <w:rPr>
                <w:rFonts w:ascii="宋体" w:hAnsi="宋体"/>
                <w:szCs w:val="21"/>
              </w:rPr>
            </w:pPr>
          </w:p>
        </w:tc>
        <w:tc>
          <w:tcPr>
            <w:tcW w:w="2108" w:type="dxa"/>
            <w:vAlign w:val="center"/>
          </w:tcPr>
          <w:p w:rsidR="009126B5" w:rsidRDefault="009126B5">
            <w:pPr>
              <w:spacing w:line="480" w:lineRule="exact"/>
              <w:rPr>
                <w:rFonts w:ascii="宋体" w:hAnsi="宋体"/>
                <w:szCs w:val="21"/>
              </w:rPr>
            </w:pPr>
          </w:p>
        </w:tc>
        <w:tc>
          <w:tcPr>
            <w:tcW w:w="1559" w:type="dxa"/>
            <w:vAlign w:val="center"/>
          </w:tcPr>
          <w:p w:rsidR="009126B5" w:rsidRDefault="009126B5">
            <w:pPr>
              <w:spacing w:line="480" w:lineRule="exact"/>
              <w:rPr>
                <w:rFonts w:ascii="宋体" w:hAnsi="宋体"/>
                <w:szCs w:val="21"/>
              </w:rPr>
            </w:pPr>
          </w:p>
        </w:tc>
        <w:tc>
          <w:tcPr>
            <w:tcW w:w="1625" w:type="dxa"/>
            <w:vAlign w:val="center"/>
          </w:tcPr>
          <w:p w:rsidR="009126B5" w:rsidRDefault="009126B5">
            <w:pPr>
              <w:spacing w:line="480" w:lineRule="exact"/>
              <w:rPr>
                <w:rFonts w:ascii="宋体" w:hAnsi="宋体"/>
                <w:szCs w:val="21"/>
              </w:rPr>
            </w:pPr>
          </w:p>
        </w:tc>
      </w:tr>
    </w:tbl>
    <w:p w:rsidR="009126B5" w:rsidRDefault="009126B5">
      <w:pPr>
        <w:adjustRightInd w:val="0"/>
        <w:snapToGrid w:val="0"/>
        <w:spacing w:line="360" w:lineRule="auto"/>
        <w:jc w:val="left"/>
        <w:rPr>
          <w:rFonts w:ascii="宋体" w:hAnsi="宋体" w:cs="宋体"/>
          <w:szCs w:val="21"/>
        </w:rPr>
      </w:pPr>
    </w:p>
    <w:p w:rsidR="009126B5" w:rsidRDefault="00900C04">
      <w:pPr>
        <w:adjustRightInd w:val="0"/>
        <w:snapToGrid w:val="0"/>
        <w:spacing w:line="360" w:lineRule="auto"/>
        <w:ind w:firstLineChars="85" w:firstLine="204"/>
        <w:jc w:val="left"/>
        <w:rPr>
          <w:sz w:val="24"/>
          <w:szCs w:val="20"/>
        </w:rPr>
      </w:pPr>
      <w:r>
        <w:rPr>
          <w:rFonts w:hint="eastAsia"/>
          <w:sz w:val="24"/>
          <w:szCs w:val="20"/>
        </w:rPr>
        <w:t>说明：</w:t>
      </w:r>
    </w:p>
    <w:p w:rsidR="009126B5" w:rsidRDefault="00900C04">
      <w:pPr>
        <w:adjustRightInd w:val="0"/>
        <w:snapToGrid w:val="0"/>
        <w:spacing w:line="360" w:lineRule="auto"/>
        <w:ind w:firstLineChars="255" w:firstLine="612"/>
        <w:jc w:val="left"/>
        <w:rPr>
          <w:sz w:val="24"/>
          <w:szCs w:val="20"/>
        </w:rPr>
      </w:pPr>
      <w:r>
        <w:rPr>
          <w:rFonts w:hint="eastAsia"/>
          <w:sz w:val="24"/>
          <w:szCs w:val="20"/>
        </w:rPr>
        <w:t>1</w:t>
      </w:r>
      <w:r>
        <w:rPr>
          <w:rFonts w:hint="eastAsia"/>
          <w:sz w:val="24"/>
          <w:szCs w:val="20"/>
        </w:rPr>
        <w:t>、供应商需要提供能够证明上述业绩真实性的合同复印件，合同复印件中必须至少包括合同的甲乙双方、合同详细标的和双方签章及生效时间；供应商应在不涉及商业秘密的前提下尽可能提供详细的合同复印件内容。</w:t>
      </w:r>
    </w:p>
    <w:p w:rsidR="009126B5" w:rsidRDefault="00900C04">
      <w:pPr>
        <w:adjustRightInd w:val="0"/>
        <w:snapToGrid w:val="0"/>
        <w:spacing w:line="360" w:lineRule="auto"/>
        <w:ind w:firstLineChars="255" w:firstLine="612"/>
        <w:jc w:val="left"/>
        <w:rPr>
          <w:sz w:val="24"/>
          <w:szCs w:val="20"/>
        </w:rPr>
      </w:pPr>
      <w:r>
        <w:rPr>
          <w:rFonts w:hint="eastAsia"/>
          <w:sz w:val="24"/>
          <w:szCs w:val="20"/>
        </w:rPr>
        <w:t>2</w:t>
      </w:r>
      <w:r>
        <w:rPr>
          <w:rFonts w:hint="eastAsia"/>
          <w:sz w:val="24"/>
          <w:szCs w:val="20"/>
        </w:rPr>
        <w:t>、所有合同复印件应清晰，并由供应商加盖单位公章；</w:t>
      </w:r>
      <w:r>
        <w:rPr>
          <w:rFonts w:hint="eastAsia"/>
          <w:sz w:val="24"/>
          <w:szCs w:val="20"/>
        </w:rPr>
        <w:t xml:space="preserve"> </w:t>
      </w:r>
    </w:p>
    <w:p w:rsidR="009126B5" w:rsidRDefault="00900C04">
      <w:pPr>
        <w:adjustRightInd w:val="0"/>
        <w:snapToGrid w:val="0"/>
        <w:spacing w:line="360" w:lineRule="auto"/>
        <w:ind w:firstLineChars="255" w:firstLine="612"/>
        <w:jc w:val="left"/>
        <w:rPr>
          <w:sz w:val="24"/>
          <w:szCs w:val="20"/>
        </w:rPr>
      </w:pPr>
      <w:r>
        <w:rPr>
          <w:rFonts w:hint="eastAsia"/>
          <w:sz w:val="24"/>
          <w:szCs w:val="20"/>
        </w:rPr>
        <w:t>3</w:t>
      </w:r>
      <w:r>
        <w:rPr>
          <w:rFonts w:hint="eastAsia"/>
          <w:sz w:val="24"/>
          <w:szCs w:val="20"/>
        </w:rPr>
        <w:t>、合格业绩为合同签订时间</w:t>
      </w:r>
      <w:r>
        <w:rPr>
          <w:rFonts w:hint="eastAsia"/>
          <w:sz w:val="24"/>
          <w:szCs w:val="20"/>
        </w:rPr>
        <w:t>2022</w:t>
      </w:r>
      <w:r>
        <w:rPr>
          <w:rFonts w:hint="eastAsia"/>
          <w:sz w:val="24"/>
          <w:szCs w:val="20"/>
        </w:rPr>
        <w:t>年</w:t>
      </w:r>
      <w:r>
        <w:rPr>
          <w:rFonts w:hint="eastAsia"/>
          <w:sz w:val="24"/>
          <w:szCs w:val="20"/>
        </w:rPr>
        <w:t>10</w:t>
      </w:r>
      <w:r>
        <w:rPr>
          <w:rFonts w:hint="eastAsia"/>
          <w:sz w:val="24"/>
          <w:szCs w:val="20"/>
        </w:rPr>
        <w:t>年至今类似业绩。</w:t>
      </w:r>
    </w:p>
    <w:p w:rsidR="009126B5" w:rsidRDefault="009126B5">
      <w:pPr>
        <w:pStyle w:val="16"/>
        <w:spacing w:line="360" w:lineRule="auto"/>
        <w:ind w:firstLineChars="200" w:firstLine="420"/>
        <w:jc w:val="right"/>
        <w:rPr>
          <w:rFonts w:ascii="宋体" w:hAnsi="宋体" w:cs="宋体"/>
        </w:rPr>
      </w:pPr>
    </w:p>
    <w:p w:rsidR="009126B5" w:rsidRDefault="009126B5">
      <w:pPr>
        <w:pStyle w:val="16"/>
        <w:spacing w:line="360" w:lineRule="auto"/>
        <w:ind w:firstLineChars="200" w:firstLine="420"/>
        <w:jc w:val="right"/>
        <w:rPr>
          <w:rFonts w:ascii="宋体" w:hAnsi="宋体" w:cs="宋体"/>
        </w:rPr>
      </w:pPr>
    </w:p>
    <w:p w:rsidR="009126B5" w:rsidRDefault="00900C0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126B5" w:rsidRDefault="00900C04">
      <w:pPr>
        <w:pStyle w:val="afa"/>
        <w:spacing w:line="360" w:lineRule="auto"/>
        <w:ind w:left="5250" w:right="840"/>
        <w:rPr>
          <w:rFonts w:hAnsi="宋体" w:cs="宋体" w:hint="default"/>
          <w:szCs w:val="21"/>
        </w:rPr>
      </w:pPr>
      <w:r>
        <w:rPr>
          <w:sz w:val="24"/>
        </w:rPr>
        <w:t>日期：_____年______月______日</w:t>
      </w:r>
    </w:p>
    <w:p w:rsidR="009126B5" w:rsidRDefault="009126B5">
      <w:pPr>
        <w:autoSpaceDE w:val="0"/>
        <w:autoSpaceDN w:val="0"/>
        <w:adjustRightInd w:val="0"/>
        <w:snapToGrid w:val="0"/>
        <w:spacing w:before="25" w:after="25" w:line="360" w:lineRule="auto"/>
        <w:rPr>
          <w:sz w:val="24"/>
          <w:lang w:val="zh-CN"/>
        </w:rPr>
      </w:pPr>
    </w:p>
    <w:p w:rsidR="009126B5" w:rsidRDefault="00900C04">
      <w:pPr>
        <w:numPr>
          <w:ilvl w:val="0"/>
          <w:numId w:val="38"/>
        </w:numPr>
        <w:tabs>
          <w:tab w:val="left" w:pos="360"/>
        </w:tabs>
        <w:snapToGrid w:val="0"/>
        <w:spacing w:line="360" w:lineRule="auto"/>
        <w:outlineLvl w:val="1"/>
        <w:rPr>
          <w:sz w:val="24"/>
          <w:szCs w:val="20"/>
        </w:rPr>
      </w:pPr>
      <w:r>
        <w:rPr>
          <w:sz w:val="24"/>
          <w:szCs w:val="20"/>
        </w:rPr>
        <w:br w:type="page"/>
      </w:r>
    </w:p>
    <w:p w:rsidR="009126B5" w:rsidRDefault="00900C04">
      <w:pPr>
        <w:numPr>
          <w:ilvl w:val="0"/>
          <w:numId w:val="38"/>
        </w:numPr>
        <w:tabs>
          <w:tab w:val="left" w:pos="360"/>
        </w:tabs>
        <w:snapToGrid w:val="0"/>
        <w:spacing w:line="360" w:lineRule="auto"/>
        <w:outlineLvl w:val="1"/>
        <w:rPr>
          <w:sz w:val="24"/>
          <w:szCs w:val="20"/>
        </w:rPr>
      </w:pPr>
      <w:r>
        <w:rPr>
          <w:sz w:val="24"/>
          <w:szCs w:val="20"/>
        </w:rPr>
        <w:lastRenderedPageBreak/>
        <w:t>招标文件要求提供或投标人认为应附的其他材料</w:t>
      </w:r>
    </w:p>
    <w:p w:rsidR="009126B5" w:rsidRDefault="00900C04">
      <w:pPr>
        <w:tabs>
          <w:tab w:val="left" w:pos="360"/>
        </w:tabs>
        <w:snapToGrid w:val="0"/>
        <w:spacing w:line="360" w:lineRule="auto"/>
        <w:jc w:val="left"/>
        <w:outlineLvl w:val="1"/>
        <w:rPr>
          <w:sz w:val="24"/>
          <w:szCs w:val="20"/>
        </w:rPr>
      </w:pPr>
      <w:r>
        <w:rPr>
          <w:sz w:val="24"/>
          <w:szCs w:val="20"/>
        </w:rPr>
        <w:br w:type="page"/>
      </w:r>
      <w:r>
        <w:rPr>
          <w:rFonts w:hint="eastAsia"/>
          <w:sz w:val="24"/>
          <w:szCs w:val="20"/>
        </w:rPr>
        <w:lastRenderedPageBreak/>
        <w:t>9</w:t>
      </w:r>
      <w:r>
        <w:rPr>
          <w:sz w:val="24"/>
          <w:szCs w:val="20"/>
        </w:rPr>
        <w:t>招标文件要求提供或投标人认为应附的其他材料</w:t>
      </w:r>
    </w:p>
    <w:p w:rsidR="009126B5" w:rsidRDefault="00900C04">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aff5"/>
        <w:tblW w:w="9288" w:type="dxa"/>
        <w:tblLayout w:type="fixed"/>
        <w:tblLook w:val="04A0" w:firstRow="1" w:lastRow="0" w:firstColumn="1" w:lastColumn="0" w:noHBand="0" w:noVBand="1"/>
      </w:tblPr>
      <w:tblGrid>
        <w:gridCol w:w="3096"/>
        <w:gridCol w:w="3097"/>
        <w:gridCol w:w="3095"/>
      </w:tblGrid>
      <w:tr w:rsidR="009126B5">
        <w:trPr>
          <w:trHeight w:val="380"/>
        </w:trPr>
        <w:tc>
          <w:tcPr>
            <w:tcW w:w="3096" w:type="dxa"/>
          </w:tcPr>
          <w:p w:rsidR="009126B5" w:rsidRDefault="00900C04">
            <w:pPr>
              <w:rPr>
                <w:sz w:val="24"/>
              </w:rPr>
            </w:pPr>
            <w:r>
              <w:rPr>
                <w:rFonts w:hint="eastAsia"/>
                <w:sz w:val="24"/>
              </w:rPr>
              <w:t>供应商名称</w:t>
            </w:r>
          </w:p>
        </w:tc>
        <w:tc>
          <w:tcPr>
            <w:tcW w:w="3097" w:type="dxa"/>
          </w:tcPr>
          <w:p w:rsidR="009126B5" w:rsidRDefault="00900C04">
            <w:pPr>
              <w:rPr>
                <w:sz w:val="24"/>
              </w:rPr>
            </w:pPr>
            <w:r>
              <w:rPr>
                <w:rFonts w:hint="eastAsia"/>
                <w:sz w:val="24"/>
              </w:rPr>
              <w:t>供应商所属性别</w:t>
            </w:r>
          </w:p>
        </w:tc>
        <w:tc>
          <w:tcPr>
            <w:tcW w:w="3095" w:type="dxa"/>
          </w:tcPr>
          <w:p w:rsidR="009126B5" w:rsidRDefault="00900C04">
            <w:pPr>
              <w:rPr>
                <w:sz w:val="24"/>
              </w:rPr>
            </w:pPr>
            <w:r>
              <w:rPr>
                <w:rFonts w:hint="eastAsia"/>
                <w:sz w:val="24"/>
              </w:rPr>
              <w:t>外商投资类型</w:t>
            </w:r>
          </w:p>
        </w:tc>
      </w:tr>
      <w:tr w:rsidR="009126B5">
        <w:trPr>
          <w:trHeight w:val="414"/>
        </w:trPr>
        <w:tc>
          <w:tcPr>
            <w:tcW w:w="3096" w:type="dxa"/>
          </w:tcPr>
          <w:p w:rsidR="009126B5" w:rsidRDefault="009126B5">
            <w:pPr>
              <w:rPr>
                <w:sz w:val="24"/>
              </w:rPr>
            </w:pPr>
          </w:p>
        </w:tc>
        <w:tc>
          <w:tcPr>
            <w:tcW w:w="3097" w:type="dxa"/>
          </w:tcPr>
          <w:p w:rsidR="009126B5" w:rsidRDefault="009126B5">
            <w:pPr>
              <w:rPr>
                <w:sz w:val="24"/>
              </w:rPr>
            </w:pPr>
          </w:p>
        </w:tc>
        <w:tc>
          <w:tcPr>
            <w:tcW w:w="3095" w:type="dxa"/>
          </w:tcPr>
          <w:p w:rsidR="009126B5" w:rsidRDefault="009126B5">
            <w:pPr>
              <w:rPr>
                <w:sz w:val="24"/>
              </w:rPr>
            </w:pPr>
          </w:p>
        </w:tc>
      </w:tr>
      <w:tr w:rsidR="009126B5">
        <w:trPr>
          <w:trHeight w:val="419"/>
        </w:trPr>
        <w:tc>
          <w:tcPr>
            <w:tcW w:w="3096" w:type="dxa"/>
          </w:tcPr>
          <w:p w:rsidR="009126B5" w:rsidRDefault="009126B5">
            <w:pPr>
              <w:rPr>
                <w:sz w:val="24"/>
              </w:rPr>
            </w:pPr>
          </w:p>
        </w:tc>
        <w:tc>
          <w:tcPr>
            <w:tcW w:w="3097" w:type="dxa"/>
          </w:tcPr>
          <w:p w:rsidR="009126B5" w:rsidRDefault="009126B5">
            <w:pPr>
              <w:rPr>
                <w:sz w:val="24"/>
              </w:rPr>
            </w:pPr>
          </w:p>
        </w:tc>
        <w:tc>
          <w:tcPr>
            <w:tcW w:w="3095" w:type="dxa"/>
          </w:tcPr>
          <w:p w:rsidR="009126B5" w:rsidRDefault="009126B5">
            <w:pPr>
              <w:rPr>
                <w:sz w:val="24"/>
              </w:rPr>
            </w:pPr>
          </w:p>
        </w:tc>
      </w:tr>
      <w:tr w:rsidR="009126B5">
        <w:trPr>
          <w:trHeight w:val="411"/>
        </w:trPr>
        <w:tc>
          <w:tcPr>
            <w:tcW w:w="3096" w:type="dxa"/>
          </w:tcPr>
          <w:p w:rsidR="009126B5" w:rsidRDefault="009126B5">
            <w:pPr>
              <w:rPr>
                <w:sz w:val="24"/>
              </w:rPr>
            </w:pPr>
          </w:p>
        </w:tc>
        <w:tc>
          <w:tcPr>
            <w:tcW w:w="3097" w:type="dxa"/>
          </w:tcPr>
          <w:p w:rsidR="009126B5" w:rsidRDefault="009126B5">
            <w:pPr>
              <w:rPr>
                <w:sz w:val="24"/>
              </w:rPr>
            </w:pPr>
          </w:p>
        </w:tc>
        <w:tc>
          <w:tcPr>
            <w:tcW w:w="3095" w:type="dxa"/>
          </w:tcPr>
          <w:p w:rsidR="009126B5" w:rsidRDefault="009126B5">
            <w:pPr>
              <w:rPr>
                <w:sz w:val="24"/>
              </w:rPr>
            </w:pPr>
          </w:p>
        </w:tc>
      </w:tr>
      <w:tr w:rsidR="009126B5">
        <w:trPr>
          <w:trHeight w:val="274"/>
        </w:trPr>
        <w:tc>
          <w:tcPr>
            <w:tcW w:w="3096" w:type="dxa"/>
          </w:tcPr>
          <w:p w:rsidR="009126B5" w:rsidRDefault="009126B5">
            <w:pPr>
              <w:rPr>
                <w:sz w:val="24"/>
              </w:rPr>
            </w:pPr>
          </w:p>
        </w:tc>
        <w:tc>
          <w:tcPr>
            <w:tcW w:w="3097" w:type="dxa"/>
          </w:tcPr>
          <w:p w:rsidR="009126B5" w:rsidRDefault="009126B5">
            <w:pPr>
              <w:rPr>
                <w:sz w:val="24"/>
              </w:rPr>
            </w:pPr>
          </w:p>
        </w:tc>
        <w:tc>
          <w:tcPr>
            <w:tcW w:w="3095" w:type="dxa"/>
          </w:tcPr>
          <w:p w:rsidR="009126B5" w:rsidRDefault="009126B5">
            <w:pPr>
              <w:rPr>
                <w:sz w:val="24"/>
              </w:rPr>
            </w:pPr>
          </w:p>
        </w:tc>
      </w:tr>
    </w:tbl>
    <w:p w:rsidR="009126B5" w:rsidRDefault="00900C04">
      <w:pPr>
        <w:tabs>
          <w:tab w:val="left" w:pos="1800"/>
          <w:tab w:val="left" w:pos="5580"/>
        </w:tabs>
        <w:jc w:val="left"/>
        <w:rPr>
          <w:sz w:val="24"/>
        </w:rPr>
      </w:pPr>
      <w:r>
        <w:rPr>
          <w:sz w:val="24"/>
        </w:rPr>
        <w:t>注：</w:t>
      </w:r>
      <w:r>
        <w:rPr>
          <w:sz w:val="24"/>
        </w:rPr>
        <w:t>1.</w:t>
      </w:r>
      <w:r>
        <w:rPr>
          <w:sz w:val="24"/>
        </w:rPr>
        <w:t>供应商如为联合体，则应填写联合体各成员信息。</w:t>
      </w:r>
    </w:p>
    <w:p w:rsidR="009126B5" w:rsidRDefault="00900C04">
      <w:pPr>
        <w:tabs>
          <w:tab w:val="left" w:pos="1800"/>
          <w:tab w:val="left" w:pos="5580"/>
        </w:tabs>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rsidR="009126B5" w:rsidRDefault="00900C04">
      <w:pPr>
        <w:tabs>
          <w:tab w:val="left" w:pos="1800"/>
          <w:tab w:val="left" w:pos="5580"/>
        </w:tabs>
        <w:ind w:firstLineChars="200" w:firstLine="480"/>
        <w:jc w:val="left"/>
        <w:rPr>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rsidR="009126B5" w:rsidRDefault="00900C04">
      <w:pPr>
        <w:widowControl/>
        <w:jc w:val="left"/>
        <w:rPr>
          <w:sz w:val="24"/>
        </w:rPr>
      </w:pPr>
      <w:r>
        <w:rPr>
          <w:sz w:val="24"/>
        </w:rPr>
        <w:br w:type="page"/>
      </w:r>
    </w:p>
    <w:p w:rsidR="009126B5" w:rsidRDefault="00900C04">
      <w:pPr>
        <w:pStyle w:val="af8"/>
        <w:spacing w:before="0" w:line="360" w:lineRule="auto"/>
      </w:pPr>
      <w:r>
        <w:rPr>
          <w:rFonts w:hint="eastAsia"/>
        </w:rPr>
        <w:lastRenderedPageBreak/>
        <w:t>9-2 其他材料</w:t>
      </w:r>
      <w:bookmarkEnd w:id="849"/>
    </w:p>
    <w:p w:rsidR="009126B5" w:rsidRDefault="009126B5">
      <w:pPr>
        <w:tabs>
          <w:tab w:val="left" w:pos="1800"/>
          <w:tab w:val="left" w:pos="5580"/>
        </w:tabs>
        <w:ind w:firstLineChars="200" w:firstLine="480"/>
        <w:jc w:val="left"/>
        <w:rPr>
          <w:sz w:val="24"/>
        </w:rPr>
      </w:pPr>
    </w:p>
    <w:p w:rsidR="009126B5" w:rsidRDefault="009126B5">
      <w:pPr>
        <w:widowControl/>
        <w:jc w:val="left"/>
        <w:rPr>
          <w:b/>
          <w:sz w:val="36"/>
          <w:szCs w:val="36"/>
        </w:rPr>
      </w:pPr>
    </w:p>
    <w:p w:rsidR="009126B5" w:rsidRDefault="009126B5">
      <w:pPr>
        <w:widowControl/>
        <w:jc w:val="left"/>
        <w:rPr>
          <w:sz w:val="24"/>
          <w:szCs w:val="20"/>
        </w:rPr>
      </w:pPr>
    </w:p>
    <w:sectPr w:rsidR="009126B5">
      <w:headerReference w:type="default" r:id="rId29"/>
      <w:footerReference w:type="defaul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92" w:rsidRDefault="003A1292">
      <w:r>
        <w:separator/>
      </w:r>
    </w:p>
  </w:endnote>
  <w:endnote w:type="continuationSeparator" w:id="0">
    <w:p w:rsidR="003A1292" w:rsidRDefault="003A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ont-weight : 400">
    <w:altName w:val="微软雅黑"/>
    <w:charset w:val="00"/>
    <w:family w:val="auto"/>
    <w:pitch w:val="default"/>
    <w:sig w:usb0="00000000" w:usb1="00000000" w:usb2="00000000"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framePr w:wrap="around" w:vAnchor="text" w:hAnchor="margin" w:xAlign="center" w:y="1"/>
      <w:rPr>
        <w:rStyle w:val="aff8"/>
      </w:rPr>
    </w:pPr>
    <w:r>
      <w:fldChar w:fldCharType="begin"/>
    </w:r>
    <w:r>
      <w:rPr>
        <w:rStyle w:val="aff8"/>
      </w:rPr>
      <w:instrText xml:space="preserve">PAGE  </w:instrText>
    </w:r>
    <w:r>
      <w:fldChar w:fldCharType="end"/>
    </w:r>
  </w:p>
  <w:p w:rsidR="00464898" w:rsidRDefault="00464898">
    <w:pPr>
      <w:pStyle w:val="afe"/>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spacing w:before="120" w:after="120"/>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4898" w:rsidRDefault="00464898">
                          <w:pPr>
                            <w:pStyle w:val="afe"/>
                            <w:spacing w:before="120" w:after="120"/>
                            <w:jc w:val="center"/>
                          </w:pPr>
                          <w:r>
                            <w:fldChar w:fldCharType="begin"/>
                          </w:r>
                          <w:r>
                            <w:instrText>PAGE   \* MERGEFORMAT</w:instrText>
                          </w:r>
                          <w:r>
                            <w:fldChar w:fldCharType="separate"/>
                          </w:r>
                          <w:r w:rsidR="00C06C4A" w:rsidRPr="00C06C4A">
                            <w:rPr>
                              <w:noProof/>
                              <w:lang w:val="zh-CN"/>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464898" w:rsidRDefault="00464898">
                    <w:pPr>
                      <w:pStyle w:val="afe"/>
                      <w:spacing w:before="120" w:after="120"/>
                      <w:jc w:val="center"/>
                    </w:pPr>
                    <w:r>
                      <w:fldChar w:fldCharType="begin"/>
                    </w:r>
                    <w:r>
                      <w:instrText>PAGE   \* MERGEFORMAT</w:instrText>
                    </w:r>
                    <w:r>
                      <w:fldChar w:fldCharType="separate"/>
                    </w:r>
                    <w:r w:rsidR="00C06C4A" w:rsidRPr="00C06C4A">
                      <w:rPr>
                        <w:noProof/>
                        <w:lang w:val="zh-CN"/>
                      </w:rPr>
                      <w:t>99</w:t>
                    </w:r>
                    <w:r>
                      <w:fldChar w:fldCharType="end"/>
                    </w:r>
                  </w:p>
                </w:txbxContent>
              </v:textbox>
              <w10:wrap anchorx="margin"/>
            </v:shape>
          </w:pict>
        </mc:Fallback>
      </mc:AlternateContent>
    </w:r>
  </w:p>
  <w:p w:rsidR="00464898" w:rsidRDefault="00464898">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pPr>
  </w:p>
  <w:p w:rsidR="00464898" w:rsidRDefault="00464898">
    <w:pPr>
      <w:pStyle w:val="afe"/>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086"/>
                          </w:sdtPr>
                          <w:sdtEndPr/>
                          <w:sdtContent>
                            <w:p w:rsidR="00464898" w:rsidRDefault="00464898">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733161" w:rsidRPr="00733161">
                                <w:rPr>
                                  <w:rFonts w:ascii="Times New Roman"/>
                                  <w:noProof/>
                                  <w:lang w:val="zh-CN"/>
                                </w:rPr>
                                <w:t>10</w:t>
                              </w:r>
                              <w:r>
                                <w:rPr>
                                  <w:rFonts w:ascii="Times New Roman"/>
                                </w:rPr>
                                <w:fldChar w:fldCharType="end"/>
                              </w:r>
                            </w:p>
                          </w:sdtContent>
                        </w:sdt>
                        <w:p w:rsidR="00464898" w:rsidRDefault="0046489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7461086"/>
                    </w:sdtPr>
                    <w:sdtEndPr/>
                    <w:sdtContent>
                      <w:p w:rsidR="00464898" w:rsidRDefault="00464898">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733161" w:rsidRPr="00733161">
                          <w:rPr>
                            <w:rFonts w:ascii="Times New Roman"/>
                            <w:noProof/>
                            <w:lang w:val="zh-CN"/>
                          </w:rPr>
                          <w:t>10</w:t>
                        </w:r>
                        <w:r>
                          <w:rPr>
                            <w:rFonts w:ascii="Times New Roman"/>
                          </w:rPr>
                          <w:fldChar w:fldCharType="end"/>
                        </w:r>
                      </w:p>
                    </w:sdtContent>
                  </w:sdt>
                  <w:p w:rsidR="00464898" w:rsidRDefault="00464898"/>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464898" w:rsidRDefault="00464898">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spacing w:line="14" w:lineRule="auto"/>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558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rsidR="00464898" w:rsidRDefault="00464898">
                          <w:pPr>
                            <w:spacing w:line="202" w:lineRule="exact"/>
                            <w:ind w:left="40"/>
                            <w:jc w:val="left"/>
                            <w:rPr>
                              <w:rFonts w:ascii="Arial" w:eastAsia="Arial" w:hAnsi="Arial" w:cs="Arial"/>
                              <w:sz w:val="18"/>
                              <w:szCs w:val="18"/>
                            </w:rPr>
                          </w:pPr>
                          <w:r>
                            <w:fldChar w:fldCharType="begin"/>
                          </w:r>
                          <w:r>
                            <w:rPr>
                              <w:rFonts w:ascii="Arial"/>
                              <w:w w:val="114"/>
                              <w:sz w:val="18"/>
                            </w:rPr>
                            <w:instrText xml:space="preserve"> PAGE </w:instrText>
                          </w:r>
                          <w:r>
                            <w:fldChar w:fldCharType="separate"/>
                          </w:r>
                          <w:r w:rsidR="00733161">
                            <w:rPr>
                              <w:rFonts w:ascii="Arial"/>
                              <w:noProof/>
                              <w:w w:val="114"/>
                              <w:sz w:val="18"/>
                            </w:rPr>
                            <w:t>27</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15.4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" filled="f" stroked="f">
              <v:textbox inset="0,0,0,0">
                <w:txbxContent>
                  <w:p w:rsidR="00464898" w:rsidRDefault="00464898">
                    <w:pPr>
                      <w:spacing w:line="202" w:lineRule="exact"/>
                      <w:ind w:left="40"/>
                      <w:jc w:val="left"/>
                      <w:rPr>
                        <w:rFonts w:ascii="Arial" w:eastAsia="Arial" w:hAnsi="Arial" w:cs="Arial"/>
                        <w:sz w:val="18"/>
                        <w:szCs w:val="18"/>
                      </w:rPr>
                    </w:pPr>
                    <w:r>
                      <w:fldChar w:fldCharType="begin"/>
                    </w:r>
                    <w:r>
                      <w:rPr>
                        <w:rFonts w:ascii="Arial"/>
                        <w:w w:val="114"/>
                        <w:sz w:val="18"/>
                      </w:rPr>
                      <w:instrText xml:space="preserve"> PAGE </w:instrText>
                    </w:r>
                    <w:r>
                      <w:fldChar w:fldCharType="separate"/>
                    </w:r>
                    <w:r w:rsidR="00733161">
                      <w:rPr>
                        <w:rFonts w:ascii="Arial"/>
                        <w:noProof/>
                        <w:w w:val="114"/>
                        <w:sz w:val="18"/>
                      </w:rPr>
                      <w:t>27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41050"/>
    </w:sdtPr>
    <w:sdtEndPr/>
    <w:sdtContent>
      <w:p w:rsidR="00464898" w:rsidRDefault="00464898">
        <w:pPr>
          <w:pStyle w:val="afe"/>
          <w:jc w:val="center"/>
        </w:pPr>
        <w:r>
          <w:fldChar w:fldCharType="begin"/>
        </w:r>
        <w:r>
          <w:instrText>PAGE   \* MERGEFORMAT</w:instrText>
        </w:r>
        <w:r>
          <w:fldChar w:fldCharType="separate"/>
        </w:r>
        <w:r>
          <w:rPr>
            <w:lang w:val="zh-CN"/>
          </w:rPr>
          <w:t>2</w:t>
        </w:r>
        <w:r>
          <w:fldChar w:fldCharType="end"/>
        </w:r>
      </w:p>
    </w:sdtContent>
  </w:sdt>
  <w:p w:rsidR="00464898" w:rsidRDefault="00464898">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framePr w:wrap="around" w:vAnchor="text" w:hAnchor="margin" w:xAlign="right" w:y="1"/>
      <w:rPr>
        <w:rStyle w:val="aff8"/>
      </w:rPr>
    </w:pPr>
    <w:r>
      <w:fldChar w:fldCharType="begin"/>
    </w:r>
    <w:r>
      <w:rPr>
        <w:rStyle w:val="aff8"/>
      </w:rPr>
      <w:instrText xml:space="preserve">PAGE  </w:instrText>
    </w:r>
    <w:r>
      <w:fldChar w:fldCharType="separate"/>
    </w:r>
    <w:r>
      <w:rPr>
        <w:rStyle w:val="aff8"/>
      </w:rPr>
      <w:t>3040</w:t>
    </w:r>
    <w:r>
      <w:fldChar w:fldCharType="end"/>
    </w:r>
  </w:p>
  <w:p w:rsidR="00464898" w:rsidRDefault="00464898">
    <w:pPr>
      <w:pStyle w:val="af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31"/>
                          </w:sdtPr>
                          <w:sdtEndPr/>
                          <w:sdtContent>
                            <w:p w:rsidR="00464898" w:rsidRDefault="00464898">
                              <w:pPr>
                                <w:pStyle w:val="afe"/>
                                <w:jc w:val="center"/>
                              </w:pPr>
                              <w:r>
                                <w:fldChar w:fldCharType="begin"/>
                              </w:r>
                              <w:r>
                                <w:instrText>PAGE   \* MERGEFORMAT</w:instrText>
                              </w:r>
                              <w:r>
                                <w:fldChar w:fldCharType="separate"/>
                              </w:r>
                              <w:r w:rsidR="00733161" w:rsidRPr="00733161">
                                <w:rPr>
                                  <w:noProof/>
                                  <w:lang w:val="zh-CN"/>
                                </w:rPr>
                                <w:t>41</w:t>
                              </w:r>
                              <w:r>
                                <w:fldChar w:fldCharType="end"/>
                              </w:r>
                            </w:p>
                          </w:sdtContent>
                        </w:sdt>
                        <w:p w:rsidR="00464898" w:rsidRDefault="0046489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7453731"/>
                    </w:sdtPr>
                    <w:sdtEndPr/>
                    <w:sdtContent>
                      <w:p w:rsidR="00464898" w:rsidRDefault="00464898">
                        <w:pPr>
                          <w:pStyle w:val="afe"/>
                          <w:jc w:val="center"/>
                        </w:pPr>
                        <w:r>
                          <w:fldChar w:fldCharType="begin"/>
                        </w:r>
                        <w:r>
                          <w:instrText>PAGE   \* MERGEFORMAT</w:instrText>
                        </w:r>
                        <w:r>
                          <w:fldChar w:fldCharType="separate"/>
                        </w:r>
                        <w:r w:rsidR="00733161" w:rsidRPr="00733161">
                          <w:rPr>
                            <w:noProof/>
                            <w:lang w:val="zh-CN"/>
                          </w:rPr>
                          <w:t>41</w:t>
                        </w:r>
                        <w:r>
                          <w:fldChar w:fldCharType="end"/>
                        </w:r>
                      </w:p>
                    </w:sdtContent>
                  </w:sdt>
                  <w:p w:rsidR="00464898" w:rsidRDefault="00464898"/>
                </w:txbxContent>
              </v:textbox>
              <w10:wrap anchorx="margin"/>
            </v:shape>
          </w:pict>
        </mc:Fallback>
      </mc:AlternateContent>
    </w:r>
  </w:p>
  <w:p w:rsidR="00464898" w:rsidRDefault="00464898">
    <w:pPr>
      <w:pStyle w:val="af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e"/>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464898" w:rsidRDefault="00464898">
    <w:pPr>
      <w:pStyle w:val="afe"/>
      <w:ind w:right="360"/>
    </w:pPr>
  </w:p>
  <w:p w:rsidR="00464898" w:rsidRDefault="004648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92" w:rsidRDefault="003A1292">
      <w:r>
        <w:separator/>
      </w:r>
    </w:p>
  </w:footnote>
  <w:footnote w:type="continuationSeparator" w:id="0">
    <w:p w:rsidR="003A1292" w:rsidRDefault="003A1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8"/>
      <w:spacing w:before="3" w:line="200" w:lineRule="auto"/>
      <w:jc w:val="right"/>
      <w:rPr>
        <w:sz w:val="18"/>
        <w:szCs w:val="18"/>
      </w:rPr>
    </w:pPr>
    <w:r>
      <w:rPr>
        <w:rFonts w:hint="eastAsia"/>
        <w:noProof/>
        <w:sz w:val="31"/>
        <w:szCs w:val="3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8"/>
      <w:spacing w:before="3" w:line="200" w:lineRule="auto"/>
      <w:ind w:right="2"/>
      <w:jc w:val="right"/>
      <w:rPr>
        <w:sz w:val="18"/>
        <w:szCs w:val="18"/>
      </w:rPr>
    </w:pPr>
    <w:r>
      <w:rPr>
        <w:rFonts w:hint="eastAsia"/>
        <w:noProof/>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898" w:rsidRDefault="00464898">
    <w:pPr>
      <w:pStyle w:val="aff"/>
    </w:pPr>
  </w:p>
  <w:p w:rsidR="00464898" w:rsidRDefault="004648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9D8BCE"/>
    <w:multiLevelType w:val="singleLevel"/>
    <w:tmpl w:val="959D8BCE"/>
    <w:lvl w:ilvl="0">
      <w:start w:val="1"/>
      <w:numFmt w:val="bullet"/>
      <w:pStyle w:val="a"/>
      <w:lvlText w:val=""/>
      <w:lvlJc w:val="left"/>
      <w:pPr>
        <w:ind w:left="420" w:hanging="420"/>
      </w:pPr>
      <w:rPr>
        <w:rFonts w:ascii="Wingdings" w:hAnsi="Wingdings" w:hint="default"/>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ABE1DB"/>
    <w:multiLevelType w:val="singleLevel"/>
    <w:tmpl w:val="DEABE1DB"/>
    <w:lvl w:ilvl="0">
      <w:start w:val="23"/>
      <w:numFmt w:val="decimal"/>
      <w:suff w:val="space"/>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8" w15:restartNumberingAfterBreak="0">
    <w:nsid w:val="FFFFFF89"/>
    <w:multiLevelType w:val="singleLevel"/>
    <w:tmpl w:val="FFFFFF89"/>
    <w:lvl w:ilvl="0">
      <w:start w:val="1"/>
      <w:numFmt w:val="bullet"/>
      <w:pStyle w:val="a0"/>
      <w:lvlText w:val="•"/>
      <w:lvlJc w:val="left"/>
      <w:pPr>
        <w:ind w:left="360" w:hanging="360"/>
      </w:pPr>
      <w:rPr>
        <w:rFonts w:ascii="Cambria" w:eastAsia="Times New Roman" w:hAnsi="Cambria" w:hint="default"/>
        <w:color w:val="7E97AD"/>
      </w:rPr>
    </w:lvl>
  </w:abstractNum>
  <w:abstractNum w:abstractNumId="9"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7F452C9"/>
    <w:multiLevelType w:val="multilevel"/>
    <w:tmpl w:val="07F452C9"/>
    <w:lvl w:ilvl="0">
      <w:start w:val="1"/>
      <w:numFmt w:val="decimal"/>
      <w:pStyle w:val="a8"/>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0AF917A9"/>
    <w:multiLevelType w:val="multilevel"/>
    <w:tmpl w:val="0AF917A9"/>
    <w:lvl w:ilvl="0">
      <w:start w:val="1"/>
      <w:numFmt w:val="decimal"/>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pStyle w:val="a9"/>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8331106"/>
    <w:multiLevelType w:val="multilevel"/>
    <w:tmpl w:val="18331106"/>
    <w:lvl w:ilvl="0">
      <w:start w:val="1"/>
      <w:numFmt w:val="decimal"/>
      <w:pStyle w:val="1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DB61967"/>
    <w:multiLevelType w:val="multilevel"/>
    <w:tmpl w:val="1DB61967"/>
    <w:lvl w:ilvl="0">
      <w:start w:val="1"/>
      <w:numFmt w:val="bullet"/>
      <w:pStyle w:val="10024"/>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CE0BEE"/>
    <w:multiLevelType w:val="multilevel"/>
    <w:tmpl w:val="21CE0BEE"/>
    <w:lvl w:ilvl="0">
      <w:start w:val="1"/>
      <w:numFmt w:val="bullet"/>
      <w:pStyle w:val="aa"/>
      <w:lvlText w:val="-"/>
      <w:lvlJc w:val="left"/>
      <w:pPr>
        <w:tabs>
          <w:tab w:val="left" w:pos="284"/>
        </w:tabs>
        <w:ind w:left="284" w:hanging="284"/>
      </w:pPr>
      <w:rPr>
        <w:rFonts w:ascii="Times New Roman" w:eastAsia="宋体" w:hAnsi="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15:restartNumberingAfterBreak="0">
    <w:nsid w:val="2A646790"/>
    <w:multiLevelType w:val="multilevel"/>
    <w:tmpl w:val="2A646790"/>
    <w:lvl w:ilvl="0">
      <w:start w:val="1"/>
      <w:numFmt w:val="decimal"/>
      <w:lvlText w:val="%1."/>
      <w:lvlJc w:val="left"/>
      <w:pPr>
        <w:tabs>
          <w:tab w:val="left" w:pos="1224"/>
        </w:tabs>
        <w:ind w:left="1224" w:hanging="1224"/>
      </w:pPr>
      <w:rPr>
        <w:rFonts w:cs="Times New Roman" w:hint="eastAsia"/>
      </w:rPr>
    </w:lvl>
    <w:lvl w:ilvl="1">
      <w:start w:val="1"/>
      <w:numFmt w:val="decimal"/>
      <w:pStyle w:val="21"/>
      <w:lvlText w:val="%1.%2"/>
      <w:lvlJc w:val="left"/>
      <w:pPr>
        <w:tabs>
          <w:tab w:val="left" w:pos="1224"/>
        </w:tabs>
        <w:ind w:left="1224" w:hanging="1224"/>
      </w:pPr>
      <w:rPr>
        <w:rFonts w:cs="Times New Roman" w:hint="eastAsia"/>
        <w:sz w:val="24"/>
        <w:szCs w:val="24"/>
      </w:rPr>
    </w:lvl>
    <w:lvl w:ilvl="2">
      <w:start w:val="1"/>
      <w:numFmt w:val="decimal"/>
      <w:pStyle w:val="30"/>
      <w:lvlText w:val="%1.%2.%3"/>
      <w:lvlJc w:val="left"/>
      <w:pPr>
        <w:tabs>
          <w:tab w:val="left" w:pos="1224"/>
        </w:tabs>
        <w:ind w:left="1224" w:hanging="1224"/>
      </w:pPr>
      <w:rPr>
        <w:rFonts w:ascii="Arial Narrow" w:eastAsia="仿宋_GB2312" w:hAnsi="Arial Narrow" w:cs="Times New Roman" w:hint="default"/>
        <w:sz w:val="24"/>
        <w:szCs w:val="24"/>
      </w:rPr>
    </w:lvl>
    <w:lvl w:ilvl="3">
      <w:start w:val="1"/>
      <w:numFmt w:val="decimal"/>
      <w:pStyle w:val="40"/>
      <w:lvlText w:val="%1.%2.%3.%4."/>
      <w:lvlJc w:val="left"/>
      <w:pPr>
        <w:tabs>
          <w:tab w:val="left" w:pos="1225"/>
        </w:tabs>
        <w:ind w:left="1225" w:hanging="1225"/>
      </w:pPr>
      <w:rPr>
        <w:rFonts w:cs="Times New Roman" w:hint="eastAsia"/>
        <w:sz w:val="24"/>
        <w:szCs w:val="24"/>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6" w15:restartNumberingAfterBreak="0">
    <w:nsid w:val="2B495506"/>
    <w:multiLevelType w:val="multilevel"/>
    <w:tmpl w:val="2B495506"/>
    <w:lvl w:ilvl="0">
      <w:start w:val="1"/>
      <w:numFmt w:val="decimal"/>
      <w:lvlText w:val="%1."/>
      <w:lvlJc w:val="left"/>
      <w:pPr>
        <w:ind w:left="420" w:hanging="420"/>
      </w:pPr>
    </w:lvl>
    <w:lvl w:ilvl="1">
      <w:start w:val="1"/>
      <w:numFmt w:val="lowerLetter"/>
      <w:pStyle w:val="12"/>
      <w:lvlText w:val="%2)"/>
      <w:lvlJc w:val="left"/>
      <w:pPr>
        <w:ind w:left="840" w:hanging="420"/>
      </w:pPr>
    </w:lvl>
    <w:lvl w:ilvl="2">
      <w:start w:val="1"/>
      <w:numFmt w:val="lowerRoman"/>
      <w:pStyle w:val="1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pStyle w:val="ab"/>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CED3B37"/>
    <w:multiLevelType w:val="multilevel"/>
    <w:tmpl w:val="2CED3B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ItemStep"/>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40B1780C"/>
    <w:multiLevelType w:val="multilevel"/>
    <w:tmpl w:val="40B1780C"/>
    <w:lvl w:ilvl="0">
      <w:start w:val="1"/>
      <w:numFmt w:val="decimal"/>
      <w:pStyle w:val="ac"/>
      <w:lvlText w:val="%1）"/>
      <w:lvlJc w:val="left"/>
      <w:pPr>
        <w:ind w:left="1145" w:hanging="720"/>
      </w:pPr>
      <w:rPr>
        <w:rFonts w:ascii="宋体" w:eastAsia="宋体" w:hAnsi="宋体" w:cs="Times New Roman"/>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77707B"/>
    <w:multiLevelType w:val="multilevel"/>
    <w:tmpl w:val="4E77707B"/>
    <w:lvl w:ilvl="0">
      <w:start w:val="1"/>
      <w:numFmt w:val="bullet"/>
      <w:pStyle w:val="ad"/>
      <w:lvlText w:val="-"/>
      <w:lvlJc w:val="left"/>
      <w:pPr>
        <w:tabs>
          <w:tab w:val="left" w:pos="284"/>
        </w:tabs>
        <w:ind w:left="284" w:hanging="284"/>
      </w:pPr>
      <w:rPr>
        <w:rFonts w:ascii="Times New Roman" w:eastAsia="宋体" w:hAnsi="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4056854"/>
    <w:multiLevelType w:val="multilevel"/>
    <w:tmpl w:val="64056854"/>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9810"/>
        </w:tabs>
        <w:ind w:left="9689"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7A0F6431"/>
    <w:multiLevelType w:val="singleLevel"/>
    <w:tmpl w:val="7A0F6431"/>
    <w:lvl w:ilvl="0">
      <w:start w:val="1"/>
      <w:numFmt w:val="decimal"/>
      <w:suff w:val="space"/>
      <w:lvlText w:val="%1."/>
      <w:lvlJc w:val="left"/>
    </w:lvl>
  </w:abstractNum>
  <w:num w:numId="1">
    <w:abstractNumId w:val="7"/>
  </w:num>
  <w:num w:numId="2">
    <w:abstractNumId w:val="8"/>
  </w:num>
  <w:num w:numId="3">
    <w:abstractNumId w:val="13"/>
  </w:num>
  <w:num w:numId="4">
    <w:abstractNumId w:val="16"/>
  </w:num>
  <w:num w:numId="5">
    <w:abstractNumId w:val="10"/>
  </w:num>
  <w:num w:numId="6">
    <w:abstractNumId w:val="14"/>
  </w:num>
  <w:num w:numId="7">
    <w:abstractNumId w:val="12"/>
  </w:num>
  <w:num w:numId="8">
    <w:abstractNumId w:val="11"/>
  </w:num>
  <w:num w:numId="9">
    <w:abstractNumId w:val="19"/>
  </w:num>
  <w:num w:numId="10">
    <w:abstractNumId w:val="26"/>
  </w:num>
  <w:num w:numId="11">
    <w:abstractNumId w:val="25"/>
  </w:num>
  <w:num w:numId="12">
    <w:abstractNumId w:val="31"/>
  </w:num>
  <w:num w:numId="13">
    <w:abstractNumId w:val="27"/>
  </w:num>
  <w:num w:numId="14">
    <w:abstractNumId w:val="24"/>
  </w:num>
  <w:num w:numId="15">
    <w:abstractNumId w:val="33"/>
  </w:num>
  <w:num w:numId="16">
    <w:abstractNumId w:val="17"/>
  </w:num>
  <w:num w:numId="17">
    <w:abstractNumId w:val="0"/>
  </w:num>
  <w:num w:numId="18">
    <w:abstractNumId w:val="23"/>
  </w:num>
  <w:num w:numId="19">
    <w:abstractNumId w:val="22"/>
  </w:num>
  <w:num w:numId="20">
    <w:abstractNumId w:val="18"/>
  </w:num>
  <w:num w:numId="21">
    <w:abstractNumId w:val="15"/>
  </w:num>
  <w:num w:numId="22">
    <w:abstractNumId w:val="21"/>
  </w:num>
  <w:num w:numId="23">
    <w:abstractNumId w:val="9"/>
  </w:num>
  <w:num w:numId="24">
    <w:abstractNumId w:val="35"/>
  </w:num>
  <w:num w:numId="25">
    <w:abstractNumId w:val="30"/>
  </w:num>
  <w:num w:numId="26">
    <w:abstractNumId w:val="20"/>
  </w:num>
  <w:num w:numId="27">
    <w:abstractNumId w:val="36"/>
  </w:num>
  <w:num w:numId="28">
    <w:abstractNumId w:val="37"/>
  </w:num>
  <w:num w:numId="29">
    <w:abstractNumId w:val="2"/>
  </w:num>
  <w:num w:numId="30">
    <w:abstractNumId w:val="6"/>
  </w:num>
  <w:num w:numId="31">
    <w:abstractNumId w:val="4"/>
  </w:num>
  <w:num w:numId="32">
    <w:abstractNumId w:val="3"/>
  </w:num>
  <w:num w:numId="33">
    <w:abstractNumId w:val="1"/>
  </w:num>
  <w:num w:numId="34">
    <w:abstractNumId w:val="5"/>
  </w:num>
  <w:num w:numId="35">
    <w:abstractNumId w:val="34"/>
  </w:num>
  <w:num w:numId="36">
    <w:abstractNumId w:val="28"/>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A55"/>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89"/>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52C"/>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292"/>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8"/>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4D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D"/>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8E"/>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554"/>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60E"/>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005"/>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16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4CD"/>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0BF"/>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4F74"/>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4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B8D"/>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16A"/>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04"/>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6B5"/>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D6"/>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C6A"/>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6B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2FB"/>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BA1"/>
    <w:rsid w:val="00C06C4A"/>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AEF"/>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D8"/>
    <w:rsid w:val="00E045C3"/>
    <w:rsid w:val="00E047B3"/>
    <w:rsid w:val="00E048FF"/>
    <w:rsid w:val="00E04AB7"/>
    <w:rsid w:val="00E05064"/>
    <w:rsid w:val="00E05400"/>
    <w:rsid w:val="00E0556C"/>
    <w:rsid w:val="00E05789"/>
    <w:rsid w:val="00E05A4D"/>
    <w:rsid w:val="00E05AC4"/>
    <w:rsid w:val="00E05E9E"/>
    <w:rsid w:val="00E06073"/>
    <w:rsid w:val="00E06096"/>
    <w:rsid w:val="00E06164"/>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677"/>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C53996"/>
    <w:rsid w:val="04FE5628"/>
    <w:rsid w:val="05A91F8B"/>
    <w:rsid w:val="065909ED"/>
    <w:rsid w:val="06991543"/>
    <w:rsid w:val="0810777C"/>
    <w:rsid w:val="08F17ABF"/>
    <w:rsid w:val="090027DF"/>
    <w:rsid w:val="09CD0A4B"/>
    <w:rsid w:val="09FA0114"/>
    <w:rsid w:val="0A336921"/>
    <w:rsid w:val="0AEF2904"/>
    <w:rsid w:val="0B0475CB"/>
    <w:rsid w:val="0B0D0E96"/>
    <w:rsid w:val="0B660C1A"/>
    <w:rsid w:val="0B9E047D"/>
    <w:rsid w:val="0ED13BA2"/>
    <w:rsid w:val="104C1BD2"/>
    <w:rsid w:val="109834C6"/>
    <w:rsid w:val="115E01DA"/>
    <w:rsid w:val="12AD766B"/>
    <w:rsid w:val="13962EB6"/>
    <w:rsid w:val="15F97EB4"/>
    <w:rsid w:val="164D2949"/>
    <w:rsid w:val="16CA73AF"/>
    <w:rsid w:val="17053276"/>
    <w:rsid w:val="178D01C0"/>
    <w:rsid w:val="17A63F8A"/>
    <w:rsid w:val="17F93E0B"/>
    <w:rsid w:val="1876405C"/>
    <w:rsid w:val="189D4DE4"/>
    <w:rsid w:val="18AF02C8"/>
    <w:rsid w:val="19BE215E"/>
    <w:rsid w:val="1A020D86"/>
    <w:rsid w:val="1B0D697D"/>
    <w:rsid w:val="1C10585F"/>
    <w:rsid w:val="1C455CA5"/>
    <w:rsid w:val="1C643522"/>
    <w:rsid w:val="1CEC2224"/>
    <w:rsid w:val="1D2C69D2"/>
    <w:rsid w:val="1D484219"/>
    <w:rsid w:val="1F6924FB"/>
    <w:rsid w:val="21774835"/>
    <w:rsid w:val="21956209"/>
    <w:rsid w:val="22DB07AB"/>
    <w:rsid w:val="23944D2E"/>
    <w:rsid w:val="239E00B4"/>
    <w:rsid w:val="24C34ACD"/>
    <w:rsid w:val="24F44448"/>
    <w:rsid w:val="251E74A4"/>
    <w:rsid w:val="268D0EEE"/>
    <w:rsid w:val="273B4DEE"/>
    <w:rsid w:val="27671E9D"/>
    <w:rsid w:val="277C0714"/>
    <w:rsid w:val="27843CE5"/>
    <w:rsid w:val="281012DE"/>
    <w:rsid w:val="28953BF6"/>
    <w:rsid w:val="29252811"/>
    <w:rsid w:val="29B35110"/>
    <w:rsid w:val="2B4324C3"/>
    <w:rsid w:val="2C2A4EEE"/>
    <w:rsid w:val="2CE35D0C"/>
    <w:rsid w:val="2D1011EE"/>
    <w:rsid w:val="2F236CE7"/>
    <w:rsid w:val="2FB2548D"/>
    <w:rsid w:val="2FBD7CE4"/>
    <w:rsid w:val="320C1861"/>
    <w:rsid w:val="32EB653A"/>
    <w:rsid w:val="33010C9A"/>
    <w:rsid w:val="333C43C8"/>
    <w:rsid w:val="3490711A"/>
    <w:rsid w:val="34CC47FC"/>
    <w:rsid w:val="36121410"/>
    <w:rsid w:val="36123834"/>
    <w:rsid w:val="36710B93"/>
    <w:rsid w:val="374C569E"/>
    <w:rsid w:val="3BCB6780"/>
    <w:rsid w:val="3C985056"/>
    <w:rsid w:val="3E4205EB"/>
    <w:rsid w:val="3E945F6A"/>
    <w:rsid w:val="3ECD32E9"/>
    <w:rsid w:val="40C72A8A"/>
    <w:rsid w:val="41A572E8"/>
    <w:rsid w:val="421A1D78"/>
    <w:rsid w:val="42CD0A98"/>
    <w:rsid w:val="431A0C09"/>
    <w:rsid w:val="44CD4E80"/>
    <w:rsid w:val="454F5815"/>
    <w:rsid w:val="4558401B"/>
    <w:rsid w:val="480E2158"/>
    <w:rsid w:val="491A08B0"/>
    <w:rsid w:val="49D62A28"/>
    <w:rsid w:val="4A02381D"/>
    <w:rsid w:val="4ACB664C"/>
    <w:rsid w:val="4B65373A"/>
    <w:rsid w:val="4BAB032F"/>
    <w:rsid w:val="4BDB2D1D"/>
    <w:rsid w:val="4BEB4B0F"/>
    <w:rsid w:val="4C975A14"/>
    <w:rsid w:val="4D00163A"/>
    <w:rsid w:val="4D205169"/>
    <w:rsid w:val="4D4917A1"/>
    <w:rsid w:val="4D4A7D68"/>
    <w:rsid w:val="4DBC720B"/>
    <w:rsid w:val="4F0F5BE3"/>
    <w:rsid w:val="4FA669F9"/>
    <w:rsid w:val="50025BF9"/>
    <w:rsid w:val="52405F3E"/>
    <w:rsid w:val="52422029"/>
    <w:rsid w:val="52FA6FFE"/>
    <w:rsid w:val="53751B82"/>
    <w:rsid w:val="54D86127"/>
    <w:rsid w:val="55040901"/>
    <w:rsid w:val="56680EAC"/>
    <w:rsid w:val="56DD0123"/>
    <w:rsid w:val="56DF05DE"/>
    <w:rsid w:val="57CD5E05"/>
    <w:rsid w:val="57ED6DC6"/>
    <w:rsid w:val="57FC6189"/>
    <w:rsid w:val="587D6765"/>
    <w:rsid w:val="58A25872"/>
    <w:rsid w:val="5A0507C0"/>
    <w:rsid w:val="5A761005"/>
    <w:rsid w:val="5A967F97"/>
    <w:rsid w:val="5C321615"/>
    <w:rsid w:val="5D8A1879"/>
    <w:rsid w:val="5DF51B2E"/>
    <w:rsid w:val="5F073306"/>
    <w:rsid w:val="5F5F73B9"/>
    <w:rsid w:val="60867930"/>
    <w:rsid w:val="60B41EC4"/>
    <w:rsid w:val="60B847DE"/>
    <w:rsid w:val="60C8330B"/>
    <w:rsid w:val="61B41272"/>
    <w:rsid w:val="64BB2AEF"/>
    <w:rsid w:val="65861A06"/>
    <w:rsid w:val="65B8702E"/>
    <w:rsid w:val="660878ED"/>
    <w:rsid w:val="66EE3080"/>
    <w:rsid w:val="6723599D"/>
    <w:rsid w:val="67A942EF"/>
    <w:rsid w:val="6838144E"/>
    <w:rsid w:val="68AA7398"/>
    <w:rsid w:val="69684366"/>
    <w:rsid w:val="699F00A9"/>
    <w:rsid w:val="6B160A7F"/>
    <w:rsid w:val="6B5415A7"/>
    <w:rsid w:val="6E25722B"/>
    <w:rsid w:val="6FAB0D54"/>
    <w:rsid w:val="6FBD0161"/>
    <w:rsid w:val="70B6197E"/>
    <w:rsid w:val="72473A1C"/>
    <w:rsid w:val="724A6565"/>
    <w:rsid w:val="735B764F"/>
    <w:rsid w:val="739C3FEA"/>
    <w:rsid w:val="742C597A"/>
    <w:rsid w:val="74B17A6A"/>
    <w:rsid w:val="78C733B9"/>
    <w:rsid w:val="78C927C0"/>
    <w:rsid w:val="798175FA"/>
    <w:rsid w:val="79ED50A1"/>
    <w:rsid w:val="7A504595"/>
    <w:rsid w:val="7B485546"/>
    <w:rsid w:val="7F077529"/>
    <w:rsid w:val="7F584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791445-A9C9-4605-ABB7-2871464B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qFormat="1"/>
    <w:lsdException w:name="Body Text First Indent 2" w:qFormat="1"/>
    <w:lsdException w:name="Note Heading"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next w:val="22"/>
    <w:qFormat/>
    <w:pPr>
      <w:widowControl w:val="0"/>
      <w:jc w:val="both"/>
    </w:pPr>
    <w:rPr>
      <w:kern w:val="2"/>
      <w:sz w:val="21"/>
      <w:szCs w:val="24"/>
    </w:rPr>
  </w:style>
  <w:style w:type="paragraph" w:styleId="14">
    <w:name w:val="heading 1"/>
    <w:basedOn w:val="ae"/>
    <w:next w:val="ae"/>
    <w:link w:val="1Char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e"/>
    <w:next w:val="ae"/>
    <w:link w:val="2Char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e"/>
    <w:next w:val="ae"/>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e"/>
    <w:next w:val="ae"/>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e"/>
    <w:next w:val="ae"/>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e"/>
    <w:next w:val="ae"/>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e"/>
    <w:next w:val="ae"/>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e"/>
    <w:next w:val="ae"/>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e"/>
    <w:next w:val="ae"/>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22">
    <w:name w:val="Body Text First Indent 2"/>
    <w:basedOn w:val="af2"/>
    <w:next w:val="ae"/>
    <w:link w:val="2Char"/>
    <w:qFormat/>
    <w:pPr>
      <w:spacing w:after="120" w:line="480" w:lineRule="exact"/>
      <w:ind w:leftChars="200" w:left="420" w:firstLineChars="200" w:firstLine="420"/>
    </w:pPr>
    <w:rPr>
      <w:szCs w:val="20"/>
    </w:rPr>
  </w:style>
  <w:style w:type="paragraph" w:styleId="af2">
    <w:name w:val="Body Text Indent"/>
    <w:basedOn w:val="ae"/>
    <w:link w:val="Char2"/>
    <w:qFormat/>
    <w:pPr>
      <w:spacing w:line="360" w:lineRule="auto"/>
      <w:ind w:firstLine="570"/>
    </w:pPr>
    <w:rPr>
      <w:sz w:val="24"/>
    </w:rPr>
  </w:style>
  <w:style w:type="paragraph" w:styleId="70">
    <w:name w:val="toc 7"/>
    <w:basedOn w:val="ae"/>
    <w:next w:val="ae"/>
    <w:qFormat/>
    <w:pPr>
      <w:ind w:leftChars="1200" w:left="2520"/>
    </w:pPr>
  </w:style>
  <w:style w:type="paragraph" w:styleId="af3">
    <w:name w:val="Note Heading"/>
    <w:basedOn w:val="ae"/>
    <w:next w:val="ae"/>
    <w:link w:val="Char"/>
    <w:qFormat/>
    <w:pPr>
      <w:jc w:val="center"/>
    </w:pPr>
    <w:rPr>
      <w:lang w:val="zh-CN"/>
    </w:rPr>
  </w:style>
  <w:style w:type="paragraph" w:styleId="4">
    <w:name w:val="List Bullet 4"/>
    <w:basedOn w:val="ae"/>
    <w:qFormat/>
    <w:pPr>
      <w:numPr>
        <w:numId w:val="1"/>
      </w:numPr>
      <w:contextualSpacing/>
    </w:pPr>
  </w:style>
  <w:style w:type="paragraph" w:styleId="af4">
    <w:name w:val="Normal Indent"/>
    <w:basedOn w:val="ae"/>
    <w:link w:val="Char1"/>
    <w:qFormat/>
    <w:pPr>
      <w:autoSpaceDE w:val="0"/>
      <w:autoSpaceDN w:val="0"/>
      <w:adjustRightInd w:val="0"/>
      <w:ind w:firstLine="420"/>
      <w:jc w:val="left"/>
    </w:pPr>
    <w:rPr>
      <w:rFonts w:ascii="宋体"/>
      <w:sz w:val="24"/>
    </w:rPr>
  </w:style>
  <w:style w:type="paragraph" w:styleId="af5">
    <w:name w:val="caption"/>
    <w:basedOn w:val="ae"/>
    <w:next w:val="ae"/>
    <w:link w:val="Char0"/>
    <w:qFormat/>
    <w:pPr>
      <w:spacing w:line="480" w:lineRule="auto"/>
    </w:pPr>
    <w:rPr>
      <w:rFonts w:ascii="华文中宋" w:eastAsia="华文中宋" w:hAnsi="华文中宋"/>
      <w:sz w:val="36"/>
      <w:szCs w:val="20"/>
    </w:rPr>
  </w:style>
  <w:style w:type="paragraph" w:styleId="a0">
    <w:name w:val="List Bullet"/>
    <w:basedOn w:val="ae"/>
    <w:uiPriority w:val="1"/>
    <w:unhideWhenUsed/>
    <w:qFormat/>
    <w:pPr>
      <w:widowControl/>
      <w:numPr>
        <w:numId w:val="2"/>
      </w:numPr>
      <w:spacing w:after="40"/>
      <w:jc w:val="left"/>
    </w:pPr>
    <w:rPr>
      <w:rFonts w:ascii="Cambria" w:eastAsia="微软雅黑" w:hAnsi="Cambria"/>
      <w:color w:val="595959"/>
      <w:kern w:val="20"/>
      <w:szCs w:val="20"/>
      <w:lang w:val="zh-CN"/>
    </w:rPr>
  </w:style>
  <w:style w:type="paragraph" w:styleId="af6">
    <w:name w:val="Document Map"/>
    <w:basedOn w:val="ae"/>
    <w:link w:val="Char10"/>
    <w:qFormat/>
    <w:pPr>
      <w:shd w:val="clear" w:color="auto" w:fill="000080"/>
    </w:pPr>
  </w:style>
  <w:style w:type="paragraph" w:styleId="af7">
    <w:name w:val="annotation text"/>
    <w:basedOn w:val="ae"/>
    <w:link w:val="Char11"/>
    <w:qFormat/>
    <w:pPr>
      <w:jc w:val="left"/>
    </w:pPr>
  </w:style>
  <w:style w:type="paragraph" w:styleId="32">
    <w:name w:val="Body Text 3"/>
    <w:basedOn w:val="ae"/>
    <w:link w:val="3Char"/>
    <w:qFormat/>
    <w:pPr>
      <w:spacing w:after="120"/>
    </w:pPr>
    <w:rPr>
      <w:sz w:val="16"/>
      <w:szCs w:val="16"/>
    </w:rPr>
  </w:style>
  <w:style w:type="paragraph" w:styleId="af8">
    <w:name w:val="Body Text"/>
    <w:basedOn w:val="ae"/>
    <w:link w:val="Char12"/>
    <w:qFormat/>
    <w:pPr>
      <w:tabs>
        <w:tab w:val="left" w:pos="567"/>
      </w:tabs>
      <w:spacing w:before="120" w:line="22" w:lineRule="atLeast"/>
    </w:pPr>
    <w:rPr>
      <w:rFonts w:ascii="宋体" w:hAnsi="宋体"/>
      <w:sz w:val="24"/>
    </w:rPr>
  </w:style>
  <w:style w:type="paragraph" w:styleId="24">
    <w:name w:val="List 2"/>
    <w:basedOn w:val="ae"/>
    <w:qFormat/>
    <w:pPr>
      <w:ind w:leftChars="200" w:left="100" w:hangingChars="200" w:hanging="200"/>
    </w:pPr>
  </w:style>
  <w:style w:type="paragraph" w:styleId="af9">
    <w:name w:val="Block Text"/>
    <w:basedOn w:val="ae"/>
    <w:qFormat/>
    <w:pPr>
      <w:widowControl/>
      <w:ind w:left="480" w:right="-341" w:firstLine="513"/>
    </w:pPr>
    <w:rPr>
      <w:kern w:val="0"/>
      <w:sz w:val="24"/>
      <w:szCs w:val="20"/>
    </w:rPr>
  </w:style>
  <w:style w:type="paragraph" w:styleId="50">
    <w:name w:val="toc 5"/>
    <w:basedOn w:val="ae"/>
    <w:next w:val="ae"/>
    <w:qFormat/>
    <w:pPr>
      <w:ind w:leftChars="800" w:left="1680"/>
    </w:pPr>
  </w:style>
  <w:style w:type="paragraph" w:styleId="33">
    <w:name w:val="toc 3"/>
    <w:basedOn w:val="ae"/>
    <w:next w:val="ae"/>
    <w:uiPriority w:val="39"/>
    <w:qFormat/>
    <w:pPr>
      <w:ind w:leftChars="400" w:left="840"/>
    </w:pPr>
  </w:style>
  <w:style w:type="paragraph" w:styleId="afa">
    <w:name w:val="Plain Text"/>
    <w:basedOn w:val="ae"/>
    <w:link w:val="Char3"/>
    <w:qFormat/>
    <w:rPr>
      <w:rFonts w:ascii="宋体" w:hAnsi="Courier New" w:hint="eastAsia"/>
      <w:szCs w:val="20"/>
    </w:rPr>
  </w:style>
  <w:style w:type="paragraph" w:styleId="80">
    <w:name w:val="toc 8"/>
    <w:basedOn w:val="ae"/>
    <w:next w:val="ae"/>
    <w:qFormat/>
    <w:pPr>
      <w:ind w:leftChars="1400" w:left="2940"/>
    </w:pPr>
  </w:style>
  <w:style w:type="paragraph" w:styleId="afb">
    <w:name w:val="Date"/>
    <w:basedOn w:val="ae"/>
    <w:next w:val="ae"/>
    <w:link w:val="Char13"/>
    <w:qFormat/>
    <w:pPr>
      <w:ind w:leftChars="2500" w:left="100"/>
    </w:pPr>
    <w:rPr>
      <w:rFonts w:ascii="仿宋_GB2312" w:eastAsia="仿宋_GB2312" w:hAnsi="宋体"/>
      <w:color w:val="000000"/>
      <w:sz w:val="24"/>
    </w:rPr>
  </w:style>
  <w:style w:type="paragraph" w:styleId="25">
    <w:name w:val="Body Text Indent 2"/>
    <w:basedOn w:val="ae"/>
    <w:link w:val="2Char1"/>
    <w:qFormat/>
    <w:pPr>
      <w:ind w:firstLineChars="200" w:firstLine="480"/>
    </w:pPr>
    <w:rPr>
      <w:rFonts w:ascii="仿宋_GB2312" w:eastAsia="仿宋_GB2312"/>
      <w:sz w:val="24"/>
    </w:rPr>
  </w:style>
  <w:style w:type="paragraph" w:styleId="afc">
    <w:name w:val="endnote text"/>
    <w:basedOn w:val="ae"/>
    <w:link w:val="Char4"/>
    <w:qFormat/>
    <w:pPr>
      <w:snapToGrid w:val="0"/>
      <w:jc w:val="left"/>
    </w:pPr>
    <w:rPr>
      <w:lang w:val="zh-CN"/>
    </w:rPr>
  </w:style>
  <w:style w:type="paragraph" w:styleId="afd">
    <w:name w:val="Balloon Text"/>
    <w:basedOn w:val="ae"/>
    <w:link w:val="Char14"/>
    <w:uiPriority w:val="99"/>
    <w:qFormat/>
    <w:rPr>
      <w:sz w:val="18"/>
      <w:szCs w:val="18"/>
    </w:rPr>
  </w:style>
  <w:style w:type="paragraph" w:styleId="afe">
    <w:name w:val="footer"/>
    <w:basedOn w:val="ae"/>
    <w:link w:val="Char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e"/>
    <w:link w:val="Char16"/>
    <w:uiPriority w:val="99"/>
    <w:qFormat/>
    <w:pPr>
      <w:pBdr>
        <w:bottom w:val="single" w:sz="6" w:space="1" w:color="auto"/>
      </w:pBdr>
      <w:tabs>
        <w:tab w:val="center" w:pos="4153"/>
        <w:tab w:val="right" w:pos="8306"/>
      </w:tabs>
      <w:snapToGrid w:val="0"/>
      <w:jc w:val="center"/>
    </w:pPr>
    <w:rPr>
      <w:sz w:val="18"/>
      <w:szCs w:val="18"/>
    </w:rPr>
  </w:style>
  <w:style w:type="paragraph" w:styleId="15">
    <w:name w:val="toc 1"/>
    <w:basedOn w:val="ae"/>
    <w:next w:val="ae"/>
    <w:uiPriority w:val="39"/>
    <w:qFormat/>
    <w:pPr>
      <w:tabs>
        <w:tab w:val="left" w:pos="1050"/>
        <w:tab w:val="right" w:leader="dot" w:pos="8937"/>
      </w:tabs>
      <w:spacing w:line="300" w:lineRule="auto"/>
    </w:pPr>
    <w:rPr>
      <w:rFonts w:ascii="宋体" w:hAnsi="宋体"/>
      <w:b/>
      <w:sz w:val="24"/>
    </w:rPr>
  </w:style>
  <w:style w:type="paragraph" w:styleId="42">
    <w:name w:val="toc 4"/>
    <w:basedOn w:val="ae"/>
    <w:next w:val="ae"/>
    <w:qFormat/>
    <w:pPr>
      <w:ind w:leftChars="600" w:left="1260"/>
    </w:pPr>
  </w:style>
  <w:style w:type="paragraph" w:styleId="60">
    <w:name w:val="toc 6"/>
    <w:basedOn w:val="ae"/>
    <w:next w:val="ae"/>
    <w:qFormat/>
    <w:pPr>
      <w:ind w:leftChars="1000" w:left="2100"/>
    </w:pPr>
  </w:style>
  <w:style w:type="paragraph" w:styleId="34">
    <w:name w:val="Body Text Indent 3"/>
    <w:basedOn w:val="ae"/>
    <w:link w:val="3Char1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e"/>
    <w:next w:val="ae"/>
    <w:uiPriority w:val="99"/>
    <w:unhideWhenUsed/>
    <w:qFormat/>
    <w:pPr>
      <w:ind w:leftChars="1600" w:left="1600"/>
    </w:pPr>
  </w:style>
  <w:style w:type="paragraph" w:styleId="aff0">
    <w:name w:val="table of figures"/>
    <w:basedOn w:val="ae"/>
    <w:next w:val="ae"/>
    <w:qFormat/>
    <w:pPr>
      <w:ind w:leftChars="200" w:left="840" w:hangingChars="200" w:hanging="420"/>
    </w:pPr>
    <w:rPr>
      <w:sz w:val="24"/>
    </w:rPr>
  </w:style>
  <w:style w:type="paragraph" w:styleId="26">
    <w:name w:val="toc 2"/>
    <w:basedOn w:val="ae"/>
    <w:next w:val="ae"/>
    <w:uiPriority w:val="39"/>
    <w:qFormat/>
    <w:pPr>
      <w:tabs>
        <w:tab w:val="right" w:leader="dot" w:pos="8937"/>
      </w:tabs>
      <w:spacing w:line="312" w:lineRule="auto"/>
      <w:ind w:leftChars="200" w:left="420"/>
    </w:pPr>
  </w:style>
  <w:style w:type="paragraph" w:styleId="91">
    <w:name w:val="toc 9"/>
    <w:basedOn w:val="ae"/>
    <w:next w:val="ae"/>
    <w:qFormat/>
    <w:pPr>
      <w:ind w:leftChars="1600" w:left="3360"/>
    </w:pPr>
  </w:style>
  <w:style w:type="paragraph" w:styleId="27">
    <w:name w:val="Body Text 2"/>
    <w:basedOn w:val="ae"/>
    <w:link w:val="2Char0"/>
    <w:uiPriority w:val="99"/>
    <w:unhideWhenUsed/>
    <w:qFormat/>
    <w:pPr>
      <w:spacing w:after="120" w:line="480" w:lineRule="auto"/>
    </w:pPr>
    <w:rPr>
      <w:rFonts w:ascii="Calibri" w:hAnsi="Calibri"/>
      <w:sz w:val="22"/>
      <w:szCs w:val="20"/>
      <w:lang w:val="zh-CN"/>
    </w:rPr>
  </w:style>
  <w:style w:type="paragraph" w:styleId="HTML">
    <w:name w:val="HTML Preformatted"/>
    <w:basedOn w:val="ae"/>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e"/>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e"/>
    <w:next w:val="ae"/>
    <w:qFormat/>
    <w:rPr>
      <w:szCs w:val="20"/>
    </w:rPr>
  </w:style>
  <w:style w:type="paragraph" w:styleId="aff2">
    <w:name w:val="Title"/>
    <w:basedOn w:val="ae"/>
    <w:link w:val="Char20"/>
    <w:qFormat/>
    <w:pPr>
      <w:jc w:val="center"/>
      <w:outlineLvl w:val="0"/>
    </w:pPr>
    <w:rPr>
      <w:b/>
      <w:sz w:val="32"/>
      <w:szCs w:val="20"/>
    </w:rPr>
  </w:style>
  <w:style w:type="paragraph" w:styleId="aff3">
    <w:name w:val="annotation subject"/>
    <w:basedOn w:val="af7"/>
    <w:next w:val="af7"/>
    <w:link w:val="Char5"/>
    <w:uiPriority w:val="99"/>
    <w:qFormat/>
    <w:rPr>
      <w:b/>
      <w:bCs/>
    </w:rPr>
  </w:style>
  <w:style w:type="paragraph" w:styleId="aff4">
    <w:name w:val="Body Text First Indent"/>
    <w:basedOn w:val="af8"/>
    <w:link w:val="Char17"/>
    <w:uiPriority w:val="99"/>
    <w:qFormat/>
    <w:pPr>
      <w:tabs>
        <w:tab w:val="clear" w:pos="567"/>
      </w:tabs>
      <w:spacing w:before="0" w:after="120" w:line="240" w:lineRule="auto"/>
      <w:ind w:firstLineChars="100" w:firstLine="420"/>
    </w:pPr>
    <w:rPr>
      <w:rFonts w:ascii="Times New Roman" w:hAnsi="Times New Roman"/>
      <w:sz w:val="21"/>
    </w:rPr>
  </w:style>
  <w:style w:type="table" w:styleId="aff5">
    <w:name w:val="Table Grid"/>
    <w:basedOn w:val="af0"/>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0"/>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uiPriority w:val="22"/>
    <w:qFormat/>
    <w:rPr>
      <w:b/>
      <w:bCs/>
    </w:rPr>
  </w:style>
  <w:style w:type="character" w:styleId="aff7">
    <w:name w:val="endnote reference"/>
    <w:qFormat/>
    <w:rPr>
      <w:vertAlign w:val="superscript"/>
    </w:rPr>
  </w:style>
  <w:style w:type="character" w:styleId="aff8">
    <w:name w:val="page number"/>
    <w:basedOn w:val="af"/>
    <w:uiPriority w:val="99"/>
    <w:qFormat/>
  </w:style>
  <w:style w:type="character" w:styleId="aff9">
    <w:name w:val="FollowedHyperlink"/>
    <w:uiPriority w:val="99"/>
    <w:qFormat/>
    <w:rPr>
      <w:color w:val="800080"/>
      <w:u w:val="single"/>
    </w:rPr>
  </w:style>
  <w:style w:type="character" w:styleId="affa">
    <w:name w:val="Emphasis"/>
    <w:uiPriority w:val="20"/>
    <w:qFormat/>
    <w:rPr>
      <w:color w:val="CC0033"/>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HTML0">
    <w:name w:val="HTML Cite"/>
    <w:qFormat/>
    <w:rPr>
      <w:i/>
      <w:iCs/>
    </w:rPr>
  </w:style>
  <w:style w:type="character" w:customStyle="1" w:styleId="2Char3">
    <w:name w:val="标题 2 Char3"/>
    <w:link w:val="23"/>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f"/>
    <w:qFormat/>
  </w:style>
  <w:style w:type="character" w:customStyle="1" w:styleId="locality">
    <w:name w:val="locality"/>
    <w:basedOn w:val="af"/>
    <w:qFormat/>
  </w:style>
  <w:style w:type="character" w:customStyle="1" w:styleId="Char1">
    <w:name w:val="正文缩进 Char1"/>
    <w:link w:val="af4"/>
    <w:qFormat/>
    <w:rPr>
      <w:rFonts w:ascii="宋体" w:eastAsia="宋体"/>
      <w:kern w:val="2"/>
      <w:sz w:val="24"/>
      <w:szCs w:val="24"/>
      <w:lang w:val="en-US" w:eastAsia="zh-CN" w:bidi="ar-SA"/>
    </w:rPr>
  </w:style>
  <w:style w:type="character" w:customStyle="1" w:styleId="Char18">
    <w:name w:val="正文文本缩进 Char1"/>
    <w:link w:val="17"/>
    <w:qFormat/>
    <w:rPr>
      <w:rFonts w:ascii="宋体" w:eastAsia="宋体" w:hAnsi="宋体"/>
      <w:sz w:val="24"/>
      <w:szCs w:val="24"/>
      <w:lang w:bidi="ar-SA"/>
    </w:rPr>
  </w:style>
  <w:style w:type="paragraph" w:customStyle="1" w:styleId="17">
    <w:name w:val="正文文本缩进1"/>
    <w:basedOn w:val="ae"/>
    <w:link w:val="Char18"/>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f"/>
    <w:qFormat/>
  </w:style>
  <w:style w:type="character" w:customStyle="1" w:styleId="Char2">
    <w:name w:val="正文文本缩进 Char2"/>
    <w:link w:val="af2"/>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e"/>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0">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9">
    <w:name w:val="列出段落 Char1"/>
    <w:link w:val="affd"/>
    <w:uiPriority w:val="34"/>
    <w:qFormat/>
    <w:rPr>
      <w:rFonts w:ascii="Calibri" w:eastAsia="宋体" w:hAnsi="Calibri"/>
      <w:kern w:val="2"/>
      <w:sz w:val="21"/>
      <w:szCs w:val="22"/>
      <w:lang w:val="en-US" w:eastAsia="zh-CN" w:bidi="ar-SA"/>
    </w:rPr>
  </w:style>
  <w:style w:type="paragraph" w:styleId="affd">
    <w:name w:val="List Paragraph"/>
    <w:basedOn w:val="ae"/>
    <w:link w:val="Char19"/>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16">
    <w:name w:val="页眉 Char1"/>
    <w:link w:val="aff"/>
    <w:uiPriority w:val="99"/>
    <w:qFormat/>
    <w:rPr>
      <w:rFonts w:eastAsia="宋体"/>
      <w:kern w:val="2"/>
      <w:sz w:val="18"/>
      <w:szCs w:val="18"/>
      <w:lang w:val="en-US" w:eastAsia="zh-CN" w:bidi="ar-SA"/>
    </w:rPr>
  </w:style>
  <w:style w:type="character" w:customStyle="1" w:styleId="chanpin">
    <w:name w:val="chanpin拷贝"/>
    <w:basedOn w:val="af"/>
    <w:qFormat/>
  </w:style>
  <w:style w:type="character" w:customStyle="1" w:styleId="Char1a">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2"/>
    <w:next w:val="ae"/>
    <w:qFormat/>
    <w:pPr>
      <w:numPr>
        <w:numId w:val="0"/>
      </w:numPr>
      <w:ind w:hanging="840"/>
      <w:outlineLvl w:val="2"/>
    </w:pPr>
    <w:rPr>
      <w:rFonts w:ascii="宋体" w:eastAsia="宋体"/>
      <w:b w:val="0"/>
    </w:rPr>
  </w:style>
  <w:style w:type="paragraph" w:customStyle="1" w:styleId="a2">
    <w:name w:val="一级条标题"/>
    <w:basedOn w:val="a1"/>
    <w:next w:val="ae"/>
    <w:qFormat/>
    <w:pPr>
      <w:numPr>
        <w:ilvl w:val="1"/>
      </w:numPr>
      <w:tabs>
        <w:tab w:val="left" w:pos="360"/>
        <w:tab w:val="left" w:pos="840"/>
      </w:tabs>
      <w:ind w:left="0" w:hanging="840"/>
      <w:outlineLvl w:val="1"/>
    </w:pPr>
  </w:style>
  <w:style w:type="paragraph" w:customStyle="1" w:styleId="a1">
    <w:name w:val="章标题"/>
    <w:next w:val="ae"/>
    <w:qFormat/>
    <w:pPr>
      <w:numPr>
        <w:numId w:val="3"/>
      </w:numPr>
      <w:spacing w:beforeLines="50" w:afterLines="50" w:line="460" w:lineRule="exact"/>
      <w:ind w:left="0"/>
      <w:jc w:val="both"/>
      <w:outlineLvl w:val="0"/>
    </w:pPr>
    <w:rPr>
      <w:rFonts w:ascii="黑体" w:eastAsia="黑体"/>
      <w:b/>
      <w:sz w:val="28"/>
    </w:rPr>
  </w:style>
  <w:style w:type="paragraph" w:customStyle="1" w:styleId="font7">
    <w:name w:val="font7"/>
    <w:basedOn w:val="ae"/>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e"/>
    <w:qFormat/>
    <w:rPr>
      <w:rFonts w:ascii="Tahoma" w:hAnsi="Tahoma"/>
      <w:sz w:val="24"/>
      <w:szCs w:val="20"/>
    </w:rPr>
  </w:style>
  <w:style w:type="paragraph" w:customStyle="1" w:styleId="Char3CharCharChar">
    <w:name w:val="Char3 Char Char Char"/>
    <w:basedOn w:val="ae"/>
    <w:qFormat/>
    <w:rPr>
      <w:rFonts w:ascii="Tahoma" w:hAnsi="Tahoma"/>
      <w:sz w:val="24"/>
      <w:szCs w:val="20"/>
    </w:rPr>
  </w:style>
  <w:style w:type="paragraph" w:customStyle="1" w:styleId="font6">
    <w:name w:val="font6"/>
    <w:basedOn w:val="ae"/>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4"/>
      </w:numPr>
    </w:pPr>
  </w:style>
  <w:style w:type="paragraph" w:customStyle="1" w:styleId="1">
    <w:name w:val="项目编号1"/>
    <w:basedOn w:val="ae"/>
    <w:qFormat/>
    <w:pPr>
      <w:numPr>
        <w:numId w:val="5"/>
      </w:numPr>
      <w:spacing w:before="100" w:beforeAutospacing="1" w:after="100" w:afterAutospacing="1" w:line="360" w:lineRule="auto"/>
    </w:pPr>
    <w:rPr>
      <w:sz w:val="24"/>
    </w:rPr>
  </w:style>
  <w:style w:type="paragraph" w:customStyle="1" w:styleId="afff0">
    <w:name w:val="图中文字"/>
    <w:basedOn w:val="ae"/>
    <w:qFormat/>
    <w:pPr>
      <w:adjustRightInd w:val="0"/>
      <w:snapToGrid w:val="0"/>
      <w:spacing w:line="0" w:lineRule="atLeast"/>
      <w:jc w:val="center"/>
    </w:pPr>
    <w:rPr>
      <w:sz w:val="24"/>
      <w:szCs w:val="20"/>
    </w:rPr>
  </w:style>
  <w:style w:type="paragraph" w:customStyle="1" w:styleId="xl46">
    <w:name w:val="xl46"/>
    <w:basedOn w:val="a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e"/>
    <w:qFormat/>
    <w:rPr>
      <w:rFonts w:ascii="Tahoma" w:hAnsi="Tahoma"/>
      <w:sz w:val="24"/>
      <w:szCs w:val="20"/>
    </w:rPr>
  </w:style>
  <w:style w:type="paragraph" w:customStyle="1" w:styleId="xl35">
    <w:name w:val="xl35"/>
    <w:basedOn w:val="a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e"/>
    <w:qFormat/>
    <w:pPr>
      <w:snapToGrid w:val="0"/>
      <w:spacing w:line="360" w:lineRule="auto"/>
      <w:ind w:firstLineChars="200" w:firstLine="200"/>
    </w:pPr>
    <w:rPr>
      <w:rFonts w:eastAsia="仿宋_GB2312"/>
      <w:sz w:val="24"/>
    </w:rPr>
  </w:style>
  <w:style w:type="paragraph" w:customStyle="1" w:styleId="xl38">
    <w:name w:val="xl3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e"/>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e"/>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e"/>
    <w:qFormat/>
    <w:pPr>
      <w:widowControl/>
      <w:spacing w:before="100" w:beforeAutospacing="1" w:after="100" w:afterAutospacing="1"/>
      <w:jc w:val="left"/>
    </w:pPr>
    <w:rPr>
      <w:kern w:val="0"/>
      <w:sz w:val="36"/>
      <w:szCs w:val="36"/>
    </w:rPr>
  </w:style>
  <w:style w:type="paragraph" w:customStyle="1" w:styleId="Char6">
    <w:name w:val="Char"/>
    <w:basedOn w:val="a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6"/>
    <w:qFormat/>
    <w:rPr>
      <w:rFonts w:ascii="Tahoma" w:hAnsi="Tahoma"/>
      <w:sz w:val="24"/>
    </w:rPr>
  </w:style>
  <w:style w:type="paragraph" w:customStyle="1" w:styleId="xl26">
    <w:name w:val="xl2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e"/>
    <w:link w:val="Char7"/>
    <w:qFormat/>
    <w:pPr>
      <w:adjustRightInd w:val="0"/>
      <w:jc w:val="left"/>
      <w:textAlignment w:val="baseline"/>
    </w:pPr>
    <w:rPr>
      <w:rFonts w:ascii="宋体" w:hAnsi="宋体"/>
      <w:kern w:val="0"/>
      <w:szCs w:val="20"/>
    </w:rPr>
  </w:style>
  <w:style w:type="paragraph" w:customStyle="1" w:styleId="Char1CharCharChar1">
    <w:name w:val="Char1 Char Char Char1"/>
    <w:basedOn w:val="ae"/>
    <w:qFormat/>
    <w:rPr>
      <w:rFonts w:ascii="Tahoma" w:hAnsi="Tahoma" w:cs="仿宋_GB2312"/>
      <w:sz w:val="24"/>
      <w:szCs w:val="28"/>
    </w:rPr>
  </w:style>
  <w:style w:type="paragraph" w:customStyle="1" w:styleId="a4">
    <w:name w:val="四级条标题"/>
    <w:basedOn w:val="a3"/>
    <w:next w:val="ae"/>
    <w:qFormat/>
    <w:pPr>
      <w:numPr>
        <w:ilvl w:val="4"/>
      </w:numPr>
      <w:ind w:left="0" w:hanging="840"/>
      <w:outlineLvl w:val="4"/>
    </w:pPr>
  </w:style>
  <w:style w:type="paragraph" w:customStyle="1" w:styleId="a3">
    <w:name w:val="三级条标题"/>
    <w:basedOn w:val="affe"/>
    <w:next w:val="ae"/>
    <w:qFormat/>
    <w:pPr>
      <w:numPr>
        <w:ilvl w:val="3"/>
        <w:numId w:val="3"/>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3"/>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e"/>
    <w:uiPriority w:val="99"/>
    <w:qFormat/>
    <w:pPr>
      <w:ind w:firstLineChars="200" w:firstLine="420"/>
    </w:pPr>
    <w:rPr>
      <w:rFonts w:ascii="Calibri" w:hAnsi="Calibri"/>
      <w:szCs w:val="22"/>
    </w:rPr>
  </w:style>
  <w:style w:type="paragraph" w:customStyle="1" w:styleId="19">
    <w:name w:val="项目符号1"/>
    <w:basedOn w:val="afff4"/>
    <w:qFormat/>
    <w:pPr>
      <w:ind w:left="-25" w:firstLine="0"/>
    </w:pPr>
  </w:style>
  <w:style w:type="paragraph" w:customStyle="1" w:styleId="afff4">
    <w:name w:val="正文文本样式"/>
    <w:basedOn w:val="ae"/>
    <w:link w:val="Char8"/>
    <w:qFormat/>
    <w:pPr>
      <w:spacing w:line="360" w:lineRule="auto"/>
      <w:ind w:firstLine="482"/>
    </w:pPr>
    <w:rPr>
      <w:rFonts w:cs="宋体"/>
      <w:sz w:val="24"/>
      <w:szCs w:val="20"/>
    </w:rPr>
  </w:style>
  <w:style w:type="paragraph" w:customStyle="1" w:styleId="xl27">
    <w:name w:val="xl2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e"/>
    <w:qFormat/>
    <w:pPr>
      <w:numPr>
        <w:ilvl w:val="5"/>
      </w:numPr>
      <w:ind w:left="0" w:hanging="840"/>
      <w:outlineLvl w:val="5"/>
    </w:pPr>
  </w:style>
  <w:style w:type="paragraph" w:customStyle="1" w:styleId="xl49">
    <w:name w:val="xl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e"/>
    <w:link w:val="Char1b"/>
    <w:qFormat/>
    <w:pPr>
      <w:snapToGrid w:val="0"/>
      <w:spacing w:before="120" w:after="120" w:line="180" w:lineRule="auto"/>
    </w:pPr>
    <w:rPr>
      <w:rFonts w:ascii="Arial" w:hAnsi="Arial"/>
      <w:szCs w:val="20"/>
    </w:rPr>
  </w:style>
  <w:style w:type="paragraph" w:customStyle="1" w:styleId="xl33">
    <w:name w:val="xl3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e"/>
    <w:qFormat/>
    <w:rPr>
      <w:rFonts w:ascii="Tahoma" w:hAnsi="Tahoma"/>
      <w:sz w:val="24"/>
      <w:szCs w:val="20"/>
    </w:rPr>
  </w:style>
  <w:style w:type="paragraph" w:customStyle="1" w:styleId="xl44">
    <w:name w:val="xl44"/>
    <w:basedOn w:val="a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e"/>
    <w:qFormat/>
    <w:pPr>
      <w:numPr>
        <w:numId w:val="7"/>
      </w:numPr>
      <w:spacing w:before="120"/>
    </w:pPr>
    <w:rPr>
      <w:rFonts w:ascii="宋体"/>
      <w:sz w:val="28"/>
      <w:szCs w:val="20"/>
    </w:rPr>
  </w:style>
  <w:style w:type="paragraph" w:customStyle="1" w:styleId="font9">
    <w:name w:val="font9"/>
    <w:basedOn w:val="a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e"/>
    <w:qFormat/>
    <w:rPr>
      <w:rFonts w:ascii="Tahoma" w:hAnsi="Tahoma"/>
      <w:sz w:val="24"/>
      <w:szCs w:val="20"/>
    </w:rPr>
  </w:style>
  <w:style w:type="paragraph" w:customStyle="1" w:styleId="CharCharCharCharCharCharCharCharCharChar">
    <w:name w:val="Char Char Char Char Char Char Char Char Char Char"/>
    <w:basedOn w:val="ae"/>
    <w:qFormat/>
  </w:style>
  <w:style w:type="paragraph" w:customStyle="1" w:styleId="CharChar1CharCharCharCharCharCharCharChar">
    <w:name w:val="Char Char1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Char1c">
    <w:name w:val="Char1"/>
    <w:basedOn w:val="ae"/>
    <w:qFormat/>
    <w:pPr>
      <w:tabs>
        <w:tab w:val="left" w:pos="360"/>
      </w:tabs>
    </w:pPr>
    <w:rPr>
      <w:sz w:val="24"/>
    </w:rPr>
  </w:style>
  <w:style w:type="paragraph" w:customStyle="1" w:styleId="a6">
    <w:name w:val="正文列项_字母"/>
    <w:basedOn w:val="ae"/>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e"/>
    <w:qFormat/>
    <w:rPr>
      <w:rFonts w:ascii="Arial" w:hAnsi="Arial" w:cs="Arial"/>
      <w:szCs w:val="21"/>
    </w:rPr>
  </w:style>
  <w:style w:type="paragraph" w:customStyle="1" w:styleId="xl48">
    <w:name w:val="xl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e"/>
    <w:qFormat/>
    <w:rPr>
      <w:rFonts w:ascii="Tahoma" w:hAnsi="Tahoma"/>
      <w:sz w:val="24"/>
      <w:szCs w:val="20"/>
    </w:rPr>
  </w:style>
  <w:style w:type="paragraph" w:customStyle="1" w:styleId="xl50">
    <w:name w:val="xl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e"/>
    <w:qFormat/>
    <w:pPr>
      <w:autoSpaceDE w:val="0"/>
      <w:autoSpaceDN w:val="0"/>
      <w:adjustRightInd w:val="0"/>
      <w:jc w:val="left"/>
    </w:pPr>
    <w:rPr>
      <w:kern w:val="0"/>
      <w:sz w:val="24"/>
    </w:rPr>
  </w:style>
  <w:style w:type="paragraph" w:customStyle="1" w:styleId="CharCharChar1">
    <w:name w:val="Char Char Char1"/>
    <w:basedOn w:val="ae"/>
    <w:qFormat/>
    <w:rPr>
      <w:rFonts w:ascii="Tahoma" w:hAnsi="Tahoma"/>
      <w:sz w:val="24"/>
      <w:szCs w:val="20"/>
    </w:rPr>
  </w:style>
  <w:style w:type="paragraph" w:customStyle="1" w:styleId="CharCharCharCharCharCharChar1">
    <w:name w:val="Char Char Char Char Char Char Char1"/>
    <w:basedOn w:val="ae"/>
    <w:qFormat/>
    <w:pPr>
      <w:snapToGrid w:val="0"/>
      <w:spacing w:line="360" w:lineRule="auto"/>
      <w:ind w:firstLineChars="200" w:firstLine="200"/>
    </w:pPr>
    <w:rPr>
      <w:rFonts w:eastAsia="仿宋_GB2312"/>
      <w:sz w:val="24"/>
    </w:rPr>
  </w:style>
  <w:style w:type="paragraph" w:customStyle="1" w:styleId="xl51">
    <w:name w:val="xl5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6"/>
    <w:qFormat/>
    <w:pPr>
      <w:spacing w:line="360" w:lineRule="auto"/>
      <w:jc w:val="center"/>
    </w:pPr>
    <w:rPr>
      <w:sz w:val="24"/>
    </w:rPr>
  </w:style>
  <w:style w:type="paragraph" w:customStyle="1" w:styleId="xl24">
    <w:name w:val="xl2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e"/>
    <w:qFormat/>
    <w:pPr>
      <w:widowControl/>
      <w:jc w:val="left"/>
    </w:pPr>
    <w:rPr>
      <w:rFonts w:ascii="楷体_GB2312" w:eastAsia="楷体_GB2312" w:cs="Arial"/>
      <w:kern w:val="0"/>
      <w:sz w:val="24"/>
    </w:rPr>
  </w:style>
  <w:style w:type="paragraph" w:customStyle="1" w:styleId="xl34">
    <w:name w:val="xl3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e"/>
    <w:qFormat/>
    <w:pPr>
      <w:ind w:firstLineChars="200" w:firstLine="420"/>
    </w:pPr>
    <w:rPr>
      <w:rFonts w:ascii="Calibri" w:hAnsi="Calibri"/>
      <w:szCs w:val="22"/>
    </w:rPr>
  </w:style>
  <w:style w:type="paragraph" w:customStyle="1" w:styleId="default0">
    <w:name w:val="default"/>
    <w:basedOn w:val="ae"/>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e"/>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8"/>
      </w:numPr>
    </w:pPr>
  </w:style>
  <w:style w:type="paragraph" w:customStyle="1" w:styleId="Char210">
    <w:name w:val="Char21"/>
    <w:basedOn w:val="ae"/>
    <w:qFormat/>
    <w:rPr>
      <w:rFonts w:ascii="Tahoma" w:hAnsi="Tahoma"/>
      <w:sz w:val="24"/>
      <w:szCs w:val="20"/>
    </w:rPr>
  </w:style>
  <w:style w:type="paragraph" w:customStyle="1" w:styleId="afff7">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e"/>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e"/>
    <w:qFormat/>
    <w:pPr>
      <w:widowControl/>
      <w:spacing w:line="400" w:lineRule="exact"/>
      <w:jc w:val="center"/>
    </w:pPr>
  </w:style>
  <w:style w:type="character" w:customStyle="1" w:styleId="Char15">
    <w:name w:val="页脚 Char1"/>
    <w:link w:val="afe"/>
    <w:qFormat/>
    <w:rPr>
      <w:rFonts w:ascii="宋体" w:eastAsia="宋体"/>
      <w:sz w:val="18"/>
      <w:lang w:val="en-US" w:eastAsia="zh-CN" w:bidi="ar-SA"/>
    </w:rPr>
  </w:style>
  <w:style w:type="paragraph" w:customStyle="1" w:styleId="CharChar4">
    <w:name w:val="Char Char4"/>
    <w:basedOn w:val="ae"/>
    <w:qFormat/>
    <w:pPr>
      <w:widowControl/>
      <w:spacing w:line="400" w:lineRule="exact"/>
      <w:jc w:val="center"/>
    </w:pPr>
  </w:style>
  <w:style w:type="paragraph" w:customStyle="1" w:styleId="Char3CharCharChar1">
    <w:name w:val="Char3 Char Char Char1"/>
    <w:basedOn w:val="ae"/>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rPr>
  </w:style>
  <w:style w:type="paragraph" w:customStyle="1" w:styleId="1c">
    <w:name w:val="1"/>
    <w:link w:val="1-2Char"/>
    <w:uiPriority w:val="34"/>
    <w:qFormat/>
    <w:rPr>
      <w:kern w:val="2"/>
      <w:sz w:val="21"/>
      <w:szCs w:val="24"/>
    </w:rPr>
  </w:style>
  <w:style w:type="paragraph" w:customStyle="1" w:styleId="afffa">
    <w:name w:val="图文"/>
    <w:basedOn w:val="ae"/>
    <w:qFormat/>
    <w:pPr>
      <w:adjustRightInd w:val="0"/>
      <w:snapToGrid w:val="0"/>
      <w:spacing w:after="50" w:line="360" w:lineRule="auto"/>
    </w:pPr>
    <w:rPr>
      <w:sz w:val="24"/>
    </w:rPr>
  </w:style>
  <w:style w:type="paragraph" w:customStyle="1" w:styleId="xl23">
    <w:name w:val="xl23"/>
    <w:basedOn w:val="a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e"/>
    <w:link w:val="Char9"/>
    <w:qFormat/>
    <w:pPr>
      <w:adjustRightInd w:val="0"/>
      <w:snapToGrid w:val="0"/>
      <w:jc w:val="left"/>
    </w:pPr>
    <w:rPr>
      <w:rFonts w:ascii="宋体" w:hAnsi="宋体"/>
      <w:color w:val="000000"/>
      <w:szCs w:val="21"/>
    </w:rPr>
  </w:style>
  <w:style w:type="character" w:customStyle="1" w:styleId="Char9">
    <w:name w:val="正文表格 Char"/>
    <w:link w:val="afffb"/>
    <w:qFormat/>
    <w:rPr>
      <w:rFonts w:ascii="宋体" w:hAnsi="宋体"/>
      <w:color w:val="000000"/>
      <w:kern w:val="2"/>
      <w:sz w:val="21"/>
      <w:szCs w:val="21"/>
    </w:rPr>
  </w:style>
  <w:style w:type="paragraph" w:customStyle="1" w:styleId="afffc">
    <w:name w:val="正文重点"/>
    <w:basedOn w:val="ae"/>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c"/>
    <w:qFormat/>
    <w:rPr>
      <w:b/>
      <w:sz w:val="24"/>
    </w:rPr>
  </w:style>
  <w:style w:type="character" w:customStyle="1" w:styleId="Char11">
    <w:name w:val="批注文字 Char1"/>
    <w:link w:val="af7"/>
    <w:qFormat/>
    <w:rPr>
      <w:kern w:val="2"/>
      <w:sz w:val="21"/>
      <w:szCs w:val="24"/>
    </w:rPr>
  </w:style>
  <w:style w:type="paragraph" w:customStyle="1" w:styleId="1-">
    <w:name w:val="标题1-附件"/>
    <w:basedOn w:val="14"/>
    <w:qFormat/>
    <w:pPr>
      <w:jc w:val="left"/>
    </w:pPr>
    <w:rPr>
      <w:sz w:val="24"/>
      <w:szCs w:val="24"/>
    </w:rPr>
  </w:style>
  <w:style w:type="paragraph" w:customStyle="1" w:styleId="afffd">
    <w:name w:val="正文小标题"/>
    <w:basedOn w:val="ae"/>
    <w:next w:val="af4"/>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d"/>
    <w:qFormat/>
    <w:rPr>
      <w:rFonts w:ascii="宋体" w:hAnsi="宋体"/>
      <w:b/>
      <w:i/>
      <w:color w:val="FF0000"/>
      <w:kern w:val="2"/>
      <w:sz w:val="24"/>
    </w:rPr>
  </w:style>
  <w:style w:type="paragraph" w:customStyle="1" w:styleId="afffe">
    <w:name w:val="正文大标题"/>
    <w:basedOn w:val="afffd"/>
    <w:next w:val="af4"/>
    <w:link w:val="Charc"/>
    <w:qFormat/>
    <w:pPr>
      <w:jc w:val="center"/>
    </w:pPr>
    <w:rPr>
      <w:i w:val="0"/>
      <w:color w:val="000000"/>
      <w:sz w:val="28"/>
      <w:szCs w:val="21"/>
    </w:rPr>
  </w:style>
  <w:style w:type="character" w:customStyle="1" w:styleId="Charc">
    <w:name w:val="正文大标题 Char"/>
    <w:link w:val="afffe"/>
    <w:qFormat/>
    <w:rPr>
      <w:rFonts w:ascii="宋体" w:hAnsi="宋体"/>
      <w:b/>
      <w:color w:val="000000"/>
      <w:kern w:val="2"/>
      <w:sz w:val="28"/>
      <w:szCs w:val="21"/>
    </w:rPr>
  </w:style>
  <w:style w:type="character" w:customStyle="1" w:styleId="Char20">
    <w:name w:val="标题 Char2"/>
    <w:link w:val="aff2"/>
    <w:qFormat/>
    <w:rPr>
      <w:b/>
      <w:kern w:val="2"/>
      <w:sz w:val="32"/>
    </w:rPr>
  </w:style>
  <w:style w:type="paragraph" w:customStyle="1" w:styleId="affff">
    <w:name w:val="注释"/>
    <w:basedOn w:val="ae"/>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f"/>
    <w:qFormat/>
    <w:rPr>
      <w:rFonts w:ascii="宋体" w:hAnsi="宋体"/>
      <w:kern w:val="2"/>
      <w:sz w:val="21"/>
      <w:szCs w:val="21"/>
    </w:rPr>
  </w:style>
  <w:style w:type="paragraph" w:customStyle="1" w:styleId="-1">
    <w:name w:val="正文须知-1级"/>
    <w:basedOn w:val="ae"/>
    <w:next w:val="ae"/>
    <w:qFormat/>
    <w:pPr>
      <w:numPr>
        <w:numId w:val="9"/>
      </w:numPr>
      <w:adjustRightInd w:val="0"/>
      <w:snapToGrid w:val="0"/>
      <w:spacing w:line="300" w:lineRule="auto"/>
    </w:pPr>
    <w:rPr>
      <w:rFonts w:ascii="宋体" w:hAnsi="Calibri"/>
      <w:sz w:val="24"/>
      <w:szCs w:val="21"/>
    </w:rPr>
  </w:style>
  <w:style w:type="paragraph" w:customStyle="1" w:styleId="-2">
    <w:name w:val="正文须知-2级"/>
    <w:basedOn w:val="ae"/>
    <w:qFormat/>
    <w:pPr>
      <w:numPr>
        <w:ilvl w:val="1"/>
        <w:numId w:val="9"/>
      </w:numPr>
      <w:adjustRightInd w:val="0"/>
      <w:snapToGrid w:val="0"/>
      <w:spacing w:line="300" w:lineRule="auto"/>
    </w:pPr>
    <w:rPr>
      <w:rFonts w:ascii="宋体" w:hAnsi="Calibri"/>
      <w:sz w:val="24"/>
      <w:szCs w:val="21"/>
    </w:rPr>
  </w:style>
  <w:style w:type="paragraph" w:customStyle="1" w:styleId="-3">
    <w:name w:val="正文须知-3级"/>
    <w:basedOn w:val="ae"/>
    <w:qFormat/>
    <w:pPr>
      <w:numPr>
        <w:ilvl w:val="2"/>
        <w:numId w:val="9"/>
      </w:numPr>
      <w:adjustRightInd w:val="0"/>
      <w:snapToGrid w:val="0"/>
      <w:spacing w:line="300" w:lineRule="auto"/>
      <w:ind w:hangingChars="355" w:hanging="355"/>
    </w:pPr>
    <w:rPr>
      <w:rFonts w:ascii="宋体" w:hAnsi="Calibri"/>
      <w:sz w:val="24"/>
      <w:szCs w:val="21"/>
    </w:rPr>
  </w:style>
  <w:style w:type="character" w:customStyle="1" w:styleId="affff0">
    <w:name w:val="批注文字 字符"/>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e"/>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2">
    <w:name w:val="无标题条"/>
    <w:next w:val="ae"/>
    <w:qFormat/>
    <w:pPr>
      <w:jc w:val="both"/>
    </w:pPr>
    <w:rPr>
      <w:sz w:val="21"/>
    </w:rPr>
  </w:style>
  <w:style w:type="character" w:customStyle="1" w:styleId="Chare">
    <w:name w:val="正文格式 Char"/>
    <w:link w:val="affff3"/>
    <w:qFormat/>
    <w:locked/>
    <w:rPr>
      <w:rFonts w:ascii="宋体" w:hAnsi="宋体"/>
      <w:sz w:val="24"/>
      <w:szCs w:val="24"/>
      <w:lang w:val="en-GB"/>
    </w:rPr>
  </w:style>
  <w:style w:type="paragraph" w:customStyle="1" w:styleId="affff3">
    <w:name w:val="正文格式"/>
    <w:basedOn w:val="ae"/>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f"/>
    <w:link w:val="afa"/>
    <w:qFormat/>
    <w:rPr>
      <w:rFonts w:ascii="宋体" w:eastAsia="宋体" w:hAnsi="Courier New" w:cs="宋体" w:hint="eastAsia"/>
      <w:kern w:val="2"/>
      <w:sz w:val="21"/>
    </w:rPr>
  </w:style>
  <w:style w:type="character" w:customStyle="1" w:styleId="3Char0">
    <w:name w:val="标题 3 Char"/>
    <w:uiPriority w:val="99"/>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link w:val="35"/>
    <w:uiPriority w:val="34"/>
    <w:qFormat/>
    <w:rPr>
      <w:rFonts w:ascii="Calibri" w:eastAsia="宋体" w:hAnsi="Calibri"/>
      <w:kern w:val="2"/>
      <w:sz w:val="21"/>
      <w:szCs w:val="22"/>
      <w:lang w:val="en-US" w:eastAsia="zh-CN" w:bidi="ar-SA"/>
    </w:rPr>
  </w:style>
  <w:style w:type="paragraph" w:customStyle="1" w:styleId="35">
    <w:name w:val="列出段落3"/>
    <w:basedOn w:val="ae"/>
    <w:link w:val="Charf1"/>
    <w:uiPriority w:val="34"/>
    <w:qFormat/>
    <w:pPr>
      <w:spacing w:before="240"/>
      <w:ind w:firstLineChars="200" w:firstLine="420"/>
    </w:pPr>
    <w:rPr>
      <w:rFonts w:ascii="Calibri" w:hAnsi="Calibri"/>
      <w:szCs w:val="22"/>
    </w:rPr>
  </w:style>
  <w:style w:type="character" w:customStyle="1" w:styleId="Charf2">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9">
    <w:name w:val="字元 字元2"/>
    <w:basedOn w:val="ae"/>
    <w:qFormat/>
    <w:rPr>
      <w:rFonts w:ascii="Tahoma" w:hAnsi="Tahoma"/>
      <w:sz w:val="24"/>
      <w:szCs w:val="20"/>
    </w:rPr>
  </w:style>
  <w:style w:type="paragraph" w:customStyle="1" w:styleId="Char3CharCharChar2">
    <w:name w:val="Char3 Char Char Char2"/>
    <w:basedOn w:val="ae"/>
    <w:qFormat/>
    <w:rPr>
      <w:rFonts w:ascii="Tahoma" w:hAnsi="Tahoma"/>
      <w:sz w:val="24"/>
      <w:szCs w:val="20"/>
    </w:rPr>
  </w:style>
  <w:style w:type="paragraph" w:customStyle="1" w:styleId="2a">
    <w:name w:val="正文文本缩进2"/>
    <w:basedOn w:val="ae"/>
    <w:qFormat/>
    <w:pPr>
      <w:spacing w:line="480" w:lineRule="exact"/>
      <w:ind w:firstLineChars="200" w:firstLine="480"/>
    </w:pPr>
    <w:rPr>
      <w:rFonts w:ascii="宋体" w:hAnsi="宋体"/>
      <w:kern w:val="0"/>
      <w:sz w:val="24"/>
    </w:rPr>
  </w:style>
  <w:style w:type="paragraph" w:customStyle="1" w:styleId="Char30">
    <w:name w:val="Char3"/>
    <w:basedOn w:val="a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e"/>
    <w:qFormat/>
    <w:pPr>
      <w:ind w:firstLineChars="200" w:firstLine="420"/>
    </w:pPr>
    <w:rPr>
      <w:rFonts w:ascii="Calibri" w:hAnsi="Calibri"/>
      <w:szCs w:val="22"/>
    </w:rPr>
  </w:style>
  <w:style w:type="paragraph" w:customStyle="1" w:styleId="CharCharChar1Char2">
    <w:name w:val="Char Char Char1 Char2"/>
    <w:basedOn w:val="ae"/>
    <w:qFormat/>
    <w:rPr>
      <w:rFonts w:ascii="Tahoma" w:hAnsi="Tahoma"/>
      <w:sz w:val="24"/>
      <w:szCs w:val="20"/>
    </w:rPr>
  </w:style>
  <w:style w:type="paragraph" w:customStyle="1" w:styleId="CharCharChar2">
    <w:name w:val="Char Char Char2"/>
    <w:basedOn w:val="ae"/>
    <w:qFormat/>
    <w:rPr>
      <w:rFonts w:ascii="Tahoma" w:hAnsi="Tahoma"/>
      <w:sz w:val="24"/>
      <w:szCs w:val="20"/>
    </w:rPr>
  </w:style>
  <w:style w:type="paragraph" w:customStyle="1" w:styleId="CharCharCharCharCharCharChar2">
    <w:name w:val="Char Char Char Char Char Char Char2"/>
    <w:basedOn w:val="ae"/>
    <w:qFormat/>
    <w:pPr>
      <w:snapToGrid w:val="0"/>
      <w:spacing w:line="360" w:lineRule="auto"/>
      <w:ind w:firstLineChars="200" w:firstLine="200"/>
    </w:pPr>
    <w:rPr>
      <w:rFonts w:eastAsia="仿宋_GB2312"/>
      <w:sz w:val="24"/>
    </w:rPr>
  </w:style>
  <w:style w:type="paragraph" w:customStyle="1" w:styleId="2c">
    <w:name w:val="正文缩进2"/>
    <w:basedOn w:val="ae"/>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f">
    <w:name w:val="修订1"/>
    <w:uiPriority w:val="99"/>
    <w:qFormat/>
    <w:rPr>
      <w:kern w:val="2"/>
      <w:sz w:val="21"/>
      <w:szCs w:val="24"/>
    </w:rPr>
  </w:style>
  <w:style w:type="paragraph" w:customStyle="1" w:styleId="Char22">
    <w:name w:val="Char22"/>
    <w:basedOn w:val="ae"/>
    <w:qFormat/>
    <w:rPr>
      <w:rFonts w:ascii="Tahoma" w:hAnsi="Tahoma"/>
      <w:sz w:val="24"/>
      <w:szCs w:val="20"/>
    </w:rPr>
  </w:style>
  <w:style w:type="paragraph" w:customStyle="1" w:styleId="CharCharCharCharCharCharCharCharCharChar2">
    <w:name w:val="Char Char Char Char Char Char Char Char Char Char2"/>
    <w:basedOn w:val="ae"/>
    <w:qFormat/>
    <w:rPr>
      <w:rFonts w:ascii="宋体" w:hAnsi="宋体" w:cs="Courier New"/>
      <w:sz w:val="32"/>
      <w:szCs w:val="32"/>
    </w:rPr>
  </w:style>
  <w:style w:type="paragraph" w:customStyle="1" w:styleId="Char2CharCharCharCharCharChar1">
    <w:name w:val="Char2 Char Char Char Char Char Char1"/>
    <w:basedOn w:val="ae"/>
    <w:qFormat/>
    <w:pPr>
      <w:widowControl/>
      <w:spacing w:line="400" w:lineRule="exact"/>
      <w:jc w:val="center"/>
    </w:pPr>
  </w:style>
  <w:style w:type="character" w:customStyle="1" w:styleId="Charf3">
    <w:name w:val="页脚 Char"/>
    <w:uiPriority w:val="99"/>
    <w:qFormat/>
    <w:rPr>
      <w:rFonts w:ascii="宋体" w:eastAsia="宋体"/>
      <w:sz w:val="18"/>
      <w:lang w:val="en-US" w:eastAsia="zh-CN" w:bidi="ar-SA"/>
    </w:rPr>
  </w:style>
  <w:style w:type="paragraph" w:customStyle="1" w:styleId="CharChar41">
    <w:name w:val="Char Char41"/>
    <w:basedOn w:val="ae"/>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character" w:customStyle="1" w:styleId="1Char1">
    <w:name w:val="标题 1 Char1"/>
    <w:basedOn w:val="af"/>
    <w:link w:val="14"/>
    <w:qFormat/>
    <w:rPr>
      <w:rFonts w:ascii="宋体"/>
      <w:b/>
      <w:kern w:val="44"/>
      <w:sz w:val="32"/>
    </w:rPr>
  </w:style>
  <w:style w:type="character" w:customStyle="1" w:styleId="4Char">
    <w:name w:val="标题 4 Char"/>
    <w:basedOn w:val="af"/>
    <w:link w:val="41"/>
    <w:qFormat/>
    <w:rPr>
      <w:sz w:val="24"/>
    </w:rPr>
  </w:style>
  <w:style w:type="character" w:customStyle="1" w:styleId="5Char">
    <w:name w:val="标题 5 Char"/>
    <w:basedOn w:val="af"/>
    <w:link w:val="5"/>
    <w:qFormat/>
    <w:rPr>
      <w:b/>
      <w:sz w:val="28"/>
    </w:rPr>
  </w:style>
  <w:style w:type="character" w:customStyle="1" w:styleId="6Char">
    <w:name w:val="标题 6 Char"/>
    <w:basedOn w:val="af"/>
    <w:link w:val="6"/>
    <w:qFormat/>
    <w:rPr>
      <w:rFonts w:ascii="Arial" w:eastAsia="黑体" w:hAnsi="Arial"/>
      <w:b/>
      <w:sz w:val="24"/>
    </w:rPr>
  </w:style>
  <w:style w:type="character" w:customStyle="1" w:styleId="7Char">
    <w:name w:val="标题 7 Char"/>
    <w:basedOn w:val="af"/>
    <w:link w:val="7"/>
    <w:qFormat/>
    <w:rPr>
      <w:b/>
      <w:sz w:val="24"/>
    </w:rPr>
  </w:style>
  <w:style w:type="character" w:customStyle="1" w:styleId="8Char">
    <w:name w:val="标题 8 Char"/>
    <w:basedOn w:val="af"/>
    <w:link w:val="8"/>
    <w:qFormat/>
    <w:rPr>
      <w:rFonts w:ascii="Arial" w:eastAsia="黑体" w:hAnsi="Arial"/>
      <w:sz w:val="24"/>
    </w:rPr>
  </w:style>
  <w:style w:type="character" w:customStyle="1" w:styleId="9Char">
    <w:name w:val="标题 9 Char"/>
    <w:basedOn w:val="af"/>
    <w:link w:val="9"/>
    <w:qFormat/>
    <w:rPr>
      <w:rFonts w:ascii="Arial" w:eastAsia="黑体" w:hAnsi="Arial"/>
      <w:sz w:val="21"/>
    </w:rPr>
  </w:style>
  <w:style w:type="character" w:customStyle="1" w:styleId="Char10">
    <w:name w:val="文档结构图 Char1"/>
    <w:basedOn w:val="af"/>
    <w:link w:val="af6"/>
    <w:qFormat/>
    <w:rPr>
      <w:kern w:val="2"/>
      <w:sz w:val="21"/>
      <w:szCs w:val="24"/>
      <w:shd w:val="clear" w:color="auto" w:fill="000080"/>
    </w:rPr>
  </w:style>
  <w:style w:type="character" w:customStyle="1" w:styleId="3Char">
    <w:name w:val="正文文本 3 Char"/>
    <w:basedOn w:val="af"/>
    <w:link w:val="32"/>
    <w:qFormat/>
    <w:rPr>
      <w:kern w:val="2"/>
      <w:sz w:val="16"/>
      <w:szCs w:val="16"/>
    </w:rPr>
  </w:style>
  <w:style w:type="character" w:customStyle="1" w:styleId="Char12">
    <w:name w:val="正文文本 Char1"/>
    <w:basedOn w:val="af"/>
    <w:link w:val="af8"/>
    <w:qFormat/>
    <w:rPr>
      <w:rFonts w:ascii="宋体" w:hAnsi="宋体"/>
      <w:kern w:val="2"/>
      <w:sz w:val="24"/>
      <w:szCs w:val="24"/>
    </w:rPr>
  </w:style>
  <w:style w:type="character" w:customStyle="1" w:styleId="Char13">
    <w:name w:val="日期 Char1"/>
    <w:basedOn w:val="af"/>
    <w:link w:val="afb"/>
    <w:qFormat/>
    <w:rPr>
      <w:rFonts w:ascii="仿宋_GB2312" w:eastAsia="仿宋_GB2312" w:hAnsi="宋体"/>
      <w:color w:val="000000"/>
      <w:kern w:val="2"/>
      <w:sz w:val="24"/>
      <w:szCs w:val="24"/>
    </w:rPr>
  </w:style>
  <w:style w:type="character" w:customStyle="1" w:styleId="2Char1">
    <w:name w:val="正文文本缩进 2 Char1"/>
    <w:basedOn w:val="af"/>
    <w:link w:val="25"/>
    <w:qFormat/>
    <w:rPr>
      <w:rFonts w:ascii="仿宋_GB2312" w:eastAsia="仿宋_GB2312"/>
      <w:kern w:val="2"/>
      <w:sz w:val="24"/>
      <w:szCs w:val="24"/>
    </w:rPr>
  </w:style>
  <w:style w:type="character" w:customStyle="1" w:styleId="Char14">
    <w:name w:val="批注框文本 Char1"/>
    <w:basedOn w:val="af"/>
    <w:link w:val="afd"/>
    <w:qFormat/>
    <w:rPr>
      <w:kern w:val="2"/>
      <w:sz w:val="18"/>
      <w:szCs w:val="18"/>
    </w:rPr>
  </w:style>
  <w:style w:type="character" w:customStyle="1" w:styleId="3Char10">
    <w:name w:val="正文文本缩进 3 Char1"/>
    <w:basedOn w:val="af"/>
    <w:link w:val="34"/>
    <w:qFormat/>
    <w:rPr>
      <w:rFonts w:ascii="宋体"/>
      <w:sz w:val="24"/>
    </w:rPr>
  </w:style>
  <w:style w:type="character" w:customStyle="1" w:styleId="HTMLChar">
    <w:name w:val="HTML 预设格式 Char"/>
    <w:basedOn w:val="af"/>
    <w:link w:val="HTML"/>
    <w:qFormat/>
    <w:rPr>
      <w:rFonts w:ascii="宋体" w:hAnsi="宋体" w:cs="宋体"/>
      <w:sz w:val="24"/>
      <w:szCs w:val="24"/>
    </w:rPr>
  </w:style>
  <w:style w:type="character" w:customStyle="1" w:styleId="Char5">
    <w:name w:val="批注主题 Char"/>
    <w:basedOn w:val="affff0"/>
    <w:link w:val="aff3"/>
    <w:qFormat/>
    <w:rPr>
      <w:rFonts w:ascii="Times New Roman" w:eastAsia="宋体" w:hAnsi="Times New Roman" w:cs="Times New Roman"/>
      <w:b/>
      <w:bCs/>
      <w:kern w:val="2"/>
      <w:sz w:val="21"/>
      <w:szCs w:val="24"/>
      <w:lang w:val="en-US" w:eastAsia="zh-CN" w:bidi="ar-SA"/>
    </w:rPr>
  </w:style>
  <w:style w:type="character" w:customStyle="1" w:styleId="2Char">
    <w:name w:val="正文首行缩进 2 Char"/>
    <w:basedOn w:val="Char2"/>
    <w:link w:val="22"/>
    <w:qFormat/>
    <w:rPr>
      <w:rFonts w:eastAsia="宋体"/>
      <w:kern w:val="2"/>
      <w:sz w:val="24"/>
      <w:szCs w:val="24"/>
      <w:lang w:val="en-US" w:eastAsia="zh-CN" w:bidi="ar-SA"/>
    </w:rPr>
  </w:style>
  <w:style w:type="paragraph" w:customStyle="1" w:styleId="affff4">
    <w:name w:val="图例"/>
    <w:basedOn w:val="ae"/>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e"/>
    <w:uiPriority w:val="1"/>
    <w:qFormat/>
    <w:pPr>
      <w:autoSpaceDE w:val="0"/>
      <w:autoSpaceDN w:val="0"/>
      <w:jc w:val="left"/>
    </w:pPr>
    <w:rPr>
      <w:rFonts w:ascii="宋体" w:hAnsi="宋体" w:cs="宋体"/>
      <w:kern w:val="0"/>
      <w:sz w:val="22"/>
      <w:szCs w:val="22"/>
      <w:lang w:eastAsia="en-US"/>
    </w:rPr>
  </w:style>
  <w:style w:type="paragraph" w:customStyle="1" w:styleId="affff5">
    <w:name w:val="样式 小四"/>
    <w:qFormat/>
    <w:pPr>
      <w:widowControl w:val="0"/>
      <w:adjustRightInd w:val="0"/>
      <w:spacing w:line="360" w:lineRule="atLeast"/>
      <w:textAlignment w:val="baseline"/>
    </w:pPr>
    <w:rPr>
      <w:rFonts w:ascii="Calibri" w:hAnsi="Calibri" w:cs="Arial"/>
      <w:sz w:val="24"/>
      <w:szCs w:val="22"/>
    </w:rPr>
  </w:style>
  <w:style w:type="paragraph" w:customStyle="1" w:styleId="Bodytext1">
    <w:name w:val="Body text|1"/>
    <w:basedOn w:val="ae"/>
    <w:qFormat/>
    <w:pPr>
      <w:spacing w:line="480" w:lineRule="auto"/>
      <w:ind w:firstLine="400"/>
    </w:pPr>
    <w:rPr>
      <w:rFonts w:ascii="宋体" w:hAnsi="宋体" w:cs="宋体"/>
      <w:lang w:val="zh-TW" w:eastAsia="zh-TW" w:bidi="zh-TW"/>
    </w:rPr>
  </w:style>
  <w:style w:type="paragraph" w:customStyle="1" w:styleId="Headerorfooter2">
    <w:name w:val="Header or footer|2"/>
    <w:basedOn w:val="ae"/>
    <w:qFormat/>
    <w:rPr>
      <w:rFonts w:asciiTheme="minorHAnsi" w:eastAsiaTheme="minorEastAsia" w:hAnsiTheme="minorHAnsi" w:cstheme="minorBidi"/>
      <w:sz w:val="20"/>
      <w:szCs w:val="20"/>
      <w:lang w:val="zh-TW" w:eastAsia="zh-TW" w:bidi="zh-TW"/>
    </w:rPr>
  </w:style>
  <w:style w:type="paragraph" w:customStyle="1" w:styleId="Bodytext3">
    <w:name w:val="Body text|3"/>
    <w:basedOn w:val="ae"/>
    <w:qFormat/>
    <w:pPr>
      <w:spacing w:after="180"/>
      <w:jc w:val="center"/>
    </w:pPr>
    <w:rPr>
      <w:rFonts w:ascii="宋体" w:hAnsi="宋体" w:cs="宋体"/>
      <w:sz w:val="50"/>
      <w:szCs w:val="50"/>
      <w:lang w:val="zh-TW" w:eastAsia="zh-TW" w:bidi="zh-TW"/>
    </w:rPr>
  </w:style>
  <w:style w:type="paragraph" w:customStyle="1" w:styleId="Bodytext2">
    <w:name w:val="Body text|2"/>
    <w:basedOn w:val="ae"/>
    <w:qFormat/>
    <w:pPr>
      <w:spacing w:after="880"/>
      <w:ind w:left="1140"/>
    </w:pPr>
    <w:rPr>
      <w:rFonts w:ascii="宋体" w:hAnsi="宋体" w:cs="宋体"/>
      <w:sz w:val="28"/>
      <w:szCs w:val="28"/>
      <w:lang w:val="zh-TW" w:eastAsia="zh-TW" w:bidi="zh-TW"/>
    </w:rPr>
  </w:style>
  <w:style w:type="character" w:customStyle="1" w:styleId="Charf6">
    <w:name w:val="正文文本 Char"/>
    <w:qFormat/>
    <w:rPr>
      <w:rFonts w:ascii="宋体" w:hAnsi="宋体"/>
      <w:kern w:val="2"/>
      <w:sz w:val="24"/>
      <w:szCs w:val="24"/>
    </w:rPr>
  </w:style>
  <w:style w:type="paragraph" w:customStyle="1" w:styleId="Style253">
    <w:name w:val="_Style 253"/>
    <w:basedOn w:val="af8"/>
    <w:next w:val="aff4"/>
    <w:link w:val="Charf7"/>
    <w:qFormat/>
    <w:pPr>
      <w:tabs>
        <w:tab w:val="clear" w:pos="567"/>
      </w:tabs>
      <w:spacing w:before="0" w:after="120" w:line="240" w:lineRule="auto"/>
      <w:ind w:firstLineChars="100" w:firstLine="420"/>
    </w:pPr>
    <w:rPr>
      <w:sz w:val="21"/>
    </w:rPr>
  </w:style>
  <w:style w:type="character" w:customStyle="1" w:styleId="Charf7">
    <w:name w:val="正文首行缩进 Char"/>
    <w:link w:val="Style253"/>
    <w:qFormat/>
    <w:rPr>
      <w:rFonts w:ascii="宋体" w:hAnsi="宋体"/>
      <w:kern w:val="2"/>
      <w:sz w:val="21"/>
      <w:szCs w:val="24"/>
    </w:rPr>
  </w:style>
  <w:style w:type="character" w:customStyle="1" w:styleId="Char17">
    <w:name w:val="正文首行缩进 Char1"/>
    <w:basedOn w:val="Char12"/>
    <w:link w:val="aff4"/>
    <w:uiPriority w:val="99"/>
    <w:qFormat/>
    <w:rPr>
      <w:rFonts w:ascii="宋体" w:hAnsi="宋体"/>
      <w:kern w:val="2"/>
      <w:sz w:val="21"/>
      <w:szCs w:val="24"/>
    </w:rPr>
  </w:style>
  <w:style w:type="character" w:customStyle="1" w:styleId="msoins0">
    <w:name w:val="msoins"/>
    <w:basedOn w:val="af"/>
    <w:qFormat/>
  </w:style>
  <w:style w:type="character" w:customStyle="1" w:styleId="font01">
    <w:name w:val="font01"/>
    <w:basedOn w:val="af"/>
    <w:qFormat/>
    <w:rPr>
      <w:rFonts w:ascii="宋体" w:eastAsia="宋体" w:hAnsi="宋体" w:cs="宋体" w:hint="eastAsia"/>
      <w:color w:val="000000"/>
      <w:sz w:val="22"/>
      <w:szCs w:val="22"/>
      <w:u w:val="none"/>
    </w:rPr>
  </w:style>
  <w:style w:type="paragraph" w:customStyle="1" w:styleId="TableText">
    <w:name w:val="Table Text"/>
    <w:basedOn w:val="a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affff6">
    <w:name w:val="段"/>
    <w:next w:val="ae"/>
    <w:qFormat/>
    <w:pPr>
      <w:tabs>
        <w:tab w:val="left" w:pos="1389"/>
      </w:tabs>
      <w:autoSpaceDE w:val="0"/>
      <w:autoSpaceDN w:val="0"/>
      <w:ind w:firstLine="425"/>
      <w:jc w:val="both"/>
    </w:pPr>
    <w:rPr>
      <w:rFonts w:ascii="宋体"/>
      <w:sz w:val="21"/>
    </w:rPr>
  </w:style>
  <w:style w:type="character" w:customStyle="1" w:styleId="1f0">
    <w:name w:val="未处理的提及1"/>
    <w:uiPriority w:val="99"/>
    <w:unhideWhenUsed/>
    <w:qFormat/>
    <w:rPr>
      <w:color w:val="605E5C"/>
      <w:shd w:val="clear" w:color="auto" w:fill="E1DFDD"/>
    </w:rPr>
  </w:style>
  <w:style w:type="paragraph" w:customStyle="1" w:styleId="1f1">
    <w:name w:val="纯文本1"/>
    <w:basedOn w:val="ae"/>
    <w:qFormat/>
    <w:rPr>
      <w:rFonts w:ascii="宋体" w:hAnsi="Courier New"/>
      <w:szCs w:val="21"/>
    </w:rPr>
  </w:style>
  <w:style w:type="paragraph" w:customStyle="1" w:styleId="153222">
    <w:name w:val="样式 样式 样式 四号 左侧:  1.53 厘米 + 首行缩进:  2 字符 + 居中 左侧:  2 字符 首行缩进:  2..."/>
    <w:basedOn w:val="ae"/>
    <w:qFormat/>
    <w:pPr>
      <w:adjustRightInd w:val="0"/>
      <w:spacing w:line="360" w:lineRule="auto"/>
      <w:ind w:leftChars="200" w:left="200"/>
      <w:jc w:val="center"/>
    </w:pPr>
    <w:rPr>
      <w:rFonts w:eastAsia="仿宋_GB2312"/>
      <w:w w:val="90"/>
      <w:sz w:val="28"/>
      <w:szCs w:val="20"/>
    </w:rPr>
  </w:style>
  <w:style w:type="paragraph" w:customStyle="1" w:styleId="cjk">
    <w:name w:val="cjk"/>
    <w:basedOn w:val="ae"/>
    <w:qFormat/>
    <w:pPr>
      <w:widowControl/>
      <w:spacing w:before="100" w:beforeAutospacing="1" w:line="442" w:lineRule="atLeast"/>
    </w:pPr>
    <w:rPr>
      <w:rFonts w:ascii="宋体" w:hAnsi="宋体" w:cs="宋体"/>
      <w:color w:val="000000"/>
      <w:kern w:val="0"/>
      <w:sz w:val="24"/>
    </w:rPr>
  </w:style>
  <w:style w:type="paragraph" w:customStyle="1" w:styleId="110">
    <w:name w:val="修订11"/>
    <w:uiPriority w:val="99"/>
    <w:qFormat/>
    <w:rPr>
      <w:kern w:val="2"/>
      <w:sz w:val="21"/>
      <w:szCs w:val="24"/>
    </w:rPr>
  </w:style>
  <w:style w:type="paragraph" w:customStyle="1" w:styleId="TOC11">
    <w:name w:val="TOC 11"/>
    <w:next w:val="ae"/>
    <w:qFormat/>
    <w:pPr>
      <w:wordWrap w:val="0"/>
      <w:jc w:val="both"/>
    </w:pPr>
    <w:rPr>
      <w:rFonts w:ascii="Calibri" w:hAnsi="Calibri"/>
      <w:sz w:val="21"/>
      <w:szCs w:val="22"/>
    </w:rPr>
  </w:style>
  <w:style w:type="paragraph" w:customStyle="1" w:styleId="pf0">
    <w:name w:val="pf0"/>
    <w:basedOn w:val="ae"/>
    <w:qFormat/>
    <w:pPr>
      <w:widowControl/>
      <w:spacing w:before="100" w:beforeAutospacing="1" w:after="100" w:afterAutospacing="1"/>
      <w:jc w:val="left"/>
    </w:pPr>
    <w:rPr>
      <w:rFonts w:ascii="宋体" w:hAnsi="宋体" w:cs="宋体"/>
      <w:kern w:val="0"/>
      <w:sz w:val="24"/>
    </w:rPr>
  </w:style>
  <w:style w:type="character" w:customStyle="1" w:styleId="cf01">
    <w:name w:val="cf01"/>
    <w:basedOn w:val="af"/>
    <w:qFormat/>
    <w:rPr>
      <w:rFonts w:ascii="Microsoft YaHei UI" w:eastAsia="Microsoft YaHei UI" w:hAnsi="Microsoft YaHei UI" w:hint="eastAsia"/>
      <w:sz w:val="18"/>
      <w:szCs w:val="18"/>
    </w:rPr>
  </w:style>
  <w:style w:type="character" w:customStyle="1" w:styleId="cf21">
    <w:name w:val="cf21"/>
    <w:basedOn w:val="af"/>
    <w:qFormat/>
    <w:rPr>
      <w:rFonts w:ascii="Microsoft YaHei UI" w:eastAsia="Microsoft YaHei UI" w:hAnsi="Microsoft YaHei UI" w:hint="eastAsia"/>
      <w:sz w:val="18"/>
      <w:szCs w:val="18"/>
      <w:shd w:val="clear" w:color="auto" w:fill="FFFFFF"/>
    </w:rPr>
  </w:style>
  <w:style w:type="character" w:customStyle="1" w:styleId="cf11">
    <w:name w:val="cf11"/>
    <w:basedOn w:val="af"/>
    <w:qFormat/>
    <w:rPr>
      <w:rFonts w:ascii="Microsoft YaHei UI" w:eastAsia="Microsoft YaHei UI" w:hAnsi="Microsoft YaHei UI" w:hint="eastAsia"/>
      <w:sz w:val="18"/>
      <w:szCs w:val="18"/>
    </w:rPr>
  </w:style>
  <w:style w:type="paragraph" w:customStyle="1" w:styleId="BodyText">
    <w:name w:val="BodyText"/>
    <w:qFormat/>
    <w:pPr>
      <w:widowControl w:val="0"/>
      <w:suppressAutoHyphens/>
      <w:autoSpaceDN w:val="0"/>
      <w:jc w:val="both"/>
      <w:textAlignment w:val="baseline"/>
    </w:pPr>
    <w:rPr>
      <w:rFonts w:ascii="Calibri" w:hAnsi="Calibri"/>
      <w:kern w:val="3"/>
      <w:sz w:val="21"/>
    </w:rPr>
  </w:style>
  <w:style w:type="character" w:customStyle="1" w:styleId="NormalCharacter">
    <w:name w:val="NormalCharacter"/>
    <w:qFormat/>
  </w:style>
  <w:style w:type="character" w:customStyle="1" w:styleId="2d">
    <w:name w:val="页脚 字符2"/>
    <w:uiPriority w:val="99"/>
    <w:qFormat/>
    <w:rPr>
      <w:kern w:val="2"/>
      <w:sz w:val="18"/>
      <w:szCs w:val="18"/>
    </w:rPr>
  </w:style>
  <w:style w:type="character" w:customStyle="1" w:styleId="Char">
    <w:name w:val="注释标题 Char"/>
    <w:basedOn w:val="af"/>
    <w:link w:val="af3"/>
    <w:qFormat/>
    <w:rPr>
      <w:kern w:val="2"/>
      <w:sz w:val="21"/>
      <w:szCs w:val="24"/>
      <w:lang w:val="zh-CN"/>
    </w:rPr>
  </w:style>
  <w:style w:type="character" w:customStyle="1" w:styleId="Char4">
    <w:name w:val="尾注文本 Char"/>
    <w:basedOn w:val="af"/>
    <w:link w:val="afc"/>
    <w:qFormat/>
    <w:rPr>
      <w:kern w:val="2"/>
      <w:sz w:val="21"/>
      <w:szCs w:val="24"/>
      <w:lang w:val="zh-CN"/>
    </w:rPr>
  </w:style>
  <w:style w:type="character" w:customStyle="1" w:styleId="2e">
    <w:name w:val="正文文本 2 字符"/>
    <w:basedOn w:val="af"/>
    <w:qFormat/>
    <w:rPr>
      <w:kern w:val="2"/>
      <w:sz w:val="21"/>
      <w:szCs w:val="24"/>
    </w:rPr>
  </w:style>
  <w:style w:type="character" w:customStyle="1" w:styleId="1f2">
    <w:name w:val="批注框文本 字符1"/>
    <w:uiPriority w:val="99"/>
    <w:qFormat/>
    <w:locked/>
    <w:rPr>
      <w:kern w:val="2"/>
      <w:sz w:val="18"/>
    </w:rPr>
  </w:style>
  <w:style w:type="character" w:customStyle="1" w:styleId="def">
    <w:name w:val="def"/>
    <w:qFormat/>
  </w:style>
  <w:style w:type="character" w:customStyle="1" w:styleId="420">
    <w:name w:val="标题 4 字符2"/>
    <w:qFormat/>
    <w:rPr>
      <w:rFonts w:ascii="Arial" w:eastAsia="黑体" w:hAnsi="Arial"/>
      <w:b/>
      <w:bCs/>
      <w:kern w:val="2"/>
      <w:sz w:val="28"/>
      <w:szCs w:val="28"/>
    </w:rPr>
  </w:style>
  <w:style w:type="character" w:customStyle="1" w:styleId="myChar">
    <w:name w:val="my正文 Char"/>
    <w:link w:val="my"/>
    <w:qFormat/>
    <w:rPr>
      <w:sz w:val="24"/>
      <w:szCs w:val="24"/>
    </w:rPr>
  </w:style>
  <w:style w:type="paragraph" w:customStyle="1" w:styleId="my">
    <w:name w:val="my正文"/>
    <w:basedOn w:val="ae"/>
    <w:link w:val="myChar"/>
    <w:qFormat/>
    <w:pPr>
      <w:spacing w:line="360" w:lineRule="auto"/>
      <w:ind w:firstLineChars="200" w:firstLine="480"/>
    </w:pPr>
    <w:rPr>
      <w:kern w:val="0"/>
      <w:sz w:val="24"/>
    </w:rPr>
  </w:style>
  <w:style w:type="character" w:customStyle="1" w:styleId="Char1d">
    <w:name w:val="标题 Char1"/>
    <w:qFormat/>
    <w:rPr>
      <w:rFonts w:ascii="Cambria" w:hAnsi="Cambria" w:cs="Times New Roman"/>
      <w:b/>
      <w:bCs/>
      <w:kern w:val="2"/>
      <w:sz w:val="32"/>
      <w:szCs w:val="32"/>
    </w:rPr>
  </w:style>
  <w:style w:type="character" w:customStyle="1" w:styleId="1f3">
    <w:name w:val="标题 字符1"/>
    <w:uiPriority w:val="10"/>
    <w:qFormat/>
    <w:rPr>
      <w:rFonts w:ascii="Cambria" w:eastAsia="宋体" w:hAnsi="Cambria" w:cs="Times New Roman"/>
      <w:b/>
      <w:bCs/>
      <w:kern w:val="2"/>
      <w:sz w:val="32"/>
      <w:szCs w:val="32"/>
    </w:rPr>
  </w:style>
  <w:style w:type="character" w:customStyle="1" w:styleId="Charf8">
    <w:name w:val="文档结构图 Char"/>
    <w:uiPriority w:val="99"/>
    <w:semiHidden/>
    <w:qFormat/>
    <w:rPr>
      <w:rFonts w:eastAsia="宋体"/>
      <w:sz w:val="21"/>
    </w:rPr>
  </w:style>
  <w:style w:type="character" w:customStyle="1" w:styleId="1f4">
    <w:name w:val="列表段落 字符1"/>
    <w:qFormat/>
    <w:rPr>
      <w:rFonts w:ascii="Calibri" w:hAnsi="Calibri"/>
      <w:kern w:val="2"/>
      <w:sz w:val="21"/>
      <w:szCs w:val="22"/>
    </w:rPr>
  </w:style>
  <w:style w:type="character" w:customStyle="1" w:styleId="1f5">
    <w:name w:val="正文缩进 字符1"/>
    <w:qFormat/>
    <w:rPr>
      <w:kern w:val="2"/>
      <w:sz w:val="24"/>
    </w:rPr>
  </w:style>
  <w:style w:type="character" w:customStyle="1" w:styleId="Charf9">
    <w:name w:val="表格内容 Char"/>
    <w:link w:val="affff7"/>
    <w:qFormat/>
    <w:rPr>
      <w:sz w:val="21"/>
      <w:szCs w:val="21"/>
    </w:rPr>
  </w:style>
  <w:style w:type="paragraph" w:customStyle="1" w:styleId="affff7">
    <w:name w:val="表格内容"/>
    <w:link w:val="Charf9"/>
    <w:qFormat/>
    <w:rPr>
      <w:sz w:val="21"/>
      <w:szCs w:val="21"/>
    </w:rPr>
  </w:style>
  <w:style w:type="character" w:customStyle="1" w:styleId="Charfa">
    <w:name w:val="*正文 Char"/>
    <w:link w:val="affff8"/>
    <w:qFormat/>
    <w:locked/>
    <w:rPr>
      <w:rFonts w:ascii="仿宋_GB2312" w:eastAsia="仿宋" w:hAnsi="宋体"/>
      <w:color w:val="000000"/>
      <w:sz w:val="28"/>
      <w:szCs w:val="28"/>
    </w:rPr>
  </w:style>
  <w:style w:type="paragraph" w:customStyle="1" w:styleId="affff8">
    <w:name w:val="*正文"/>
    <w:basedOn w:val="ae"/>
    <w:link w:val="Charfa"/>
    <w:qFormat/>
    <w:pPr>
      <w:widowControl/>
      <w:spacing w:line="360" w:lineRule="auto"/>
      <w:ind w:firstLineChars="200" w:firstLine="200"/>
    </w:pPr>
    <w:rPr>
      <w:rFonts w:ascii="仿宋_GB2312" w:eastAsia="仿宋" w:hAnsi="宋体"/>
      <w:color w:val="000000"/>
      <w:kern w:val="0"/>
      <w:sz w:val="28"/>
      <w:szCs w:val="28"/>
    </w:rPr>
  </w:style>
  <w:style w:type="character" w:customStyle="1" w:styleId="2Char20">
    <w:name w:val="标题 2 Char2"/>
    <w:qFormat/>
    <w:rPr>
      <w:rFonts w:ascii="Cambria" w:hAnsi="Cambria"/>
      <w:b/>
      <w:bCs/>
      <w:kern w:val="2"/>
      <w:sz w:val="32"/>
      <w:szCs w:val="32"/>
    </w:rPr>
  </w:style>
  <w:style w:type="character" w:customStyle="1" w:styleId="sasmartablate10">
    <w:name w:val=".sa_smartablate10"/>
    <w:qFormat/>
    <w:rPr>
      <w:rFonts w:ascii="Arial" w:hAnsi="Arial"/>
      <w:caps/>
      <w:sz w:val="20"/>
    </w:rPr>
  </w:style>
  <w:style w:type="character" w:customStyle="1" w:styleId="230">
    <w:name w:val="标题 2 字符3"/>
    <w:qFormat/>
    <w:rPr>
      <w:rFonts w:ascii="Arial" w:eastAsia="黑体" w:hAnsi="Arial"/>
      <w:b/>
      <w:kern w:val="2"/>
      <w:sz w:val="32"/>
    </w:rPr>
  </w:style>
  <w:style w:type="paragraph" w:customStyle="1" w:styleId="43">
    <w:name w:val="列出段落4"/>
    <w:basedOn w:val="ae"/>
    <w:uiPriority w:val="34"/>
    <w:qFormat/>
    <w:pPr>
      <w:ind w:firstLineChars="200" w:firstLine="420"/>
    </w:pPr>
    <w:rPr>
      <w:rFonts w:ascii="Calibri" w:hAnsi="Calibri"/>
      <w:szCs w:val="22"/>
      <w:lang w:val="zh-CN"/>
    </w:rPr>
  </w:style>
  <w:style w:type="character" w:customStyle="1" w:styleId="61">
    <w:name w:val="标题6 字符"/>
    <w:link w:val="62"/>
    <w:qFormat/>
    <w:rPr>
      <w:rFonts w:ascii="Arial" w:hAnsi="Arial"/>
      <w:b/>
      <w:kern w:val="2"/>
      <w:sz w:val="24"/>
      <w:szCs w:val="24"/>
    </w:rPr>
  </w:style>
  <w:style w:type="paragraph" w:customStyle="1" w:styleId="62">
    <w:name w:val="标题6"/>
    <w:basedOn w:val="ae"/>
    <w:next w:val="T5"/>
    <w:link w:val="61"/>
    <w:qFormat/>
    <w:pPr>
      <w:tabs>
        <w:tab w:val="left" w:pos="360"/>
      </w:tabs>
      <w:spacing w:beforeLines="150" w:afterLines="150"/>
      <w:outlineLvl w:val="5"/>
    </w:pPr>
    <w:rPr>
      <w:rFonts w:ascii="Arial" w:hAnsi="Arial"/>
      <w:b/>
      <w:sz w:val="24"/>
    </w:rPr>
  </w:style>
  <w:style w:type="paragraph" w:customStyle="1" w:styleId="T5">
    <w:name w:val="T5"/>
    <w:basedOn w:val="T4"/>
    <w:qFormat/>
    <w:pPr>
      <w:tabs>
        <w:tab w:val="left" w:pos="1559"/>
        <w:tab w:val="left" w:pos="1995"/>
        <w:tab w:val="left" w:pos="2415"/>
        <w:tab w:val="left" w:pos="2835"/>
        <w:tab w:val="left" w:pos="3255"/>
        <w:tab w:val="left" w:pos="3675"/>
      </w:tabs>
      <w:spacing w:before="60" w:after="60"/>
      <w:ind w:left="1134"/>
    </w:pPr>
  </w:style>
  <w:style w:type="paragraph" w:customStyle="1" w:styleId="T4">
    <w:name w:val="T4"/>
    <w:basedOn w:val="ae"/>
    <w:qFormat/>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Charfb">
    <w:name w:val="表格 Char"/>
    <w:link w:val="affff9"/>
    <w:qFormat/>
    <w:rPr>
      <w:sz w:val="21"/>
      <w:szCs w:val="24"/>
    </w:rPr>
  </w:style>
  <w:style w:type="paragraph" w:customStyle="1" w:styleId="affff9">
    <w:name w:val="表格"/>
    <w:basedOn w:val="ae"/>
    <w:link w:val="Charfb"/>
    <w:qFormat/>
    <w:pPr>
      <w:keepNext/>
      <w:overflowPunct w:val="0"/>
      <w:autoSpaceDE w:val="0"/>
      <w:autoSpaceDN w:val="0"/>
      <w:adjustRightInd w:val="0"/>
      <w:jc w:val="center"/>
    </w:pPr>
    <w:rPr>
      <w:kern w:val="0"/>
    </w:rPr>
  </w:style>
  <w:style w:type="character" w:customStyle="1" w:styleId="44">
    <w:name w:val="正文文本首行缩进 字符4"/>
    <w:qFormat/>
    <w:rPr>
      <w:sz w:val="24"/>
    </w:rPr>
  </w:style>
  <w:style w:type="character" w:customStyle="1" w:styleId="2f">
    <w:name w:val="列表段落 字符2"/>
    <w:qFormat/>
    <w:rPr>
      <w:rFonts w:ascii="Calibri" w:hAnsi="Calibri"/>
      <w:kern w:val="2"/>
      <w:sz w:val="21"/>
      <w:szCs w:val="22"/>
    </w:rPr>
  </w:style>
  <w:style w:type="character" w:customStyle="1" w:styleId="Charfc">
    <w:name w:val="表编号 Char"/>
    <w:link w:val="ab"/>
    <w:qFormat/>
    <w:rPr>
      <w:kern w:val="2"/>
      <w:sz w:val="24"/>
    </w:rPr>
  </w:style>
  <w:style w:type="paragraph" w:customStyle="1" w:styleId="ab">
    <w:name w:val="表编号"/>
    <w:basedOn w:val="ae"/>
    <w:link w:val="Charfc"/>
    <w:qFormat/>
    <w:pPr>
      <w:numPr>
        <w:ilvl w:val="7"/>
        <w:numId w:val="10"/>
      </w:numPr>
      <w:spacing w:line="360" w:lineRule="auto"/>
      <w:jc w:val="center"/>
    </w:pPr>
    <w:rPr>
      <w:sz w:val="24"/>
      <w:szCs w:val="20"/>
    </w:rPr>
  </w:style>
  <w:style w:type="character" w:customStyle="1" w:styleId="2Char0">
    <w:name w:val="正文文本 2 Char"/>
    <w:link w:val="27"/>
    <w:uiPriority w:val="99"/>
    <w:qFormat/>
    <w:locked/>
    <w:rPr>
      <w:rFonts w:ascii="Calibri" w:hAnsi="Calibri"/>
      <w:kern w:val="2"/>
      <w:sz w:val="22"/>
      <w:lang w:val="zh-CN"/>
    </w:rPr>
  </w:style>
  <w:style w:type="character" w:customStyle="1" w:styleId="2Char4">
    <w:name w:val="标2 Char"/>
    <w:link w:val="21"/>
    <w:qFormat/>
    <w:locked/>
    <w:rPr>
      <w:rFonts w:ascii="Arial Narrow" w:eastAsia="仿宋_GB2312" w:hAnsi="Arial Narrow"/>
      <w:b/>
      <w:sz w:val="28"/>
      <w:szCs w:val="28"/>
    </w:rPr>
  </w:style>
  <w:style w:type="paragraph" w:customStyle="1" w:styleId="21">
    <w:name w:val="标2"/>
    <w:basedOn w:val="ae"/>
    <w:link w:val="2Char4"/>
    <w:qFormat/>
    <w:pPr>
      <w:numPr>
        <w:ilvl w:val="1"/>
        <w:numId w:val="11"/>
      </w:numPr>
      <w:adjustRightInd w:val="0"/>
      <w:snapToGrid w:val="0"/>
      <w:spacing w:beforeLines="50" w:afterLines="50"/>
      <w:outlineLvl w:val="1"/>
    </w:pPr>
    <w:rPr>
      <w:rFonts w:ascii="Arial Narrow" w:eastAsia="仿宋_GB2312" w:hAnsi="Arial Narrow"/>
      <w:b/>
      <w:kern w:val="0"/>
      <w:sz w:val="28"/>
      <w:szCs w:val="28"/>
    </w:rPr>
  </w:style>
  <w:style w:type="character" w:customStyle="1" w:styleId="Char7">
    <w:name w:val="样式 宋体 五号 行距: 单倍行距 Char"/>
    <w:link w:val="afff2"/>
    <w:qFormat/>
    <w:locked/>
    <w:rPr>
      <w:rFonts w:ascii="宋体" w:hAnsi="宋体"/>
      <w:sz w:val="21"/>
    </w:rPr>
  </w:style>
  <w:style w:type="character" w:customStyle="1" w:styleId="StyleAsianProW3ComplexArial10ptComplexBold">
    <w:name w:val="Style (Asian) ヒラギノ角ゴ Pro W3 (Complex) Arial 10 pt (Complex) Bold..."/>
    <w:qFormat/>
    <w:rPr>
      <w:rFonts w:ascii="Arial" w:eastAsia="黑体" w:hAnsi="Arial"/>
      <w:color w:val="000000"/>
      <w:kern w:val="32"/>
      <w:sz w:val="20"/>
    </w:rPr>
  </w:style>
  <w:style w:type="character" w:customStyle="1" w:styleId="3Char2">
    <w:name w:val="正文文本缩进 3 Char"/>
    <w:qFormat/>
    <w:locked/>
    <w:rPr>
      <w:kern w:val="2"/>
      <w:sz w:val="16"/>
    </w:rPr>
  </w:style>
  <w:style w:type="character" w:customStyle="1" w:styleId="1CharChar">
    <w:name w:val="标1 Char Char"/>
    <w:link w:val="1f6"/>
    <w:qFormat/>
    <w:locked/>
    <w:rPr>
      <w:rFonts w:ascii="宋体"/>
      <w:b/>
      <w:spacing w:val="20"/>
      <w:sz w:val="28"/>
    </w:rPr>
  </w:style>
  <w:style w:type="paragraph" w:customStyle="1" w:styleId="1f6">
    <w:name w:val="标1"/>
    <w:basedOn w:val="ae"/>
    <w:link w:val="1CharChar"/>
    <w:qFormat/>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10">
    <w:name w:val="标题 3 字符1"/>
    <w:qFormat/>
    <w:locked/>
    <w:rPr>
      <w:rFonts w:eastAsia="宋体"/>
      <w:b/>
      <w:kern w:val="2"/>
      <w:sz w:val="32"/>
    </w:rPr>
  </w:style>
  <w:style w:type="character" w:customStyle="1" w:styleId="2Char5">
    <w:name w:val="样式 正文缩进 + 首行缩进:  2 字符 Char"/>
    <w:link w:val="2f0"/>
    <w:qFormat/>
    <w:rPr>
      <w:rFonts w:cs="宋体"/>
      <w:sz w:val="24"/>
    </w:rPr>
  </w:style>
  <w:style w:type="paragraph" w:customStyle="1" w:styleId="2f0">
    <w:name w:val="样式 正文缩进 + 首行缩进:  2 字符"/>
    <w:basedOn w:val="af4"/>
    <w:link w:val="2Char5"/>
    <w:qFormat/>
    <w:pPr>
      <w:widowControl/>
      <w:autoSpaceDE/>
      <w:autoSpaceDN/>
      <w:adjustRightInd/>
      <w:spacing w:before="100" w:after="200" w:line="360" w:lineRule="auto"/>
      <w:ind w:firstLineChars="200" w:firstLine="200"/>
    </w:pPr>
    <w:rPr>
      <w:rFonts w:ascii="Times New Roman" w:cs="宋体"/>
      <w:kern w:val="0"/>
      <w:szCs w:val="20"/>
    </w:rPr>
  </w:style>
  <w:style w:type="character" w:customStyle="1" w:styleId="SANGFOR6Char">
    <w:name w:val="SANGFOR_6_正文 Char"/>
    <w:link w:val="SANGFOR6"/>
    <w:qFormat/>
    <w:locked/>
    <w:rPr>
      <w:rFonts w:ascii="Arial" w:hAnsi="Arial"/>
      <w:szCs w:val="24"/>
    </w:rPr>
  </w:style>
  <w:style w:type="paragraph" w:customStyle="1" w:styleId="SANGFOR6">
    <w:name w:val="SANGFOR_6_正文"/>
    <w:basedOn w:val="ae"/>
    <w:link w:val="SANGFOR6Char"/>
    <w:qFormat/>
    <w:pPr>
      <w:snapToGrid w:val="0"/>
      <w:spacing w:line="360" w:lineRule="auto"/>
      <w:ind w:firstLine="420"/>
    </w:pPr>
    <w:rPr>
      <w:rFonts w:ascii="Arial" w:hAnsi="Arial"/>
      <w:kern w:val="0"/>
      <w:sz w:val="20"/>
    </w:rPr>
  </w:style>
  <w:style w:type="character" w:customStyle="1" w:styleId="font51">
    <w:name w:val="font51"/>
    <w:qFormat/>
    <w:rPr>
      <w:rFonts w:ascii="Calibri" w:hAnsi="Calibri" w:cs="Calibri"/>
      <w:b/>
      <w:color w:val="000000"/>
      <w:sz w:val="21"/>
      <w:szCs w:val="21"/>
      <w:u w:val="none"/>
    </w:rPr>
  </w:style>
  <w:style w:type="character" w:customStyle="1" w:styleId="Charfd">
    <w:name w:val="批注框文本 Char"/>
    <w:qFormat/>
    <w:locked/>
    <w:rPr>
      <w:kern w:val="2"/>
      <w:sz w:val="2"/>
    </w:rPr>
  </w:style>
  <w:style w:type="character" w:customStyle="1" w:styleId="410">
    <w:name w:val="标题 4 字符1"/>
    <w:qFormat/>
    <w:rPr>
      <w:rFonts w:ascii="Arial" w:eastAsia="黑体" w:hAnsi="Arial"/>
      <w:b/>
      <w:bCs/>
      <w:kern w:val="2"/>
      <w:sz w:val="28"/>
      <w:szCs w:val="28"/>
    </w:rPr>
  </w:style>
  <w:style w:type="character" w:customStyle="1" w:styleId="1Char0">
    <w:name w:val="标题 1 Char"/>
    <w:qFormat/>
    <w:locked/>
    <w:rPr>
      <w:b/>
      <w:kern w:val="44"/>
      <w:sz w:val="44"/>
    </w:rPr>
  </w:style>
  <w:style w:type="character" w:customStyle="1" w:styleId="52">
    <w:name w:val="标题 5 字符2"/>
    <w:qFormat/>
    <w:rPr>
      <w:rFonts w:ascii="Arial" w:hAnsi="Arial"/>
      <w:b/>
      <w:sz w:val="24"/>
    </w:rPr>
  </w:style>
  <w:style w:type="character" w:customStyle="1" w:styleId="36">
    <w:name w:val="正文文本首行缩进 字符3"/>
    <w:qFormat/>
    <w:rPr>
      <w:sz w:val="24"/>
    </w:rPr>
  </w:style>
  <w:style w:type="character" w:customStyle="1" w:styleId="Char23">
    <w:name w:val="批注文字 Char2"/>
    <w:uiPriority w:val="99"/>
    <w:qFormat/>
    <w:rPr>
      <w:kern w:val="2"/>
      <w:sz w:val="21"/>
      <w:szCs w:val="24"/>
    </w:rPr>
  </w:style>
  <w:style w:type="character" w:customStyle="1" w:styleId="51">
    <w:name w:val="标题 5 字符1"/>
    <w:qFormat/>
    <w:rPr>
      <w:rFonts w:ascii="Arial" w:hAnsi="Arial"/>
      <w:b/>
      <w:sz w:val="24"/>
    </w:rPr>
  </w:style>
  <w:style w:type="character" w:customStyle="1" w:styleId="font141">
    <w:name w:val="font141"/>
    <w:qFormat/>
    <w:rPr>
      <w:rFonts w:ascii="font-weight : 400" w:eastAsia="font-weight : 400" w:hAnsi="font-weight : 400" w:cs="font-weight : 400"/>
      <w:color w:val="000000"/>
      <w:sz w:val="20"/>
      <w:szCs w:val="20"/>
      <w:u w:val="none"/>
    </w:rPr>
  </w:style>
  <w:style w:type="character" w:customStyle="1" w:styleId="myCharChar">
    <w:name w:val="my正文 Char Char"/>
    <w:qFormat/>
    <w:rPr>
      <w:kern w:val="2"/>
      <w:sz w:val="28"/>
      <w:szCs w:val="24"/>
    </w:rPr>
  </w:style>
  <w:style w:type="character" w:customStyle="1" w:styleId="font161">
    <w:name w:val="font161"/>
    <w:qFormat/>
    <w:rPr>
      <w:rFonts w:ascii="宋体" w:eastAsia="宋体" w:hAnsi="宋体" w:cs="宋体" w:hint="eastAsia"/>
      <w:color w:val="000000"/>
      <w:sz w:val="22"/>
      <w:szCs w:val="22"/>
      <w:u w:val="none"/>
    </w:rPr>
  </w:style>
  <w:style w:type="character" w:customStyle="1" w:styleId="Style29">
    <w:name w:val="_Style 29"/>
    <w:uiPriority w:val="21"/>
    <w:qFormat/>
    <w:rPr>
      <w:b/>
      <w:bCs/>
      <w:i/>
      <w:iCs/>
      <w:color w:val="4F81BD"/>
    </w:rPr>
  </w:style>
  <w:style w:type="character" w:customStyle="1" w:styleId="2Char10">
    <w:name w:val="正文文本 2 Char1"/>
    <w:uiPriority w:val="99"/>
    <w:semiHidden/>
    <w:qFormat/>
    <w:rPr>
      <w:kern w:val="2"/>
      <w:sz w:val="21"/>
      <w:szCs w:val="24"/>
    </w:rPr>
  </w:style>
  <w:style w:type="character" w:customStyle="1" w:styleId="1f7">
    <w:name w:val="正文文本缩进 字符1"/>
    <w:qFormat/>
    <w:rPr>
      <w:kern w:val="2"/>
      <w:sz w:val="24"/>
      <w:szCs w:val="24"/>
    </w:rPr>
  </w:style>
  <w:style w:type="character" w:customStyle="1" w:styleId="Char1b">
    <w:name w:val="文档正文 Char1"/>
    <w:link w:val="afff5"/>
    <w:qFormat/>
    <w:rPr>
      <w:rFonts w:ascii="Arial" w:hAnsi="Arial"/>
      <w:kern w:val="2"/>
      <w:sz w:val="21"/>
    </w:rPr>
  </w:style>
  <w:style w:type="character" w:customStyle="1" w:styleId="1f8">
    <w:name w:val="不明显参考1"/>
    <w:uiPriority w:val="31"/>
    <w:qFormat/>
    <w:rPr>
      <w:smallCaps/>
      <w:color w:val="C0504D"/>
      <w:u w:val="single"/>
    </w:rPr>
  </w:style>
  <w:style w:type="character" w:customStyle="1" w:styleId="Char8">
    <w:name w:val="正文文本样式 Char"/>
    <w:link w:val="afff4"/>
    <w:qFormat/>
    <w:rPr>
      <w:rFonts w:cs="宋体"/>
      <w:kern w:val="2"/>
      <w:sz w:val="24"/>
    </w:rPr>
  </w:style>
  <w:style w:type="character" w:customStyle="1" w:styleId="sasmartablate11">
    <w:name w:val=".sa_smartablate11"/>
    <w:qFormat/>
    <w:rPr>
      <w:rFonts w:ascii="Arial" w:hAnsi="Arial"/>
      <w:caps/>
      <w:sz w:val="22"/>
    </w:rPr>
  </w:style>
  <w:style w:type="character" w:customStyle="1" w:styleId="111">
    <w:name w:val="标题 1 字符1"/>
    <w:qFormat/>
    <w:locked/>
    <w:rPr>
      <w:b/>
      <w:kern w:val="44"/>
      <w:sz w:val="44"/>
    </w:rPr>
  </w:style>
  <w:style w:type="character" w:customStyle="1" w:styleId="210">
    <w:name w:val="标题 2 字符1"/>
    <w:qFormat/>
    <w:rPr>
      <w:rFonts w:ascii="Arial" w:eastAsia="黑体" w:hAnsi="Arial"/>
      <w:b/>
      <w:kern w:val="2"/>
      <w:sz w:val="32"/>
    </w:rPr>
  </w:style>
  <w:style w:type="character" w:customStyle="1" w:styleId="font21">
    <w:name w:val="font21"/>
    <w:basedOn w:val="af"/>
    <w:qFormat/>
    <w:rPr>
      <w:rFonts w:ascii="宋体" w:eastAsia="宋体" w:hAnsi="宋体" w:cs="宋体" w:hint="eastAsia"/>
      <w:color w:val="000000"/>
      <w:sz w:val="20"/>
      <w:szCs w:val="20"/>
      <w:u w:val="none"/>
    </w:rPr>
  </w:style>
  <w:style w:type="character" w:customStyle="1" w:styleId="apple-converted-space">
    <w:name w:val="apple-converted-space"/>
    <w:qFormat/>
  </w:style>
  <w:style w:type="character" w:customStyle="1" w:styleId="saPlain10pt">
    <w:name w:val=".sa_Plain 10 pt"/>
    <w:qFormat/>
    <w:rPr>
      <w:rFonts w:ascii="Arial" w:hAnsi="Arial"/>
      <w:sz w:val="2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paramname3">
    <w:name w:val="paramname3"/>
    <w:qFormat/>
    <w:rPr>
      <w:color w:val="999999"/>
    </w:rPr>
  </w:style>
  <w:style w:type="character" w:customStyle="1" w:styleId="en1">
    <w:name w:val="en1"/>
    <w:qFormat/>
    <w:rPr>
      <w:rFonts w:ascii="Verdana" w:hAnsi="Verdana"/>
    </w:rPr>
  </w:style>
  <w:style w:type="character" w:customStyle="1" w:styleId="1f9">
    <w:name w:val="书籍标题1"/>
    <w:uiPriority w:val="33"/>
    <w:qFormat/>
    <w:rPr>
      <w:b/>
      <w:bCs/>
      <w:i/>
      <w:iCs/>
      <w:spacing w:val="5"/>
    </w:rPr>
  </w:style>
  <w:style w:type="character" w:customStyle="1" w:styleId="content">
    <w:name w:val="content"/>
    <w:qFormat/>
  </w:style>
  <w:style w:type="character" w:customStyle="1" w:styleId="2f1">
    <w:name w:val="正文文本首行缩进 字符2"/>
    <w:qFormat/>
    <w:rPr>
      <w:sz w:val="24"/>
    </w:rPr>
  </w:style>
  <w:style w:type="character" w:customStyle="1" w:styleId="4AltXmrNormalIndentWilChar">
    <w:name w:val="样式 样式 样式 正文缩进表正文正文非缩进正文对齐标题4Alt+Xmr正文缩进特点Normal Indent正文缩进Wil...... Char"/>
    <w:link w:val="4AltXmrNormalIndentWil"/>
    <w:qFormat/>
    <w:rPr>
      <w:kern w:val="2"/>
      <w:sz w:val="24"/>
    </w:rPr>
  </w:style>
  <w:style w:type="paragraph" w:customStyle="1" w:styleId="4AltXmrNormalIndentWil">
    <w:name w:val="样式 样式 样式 正文缩进表正文正文非缩进正文对齐标题4Alt+Xmr正文缩进特点Normal Indent正文缩进Wil......"/>
    <w:basedOn w:val="ae"/>
    <w:link w:val="4AltXmrNormalIndentWilChar"/>
    <w:qFormat/>
    <w:pPr>
      <w:spacing w:beforeLines="50" w:line="312" w:lineRule="auto"/>
      <w:ind w:firstLineChars="200" w:firstLine="200"/>
    </w:pPr>
    <w:rPr>
      <w:sz w:val="24"/>
      <w:szCs w:val="20"/>
    </w:rPr>
  </w:style>
  <w:style w:type="character" w:customStyle="1" w:styleId="3Char3">
    <w:name w:val="标3 Char"/>
    <w:link w:val="30"/>
    <w:qFormat/>
    <w:locked/>
    <w:rPr>
      <w:rFonts w:ascii="Arial Narrow" w:eastAsia="仿宋_GB2312" w:hAnsi="Arial Narrow"/>
      <w:color w:val="000000"/>
      <w:kern w:val="2"/>
      <w:sz w:val="24"/>
      <w:szCs w:val="24"/>
    </w:rPr>
  </w:style>
  <w:style w:type="paragraph" w:customStyle="1" w:styleId="30">
    <w:name w:val="标3"/>
    <w:basedOn w:val="ae"/>
    <w:link w:val="3Char3"/>
    <w:qFormat/>
    <w:pPr>
      <w:numPr>
        <w:ilvl w:val="2"/>
        <w:numId w:val="11"/>
      </w:numPr>
      <w:adjustRightInd w:val="0"/>
      <w:snapToGrid w:val="0"/>
      <w:spacing w:beforeLines="50"/>
      <w:jc w:val="left"/>
      <w:outlineLvl w:val="2"/>
    </w:pPr>
    <w:rPr>
      <w:rFonts w:ascii="Arial Narrow" w:eastAsia="仿宋_GB2312" w:hAnsi="Arial Narrow"/>
      <w:color w:val="000000"/>
      <w:sz w:val="24"/>
    </w:rPr>
  </w:style>
  <w:style w:type="character" w:customStyle="1" w:styleId="Char24">
    <w:name w:val="页眉 Char2"/>
    <w:uiPriority w:val="99"/>
    <w:qFormat/>
    <w:rPr>
      <w:kern w:val="2"/>
      <w:sz w:val="18"/>
      <w:szCs w:val="18"/>
    </w:rPr>
  </w:style>
  <w:style w:type="character" w:customStyle="1" w:styleId="330">
    <w:name w:val="标题 3 字符3"/>
    <w:qFormat/>
    <w:rPr>
      <w:b/>
      <w:kern w:val="2"/>
      <w:sz w:val="32"/>
    </w:rPr>
  </w:style>
  <w:style w:type="character" w:customStyle="1" w:styleId="220">
    <w:name w:val="标题 2 字符2"/>
    <w:qFormat/>
    <w:rPr>
      <w:rFonts w:ascii="Arial" w:eastAsia="黑体" w:hAnsi="Arial"/>
      <w:b/>
      <w:kern w:val="2"/>
      <w:sz w:val="32"/>
    </w:rPr>
  </w:style>
  <w:style w:type="character" w:customStyle="1" w:styleId="2f2">
    <w:name w:val="正文文本缩进 字符2"/>
    <w:qFormat/>
    <w:rPr>
      <w:kern w:val="2"/>
      <w:sz w:val="24"/>
      <w:szCs w:val="24"/>
    </w:rPr>
  </w:style>
  <w:style w:type="character" w:customStyle="1" w:styleId="2Char11">
    <w:name w:val="标题 2 Char1"/>
    <w:qFormat/>
    <w:locked/>
    <w:rPr>
      <w:rFonts w:ascii="Cambria" w:eastAsia="宋体" w:hAnsi="Cambria"/>
      <w:b/>
      <w:kern w:val="2"/>
      <w:sz w:val="32"/>
    </w:rPr>
  </w:style>
  <w:style w:type="character" w:customStyle="1" w:styleId="font121">
    <w:name w:val="font121"/>
    <w:qFormat/>
    <w:rPr>
      <w:rFonts w:ascii="font-weight : 400" w:eastAsia="font-weight : 400" w:hAnsi="font-weight : 400" w:cs="font-weight : 400" w:hint="default"/>
      <w:color w:val="000000"/>
      <w:sz w:val="20"/>
      <w:szCs w:val="20"/>
      <w:u w:val="none"/>
    </w:rPr>
  </w:style>
  <w:style w:type="character" w:customStyle="1" w:styleId="CharChar8">
    <w:name w:val="Char Char8"/>
    <w:semiHidden/>
    <w:qFormat/>
    <w:locked/>
    <w:rPr>
      <w:rFonts w:ascii="宋体" w:eastAsia="宋体" w:hAnsi="Courier New"/>
      <w:kern w:val="2"/>
      <w:sz w:val="21"/>
    </w:rPr>
  </w:style>
  <w:style w:type="character" w:customStyle="1" w:styleId="font91">
    <w:name w:val="font91"/>
    <w:qFormat/>
    <w:rPr>
      <w:rFonts w:ascii="MingLiU" w:eastAsia="MingLiU" w:hAnsi="MingLiU" w:cs="MingLiU"/>
      <w:color w:val="000000"/>
      <w:sz w:val="24"/>
      <w:szCs w:val="24"/>
      <w:u w:val="none"/>
    </w:rPr>
  </w:style>
  <w:style w:type="character" w:customStyle="1" w:styleId="Char0">
    <w:name w:val="题注 Char"/>
    <w:link w:val="af5"/>
    <w:qFormat/>
    <w:locked/>
    <w:rPr>
      <w:rFonts w:ascii="华文中宋" w:eastAsia="华文中宋" w:hAnsi="华文中宋"/>
      <w:kern w:val="2"/>
      <w:sz w:val="36"/>
    </w:rPr>
  </w:style>
  <w:style w:type="character" w:customStyle="1" w:styleId="affffa">
    <w:name w:val="正文样式 字符"/>
    <w:link w:val="affffb"/>
    <w:qFormat/>
    <w:rPr>
      <w:rFonts w:ascii="宋体" w:hAnsi="宋体"/>
      <w:kern w:val="2"/>
      <w:sz w:val="24"/>
      <w:szCs w:val="24"/>
    </w:rPr>
  </w:style>
  <w:style w:type="paragraph" w:customStyle="1" w:styleId="affffb">
    <w:name w:val="正文样式"/>
    <w:basedOn w:val="ae"/>
    <w:link w:val="affffa"/>
    <w:qFormat/>
    <w:pPr>
      <w:spacing w:line="360" w:lineRule="auto"/>
      <w:ind w:right="96" w:firstLineChars="202" w:firstLine="485"/>
    </w:pPr>
    <w:rPr>
      <w:rFonts w:ascii="宋体" w:hAnsi="宋体"/>
      <w:sz w:val="24"/>
    </w:rPr>
  </w:style>
  <w:style w:type="character" w:customStyle="1" w:styleId="Char31">
    <w:name w:val="批注文字 Char3"/>
    <w:qFormat/>
    <w:rPr>
      <w:kern w:val="2"/>
      <w:sz w:val="24"/>
      <w:szCs w:val="24"/>
    </w:rPr>
  </w:style>
  <w:style w:type="character" w:customStyle="1" w:styleId="Charfe">
    <w:name w:val="日期 Char"/>
    <w:qFormat/>
    <w:locked/>
    <w:rPr>
      <w:kern w:val="2"/>
      <w:sz w:val="24"/>
    </w:rPr>
  </w:style>
  <w:style w:type="character" w:customStyle="1" w:styleId="2f3">
    <w:name w:val="批注文字 字符2"/>
    <w:uiPriority w:val="99"/>
    <w:qFormat/>
    <w:rPr>
      <w:kern w:val="2"/>
      <w:sz w:val="24"/>
    </w:rPr>
  </w:style>
  <w:style w:type="character" w:customStyle="1" w:styleId="Char25">
    <w:name w:val="纯文本 Char2"/>
    <w:uiPriority w:val="99"/>
    <w:semiHidden/>
    <w:qFormat/>
    <w:rPr>
      <w:rFonts w:ascii="宋体" w:hAnsi="Courier New" w:cs="Courier New"/>
      <w:kern w:val="2"/>
      <w:sz w:val="21"/>
      <w:szCs w:val="21"/>
    </w:rPr>
  </w:style>
  <w:style w:type="character" w:customStyle="1" w:styleId="2Char6">
    <w:name w:val="正文文本缩进 2 Char"/>
    <w:qFormat/>
    <w:locked/>
    <w:rPr>
      <w:kern w:val="2"/>
      <w:sz w:val="24"/>
    </w:rPr>
  </w:style>
  <w:style w:type="character" w:customStyle="1" w:styleId="font">
    <w:name w:val="font"/>
    <w:qFormat/>
    <w:rPr>
      <w:rFonts w:cs="Times New Roman"/>
    </w:rPr>
  </w:style>
  <w:style w:type="character" w:customStyle="1" w:styleId="Char1e">
    <w:name w:val="批注主题 Char1"/>
    <w:uiPriority w:val="99"/>
    <w:semiHidden/>
    <w:qFormat/>
    <w:rPr>
      <w:b/>
      <w:bCs/>
      <w:kern w:val="2"/>
      <w:sz w:val="21"/>
      <w:szCs w:val="24"/>
    </w:rPr>
  </w:style>
  <w:style w:type="character" w:customStyle="1" w:styleId="1fa">
    <w:name w:val="正文文本首行缩进 字符1"/>
    <w:qFormat/>
    <w:rPr>
      <w:sz w:val="24"/>
    </w:rPr>
  </w:style>
  <w:style w:type="character" w:customStyle="1" w:styleId="1fb">
    <w:name w:val="批注主题 字符1"/>
    <w:uiPriority w:val="99"/>
    <w:qFormat/>
    <w:locked/>
    <w:rPr>
      <w:b/>
      <w:kern w:val="2"/>
      <w:sz w:val="24"/>
    </w:rPr>
  </w:style>
  <w:style w:type="character" w:customStyle="1" w:styleId="font11">
    <w:name w:val="font11"/>
    <w:basedOn w:val="af"/>
    <w:qFormat/>
    <w:rPr>
      <w:rFonts w:ascii="宋体" w:eastAsia="宋体" w:hAnsi="宋体" w:cs="宋体" w:hint="eastAsia"/>
      <w:color w:val="000000"/>
      <w:sz w:val="21"/>
      <w:szCs w:val="21"/>
      <w:u w:val="none"/>
    </w:rPr>
  </w:style>
  <w:style w:type="character" w:customStyle="1" w:styleId="1fc">
    <w:name w:val="正文文本 字符1"/>
    <w:qFormat/>
    <w:rPr>
      <w:kern w:val="2"/>
      <w:sz w:val="24"/>
      <w:szCs w:val="24"/>
    </w:rPr>
  </w:style>
  <w:style w:type="character" w:customStyle="1" w:styleId="320">
    <w:name w:val="标题 3 字符2"/>
    <w:qFormat/>
    <w:rPr>
      <w:b/>
      <w:kern w:val="2"/>
      <w:sz w:val="32"/>
    </w:rPr>
  </w:style>
  <w:style w:type="character" w:customStyle="1" w:styleId="1fd">
    <w:name w:val="页脚 字符1"/>
    <w:qFormat/>
    <w:rPr>
      <w:kern w:val="2"/>
      <w:sz w:val="18"/>
    </w:rPr>
  </w:style>
  <w:style w:type="character" w:customStyle="1" w:styleId="displayarti">
    <w:name w:val="displayarti"/>
    <w:qFormat/>
  </w:style>
  <w:style w:type="paragraph" w:customStyle="1" w:styleId="1fe">
    <w:name w:val="正文首行缩进1"/>
    <w:basedOn w:val="af8"/>
    <w:qFormat/>
    <w:pPr>
      <w:tabs>
        <w:tab w:val="clear" w:pos="567"/>
      </w:tabs>
      <w:spacing w:before="0" w:after="120" w:line="240" w:lineRule="auto"/>
      <w:ind w:firstLineChars="100" w:firstLine="420"/>
    </w:pPr>
    <w:rPr>
      <w:rFonts w:ascii="Times New Roman" w:hAnsi="Times New Roman"/>
      <w:sz w:val="28"/>
      <w:lang w:val="zh-CN"/>
    </w:rPr>
  </w:style>
  <w:style w:type="character" w:customStyle="1" w:styleId="djcn2">
    <w:name w:val="djcn2"/>
    <w:qFormat/>
    <w:rPr>
      <w:color w:val="666666"/>
    </w:rPr>
  </w:style>
  <w:style w:type="character" w:customStyle="1" w:styleId="Charff">
    <w:name w:val="图编号 Char"/>
    <w:link w:val="affffc"/>
    <w:qFormat/>
    <w:rPr>
      <w:sz w:val="24"/>
    </w:rPr>
  </w:style>
  <w:style w:type="paragraph" w:customStyle="1" w:styleId="affffc">
    <w:name w:val="图编号"/>
    <w:basedOn w:val="ae"/>
    <w:link w:val="Charff"/>
    <w:qFormat/>
    <w:pPr>
      <w:tabs>
        <w:tab w:val="left" w:pos="360"/>
      </w:tabs>
      <w:spacing w:line="360" w:lineRule="auto"/>
      <w:jc w:val="center"/>
    </w:pPr>
    <w:rPr>
      <w:kern w:val="0"/>
      <w:sz w:val="24"/>
      <w:szCs w:val="20"/>
    </w:rPr>
  </w:style>
  <w:style w:type="character" w:customStyle="1" w:styleId="e1">
    <w:name w:val="e1"/>
    <w:qFormat/>
    <w:rPr>
      <w:rFonts w:cs="Times New Roman"/>
    </w:rPr>
  </w:style>
  <w:style w:type="character" w:customStyle="1" w:styleId="Char26">
    <w:name w:val="批注框文本 Char2"/>
    <w:uiPriority w:val="99"/>
    <w:semiHidden/>
    <w:qFormat/>
    <w:rPr>
      <w:kern w:val="2"/>
      <w:sz w:val="18"/>
      <w:szCs w:val="18"/>
    </w:rPr>
  </w:style>
  <w:style w:type="character" w:customStyle="1" w:styleId="Char27">
    <w:name w:val="页脚 Char2"/>
    <w:uiPriority w:val="99"/>
    <w:qFormat/>
    <w:rPr>
      <w:rFonts w:ascii="宋体"/>
      <w:sz w:val="18"/>
    </w:rPr>
  </w:style>
  <w:style w:type="paragraph" w:customStyle="1" w:styleId="81">
    <w:name w:val="目录 81"/>
    <w:basedOn w:val="ae"/>
    <w:next w:val="ae"/>
    <w:uiPriority w:val="39"/>
    <w:qFormat/>
    <w:pPr>
      <w:ind w:left="1470"/>
      <w:jc w:val="left"/>
    </w:pPr>
    <w:rPr>
      <w:sz w:val="18"/>
      <w:szCs w:val="18"/>
    </w:rPr>
  </w:style>
  <w:style w:type="paragraph" w:customStyle="1" w:styleId="211">
    <w:name w:val="目录 21"/>
    <w:basedOn w:val="ae"/>
    <w:next w:val="ae"/>
    <w:uiPriority w:val="39"/>
    <w:qFormat/>
    <w:pPr>
      <w:ind w:left="210"/>
      <w:jc w:val="left"/>
    </w:pPr>
    <w:rPr>
      <w:smallCaps/>
      <w:sz w:val="20"/>
      <w:szCs w:val="20"/>
    </w:rPr>
  </w:style>
  <w:style w:type="paragraph" w:customStyle="1" w:styleId="71">
    <w:name w:val="目录 71"/>
    <w:basedOn w:val="ae"/>
    <w:next w:val="ae"/>
    <w:uiPriority w:val="39"/>
    <w:qFormat/>
    <w:pPr>
      <w:ind w:left="1260"/>
      <w:jc w:val="left"/>
    </w:pPr>
    <w:rPr>
      <w:sz w:val="18"/>
      <w:szCs w:val="18"/>
    </w:rPr>
  </w:style>
  <w:style w:type="paragraph" w:customStyle="1" w:styleId="910">
    <w:name w:val="目录 91"/>
    <w:basedOn w:val="ae"/>
    <w:next w:val="ae"/>
    <w:uiPriority w:val="39"/>
    <w:qFormat/>
    <w:pPr>
      <w:ind w:left="1680"/>
      <w:jc w:val="left"/>
    </w:pPr>
    <w:rPr>
      <w:sz w:val="18"/>
      <w:szCs w:val="18"/>
    </w:rPr>
  </w:style>
  <w:style w:type="paragraph" w:customStyle="1" w:styleId="311">
    <w:name w:val="目录 31"/>
    <w:basedOn w:val="ae"/>
    <w:next w:val="ae"/>
    <w:uiPriority w:val="39"/>
    <w:qFormat/>
    <w:pPr>
      <w:tabs>
        <w:tab w:val="left" w:pos="1276"/>
        <w:tab w:val="right" w:leader="dot" w:pos="9061"/>
      </w:tabs>
      <w:ind w:left="420"/>
      <w:jc w:val="left"/>
    </w:pPr>
    <w:rPr>
      <w:i/>
      <w:iCs/>
      <w:sz w:val="20"/>
      <w:szCs w:val="20"/>
    </w:rPr>
  </w:style>
  <w:style w:type="paragraph" w:customStyle="1" w:styleId="510">
    <w:name w:val="目录 51"/>
    <w:basedOn w:val="ae"/>
    <w:next w:val="ae"/>
    <w:uiPriority w:val="39"/>
    <w:qFormat/>
    <w:pPr>
      <w:ind w:left="840"/>
      <w:jc w:val="left"/>
    </w:pPr>
    <w:rPr>
      <w:sz w:val="18"/>
      <w:szCs w:val="18"/>
    </w:rPr>
  </w:style>
  <w:style w:type="paragraph" w:customStyle="1" w:styleId="411">
    <w:name w:val="目录 41"/>
    <w:basedOn w:val="ae"/>
    <w:next w:val="ae"/>
    <w:uiPriority w:val="39"/>
    <w:qFormat/>
    <w:pPr>
      <w:ind w:left="630"/>
      <w:jc w:val="left"/>
    </w:pPr>
    <w:rPr>
      <w:sz w:val="18"/>
      <w:szCs w:val="18"/>
    </w:rPr>
  </w:style>
  <w:style w:type="paragraph" w:customStyle="1" w:styleId="112">
    <w:name w:val="目录 11"/>
    <w:basedOn w:val="ae"/>
    <w:next w:val="ae"/>
    <w:uiPriority w:val="39"/>
    <w:qFormat/>
    <w:pPr>
      <w:spacing w:before="120" w:after="120"/>
      <w:jc w:val="left"/>
    </w:pPr>
    <w:rPr>
      <w:b/>
      <w:bCs/>
      <w:caps/>
      <w:sz w:val="20"/>
      <w:szCs w:val="20"/>
    </w:rPr>
  </w:style>
  <w:style w:type="paragraph" w:customStyle="1" w:styleId="610">
    <w:name w:val="目录 61"/>
    <w:basedOn w:val="ae"/>
    <w:next w:val="ae"/>
    <w:uiPriority w:val="39"/>
    <w:qFormat/>
    <w:pPr>
      <w:ind w:left="1050"/>
      <w:jc w:val="left"/>
    </w:pPr>
    <w:rPr>
      <w:sz w:val="18"/>
      <w:szCs w:val="18"/>
    </w:rPr>
  </w:style>
  <w:style w:type="paragraph" w:customStyle="1" w:styleId="xl115">
    <w:name w:val="xl11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32">
    <w:name w:val="xl132"/>
    <w:basedOn w:val="ae"/>
    <w:qFormat/>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T3">
    <w:name w:val="T3"/>
    <w:basedOn w:val="ae"/>
    <w:qFormat/>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xl131">
    <w:name w:val="xl131"/>
    <w:basedOn w:val="ae"/>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xl100">
    <w:name w:val="xl10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0"/>
      <w:szCs w:val="20"/>
    </w:rPr>
  </w:style>
  <w:style w:type="paragraph" w:customStyle="1" w:styleId="203">
    <w:name w:val="样式 图 + 首行缩进:  2 字符 段前: 0.3 行"/>
    <w:basedOn w:val="affffd"/>
    <w:qFormat/>
    <w:rPr>
      <w:rFonts w:cs="宋体"/>
    </w:rPr>
  </w:style>
  <w:style w:type="paragraph" w:customStyle="1" w:styleId="affffd">
    <w:name w:val="图"/>
    <w:qFormat/>
    <w:pPr>
      <w:keepNext/>
      <w:jc w:val="center"/>
    </w:pPr>
    <w:rPr>
      <w:sz w:val="24"/>
    </w:rPr>
  </w:style>
  <w:style w:type="paragraph" w:customStyle="1" w:styleId="xl112">
    <w:name w:val="xl11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06">
    <w:name w:val="xl10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affffe">
    <w:name w:val="正文图标题"/>
    <w:next w:val="ae"/>
    <w:qFormat/>
    <w:pPr>
      <w:jc w:val="center"/>
    </w:pPr>
    <w:rPr>
      <w:rFonts w:ascii="黑体" w:eastAsia="黑体"/>
      <w:sz w:val="21"/>
    </w:rPr>
  </w:style>
  <w:style w:type="paragraph" w:customStyle="1" w:styleId="212">
    <w:name w:val="列出段落21"/>
    <w:basedOn w:val="ae"/>
    <w:uiPriority w:val="99"/>
    <w:qFormat/>
    <w:pPr>
      <w:ind w:firstLineChars="200" w:firstLine="420"/>
    </w:pPr>
    <w:rPr>
      <w:szCs w:val="20"/>
    </w:rPr>
  </w:style>
  <w:style w:type="paragraph" w:customStyle="1" w:styleId="afffff">
    <w:name w:val="表格编号"/>
    <w:basedOn w:val="ab"/>
    <w:next w:val="affff9"/>
    <w:qFormat/>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afffff0">
    <w:name w:val="大类（标选配）"/>
    <w:basedOn w:val="ae"/>
    <w:qFormat/>
    <w:rPr>
      <w:rFonts w:ascii="Arial" w:hAnsi="Arial"/>
      <w:b/>
      <w:kern w:val="0"/>
    </w:rPr>
  </w:style>
  <w:style w:type="paragraph" w:customStyle="1" w:styleId="xl153">
    <w:name w:val="xl153"/>
    <w:basedOn w:val="a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8">
    <w:name w:val="xl11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c">
    <w:name w:val="文档段落标题"/>
    <w:basedOn w:val="ae"/>
    <w:qFormat/>
    <w:pPr>
      <w:numPr>
        <w:numId w:val="12"/>
      </w:numPr>
      <w:tabs>
        <w:tab w:val="left" w:pos="1360"/>
      </w:tabs>
      <w:spacing w:line="560" w:lineRule="exact"/>
    </w:pPr>
    <w:rPr>
      <w:rFonts w:ascii="宋体" w:eastAsia="黑体" w:hAnsi="宋体"/>
      <w:sz w:val="32"/>
      <w:szCs w:val="32"/>
    </w:rPr>
  </w:style>
  <w:style w:type="paragraph" w:customStyle="1" w:styleId="xl134">
    <w:name w:val="xl134"/>
    <w:basedOn w:val="ae"/>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CharCharCharCharCharCharCharChar">
    <w:name w:val="Char Char Char Char Char Char Char Char"/>
    <w:basedOn w:val="ae"/>
    <w:qFormat/>
    <w:pPr>
      <w:tabs>
        <w:tab w:val="left" w:pos="360"/>
      </w:tabs>
    </w:pPr>
    <w:rPr>
      <w:sz w:val="24"/>
    </w:rPr>
  </w:style>
  <w:style w:type="paragraph" w:customStyle="1" w:styleId="113">
    <w:name w:val="列出段落11"/>
    <w:basedOn w:val="ae"/>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afffff1">
    <w:name w:val="正文（）"/>
    <w:qFormat/>
    <w:pPr>
      <w:widowControl w:val="0"/>
      <w:spacing w:line="360" w:lineRule="auto"/>
      <w:ind w:firstLineChars="150" w:firstLine="150"/>
      <w:jc w:val="both"/>
    </w:pPr>
    <w:rPr>
      <w:kern w:val="2"/>
      <w:sz w:val="24"/>
      <w:szCs w:val="24"/>
    </w:rPr>
  </w:style>
  <w:style w:type="paragraph" w:customStyle="1" w:styleId="afffff2">
    <w:name w:val="标准正文"/>
    <w:basedOn w:val="ae"/>
    <w:qFormat/>
    <w:pPr>
      <w:suppressAutoHyphens/>
      <w:spacing w:before="20" w:after="20" w:line="360" w:lineRule="auto"/>
      <w:ind w:left="420" w:firstLine="200"/>
    </w:pPr>
    <w:rPr>
      <w:kern w:val="1"/>
      <w:sz w:val="24"/>
      <w:lang w:eastAsia="ar-SA"/>
    </w:rPr>
  </w:style>
  <w:style w:type="paragraph" w:customStyle="1" w:styleId="xl116">
    <w:name w:val="xl116"/>
    <w:basedOn w:val="a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ff">
    <w:name w:val="列表段落1"/>
    <w:basedOn w:val="ae"/>
    <w:qFormat/>
    <w:pPr>
      <w:ind w:firstLineChars="200" w:firstLine="420"/>
    </w:pPr>
    <w:rPr>
      <w:rFonts w:ascii="Calibri" w:hAnsi="Calibri"/>
      <w:szCs w:val="22"/>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1">
    <w:name w:val="xl10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154">
    <w:name w:val="xl154"/>
    <w:basedOn w:val="a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目录标题1"/>
    <w:qFormat/>
    <w:pPr>
      <w:spacing w:before="480" w:after="360" w:line="360" w:lineRule="auto"/>
      <w:jc w:val="center"/>
    </w:pPr>
    <w:rPr>
      <w:rFonts w:ascii="Arial" w:eastAsia="黑体" w:hAnsi="Arial"/>
      <w:b/>
      <w:sz w:val="32"/>
    </w:rPr>
  </w:style>
  <w:style w:type="paragraph" w:customStyle="1" w:styleId="xl152">
    <w:name w:val="xl152"/>
    <w:basedOn w:val="ae"/>
    <w:qFormat/>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ItemStep">
    <w:name w:val="Item Step"/>
    <w:qFormat/>
    <w:pPr>
      <w:numPr>
        <w:ilvl w:val="6"/>
        <w:numId w:val="13"/>
      </w:numPr>
      <w:tabs>
        <w:tab w:val="left" w:pos="2126"/>
      </w:tabs>
      <w:adjustRightInd w:val="0"/>
      <w:snapToGrid w:val="0"/>
      <w:spacing w:before="80" w:after="80" w:line="240" w:lineRule="atLeast"/>
    </w:pPr>
    <w:rPr>
      <w:rFonts w:cs="Arial"/>
      <w:sz w:val="21"/>
      <w:szCs w:val="21"/>
    </w:rPr>
  </w:style>
  <w:style w:type="paragraph" w:customStyle="1" w:styleId="afffff3">
    <w:name w:val="产地"/>
    <w:basedOn w:val="afffff4"/>
    <w:qFormat/>
    <w:pPr>
      <w:jc w:val="center"/>
    </w:pPr>
  </w:style>
  <w:style w:type="paragraph" w:customStyle="1" w:styleId="afffff4">
    <w:name w:val="小类名称"/>
    <w:basedOn w:val="ae"/>
    <w:qFormat/>
    <w:rPr>
      <w:rFonts w:ascii="Arial" w:eastAsia="黑体" w:hAnsi="Arial"/>
      <w:b/>
      <w:kern w:val="0"/>
      <w:sz w:val="18"/>
    </w:rPr>
  </w:style>
  <w:style w:type="paragraph" w:customStyle="1" w:styleId="xl137">
    <w:name w:val="xl137"/>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afffff5">
    <w:name w:val="文件标题"/>
    <w:basedOn w:val="ae"/>
    <w:qFormat/>
    <w:pPr>
      <w:autoSpaceDE w:val="0"/>
      <w:autoSpaceDN w:val="0"/>
      <w:adjustRightInd w:val="0"/>
      <w:spacing w:after="240"/>
      <w:jc w:val="center"/>
    </w:pPr>
    <w:rPr>
      <w:rFonts w:ascii="Arial Black" w:hAnsi="Arial Black"/>
      <w:kern w:val="0"/>
      <w:sz w:val="48"/>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030">
    <w:name w:val="样式 正文首行缩进 + 首行缩进:  2 字符 段前: 0.3 行"/>
    <w:basedOn w:val="1fe"/>
    <w:qFormat/>
    <w:pPr>
      <w:autoSpaceDE w:val="0"/>
      <w:autoSpaceDN w:val="0"/>
      <w:adjustRightInd w:val="0"/>
      <w:spacing w:beforeLines="30" w:after="0" w:line="360" w:lineRule="auto"/>
      <w:ind w:firstLineChars="0" w:firstLine="0"/>
    </w:pPr>
    <w:rPr>
      <w:rFonts w:cs="宋体"/>
      <w:kern w:val="0"/>
      <w:sz w:val="24"/>
      <w:szCs w:val="20"/>
    </w:rPr>
  </w:style>
  <w:style w:type="paragraph" w:customStyle="1" w:styleId="xl142">
    <w:name w:val="xl14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afffff6">
    <w:name w:val="目录标题"/>
    <w:qFormat/>
    <w:pPr>
      <w:spacing w:before="480" w:after="360" w:line="360" w:lineRule="auto"/>
      <w:jc w:val="center"/>
    </w:pPr>
    <w:rPr>
      <w:rFonts w:ascii="Arial" w:eastAsia="黑体" w:hAnsi="Arial"/>
      <w:b/>
      <w:sz w:val="32"/>
    </w:rPr>
  </w:style>
  <w:style w:type="paragraph" w:customStyle="1" w:styleId="xl105">
    <w:name w:val="xl10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48">
    <w:name w:val="xl148"/>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afffff7">
    <w:name w:val="方案正文"/>
    <w:basedOn w:val="af8"/>
    <w:qFormat/>
    <w:pPr>
      <w:tabs>
        <w:tab w:val="clear" w:pos="567"/>
      </w:tabs>
      <w:spacing w:before="0" w:after="156" w:line="360" w:lineRule="auto"/>
      <w:ind w:rightChars="40" w:right="88" w:firstLine="480"/>
    </w:pPr>
    <w:rPr>
      <w:sz w:val="21"/>
      <w:szCs w:val="20"/>
      <w:lang w:val="zh-CN"/>
    </w:rPr>
  </w:style>
  <w:style w:type="paragraph" w:customStyle="1" w:styleId="p0">
    <w:name w:val="p0"/>
    <w:basedOn w:val="ae"/>
    <w:qFormat/>
    <w:pPr>
      <w:widowControl/>
      <w:spacing w:before="100" w:beforeAutospacing="1" w:after="100" w:afterAutospacing="1"/>
      <w:jc w:val="left"/>
    </w:pPr>
    <w:rPr>
      <w:rFonts w:ascii="宋体" w:hAnsi="宋体" w:cs="宋体"/>
      <w:kern w:val="0"/>
      <w:sz w:val="24"/>
    </w:rPr>
  </w:style>
  <w:style w:type="paragraph" w:customStyle="1" w:styleId="xl123">
    <w:name w:val="xl12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50">
    <w:name w:val="xl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59">
    <w:name w:val="xl159"/>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2">
    <w:name w:val="xl9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40">
    <w:name w:val="xl140"/>
    <w:basedOn w:val="a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56">
    <w:name w:val="xl15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55">
    <w:name w:val="xl155"/>
    <w:basedOn w:val="a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8">
    <w:name w:val="xl138"/>
    <w:basedOn w:val="ae"/>
    <w:qFormat/>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T1">
    <w:name w:val="T1"/>
    <w:basedOn w:val="T2"/>
    <w:qFormat/>
    <w:pPr>
      <w:tabs>
        <w:tab w:val="left" w:pos="425"/>
        <w:tab w:val="left" w:pos="851"/>
        <w:tab w:val="left" w:pos="1276"/>
        <w:tab w:val="left" w:pos="1701"/>
        <w:tab w:val="left" w:pos="2126"/>
        <w:tab w:val="left" w:pos="2552"/>
        <w:tab w:val="left" w:pos="2977"/>
      </w:tabs>
      <w:ind w:left="0"/>
    </w:pPr>
  </w:style>
  <w:style w:type="paragraph" w:customStyle="1" w:styleId="T2">
    <w:name w:val="T2"/>
    <w:basedOn w:val="ae"/>
    <w:qFormat/>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1)"/>
    <w:basedOn w:val="2030"/>
    <w:qFormat/>
    <w:pPr>
      <w:numPr>
        <w:ilvl w:val="1"/>
        <w:numId w:val="10"/>
      </w:numPr>
    </w:pPr>
  </w:style>
  <w:style w:type="paragraph" w:customStyle="1" w:styleId="xl103">
    <w:name w:val="xl10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7">
    <w:name w:val="xl8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27">
    <w:name w:val="xl127"/>
    <w:basedOn w:val="ae"/>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157">
    <w:name w:val="xl157"/>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128">
    <w:name w:val="xl128"/>
    <w:basedOn w:val="ae"/>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1ff1">
    <w:name w:val="样式1"/>
    <w:basedOn w:val="14"/>
    <w:qFormat/>
    <w:pPr>
      <w:spacing w:line="360" w:lineRule="auto"/>
    </w:pPr>
    <w:rPr>
      <w:rFonts w:ascii="Times New Roman" w:hAnsi="宋体"/>
      <w:sz w:val="24"/>
      <w:szCs w:val="24"/>
      <w:lang w:val="zh-CN"/>
    </w:rPr>
  </w:style>
  <w:style w:type="paragraph" w:customStyle="1" w:styleId="xl110">
    <w:name w:val="xl11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20">
    <w:name w:val="xl12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36">
    <w:name w:val="xl13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161">
    <w:name w:val="xl161"/>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24"/>
    </w:rPr>
  </w:style>
  <w:style w:type="paragraph" w:customStyle="1" w:styleId="1ff2">
    <w:name w:val="正文1"/>
    <w:qFormat/>
    <w:pPr>
      <w:widowControl w:val="0"/>
      <w:adjustRightInd w:val="0"/>
      <w:spacing w:line="312" w:lineRule="atLeast"/>
      <w:jc w:val="both"/>
    </w:pPr>
    <w:rPr>
      <w:rFonts w:ascii="宋体"/>
      <w:sz w:val="34"/>
    </w:rPr>
  </w:style>
  <w:style w:type="paragraph" w:customStyle="1" w:styleId="Afffff8">
    <w:name w:val="表格A"/>
    <w:basedOn w:val="affff9"/>
    <w:next w:val="af2"/>
    <w:qFormat/>
    <w:rPr>
      <w:szCs w:val="21"/>
    </w:rPr>
  </w:style>
  <w:style w:type="paragraph" w:customStyle="1" w:styleId="jinnormal">
    <w:name w:val="jin normal"/>
    <w:basedOn w:val="ae"/>
    <w:qFormat/>
    <w:pPr>
      <w:spacing w:before="120" w:after="120" w:line="360" w:lineRule="auto"/>
      <w:ind w:firstLine="432"/>
    </w:pPr>
    <w:rPr>
      <w:rFonts w:eastAsia="楷体"/>
      <w:snapToGrid w:val="0"/>
      <w:sz w:val="24"/>
      <w:szCs w:val="20"/>
      <w:lang w:eastAsia="en-US"/>
    </w:rPr>
  </w:style>
  <w:style w:type="paragraph" w:customStyle="1" w:styleId="4AltXmrNormalIndentWil0">
    <w:name w:val="样式 正文缩进表正文正文非缩进正文对齐标题4Alt+Xmr正文缩进特点Normal Indent正文缩进Wil..."/>
    <w:basedOn w:val="af4"/>
    <w:qFormat/>
    <w:pPr>
      <w:autoSpaceDE/>
      <w:autoSpaceDN/>
      <w:adjustRightInd/>
      <w:spacing w:beforeLines="30" w:line="360" w:lineRule="auto"/>
      <w:ind w:firstLine="510"/>
      <w:jc w:val="both"/>
    </w:pPr>
    <w:rPr>
      <w:rFonts w:ascii="Times New Roman" w:cs="宋体"/>
      <w:szCs w:val="20"/>
      <w:lang w:val="zh-CN"/>
    </w:rPr>
  </w:style>
  <w:style w:type="paragraph" w:customStyle="1" w:styleId="afffff9">
    <w:name w:val="表格标题"/>
    <w:basedOn w:val="ae"/>
    <w:qFormat/>
    <w:pPr>
      <w:spacing w:before="3"/>
    </w:pPr>
    <w:rPr>
      <w:rFonts w:ascii="Arial" w:eastAsia="黑体" w:hAnsi="Arial" w:cs="宋体"/>
      <w:b/>
      <w:kern w:val="0"/>
      <w:szCs w:val="20"/>
    </w:rPr>
  </w:style>
  <w:style w:type="paragraph" w:customStyle="1" w:styleId="xl144">
    <w:name w:val="xl144"/>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msonormal0">
    <w:name w:val="msonormal"/>
    <w:basedOn w:val="ae"/>
    <w:qFormat/>
    <w:pPr>
      <w:widowControl/>
      <w:spacing w:before="100" w:beforeAutospacing="1" w:after="100" w:afterAutospacing="1"/>
      <w:jc w:val="left"/>
    </w:pPr>
    <w:rPr>
      <w:rFonts w:ascii="宋体" w:hAnsi="宋体" w:cs="宋体"/>
      <w:kern w:val="0"/>
      <w:sz w:val="24"/>
    </w:rPr>
  </w:style>
  <w:style w:type="paragraph" w:customStyle="1" w:styleId="xl81">
    <w:name w:val="xl8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117">
    <w:name w:val="xl11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3">
    <w:name w:val="font13"/>
    <w:basedOn w:val="ae"/>
    <w:qFormat/>
    <w:pPr>
      <w:widowControl/>
      <w:spacing w:before="100" w:beforeAutospacing="1" w:after="100" w:afterAutospacing="1"/>
      <w:jc w:val="left"/>
    </w:pPr>
    <w:rPr>
      <w:rFonts w:ascii="宋体" w:hAnsi="宋体" w:cs="宋体"/>
      <w:kern w:val="0"/>
      <w:sz w:val="20"/>
      <w:szCs w:val="20"/>
    </w:rPr>
  </w:style>
  <w:style w:type="paragraph" w:customStyle="1" w:styleId="Hanging1">
    <w:name w:val="Hanging 1"/>
    <w:basedOn w:val="Hanging2"/>
    <w:qFormat/>
    <w:pPr>
      <w:tabs>
        <w:tab w:val="left" w:pos="3402"/>
      </w:tabs>
      <w:spacing w:line="300" w:lineRule="auto"/>
      <w:ind w:left="3403" w:hanging="2552"/>
    </w:pPr>
    <w:rPr>
      <w:sz w:val="21"/>
    </w:rPr>
  </w:style>
  <w:style w:type="paragraph" w:customStyle="1" w:styleId="Hanging2">
    <w:name w:val="Hanging 2"/>
    <w:basedOn w:val="ae"/>
    <w:qFormat/>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afffffa">
    <w:name w:val="大标题"/>
    <w:basedOn w:val="ae"/>
    <w:qFormat/>
    <w:pPr>
      <w:spacing w:line="560" w:lineRule="exact"/>
      <w:jc w:val="center"/>
    </w:pPr>
    <w:rPr>
      <w:rFonts w:ascii="方正小标宋简体" w:eastAsia="方正小标宋简体" w:hAnsi="宋体"/>
      <w:sz w:val="44"/>
      <w:szCs w:val="44"/>
    </w:rPr>
  </w:style>
  <w:style w:type="paragraph" w:customStyle="1" w:styleId="xl104">
    <w:name w:val="xl10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25">
    <w:name w:val="xl12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96">
    <w:name w:val="xl96"/>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xl151">
    <w:name w:val="xl151"/>
    <w:basedOn w:val="a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7">
    <w:name w:val="xl9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158">
    <w:name w:val="xl158"/>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08156156">
    <w:name w:val="样式 首行缩进:  0.8 厘米 段前: 15.6 磅 段后: 15.6 磅"/>
    <w:basedOn w:val="ae"/>
    <w:qFormat/>
    <w:pPr>
      <w:ind w:firstLine="454"/>
    </w:pPr>
    <w:rPr>
      <w:rFonts w:cs="宋体"/>
      <w:szCs w:val="20"/>
    </w:rPr>
  </w:style>
  <w:style w:type="paragraph" w:customStyle="1" w:styleId="xl160">
    <w:name w:val="xl160"/>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3">
    <w:name w:val="xl133"/>
    <w:basedOn w:val="ae"/>
    <w:qFormat/>
    <w:pPr>
      <w:widowControl/>
      <w:spacing w:before="100" w:beforeAutospacing="1" w:after="100" w:afterAutospacing="1"/>
      <w:textAlignment w:val="center"/>
    </w:pPr>
    <w:rPr>
      <w:rFonts w:ascii="宋体" w:hAnsi="宋体" w:cs="宋体"/>
      <w:kern w:val="0"/>
      <w:sz w:val="20"/>
      <w:szCs w:val="20"/>
    </w:rPr>
  </w:style>
  <w:style w:type="paragraph" w:customStyle="1" w:styleId="xl111">
    <w:name w:val="xl11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9">
    <w:name w:val="xl11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font10">
    <w:name w:val="font10"/>
    <w:basedOn w:val="ae"/>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xl124">
    <w:name w:val="xl12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0">
    <w:name w:val="正文_0"/>
    <w:qFormat/>
    <w:rPr>
      <w:sz w:val="21"/>
    </w:rPr>
  </w:style>
  <w:style w:type="paragraph" w:customStyle="1" w:styleId="xl107">
    <w:name w:val="xl10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47">
    <w:name w:val="xl147"/>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aa">
    <w:name w:val="中文正文"/>
    <w:basedOn w:val="ae"/>
    <w:qFormat/>
    <w:pPr>
      <w:numPr>
        <w:numId w:val="14"/>
      </w:numPr>
    </w:pPr>
    <w:rPr>
      <w:sz w:val="18"/>
    </w:rPr>
  </w:style>
  <w:style w:type="paragraph" w:customStyle="1" w:styleId="xl145">
    <w:name w:val="xl145"/>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6">
    <w:name w:val="xl12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09">
    <w:name w:val="xl10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3">
    <w:name w:val="1)"/>
    <w:basedOn w:val="2030"/>
    <w:qFormat/>
    <w:pPr>
      <w:numPr>
        <w:ilvl w:val="2"/>
        <w:numId w:val="10"/>
      </w:numPr>
    </w:pPr>
  </w:style>
  <w:style w:type="paragraph" w:customStyle="1" w:styleId="xl90">
    <w:name w:val="xl9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tc">
    <w:name w:val="tc"/>
    <w:basedOn w:val="ae"/>
    <w:qFormat/>
    <w:pPr>
      <w:widowControl/>
      <w:spacing w:before="100" w:beforeAutospacing="1" w:after="100" w:afterAutospacing="1"/>
      <w:jc w:val="left"/>
    </w:pPr>
    <w:rPr>
      <w:rFonts w:ascii="宋体" w:hAnsi="宋体" w:cs="宋体"/>
      <w:kern w:val="0"/>
      <w:sz w:val="24"/>
    </w:rPr>
  </w:style>
  <w:style w:type="paragraph" w:customStyle="1" w:styleId="xl88">
    <w:name w:val="xl8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4">
    <w:name w:val="xl9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xl141">
    <w:name w:val="xl141"/>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Style2">
    <w:name w:val="_Style 2"/>
    <w:basedOn w:val="ae"/>
    <w:uiPriority w:val="34"/>
    <w:qFormat/>
    <w:pPr>
      <w:ind w:firstLineChars="200" w:firstLine="420"/>
    </w:pPr>
    <w:rPr>
      <w:szCs w:val="22"/>
    </w:rPr>
  </w:style>
  <w:style w:type="paragraph" w:customStyle="1" w:styleId="afffffb">
    <w:name w:val="文章大标题"/>
    <w:basedOn w:val="ae"/>
    <w:qFormat/>
    <w:pPr>
      <w:spacing w:line="560" w:lineRule="exact"/>
      <w:jc w:val="center"/>
    </w:pPr>
    <w:rPr>
      <w:rFonts w:eastAsia="方正小标宋简体"/>
      <w:sz w:val="44"/>
    </w:rPr>
  </w:style>
  <w:style w:type="paragraph" w:customStyle="1" w:styleId="120">
    <w:name w:val="列出段落12"/>
    <w:basedOn w:val="ae"/>
    <w:uiPriority w:val="34"/>
    <w:qFormat/>
    <w:pPr>
      <w:ind w:firstLineChars="200" w:firstLine="420"/>
    </w:pPr>
    <w:rPr>
      <w:szCs w:val="20"/>
    </w:rPr>
  </w:style>
  <w:style w:type="paragraph" w:customStyle="1" w:styleId="xl130">
    <w:name w:val="xl130"/>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0">
    <w:name w:val="标4"/>
    <w:basedOn w:val="30"/>
    <w:qFormat/>
    <w:pPr>
      <w:numPr>
        <w:ilvl w:val="3"/>
      </w:numPr>
      <w:tabs>
        <w:tab w:val="left" w:pos="1680"/>
        <w:tab w:val="left" w:pos="2088"/>
      </w:tabs>
      <w:ind w:left="2088" w:hanging="420"/>
    </w:pPr>
  </w:style>
  <w:style w:type="paragraph" w:customStyle="1" w:styleId="xl99">
    <w:name w:val="xl9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8">
    <w:name w:val="xl10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9">
    <w:name w:val="xl8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5">
    <w:name w:val="xl13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f4">
    <w:name w:val="修订2"/>
    <w:uiPriority w:val="99"/>
    <w:semiHidden/>
    <w:qFormat/>
    <w:rPr>
      <w:kern w:val="2"/>
      <w:sz w:val="21"/>
      <w:szCs w:val="24"/>
    </w:rPr>
  </w:style>
  <w:style w:type="paragraph" w:customStyle="1" w:styleId="xl113">
    <w:name w:val="xl11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2">
    <w:name w:val="xl10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d">
    <w:name w:val="中文列表"/>
    <w:basedOn w:val="ae"/>
    <w:qFormat/>
    <w:pPr>
      <w:numPr>
        <w:numId w:val="15"/>
      </w:numPr>
    </w:pPr>
    <w:rPr>
      <w:sz w:val="18"/>
    </w:rPr>
  </w:style>
  <w:style w:type="paragraph" w:customStyle="1" w:styleId="xl84">
    <w:name w:val="xl8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afffffc">
    <w:name w:val="摘编新闻标题"/>
    <w:basedOn w:val="14"/>
    <w:qFormat/>
    <w:pPr>
      <w:widowControl/>
      <w:autoSpaceDE/>
      <w:autoSpaceDN/>
      <w:adjustRightInd/>
      <w:spacing w:before="0" w:after="0" w:line="480" w:lineRule="exact"/>
    </w:pPr>
    <w:rPr>
      <w:rFonts w:ascii="黑体" w:eastAsia="黑体" w:hAnsi="宋体" w:cs="宋体"/>
      <w:kern w:val="0"/>
      <w:sz w:val="28"/>
      <w:szCs w:val="28"/>
      <w:lang w:val="zh-CN"/>
    </w:rPr>
  </w:style>
  <w:style w:type="paragraph" w:customStyle="1" w:styleId="xl139">
    <w:name w:val="xl13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114">
    <w:name w:val="xl11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8">
    <w:name w:val="标准文件_正文图标题"/>
    <w:next w:val="ae"/>
    <w:qFormat/>
    <w:pPr>
      <w:numPr>
        <w:numId w:val="16"/>
      </w:numPr>
      <w:jc w:val="center"/>
    </w:pPr>
    <w:rPr>
      <w:rFonts w:ascii="黑体" w:eastAsia="黑体"/>
      <w:sz w:val="21"/>
    </w:rPr>
  </w:style>
  <w:style w:type="paragraph" w:customStyle="1" w:styleId="xl91">
    <w:name w:val="xl9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xl66">
    <w:name w:val="xl66"/>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122">
    <w:name w:val="xl12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49">
    <w:name w:val="xl149"/>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saTable">
    <w:name w:val=".sa_Table"/>
    <w:basedOn w:val="ae"/>
    <w:qFormat/>
    <w:pPr>
      <w:widowControl/>
      <w:spacing w:before="40" w:after="40"/>
      <w:jc w:val="left"/>
    </w:pPr>
    <w:rPr>
      <w:rFonts w:ascii="Arial" w:hAnsi="Arial" w:cs="Arial"/>
      <w:kern w:val="0"/>
      <w:sz w:val="22"/>
      <w:szCs w:val="20"/>
      <w:lang w:eastAsia="en-US"/>
    </w:rPr>
  </w:style>
  <w:style w:type="paragraph" w:customStyle="1" w:styleId="font12">
    <w:name w:val="font12"/>
    <w:basedOn w:val="ae"/>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143">
    <w:name w:val="xl14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a">
    <w:name w:val="附图标题"/>
    <w:basedOn w:val="ae"/>
    <w:next w:val="af4"/>
    <w:qFormat/>
    <w:pPr>
      <w:keepNext/>
      <w:numPr>
        <w:numId w:val="17"/>
      </w:numPr>
      <w:tabs>
        <w:tab w:val="left" w:pos="720"/>
      </w:tabs>
      <w:spacing w:afterLines="100" w:line="360" w:lineRule="auto"/>
      <w:ind w:firstLineChars="200" w:firstLine="200"/>
      <w:jc w:val="center"/>
    </w:pPr>
    <w:rPr>
      <w:rFonts w:ascii="Arial" w:eastAsia="黑体" w:hAnsi="Arial" w:cs="仿宋"/>
      <w:b/>
      <w:color w:val="000000"/>
      <w:sz w:val="18"/>
      <w:szCs w:val="28"/>
    </w:rPr>
  </w:style>
  <w:style w:type="paragraph" w:customStyle="1" w:styleId="10024">
    <w:name w:val="样式 标题 1 + 段前: 0 磅 段后: 0 磅 行距: 固定值 24 磅"/>
    <w:basedOn w:val="14"/>
    <w:qFormat/>
    <w:pPr>
      <w:numPr>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11">
    <w:name w:val="1."/>
    <w:basedOn w:val="ae"/>
    <w:qFormat/>
    <w:pPr>
      <w:numPr>
        <w:numId w:val="19"/>
      </w:numPr>
      <w:autoSpaceDE w:val="0"/>
      <w:autoSpaceDN w:val="0"/>
      <w:adjustRightInd w:val="0"/>
      <w:spacing w:beforeLines="30" w:line="360" w:lineRule="auto"/>
    </w:pPr>
    <w:rPr>
      <w:rFonts w:cs="宋体"/>
      <w:kern w:val="0"/>
      <w:sz w:val="24"/>
      <w:szCs w:val="20"/>
    </w:rPr>
  </w:style>
  <w:style w:type="paragraph" w:customStyle="1" w:styleId="xl75">
    <w:name w:val="xl7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TOC1">
    <w:name w:val="TOC 标题1"/>
    <w:basedOn w:val="14"/>
    <w:next w:val="ae"/>
    <w:uiPriority w:val="39"/>
    <w:qFormat/>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xl146">
    <w:name w:val="xl146"/>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20"/>
      <w:szCs w:val="20"/>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AltXmr1CharAL1">
    <w:name w:val="样式 正文缩进Alt+Xmr正文缩进表正文正文非缩进正文（首行缩进两字）特点段1正文不缩进特点 CharAL...1"/>
    <w:basedOn w:val="af4"/>
    <w:qFormat/>
    <w:pPr>
      <w:autoSpaceDE/>
      <w:autoSpaceDN/>
      <w:adjustRightInd/>
      <w:spacing w:beforeLines="20" w:line="360" w:lineRule="auto"/>
      <w:ind w:firstLineChars="200" w:firstLine="200"/>
      <w:jc w:val="both"/>
    </w:pPr>
    <w:rPr>
      <w:rFonts w:ascii="Times New Roman" w:cs="宋体"/>
      <w:szCs w:val="20"/>
      <w:lang w:val="zh-CN"/>
    </w:rPr>
  </w:style>
  <w:style w:type="paragraph" w:customStyle="1" w:styleId="a9">
    <w:name w:val="四级无标题条"/>
    <w:basedOn w:val="ae"/>
    <w:qFormat/>
    <w:pPr>
      <w:numPr>
        <w:ilvl w:val="4"/>
        <w:numId w:val="20"/>
      </w:numPr>
      <w:tabs>
        <w:tab w:val="left" w:pos="2580"/>
      </w:tabs>
      <w:spacing w:line="360" w:lineRule="auto"/>
    </w:pPr>
    <w:rPr>
      <w:rFonts w:ascii="宋体" w:hAnsi="宋体"/>
      <w:sz w:val="24"/>
    </w:rPr>
  </w:style>
  <w:style w:type="paragraph" w:customStyle="1" w:styleId="afffffd">
    <w:name w:val="项目符号小标题"/>
    <w:basedOn w:val="ae"/>
    <w:next w:val="1a"/>
    <w:uiPriority w:val="34"/>
    <w:qFormat/>
    <w:pPr>
      <w:ind w:firstLineChars="200" w:firstLine="420"/>
    </w:pPr>
    <w:rPr>
      <w:rFonts w:ascii="Calibri" w:hAnsi="Calibri"/>
      <w:szCs w:val="22"/>
      <w:lang w:val="zh-CN"/>
    </w:rPr>
  </w:style>
  <w:style w:type="paragraph" w:customStyle="1" w:styleId="xl121">
    <w:name w:val="xl12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e">
    <w:name w:val="正文（无缩进）"/>
    <w:basedOn w:val="ae"/>
    <w:qFormat/>
    <w:pPr>
      <w:spacing w:line="360" w:lineRule="auto"/>
    </w:pPr>
    <w:rPr>
      <w:rFonts w:ascii="Calibri" w:hAnsi="Calibri"/>
      <w:sz w:val="24"/>
      <w:szCs w:val="21"/>
    </w:rPr>
  </w:style>
  <w:style w:type="paragraph" w:customStyle="1" w:styleId="xl93">
    <w:name w:val="xl9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xl129">
    <w:name w:val="xl129"/>
    <w:basedOn w:val="ae"/>
    <w:qFormat/>
    <w:pPr>
      <w:widowControl/>
      <w:spacing w:before="100" w:beforeAutospacing="1" w:after="100" w:afterAutospacing="1"/>
      <w:jc w:val="left"/>
      <w:textAlignment w:val="center"/>
    </w:pPr>
    <w:rPr>
      <w:rFonts w:ascii="宋体" w:hAnsi="宋体" w:cs="宋体"/>
      <w:kern w:val="0"/>
      <w:sz w:val="20"/>
      <w:szCs w:val="20"/>
    </w:rPr>
  </w:style>
  <w:style w:type="paragraph" w:customStyle="1" w:styleId="37">
    <w:name w:val="样式3"/>
    <w:basedOn w:val="ae"/>
    <w:qFormat/>
    <w:pPr>
      <w:spacing w:line="300" w:lineRule="auto"/>
    </w:pPr>
    <w:rPr>
      <w:rFonts w:ascii="宋体"/>
      <w:sz w:val="24"/>
      <w:szCs w:val="20"/>
    </w:rPr>
  </w:style>
  <w:style w:type="character" w:styleId="affffff">
    <w:name w:val="Placeholder Text"/>
    <w:uiPriority w:val="99"/>
    <w:semiHidden/>
    <w:qFormat/>
    <w:rPr>
      <w:color w:val="808080"/>
    </w:rPr>
  </w:style>
  <w:style w:type="paragraph" w:customStyle="1" w:styleId="bf1">
    <w:name w:val="bf.1"/>
    <w:basedOn w:val="ae"/>
    <w:qFormat/>
    <w:pPr>
      <w:autoSpaceDE w:val="0"/>
      <w:autoSpaceDN w:val="0"/>
      <w:adjustRightInd w:val="0"/>
      <w:snapToGrid w:val="0"/>
      <w:spacing w:line="240" w:lineRule="atLeast"/>
      <w:ind w:firstLineChars="200" w:firstLine="420"/>
    </w:pPr>
    <w:rPr>
      <w:rFonts w:ascii="宋体" w:hAnsi="Arial"/>
      <w:b/>
      <w:sz w:val="30"/>
    </w:rPr>
  </w:style>
  <w:style w:type="character" w:customStyle="1" w:styleId="2f5">
    <w:name w:val="未处理的提及2"/>
    <w:basedOn w:val="af"/>
    <w:uiPriority w:val="99"/>
    <w:semiHidden/>
    <w:unhideWhenUsed/>
    <w:qFormat/>
    <w:rPr>
      <w:color w:val="605E5C"/>
      <w:shd w:val="clear" w:color="auto" w:fill="E1DFDD"/>
    </w:rPr>
  </w:style>
  <w:style w:type="paragraph" w:customStyle="1" w:styleId="38">
    <w:name w:val="修订3"/>
    <w:hidden/>
    <w:uiPriority w:val="99"/>
    <w:unhideWhenUsed/>
    <w:qFormat/>
    <w:rPr>
      <w:kern w:val="2"/>
      <w:sz w:val="21"/>
      <w:szCs w:val="24"/>
    </w:rPr>
  </w:style>
  <w:style w:type="paragraph" w:customStyle="1" w:styleId="45">
    <w:name w:val="修订4"/>
    <w:hidden/>
    <w:uiPriority w:val="99"/>
    <w:unhideWhenUsed/>
    <w:qFormat/>
    <w:rPr>
      <w:kern w:val="2"/>
      <w:sz w:val="21"/>
      <w:szCs w:val="24"/>
    </w:rPr>
  </w:style>
  <w:style w:type="paragraph" w:customStyle="1" w:styleId="0-">
    <w:name w:val="0-正文"/>
    <w:link w:val="0-0"/>
    <w:qFormat/>
    <w:pPr>
      <w:spacing w:line="360" w:lineRule="auto"/>
      <w:ind w:firstLineChars="200" w:firstLine="200"/>
    </w:pPr>
    <w:rPr>
      <w:rFonts w:eastAsiaTheme="minorEastAsia" w:cstheme="minorBidi"/>
      <w:kern w:val="2"/>
      <w:sz w:val="24"/>
      <w:szCs w:val="21"/>
    </w:rPr>
  </w:style>
  <w:style w:type="character" w:customStyle="1" w:styleId="0-0">
    <w:name w:val="0-正文 字符"/>
    <w:basedOn w:val="af"/>
    <w:link w:val="0-"/>
    <w:qFormat/>
    <w:rPr>
      <w:rFonts w:eastAsiaTheme="minorEastAsia" w:cstheme="minorBidi"/>
      <w:kern w:val="2"/>
      <w:sz w:val="24"/>
      <w:szCs w:val="21"/>
    </w:rPr>
  </w:style>
  <w:style w:type="table" w:customStyle="1" w:styleId="TableNormal2">
    <w:name w:val="Table Normal2"/>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font81">
    <w:name w:val="font81"/>
    <w:basedOn w:val="af"/>
    <w:qFormat/>
    <w:rPr>
      <w:rFonts w:ascii="Arial" w:hAnsi="Arial" w:cs="Arial"/>
      <w:color w:val="000000"/>
      <w:sz w:val="20"/>
      <w:szCs w:val="20"/>
      <w:u w:val="none"/>
    </w:rPr>
  </w:style>
  <w:style w:type="character" w:customStyle="1" w:styleId="font101">
    <w:name w:val="font101"/>
    <w:basedOn w:val="af"/>
    <w:qFormat/>
    <w:rPr>
      <w:rFonts w:ascii="Times New Roman" w:hAnsi="Times New Roman" w:cs="Times New Roman" w:hint="default"/>
      <w:color w:val="000000"/>
      <w:sz w:val="20"/>
      <w:szCs w:val="20"/>
      <w:u w:val="none"/>
    </w:rPr>
  </w:style>
  <w:style w:type="character" w:customStyle="1" w:styleId="font112">
    <w:name w:val="font112"/>
    <w:basedOn w:val="af"/>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CC349-308E-4AB7-833F-E7BBFF38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99</Pages>
  <Words>9533</Words>
  <Characters>54343</Characters>
  <Application>Microsoft Office Word</Application>
  <DocSecurity>0</DocSecurity>
  <Lines>452</Lines>
  <Paragraphs>127</Paragraphs>
  <ScaleCrop>false</ScaleCrop>
  <Company>China</Company>
  <LinksUpToDate>false</LinksUpToDate>
  <CharactersWithSpaces>63749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18</cp:revision>
  <cp:lastPrinted>2026-03-03T04:06:00Z</cp:lastPrinted>
  <dcterms:created xsi:type="dcterms:W3CDTF">2026-03-02T10:23:00Z</dcterms:created>
  <dcterms:modified xsi:type="dcterms:W3CDTF">2026-04-07T04:29:00Z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346BA801BB0541658B2492C9E389522A_13</vt:lpwstr>
  </property>
  <property fmtid="{D5CDD505-2E9C-101B-9397-08002B2CF9AE}" pid="4" name="KSOTemplateDocerSaveRecord">
    <vt:lpwstr>eyJoZGlkIjoiODliZWNlZjA5NTUzNDdiZmQ4MmIyM2YyZDM3OTI0NGYiLCJ1c2VySWQiOiI1ODU5MjE1NTQifQ==</vt:lpwstr>
  </property>
</Properties>
</file>