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7211D">
      <w:pPr>
        <w:pStyle w:val="3"/>
        <w:tabs>
          <w:tab w:val="left" w:pos="0"/>
        </w:tabs>
        <w:autoSpaceDE w:val="0"/>
        <w:autoSpaceDN w:val="0"/>
        <w:adjustRightInd w:val="0"/>
        <w:spacing w:before="0" w:after="0" w:line="360" w:lineRule="auto"/>
        <w:jc w:val="center"/>
        <w:rPr>
          <w:rFonts w:ascii="华文中宋" w:hAnsi="华文中宋" w:eastAsia="华文中宋"/>
          <w:highlight w:val="none"/>
        </w:rPr>
      </w:pPr>
      <w:bookmarkStart w:id="0" w:name="_Toc35393809"/>
      <w:bookmarkStart w:id="1" w:name="_Toc28359022"/>
      <w:r>
        <w:rPr>
          <w:rFonts w:hint="eastAsia" w:ascii="华文中宋" w:hAnsi="华文中宋" w:eastAsia="华文中宋"/>
          <w:highlight w:val="none"/>
        </w:rPr>
        <w:t>中标结果公告</w:t>
      </w:r>
      <w:bookmarkEnd w:id="0"/>
      <w:bookmarkEnd w:id="1"/>
    </w:p>
    <w:p w14:paraId="52AF8209">
      <w:pPr>
        <w:rPr>
          <w:rFonts w:hint="eastAsia" w:ascii="仿宋" w:hAnsi="仿宋" w:eastAsia="仿宋" w:cs="宋体"/>
          <w:kern w:val="0"/>
          <w:sz w:val="32"/>
          <w:szCs w:val="32"/>
          <w:highlight w:val="none"/>
          <w:lang w:val="en-US" w:eastAsia="zh-CN"/>
        </w:rPr>
      </w:pPr>
      <w:r>
        <w:rPr>
          <w:rFonts w:hint="eastAsia" w:ascii="黑体" w:hAnsi="黑体" w:eastAsia="黑体"/>
          <w:sz w:val="28"/>
          <w:szCs w:val="28"/>
          <w:highlight w:val="none"/>
        </w:rPr>
        <w:t>一</w:t>
      </w:r>
      <w:r>
        <w:rPr>
          <w:rFonts w:ascii="黑体" w:hAnsi="黑体" w:eastAsia="黑体"/>
          <w:sz w:val="28"/>
          <w:szCs w:val="28"/>
          <w:highlight w:val="none"/>
        </w:rPr>
        <w:t>、</w:t>
      </w:r>
      <w:r>
        <w:rPr>
          <w:rFonts w:hint="eastAsia" w:ascii="黑体" w:hAnsi="黑体" w:eastAsia="黑体"/>
          <w:sz w:val="28"/>
          <w:szCs w:val="28"/>
          <w:highlight w:val="none"/>
        </w:rPr>
        <w:t>项目编号：</w:t>
      </w:r>
      <w:r>
        <w:rPr>
          <w:rFonts w:hint="eastAsia" w:ascii="仿宋" w:hAnsi="仿宋" w:eastAsia="仿宋" w:cs="仿宋"/>
          <w:color w:val="auto"/>
          <w:sz w:val="28"/>
          <w:szCs w:val="28"/>
          <w:highlight w:val="none"/>
          <w:u w:val="none"/>
          <w:lang w:eastAsia="zh-CN"/>
        </w:rPr>
        <w:t>11011526210200031619-XM001</w:t>
      </w:r>
    </w:p>
    <w:p w14:paraId="67A0E936">
      <w:pPr>
        <w:rPr>
          <w:rFonts w:hint="eastAsia" w:ascii="仿宋" w:hAnsi="仿宋" w:eastAsia="仿宋" w:cs="宋体"/>
          <w:w w:val="90"/>
          <w:kern w:val="0"/>
          <w:sz w:val="28"/>
          <w:szCs w:val="28"/>
          <w:highlight w:val="none"/>
          <w:lang w:eastAsia="zh-CN"/>
        </w:rPr>
      </w:pPr>
      <w:r>
        <w:rPr>
          <w:rFonts w:hint="eastAsia" w:ascii="黑体" w:hAnsi="黑体" w:eastAsia="黑体"/>
          <w:sz w:val="28"/>
          <w:szCs w:val="28"/>
          <w:highlight w:val="none"/>
        </w:rPr>
        <w:t>二</w:t>
      </w:r>
      <w:r>
        <w:rPr>
          <w:rFonts w:ascii="黑体" w:hAnsi="黑体" w:eastAsia="黑体"/>
          <w:sz w:val="28"/>
          <w:szCs w:val="28"/>
          <w:highlight w:val="none"/>
        </w:rPr>
        <w:t>、</w:t>
      </w:r>
      <w:r>
        <w:rPr>
          <w:rFonts w:hint="eastAsia" w:ascii="黑体" w:hAnsi="黑体" w:eastAsia="黑体"/>
          <w:sz w:val="28"/>
          <w:szCs w:val="28"/>
          <w:highlight w:val="none"/>
        </w:rPr>
        <w:t>项目名称：</w:t>
      </w:r>
      <w:r>
        <w:rPr>
          <w:rFonts w:hint="eastAsia" w:ascii="仿宋" w:hAnsi="仿宋" w:eastAsia="仿宋" w:cs="仿宋"/>
          <w:sz w:val="28"/>
          <w:szCs w:val="28"/>
          <w:highlight w:val="none"/>
          <w:lang w:eastAsia="zh-CN"/>
        </w:rPr>
        <w:t>2026年大兴区榆垡镇人民政府农民技能培训中心办公区物业管理采购项目</w:t>
      </w:r>
    </w:p>
    <w:p w14:paraId="163D85E7">
      <w:pPr>
        <w:rPr>
          <w:rFonts w:hint="eastAsia" w:ascii="黑体" w:hAnsi="黑体" w:eastAsia="黑体"/>
          <w:sz w:val="28"/>
          <w:szCs w:val="28"/>
          <w:highlight w:val="none"/>
        </w:rPr>
      </w:pPr>
      <w:r>
        <w:rPr>
          <w:rFonts w:hint="eastAsia" w:ascii="黑体" w:hAnsi="黑体" w:eastAsia="黑体"/>
          <w:sz w:val="28"/>
          <w:szCs w:val="28"/>
          <w:highlight w:val="none"/>
        </w:rPr>
        <w:t>三、中标信息：</w:t>
      </w:r>
    </w:p>
    <w:p w14:paraId="4FFC901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供应商名称：</w:t>
      </w:r>
      <w:r>
        <w:rPr>
          <w:rFonts w:hint="eastAsia" w:ascii="仿宋" w:hAnsi="仿宋" w:eastAsia="仿宋"/>
          <w:sz w:val="28"/>
          <w:szCs w:val="28"/>
          <w:highlight w:val="none"/>
          <w:lang w:val="en-US" w:eastAsia="zh-CN"/>
        </w:rPr>
        <w:t>北京信诚天宇物业管理有限公司</w:t>
      </w:r>
    </w:p>
    <w:p w14:paraId="67B1541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spacing w:val="-20"/>
          <w:sz w:val="28"/>
          <w:szCs w:val="28"/>
          <w:highlight w:val="none"/>
          <w:lang w:val="en-US" w:eastAsia="zh-CN"/>
        </w:rPr>
      </w:pPr>
      <w:r>
        <w:rPr>
          <w:rFonts w:hint="eastAsia" w:ascii="仿宋" w:hAnsi="仿宋" w:eastAsia="仿宋"/>
          <w:sz w:val="28"/>
          <w:szCs w:val="28"/>
          <w:highlight w:val="none"/>
        </w:rPr>
        <w:t>供应商地址：</w:t>
      </w:r>
      <w:r>
        <w:rPr>
          <w:rFonts w:hint="eastAsia" w:ascii="仿宋" w:hAnsi="仿宋" w:eastAsia="仿宋"/>
          <w:spacing w:val="-20"/>
          <w:sz w:val="28"/>
          <w:szCs w:val="28"/>
          <w:highlight w:val="none"/>
          <w:lang w:eastAsia="zh-CN"/>
        </w:rPr>
        <w:t>北京市大兴区黄村镇太福庄村村委会北300米</w:t>
      </w:r>
    </w:p>
    <w:p w14:paraId="67E74C2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中标金额：2258735.95元</w:t>
      </w:r>
    </w:p>
    <w:p w14:paraId="4CAF0A43">
      <w:pPr>
        <w:numPr>
          <w:ilvl w:val="0"/>
          <w:numId w:val="1"/>
        </w:numPr>
        <w:rPr>
          <w:rFonts w:hint="eastAsia" w:ascii="黑体" w:hAnsi="黑体" w:eastAsia="黑体"/>
          <w:sz w:val="28"/>
          <w:szCs w:val="28"/>
          <w:highlight w:val="none"/>
        </w:rPr>
      </w:pPr>
      <w:r>
        <w:rPr>
          <w:rFonts w:hint="eastAsia" w:ascii="黑体" w:hAnsi="黑体" w:eastAsia="黑体"/>
          <w:sz w:val="28"/>
          <w:szCs w:val="28"/>
          <w:highlight w:val="none"/>
        </w:rPr>
        <w:t>主要标的信息</w:t>
      </w:r>
    </w:p>
    <w:tbl>
      <w:tblPr>
        <w:tblStyle w:val="9"/>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14:paraId="6F04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9020" w:type="dxa"/>
          </w:tcPr>
          <w:p w14:paraId="5B9D12DF">
            <w:pPr>
              <w:jc w:val="center"/>
              <w:rPr>
                <w:rFonts w:ascii="仿宋" w:hAnsi="仿宋" w:eastAsia="仿宋"/>
                <w:kern w:val="0"/>
                <w:sz w:val="28"/>
                <w:szCs w:val="28"/>
                <w:highlight w:val="none"/>
              </w:rPr>
            </w:pPr>
            <w:r>
              <w:rPr>
                <w:rFonts w:hint="eastAsia" w:ascii="仿宋" w:hAnsi="仿宋" w:eastAsia="仿宋"/>
                <w:kern w:val="0"/>
                <w:sz w:val="28"/>
                <w:szCs w:val="28"/>
                <w:highlight w:val="none"/>
                <w:lang w:eastAsia="zh-CN"/>
              </w:rPr>
              <w:t>服务</w:t>
            </w:r>
            <w:r>
              <w:rPr>
                <w:rFonts w:hint="eastAsia" w:ascii="仿宋" w:hAnsi="仿宋" w:eastAsia="仿宋"/>
                <w:kern w:val="0"/>
                <w:sz w:val="28"/>
                <w:szCs w:val="28"/>
                <w:highlight w:val="none"/>
              </w:rPr>
              <w:t>类</w:t>
            </w:r>
          </w:p>
        </w:tc>
      </w:tr>
      <w:tr w14:paraId="0D42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9020" w:type="dxa"/>
          </w:tcPr>
          <w:p w14:paraId="573666D2">
            <w:pPr>
              <w:ind w:firstLine="560" w:firstLineChars="200"/>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rPr>
              <w:t>名称：</w:t>
            </w:r>
            <w:r>
              <w:rPr>
                <w:rFonts w:hint="eastAsia" w:ascii="仿宋" w:hAnsi="仿宋" w:eastAsia="仿宋"/>
                <w:kern w:val="0"/>
                <w:sz w:val="28"/>
                <w:szCs w:val="28"/>
                <w:highlight w:val="none"/>
                <w:lang w:val="en-US" w:eastAsia="zh-CN"/>
              </w:rPr>
              <w:t xml:space="preserve">物业服务人员费用 </w:t>
            </w:r>
            <w:r>
              <w:rPr>
                <w:rFonts w:hint="eastAsia" w:ascii="仿宋" w:hAnsi="仿宋" w:eastAsia="仿宋"/>
                <w:kern w:val="0"/>
                <w:sz w:val="28"/>
                <w:szCs w:val="28"/>
                <w:highlight w:val="none"/>
              </w:rPr>
              <w:t xml:space="preserve">      </w:t>
            </w:r>
          </w:p>
          <w:p w14:paraId="384BCED7">
            <w:pPr>
              <w:ind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lang w:eastAsia="zh-CN"/>
              </w:rPr>
              <w:t>总价：</w:t>
            </w:r>
            <w:r>
              <w:rPr>
                <w:rFonts w:hint="eastAsia" w:ascii="仿宋" w:hAnsi="仿宋" w:eastAsia="仿宋"/>
                <w:kern w:val="0"/>
                <w:sz w:val="28"/>
                <w:szCs w:val="28"/>
                <w:highlight w:val="none"/>
                <w:lang w:val="en-US" w:eastAsia="zh-CN"/>
              </w:rPr>
              <w:t xml:space="preserve">1902574.08 </w:t>
            </w:r>
            <w:r>
              <w:rPr>
                <w:rFonts w:hint="eastAsia" w:ascii="仿宋" w:hAnsi="仿宋" w:eastAsia="仿宋"/>
                <w:kern w:val="0"/>
                <w:sz w:val="28"/>
                <w:szCs w:val="28"/>
                <w:highlight w:val="none"/>
              </w:rPr>
              <w:t>元</w:t>
            </w:r>
          </w:p>
        </w:tc>
      </w:tr>
    </w:tbl>
    <w:p w14:paraId="1D3B4F13">
      <w:pPr>
        <w:widowControl w:val="0"/>
        <w:numPr>
          <w:ilvl w:val="0"/>
          <w:numId w:val="0"/>
        </w:numPr>
        <w:jc w:val="both"/>
        <w:rPr>
          <w:rFonts w:hint="eastAsia" w:ascii="黑体" w:hAnsi="黑体" w:eastAsia="黑体"/>
          <w:sz w:val="28"/>
          <w:szCs w:val="28"/>
          <w:highlight w:val="none"/>
        </w:rPr>
      </w:pPr>
    </w:p>
    <w:p w14:paraId="328C1C66">
      <w:pPr>
        <w:numPr>
          <w:ilvl w:val="0"/>
          <w:numId w:val="2"/>
        </w:numPr>
        <w:rPr>
          <w:rFonts w:ascii="黑体" w:hAnsi="黑体" w:eastAsia="黑体"/>
          <w:sz w:val="28"/>
          <w:szCs w:val="28"/>
          <w:highlight w:val="none"/>
        </w:rPr>
      </w:pPr>
      <w:r>
        <w:rPr>
          <w:rFonts w:hint="eastAsia" w:ascii="黑体" w:hAnsi="黑体" w:eastAsia="黑体"/>
          <w:sz w:val="28"/>
          <w:szCs w:val="28"/>
          <w:highlight w:val="none"/>
        </w:rPr>
        <w:t>评审专家名单：</w:t>
      </w:r>
    </w:p>
    <w:p w14:paraId="47C038CD">
      <w:pPr>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王瑛、杨燕琦、侯爱民、王文历、丛玉珍</w:t>
      </w:r>
    </w:p>
    <w:p w14:paraId="7D35CD6B">
      <w:pPr>
        <w:numPr>
          <w:ilvl w:val="0"/>
          <w:numId w:val="2"/>
        </w:numPr>
        <w:rPr>
          <w:rFonts w:ascii="黑体" w:hAnsi="黑体" w:eastAsia="黑体"/>
          <w:sz w:val="28"/>
          <w:szCs w:val="28"/>
          <w:highlight w:val="none"/>
        </w:rPr>
      </w:pPr>
      <w:r>
        <w:rPr>
          <w:rFonts w:hint="eastAsia" w:ascii="黑体" w:hAnsi="黑体" w:eastAsia="黑体"/>
          <w:sz w:val="28"/>
          <w:szCs w:val="28"/>
          <w:highlight w:val="none"/>
        </w:rPr>
        <w:t>代理服务收费标准及金额：</w:t>
      </w:r>
    </w:p>
    <w:p w14:paraId="67B6BD7C">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不收取代理服务费</w:t>
      </w:r>
    </w:p>
    <w:p w14:paraId="483A4F80">
      <w:pPr>
        <w:rPr>
          <w:rFonts w:ascii="黑体" w:hAnsi="黑体" w:eastAsia="黑体"/>
          <w:sz w:val="28"/>
          <w:szCs w:val="28"/>
          <w:highlight w:val="none"/>
        </w:rPr>
      </w:pPr>
      <w:r>
        <w:rPr>
          <w:rFonts w:hint="eastAsia" w:ascii="黑体" w:hAnsi="黑体" w:eastAsia="黑体"/>
          <w:sz w:val="28"/>
          <w:szCs w:val="28"/>
          <w:highlight w:val="none"/>
        </w:rPr>
        <w:t>七、公告期限</w:t>
      </w:r>
    </w:p>
    <w:p w14:paraId="09F968D1">
      <w:pP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ascii="仿宋" w:hAnsi="仿宋" w:eastAsia="仿宋" w:cs="宋体"/>
          <w:kern w:val="0"/>
          <w:sz w:val="28"/>
          <w:szCs w:val="28"/>
          <w:highlight w:val="none"/>
        </w:rPr>
        <w:t>1</w:t>
      </w:r>
      <w:r>
        <w:rPr>
          <w:rFonts w:hint="eastAsia" w:ascii="仿宋" w:hAnsi="仿宋" w:eastAsia="仿宋" w:cs="宋体"/>
          <w:kern w:val="0"/>
          <w:sz w:val="28"/>
          <w:szCs w:val="28"/>
          <w:highlight w:val="none"/>
        </w:rPr>
        <w:t>个工作日。</w:t>
      </w:r>
    </w:p>
    <w:p w14:paraId="0B1D8DD1">
      <w:pPr>
        <w:rPr>
          <w:rFonts w:ascii="黑体" w:hAnsi="黑体" w:eastAsia="黑体" w:cs="仿宋"/>
          <w:sz w:val="28"/>
          <w:szCs w:val="28"/>
          <w:highlight w:val="none"/>
        </w:rPr>
      </w:pPr>
      <w:r>
        <w:rPr>
          <w:rFonts w:hint="eastAsia" w:ascii="黑体" w:hAnsi="黑体" w:eastAsia="黑体" w:cs="仿宋"/>
          <w:sz w:val="28"/>
          <w:szCs w:val="28"/>
          <w:highlight w:val="none"/>
        </w:rPr>
        <w:t>八、其他补充事宜</w:t>
      </w:r>
    </w:p>
    <w:p w14:paraId="3775DB39">
      <w:pPr>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经评标小组评审，采购人确定，</w:t>
      </w:r>
      <w:r>
        <w:rPr>
          <w:rFonts w:hint="eastAsia" w:ascii="仿宋" w:hAnsi="仿宋" w:eastAsia="仿宋"/>
          <w:sz w:val="28"/>
          <w:szCs w:val="28"/>
          <w:highlight w:val="none"/>
          <w:lang w:val="en-US" w:eastAsia="zh-CN"/>
        </w:rPr>
        <w:t>北京信诚天宇物业管理有限公司</w:t>
      </w:r>
      <w:r>
        <w:rPr>
          <w:rFonts w:hint="eastAsia" w:ascii="仿宋" w:hAnsi="仿宋" w:eastAsia="仿宋" w:cs="仿宋"/>
          <w:kern w:val="0"/>
          <w:sz w:val="28"/>
          <w:szCs w:val="28"/>
          <w:highlight w:val="none"/>
        </w:rPr>
        <w:t>被确定为本项目的中标供应商，评审总得分：</w:t>
      </w:r>
      <w:r>
        <w:rPr>
          <w:rFonts w:hint="eastAsia" w:ascii="仿宋" w:hAnsi="仿宋" w:eastAsia="仿宋" w:cs="仿宋"/>
          <w:kern w:val="0"/>
          <w:sz w:val="28"/>
          <w:szCs w:val="28"/>
          <w:highlight w:val="none"/>
          <w:lang w:val="en-US" w:eastAsia="zh-CN"/>
        </w:rPr>
        <w:t>96.22</w:t>
      </w:r>
      <w:r>
        <w:rPr>
          <w:rFonts w:hint="eastAsia" w:ascii="仿宋" w:hAnsi="仿宋" w:eastAsia="仿宋" w:cs="仿宋"/>
          <w:kern w:val="0"/>
          <w:sz w:val="28"/>
          <w:szCs w:val="28"/>
          <w:highlight w:val="none"/>
        </w:rPr>
        <w:t>分。</w:t>
      </w:r>
    </w:p>
    <w:p w14:paraId="1EB721F4">
      <w:pPr>
        <w:rPr>
          <w:rFonts w:ascii="黑体" w:hAnsi="黑体" w:eastAsia="黑体" w:cs="宋体"/>
          <w:kern w:val="0"/>
          <w:sz w:val="28"/>
          <w:szCs w:val="28"/>
          <w:highlight w:val="none"/>
        </w:rPr>
      </w:pPr>
      <w:r>
        <w:rPr>
          <w:rFonts w:hint="eastAsia" w:ascii="黑体" w:hAnsi="黑体" w:eastAsia="黑体" w:cs="宋体"/>
          <w:kern w:val="0"/>
          <w:sz w:val="28"/>
          <w:szCs w:val="28"/>
          <w:highlight w:val="none"/>
        </w:rPr>
        <w:t>九、凡对本次公告内容提出询问，请按以下方式联系。</w:t>
      </w:r>
    </w:p>
    <w:p w14:paraId="542226A8">
      <w:pPr>
        <w:pStyle w:val="4"/>
        <w:spacing w:line="360" w:lineRule="auto"/>
        <w:ind w:firstLine="700" w:firstLineChars="250"/>
        <w:rPr>
          <w:rFonts w:ascii="仿宋" w:hAnsi="仿宋" w:eastAsia="仿宋" w:cs="宋体"/>
          <w:b w:val="0"/>
          <w:sz w:val="28"/>
          <w:szCs w:val="28"/>
          <w:highlight w:val="none"/>
        </w:rPr>
      </w:pPr>
      <w:bookmarkStart w:id="2" w:name="_Toc28359100"/>
      <w:bookmarkStart w:id="3" w:name="_Toc35393641"/>
      <w:bookmarkStart w:id="4" w:name="_Toc35393810"/>
      <w:bookmarkStart w:id="5" w:name="_Toc28359023"/>
      <w:r>
        <w:rPr>
          <w:rFonts w:hint="eastAsia" w:ascii="仿宋" w:hAnsi="仿宋" w:eastAsia="仿宋" w:cs="宋体"/>
          <w:b w:val="0"/>
          <w:sz w:val="28"/>
          <w:szCs w:val="28"/>
          <w:highlight w:val="none"/>
        </w:rPr>
        <w:t>1.采购人信息</w:t>
      </w:r>
      <w:bookmarkEnd w:id="2"/>
      <w:bookmarkEnd w:id="3"/>
      <w:bookmarkEnd w:id="4"/>
      <w:bookmarkEnd w:id="5"/>
    </w:p>
    <w:p w14:paraId="46130EC5">
      <w:pPr>
        <w:spacing w:line="360" w:lineRule="auto"/>
        <w:ind w:left="1129" w:leftChars="371" w:hanging="350" w:hangingChars="125"/>
        <w:jc w:val="left"/>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名    称：</w:t>
      </w:r>
      <w:r>
        <w:rPr>
          <w:rFonts w:hint="eastAsia" w:ascii="仿宋" w:hAnsi="仿宋" w:eastAsia="仿宋"/>
          <w:sz w:val="28"/>
          <w:szCs w:val="28"/>
          <w:highlight w:val="none"/>
          <w:u w:val="single"/>
          <w:lang w:eastAsia="zh-CN"/>
        </w:rPr>
        <w:t>北京市大兴区榆垡镇人民政府</w:t>
      </w:r>
    </w:p>
    <w:p w14:paraId="022D1A27">
      <w:pPr>
        <w:spacing w:line="360" w:lineRule="auto"/>
        <w:ind w:left="1129" w:leftChars="371" w:hanging="350" w:hangingChars="125"/>
        <w:jc w:val="left"/>
        <w:rPr>
          <w:rFonts w:ascii="仿宋" w:hAnsi="仿宋" w:eastAsia="仿宋"/>
          <w:sz w:val="28"/>
          <w:szCs w:val="28"/>
          <w:highlight w:val="none"/>
          <w:u w:val="single"/>
        </w:rPr>
      </w:pPr>
      <w:r>
        <w:rPr>
          <w:rFonts w:hint="eastAsia" w:ascii="仿宋" w:hAnsi="仿宋" w:eastAsia="仿宋"/>
          <w:sz w:val="28"/>
          <w:szCs w:val="28"/>
          <w:highlight w:val="none"/>
        </w:rPr>
        <w:t>地    址：</w:t>
      </w:r>
      <w:r>
        <w:rPr>
          <w:rFonts w:hint="eastAsia" w:ascii="仿宋" w:hAnsi="仿宋" w:eastAsia="仿宋"/>
          <w:sz w:val="28"/>
          <w:szCs w:val="28"/>
          <w:highlight w:val="none"/>
          <w:u w:val="single"/>
        </w:rPr>
        <w:t>北京市大兴区榆垡镇今荣街69号</w:t>
      </w:r>
    </w:p>
    <w:p w14:paraId="54D5726F">
      <w:pPr>
        <w:spacing w:line="360" w:lineRule="auto"/>
        <w:ind w:left="1129" w:leftChars="371" w:hanging="350" w:hangingChars="125"/>
        <w:jc w:val="left"/>
        <w:rPr>
          <w:rFonts w:ascii="仿宋" w:hAnsi="仿宋" w:eastAsia="仿宋"/>
          <w:sz w:val="28"/>
          <w:szCs w:val="28"/>
          <w:highlight w:val="none"/>
          <w:u w:val="single"/>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rPr>
        <w:t>010-89213304</w:t>
      </w:r>
      <w:bookmarkStart w:id="14" w:name="_GoBack"/>
      <w:bookmarkEnd w:id="14"/>
    </w:p>
    <w:p w14:paraId="3DF3B973">
      <w:pPr>
        <w:pStyle w:val="4"/>
        <w:spacing w:line="360" w:lineRule="auto"/>
        <w:ind w:firstLine="840" w:firstLineChars="300"/>
        <w:rPr>
          <w:rFonts w:ascii="仿宋" w:hAnsi="仿宋" w:eastAsia="仿宋" w:cs="宋体"/>
          <w:b w:val="0"/>
          <w:sz w:val="28"/>
          <w:szCs w:val="28"/>
          <w:highlight w:val="none"/>
        </w:rPr>
      </w:pPr>
      <w:bookmarkStart w:id="6" w:name="_Toc28359101"/>
      <w:bookmarkStart w:id="7" w:name="_Toc28359024"/>
      <w:bookmarkStart w:id="8" w:name="_Toc35393811"/>
      <w:bookmarkStart w:id="9" w:name="_Toc35393642"/>
      <w:r>
        <w:rPr>
          <w:rFonts w:hint="eastAsia" w:ascii="仿宋" w:hAnsi="仿宋" w:eastAsia="仿宋" w:cs="宋体"/>
          <w:b w:val="0"/>
          <w:sz w:val="28"/>
          <w:szCs w:val="28"/>
          <w:highlight w:val="none"/>
        </w:rPr>
        <w:t>2.采购代理机构信息</w:t>
      </w:r>
      <w:bookmarkEnd w:id="6"/>
      <w:bookmarkEnd w:id="7"/>
      <w:bookmarkEnd w:id="8"/>
      <w:bookmarkEnd w:id="9"/>
    </w:p>
    <w:p w14:paraId="12EB3063">
      <w:pPr>
        <w:spacing w:line="360" w:lineRule="auto"/>
        <w:ind w:firstLine="840" w:firstLineChars="300"/>
        <w:rPr>
          <w:rFonts w:ascii="仿宋" w:hAnsi="仿宋" w:eastAsia="仿宋"/>
          <w:sz w:val="28"/>
          <w:szCs w:val="28"/>
          <w:highlight w:val="none"/>
          <w:u w:val="single"/>
        </w:rPr>
      </w:pPr>
      <w:r>
        <w:rPr>
          <w:rFonts w:hint="eastAsia" w:ascii="仿宋" w:hAnsi="仿宋" w:eastAsia="仿宋"/>
          <w:sz w:val="28"/>
          <w:szCs w:val="28"/>
          <w:highlight w:val="none"/>
        </w:rPr>
        <w:t>名    称：</w:t>
      </w:r>
      <w:r>
        <w:rPr>
          <w:rFonts w:hint="eastAsia" w:ascii="仿宋" w:hAnsi="仿宋" w:eastAsia="仿宋"/>
          <w:sz w:val="28"/>
          <w:szCs w:val="28"/>
          <w:highlight w:val="none"/>
          <w:u w:val="single"/>
        </w:rPr>
        <w:t>北京市大兴区政府采购中心</w:t>
      </w:r>
    </w:p>
    <w:p w14:paraId="02E3A312">
      <w:pPr>
        <w:spacing w:line="360" w:lineRule="auto"/>
        <w:ind w:left="2240" w:leftChars="400" w:hanging="1400" w:hangingChars="500"/>
        <w:rPr>
          <w:rFonts w:ascii="仿宋" w:hAnsi="仿宋" w:eastAsia="仿宋"/>
          <w:sz w:val="28"/>
          <w:szCs w:val="28"/>
          <w:highlight w:val="none"/>
          <w:u w:val="single"/>
        </w:rPr>
      </w:pPr>
      <w:r>
        <w:rPr>
          <w:rFonts w:hint="eastAsia" w:ascii="仿宋" w:hAnsi="仿宋" w:eastAsia="仿宋"/>
          <w:sz w:val="28"/>
          <w:szCs w:val="28"/>
          <w:highlight w:val="none"/>
        </w:rPr>
        <w:t>地　  址：</w:t>
      </w:r>
      <w:r>
        <w:rPr>
          <w:rFonts w:hint="eastAsia" w:ascii="仿宋" w:hAnsi="仿宋" w:eastAsia="仿宋"/>
          <w:sz w:val="28"/>
          <w:szCs w:val="28"/>
          <w:highlight w:val="none"/>
          <w:u w:val="single"/>
        </w:rPr>
        <w:t>北京市大兴区公共资源交易分中心三层</w:t>
      </w:r>
    </w:p>
    <w:p w14:paraId="79954B1F">
      <w:pPr>
        <w:ind w:firstLine="840" w:firstLineChars="300"/>
        <w:rPr>
          <w:rFonts w:ascii="仿宋" w:hAnsi="仿宋" w:eastAsia="仿宋"/>
          <w:sz w:val="28"/>
          <w:szCs w:val="28"/>
          <w:highlight w:val="none"/>
          <w:u w:val="single"/>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rPr>
        <w:t>010-69231333、69231339</w:t>
      </w:r>
    </w:p>
    <w:p w14:paraId="55E3F962">
      <w:pPr>
        <w:pStyle w:val="4"/>
        <w:spacing w:line="360" w:lineRule="auto"/>
        <w:ind w:firstLine="840" w:firstLineChars="300"/>
        <w:rPr>
          <w:rFonts w:ascii="仿宋" w:hAnsi="仿宋" w:eastAsia="仿宋" w:cs="宋体"/>
          <w:b w:val="0"/>
          <w:sz w:val="28"/>
          <w:szCs w:val="28"/>
          <w:highlight w:val="none"/>
        </w:rPr>
      </w:pPr>
      <w:bookmarkStart w:id="10" w:name="_Toc35393643"/>
      <w:bookmarkStart w:id="11" w:name="_Toc35393812"/>
      <w:bookmarkStart w:id="12" w:name="_Toc28359102"/>
      <w:bookmarkStart w:id="13" w:name="_Toc28359025"/>
      <w:r>
        <w:rPr>
          <w:rFonts w:hint="eastAsia" w:ascii="仿宋" w:hAnsi="仿宋" w:eastAsia="仿宋" w:cs="宋体"/>
          <w:b w:val="0"/>
          <w:sz w:val="28"/>
          <w:szCs w:val="28"/>
          <w:highlight w:val="none"/>
        </w:rPr>
        <w:t>3.项目</w:t>
      </w:r>
      <w:r>
        <w:rPr>
          <w:rFonts w:ascii="仿宋" w:hAnsi="仿宋" w:eastAsia="仿宋" w:cs="宋体"/>
          <w:b w:val="0"/>
          <w:sz w:val="28"/>
          <w:szCs w:val="28"/>
          <w:highlight w:val="none"/>
        </w:rPr>
        <w:t>联系方式</w:t>
      </w:r>
      <w:bookmarkEnd w:id="10"/>
      <w:bookmarkEnd w:id="11"/>
      <w:bookmarkEnd w:id="12"/>
      <w:bookmarkEnd w:id="13"/>
    </w:p>
    <w:p w14:paraId="3B82FEA4">
      <w:pPr>
        <w:pStyle w:val="7"/>
        <w:spacing w:line="360" w:lineRule="auto"/>
        <w:ind w:firstLine="840" w:firstLineChars="300"/>
        <w:rPr>
          <w:rFonts w:ascii="仿宋" w:hAnsi="仿宋" w:eastAsia="仿宋"/>
          <w:sz w:val="28"/>
          <w:szCs w:val="28"/>
          <w:highlight w:val="none"/>
        </w:rPr>
      </w:pPr>
      <w:r>
        <w:rPr>
          <w:rFonts w:hint="eastAsia" w:ascii="仿宋" w:hAnsi="仿宋" w:eastAsia="仿宋"/>
          <w:sz w:val="28"/>
          <w:szCs w:val="28"/>
          <w:highlight w:val="none"/>
        </w:rPr>
        <w:t>项目联系人：</w:t>
      </w:r>
      <w:r>
        <w:rPr>
          <w:rFonts w:hint="eastAsia" w:ascii="仿宋" w:hAnsi="仿宋" w:eastAsia="仿宋"/>
          <w:sz w:val="28"/>
          <w:szCs w:val="28"/>
          <w:highlight w:val="none"/>
          <w:u w:val="single"/>
          <w:lang w:val="en-US" w:eastAsia="zh-CN"/>
        </w:rPr>
        <w:t>赵</w:t>
      </w:r>
      <w:r>
        <w:rPr>
          <w:rFonts w:hint="eastAsia" w:ascii="仿宋" w:hAnsi="仿宋" w:eastAsia="仿宋"/>
          <w:sz w:val="28"/>
          <w:szCs w:val="28"/>
          <w:highlight w:val="none"/>
          <w:u w:val="single"/>
          <w:lang w:eastAsia="zh-CN"/>
        </w:rPr>
        <w:t>老师</w:t>
      </w:r>
    </w:p>
    <w:p w14:paraId="0603614E">
      <w:pPr>
        <w:spacing w:line="360" w:lineRule="auto"/>
        <w:ind w:firstLine="840" w:firstLineChars="300"/>
        <w:rPr>
          <w:rFonts w:hint="default" w:ascii="仿宋" w:hAnsi="仿宋" w:eastAsia="仿宋"/>
          <w:sz w:val="28"/>
          <w:szCs w:val="28"/>
          <w:highlight w:val="none"/>
          <w:u w:val="single"/>
          <w:lang w:val="en-US" w:eastAsia="zh-CN"/>
        </w:rPr>
      </w:pPr>
      <w:r>
        <w:rPr>
          <w:rFonts w:hint="eastAsia" w:ascii="仿宋" w:hAnsi="仿宋" w:eastAsia="仿宋"/>
          <w:sz w:val="28"/>
          <w:szCs w:val="28"/>
          <w:highlight w:val="none"/>
        </w:rPr>
        <w:t>电　  话：</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010-</w:t>
      </w:r>
      <w:r>
        <w:rPr>
          <w:rFonts w:hint="eastAsia" w:ascii="仿宋" w:hAnsi="仿宋" w:eastAsia="仿宋"/>
          <w:sz w:val="28"/>
          <w:szCs w:val="28"/>
          <w:highlight w:val="none"/>
          <w:u w:val="single"/>
        </w:rPr>
        <w:t>6923133</w:t>
      </w:r>
      <w:r>
        <w:rPr>
          <w:rFonts w:hint="eastAsia" w:ascii="仿宋" w:hAnsi="仿宋" w:eastAsia="仿宋"/>
          <w:sz w:val="28"/>
          <w:szCs w:val="28"/>
          <w:highlight w:val="none"/>
          <w:u w:val="single"/>
          <w:lang w:val="en-US" w:eastAsia="zh-CN"/>
        </w:rPr>
        <w:t>3</w:t>
      </w:r>
      <w:r>
        <w:rPr>
          <w:rFonts w:hint="eastAsia" w:ascii="仿宋" w:hAnsi="仿宋" w:eastAsia="仿宋"/>
          <w:sz w:val="28"/>
          <w:szCs w:val="28"/>
          <w:highlight w:val="none"/>
          <w:u w:val="single"/>
        </w:rPr>
        <w:t>转</w:t>
      </w:r>
      <w:r>
        <w:rPr>
          <w:rFonts w:ascii="仿宋" w:hAnsi="仿宋" w:eastAsia="仿宋"/>
          <w:sz w:val="28"/>
          <w:szCs w:val="28"/>
          <w:highlight w:val="none"/>
          <w:u w:val="single"/>
        </w:rPr>
        <w:t>20</w:t>
      </w:r>
      <w:r>
        <w:rPr>
          <w:rFonts w:hint="eastAsia" w:ascii="仿宋" w:hAnsi="仿宋" w:eastAsia="仿宋"/>
          <w:sz w:val="28"/>
          <w:szCs w:val="28"/>
          <w:highlight w:val="none"/>
          <w:u w:val="single"/>
          <w:lang w:val="en-US" w:eastAsia="zh-CN"/>
        </w:rPr>
        <w:t>6</w:t>
      </w:r>
    </w:p>
    <w:p w14:paraId="5004B694">
      <w:pPr>
        <w:rPr>
          <w:rFonts w:ascii="黑体" w:hAnsi="黑体" w:eastAsia="黑体" w:cs="宋体"/>
          <w:kern w:val="0"/>
          <w:sz w:val="28"/>
          <w:szCs w:val="28"/>
          <w:highlight w:val="none"/>
        </w:rPr>
      </w:pPr>
      <w:r>
        <w:rPr>
          <w:rFonts w:hint="eastAsia" w:ascii="黑体" w:hAnsi="黑体" w:eastAsia="黑体" w:cs="宋体"/>
          <w:kern w:val="0"/>
          <w:sz w:val="28"/>
          <w:szCs w:val="28"/>
          <w:highlight w:val="none"/>
        </w:rPr>
        <w:t>十、附件</w:t>
      </w:r>
    </w:p>
    <w:p w14:paraId="6334905D">
      <w:pPr>
        <w:pStyle w:val="4"/>
        <w:spacing w:line="360" w:lineRule="auto"/>
        <w:ind w:firstLine="840" w:firstLineChars="300"/>
        <w:jc w:val="left"/>
        <w:rPr>
          <w:rFonts w:hint="eastAsia" w:ascii="仿宋" w:hAnsi="仿宋" w:eastAsia="仿宋" w:cs="宋体"/>
          <w:b w:val="0"/>
          <w:sz w:val="28"/>
          <w:szCs w:val="28"/>
          <w:highlight w:val="none"/>
          <w:lang w:eastAsia="zh-CN"/>
        </w:rPr>
      </w:pPr>
      <w:r>
        <w:rPr>
          <w:rFonts w:hint="eastAsia" w:ascii="仿宋" w:hAnsi="仿宋" w:eastAsia="仿宋" w:cs="宋体"/>
          <w:b w:val="0"/>
          <w:sz w:val="28"/>
          <w:szCs w:val="28"/>
          <w:highlight w:val="none"/>
          <w:lang w:eastAsia="zh-CN"/>
        </w:rPr>
        <w:t>无</w:t>
      </w:r>
    </w:p>
    <w:p w14:paraId="387AA9BB">
      <w:pPr>
        <w:pStyle w:val="4"/>
        <w:spacing w:line="360" w:lineRule="auto"/>
        <w:ind w:firstLine="840" w:firstLineChars="300"/>
        <w:rPr>
          <w:rFonts w:ascii="仿宋" w:hAnsi="仿宋" w:eastAsia="仿宋" w:cs="宋体"/>
          <w:b w:val="0"/>
          <w:sz w:val="28"/>
          <w:szCs w:val="28"/>
          <w:highlight w:val="none"/>
        </w:rPr>
      </w:pPr>
    </w:p>
    <w:p w14:paraId="53548D1A">
      <w:pPr>
        <w:ind w:firstLine="560" w:firstLineChars="200"/>
        <w:rPr>
          <w:rFonts w:ascii="仿宋" w:hAnsi="仿宋" w:eastAsia="仿宋" w:cs="宋体"/>
          <w:kern w:val="0"/>
          <w:sz w:val="28"/>
          <w:szCs w:val="28"/>
          <w:highlight w:val="none"/>
        </w:rPr>
      </w:pPr>
    </w:p>
    <w:p w14:paraId="5591233A">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FC9F6"/>
    <w:multiLevelType w:val="singleLevel"/>
    <w:tmpl w:val="AAFFC9F6"/>
    <w:lvl w:ilvl="0" w:tentative="0">
      <w:start w:val="5"/>
      <w:numFmt w:val="chineseCounting"/>
      <w:suff w:val="nothing"/>
      <w:lvlText w:val="%1、"/>
      <w:lvlJc w:val="left"/>
      <w:rPr>
        <w:rFonts w:hint="eastAsia"/>
      </w:rPr>
    </w:lvl>
  </w:abstractNum>
  <w:abstractNum w:abstractNumId="1">
    <w:nsid w:val="19E51B87"/>
    <w:multiLevelType w:val="singleLevel"/>
    <w:tmpl w:val="19E51B87"/>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39E505CC"/>
    <w:rsid w:val="03A9796F"/>
    <w:rsid w:val="04370829"/>
    <w:rsid w:val="0843294C"/>
    <w:rsid w:val="175E3997"/>
    <w:rsid w:val="177F77A9"/>
    <w:rsid w:val="17972DB0"/>
    <w:rsid w:val="218C31A8"/>
    <w:rsid w:val="263373EC"/>
    <w:rsid w:val="26FB1A26"/>
    <w:rsid w:val="278813D3"/>
    <w:rsid w:val="286F2910"/>
    <w:rsid w:val="29110341"/>
    <w:rsid w:val="31256BCA"/>
    <w:rsid w:val="31503CF9"/>
    <w:rsid w:val="3354791B"/>
    <w:rsid w:val="39E505CC"/>
    <w:rsid w:val="39F3780B"/>
    <w:rsid w:val="3C740E54"/>
    <w:rsid w:val="4A377B59"/>
    <w:rsid w:val="4E524E91"/>
    <w:rsid w:val="4EA5799C"/>
    <w:rsid w:val="4F29636E"/>
    <w:rsid w:val="562C3E2F"/>
    <w:rsid w:val="58B95C97"/>
    <w:rsid w:val="5DB6105C"/>
    <w:rsid w:val="5E0D7652"/>
    <w:rsid w:val="60F42178"/>
    <w:rsid w:val="6198407F"/>
    <w:rsid w:val="65D97142"/>
    <w:rsid w:val="6B427D42"/>
    <w:rsid w:val="6C7B1278"/>
    <w:rsid w:val="6D273E36"/>
    <w:rsid w:val="6E0F108F"/>
    <w:rsid w:val="6F10348F"/>
    <w:rsid w:val="71EE5130"/>
    <w:rsid w:val="72BD00ED"/>
    <w:rsid w:val="74CE34D5"/>
    <w:rsid w:val="75E64D79"/>
    <w:rsid w:val="793971A5"/>
    <w:rsid w:val="795A414B"/>
    <w:rsid w:val="7B5F5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widowControl/>
      <w:ind w:left="840" w:leftChars="400"/>
      <w:jc w:val="left"/>
    </w:pPr>
    <w:rPr>
      <w:rFonts w:ascii="Times New Roman" w:hAnsi="Times New Roman" w:eastAsia="宋体" w:cs="Times New Roman"/>
      <w:szCs w:val="24"/>
    </w:rPr>
  </w:style>
  <w:style w:type="paragraph" w:styleId="5">
    <w:name w:val="Body Text"/>
    <w:basedOn w:val="1"/>
    <w:next w:val="6"/>
    <w:unhideWhenUsed/>
    <w:qFormat/>
    <w:uiPriority w:val="99"/>
    <w:pPr>
      <w:spacing w:after="120"/>
    </w:pPr>
  </w:style>
  <w:style w:type="paragraph" w:customStyle="1" w:styleId="6">
    <w:name w:val="目录 11"/>
    <w:next w:val="1"/>
    <w:qFormat/>
    <w:uiPriority w:val="0"/>
    <w:pPr>
      <w:wordWrap w:val="0"/>
      <w:jc w:val="both"/>
    </w:pPr>
    <w:rPr>
      <w:rFonts w:ascii="Calibri" w:hAnsi="Calibri" w:eastAsia="宋体" w:cs="Calibri"/>
      <w:sz w:val="21"/>
      <w:szCs w:val="22"/>
      <w:lang w:val="en-US" w:eastAsia="zh-CN" w:bidi="ar-SA"/>
    </w:rPr>
  </w:style>
  <w:style w:type="paragraph" w:styleId="7">
    <w:name w:val="Plain Text"/>
    <w:basedOn w:val="1"/>
    <w:qFormat/>
    <w:uiPriority w:val="0"/>
    <w:rPr>
      <w:rFonts w:ascii="宋体" w:hAnsi="Courier New"/>
      <w:szCs w:val="22"/>
    </w:rPr>
  </w:style>
  <w:style w:type="table" w:styleId="9">
    <w:name w:val="Table Grid"/>
    <w:basedOn w:val="8"/>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389</Words>
  <Characters>482</Characters>
  <Lines>0</Lines>
  <Paragraphs>0</Paragraphs>
  <TotalTime>100</TotalTime>
  <ScaleCrop>false</ScaleCrop>
  <LinksUpToDate>false</LinksUpToDate>
  <CharactersWithSpaces>508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2022-02-18T08:25:00Z</dcterms:created>
  <dc:creator>解艳侠</dc:creator>
  <cp:lastModifiedBy>像猫一样睡着</cp:lastModifiedBy>
  <dcterms:modified xsi:type="dcterms:W3CDTF">2026-04-28T02:54:27Z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EE5317E91A51488A927CE78BC697BC5F_13</vt:lpwstr>
  </property>
  <property fmtid="{D5CDD505-2E9C-101B-9397-08002B2CF9AE}" pid="4" name="KSOTemplateDocerSaveRecord">
    <vt:lpwstr>eyJoZGlkIjoiZjkwZTJkNzIzMmFhMWM4YWIwYWQ5Yzg2YTMxYmExOWIiLCJ1c2VySWQiOiIxODIwMDAwNzM3In0=</vt:lpwstr>
  </property>
</Properties>
</file>