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75C5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28359022"/>
      <w:bookmarkStart w:id="1" w:name="_Toc35393809"/>
      <w:r>
        <w:rPr>
          <w:rFonts w:hint="eastAsia" w:ascii="宋体" w:hAnsi="宋体" w:cs="宋体"/>
          <w:sz w:val="36"/>
          <w:szCs w:val="36"/>
          <w:lang w:eastAsia="zh-CN"/>
        </w:rPr>
        <w:t>2026年度门头沟区粪便无害化处理厂设备升级改造项目</w:t>
      </w:r>
      <w:r>
        <w:rPr>
          <w:rFonts w:hint="eastAsia" w:ascii="宋体" w:hAnsi="宋体" w:cs="宋体"/>
          <w:sz w:val="36"/>
          <w:szCs w:val="36"/>
          <w:lang w:val="en-US" w:eastAsia="zh-CN"/>
        </w:rPr>
        <w:t>中标</w:t>
      </w:r>
      <w:r>
        <w:rPr>
          <w:rFonts w:hint="eastAsia" w:ascii="宋体" w:hAnsi="宋体" w:eastAsia="宋体" w:cs="宋体"/>
          <w:sz w:val="36"/>
          <w:szCs w:val="36"/>
        </w:rPr>
        <w:t>结果公告</w:t>
      </w:r>
      <w:bookmarkEnd w:id="0"/>
      <w:bookmarkEnd w:id="1"/>
    </w:p>
    <w:p w14:paraId="6C4F00A2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一、项目编号：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11010926210200017839-XM001</w:t>
      </w:r>
    </w:p>
    <w:p w14:paraId="6F727098">
      <w:pP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二、项目名称：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2026年度门头沟区粪便无害化处理厂设备升级改造项目</w:t>
      </w:r>
    </w:p>
    <w:p w14:paraId="0278753B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三、中标（成交）信息</w:t>
      </w:r>
    </w:p>
    <w:p w14:paraId="7405280E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总中标成交金额：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298.2836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万元</w:t>
      </w:r>
    </w:p>
    <w:p w14:paraId="4A40221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供应商名称：北京洁诺环卫设备有限公司</w:t>
      </w:r>
    </w:p>
    <w:p w14:paraId="2A505F3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供应商地址：北京市房山区弘安路85号院2号楼1层102室-315</w:t>
      </w:r>
    </w:p>
    <w:p w14:paraId="5416DBAF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</w:rPr>
        <w:t>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139.80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万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元（大写：壹佰叁拾玖万捌仟元整）</w:t>
      </w:r>
    </w:p>
    <w:p w14:paraId="395FE4E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供应商名称：北京欧拓普科技有限公司</w:t>
      </w:r>
    </w:p>
    <w:p w14:paraId="49F5BDC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供应商地址：北京市丰台区方庄南路15号楼9层1座1026</w:t>
      </w:r>
    </w:p>
    <w:p w14:paraId="28FDC705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</w:rPr>
        <w:t>金额：158.4836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万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元（大写：壹佰伍拾捌万肆仟捌佰叁拾陆元整）</w:t>
      </w:r>
    </w:p>
    <w:p w14:paraId="7E271AF6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主要标的信息</w:t>
      </w:r>
    </w:p>
    <w:tbl>
      <w:tblPr>
        <w:tblStyle w:val="17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1"/>
      </w:tblGrid>
      <w:tr w14:paraId="3D9B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1" w:type="dxa"/>
          </w:tcPr>
          <w:p w14:paraId="3010C14D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1AB9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1" w:type="dxa"/>
          </w:tcPr>
          <w:p w14:paraId="22ACE079"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</w:t>
            </w:r>
          </w:p>
        </w:tc>
      </w:tr>
    </w:tbl>
    <w:p w14:paraId="482490DD">
      <w:pPr>
        <w:numPr>
          <w:ilvl w:val="0"/>
          <w:numId w:val="0"/>
        </w:numPr>
        <w:bidi w:val="0"/>
        <w:ind w:firstLine="420" w:firstLineChars="200"/>
        <w:rPr>
          <w:rFonts w:hint="eastAsia"/>
        </w:rPr>
      </w:pPr>
    </w:p>
    <w:p w14:paraId="7D41055A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五、评审专家（单一来源采购人员）名单：</w:t>
      </w:r>
      <w:r>
        <w:rPr>
          <w:rFonts w:hint="eastAsia" w:ascii="宋体" w:hAnsi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赵坤、任丽梅、胡海霞、刘太奇、付俭、仲崇川、姜海英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。</w:t>
      </w:r>
    </w:p>
    <w:p w14:paraId="175B0730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六、代理服务收费标准及金额：</w:t>
      </w:r>
    </w:p>
    <w:p w14:paraId="130279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代理服务费收取标准：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照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招标文件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规定执行。</w:t>
      </w:r>
    </w:p>
    <w:p w14:paraId="3BF4BC9E">
      <w:pPr>
        <w:ind w:firstLine="560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代理服务费收费金额：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4.8972万元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；</w:t>
      </w:r>
    </w:p>
    <w:p w14:paraId="51A0F87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七、公告期限</w:t>
      </w:r>
    </w:p>
    <w:p w14:paraId="093C420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10187DEB"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其他补充事宜</w:t>
      </w:r>
    </w:p>
    <w:p w14:paraId="288EF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1、本项目采用综合评分法，第3包北京洁诺环卫设备有限公司评审总得分94.04分，综合排名第一；第4包北京欧拓普科技有限公司评审总得分96.98分，综合排名第一。</w:t>
      </w:r>
    </w:p>
    <w:p w14:paraId="015C1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2、本项目代理服务费收费金额：第3包：2.3253万元；第4包：2.5719万元。</w:t>
      </w:r>
    </w:p>
    <w:p w14:paraId="0F0B5BDD">
      <w:pPr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九、凡对本次公告内容提出询问，请按以下方式联系。</w:t>
      </w:r>
    </w:p>
    <w:p w14:paraId="7BACFB4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28359100"/>
      <w:bookmarkStart w:id="3" w:name="_Toc28359023"/>
      <w:bookmarkStart w:id="4" w:name="_Toc35393641"/>
      <w:bookmarkStart w:id="5" w:name="_Toc35393810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91F9D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称：北京市门头沟区环境卫生服务中心</w:t>
      </w:r>
    </w:p>
    <w:p w14:paraId="396D13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址：北京市门头沟区永定镇冯村西里977总站旁环境卫生服务中心</w:t>
      </w:r>
    </w:p>
    <w:p w14:paraId="256E7C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联系方式：王老师，010-69869114</w:t>
      </w:r>
    </w:p>
    <w:p w14:paraId="44C08B4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28359024"/>
      <w:bookmarkStart w:id="7" w:name="_Toc35393642"/>
      <w:bookmarkStart w:id="8" w:name="_Toc28359101"/>
      <w:bookmarkStart w:id="9" w:name="_Toc35393811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BE13D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称：中大国信工程管理有限公司</w:t>
      </w:r>
    </w:p>
    <w:p w14:paraId="61FDDE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址：北京市石景山区实兴大街30号院8号楼6层609室</w:t>
      </w:r>
    </w:p>
    <w:p w14:paraId="28C2B1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联系方式：孙明明，18</w:t>
      </w:r>
      <w:bookmarkStart w:id="14" w:name="_GoBack"/>
      <w:bookmarkEnd w:id="14"/>
      <w:r>
        <w:rPr>
          <w:rFonts w:hint="eastAsia" w:ascii="宋体" w:hAnsi="宋体" w:eastAsia="宋体" w:cs="宋体"/>
          <w:sz w:val="28"/>
          <w:szCs w:val="28"/>
        </w:rPr>
        <w:t>203536740</w:t>
      </w:r>
    </w:p>
    <w:p w14:paraId="70C508E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28359025"/>
      <w:bookmarkStart w:id="11" w:name="_Toc35393812"/>
      <w:bookmarkStart w:id="12" w:name="_Toc35393643"/>
      <w:bookmarkStart w:id="13" w:name="_Toc2835910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26E2FD4B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项目联系人：孙明明</w:t>
      </w:r>
    </w:p>
    <w:p w14:paraId="5D9BD3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电　  话：18203536740</w:t>
      </w:r>
    </w:p>
    <w:sectPr>
      <w:footerReference r:id="rId3" w:type="default"/>
      <w:pgSz w:w="11906" w:h="16838"/>
      <w:pgMar w:top="1440" w:right="1519" w:bottom="1440" w:left="157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19FB771D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A50943C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8D737"/>
    <w:multiLevelType w:val="singleLevel"/>
    <w:tmpl w:val="1FB8D73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E36AF4"/>
    <w:multiLevelType w:val="singleLevel"/>
    <w:tmpl w:val="7CE36AF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3A03184"/>
    <w:rsid w:val="072916E2"/>
    <w:rsid w:val="0D411534"/>
    <w:rsid w:val="102B10E8"/>
    <w:rsid w:val="12C537F8"/>
    <w:rsid w:val="1D013ECF"/>
    <w:rsid w:val="210E5779"/>
    <w:rsid w:val="217C6D52"/>
    <w:rsid w:val="21E06620"/>
    <w:rsid w:val="222621F5"/>
    <w:rsid w:val="22336E43"/>
    <w:rsid w:val="25D54AB7"/>
    <w:rsid w:val="329655CE"/>
    <w:rsid w:val="34F763B1"/>
    <w:rsid w:val="41A42F34"/>
    <w:rsid w:val="449A0F4E"/>
    <w:rsid w:val="465B470D"/>
    <w:rsid w:val="46956C5A"/>
    <w:rsid w:val="47F941DE"/>
    <w:rsid w:val="4A12696A"/>
    <w:rsid w:val="4BD61B2A"/>
    <w:rsid w:val="53D56A6C"/>
    <w:rsid w:val="54044CC4"/>
    <w:rsid w:val="568108C5"/>
    <w:rsid w:val="59687B43"/>
    <w:rsid w:val="59CE2AC3"/>
    <w:rsid w:val="5A201EFB"/>
    <w:rsid w:val="63715118"/>
    <w:rsid w:val="647E7897"/>
    <w:rsid w:val="64FD4EB5"/>
    <w:rsid w:val="68394457"/>
    <w:rsid w:val="689272C7"/>
    <w:rsid w:val="6ABE69A6"/>
    <w:rsid w:val="6CA36342"/>
    <w:rsid w:val="6D7745A5"/>
    <w:rsid w:val="6EB02F99"/>
    <w:rsid w:val="719269C4"/>
    <w:rsid w:val="7DAD6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autoRedefine/>
    <w:qFormat/>
    <w:uiPriority w:val="0"/>
    <w:pPr>
      <w:spacing w:after="120" w:line="480" w:lineRule="auto"/>
    </w:pPr>
  </w:style>
  <w:style w:type="paragraph" w:styleId="1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autoRedefine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autoRedefine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862</Words>
  <Characters>1001</Characters>
  <Lines>57</Lines>
  <Paragraphs>16</Paragraphs>
  <TotalTime>2</TotalTime>
  <ScaleCrop>false</ScaleCrop>
  <LinksUpToDate>false</LinksUpToDate>
  <CharactersWithSpaces>1019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Young  OG</cp:lastModifiedBy>
  <cp:lastPrinted>2020-03-23T07:37:00Z</cp:lastPrinted>
  <dcterms:modified xsi:type="dcterms:W3CDTF">2026-04-20T08:16:18Z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8B3D7CFF38284B6EA470C3B727F8059E_13</vt:lpwstr>
  </property>
  <property fmtid="{D5CDD505-2E9C-101B-9397-08002B2CF9AE}" pid="4" name="KSOTemplateDocerSaveRecord">
    <vt:lpwstr>eyJoZGlkIjoiYjg1NWY5ZWMzZWY3MzQxNTRjMzJkOGU2YWY2ODA1NzIiLCJ1c2VySWQiOiI0MTg2NDY5NjcifQ==</vt:lpwstr>
  </property>
</Properties>
</file>