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55D8A2">
      <w:pPr>
        <w:spacing w:before="195" w:line="219" w:lineRule="auto"/>
        <w:ind w:left="1775"/>
        <w:outlineLvl w:val="0"/>
        <w:rPr>
          <w:rFonts w:hint="eastAsia" w:ascii="宋体" w:hAnsi="宋体" w:cs="宋体"/>
          <w:spacing w:val="-2"/>
          <w:sz w:val="60"/>
          <w:szCs w:val="60"/>
        </w:rPr>
      </w:pPr>
    </w:p>
    <w:p w14:paraId="7A612401">
      <w:pPr>
        <w:spacing w:before="195" w:line="219" w:lineRule="auto"/>
        <w:ind w:left="1775"/>
        <w:outlineLvl w:val="0"/>
        <w:rPr>
          <w:rFonts w:ascii="宋体" w:hAnsi="宋体" w:cs="宋体"/>
          <w:spacing w:val="-2"/>
          <w:sz w:val="60"/>
          <w:szCs w:val="60"/>
        </w:rPr>
      </w:pPr>
    </w:p>
    <w:p w14:paraId="27E7A3E6">
      <w:pPr>
        <w:spacing w:before="195" w:line="219" w:lineRule="auto"/>
        <w:ind w:left="1775"/>
        <w:outlineLvl w:val="0"/>
        <w:rPr>
          <w:rFonts w:ascii="宋体" w:hAnsi="宋体" w:cs="宋体"/>
          <w:sz w:val="60"/>
          <w:szCs w:val="60"/>
        </w:rPr>
      </w:pPr>
      <w:r>
        <w:rPr>
          <w:rFonts w:ascii="宋体" w:hAnsi="宋体" w:cs="宋体"/>
          <w:spacing w:val="-2"/>
          <w:sz w:val="60"/>
          <w:szCs w:val="60"/>
        </w:rPr>
        <w:t>北京市政府采购项目</w:t>
      </w:r>
    </w:p>
    <w:p w14:paraId="27F520AA">
      <w:pPr>
        <w:spacing w:before="65" w:line="219" w:lineRule="auto"/>
        <w:ind w:left="1170" w:firstLine="1196" w:firstLineChars="200"/>
        <w:rPr>
          <w:rFonts w:ascii="宋体" w:hAnsi="宋体" w:cs="宋体"/>
          <w:sz w:val="60"/>
          <w:szCs w:val="60"/>
        </w:rPr>
      </w:pPr>
      <w:r>
        <w:rPr>
          <w:rFonts w:ascii="宋体" w:hAnsi="宋体" w:cs="宋体"/>
          <w:spacing w:val="-1"/>
          <w:sz w:val="60"/>
          <w:szCs w:val="60"/>
        </w:rPr>
        <w:t>竞争性磋商文件</w:t>
      </w:r>
    </w:p>
    <w:p w14:paraId="6641CEBF">
      <w:pPr>
        <w:spacing w:line="248" w:lineRule="auto"/>
        <w:rPr>
          <w:rFonts w:ascii="Arial"/>
        </w:rPr>
      </w:pPr>
    </w:p>
    <w:p w14:paraId="566855B6">
      <w:pPr>
        <w:spacing w:line="248" w:lineRule="auto"/>
        <w:rPr>
          <w:rFonts w:ascii="Arial"/>
        </w:rPr>
      </w:pPr>
    </w:p>
    <w:p w14:paraId="529C0DA4">
      <w:pPr>
        <w:spacing w:line="248" w:lineRule="auto"/>
        <w:rPr>
          <w:rFonts w:ascii="Arial"/>
        </w:rPr>
      </w:pPr>
    </w:p>
    <w:p w14:paraId="793014E9">
      <w:pPr>
        <w:spacing w:line="249" w:lineRule="auto"/>
        <w:rPr>
          <w:rFonts w:ascii="Arial"/>
        </w:rPr>
      </w:pPr>
    </w:p>
    <w:p w14:paraId="680B2476">
      <w:pPr>
        <w:spacing w:line="249" w:lineRule="auto"/>
        <w:rPr>
          <w:rFonts w:ascii="Arial"/>
        </w:rPr>
      </w:pPr>
    </w:p>
    <w:p w14:paraId="630C6229">
      <w:pPr>
        <w:spacing w:line="249" w:lineRule="auto"/>
        <w:rPr>
          <w:rFonts w:ascii="Arial"/>
        </w:rPr>
      </w:pPr>
    </w:p>
    <w:p w14:paraId="78B74CC3">
      <w:pPr>
        <w:spacing w:line="249" w:lineRule="auto"/>
        <w:rPr>
          <w:rFonts w:ascii="Arial"/>
        </w:rPr>
      </w:pPr>
    </w:p>
    <w:p w14:paraId="75E95789">
      <w:pPr>
        <w:spacing w:line="249" w:lineRule="auto"/>
        <w:rPr>
          <w:rFonts w:hint="eastAsia" w:ascii="Arial"/>
        </w:rPr>
      </w:pPr>
    </w:p>
    <w:p w14:paraId="7F9DEB64">
      <w:pPr>
        <w:spacing w:line="249" w:lineRule="auto"/>
        <w:rPr>
          <w:rFonts w:hint="eastAsia" w:ascii="Arial"/>
        </w:rPr>
      </w:pPr>
    </w:p>
    <w:p w14:paraId="79BB8598">
      <w:pPr>
        <w:spacing w:line="249" w:lineRule="auto"/>
        <w:rPr>
          <w:rFonts w:hint="eastAsia" w:ascii="Arial"/>
        </w:rPr>
      </w:pPr>
    </w:p>
    <w:p w14:paraId="54261377">
      <w:pPr>
        <w:spacing w:line="249" w:lineRule="auto"/>
        <w:rPr>
          <w:rFonts w:hint="eastAsia" w:ascii="Arial"/>
        </w:rPr>
      </w:pPr>
    </w:p>
    <w:p w14:paraId="47B4CF71">
      <w:pPr>
        <w:spacing w:line="249" w:lineRule="auto"/>
        <w:rPr>
          <w:rFonts w:hint="eastAsia" w:ascii="Arial"/>
        </w:rPr>
      </w:pPr>
    </w:p>
    <w:p w14:paraId="0EC84039">
      <w:pPr>
        <w:spacing w:line="249" w:lineRule="auto"/>
        <w:rPr>
          <w:rFonts w:hint="eastAsia" w:ascii="Arial"/>
        </w:rPr>
      </w:pPr>
    </w:p>
    <w:p w14:paraId="5CEE91CB">
      <w:pPr>
        <w:spacing w:line="249" w:lineRule="auto"/>
        <w:rPr>
          <w:rFonts w:hint="eastAsia" w:ascii="Arial"/>
        </w:rPr>
      </w:pPr>
    </w:p>
    <w:p w14:paraId="6B5B35B8">
      <w:pPr>
        <w:spacing w:line="249" w:lineRule="auto"/>
        <w:rPr>
          <w:rFonts w:hint="eastAsia" w:ascii="Arial"/>
        </w:rPr>
      </w:pPr>
    </w:p>
    <w:p w14:paraId="0B5298FC">
      <w:pPr>
        <w:spacing w:line="249" w:lineRule="auto"/>
        <w:rPr>
          <w:rFonts w:hint="eastAsia" w:ascii="Arial"/>
        </w:rPr>
      </w:pPr>
    </w:p>
    <w:p w14:paraId="20E11A25">
      <w:pPr>
        <w:spacing w:line="249" w:lineRule="auto"/>
        <w:rPr>
          <w:rFonts w:hint="eastAsia" w:ascii="Arial"/>
        </w:rPr>
      </w:pPr>
    </w:p>
    <w:p w14:paraId="2320418F">
      <w:pPr>
        <w:spacing w:line="249" w:lineRule="auto"/>
        <w:rPr>
          <w:rFonts w:ascii="Arial"/>
        </w:rPr>
      </w:pPr>
    </w:p>
    <w:p w14:paraId="1B0ED8D7">
      <w:pPr>
        <w:spacing w:line="249" w:lineRule="auto"/>
        <w:rPr>
          <w:rFonts w:ascii="Arial"/>
        </w:rPr>
      </w:pPr>
    </w:p>
    <w:p w14:paraId="32B3FAAB">
      <w:pPr>
        <w:spacing w:line="249" w:lineRule="auto"/>
        <w:rPr>
          <w:rFonts w:ascii="Arial"/>
        </w:rPr>
      </w:pPr>
    </w:p>
    <w:p w14:paraId="5C954487">
      <w:pPr>
        <w:spacing w:before="117" w:line="360" w:lineRule="auto"/>
        <w:ind w:left="866"/>
        <w:rPr>
          <w:rFonts w:hint="eastAsia" w:ascii="宋体" w:hAnsi="宋体" w:eastAsia="宋体" w:cs="宋体"/>
          <w:spacing w:val="-17"/>
          <w:sz w:val="36"/>
          <w:szCs w:val="36"/>
          <w:lang w:eastAsia="zh-CN"/>
        </w:rPr>
      </w:pPr>
      <w:r>
        <w:rPr>
          <w:rFonts w:ascii="宋体" w:hAnsi="宋体" w:cs="宋体"/>
          <w:spacing w:val="-17"/>
          <w:sz w:val="36"/>
          <w:szCs w:val="36"/>
        </w:rPr>
        <w:t>项目名称：</w:t>
      </w:r>
      <w:r>
        <w:rPr>
          <w:rFonts w:hint="eastAsia" w:ascii="宋体" w:hAnsi="宋体" w:cs="宋体"/>
          <w:spacing w:val="-17"/>
          <w:sz w:val="36"/>
          <w:szCs w:val="36"/>
          <w:lang w:eastAsia="zh-CN"/>
        </w:rPr>
        <w:t>2026年审计服务</w:t>
      </w:r>
    </w:p>
    <w:p w14:paraId="07A76718">
      <w:pPr>
        <w:spacing w:before="117" w:line="360" w:lineRule="auto"/>
        <w:ind w:left="866"/>
        <w:rPr>
          <w:rFonts w:hint="default" w:ascii="宋体" w:hAnsi="宋体" w:eastAsia="宋体" w:cs="宋体"/>
          <w:spacing w:val="-17"/>
          <w:sz w:val="36"/>
          <w:szCs w:val="36"/>
          <w:lang w:val="en-US" w:eastAsia="zh-CN"/>
        </w:rPr>
      </w:pPr>
      <w:r>
        <w:rPr>
          <w:rFonts w:ascii="宋体" w:hAnsi="宋体" w:cs="宋体"/>
          <w:spacing w:val="-17"/>
          <w:sz w:val="36"/>
          <w:szCs w:val="36"/>
        </w:rPr>
        <w:t>项目编号/包号：BIECC-2</w:t>
      </w:r>
      <w:r>
        <w:rPr>
          <w:rFonts w:hint="eastAsia" w:ascii="宋体" w:hAnsi="宋体" w:cs="宋体"/>
          <w:spacing w:val="-17"/>
          <w:sz w:val="36"/>
          <w:szCs w:val="36"/>
          <w:lang w:val="en-US" w:eastAsia="zh-CN"/>
        </w:rPr>
        <w:t>6</w:t>
      </w:r>
      <w:r>
        <w:rPr>
          <w:rFonts w:ascii="宋体" w:hAnsi="宋体" w:cs="宋体"/>
          <w:spacing w:val="-17"/>
          <w:sz w:val="36"/>
          <w:szCs w:val="36"/>
        </w:rPr>
        <w:t>CG10</w:t>
      </w:r>
      <w:r>
        <w:rPr>
          <w:rFonts w:hint="eastAsia" w:ascii="宋体" w:hAnsi="宋体" w:cs="宋体"/>
          <w:spacing w:val="-17"/>
          <w:sz w:val="36"/>
          <w:szCs w:val="36"/>
          <w:lang w:val="en-US" w:eastAsia="zh-CN"/>
        </w:rPr>
        <w:t>054</w:t>
      </w:r>
    </w:p>
    <w:p w14:paraId="59B7DE04">
      <w:pPr>
        <w:spacing w:before="117" w:line="360" w:lineRule="auto"/>
        <w:ind w:left="866"/>
        <w:rPr>
          <w:rFonts w:hint="eastAsia" w:ascii="宋体" w:hAnsi="宋体" w:eastAsia="宋体" w:cs="宋体"/>
          <w:spacing w:val="-17"/>
          <w:sz w:val="36"/>
          <w:szCs w:val="36"/>
          <w:lang w:eastAsia="zh-CN"/>
        </w:rPr>
      </w:pPr>
      <w:r>
        <w:rPr>
          <w:rFonts w:ascii="宋体" w:hAnsi="宋体" w:cs="宋体"/>
          <w:spacing w:val="-17"/>
          <w:sz w:val="36"/>
          <w:szCs w:val="36"/>
        </w:rPr>
        <w:t>采 购 人：</w:t>
      </w:r>
      <w:r>
        <w:rPr>
          <w:rFonts w:hint="eastAsia" w:ascii="宋体" w:hAnsi="宋体" w:cs="宋体"/>
          <w:spacing w:val="-17"/>
          <w:sz w:val="36"/>
          <w:szCs w:val="36"/>
          <w:lang w:eastAsia="zh-CN"/>
        </w:rPr>
        <w:t>北京市丰台区教育委员会</w:t>
      </w:r>
    </w:p>
    <w:p w14:paraId="799CAD82">
      <w:pPr>
        <w:spacing w:before="117" w:line="360" w:lineRule="auto"/>
        <w:ind w:left="866"/>
        <w:rPr>
          <w:rFonts w:ascii="宋体" w:hAnsi="宋体" w:cs="宋体"/>
          <w:spacing w:val="-17"/>
          <w:sz w:val="36"/>
          <w:szCs w:val="36"/>
        </w:rPr>
      </w:pPr>
      <w:r>
        <w:rPr>
          <w:rFonts w:ascii="宋体" w:hAnsi="宋体" w:cs="宋体"/>
          <w:spacing w:val="-17"/>
          <w:sz w:val="36"/>
          <w:szCs w:val="36"/>
        </w:rPr>
        <w:t>采购代理机构：</w:t>
      </w:r>
      <w:r>
        <w:rPr>
          <w:rFonts w:hint="eastAsia" w:ascii="宋体" w:hAnsi="宋体" w:cs="宋体"/>
          <w:spacing w:val="-17"/>
          <w:sz w:val="36"/>
          <w:szCs w:val="36"/>
        </w:rPr>
        <w:t>北京国际工程咨询有限公司</w:t>
      </w:r>
    </w:p>
    <w:p w14:paraId="22B97A05">
      <w:pPr>
        <w:spacing w:before="117" w:line="360" w:lineRule="auto"/>
        <w:ind w:left="866"/>
        <w:rPr>
          <w:rFonts w:ascii="宋体" w:hAnsi="宋体" w:cs="宋体"/>
          <w:spacing w:val="-17"/>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docGrid w:linePitch="462" w:charSpace="0"/>
        </w:sectPr>
      </w:pPr>
    </w:p>
    <w:p w14:paraId="7DC21E98">
      <w:pPr>
        <w:widowControl/>
        <w:jc w:val="left"/>
        <w:rPr>
          <w:color w:val="000000"/>
          <w:kern w:val="0"/>
          <w:sz w:val="24"/>
        </w:rPr>
      </w:pPr>
    </w:p>
    <w:p w14:paraId="14A84565">
      <w:pPr>
        <w:pStyle w:val="211"/>
        <w:spacing w:line="360" w:lineRule="auto"/>
        <w:rPr>
          <w:rFonts w:ascii="Times New Roman" w:hAnsi="Times New Roman" w:cs="Times New Roman"/>
        </w:rPr>
      </w:pPr>
    </w:p>
    <w:p w14:paraId="0D29EC57">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17193FCA"/>
    <w:p w14:paraId="49F466C6"/>
    <w:p w14:paraId="5DA8CD9D"/>
    <w:p w14:paraId="5C8CE6DE"/>
    <w:p w14:paraId="5A60ABF7">
      <w:pPr>
        <w:pStyle w:val="32"/>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"_Toc97371941" </w:instrText>
      </w:r>
      <w:r>
        <w:fldChar w:fldCharType="separate"/>
      </w:r>
      <w:r>
        <w:rPr>
          <w:rStyle w:val="52"/>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C01E0B9">
      <w:pPr>
        <w:pStyle w:val="32"/>
        <w:spacing w:line="360" w:lineRule="auto"/>
        <w:rPr>
          <w:rFonts w:ascii="Times New Roman" w:hAnsi="Times New Roman"/>
          <w:b w:val="0"/>
          <w:sz w:val="21"/>
          <w:szCs w:val="22"/>
        </w:rPr>
      </w:pPr>
      <w:r>
        <w:fldChar w:fldCharType="begin"/>
      </w:r>
      <w:r>
        <w:instrText xml:space="preserve"> HYPERLINK \l "_Toc97371942" </w:instrText>
      </w:r>
      <w:r>
        <w:fldChar w:fldCharType="separate"/>
      </w:r>
      <w:r>
        <w:rPr>
          <w:rStyle w:val="52"/>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3C434796">
      <w:pPr>
        <w:pStyle w:val="32"/>
        <w:spacing w:line="360" w:lineRule="auto"/>
        <w:rPr>
          <w:rFonts w:ascii="Times New Roman" w:hAnsi="Times New Roman"/>
          <w:b w:val="0"/>
          <w:sz w:val="21"/>
          <w:szCs w:val="22"/>
        </w:rPr>
      </w:pPr>
      <w:r>
        <w:fldChar w:fldCharType="begin"/>
      </w:r>
      <w:r>
        <w:instrText xml:space="preserve"> HYPERLINK \l "_Toc97371943" </w:instrText>
      </w:r>
      <w:r>
        <w:fldChar w:fldCharType="separate"/>
      </w:r>
      <w:r>
        <w:rPr>
          <w:rStyle w:val="52"/>
          <w:rFonts w:ascii="Times New Roman" w:hAnsi="Times New Roman"/>
        </w:rPr>
        <w:t>第三章   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3E32A093">
      <w:pPr>
        <w:pStyle w:val="32"/>
        <w:spacing w:line="360" w:lineRule="auto"/>
        <w:rPr>
          <w:rFonts w:ascii="Times New Roman" w:hAnsi="Times New Roman"/>
          <w:b w:val="0"/>
          <w:sz w:val="21"/>
          <w:szCs w:val="22"/>
        </w:rPr>
      </w:pPr>
      <w:r>
        <w:fldChar w:fldCharType="begin"/>
      </w:r>
      <w:r>
        <w:instrText xml:space="preserve"> HYPERLINK \l "_Toc97371945" </w:instrText>
      </w:r>
      <w:r>
        <w:fldChar w:fldCharType="separate"/>
      </w:r>
      <w:r>
        <w:rPr>
          <w:rStyle w:val="52"/>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fldChar w:fldCharType="separate"/>
      </w:r>
      <w:r>
        <w:rPr>
          <w:rFonts w:ascii="Times New Roman" w:hAnsi="Times New Roman"/>
        </w:rPr>
        <w:t>36</w:t>
      </w:r>
      <w:r>
        <w:rPr>
          <w:rFonts w:ascii="Times New Roman" w:hAnsi="Times New Roman"/>
        </w:rPr>
        <w:fldChar w:fldCharType="end"/>
      </w:r>
      <w:r>
        <w:rPr>
          <w:rFonts w:ascii="Times New Roman" w:hAnsi="Times New Roman"/>
        </w:rPr>
        <w:fldChar w:fldCharType="end"/>
      </w:r>
    </w:p>
    <w:p w14:paraId="265EC85C">
      <w:pPr>
        <w:pStyle w:val="32"/>
        <w:spacing w:line="360" w:lineRule="auto"/>
        <w:rPr>
          <w:rFonts w:ascii="Times New Roman" w:hAnsi="Times New Roman"/>
          <w:b w:val="0"/>
          <w:sz w:val="21"/>
          <w:szCs w:val="22"/>
        </w:rPr>
      </w:pPr>
      <w:r>
        <w:fldChar w:fldCharType="begin"/>
      </w:r>
      <w:r>
        <w:instrText xml:space="preserve"> HYPERLINK \l "_Toc97371946" </w:instrText>
      </w:r>
      <w:r>
        <w:fldChar w:fldCharType="separate"/>
      </w:r>
      <w:r>
        <w:rPr>
          <w:rStyle w:val="52"/>
          <w:rFonts w:ascii="Times New Roman" w:hAnsi="Times New Roman"/>
        </w:rPr>
        <w:t>第五章   合同</w:t>
      </w:r>
      <w:r>
        <w:rPr>
          <w:rStyle w:val="52"/>
          <w:rFonts w:hint="eastAsia" w:ascii="Times New Roman" w:hAnsi="Times New Roman"/>
          <w:lang w:val="en-US" w:eastAsia="zh-CN"/>
        </w:rPr>
        <w:t>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14:paraId="156ABBFC">
      <w:pPr>
        <w:pStyle w:val="32"/>
        <w:spacing w:line="360" w:lineRule="auto"/>
        <w:rPr>
          <w:rFonts w:ascii="Times New Roman" w:hAnsi="Times New Roman"/>
          <w:b w:val="0"/>
          <w:sz w:val="21"/>
          <w:szCs w:val="22"/>
        </w:rPr>
      </w:pPr>
      <w:r>
        <w:fldChar w:fldCharType="begin"/>
      </w:r>
      <w:r>
        <w:instrText xml:space="preserve"> HYPERLINK \l "_Toc97371947" </w:instrText>
      </w:r>
      <w:r>
        <w:fldChar w:fldCharType="separate"/>
      </w:r>
      <w:r>
        <w:rPr>
          <w:rStyle w:val="52"/>
          <w:rFonts w:ascii="Times New Roman" w:hAnsi="Times New Roman"/>
        </w:rPr>
        <w:t>第六章   响应文</w:t>
      </w:r>
      <w:bookmarkStart w:id="0" w:name="_Hlt215582673"/>
      <w:r>
        <w:rPr>
          <w:rStyle w:val="52"/>
          <w:rFonts w:ascii="Times New Roman" w:hAnsi="Times New Roman"/>
        </w:rPr>
        <w:t>件</w:t>
      </w:r>
      <w:bookmarkEnd w:id="0"/>
      <w:r>
        <w:rPr>
          <w:rStyle w:val="52"/>
          <w:rFonts w:ascii="Times New Roman" w:hAnsi="Times New Roman"/>
        </w:rPr>
        <w:t>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_Toc97371947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fldChar w:fldCharType="end"/>
      </w:r>
    </w:p>
    <w:p w14:paraId="0827D6DE">
      <w:pPr>
        <w:pStyle w:val="32"/>
        <w:spacing w:line="360" w:lineRule="auto"/>
        <w:rPr>
          <w:rFonts w:ascii="Times New Roman" w:hAnsi="Times New Roman"/>
          <w:b w:val="0"/>
        </w:rPr>
      </w:pPr>
      <w:r>
        <w:rPr>
          <w:rFonts w:ascii="Times New Roman" w:hAnsi="Times New Roman"/>
          <w:b w:val="0"/>
        </w:rPr>
        <w:fldChar w:fldCharType="end"/>
      </w:r>
    </w:p>
    <w:p w14:paraId="0A15D9C7">
      <w:pPr>
        <w:pStyle w:val="32"/>
        <w:spacing w:line="360" w:lineRule="auto"/>
        <w:rPr>
          <w:b w:val="0"/>
          <w:sz w:val="36"/>
          <w:szCs w:val="36"/>
        </w:rPr>
      </w:pPr>
      <w:bookmarkStart w:id="1" w:name="_Toc97371941"/>
    </w:p>
    <w:p w14:paraId="75058509">
      <w:pPr>
        <w:spacing w:line="360" w:lineRule="auto"/>
        <w:jc w:val="center"/>
        <w:outlineLvl w:val="0"/>
        <w:rPr>
          <w:b/>
          <w:sz w:val="36"/>
          <w:szCs w:val="36"/>
        </w:rPr>
        <w:sectPr>
          <w:footerReference r:id="rId9" w:type="first"/>
          <w:footerReference r:id="rId8" w:type="default"/>
          <w:pgSz w:w="11907" w:h="16840"/>
          <w:pgMar w:top="1418" w:right="1134" w:bottom="1418" w:left="1701" w:header="851" w:footer="851" w:gutter="0"/>
          <w:pgNumType w:fmt="decimal" w:start="1"/>
          <w:cols w:space="720" w:num="1"/>
          <w:docGrid w:linePitch="462" w:charSpace="0"/>
        </w:sectPr>
      </w:pPr>
    </w:p>
    <w:p w14:paraId="5852FA1A">
      <w:pPr>
        <w:spacing w:line="360" w:lineRule="auto"/>
        <w:jc w:val="center"/>
        <w:outlineLvl w:val="0"/>
        <w:rPr>
          <w:b/>
          <w:sz w:val="36"/>
          <w:szCs w:val="36"/>
        </w:rPr>
      </w:pPr>
      <w:r>
        <w:rPr>
          <w:b/>
          <w:sz w:val="36"/>
          <w:szCs w:val="36"/>
        </w:rPr>
        <w:t>第一章   采购邀请</w:t>
      </w:r>
      <w:bookmarkEnd w:id="1"/>
      <w:bookmarkStart w:id="2" w:name="_Toc35393790"/>
      <w:bookmarkStart w:id="3" w:name="_Toc28359002"/>
      <w:bookmarkStart w:id="4" w:name="_Toc35393621"/>
      <w:bookmarkStart w:id="5" w:name="_Toc28359079"/>
      <w:bookmarkStart w:id="6" w:name="_Hlk24379207"/>
    </w:p>
    <w:p w14:paraId="57341292">
      <w:pPr>
        <w:spacing w:line="360" w:lineRule="auto"/>
        <w:ind w:firstLine="480" w:firstLineChars="200"/>
        <w:rPr>
          <w:sz w:val="24"/>
        </w:rPr>
      </w:pPr>
    </w:p>
    <w:p w14:paraId="70BBA033">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2"/>
      <w:bookmarkEnd w:id="3"/>
      <w:bookmarkEnd w:id="4"/>
      <w:bookmarkEnd w:id="5"/>
    </w:p>
    <w:p w14:paraId="5120C483">
      <w:pPr>
        <w:spacing w:line="360" w:lineRule="auto"/>
        <w:ind w:firstLine="480" w:firstLineChars="200"/>
        <w:rPr>
          <w:rFonts w:hint="default" w:eastAsia="宋体"/>
          <w:sz w:val="24"/>
          <w:lang w:val="en-US" w:eastAsia="zh-CN"/>
        </w:rPr>
      </w:pPr>
      <w:r>
        <w:rPr>
          <w:sz w:val="24"/>
        </w:rPr>
        <w:t>1.项目编号：</w:t>
      </w:r>
      <w:r>
        <w:rPr>
          <w:sz w:val="24"/>
          <w:u w:val="single"/>
        </w:rPr>
        <w:t>BIECC-2</w:t>
      </w:r>
      <w:r>
        <w:rPr>
          <w:rFonts w:hint="eastAsia"/>
          <w:sz w:val="24"/>
          <w:u w:val="single"/>
          <w:lang w:val="en-US" w:eastAsia="zh-CN"/>
        </w:rPr>
        <w:t>6</w:t>
      </w:r>
      <w:r>
        <w:rPr>
          <w:sz w:val="24"/>
          <w:u w:val="single"/>
        </w:rPr>
        <w:t>CG10</w:t>
      </w:r>
      <w:r>
        <w:rPr>
          <w:rFonts w:hint="eastAsia"/>
          <w:sz w:val="24"/>
          <w:u w:val="single"/>
          <w:lang w:val="en-US" w:eastAsia="zh-CN"/>
        </w:rPr>
        <w:t>054</w:t>
      </w:r>
    </w:p>
    <w:p w14:paraId="68FB2A19">
      <w:pPr>
        <w:spacing w:line="360" w:lineRule="auto"/>
        <w:ind w:firstLine="480" w:firstLineChars="200"/>
        <w:rPr>
          <w:rFonts w:hint="eastAsia" w:eastAsia="宋体"/>
          <w:sz w:val="24"/>
          <w:u w:val="single"/>
          <w:lang w:eastAsia="zh-CN"/>
        </w:rPr>
      </w:pPr>
      <w:r>
        <w:rPr>
          <w:sz w:val="24"/>
        </w:rPr>
        <w:t>2.项目名称：</w:t>
      </w:r>
      <w:r>
        <w:rPr>
          <w:rFonts w:hint="eastAsia"/>
          <w:sz w:val="24"/>
          <w:u w:val="single"/>
          <w:lang w:eastAsia="zh-CN"/>
        </w:rPr>
        <w:t>2026年审计服务</w:t>
      </w:r>
    </w:p>
    <w:p w14:paraId="5B1873C9">
      <w:pPr>
        <w:spacing w:line="360" w:lineRule="auto"/>
        <w:ind w:firstLine="480" w:firstLineChars="200"/>
        <w:rPr>
          <w:sz w:val="24"/>
          <w:highlight w:val="none"/>
        </w:rPr>
      </w:pPr>
      <w:r>
        <w:rPr>
          <w:sz w:val="24"/>
        </w:rPr>
        <w:t>3.采购方式：</w:t>
      </w:r>
      <w:r>
        <w:rPr>
          <w:sz w:val="24"/>
          <w:u w:val="single"/>
        </w:rPr>
        <w:t>竞争性磋商</w:t>
      </w:r>
    </w:p>
    <w:bookmarkEnd w:id="6"/>
    <w:p w14:paraId="41A00D39">
      <w:pPr>
        <w:spacing w:line="360" w:lineRule="auto"/>
        <w:ind w:firstLine="480" w:firstLineChars="200"/>
        <w:rPr>
          <w:rFonts w:hint="default" w:eastAsia="宋体"/>
          <w:sz w:val="24"/>
          <w:highlight w:val="none"/>
          <w:lang w:val="en-US" w:eastAsia="zh-CN"/>
        </w:rPr>
      </w:pPr>
      <w:r>
        <w:rPr>
          <w:sz w:val="24"/>
          <w:highlight w:val="none"/>
        </w:rPr>
        <w:t>4.项目预算金额：</w:t>
      </w:r>
      <w:r>
        <w:rPr>
          <w:rFonts w:hint="eastAsia"/>
          <w:sz w:val="24"/>
          <w:highlight w:val="none"/>
          <w:u w:val="single"/>
          <w:lang w:val="en-US" w:eastAsia="zh-CN"/>
        </w:rPr>
        <w:t>215.00</w:t>
      </w:r>
      <w:r>
        <w:rPr>
          <w:sz w:val="24"/>
          <w:highlight w:val="none"/>
        </w:rPr>
        <w:t>万元、项目最高限价（如有）：</w:t>
      </w:r>
      <w:r>
        <w:rPr>
          <w:rFonts w:hint="eastAsia"/>
          <w:sz w:val="24"/>
          <w:highlight w:val="none"/>
          <w:u w:val="single"/>
          <w:lang w:val="en-US" w:eastAsia="zh-CN"/>
        </w:rPr>
        <w:t>01包-03包：下浮比例大于等于30%；04包：80.00万元。</w:t>
      </w:r>
    </w:p>
    <w:p w14:paraId="53A23397">
      <w:pPr>
        <w:spacing w:line="360" w:lineRule="auto"/>
        <w:ind w:firstLine="480" w:firstLineChars="200"/>
        <w:rPr>
          <w:sz w:val="24"/>
        </w:rPr>
      </w:pPr>
      <w:r>
        <w:rPr>
          <w:sz w:val="24"/>
        </w:rPr>
        <w:t>5.采购需求：</w:t>
      </w:r>
    </w:p>
    <w:tbl>
      <w:tblPr>
        <w:tblStyle w:val="253"/>
        <w:tblW w:w="95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258"/>
        <w:gridCol w:w="2533"/>
        <w:gridCol w:w="1743"/>
        <w:gridCol w:w="2370"/>
      </w:tblGrid>
      <w:tr w14:paraId="27C71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95" w:type="dxa"/>
            <w:vAlign w:val="top"/>
          </w:tcPr>
          <w:p w14:paraId="1F15DC8F">
            <w:pPr>
              <w:autoSpaceDE w:val="0"/>
              <w:autoSpaceDN w:val="0"/>
              <w:spacing w:line="309" w:lineRule="auto"/>
              <w:rPr>
                <w:rFonts w:hint="eastAsia" w:ascii="宋体" w:hAnsi="宋体" w:eastAsia="宋体" w:cs="宋体"/>
                <w:sz w:val="24"/>
                <w:szCs w:val="24"/>
              </w:rPr>
            </w:pPr>
          </w:p>
          <w:p w14:paraId="71E2CA76">
            <w:pPr>
              <w:pStyle w:val="195"/>
              <w:autoSpaceDE w:val="0"/>
              <w:autoSpaceDN w:val="0"/>
              <w:spacing w:before="72" w:line="222" w:lineRule="auto"/>
              <w:ind w:left="116"/>
              <w:rPr>
                <w:rFonts w:hint="eastAsia" w:ascii="宋体" w:hAnsi="宋体" w:eastAsia="宋体" w:cs="宋体"/>
                <w:sz w:val="24"/>
                <w:szCs w:val="24"/>
              </w:rPr>
            </w:pPr>
            <w:r>
              <w:rPr>
                <w:rFonts w:hint="eastAsia" w:ascii="宋体" w:hAnsi="宋体" w:eastAsia="宋体" w:cs="宋体"/>
                <w:spacing w:val="3"/>
                <w:sz w:val="24"/>
                <w:szCs w:val="24"/>
              </w:rPr>
              <w:t>包号</w:t>
            </w:r>
          </w:p>
        </w:tc>
        <w:tc>
          <w:tcPr>
            <w:tcW w:w="2258" w:type="dxa"/>
            <w:vAlign w:val="top"/>
          </w:tcPr>
          <w:p w14:paraId="0CD5212B">
            <w:pPr>
              <w:autoSpaceDE w:val="0"/>
              <w:autoSpaceDN w:val="0"/>
              <w:spacing w:line="307" w:lineRule="auto"/>
              <w:rPr>
                <w:rFonts w:hint="eastAsia" w:ascii="宋体" w:hAnsi="宋体" w:eastAsia="宋体" w:cs="宋体"/>
                <w:sz w:val="24"/>
                <w:szCs w:val="24"/>
              </w:rPr>
            </w:pPr>
          </w:p>
          <w:p w14:paraId="58408A7F">
            <w:pPr>
              <w:pStyle w:val="195"/>
              <w:autoSpaceDE w:val="0"/>
              <w:autoSpaceDN w:val="0"/>
              <w:spacing w:before="72" w:line="221" w:lineRule="auto"/>
              <w:ind w:left="298"/>
              <w:rPr>
                <w:rFonts w:hint="eastAsia" w:ascii="宋体" w:hAnsi="宋体" w:eastAsia="宋体" w:cs="宋体"/>
                <w:sz w:val="24"/>
                <w:szCs w:val="24"/>
              </w:rPr>
            </w:pPr>
            <w:r>
              <w:rPr>
                <w:rFonts w:hint="eastAsia" w:ascii="宋体" w:hAnsi="宋体" w:eastAsia="宋体" w:cs="宋体"/>
                <w:spacing w:val="9"/>
                <w:sz w:val="24"/>
                <w:szCs w:val="24"/>
              </w:rPr>
              <w:t>标的名称</w:t>
            </w:r>
          </w:p>
        </w:tc>
        <w:tc>
          <w:tcPr>
            <w:tcW w:w="2533" w:type="dxa"/>
            <w:vAlign w:val="center"/>
          </w:tcPr>
          <w:p w14:paraId="2A66DA40">
            <w:pPr>
              <w:pStyle w:val="195"/>
              <w:autoSpaceDE w:val="0"/>
              <w:autoSpaceDN w:val="0"/>
              <w:spacing w:before="213" w:line="282" w:lineRule="auto"/>
              <w:ind w:right="268"/>
              <w:jc w:val="center"/>
              <w:rPr>
                <w:rFonts w:hint="eastAsia" w:ascii="宋体" w:hAnsi="宋体" w:eastAsia="宋体" w:cs="宋体"/>
                <w:spacing w:val="11"/>
                <w:sz w:val="24"/>
                <w:szCs w:val="24"/>
              </w:rPr>
            </w:pPr>
            <w:r>
              <w:rPr>
                <w:rFonts w:hint="eastAsia" w:ascii="宋体" w:hAnsi="宋体" w:eastAsia="宋体" w:cs="宋体"/>
                <w:bCs/>
                <w:sz w:val="24"/>
                <w:szCs w:val="24"/>
                <w:lang w:val="en-US" w:eastAsia="zh-CN"/>
              </w:rPr>
              <w:t>标的明细</w:t>
            </w:r>
          </w:p>
        </w:tc>
        <w:tc>
          <w:tcPr>
            <w:tcW w:w="1743" w:type="dxa"/>
            <w:vAlign w:val="center"/>
          </w:tcPr>
          <w:p w14:paraId="7AF4CED9">
            <w:pPr>
              <w:pStyle w:val="195"/>
              <w:autoSpaceDE w:val="0"/>
              <w:autoSpaceDN w:val="0"/>
              <w:spacing w:before="213" w:line="282" w:lineRule="auto"/>
              <w:ind w:right="268"/>
              <w:jc w:val="center"/>
              <w:rPr>
                <w:rFonts w:hint="eastAsia" w:ascii="宋体" w:hAnsi="宋体" w:eastAsia="宋体" w:cs="宋体"/>
                <w:sz w:val="24"/>
                <w:szCs w:val="24"/>
              </w:rPr>
            </w:pPr>
            <w:r>
              <w:rPr>
                <w:rFonts w:hint="eastAsia" w:ascii="宋体" w:hAnsi="宋体" w:eastAsia="宋体" w:cs="宋体"/>
                <w:spacing w:val="11"/>
                <w:sz w:val="24"/>
                <w:szCs w:val="24"/>
              </w:rPr>
              <w:t>采购包预算</w:t>
            </w:r>
            <w:r>
              <w:rPr>
                <w:rFonts w:hint="eastAsia" w:ascii="宋体" w:hAnsi="宋体" w:eastAsia="宋体" w:cs="宋体"/>
                <w:spacing w:val="8"/>
                <w:sz w:val="24"/>
                <w:szCs w:val="24"/>
              </w:rPr>
              <w:t>金额（万元）</w:t>
            </w:r>
          </w:p>
        </w:tc>
        <w:tc>
          <w:tcPr>
            <w:tcW w:w="2370" w:type="dxa"/>
            <w:vAlign w:val="top"/>
          </w:tcPr>
          <w:p w14:paraId="0D8AD0BE">
            <w:pPr>
              <w:autoSpaceDE w:val="0"/>
              <w:autoSpaceDN w:val="0"/>
              <w:spacing w:line="308" w:lineRule="auto"/>
              <w:rPr>
                <w:rFonts w:hint="eastAsia" w:ascii="宋体" w:hAnsi="宋体" w:eastAsia="宋体" w:cs="宋体"/>
                <w:sz w:val="24"/>
                <w:szCs w:val="24"/>
              </w:rPr>
            </w:pPr>
          </w:p>
          <w:p w14:paraId="3BAAF5AA">
            <w:pPr>
              <w:pStyle w:val="195"/>
              <w:autoSpaceDE w:val="0"/>
              <w:autoSpaceDN w:val="0"/>
              <w:spacing w:before="71" w:line="219" w:lineRule="auto"/>
              <w:jc w:val="center"/>
              <w:rPr>
                <w:rFonts w:hint="eastAsia" w:ascii="宋体" w:hAnsi="宋体" w:eastAsia="宋体" w:cs="宋体"/>
                <w:sz w:val="24"/>
                <w:szCs w:val="24"/>
              </w:rPr>
            </w:pPr>
            <w:r>
              <w:rPr>
                <w:rFonts w:hint="eastAsia" w:ascii="宋体" w:hAnsi="宋体" w:eastAsia="宋体" w:cs="宋体"/>
                <w:spacing w:val="15"/>
                <w:sz w:val="24"/>
                <w:szCs w:val="24"/>
              </w:rPr>
              <w:t>简要技术需求或服务要求</w:t>
            </w:r>
          </w:p>
        </w:tc>
      </w:tr>
      <w:tr w14:paraId="7062C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95" w:type="dxa"/>
            <w:vAlign w:val="center"/>
          </w:tcPr>
          <w:p w14:paraId="56A2BC79">
            <w:pPr>
              <w:pStyle w:val="195"/>
              <w:autoSpaceDE w:val="0"/>
              <w:autoSpaceDN w:val="0"/>
              <w:spacing w:before="244"/>
              <w:ind w:left="254"/>
              <w:jc w:val="both"/>
              <w:rPr>
                <w:rFonts w:hint="eastAsia" w:ascii="宋体" w:hAnsi="宋体" w:eastAsia="宋体" w:cs="宋体"/>
                <w:sz w:val="24"/>
                <w:szCs w:val="24"/>
              </w:rPr>
            </w:pPr>
            <w:r>
              <w:rPr>
                <w:rFonts w:hint="eastAsia" w:ascii="宋体" w:hAnsi="宋体" w:eastAsia="宋体" w:cs="宋体"/>
                <w:spacing w:val="2"/>
                <w:sz w:val="24"/>
                <w:szCs w:val="24"/>
              </w:rPr>
              <w:t>01</w:t>
            </w:r>
          </w:p>
        </w:tc>
        <w:tc>
          <w:tcPr>
            <w:tcW w:w="2258" w:type="dxa"/>
            <w:vAlign w:val="center"/>
          </w:tcPr>
          <w:p w14:paraId="5446C445">
            <w:pPr>
              <w:keepNext w:val="0"/>
              <w:keepLines w:val="0"/>
              <w:widowControl/>
              <w:suppressLineNumbers w:val="0"/>
              <w:autoSpaceDE w:val="0"/>
              <w:autoSpaceDN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snapToGrid w:val="0"/>
                <w:color w:val="auto"/>
                <w:kern w:val="0"/>
                <w:sz w:val="24"/>
                <w:szCs w:val="24"/>
                <w:u w:val="none"/>
                <w:lang w:val="en-US" w:eastAsia="zh-CN" w:bidi="ar"/>
              </w:rPr>
              <w:t>第1包审计服务项目</w:t>
            </w:r>
          </w:p>
        </w:tc>
        <w:tc>
          <w:tcPr>
            <w:tcW w:w="2533" w:type="dxa"/>
            <w:vAlign w:val="center"/>
          </w:tcPr>
          <w:p w14:paraId="2131CF0B">
            <w:pPr>
              <w:keepNext w:val="0"/>
              <w:keepLines w:val="0"/>
              <w:widowControl/>
              <w:suppressLineNumbers w:val="0"/>
              <w:autoSpaceDE w:val="0"/>
              <w:autoSpaceDN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snapToGrid w:val="0"/>
                <w:color w:val="auto"/>
                <w:kern w:val="0"/>
                <w:sz w:val="22"/>
                <w:szCs w:val="22"/>
                <w:u w:val="none"/>
                <w:lang w:val="en-US" w:eastAsia="zh-CN" w:bidi="ar"/>
              </w:rPr>
              <w:t>多所</w:t>
            </w:r>
            <w:r>
              <w:rPr>
                <w:rFonts w:hint="eastAsia" w:ascii="宋体" w:hAnsi="宋体" w:eastAsia="宋体" w:cs="宋体"/>
                <w:i w:val="0"/>
                <w:snapToGrid w:val="0"/>
                <w:color w:val="auto"/>
                <w:kern w:val="0"/>
                <w:sz w:val="22"/>
                <w:szCs w:val="22"/>
                <w:u w:val="none"/>
                <w:lang w:val="en-US" w:eastAsia="zh-CN" w:bidi="ar"/>
              </w:rPr>
              <w:t>学校、单位领导干部经济责任审计</w:t>
            </w:r>
          </w:p>
        </w:tc>
        <w:tc>
          <w:tcPr>
            <w:tcW w:w="1743" w:type="dxa"/>
            <w:vAlign w:val="center"/>
          </w:tcPr>
          <w:p w14:paraId="616ECDB7">
            <w:pPr>
              <w:pStyle w:val="195"/>
              <w:autoSpaceDE w:val="0"/>
              <w:autoSpaceDN w:val="0"/>
              <w:spacing w:before="215"/>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45.00</w:t>
            </w:r>
          </w:p>
        </w:tc>
        <w:tc>
          <w:tcPr>
            <w:tcW w:w="2370" w:type="dxa"/>
            <w:vMerge w:val="restart"/>
            <w:tcBorders>
              <w:bottom w:val="nil"/>
            </w:tcBorders>
            <w:vAlign w:val="center"/>
          </w:tcPr>
          <w:p w14:paraId="6703A098">
            <w:pPr>
              <w:pStyle w:val="195"/>
              <w:keepNext w:val="0"/>
              <w:keepLines w:val="0"/>
              <w:pageBreakBefore w:val="0"/>
              <w:widowControl w:val="0"/>
              <w:kinsoku/>
              <w:wordWrap/>
              <w:overflowPunct/>
              <w:topLinePunct w:val="0"/>
              <w:autoSpaceDE/>
              <w:autoSpaceDN/>
              <w:bidi w:val="0"/>
              <w:adjustRightInd/>
              <w:snapToGrid/>
              <w:spacing w:before="81" w:line="360" w:lineRule="auto"/>
              <w:ind w:left="6"/>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为采购人提供审计服务，各包具体技术需求和服务要求详见磋商文件第四章采购需求。</w:t>
            </w:r>
          </w:p>
        </w:tc>
      </w:tr>
      <w:tr w14:paraId="43E57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95" w:type="dxa"/>
            <w:vAlign w:val="center"/>
          </w:tcPr>
          <w:p w14:paraId="7E5D8E3D">
            <w:pPr>
              <w:pStyle w:val="195"/>
              <w:autoSpaceDE w:val="0"/>
              <w:autoSpaceDN w:val="0"/>
              <w:spacing w:before="231"/>
              <w:ind w:left="240"/>
              <w:jc w:val="both"/>
              <w:rPr>
                <w:rFonts w:hint="eastAsia" w:ascii="宋体" w:hAnsi="宋体" w:eastAsia="宋体" w:cs="宋体"/>
                <w:sz w:val="24"/>
                <w:szCs w:val="24"/>
              </w:rPr>
            </w:pPr>
            <w:r>
              <w:rPr>
                <w:rFonts w:hint="eastAsia" w:ascii="宋体" w:hAnsi="宋体" w:eastAsia="宋体" w:cs="宋体"/>
                <w:spacing w:val="2"/>
                <w:sz w:val="24"/>
                <w:szCs w:val="24"/>
              </w:rPr>
              <w:t>02</w:t>
            </w:r>
          </w:p>
        </w:tc>
        <w:tc>
          <w:tcPr>
            <w:tcW w:w="2258" w:type="dxa"/>
            <w:vAlign w:val="center"/>
          </w:tcPr>
          <w:p w14:paraId="2D7E2EDE">
            <w:pPr>
              <w:keepNext w:val="0"/>
              <w:keepLines w:val="0"/>
              <w:widowControl/>
              <w:suppressLineNumbers w:val="0"/>
              <w:autoSpaceDE w:val="0"/>
              <w:autoSpaceDN w:val="0"/>
              <w:jc w:val="center"/>
              <w:textAlignment w:val="center"/>
              <w:rPr>
                <w:rFonts w:hint="eastAsia" w:ascii="宋体" w:hAnsi="宋体" w:eastAsia="宋体" w:cs="宋体"/>
                <w:color w:val="auto"/>
                <w:sz w:val="24"/>
                <w:szCs w:val="24"/>
              </w:rPr>
            </w:pPr>
            <w:r>
              <w:rPr>
                <w:rFonts w:hint="eastAsia" w:ascii="宋体" w:hAnsi="宋体" w:eastAsia="宋体" w:cs="宋体"/>
                <w:i w:val="0"/>
                <w:snapToGrid w:val="0"/>
                <w:color w:val="auto"/>
                <w:kern w:val="0"/>
                <w:sz w:val="24"/>
                <w:szCs w:val="24"/>
                <w:u w:val="none"/>
                <w:lang w:val="en-US" w:eastAsia="zh-CN" w:bidi="ar"/>
              </w:rPr>
              <w:t>第2包审计服务项目</w:t>
            </w:r>
          </w:p>
        </w:tc>
        <w:tc>
          <w:tcPr>
            <w:tcW w:w="2533" w:type="dxa"/>
            <w:vAlign w:val="center"/>
          </w:tcPr>
          <w:p w14:paraId="71C8EFC6">
            <w:pPr>
              <w:keepNext w:val="0"/>
              <w:keepLines w:val="0"/>
              <w:widowControl/>
              <w:suppressLineNumbers w:val="0"/>
              <w:autoSpaceDE w:val="0"/>
              <w:autoSpaceDN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snapToGrid w:val="0"/>
                <w:color w:val="auto"/>
                <w:kern w:val="0"/>
                <w:sz w:val="22"/>
                <w:szCs w:val="22"/>
                <w:u w:val="none"/>
                <w:lang w:val="en-US" w:eastAsia="zh-CN" w:bidi="ar"/>
              </w:rPr>
              <w:t>多所</w:t>
            </w:r>
            <w:r>
              <w:rPr>
                <w:rFonts w:hint="eastAsia" w:ascii="宋体" w:hAnsi="宋体" w:eastAsia="宋体" w:cs="宋体"/>
                <w:i w:val="0"/>
                <w:snapToGrid w:val="0"/>
                <w:color w:val="auto"/>
                <w:kern w:val="0"/>
                <w:sz w:val="22"/>
                <w:szCs w:val="22"/>
                <w:u w:val="none"/>
                <w:lang w:val="en-US" w:eastAsia="zh-CN" w:bidi="ar"/>
              </w:rPr>
              <w:t>学校、单位领导干部经济责任审计</w:t>
            </w:r>
          </w:p>
        </w:tc>
        <w:tc>
          <w:tcPr>
            <w:tcW w:w="1743" w:type="dxa"/>
            <w:vAlign w:val="center"/>
          </w:tcPr>
          <w:p w14:paraId="68DB934F">
            <w:pPr>
              <w:autoSpaceDE w:val="0"/>
              <w:autoSpaceDN w:val="0"/>
              <w:spacing w:before="199"/>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45.00</w:t>
            </w:r>
          </w:p>
        </w:tc>
        <w:tc>
          <w:tcPr>
            <w:tcW w:w="2370" w:type="dxa"/>
            <w:vMerge w:val="continue"/>
            <w:tcBorders>
              <w:top w:val="nil"/>
              <w:bottom w:val="nil"/>
            </w:tcBorders>
            <w:vAlign w:val="top"/>
          </w:tcPr>
          <w:p w14:paraId="072055CD">
            <w:pPr>
              <w:autoSpaceDE w:val="0"/>
              <w:autoSpaceDN w:val="0"/>
              <w:rPr>
                <w:rFonts w:hint="eastAsia" w:ascii="宋体" w:hAnsi="宋体" w:eastAsia="宋体" w:cs="宋体"/>
                <w:sz w:val="24"/>
                <w:szCs w:val="24"/>
              </w:rPr>
            </w:pPr>
          </w:p>
        </w:tc>
      </w:tr>
      <w:tr w14:paraId="74D06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95" w:type="dxa"/>
            <w:vAlign w:val="center"/>
          </w:tcPr>
          <w:p w14:paraId="3013C7FB">
            <w:pPr>
              <w:pStyle w:val="195"/>
              <w:autoSpaceDE w:val="0"/>
              <w:autoSpaceDN w:val="0"/>
              <w:spacing w:before="234"/>
              <w:ind w:left="276"/>
              <w:jc w:val="both"/>
              <w:rPr>
                <w:rFonts w:hint="eastAsia" w:ascii="宋体" w:hAnsi="宋体" w:eastAsia="宋体" w:cs="宋体"/>
                <w:sz w:val="24"/>
                <w:szCs w:val="24"/>
              </w:rPr>
            </w:pPr>
            <w:r>
              <w:rPr>
                <w:rFonts w:hint="eastAsia" w:ascii="宋体" w:hAnsi="宋体" w:eastAsia="宋体" w:cs="宋体"/>
                <w:spacing w:val="-3"/>
                <w:sz w:val="24"/>
                <w:szCs w:val="24"/>
              </w:rPr>
              <w:t>03</w:t>
            </w:r>
          </w:p>
        </w:tc>
        <w:tc>
          <w:tcPr>
            <w:tcW w:w="2258" w:type="dxa"/>
            <w:vAlign w:val="center"/>
          </w:tcPr>
          <w:p w14:paraId="013BBB7E">
            <w:pPr>
              <w:keepNext w:val="0"/>
              <w:keepLines w:val="0"/>
              <w:widowControl/>
              <w:suppressLineNumbers w:val="0"/>
              <w:autoSpaceDE w:val="0"/>
              <w:autoSpaceDN w:val="0"/>
              <w:jc w:val="center"/>
              <w:textAlignment w:val="center"/>
              <w:rPr>
                <w:rFonts w:hint="eastAsia" w:ascii="宋体" w:hAnsi="宋体" w:eastAsia="宋体" w:cs="宋体"/>
                <w:color w:val="auto"/>
                <w:sz w:val="24"/>
                <w:szCs w:val="24"/>
              </w:rPr>
            </w:pPr>
            <w:r>
              <w:rPr>
                <w:rFonts w:hint="eastAsia" w:ascii="宋体" w:hAnsi="宋体" w:eastAsia="宋体" w:cs="宋体"/>
                <w:i w:val="0"/>
                <w:snapToGrid w:val="0"/>
                <w:color w:val="auto"/>
                <w:kern w:val="0"/>
                <w:sz w:val="24"/>
                <w:szCs w:val="24"/>
                <w:u w:val="none"/>
                <w:lang w:val="en-US" w:eastAsia="zh-CN" w:bidi="ar"/>
              </w:rPr>
              <w:t>第3包审计服务项目</w:t>
            </w:r>
          </w:p>
        </w:tc>
        <w:tc>
          <w:tcPr>
            <w:tcW w:w="2533" w:type="dxa"/>
            <w:vAlign w:val="center"/>
          </w:tcPr>
          <w:p w14:paraId="7A2D8542">
            <w:pPr>
              <w:keepNext w:val="0"/>
              <w:keepLines w:val="0"/>
              <w:widowControl/>
              <w:suppressLineNumbers w:val="0"/>
              <w:autoSpaceDE w:val="0"/>
              <w:autoSpaceDN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snapToGrid w:val="0"/>
                <w:color w:val="auto"/>
                <w:kern w:val="0"/>
                <w:sz w:val="22"/>
                <w:szCs w:val="22"/>
                <w:u w:val="none"/>
                <w:lang w:val="en-US" w:eastAsia="zh-CN" w:bidi="ar"/>
              </w:rPr>
              <w:t>多所</w:t>
            </w:r>
            <w:r>
              <w:rPr>
                <w:rFonts w:hint="eastAsia" w:ascii="宋体" w:hAnsi="宋体" w:eastAsia="宋体" w:cs="宋体"/>
                <w:i w:val="0"/>
                <w:snapToGrid w:val="0"/>
                <w:color w:val="auto"/>
                <w:kern w:val="0"/>
                <w:sz w:val="22"/>
                <w:szCs w:val="22"/>
                <w:u w:val="none"/>
                <w:lang w:val="en-US" w:eastAsia="zh-CN" w:bidi="ar"/>
              </w:rPr>
              <w:t>学校、单位领导干部经济责任审计</w:t>
            </w:r>
          </w:p>
        </w:tc>
        <w:tc>
          <w:tcPr>
            <w:tcW w:w="1743" w:type="dxa"/>
            <w:vAlign w:val="center"/>
          </w:tcPr>
          <w:p w14:paraId="6219029A">
            <w:pPr>
              <w:autoSpaceDE w:val="0"/>
              <w:autoSpaceDN w:val="0"/>
              <w:spacing w:before="19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45.00</w:t>
            </w:r>
          </w:p>
        </w:tc>
        <w:tc>
          <w:tcPr>
            <w:tcW w:w="2370" w:type="dxa"/>
            <w:vMerge w:val="continue"/>
            <w:tcBorders>
              <w:top w:val="nil"/>
              <w:bottom w:val="nil"/>
            </w:tcBorders>
            <w:vAlign w:val="top"/>
          </w:tcPr>
          <w:p w14:paraId="54948BA7">
            <w:pPr>
              <w:autoSpaceDE w:val="0"/>
              <w:autoSpaceDN w:val="0"/>
              <w:rPr>
                <w:rFonts w:hint="eastAsia" w:ascii="宋体" w:hAnsi="宋体" w:eastAsia="宋体" w:cs="宋体"/>
                <w:sz w:val="24"/>
                <w:szCs w:val="24"/>
              </w:rPr>
            </w:pPr>
          </w:p>
        </w:tc>
      </w:tr>
      <w:tr w14:paraId="25478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95" w:type="dxa"/>
            <w:vAlign w:val="center"/>
          </w:tcPr>
          <w:p w14:paraId="0C221C2D">
            <w:pPr>
              <w:pStyle w:val="195"/>
              <w:autoSpaceDE w:val="0"/>
              <w:autoSpaceDN w:val="0"/>
              <w:spacing w:before="244"/>
              <w:ind w:left="276"/>
              <w:jc w:val="both"/>
              <w:rPr>
                <w:rFonts w:hint="eastAsia" w:ascii="宋体" w:hAnsi="宋体" w:eastAsia="宋体" w:cs="宋体"/>
                <w:sz w:val="24"/>
                <w:szCs w:val="24"/>
              </w:rPr>
            </w:pPr>
            <w:r>
              <w:rPr>
                <w:rFonts w:hint="eastAsia" w:ascii="宋体" w:hAnsi="宋体" w:eastAsia="宋体" w:cs="宋体"/>
                <w:spacing w:val="-3"/>
                <w:sz w:val="24"/>
                <w:szCs w:val="24"/>
              </w:rPr>
              <w:t>04</w:t>
            </w:r>
          </w:p>
        </w:tc>
        <w:tc>
          <w:tcPr>
            <w:tcW w:w="2258" w:type="dxa"/>
            <w:vAlign w:val="center"/>
          </w:tcPr>
          <w:p w14:paraId="1C2B0ACB">
            <w:pPr>
              <w:keepNext w:val="0"/>
              <w:keepLines w:val="0"/>
              <w:widowControl/>
              <w:suppressLineNumbers w:val="0"/>
              <w:autoSpaceDE w:val="0"/>
              <w:autoSpaceDN w:val="0"/>
              <w:jc w:val="center"/>
              <w:textAlignment w:val="center"/>
              <w:rPr>
                <w:rFonts w:hint="eastAsia" w:ascii="宋体" w:hAnsi="宋体" w:eastAsia="宋体" w:cs="宋体"/>
                <w:color w:val="auto"/>
                <w:sz w:val="24"/>
                <w:szCs w:val="24"/>
              </w:rPr>
            </w:pPr>
            <w:r>
              <w:rPr>
                <w:rFonts w:hint="eastAsia" w:ascii="宋体" w:hAnsi="宋体" w:eastAsia="宋体" w:cs="宋体"/>
                <w:i w:val="0"/>
                <w:snapToGrid w:val="0"/>
                <w:color w:val="auto"/>
                <w:kern w:val="0"/>
                <w:sz w:val="24"/>
                <w:szCs w:val="24"/>
                <w:u w:val="none"/>
                <w:lang w:val="en-US" w:eastAsia="zh-CN" w:bidi="ar"/>
              </w:rPr>
              <w:t>第4包审计服务项目</w:t>
            </w:r>
          </w:p>
        </w:tc>
        <w:tc>
          <w:tcPr>
            <w:tcW w:w="2533" w:type="dxa"/>
            <w:vAlign w:val="center"/>
          </w:tcPr>
          <w:p w14:paraId="3EE96DCE">
            <w:pPr>
              <w:keepNext w:val="0"/>
              <w:keepLines w:val="0"/>
              <w:widowControl/>
              <w:suppressLineNumbers w:val="0"/>
              <w:autoSpaceDE w:val="0"/>
              <w:autoSpaceDN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snapToGrid w:val="0"/>
                <w:color w:val="auto"/>
                <w:kern w:val="0"/>
                <w:sz w:val="24"/>
                <w:szCs w:val="24"/>
                <w:u w:val="none"/>
                <w:lang w:val="en-US" w:eastAsia="zh-CN" w:bidi="ar"/>
              </w:rPr>
              <w:t>对约145个幼儿园进行学前教育专项资金审计</w:t>
            </w:r>
          </w:p>
        </w:tc>
        <w:tc>
          <w:tcPr>
            <w:tcW w:w="1743" w:type="dxa"/>
            <w:vAlign w:val="center"/>
          </w:tcPr>
          <w:p w14:paraId="679FCB0E">
            <w:pPr>
              <w:pStyle w:val="195"/>
              <w:autoSpaceDE w:val="0"/>
              <w:autoSpaceDN w:val="0"/>
              <w:spacing w:before="208"/>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80.00</w:t>
            </w:r>
          </w:p>
        </w:tc>
        <w:tc>
          <w:tcPr>
            <w:tcW w:w="2370" w:type="dxa"/>
            <w:vMerge w:val="continue"/>
            <w:tcBorders>
              <w:top w:val="nil"/>
            </w:tcBorders>
            <w:vAlign w:val="top"/>
          </w:tcPr>
          <w:p w14:paraId="221E7D4D">
            <w:pPr>
              <w:autoSpaceDE w:val="0"/>
              <w:autoSpaceDN w:val="0"/>
              <w:rPr>
                <w:rFonts w:hint="eastAsia" w:ascii="宋体" w:hAnsi="宋体" w:eastAsia="宋体" w:cs="宋体"/>
                <w:sz w:val="24"/>
                <w:szCs w:val="24"/>
              </w:rPr>
            </w:pPr>
          </w:p>
        </w:tc>
      </w:tr>
    </w:tbl>
    <w:p w14:paraId="766562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u w:val="single"/>
        </w:rPr>
      </w:pPr>
      <w:r>
        <w:rPr>
          <w:sz w:val="24"/>
        </w:rPr>
        <w:t>6.合同履行期限：</w:t>
      </w:r>
      <w:r>
        <w:rPr>
          <w:rFonts w:hint="eastAsia"/>
          <w:sz w:val="24"/>
          <w:u w:val="single"/>
        </w:rPr>
        <w:t>自合同签订之日起一年。</w:t>
      </w:r>
    </w:p>
    <w:p w14:paraId="71EBE331">
      <w:pPr>
        <w:spacing w:line="360" w:lineRule="auto"/>
        <w:ind w:firstLine="480" w:firstLineChars="200"/>
        <w:rPr>
          <w:sz w:val="24"/>
        </w:rPr>
      </w:pPr>
      <w:r>
        <w:rPr>
          <w:sz w:val="24"/>
        </w:rPr>
        <w:t xml:space="preserve">7.本项目是否接受联合体：□是  </w:t>
      </w:r>
      <w:r>
        <w:rPr>
          <w:rFonts w:ascii="宋体" w:hAnsi="宋体"/>
          <w:sz w:val="24"/>
          <w:highlight w:val="none"/>
        </w:rPr>
        <w:t>■</w:t>
      </w:r>
      <w:r>
        <w:rPr>
          <w:sz w:val="24"/>
        </w:rPr>
        <w:t>否。</w:t>
      </w:r>
    </w:p>
    <w:p w14:paraId="1EA435C5">
      <w:pPr>
        <w:spacing w:line="360" w:lineRule="auto"/>
        <w:ind w:firstLine="480" w:firstLineChars="200"/>
        <w:rPr>
          <w:sz w:val="24"/>
        </w:rPr>
      </w:pPr>
    </w:p>
    <w:p w14:paraId="0C6E18CD">
      <w:pPr>
        <w:pStyle w:val="3"/>
        <w:spacing w:before="0" w:line="360" w:lineRule="auto"/>
        <w:jc w:val="left"/>
        <w:rPr>
          <w:rFonts w:ascii="Times New Roman" w:hAnsi="Times New Roman" w:eastAsia="宋体"/>
          <w:sz w:val="24"/>
          <w:szCs w:val="24"/>
        </w:rPr>
      </w:pPr>
      <w:bookmarkStart w:id="7" w:name="_Toc35393791"/>
      <w:bookmarkStart w:id="8" w:name="_Toc35393622"/>
      <w:bookmarkStart w:id="9" w:name="_Toc28359080"/>
      <w:bookmarkStart w:id="10" w:name="_Toc28359003"/>
      <w:r>
        <w:rPr>
          <w:rFonts w:ascii="Times New Roman" w:hAnsi="Times New Roman" w:eastAsia="宋体"/>
          <w:sz w:val="24"/>
          <w:szCs w:val="24"/>
        </w:rPr>
        <w:t>二、申请人的资格要求（须同时满足）</w:t>
      </w:r>
      <w:bookmarkEnd w:id="7"/>
      <w:bookmarkEnd w:id="8"/>
      <w:bookmarkEnd w:id="9"/>
      <w:bookmarkEnd w:id="10"/>
    </w:p>
    <w:p w14:paraId="21E25B2B">
      <w:pPr>
        <w:spacing w:line="360" w:lineRule="auto"/>
        <w:ind w:firstLine="480" w:firstLineChars="200"/>
        <w:rPr>
          <w:sz w:val="24"/>
          <w:highlight w:val="none"/>
        </w:rPr>
      </w:pPr>
      <w:r>
        <w:rPr>
          <w:sz w:val="24"/>
          <w:highlight w:val="none"/>
        </w:rPr>
        <w:t>1.满足《中华人民共和国政府采购法》第二十二条规定；</w:t>
      </w:r>
    </w:p>
    <w:p w14:paraId="45ACDFF5">
      <w:pPr>
        <w:spacing w:line="360" w:lineRule="auto"/>
        <w:ind w:firstLine="480" w:firstLineChars="200"/>
        <w:rPr>
          <w:sz w:val="24"/>
          <w:highlight w:val="none"/>
        </w:rPr>
      </w:pPr>
      <w:bookmarkStart w:id="11" w:name="_Toc28359004"/>
      <w:bookmarkStart w:id="12" w:name="_Toc28359081"/>
      <w:r>
        <w:rPr>
          <w:sz w:val="24"/>
          <w:highlight w:val="none"/>
        </w:rPr>
        <w:t>2.落实政府采购政策需满足的资格要求：</w:t>
      </w:r>
    </w:p>
    <w:p w14:paraId="59392ACE">
      <w:pPr>
        <w:spacing w:line="360" w:lineRule="auto"/>
        <w:ind w:firstLine="480" w:firstLineChars="200"/>
        <w:rPr>
          <w:sz w:val="24"/>
          <w:highlight w:val="none"/>
        </w:rPr>
      </w:pPr>
      <w:r>
        <w:rPr>
          <w:sz w:val="24"/>
          <w:highlight w:val="none"/>
        </w:rPr>
        <w:t>2.1 中小企业政策</w:t>
      </w:r>
    </w:p>
    <w:p w14:paraId="13B25D0F">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731A4BF2">
      <w:pPr>
        <w:spacing w:line="360" w:lineRule="auto"/>
        <w:ind w:firstLine="480" w:firstLineChars="200"/>
        <w:rPr>
          <w:sz w:val="24"/>
          <w:highlight w:val="none"/>
        </w:rPr>
      </w:pPr>
      <w:r>
        <w:rPr>
          <w:rFonts w:ascii="宋体" w:hAnsi="宋体"/>
          <w:sz w:val="24"/>
          <w:highlight w:val="none"/>
        </w:rPr>
        <w:t>■</w:t>
      </w:r>
      <w:r>
        <w:rPr>
          <w:rFonts w:eastAsia="宋体"/>
          <w:sz w:val="24"/>
          <w:highlight w:val="none"/>
        </w:rPr>
        <w:t xml:space="preserve">本项目专门面向  </w:t>
      </w:r>
      <w:r>
        <w:rPr>
          <w:rFonts w:ascii="宋体" w:hAnsi="宋体"/>
          <w:sz w:val="24"/>
          <w:highlight w:val="none"/>
        </w:rPr>
        <w:t>■</w:t>
      </w:r>
      <w:r>
        <w:rPr>
          <w:rFonts w:eastAsia="宋体"/>
          <w:sz w:val="24"/>
          <w:highlight w:val="none"/>
        </w:rPr>
        <w:t xml:space="preserve">中小 </w:t>
      </w:r>
      <w:r>
        <w:rPr>
          <w:rFonts w:eastAsia="宋体"/>
          <w:highlight w:val="none"/>
        </w:rPr>
        <w:t>□</w:t>
      </w:r>
      <w:r>
        <w:rPr>
          <w:rFonts w:eastAsia="宋体"/>
          <w:sz w:val="24"/>
          <w:highlight w:val="none"/>
        </w:rPr>
        <w:t>小微企业</w:t>
      </w:r>
      <w:r>
        <w:rPr>
          <w:sz w:val="24"/>
          <w:highlight w:val="none"/>
        </w:rPr>
        <w:t xml:space="preserve">  采购。即：提供的货物全部由符合政策要求的中小/小微企业制造、服务全部由符合政策要求的中小/小微企业承接。</w:t>
      </w:r>
    </w:p>
    <w:p w14:paraId="4161A6E2">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Cs w:val="21"/>
          <w:highlight w:val="none"/>
          <w:u w:val="single"/>
        </w:rPr>
        <w:t xml:space="preserve">    /   </w:t>
      </w:r>
      <w:r>
        <w:rPr>
          <w:rFonts w:hint="eastAsia"/>
          <w:sz w:val="24"/>
          <w:highlight w:val="none"/>
        </w:rPr>
        <w:t>。</w:t>
      </w:r>
    </w:p>
    <w:p w14:paraId="45884FEE">
      <w:pPr>
        <w:spacing w:line="360" w:lineRule="auto"/>
        <w:ind w:firstLine="480" w:firstLineChars="200"/>
        <w:rPr>
          <w:sz w:val="24"/>
          <w:highlight w:val="none"/>
        </w:rPr>
      </w:pPr>
      <w:r>
        <w:rPr>
          <w:sz w:val="24"/>
          <w:highlight w:val="none"/>
        </w:rPr>
        <w:t>2.2 其它落实政府采购政策的资格要求（如有）：</w:t>
      </w:r>
      <w:r>
        <w:rPr>
          <w:rFonts w:hint="eastAsia" w:ascii="宋体" w:hAnsi="宋体"/>
          <w:szCs w:val="21"/>
          <w:highlight w:val="none"/>
          <w:u w:val="single"/>
        </w:rPr>
        <w:t xml:space="preserve">    /   </w:t>
      </w:r>
      <w:r>
        <w:rPr>
          <w:rFonts w:hint="eastAsia"/>
          <w:sz w:val="24"/>
          <w:highlight w:val="none"/>
        </w:rPr>
        <w:t>。</w:t>
      </w:r>
    </w:p>
    <w:p w14:paraId="41F4047C">
      <w:pPr>
        <w:spacing w:line="360" w:lineRule="auto"/>
        <w:ind w:firstLine="480" w:firstLineChars="200"/>
        <w:rPr>
          <w:i/>
          <w:iCs/>
          <w:sz w:val="24"/>
          <w:highlight w:val="none"/>
          <w:u w:val="single"/>
        </w:rPr>
      </w:pPr>
      <w:r>
        <w:rPr>
          <w:sz w:val="24"/>
          <w:highlight w:val="none"/>
        </w:rPr>
        <w:t>3.本项目的特定资格要求：</w:t>
      </w:r>
    </w:p>
    <w:p w14:paraId="7FD43A31">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6FF2BAF4">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4C546E6A">
      <w:pPr>
        <w:tabs>
          <w:tab w:val="left" w:pos="900"/>
          <w:tab w:val="left" w:pos="1134"/>
          <w:tab w:val="left" w:pos="1589"/>
          <w:tab w:val="left" w:pos="5521"/>
        </w:tabs>
        <w:snapToGrid w:val="0"/>
        <w:spacing w:line="360" w:lineRule="auto"/>
        <w:ind w:left="991" w:leftChars="472" w:firstLine="2"/>
        <w:rPr>
          <w:sz w:val="24"/>
          <w:highlight w:val="none"/>
        </w:rPr>
      </w:pPr>
      <w:r>
        <w:rPr>
          <w:b/>
          <w:color w:val="000000"/>
          <w:sz w:val="24"/>
          <w:highlight w:val="none"/>
        </w:rPr>
        <w:t>■</w:t>
      </w:r>
      <w:r>
        <w:rPr>
          <w:sz w:val="24"/>
          <w:highlight w:val="none"/>
        </w:rPr>
        <w:t>是，公益一类事业单位、使用事业编制且由财政拨款保障的群团组织，不得作为承接主体；</w:t>
      </w:r>
    </w:p>
    <w:p w14:paraId="5B900C1B">
      <w:pPr>
        <w:tabs>
          <w:tab w:val="left" w:pos="900"/>
          <w:tab w:val="left" w:pos="1134"/>
          <w:tab w:val="left" w:pos="1589"/>
          <w:tab w:val="left" w:pos="5521"/>
        </w:tabs>
        <w:snapToGrid w:val="0"/>
        <w:spacing w:line="360" w:lineRule="auto"/>
        <w:ind w:firstLine="480" w:firstLineChars="200"/>
        <w:rPr>
          <w:rFonts w:eastAsia="宋体"/>
          <w:sz w:val="24"/>
          <w:highlight w:val="none"/>
        </w:rPr>
      </w:pPr>
      <w:r>
        <w:rPr>
          <w:sz w:val="24"/>
          <w:highlight w:val="none"/>
        </w:rPr>
        <w:t>3.</w:t>
      </w:r>
      <w:r>
        <w:rPr>
          <w:rFonts w:hint="eastAsia"/>
          <w:sz w:val="24"/>
          <w:highlight w:val="none"/>
        </w:rPr>
        <w:t>2</w:t>
      </w:r>
      <w:r>
        <w:rPr>
          <w:sz w:val="24"/>
          <w:highlight w:val="none"/>
        </w:rPr>
        <w:t>其他特定资格要求：</w:t>
      </w:r>
      <w:r>
        <w:rPr>
          <w:rFonts w:hint="eastAsia"/>
          <w:sz w:val="24"/>
          <w:highlight w:val="none"/>
          <w:u w:val="single"/>
          <w:lang w:val="en-US" w:eastAsia="zh-CN"/>
        </w:rPr>
        <w:t xml:space="preserve"> / </w:t>
      </w:r>
      <w:r>
        <w:rPr>
          <w:rFonts w:eastAsia="宋体"/>
          <w:sz w:val="24"/>
          <w:highlight w:val="none"/>
        </w:rPr>
        <w:t>。</w:t>
      </w:r>
    </w:p>
    <w:p w14:paraId="6E41B751">
      <w:pPr>
        <w:tabs>
          <w:tab w:val="left" w:pos="900"/>
          <w:tab w:val="left" w:pos="1134"/>
          <w:tab w:val="left" w:pos="1589"/>
          <w:tab w:val="left" w:pos="5521"/>
        </w:tabs>
        <w:snapToGrid w:val="0"/>
        <w:spacing w:line="360" w:lineRule="auto"/>
        <w:ind w:firstLine="480" w:firstLineChars="200"/>
        <w:rPr>
          <w:rFonts w:eastAsia="宋体"/>
          <w:sz w:val="24"/>
          <w:highlight w:val="none"/>
        </w:rPr>
      </w:pPr>
    </w:p>
    <w:bookmarkEnd w:id="11"/>
    <w:bookmarkEnd w:id="12"/>
    <w:p w14:paraId="7E25A08F">
      <w:pPr>
        <w:pStyle w:val="3"/>
        <w:widowControl/>
        <w:spacing w:before="0" w:line="360" w:lineRule="auto"/>
        <w:jc w:val="left"/>
        <w:rPr>
          <w:rFonts w:ascii="Times New Roman" w:hAnsi="Times New Roman" w:eastAsia="宋体"/>
          <w:sz w:val="24"/>
          <w:szCs w:val="24"/>
          <w:highlight w:val="none"/>
        </w:rPr>
      </w:pPr>
      <w:bookmarkStart w:id="13" w:name="_Toc35393792"/>
      <w:bookmarkStart w:id="14" w:name="_Toc35393623"/>
      <w:r>
        <w:rPr>
          <w:rFonts w:ascii="Times New Roman" w:hAnsi="Times New Roman" w:eastAsia="宋体"/>
          <w:sz w:val="24"/>
          <w:szCs w:val="24"/>
          <w:highlight w:val="none"/>
        </w:rPr>
        <w:t>三、获取采购文件</w:t>
      </w:r>
      <w:bookmarkEnd w:id="13"/>
      <w:bookmarkEnd w:id="14"/>
    </w:p>
    <w:p w14:paraId="0AA13195">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w:t>
      </w:r>
      <w:r>
        <w:rPr>
          <w:rFonts w:hint="eastAsia"/>
          <w:sz w:val="24"/>
          <w:highlight w:val="none"/>
          <w:lang w:val="en-US" w:eastAsia="zh-CN" w:bidi="ar"/>
        </w:rPr>
        <w:t>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23</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3</w:t>
      </w:r>
      <w:r>
        <w:rPr>
          <w:rFonts w:hint="eastAsia"/>
          <w:sz w:val="24"/>
          <w:highlight w:val="none"/>
          <w:lang w:bidi="ar"/>
        </w:rPr>
        <w:t>月</w:t>
      </w:r>
      <w:r>
        <w:rPr>
          <w:rFonts w:hint="eastAsia"/>
          <w:sz w:val="24"/>
          <w:highlight w:val="none"/>
          <w:lang w:val="en-US" w:eastAsia="zh-CN" w:bidi="ar"/>
        </w:rPr>
        <w:t>30</w:t>
      </w:r>
      <w:r>
        <w:rPr>
          <w:sz w:val="24"/>
          <w:highlight w:val="none"/>
          <w:lang w:bidi="ar"/>
        </w:rPr>
        <w:t>日，</w:t>
      </w:r>
      <w:r>
        <w:rPr>
          <w:rFonts w:hint="eastAsia"/>
          <w:sz w:val="24"/>
          <w:highlight w:val="none"/>
          <w:lang w:bidi="ar"/>
        </w:rPr>
        <w:t>每天上午9:00至下午17:00（北京时间，法定节假日除外）</w:t>
      </w:r>
      <w:r>
        <w:rPr>
          <w:sz w:val="24"/>
          <w:highlight w:val="none"/>
          <w:lang w:bidi="ar"/>
        </w:rPr>
        <w:t>。</w:t>
      </w:r>
    </w:p>
    <w:p w14:paraId="5C05FBA0">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EA4FAA1">
      <w:pPr>
        <w:widowControl/>
        <w:adjustRightInd w:val="0"/>
        <w:snapToGrid w:val="0"/>
        <w:spacing w:line="360" w:lineRule="auto"/>
        <w:ind w:firstLine="480" w:firstLineChars="200"/>
        <w:jc w:val="left"/>
        <w:rPr>
          <w:sz w:val="24"/>
          <w:highlight w:val="none"/>
          <w:lang w:bidi="ar"/>
        </w:rPr>
      </w:pPr>
      <w:r>
        <w:rPr>
          <w:sz w:val="24"/>
          <w:highlight w:val="none"/>
          <w:lang w:bidi="ar"/>
        </w:rPr>
        <w:t>3.方式：</w:t>
      </w:r>
      <w:r>
        <w:rPr>
          <w:rFonts w:hint="eastAsia"/>
          <w:sz w:val="24"/>
          <w:highlight w:val="none"/>
          <w:lang w:bidi="ar"/>
        </w:rPr>
        <w:t>供应商使用 CA 数字证书或电子营业执照登录北京市政府采购电子交易平 台（</w:t>
      </w:r>
      <w:r>
        <w:rPr>
          <w:sz w:val="24"/>
          <w:highlight w:val="none"/>
          <w:lang w:bidi="ar"/>
        </w:rPr>
        <w:t>http://zbcg-bjzc.zhongcy.com/bjczj-portal-site/index.html#/home</w:t>
      </w:r>
      <w:r>
        <w:rPr>
          <w:rFonts w:hint="eastAsia"/>
          <w:sz w:val="24"/>
          <w:highlight w:val="none"/>
          <w:lang w:bidi="ar"/>
        </w:rPr>
        <w:t>）</w:t>
      </w:r>
      <w:r>
        <w:rPr>
          <w:sz w:val="24"/>
          <w:highlight w:val="none"/>
          <w:lang w:bidi="ar"/>
        </w:rPr>
        <w:t>获取电子版竞争性磋商文件。</w:t>
      </w:r>
    </w:p>
    <w:p w14:paraId="19DE0675">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B4C7741">
      <w:pPr>
        <w:tabs>
          <w:tab w:val="left" w:pos="900"/>
          <w:tab w:val="left" w:pos="1980"/>
        </w:tabs>
        <w:snapToGrid w:val="0"/>
        <w:spacing w:line="360" w:lineRule="auto"/>
        <w:ind w:left="840"/>
        <w:rPr>
          <w:sz w:val="24"/>
          <w:highlight w:val="none"/>
        </w:rPr>
      </w:pPr>
    </w:p>
    <w:p w14:paraId="00BAA814">
      <w:pPr>
        <w:pStyle w:val="3"/>
        <w:widowControl/>
        <w:spacing w:before="0" w:line="360" w:lineRule="auto"/>
        <w:jc w:val="left"/>
        <w:rPr>
          <w:rFonts w:ascii="Times New Roman" w:hAnsi="Times New Roman" w:eastAsia="宋体"/>
          <w:sz w:val="24"/>
          <w:szCs w:val="24"/>
          <w:highlight w:val="none"/>
        </w:rPr>
      </w:pPr>
      <w:bookmarkStart w:id="15" w:name="_Toc35393624"/>
      <w:bookmarkStart w:id="16" w:name="_Toc35393793"/>
      <w:bookmarkStart w:id="17" w:name="_Toc28359005"/>
      <w:bookmarkStart w:id="18" w:name="_Toc28359082"/>
      <w:r>
        <w:rPr>
          <w:rFonts w:ascii="Times New Roman" w:hAnsi="Times New Roman" w:eastAsia="宋体"/>
          <w:sz w:val="24"/>
          <w:szCs w:val="24"/>
          <w:highlight w:val="none"/>
        </w:rPr>
        <w:t>四、</w:t>
      </w:r>
      <w:bookmarkEnd w:id="15"/>
      <w:bookmarkEnd w:id="16"/>
      <w:bookmarkEnd w:id="17"/>
      <w:bookmarkEnd w:id="18"/>
      <w:r>
        <w:rPr>
          <w:rFonts w:ascii="Times New Roman" w:hAnsi="Times New Roman" w:eastAsia="宋体"/>
          <w:sz w:val="24"/>
          <w:szCs w:val="24"/>
          <w:highlight w:val="none"/>
        </w:rPr>
        <w:t>响应文件提交</w:t>
      </w:r>
    </w:p>
    <w:p w14:paraId="135BB5B1">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3</w:t>
      </w:r>
      <w:r>
        <w:rPr>
          <w:sz w:val="24"/>
          <w:highlight w:val="none"/>
          <w:lang w:bidi="ar"/>
        </w:rPr>
        <w:t>日上午</w:t>
      </w:r>
      <w:r>
        <w:rPr>
          <w:rFonts w:hint="eastAsia"/>
          <w:sz w:val="24"/>
          <w:highlight w:val="none"/>
          <w:lang w:val="en-US" w:eastAsia="zh-CN"/>
        </w:rPr>
        <w:t>9</w:t>
      </w:r>
      <w:r>
        <w:rPr>
          <w:sz w:val="24"/>
          <w:highlight w:val="none"/>
          <w:lang w:bidi="ar"/>
        </w:rPr>
        <w:t>点</w:t>
      </w:r>
      <w:r>
        <w:rPr>
          <w:rFonts w:hint="eastAsia"/>
          <w:sz w:val="24"/>
          <w:highlight w:val="none"/>
          <w:lang w:val="en-US" w:eastAsia="zh-CN"/>
        </w:rPr>
        <w:t>3</w:t>
      </w:r>
      <w:r>
        <w:rPr>
          <w:rFonts w:hint="eastAsia"/>
          <w:sz w:val="24"/>
          <w:highlight w:val="none"/>
        </w:rPr>
        <w:t>0</w:t>
      </w:r>
      <w:r>
        <w:rPr>
          <w:sz w:val="24"/>
          <w:highlight w:val="none"/>
          <w:lang w:bidi="ar"/>
        </w:rPr>
        <w:t>分</w:t>
      </w:r>
      <w:r>
        <w:rPr>
          <w:bCs/>
          <w:sz w:val="24"/>
          <w:highlight w:val="none"/>
          <w:lang w:bidi="ar"/>
        </w:rPr>
        <w:t>（北京时间）</w:t>
      </w:r>
      <w:r>
        <w:rPr>
          <w:iCs/>
          <w:sz w:val="24"/>
          <w:highlight w:val="none"/>
          <w:lang w:bidi="ar"/>
        </w:rPr>
        <w:t>。</w:t>
      </w:r>
    </w:p>
    <w:p w14:paraId="11A7497F">
      <w:pPr>
        <w:spacing w:line="360" w:lineRule="auto"/>
        <w:ind w:firstLine="480" w:firstLineChars="200"/>
        <w:rPr>
          <w:sz w:val="24"/>
          <w:highlight w:val="none"/>
        </w:rPr>
      </w:pPr>
      <w:r>
        <w:rPr>
          <w:sz w:val="24"/>
          <w:highlight w:val="none"/>
          <w:lang w:bidi="ar"/>
        </w:rPr>
        <w:t>地点：</w:t>
      </w:r>
      <w:r>
        <w:rPr>
          <w:rFonts w:hint="eastAsia"/>
          <w:sz w:val="24"/>
          <w:highlight w:val="none"/>
          <w:lang w:bidi="ar"/>
        </w:rPr>
        <w:t>北京市政府采购电子交易平台（http://zbcg-bjzc.zhongcy.com/bjczj-portal-site/index.html#/home）递交电子响应文件。供应商登录北京市政府采购电子交易平台（http://zbcg-bjzc.zhongcy.com/bjczj-portal-site/index.html#/home）参与电子磋商。供应商需携带拥有解密电子响应文件功能的CA 数字证书及可移动电脑设备至北京市西城区广安门外大街甲275号</w:t>
      </w:r>
      <w:r>
        <w:rPr>
          <w:rFonts w:hint="eastAsia"/>
          <w:sz w:val="24"/>
          <w:highlight w:val="none"/>
          <w:lang w:val="en-US" w:eastAsia="zh-CN" w:bidi="ar"/>
        </w:rPr>
        <w:t>6</w:t>
      </w:r>
      <w:r>
        <w:rPr>
          <w:rFonts w:hint="eastAsia"/>
          <w:sz w:val="24"/>
          <w:highlight w:val="none"/>
          <w:lang w:bidi="ar"/>
        </w:rPr>
        <w:t>层</w:t>
      </w:r>
      <w:r>
        <w:rPr>
          <w:rFonts w:hint="eastAsia"/>
          <w:sz w:val="24"/>
          <w:highlight w:val="none"/>
          <w:lang w:val="en-US" w:eastAsia="zh-CN" w:bidi="ar"/>
        </w:rPr>
        <w:t>602</w:t>
      </w:r>
      <w:r>
        <w:rPr>
          <w:rFonts w:hint="eastAsia"/>
          <w:sz w:val="24"/>
          <w:highlight w:val="none"/>
          <w:lang w:bidi="ar"/>
        </w:rPr>
        <w:t>室现场对电子响应文件进行解密，解密时间为202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4</w:t>
      </w:r>
      <w:r>
        <w:rPr>
          <w:rFonts w:hint="eastAsia"/>
          <w:sz w:val="24"/>
          <w:highlight w:val="none"/>
          <w:lang w:bidi="ar"/>
        </w:rPr>
        <w:t>月</w:t>
      </w:r>
      <w:r>
        <w:rPr>
          <w:rFonts w:hint="eastAsia"/>
          <w:sz w:val="24"/>
          <w:highlight w:val="none"/>
          <w:lang w:val="en-US" w:eastAsia="zh-CN" w:bidi="ar"/>
        </w:rPr>
        <w:t>3</w:t>
      </w:r>
      <w:r>
        <w:rPr>
          <w:rFonts w:hint="eastAsia"/>
          <w:sz w:val="24"/>
          <w:highlight w:val="none"/>
          <w:lang w:bidi="ar"/>
        </w:rPr>
        <w:t>日当日投标截止时间后，自发起解密指令起30分钟，如未在规定的时间内进行文件解密，将视为无效响应。磋商当天请供应商在响应文件提交截止时间后，关注北京市政府采购电子交易平台，对响应文件进行解密、参与二次报价及相关问询。</w:t>
      </w:r>
    </w:p>
    <w:p w14:paraId="590639BD">
      <w:pPr>
        <w:spacing w:line="360" w:lineRule="auto"/>
        <w:ind w:firstLine="480" w:firstLineChars="200"/>
        <w:rPr>
          <w:sz w:val="24"/>
          <w:highlight w:val="none"/>
          <w:lang w:val="zh-TW" w:bidi="ar"/>
        </w:rPr>
      </w:pPr>
    </w:p>
    <w:p w14:paraId="64156437">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7D86F64D">
      <w:pPr>
        <w:spacing w:line="360" w:lineRule="auto"/>
        <w:ind w:firstLine="480" w:firstLineChars="200"/>
        <w:rPr>
          <w:sz w:val="24"/>
          <w:highlight w:val="none"/>
          <w:lang w:bidi="ar"/>
        </w:rPr>
      </w:pPr>
      <w:r>
        <w:rPr>
          <w:sz w:val="24"/>
          <w:highlight w:val="none"/>
          <w:lang w:bidi="ar"/>
        </w:rPr>
        <w:t>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4</w:t>
      </w:r>
      <w:r>
        <w:rPr>
          <w:rFonts w:hint="eastAsia"/>
          <w:sz w:val="24"/>
          <w:highlight w:val="none"/>
          <w:lang w:bidi="ar"/>
        </w:rPr>
        <w:t>月</w:t>
      </w:r>
      <w:r>
        <w:rPr>
          <w:rFonts w:hint="eastAsia"/>
          <w:sz w:val="24"/>
          <w:highlight w:val="none"/>
          <w:lang w:val="en-US" w:eastAsia="zh-CN" w:bidi="ar"/>
        </w:rPr>
        <w:t>3</w:t>
      </w:r>
      <w:r>
        <w:rPr>
          <w:rFonts w:hint="eastAsia"/>
          <w:sz w:val="24"/>
          <w:highlight w:val="none"/>
          <w:lang w:bidi="ar"/>
        </w:rPr>
        <w:t>日</w:t>
      </w:r>
      <w:r>
        <w:rPr>
          <w:sz w:val="24"/>
          <w:highlight w:val="none"/>
          <w:lang w:bidi="ar"/>
        </w:rPr>
        <w:t>上午</w:t>
      </w:r>
      <w:r>
        <w:rPr>
          <w:rFonts w:hint="eastAsia"/>
          <w:sz w:val="24"/>
          <w:highlight w:val="none"/>
          <w:lang w:val="en-US" w:eastAsia="zh-CN"/>
        </w:rPr>
        <w:t>9</w:t>
      </w:r>
      <w:r>
        <w:rPr>
          <w:sz w:val="24"/>
          <w:highlight w:val="none"/>
          <w:lang w:bidi="ar"/>
        </w:rPr>
        <w:t>点</w:t>
      </w:r>
      <w:r>
        <w:rPr>
          <w:rFonts w:hint="eastAsia"/>
          <w:sz w:val="24"/>
          <w:highlight w:val="none"/>
          <w:lang w:val="en-US" w:eastAsia="zh-CN"/>
        </w:rPr>
        <w:t>30</w:t>
      </w:r>
      <w:r>
        <w:rPr>
          <w:sz w:val="24"/>
          <w:highlight w:val="none"/>
          <w:lang w:bidi="ar"/>
        </w:rPr>
        <w:t>分</w:t>
      </w:r>
      <w:r>
        <w:rPr>
          <w:bCs/>
          <w:sz w:val="24"/>
          <w:highlight w:val="none"/>
          <w:lang w:bidi="ar"/>
        </w:rPr>
        <w:t>（北京时间）</w:t>
      </w:r>
      <w:r>
        <w:rPr>
          <w:iCs/>
          <w:sz w:val="24"/>
          <w:highlight w:val="none"/>
          <w:lang w:bidi="ar"/>
        </w:rPr>
        <w:t>。</w:t>
      </w:r>
    </w:p>
    <w:p w14:paraId="23E2C446">
      <w:pPr>
        <w:spacing w:line="360" w:lineRule="auto"/>
        <w:ind w:firstLine="480" w:firstLineChars="200"/>
        <w:rPr>
          <w:sz w:val="24"/>
          <w:highlight w:val="none"/>
          <w:lang w:bidi="ar"/>
        </w:rPr>
      </w:pPr>
      <w:r>
        <w:rPr>
          <w:sz w:val="24"/>
          <w:highlight w:val="none"/>
          <w:lang w:bidi="ar"/>
        </w:rPr>
        <w:t>地点：</w:t>
      </w:r>
      <w:r>
        <w:rPr>
          <w:rFonts w:hint="eastAsia"/>
          <w:sz w:val="24"/>
          <w:highlight w:val="none"/>
          <w:lang w:bidi="ar"/>
        </w:rPr>
        <w:t>同</w:t>
      </w:r>
      <w:r>
        <w:rPr>
          <w:sz w:val="24"/>
          <w:highlight w:val="none"/>
          <w:lang w:bidi="ar"/>
        </w:rPr>
        <w:t>响应文件提交地点。</w:t>
      </w:r>
    </w:p>
    <w:p w14:paraId="2872B108">
      <w:pPr>
        <w:spacing w:line="360" w:lineRule="auto"/>
        <w:ind w:firstLine="480" w:firstLineChars="200"/>
        <w:rPr>
          <w:bCs/>
          <w:sz w:val="24"/>
          <w:highlight w:val="none"/>
          <w:u w:val="single"/>
        </w:rPr>
      </w:pPr>
    </w:p>
    <w:p w14:paraId="5D9E6907">
      <w:pPr>
        <w:pStyle w:val="3"/>
        <w:spacing w:before="0" w:line="360" w:lineRule="auto"/>
        <w:jc w:val="left"/>
        <w:rPr>
          <w:rFonts w:ascii="Times New Roman" w:hAnsi="Times New Roman" w:eastAsia="宋体"/>
          <w:sz w:val="24"/>
          <w:szCs w:val="24"/>
          <w:highlight w:val="none"/>
        </w:rPr>
      </w:pPr>
      <w:bookmarkStart w:id="19" w:name="_Toc35393625"/>
      <w:bookmarkStart w:id="20" w:name="_Toc28359084"/>
      <w:bookmarkStart w:id="21" w:name="_Toc28359007"/>
      <w:bookmarkStart w:id="22" w:name="_Toc35393794"/>
      <w:r>
        <w:rPr>
          <w:rFonts w:ascii="Times New Roman" w:hAnsi="Times New Roman" w:eastAsia="宋体"/>
          <w:sz w:val="24"/>
          <w:szCs w:val="24"/>
          <w:highlight w:val="none"/>
        </w:rPr>
        <w:t>六、公告期限</w:t>
      </w:r>
      <w:bookmarkEnd w:id="19"/>
      <w:bookmarkEnd w:id="20"/>
      <w:bookmarkEnd w:id="21"/>
      <w:bookmarkEnd w:id="22"/>
    </w:p>
    <w:p w14:paraId="1C459E48">
      <w:pPr>
        <w:spacing w:line="360" w:lineRule="auto"/>
        <w:ind w:firstLine="480" w:firstLineChars="200"/>
        <w:rPr>
          <w:kern w:val="0"/>
          <w:sz w:val="24"/>
          <w:highlight w:val="none"/>
        </w:rPr>
      </w:pPr>
      <w:r>
        <w:rPr>
          <w:kern w:val="0"/>
          <w:sz w:val="24"/>
          <w:highlight w:val="none"/>
        </w:rPr>
        <w:t>自本公告发布之日起3个工作日。</w:t>
      </w:r>
    </w:p>
    <w:p w14:paraId="4B669796">
      <w:pPr>
        <w:spacing w:line="360" w:lineRule="auto"/>
        <w:ind w:firstLine="480" w:firstLineChars="200"/>
        <w:rPr>
          <w:kern w:val="0"/>
          <w:sz w:val="24"/>
          <w:highlight w:val="none"/>
        </w:rPr>
      </w:pPr>
    </w:p>
    <w:p w14:paraId="4EA93944">
      <w:pPr>
        <w:pStyle w:val="3"/>
        <w:spacing w:before="0" w:line="360" w:lineRule="auto"/>
        <w:jc w:val="left"/>
        <w:rPr>
          <w:rFonts w:ascii="Times New Roman" w:hAnsi="Times New Roman" w:eastAsia="宋体"/>
          <w:sz w:val="24"/>
          <w:szCs w:val="24"/>
          <w:highlight w:val="none"/>
        </w:rPr>
      </w:pPr>
      <w:bookmarkStart w:id="23" w:name="_Toc35393795"/>
      <w:bookmarkStart w:id="24" w:name="_Toc35393626"/>
      <w:r>
        <w:rPr>
          <w:rFonts w:ascii="Times New Roman" w:hAnsi="Times New Roman" w:eastAsia="宋体"/>
          <w:sz w:val="24"/>
          <w:szCs w:val="24"/>
          <w:highlight w:val="none"/>
        </w:rPr>
        <w:t>七、其他补充事宜</w:t>
      </w:r>
      <w:bookmarkEnd w:id="23"/>
      <w:bookmarkEnd w:id="24"/>
    </w:p>
    <w:p w14:paraId="3ADB584D">
      <w:pPr>
        <w:spacing w:line="360" w:lineRule="auto"/>
        <w:ind w:firstLine="480" w:firstLineChars="200"/>
        <w:rPr>
          <w:sz w:val="24"/>
          <w:highlight w:val="none"/>
        </w:rPr>
      </w:pPr>
      <w:r>
        <w:rPr>
          <w:sz w:val="24"/>
          <w:highlight w:val="none"/>
        </w:rPr>
        <w:t>1.本项目需要落实的政府采购政策：</w:t>
      </w:r>
      <w:r>
        <w:rPr>
          <w:rFonts w:hint="eastAsia"/>
          <w:sz w:val="24"/>
          <w:highlight w:val="none"/>
          <w:u w:val="single"/>
        </w:rPr>
        <w:t>促进中小企业、监狱企业、残疾人福利性单位发展</w:t>
      </w:r>
      <w:r>
        <w:rPr>
          <w:sz w:val="24"/>
          <w:highlight w:val="none"/>
          <w:u w:val="single"/>
        </w:rPr>
        <w:t>。</w:t>
      </w:r>
    </w:p>
    <w:p w14:paraId="11CC7D6C">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2</w:t>
      </w:r>
      <w:r>
        <w:rPr>
          <w:sz w:val="24"/>
          <w:highlight w:val="none"/>
          <w:lang w:bidi="ar"/>
        </w:rPr>
        <w:t>.</w:t>
      </w:r>
      <w:r>
        <w:rPr>
          <w:rFonts w:hint="eastAsia"/>
          <w:sz w:val="24"/>
          <w:highlight w:val="none"/>
          <w:lang w:bidi="ar"/>
        </w:rPr>
        <w:t>本项目采用全流程电子化采购方式， 请供应商认真学习北京市政府采购电子交易 平台发布的相关操作手册（供应商可在交易平台下载相关手册），办理 CA 数字证书或  电子营业执照、进行北京市政府采购电子交易平台注册绑定，并认真核实 CA 数字证书或电子营业执照情况确认是否符合本项目电子化采购流程要求。</w:t>
      </w:r>
    </w:p>
    <w:p w14:paraId="39E707E4">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CA 数字证书服务热线 010-58511086</w:t>
      </w:r>
    </w:p>
    <w:p w14:paraId="6523572A">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电子营业执照服务热线 400-699-7000</w:t>
      </w:r>
    </w:p>
    <w:p w14:paraId="13B68403">
      <w:pPr>
        <w:adjustRightInd w:val="0"/>
        <w:snapToGrid w:val="0"/>
        <w:spacing w:line="360" w:lineRule="auto"/>
        <w:ind w:firstLine="480" w:firstLineChars="200"/>
        <w:rPr>
          <w:sz w:val="24"/>
          <w:highlight w:val="none"/>
        </w:rPr>
      </w:pPr>
      <w:r>
        <w:rPr>
          <w:rFonts w:hint="eastAsia"/>
          <w:sz w:val="24"/>
          <w:highlight w:val="none"/>
          <w:lang w:bidi="ar"/>
        </w:rPr>
        <w:t>技术支持服务热线    010-86483801</w:t>
      </w:r>
      <w:r>
        <w:rPr>
          <w:sz w:val="24"/>
          <w:highlight w:val="none"/>
          <w:lang w:bidi="ar"/>
        </w:rPr>
        <w:t xml:space="preserve">   </w:t>
      </w:r>
    </w:p>
    <w:p w14:paraId="325DE12E">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w:t>
      </w:r>
      <w:r>
        <w:rPr>
          <w:rFonts w:hint="eastAsia"/>
          <w:sz w:val="24"/>
          <w:highlight w:val="none"/>
          <w:lang w:bidi="ar"/>
        </w:rPr>
        <w:t>办理 CA 数字证书或电子营业执照</w:t>
      </w:r>
    </w:p>
    <w:p w14:paraId="5218484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w:t>
      </w:r>
      <w:r>
        <w:rPr>
          <w:rFonts w:hint="eastAsia"/>
          <w:sz w:val="24"/>
          <w:highlight w:val="none"/>
          <w:lang w:bidi="ar"/>
        </w:rPr>
        <w:t>/</w:t>
      </w:r>
      <w:r>
        <w:rPr>
          <w:sz w:val="24"/>
          <w:highlight w:val="none"/>
          <w:lang w:bidi="ar"/>
        </w:rPr>
        <w:t>“</w:t>
      </w:r>
      <w:r>
        <w:rPr>
          <w:rFonts w:hint="eastAsia"/>
          <w:sz w:val="24"/>
          <w:highlight w:val="none"/>
          <w:lang w:bidi="ar"/>
        </w:rPr>
        <w:t>电子营业执照使用指南</w:t>
      </w:r>
      <w:r>
        <w:rPr>
          <w:sz w:val="24"/>
          <w:highlight w:val="none"/>
          <w:lang w:bidi="ar"/>
        </w:rPr>
        <w:t>”，按照程序要求办理。</w:t>
      </w:r>
    </w:p>
    <w:p w14:paraId="171912A3">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0711158B">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1E0F2FB9">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330F594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0EBFB7D3">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4C767049">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 获取电子竞争性磋商文件</w:t>
      </w:r>
    </w:p>
    <w:p w14:paraId="08A3A0C1">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供应商使用 CA 数字证书或电子营业执照登录北京市政府采购电子交易平台获取电子竞争性磋商文件。</w:t>
      </w:r>
    </w:p>
    <w:p w14:paraId="39BB0153">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09BA8DD7">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.5编制电子响应文件</w:t>
      </w:r>
    </w:p>
    <w:p w14:paraId="1D293251">
      <w:pPr>
        <w:widowControl/>
        <w:spacing w:line="360" w:lineRule="auto"/>
        <w:ind w:firstLine="480" w:firstLineChars="200"/>
        <w:jc w:val="left"/>
        <w:rPr>
          <w:rFonts w:hint="eastAsia"/>
          <w:sz w:val="24"/>
          <w:highlight w:val="none"/>
          <w:lang w:val="zh-TW" w:eastAsia="zh-TW" w:bidi="ar"/>
        </w:rPr>
      </w:pPr>
      <w:r>
        <w:rPr>
          <w:rFonts w:hint="eastAsia"/>
          <w:sz w:val="24"/>
          <w:highlight w:val="none"/>
          <w:lang w:val="zh-TW" w:eastAsia="zh-TW"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D90045C">
      <w:pPr>
        <w:widowControl/>
        <w:spacing w:line="360" w:lineRule="auto"/>
        <w:ind w:firstLine="480" w:firstLineChars="200"/>
        <w:jc w:val="left"/>
        <w:rPr>
          <w:sz w:val="24"/>
          <w:highlight w:val="none"/>
          <w:lang w:val="zh-TW" w:bidi="ar"/>
        </w:rPr>
      </w:pPr>
      <w:r>
        <w:rPr>
          <w:rFonts w:hint="eastAsia"/>
          <w:sz w:val="24"/>
          <w:highlight w:val="none"/>
          <w:lang w:val="zh-TW" w:bidi="ar"/>
        </w:rPr>
        <w:t>2</w:t>
      </w:r>
      <w:r>
        <w:rPr>
          <w:sz w:val="24"/>
          <w:highlight w:val="none"/>
          <w:lang w:val="zh-TW" w:eastAsia="zh-TW" w:bidi="ar"/>
        </w:rPr>
        <w:t>.6</w:t>
      </w:r>
      <w:r>
        <w:rPr>
          <w:rFonts w:hint="eastAsia"/>
          <w:sz w:val="24"/>
          <w:highlight w:val="none"/>
          <w:lang w:bidi="ar"/>
        </w:rPr>
        <w:t>提</w:t>
      </w:r>
      <w:r>
        <w:rPr>
          <w:sz w:val="24"/>
          <w:highlight w:val="none"/>
          <w:lang w:val="zh-TW" w:bidi="ar"/>
        </w:rPr>
        <w:t>交电子响应文件</w:t>
      </w:r>
    </w:p>
    <w:p w14:paraId="32BF3C76">
      <w:pPr>
        <w:widowControl/>
        <w:spacing w:line="360" w:lineRule="auto"/>
        <w:ind w:firstLine="480" w:firstLineChars="200"/>
        <w:jc w:val="left"/>
        <w:rPr>
          <w:sz w:val="24"/>
          <w:highlight w:val="none"/>
          <w:lang w:bidi="ar"/>
        </w:rPr>
      </w:pPr>
      <w:r>
        <w:rPr>
          <w:sz w:val="24"/>
          <w:highlight w:val="none"/>
          <w:lang w:bidi="ar"/>
        </w:rPr>
        <w:t>供应商应于</w:t>
      </w:r>
      <w:r>
        <w:rPr>
          <w:sz w:val="24"/>
          <w:highlight w:val="none"/>
        </w:rPr>
        <w:t>响应文件提交</w:t>
      </w:r>
      <w:r>
        <w:rPr>
          <w:sz w:val="24"/>
          <w:highlight w:val="none"/>
          <w:lang w:bidi="ar"/>
        </w:rPr>
        <w:t>截止时间前在</w:t>
      </w:r>
      <w:r>
        <w:rPr>
          <w:rFonts w:hint="eastAsia"/>
          <w:sz w:val="24"/>
          <w:highlight w:val="none"/>
          <w:lang w:bidi="ar"/>
        </w:rPr>
        <w:t>北京市政府采购电子交易</w:t>
      </w:r>
      <w:r>
        <w:rPr>
          <w:sz w:val="24"/>
          <w:highlight w:val="none"/>
          <w:lang w:bidi="ar"/>
        </w:rPr>
        <w:t>平台提交电子响应文件，上传电子响应文件过程中请保持与互联网的连接畅通。</w:t>
      </w:r>
    </w:p>
    <w:p w14:paraId="05613313">
      <w:pPr>
        <w:spacing w:line="360" w:lineRule="auto"/>
        <w:ind w:firstLine="480" w:firstLineChars="200"/>
        <w:rPr>
          <w:sz w:val="24"/>
          <w:highlight w:val="none"/>
          <w:lang w:eastAsia="zh-TW"/>
        </w:rPr>
      </w:pPr>
      <w:r>
        <w:rPr>
          <w:rFonts w:hint="eastAsia"/>
          <w:sz w:val="24"/>
          <w:highlight w:val="none"/>
          <w:lang w:val="zh-TW" w:bidi="ar"/>
        </w:rPr>
        <w:t>2</w:t>
      </w:r>
      <w:r>
        <w:rPr>
          <w:sz w:val="24"/>
          <w:highlight w:val="none"/>
          <w:lang w:val="zh-TW" w:bidi="ar"/>
        </w:rPr>
        <w:t>.</w:t>
      </w:r>
      <w:r>
        <w:rPr>
          <w:sz w:val="24"/>
          <w:highlight w:val="none"/>
          <w:lang w:val="zh-TW" w:eastAsia="zh-TW" w:bidi="ar"/>
        </w:rPr>
        <w:t xml:space="preserve">7 </w:t>
      </w:r>
      <w:r>
        <w:rPr>
          <w:sz w:val="24"/>
          <w:highlight w:val="none"/>
          <w:lang w:val="zh-TW" w:bidi="ar"/>
        </w:rPr>
        <w:t>开启响应文件</w:t>
      </w:r>
    </w:p>
    <w:p w14:paraId="18C1C452">
      <w:pPr>
        <w:spacing w:line="360" w:lineRule="auto"/>
        <w:ind w:firstLine="480" w:firstLineChars="200"/>
        <w:rPr>
          <w:sz w:val="24"/>
          <w:highlight w:val="none"/>
          <w:lang w:bidi="ar"/>
        </w:rPr>
      </w:pPr>
      <w:r>
        <w:rPr>
          <w:sz w:val="24"/>
          <w:highlight w:val="none"/>
        </w:rPr>
        <w:t>供应商于</w:t>
      </w:r>
      <w:r>
        <w:rPr>
          <w:sz w:val="24"/>
          <w:highlight w:val="none"/>
          <w:lang w:val="zh-TW" w:bidi="ar"/>
        </w:rPr>
        <w:t>磋商文件规定的开启时间、在开启地点使用</w:t>
      </w:r>
      <w:r>
        <w:rPr>
          <w:sz w:val="24"/>
          <w:highlight w:val="none"/>
          <w:lang w:bidi="ar"/>
        </w:rPr>
        <w:t>CA</w:t>
      </w:r>
      <w:r>
        <w:rPr>
          <w:rFonts w:hint="eastAsia"/>
          <w:sz w:val="24"/>
          <w:highlight w:val="none"/>
          <w:lang w:bidi="ar"/>
        </w:rPr>
        <w:t>数字</w:t>
      </w:r>
      <w:r>
        <w:rPr>
          <w:sz w:val="24"/>
          <w:highlight w:val="none"/>
          <w:lang w:bidi="ar"/>
        </w:rPr>
        <w:t>证书</w:t>
      </w:r>
      <w:r>
        <w:rPr>
          <w:spacing w:val="-2"/>
          <w:sz w:val="24"/>
          <w:highlight w:val="none"/>
        </w:rPr>
        <w:t>或电子营业执照</w:t>
      </w:r>
      <w:r>
        <w:rPr>
          <w:sz w:val="24"/>
          <w:highlight w:val="none"/>
          <w:lang w:val="zh-TW" w:bidi="ar"/>
        </w:rPr>
        <w:t>登录</w:t>
      </w:r>
      <w:r>
        <w:rPr>
          <w:sz w:val="24"/>
          <w:highlight w:val="none"/>
          <w:lang w:bidi="ar"/>
        </w:rPr>
        <w:t>北京市政府采购电子交易平台解密并开启响应文件。如因供应商问题，解密不成功，则</w:t>
      </w:r>
      <w:r>
        <w:rPr>
          <w:b/>
          <w:sz w:val="24"/>
          <w:highlight w:val="none"/>
          <w:lang w:bidi="ar"/>
        </w:rPr>
        <w:t>响应无效</w:t>
      </w:r>
      <w:r>
        <w:rPr>
          <w:sz w:val="24"/>
          <w:highlight w:val="none"/>
          <w:lang w:bidi="ar"/>
        </w:rPr>
        <w:t>。</w:t>
      </w:r>
    </w:p>
    <w:p w14:paraId="2403F5B6">
      <w:pPr>
        <w:spacing w:line="360" w:lineRule="auto"/>
        <w:ind w:firstLine="480" w:firstLineChars="200"/>
        <w:rPr>
          <w:rFonts w:hint="eastAsia"/>
          <w:sz w:val="24"/>
          <w:highlight w:val="none"/>
          <w:lang w:bidi="ar"/>
        </w:rPr>
      </w:pPr>
      <w:r>
        <w:rPr>
          <w:rFonts w:hint="eastAsia"/>
          <w:sz w:val="24"/>
          <w:highlight w:val="none"/>
          <w:lang w:bidi="ar"/>
        </w:rPr>
        <w:t>3. 本项目的采购公告仅在中国政府采购网(www.ccgp.gov.cn)、北京市政府采购网(www.ccgp-beijing.gov.cn) 上发布。</w:t>
      </w:r>
    </w:p>
    <w:p w14:paraId="1E6D2395">
      <w:pPr>
        <w:spacing w:line="360" w:lineRule="auto"/>
        <w:ind w:firstLine="480" w:firstLineChars="200"/>
        <w:rPr>
          <w:rFonts w:hint="eastAsia"/>
          <w:sz w:val="24"/>
          <w:highlight w:val="none"/>
          <w:lang w:bidi="ar"/>
        </w:rPr>
      </w:pPr>
      <w:r>
        <w:rPr>
          <w:rFonts w:hint="eastAsia"/>
          <w:sz w:val="24"/>
          <w:highlight w:val="none"/>
          <w:lang w:bidi="ar"/>
        </w:rPr>
        <w:t>4.本项目评标方法和标准：综合评分法，总分100分。</w:t>
      </w:r>
    </w:p>
    <w:p w14:paraId="748FF65A">
      <w:pPr>
        <w:spacing w:line="360" w:lineRule="auto"/>
        <w:ind w:firstLine="480" w:firstLineChars="200"/>
        <w:rPr>
          <w:rFonts w:hint="eastAsia"/>
          <w:sz w:val="24"/>
          <w:highlight w:val="none"/>
          <w:lang w:bidi="ar"/>
        </w:rPr>
      </w:pPr>
      <w:r>
        <w:rPr>
          <w:rFonts w:hint="eastAsia"/>
          <w:sz w:val="24"/>
          <w:highlight w:val="none"/>
          <w:lang w:bidi="ar"/>
        </w:rPr>
        <w:t>5.如本公告内容和竞争性磋商文件内容不一致，以竞争性磋商文件为准。</w:t>
      </w:r>
    </w:p>
    <w:p w14:paraId="030364FA">
      <w:pPr>
        <w:spacing w:line="360" w:lineRule="auto"/>
        <w:ind w:firstLine="480" w:firstLineChars="200"/>
        <w:rPr>
          <w:rFonts w:hint="eastAsia"/>
          <w:sz w:val="24"/>
          <w:highlight w:val="none"/>
          <w:lang w:bidi="ar"/>
        </w:rPr>
      </w:pPr>
      <w:r>
        <w:rPr>
          <w:rFonts w:hint="eastAsia"/>
          <w:sz w:val="24"/>
          <w:highlight w:val="none"/>
          <w:lang w:bidi="ar"/>
        </w:rPr>
        <w:t>6.</w:t>
      </w:r>
      <w:r>
        <w:rPr>
          <w:rFonts w:hint="eastAsia" w:ascii="宋体" w:hAnsi="宋体"/>
          <w:szCs w:val="21"/>
          <w:highlight w:val="none"/>
          <w:lang w:bidi="ar"/>
        </w:rPr>
        <w:t xml:space="preserve"> </w:t>
      </w:r>
      <w:r>
        <w:rPr>
          <w:rFonts w:hint="eastAsia"/>
          <w:sz w:val="24"/>
          <w:highlight w:val="none"/>
          <w:lang w:bidi="ar"/>
        </w:rPr>
        <w:t>供应商自行对电子</w:t>
      </w:r>
      <w:r>
        <w:rPr>
          <w:sz w:val="24"/>
          <w:highlight w:val="none"/>
          <w:lang w:bidi="ar"/>
        </w:rPr>
        <w:t>响应</w:t>
      </w:r>
      <w:r>
        <w:rPr>
          <w:rFonts w:hint="eastAsia"/>
          <w:sz w:val="24"/>
          <w:highlight w:val="none"/>
          <w:lang w:bidi="ar"/>
        </w:rPr>
        <w:t>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4</w:t>
      </w:r>
      <w:r>
        <w:rPr>
          <w:rFonts w:hint="eastAsia"/>
          <w:sz w:val="24"/>
          <w:highlight w:val="none"/>
          <w:lang w:bidi="ar"/>
        </w:rPr>
        <w:t>月</w:t>
      </w:r>
      <w:r>
        <w:rPr>
          <w:rFonts w:hint="eastAsia"/>
          <w:sz w:val="24"/>
          <w:highlight w:val="none"/>
          <w:lang w:val="en-US" w:eastAsia="zh-CN" w:bidi="ar"/>
        </w:rPr>
        <w:t>3</w:t>
      </w:r>
      <w:r>
        <w:rPr>
          <w:rFonts w:hint="eastAsia"/>
          <w:sz w:val="24"/>
          <w:highlight w:val="none"/>
          <w:lang w:bidi="ar"/>
        </w:rPr>
        <w:t>日</w:t>
      </w:r>
      <w:r>
        <w:rPr>
          <w:sz w:val="24"/>
          <w:highlight w:val="none"/>
          <w:lang w:bidi="ar"/>
        </w:rPr>
        <w:t>当日自发起解密指令起</w:t>
      </w:r>
      <w:r>
        <w:rPr>
          <w:rFonts w:hint="eastAsia"/>
          <w:sz w:val="24"/>
          <w:highlight w:val="none"/>
          <w:lang w:bidi="ar"/>
        </w:rPr>
        <w:t>30分钟，如未在规定的时间内进行文件解密，将视为无效响应。</w:t>
      </w:r>
      <w:r>
        <w:rPr>
          <w:sz w:val="24"/>
          <w:highlight w:val="none"/>
          <w:lang w:bidi="ar"/>
        </w:rPr>
        <w:t>磋商当天请供应商</w:t>
      </w:r>
      <w:r>
        <w:rPr>
          <w:rFonts w:hint="eastAsia"/>
          <w:sz w:val="24"/>
          <w:highlight w:val="none"/>
          <w:lang w:bidi="ar"/>
        </w:rPr>
        <w:t>在响应文件提交截止时间后，</w:t>
      </w:r>
      <w:r>
        <w:rPr>
          <w:sz w:val="24"/>
          <w:highlight w:val="none"/>
          <w:lang w:bidi="ar"/>
        </w:rPr>
        <w:t>关注</w:t>
      </w:r>
      <w:r>
        <w:rPr>
          <w:rFonts w:hint="eastAsia"/>
          <w:sz w:val="24"/>
          <w:highlight w:val="none"/>
          <w:lang w:bidi="ar"/>
        </w:rPr>
        <w:t>北京市政府采购电子交易平台，对响应文件进行解密、参与二次报价及相关问询。</w:t>
      </w:r>
    </w:p>
    <w:p w14:paraId="018B30C6">
      <w:pPr>
        <w:spacing w:line="360" w:lineRule="auto"/>
        <w:ind w:firstLine="480" w:firstLineChars="200"/>
        <w:rPr>
          <w:rFonts w:hint="eastAsia"/>
          <w:sz w:val="24"/>
          <w:highlight w:val="none"/>
          <w:lang w:bidi="ar"/>
        </w:rPr>
      </w:pPr>
      <w:r>
        <w:rPr>
          <w:rFonts w:hint="eastAsia"/>
          <w:sz w:val="24"/>
          <w:highlight w:val="none"/>
          <w:lang w:bidi="ar"/>
        </w:rPr>
        <w:t>7. 收款单位：北京国际工程咨询有限公司；开户行：交通银行北京右安门支行；账号：81100602610130021000001。</w:t>
      </w:r>
    </w:p>
    <w:p w14:paraId="53FF4859">
      <w:pPr>
        <w:spacing w:line="360" w:lineRule="auto"/>
        <w:ind w:firstLine="480" w:firstLineChars="200"/>
        <w:rPr>
          <w:rFonts w:hint="eastAsia"/>
          <w:sz w:val="24"/>
          <w:highlight w:val="none"/>
          <w:lang w:bidi="ar"/>
        </w:rPr>
      </w:pPr>
    </w:p>
    <w:p w14:paraId="45A44F60">
      <w:pPr>
        <w:pStyle w:val="3"/>
        <w:spacing w:before="0" w:line="360" w:lineRule="auto"/>
        <w:jc w:val="left"/>
        <w:rPr>
          <w:rFonts w:ascii="Times New Roman" w:hAnsi="Times New Roman" w:eastAsia="宋体"/>
          <w:sz w:val="24"/>
          <w:szCs w:val="24"/>
          <w:highlight w:val="none"/>
        </w:rPr>
      </w:pPr>
      <w:bookmarkStart w:id="25" w:name="_Toc35393796"/>
      <w:bookmarkStart w:id="26" w:name="_Toc28359008"/>
      <w:bookmarkStart w:id="27" w:name="_Toc35393627"/>
      <w:bookmarkStart w:id="28" w:name="_Toc28359085"/>
      <w:r>
        <w:rPr>
          <w:rFonts w:ascii="Times New Roman" w:hAnsi="Times New Roman" w:eastAsia="宋体"/>
          <w:sz w:val="24"/>
          <w:szCs w:val="24"/>
          <w:highlight w:val="none"/>
        </w:rPr>
        <w:t>八、对本</w:t>
      </w:r>
      <w:r>
        <w:rPr>
          <w:rFonts w:hint="eastAsia" w:ascii="Times New Roman" w:hAnsi="Times New Roman" w:eastAsia="宋体"/>
          <w:sz w:val="24"/>
          <w:szCs w:val="24"/>
          <w:highlight w:val="none"/>
        </w:rPr>
        <w:t>次采购</w:t>
      </w:r>
      <w:r>
        <w:rPr>
          <w:rFonts w:ascii="Times New Roman" w:hAnsi="Times New Roman" w:eastAsia="宋体"/>
          <w:sz w:val="24"/>
          <w:szCs w:val="24"/>
          <w:highlight w:val="none"/>
        </w:rPr>
        <w:t>提出询问，请按以下方式联系。</w:t>
      </w:r>
      <w:bookmarkEnd w:id="25"/>
      <w:bookmarkEnd w:id="26"/>
      <w:bookmarkEnd w:id="27"/>
      <w:bookmarkEnd w:id="28"/>
    </w:p>
    <w:p w14:paraId="49540FA7">
      <w:pPr>
        <w:widowControl/>
        <w:spacing w:line="360" w:lineRule="auto"/>
        <w:jc w:val="left"/>
        <w:rPr>
          <w:b/>
          <w:sz w:val="24"/>
          <w:highlight w:val="none"/>
        </w:rPr>
      </w:pPr>
      <w:r>
        <w:rPr>
          <w:sz w:val="24"/>
          <w:highlight w:val="none"/>
        </w:rPr>
        <w:t>　　　</w:t>
      </w:r>
      <w:r>
        <w:rPr>
          <w:b/>
          <w:sz w:val="24"/>
          <w:highlight w:val="none"/>
        </w:rPr>
        <w:t>1.采购人信息</w:t>
      </w:r>
    </w:p>
    <w:p w14:paraId="67610879">
      <w:pPr>
        <w:spacing w:line="360" w:lineRule="auto"/>
        <w:ind w:left="1079" w:leftChars="371" w:hanging="300" w:hangingChars="125"/>
        <w:jc w:val="left"/>
        <w:rPr>
          <w:rFonts w:hint="eastAsia"/>
          <w:sz w:val="24"/>
          <w:highlight w:val="none"/>
        </w:rPr>
      </w:pPr>
      <w:bookmarkStart w:id="29" w:name="_Toc28359009"/>
      <w:bookmarkStart w:id="30" w:name="_Toc28359086"/>
      <w:r>
        <w:rPr>
          <w:sz w:val="24"/>
          <w:highlight w:val="none"/>
        </w:rPr>
        <w:t>名    称：</w:t>
      </w:r>
      <w:r>
        <w:rPr>
          <w:rFonts w:hint="eastAsia"/>
          <w:sz w:val="24"/>
          <w:highlight w:val="none"/>
          <w:lang w:eastAsia="zh-CN"/>
        </w:rPr>
        <w:t>北京市丰台区教育委员会</w:t>
      </w:r>
      <w:r>
        <w:rPr>
          <w:rFonts w:hint="eastAsia"/>
          <w:sz w:val="24"/>
          <w:highlight w:val="none"/>
        </w:rPr>
        <w:t xml:space="preserve"> </w:t>
      </w:r>
    </w:p>
    <w:p w14:paraId="6150C7AA">
      <w:pPr>
        <w:spacing w:line="360" w:lineRule="auto"/>
        <w:ind w:left="1079" w:leftChars="371" w:hanging="300" w:hangingChars="125"/>
        <w:jc w:val="left"/>
        <w:rPr>
          <w:sz w:val="24"/>
          <w:highlight w:val="none"/>
        </w:rPr>
      </w:pPr>
      <w:r>
        <w:rPr>
          <w:rFonts w:hint="eastAsia"/>
          <w:sz w:val="24"/>
          <w:highlight w:val="none"/>
        </w:rPr>
        <w:t>地    址：</w:t>
      </w:r>
      <w:r>
        <w:rPr>
          <w:rFonts w:ascii="宋体" w:hAnsi="宋体" w:eastAsia="宋体" w:cs="宋体"/>
          <w:spacing w:val="-2"/>
          <w:sz w:val="24"/>
          <w:szCs w:val="24"/>
          <w:highlight w:val="none"/>
        </w:rPr>
        <w:t>北京市丰台区望园东里</w:t>
      </w:r>
      <w:r>
        <w:rPr>
          <w:rFonts w:ascii="宋体" w:hAnsi="宋体" w:eastAsia="宋体" w:cs="宋体"/>
          <w:spacing w:val="-30"/>
          <w:sz w:val="24"/>
          <w:szCs w:val="24"/>
          <w:highlight w:val="none"/>
        </w:rPr>
        <w:t xml:space="preserve"> </w:t>
      </w:r>
      <w:r>
        <w:rPr>
          <w:rFonts w:ascii="宋体" w:hAnsi="宋体" w:eastAsia="宋体" w:cs="宋体"/>
          <w:spacing w:val="-2"/>
          <w:sz w:val="24"/>
          <w:szCs w:val="24"/>
          <w:highlight w:val="none"/>
        </w:rPr>
        <w:t>26</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号</w:t>
      </w:r>
    </w:p>
    <w:p w14:paraId="2FA88475">
      <w:pPr>
        <w:spacing w:line="360" w:lineRule="auto"/>
        <w:ind w:left="1079" w:leftChars="371" w:hanging="300" w:hangingChars="125"/>
        <w:jc w:val="left"/>
        <w:rPr>
          <w:rFonts w:hint="default" w:eastAsia="宋体"/>
          <w:b w:val="0"/>
          <w:bCs w:val="0"/>
          <w:sz w:val="24"/>
          <w:highlight w:val="none"/>
          <w:lang w:val="en-US" w:eastAsia="zh-CN"/>
        </w:rPr>
      </w:pPr>
      <w:r>
        <w:rPr>
          <w:sz w:val="24"/>
          <w:highlight w:val="none"/>
        </w:rPr>
        <w:t>联系方式：</w:t>
      </w:r>
      <w:r>
        <w:rPr>
          <w:rFonts w:hint="eastAsia"/>
          <w:sz w:val="24"/>
          <w:highlight w:val="none"/>
          <w:lang w:val="en-US" w:eastAsia="zh-CN"/>
        </w:rPr>
        <w:t>张</w:t>
      </w:r>
      <w:r>
        <w:rPr>
          <w:rFonts w:hint="eastAsia"/>
          <w:sz w:val="24"/>
          <w:highlight w:val="none"/>
        </w:rPr>
        <w:t>老师</w:t>
      </w:r>
      <w:r>
        <w:rPr>
          <w:rFonts w:hint="eastAsia"/>
          <w:sz w:val="24"/>
          <w:highlight w:val="none"/>
          <w:lang w:val="en-US" w:eastAsia="zh-CN"/>
        </w:rPr>
        <w:t>,</w:t>
      </w:r>
      <w:r>
        <w:rPr>
          <w:rFonts w:hint="eastAsia"/>
          <w:sz w:val="24"/>
          <w:highlight w:val="none"/>
        </w:rPr>
        <w:t>010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63811043</w:t>
      </w:r>
    </w:p>
    <w:p w14:paraId="5041FA63">
      <w:pPr>
        <w:spacing w:line="360" w:lineRule="auto"/>
        <w:ind w:left="1078" w:leftChars="371" w:hanging="299" w:hangingChars="124"/>
        <w:jc w:val="left"/>
        <w:rPr>
          <w:b/>
          <w:sz w:val="24"/>
          <w:highlight w:val="none"/>
        </w:rPr>
      </w:pPr>
      <w:r>
        <w:rPr>
          <w:b/>
          <w:sz w:val="24"/>
          <w:highlight w:val="none"/>
        </w:rPr>
        <w:t>2.采购代理机构信息</w:t>
      </w:r>
      <w:bookmarkEnd w:id="29"/>
      <w:bookmarkEnd w:id="30"/>
    </w:p>
    <w:p w14:paraId="5B0C997A">
      <w:pPr>
        <w:spacing w:line="360" w:lineRule="auto"/>
        <w:ind w:left="1076" w:leftChars="371" w:hanging="297" w:hangingChars="124"/>
        <w:jc w:val="left"/>
        <w:rPr>
          <w:rFonts w:ascii="宋体" w:hAnsi="宋体"/>
          <w:sz w:val="24"/>
          <w:highlight w:val="none"/>
        </w:rPr>
      </w:pPr>
      <w:bookmarkStart w:id="31" w:name="_Toc28359087"/>
      <w:bookmarkStart w:id="32" w:name="_Toc28359010"/>
      <w:r>
        <w:rPr>
          <w:rFonts w:ascii="宋体" w:hAnsi="宋体"/>
          <w:sz w:val="24"/>
          <w:highlight w:val="none"/>
        </w:rPr>
        <w:t>名    称：</w:t>
      </w:r>
      <w:r>
        <w:rPr>
          <w:rFonts w:hint="eastAsia" w:ascii="宋体" w:hAnsi="宋体"/>
          <w:sz w:val="24"/>
          <w:highlight w:val="none"/>
        </w:rPr>
        <w:t>北京国际工程咨询有限公司</w:t>
      </w:r>
    </w:p>
    <w:p w14:paraId="2A411444">
      <w:pPr>
        <w:spacing w:line="360" w:lineRule="auto"/>
        <w:ind w:left="1076" w:leftChars="371" w:hanging="297" w:hangingChars="124"/>
        <w:jc w:val="left"/>
        <w:rPr>
          <w:rFonts w:ascii="宋体" w:hAnsi="宋体"/>
          <w:sz w:val="24"/>
          <w:highlight w:val="none"/>
        </w:rPr>
      </w:pPr>
      <w:r>
        <w:rPr>
          <w:rFonts w:ascii="宋体" w:hAnsi="宋体"/>
          <w:sz w:val="24"/>
          <w:highlight w:val="none"/>
        </w:rPr>
        <w:t>地    址：</w:t>
      </w:r>
      <w:r>
        <w:rPr>
          <w:rFonts w:hint="eastAsia" w:ascii="宋体" w:hAnsi="宋体"/>
          <w:sz w:val="24"/>
          <w:highlight w:val="none"/>
          <w:lang w:bidi="ar"/>
        </w:rPr>
        <w:t>北京市西城区广安门外大街甲275号</w:t>
      </w:r>
    </w:p>
    <w:p w14:paraId="553420AD">
      <w:pPr>
        <w:spacing w:line="360" w:lineRule="auto"/>
        <w:ind w:left="1076" w:leftChars="371" w:hanging="297" w:hangingChars="124"/>
        <w:rPr>
          <w:rFonts w:ascii="宋体" w:hAnsi="宋体"/>
          <w:sz w:val="24"/>
          <w:highlight w:val="none"/>
          <w:lang w:bidi="ar"/>
        </w:rPr>
      </w:pPr>
      <w:r>
        <w:rPr>
          <w:rFonts w:ascii="宋体" w:hAnsi="宋体"/>
          <w:sz w:val="24"/>
          <w:highlight w:val="none"/>
        </w:rPr>
        <w:t>联系方式：</w:t>
      </w:r>
      <w:r>
        <w:rPr>
          <w:rFonts w:hint="eastAsia" w:ascii="宋体" w:hAnsi="宋体"/>
          <w:sz w:val="24"/>
          <w:highlight w:val="none"/>
        </w:rPr>
        <w:t>鲍杜佳、王思宇、崔云龙、黄春艳、周圆圆，</w:t>
      </w:r>
      <w:bookmarkStart w:id="766" w:name="_GoBack"/>
      <w:r>
        <w:rPr>
          <w:rFonts w:hint="eastAsia" w:ascii="宋体" w:hAnsi="宋体"/>
          <w:sz w:val="24"/>
          <w:highlight w:val="none"/>
        </w:rPr>
        <w:t>010-63256361转6178</w:t>
      </w:r>
      <w:bookmarkEnd w:id="766"/>
    </w:p>
    <w:p w14:paraId="5932279E">
      <w:pPr>
        <w:spacing w:line="360" w:lineRule="auto"/>
        <w:ind w:left="1078" w:leftChars="371" w:hanging="299" w:hangingChars="124"/>
        <w:rPr>
          <w:b/>
          <w:sz w:val="24"/>
          <w:highlight w:val="none"/>
          <w:u w:val="single"/>
        </w:rPr>
      </w:pPr>
      <w:r>
        <w:rPr>
          <w:b/>
          <w:sz w:val="24"/>
          <w:highlight w:val="none"/>
        </w:rPr>
        <w:t>3.项目联系方式</w:t>
      </w:r>
      <w:bookmarkEnd w:id="31"/>
      <w:bookmarkEnd w:id="32"/>
    </w:p>
    <w:p w14:paraId="58883DAB">
      <w:pPr>
        <w:pStyle w:val="25"/>
        <w:spacing w:line="360" w:lineRule="auto"/>
        <w:ind w:left="1076" w:leftChars="371" w:hanging="297" w:hangingChars="124"/>
        <w:rPr>
          <w:rFonts w:hint="default" w:hAnsi="宋体"/>
          <w:sz w:val="24"/>
          <w:highlight w:val="none"/>
          <w:u w:val="single"/>
        </w:rPr>
      </w:pPr>
      <w:r>
        <w:rPr>
          <w:rFonts w:hint="default" w:hAnsi="宋体"/>
          <w:sz w:val="24"/>
          <w:szCs w:val="24"/>
          <w:highlight w:val="none"/>
        </w:rPr>
        <w:t>项目联系人：</w:t>
      </w:r>
      <w:r>
        <w:rPr>
          <w:rFonts w:hint="eastAsia" w:ascii="宋体" w:hAnsi="宋体"/>
          <w:sz w:val="24"/>
          <w:highlight w:val="none"/>
        </w:rPr>
        <w:t>鲍杜佳、王思宇、崔云龙、黄春艳、周圆圆</w:t>
      </w:r>
    </w:p>
    <w:p w14:paraId="02CFBBC1">
      <w:pPr>
        <w:spacing w:line="360" w:lineRule="auto"/>
        <w:ind w:left="1076" w:leftChars="371" w:hanging="297" w:hangingChars="124"/>
        <w:rPr>
          <w:rFonts w:ascii="宋体" w:hAnsi="宋体"/>
          <w:sz w:val="24"/>
          <w:highlight w:val="none"/>
          <w:lang w:bidi="ar"/>
        </w:rPr>
      </w:pPr>
      <w:r>
        <w:rPr>
          <w:rFonts w:ascii="宋体" w:hAnsi="宋体"/>
          <w:sz w:val="24"/>
          <w:highlight w:val="none"/>
        </w:rPr>
        <w:t>电      话：</w:t>
      </w:r>
      <w:r>
        <w:rPr>
          <w:rFonts w:hint="eastAsia" w:ascii="宋体" w:hAnsi="宋体"/>
          <w:sz w:val="24"/>
          <w:highlight w:val="none"/>
        </w:rPr>
        <w:t>010-63256361转6178</w:t>
      </w:r>
    </w:p>
    <w:p w14:paraId="58EA6B49">
      <w:pPr>
        <w:pStyle w:val="25"/>
        <w:spacing w:line="360" w:lineRule="auto"/>
        <w:ind w:left="1076" w:leftChars="371" w:hanging="297" w:hangingChars="124"/>
        <w:rPr>
          <w:rFonts w:hint="default" w:ascii="Times New Roman" w:hAnsi="Times New Roman"/>
          <w:sz w:val="24"/>
          <w:szCs w:val="24"/>
          <w:highlight w:val="none"/>
        </w:rPr>
      </w:pPr>
      <w:r>
        <w:rPr>
          <w:rFonts w:hint="default" w:ascii="Times New Roman" w:hAnsi="Times New Roman"/>
          <w:sz w:val="24"/>
          <w:szCs w:val="24"/>
          <w:highlight w:val="none"/>
        </w:rPr>
        <w:t>邮</w:t>
      </w:r>
      <w:r>
        <w:rPr>
          <w:rFonts w:ascii="Times New Roman" w:hAnsi="Times New Roman"/>
          <w:sz w:val="24"/>
          <w:szCs w:val="24"/>
          <w:highlight w:val="none"/>
        </w:rPr>
        <w:t xml:space="preserve">      </w:t>
      </w:r>
      <w:r>
        <w:rPr>
          <w:rFonts w:hint="default" w:ascii="Times New Roman" w:hAnsi="Times New Roman"/>
          <w:sz w:val="24"/>
          <w:szCs w:val="24"/>
          <w:highlight w:val="none"/>
        </w:rPr>
        <w:t>箱：baodujia@biecc.com.cn</w:t>
      </w:r>
    </w:p>
    <w:p w14:paraId="689FDE96">
      <w:pPr>
        <w:spacing w:line="360" w:lineRule="auto"/>
        <w:ind w:firstLine="5880" w:firstLineChars="2450"/>
        <w:jc w:val="right"/>
        <w:rPr>
          <w:sz w:val="24"/>
          <w:highlight w:val="none"/>
        </w:rPr>
      </w:pPr>
    </w:p>
    <w:p w14:paraId="74B04E08">
      <w:pPr>
        <w:spacing w:line="360" w:lineRule="auto"/>
        <w:jc w:val="center"/>
        <w:outlineLvl w:val="0"/>
        <w:rPr>
          <w:b/>
          <w:sz w:val="32"/>
          <w:szCs w:val="32"/>
          <w:highlight w:val="none"/>
        </w:rPr>
      </w:pPr>
      <w:r>
        <w:rPr>
          <w:sz w:val="24"/>
          <w:highlight w:val="none"/>
        </w:rPr>
        <w:br w:type="page"/>
      </w:r>
      <w:bookmarkStart w:id="33" w:name="_Toc127151777"/>
      <w:bookmarkStart w:id="34" w:name="_Toc353825548"/>
      <w:bookmarkStart w:id="35" w:name="_Toc226965856"/>
      <w:bookmarkStart w:id="36" w:name="_Toc264969275"/>
      <w:bookmarkStart w:id="37" w:name="_Toc150774783"/>
      <w:bookmarkStart w:id="38" w:name="_Toc305158928"/>
      <w:bookmarkStart w:id="39" w:name="_Toc97371942"/>
      <w:bookmarkStart w:id="40" w:name="_Toc195842950"/>
      <w:bookmarkStart w:id="41" w:name="_Toc265228423"/>
      <w:bookmarkStart w:id="42" w:name="_Toc305158854"/>
      <w:bookmarkStart w:id="43" w:name="_Toc512937850"/>
      <w:bookmarkStart w:id="44" w:name="_Toc127161488"/>
      <w:bookmarkStart w:id="45" w:name="_Toc353873938"/>
      <w:r>
        <w:rPr>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7DB94A68">
      <w:pPr>
        <w:pStyle w:val="3"/>
        <w:tabs>
          <w:tab w:val="center" w:pos="4592"/>
          <w:tab w:val="left" w:pos="7860"/>
        </w:tabs>
        <w:spacing w:before="0" w:line="360" w:lineRule="auto"/>
        <w:rPr>
          <w:rFonts w:ascii="Times New Roman" w:hAnsi="Times New Roman" w:eastAsia="宋体"/>
          <w:b w:val="0"/>
          <w:sz w:val="28"/>
          <w:highlight w:val="none"/>
        </w:rPr>
      </w:pPr>
      <w:bookmarkStart w:id="46" w:name="_Toc127161433"/>
      <w:bookmarkStart w:id="47" w:name="_Toc150774619"/>
      <w:bookmarkStart w:id="48" w:name="_Toc149720812"/>
      <w:bookmarkStart w:id="49" w:name="_Toc164229214"/>
      <w:bookmarkStart w:id="50" w:name="_Toc151193689"/>
      <w:bookmarkStart w:id="51" w:name="_Toc164351613"/>
      <w:bookmarkStart w:id="52" w:name="_Toc151193761"/>
      <w:bookmarkStart w:id="53" w:name="_Toc150774724"/>
      <w:bookmarkStart w:id="54" w:name="_Toc150480757"/>
      <w:bookmarkStart w:id="55" w:name="_Toc164608788"/>
      <w:bookmarkStart w:id="56" w:name="_Toc164229360"/>
      <w:bookmarkStart w:id="57" w:name="_Toc142311021"/>
      <w:bookmarkStart w:id="58" w:name="_Toc151190146"/>
      <w:bookmarkStart w:id="59" w:name="_Toc195842884"/>
      <w:bookmarkStart w:id="60" w:name="_Toc226965792"/>
      <w:bookmarkStart w:id="61" w:name="_Toc226965709"/>
      <w:bookmarkStart w:id="62" w:name="_Toc164608633"/>
      <w:bookmarkStart w:id="63" w:name="_Toc150509270"/>
      <w:bookmarkStart w:id="64" w:name="_Toc226337215"/>
      <w:bookmarkStart w:id="65" w:name="_Toc151193907"/>
      <w:bookmarkStart w:id="66" w:name="_Toc127151519"/>
      <w:bookmarkStart w:id="67" w:name="_Toc520356144"/>
      <w:bookmarkStart w:id="68" w:name="_Toc151193617"/>
      <w:bookmarkStart w:id="69" w:name="_Toc127151720"/>
      <w:bookmarkStart w:id="70" w:name="_Toc226309763"/>
      <w:bookmarkStart w:id="71" w:name="_Toc151193833"/>
      <w:r>
        <w:rPr>
          <w:rFonts w:ascii="Times New Roman" w:hAnsi="Times New Roman" w:eastAsia="宋体"/>
          <w:sz w:val="28"/>
          <w:highlight w:val="none"/>
        </w:rPr>
        <w:t>供应商须知资料表</w:t>
      </w:r>
    </w:p>
    <w:p w14:paraId="180CD8AB">
      <w:pPr>
        <w:jc w:val="center"/>
        <w:rPr>
          <w:b/>
          <w:sz w:val="28"/>
          <w:szCs w:val="28"/>
          <w:highlight w:val="none"/>
        </w:rPr>
      </w:pPr>
    </w:p>
    <w:p w14:paraId="273C2EF1">
      <w:pPr>
        <w:spacing w:line="360" w:lineRule="auto"/>
        <w:ind w:firstLine="480"/>
        <w:rPr>
          <w:sz w:val="24"/>
          <w:highlight w:val="none"/>
        </w:rPr>
      </w:pPr>
      <w:r>
        <w:rPr>
          <w:sz w:val="24"/>
          <w:highlight w:val="none"/>
        </w:rPr>
        <w:t>本表是对供应商须知的具体补充和修改，如有矛盾，均以本资料表为准。</w:t>
      </w:r>
    </w:p>
    <w:tbl>
      <w:tblPr>
        <w:tblStyle w:val="4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5133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7572E41">
            <w:pPr>
              <w:jc w:val="center"/>
              <w:rPr>
                <w:b/>
                <w:bCs/>
                <w:sz w:val="24"/>
                <w:highlight w:val="none"/>
              </w:rPr>
            </w:pPr>
            <w:r>
              <w:rPr>
                <w:b/>
                <w:sz w:val="24"/>
                <w:highlight w:val="none"/>
              </w:rPr>
              <w:t>条款号</w:t>
            </w:r>
          </w:p>
        </w:tc>
        <w:tc>
          <w:tcPr>
            <w:tcW w:w="1701" w:type="dxa"/>
            <w:noWrap w:val="0"/>
            <w:vAlign w:val="center"/>
          </w:tcPr>
          <w:p w14:paraId="0FEE08DB">
            <w:pPr>
              <w:jc w:val="center"/>
              <w:rPr>
                <w:b/>
                <w:bCs/>
                <w:sz w:val="24"/>
                <w:highlight w:val="none"/>
              </w:rPr>
            </w:pPr>
            <w:r>
              <w:rPr>
                <w:b/>
                <w:bCs/>
                <w:sz w:val="24"/>
                <w:highlight w:val="none"/>
              </w:rPr>
              <w:t>条目</w:t>
            </w:r>
          </w:p>
        </w:tc>
        <w:tc>
          <w:tcPr>
            <w:tcW w:w="6767" w:type="dxa"/>
            <w:noWrap w:val="0"/>
            <w:vAlign w:val="center"/>
          </w:tcPr>
          <w:p w14:paraId="7ED47A12">
            <w:pPr>
              <w:jc w:val="center"/>
              <w:rPr>
                <w:b/>
                <w:bCs/>
                <w:sz w:val="24"/>
                <w:highlight w:val="none"/>
              </w:rPr>
            </w:pPr>
            <w:r>
              <w:rPr>
                <w:b/>
                <w:bCs/>
                <w:sz w:val="24"/>
                <w:highlight w:val="none"/>
              </w:rPr>
              <w:t>内容</w:t>
            </w:r>
          </w:p>
        </w:tc>
      </w:tr>
      <w:tr w14:paraId="2F50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FB06EB2">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noWrap w:val="0"/>
            <w:vAlign w:val="center"/>
          </w:tcPr>
          <w:p w14:paraId="1E6917B4">
            <w:pPr>
              <w:jc w:val="center"/>
              <w:rPr>
                <w:sz w:val="24"/>
                <w:highlight w:val="none"/>
              </w:rPr>
            </w:pPr>
            <w:r>
              <w:rPr>
                <w:sz w:val="24"/>
                <w:highlight w:val="none"/>
              </w:rPr>
              <w:t>项目属性</w:t>
            </w:r>
          </w:p>
        </w:tc>
        <w:tc>
          <w:tcPr>
            <w:tcW w:w="6767" w:type="dxa"/>
            <w:noWrap w:val="0"/>
            <w:vAlign w:val="center"/>
          </w:tcPr>
          <w:p w14:paraId="3D595064">
            <w:pPr>
              <w:jc w:val="left"/>
              <w:rPr>
                <w:sz w:val="24"/>
                <w:highlight w:val="none"/>
              </w:rPr>
            </w:pPr>
            <w:r>
              <w:rPr>
                <w:sz w:val="24"/>
                <w:highlight w:val="none"/>
              </w:rPr>
              <w:t>项目属性：</w:t>
            </w:r>
          </w:p>
          <w:p w14:paraId="5FFA71E3">
            <w:pPr>
              <w:jc w:val="left"/>
              <w:rPr>
                <w:sz w:val="24"/>
                <w:highlight w:val="none"/>
              </w:rPr>
            </w:pPr>
            <w:r>
              <w:rPr>
                <w:b/>
                <w:color w:val="000000"/>
                <w:sz w:val="24"/>
                <w:highlight w:val="none"/>
              </w:rPr>
              <w:t>■</w:t>
            </w:r>
            <w:r>
              <w:rPr>
                <w:sz w:val="24"/>
                <w:highlight w:val="none"/>
              </w:rPr>
              <w:t>服务</w:t>
            </w:r>
          </w:p>
          <w:p w14:paraId="25AA54F3">
            <w:pPr>
              <w:jc w:val="left"/>
              <w:rPr>
                <w:sz w:val="24"/>
                <w:highlight w:val="none"/>
              </w:rPr>
            </w:pPr>
            <w:r>
              <w:rPr>
                <w:highlight w:val="none"/>
              </w:rPr>
              <w:t>□</w:t>
            </w:r>
            <w:r>
              <w:rPr>
                <w:sz w:val="24"/>
                <w:highlight w:val="none"/>
              </w:rPr>
              <w:t>货物</w:t>
            </w:r>
          </w:p>
          <w:p w14:paraId="1921003E">
            <w:pPr>
              <w:jc w:val="left"/>
              <w:rPr>
                <w:sz w:val="24"/>
                <w:highlight w:val="none"/>
                <w:u w:val="single"/>
              </w:rPr>
            </w:pPr>
            <w:r>
              <w:rPr>
                <w:sz w:val="24"/>
                <w:highlight w:val="none"/>
              </w:rPr>
              <w:t>□</w:t>
            </w:r>
            <w:r>
              <w:rPr>
                <w:rFonts w:hint="eastAsia"/>
                <w:sz w:val="24"/>
                <w:highlight w:val="none"/>
              </w:rPr>
              <w:t>工程</w:t>
            </w:r>
          </w:p>
        </w:tc>
      </w:tr>
      <w:tr w14:paraId="7AB4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FB275A1">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noWrap w:val="0"/>
            <w:vAlign w:val="center"/>
          </w:tcPr>
          <w:p w14:paraId="2AA1A2C3">
            <w:pPr>
              <w:jc w:val="center"/>
              <w:rPr>
                <w:sz w:val="24"/>
                <w:highlight w:val="none"/>
              </w:rPr>
            </w:pPr>
            <w:r>
              <w:rPr>
                <w:sz w:val="24"/>
                <w:highlight w:val="none"/>
              </w:rPr>
              <w:t>科研仪器设备</w:t>
            </w:r>
          </w:p>
        </w:tc>
        <w:tc>
          <w:tcPr>
            <w:tcW w:w="6767" w:type="dxa"/>
            <w:noWrap w:val="0"/>
            <w:vAlign w:val="center"/>
          </w:tcPr>
          <w:p w14:paraId="0BB1B707">
            <w:pPr>
              <w:jc w:val="left"/>
              <w:rPr>
                <w:sz w:val="24"/>
                <w:highlight w:val="none"/>
              </w:rPr>
            </w:pPr>
            <w:r>
              <w:rPr>
                <w:sz w:val="24"/>
                <w:highlight w:val="none"/>
              </w:rPr>
              <w:t>是否属于科研仪器设备采购项目：</w:t>
            </w:r>
          </w:p>
          <w:p w14:paraId="07DC7ECF">
            <w:pPr>
              <w:jc w:val="left"/>
              <w:rPr>
                <w:sz w:val="24"/>
                <w:highlight w:val="none"/>
              </w:rPr>
            </w:pPr>
            <w:r>
              <w:rPr>
                <w:highlight w:val="none"/>
              </w:rPr>
              <w:t>□</w:t>
            </w:r>
            <w:r>
              <w:rPr>
                <w:sz w:val="24"/>
                <w:highlight w:val="none"/>
              </w:rPr>
              <w:t>是</w:t>
            </w:r>
          </w:p>
          <w:p w14:paraId="3B2B489E">
            <w:pPr>
              <w:jc w:val="left"/>
              <w:rPr>
                <w:sz w:val="24"/>
                <w:highlight w:val="none"/>
              </w:rPr>
            </w:pPr>
            <w:r>
              <w:rPr>
                <w:b/>
                <w:color w:val="000000"/>
                <w:sz w:val="24"/>
                <w:highlight w:val="none"/>
              </w:rPr>
              <w:t>■</w:t>
            </w:r>
            <w:r>
              <w:rPr>
                <w:sz w:val="24"/>
                <w:highlight w:val="none"/>
              </w:rPr>
              <w:t>否</w:t>
            </w:r>
          </w:p>
        </w:tc>
      </w:tr>
      <w:tr w14:paraId="594C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2BA86CA3">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noWrap w:val="0"/>
            <w:vAlign w:val="center"/>
          </w:tcPr>
          <w:p w14:paraId="73C7A9DF">
            <w:pPr>
              <w:jc w:val="center"/>
              <w:rPr>
                <w:sz w:val="24"/>
                <w:highlight w:val="none"/>
              </w:rPr>
            </w:pPr>
            <w:r>
              <w:rPr>
                <w:sz w:val="24"/>
                <w:highlight w:val="none"/>
              </w:rPr>
              <w:t>现场考察</w:t>
            </w:r>
          </w:p>
        </w:tc>
        <w:tc>
          <w:tcPr>
            <w:tcW w:w="6767" w:type="dxa"/>
            <w:noWrap w:val="0"/>
            <w:vAlign w:val="center"/>
          </w:tcPr>
          <w:p w14:paraId="7D35FC0B">
            <w:pPr>
              <w:jc w:val="left"/>
              <w:rPr>
                <w:sz w:val="24"/>
                <w:highlight w:val="none"/>
              </w:rPr>
            </w:pPr>
            <w:r>
              <w:rPr>
                <w:b/>
                <w:color w:val="000000"/>
                <w:sz w:val="24"/>
                <w:highlight w:val="none"/>
              </w:rPr>
              <w:t>■</w:t>
            </w:r>
            <w:r>
              <w:rPr>
                <w:sz w:val="24"/>
                <w:highlight w:val="none"/>
              </w:rPr>
              <w:t>不组织</w:t>
            </w:r>
          </w:p>
          <w:p w14:paraId="35D4C882">
            <w:pPr>
              <w:jc w:val="left"/>
              <w:rPr>
                <w:bCs/>
                <w:sz w:val="24"/>
                <w:highlight w:val="none"/>
              </w:rPr>
            </w:pPr>
            <w:r>
              <w:rPr>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6B3D988F">
            <w:pPr>
              <w:pStyle w:val="25"/>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14:paraId="5A8F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6B5C312E">
            <w:pPr>
              <w:pStyle w:val="25"/>
              <w:adjustRightInd w:val="0"/>
              <w:snapToGrid w:val="0"/>
              <w:jc w:val="center"/>
              <w:rPr>
                <w:rFonts w:hint="default" w:ascii="Times New Roman" w:hAnsi="Times New Roman"/>
                <w:sz w:val="24"/>
                <w:szCs w:val="24"/>
                <w:highlight w:val="none"/>
              </w:rPr>
            </w:pPr>
          </w:p>
        </w:tc>
        <w:tc>
          <w:tcPr>
            <w:tcW w:w="1701" w:type="dxa"/>
            <w:noWrap w:val="0"/>
            <w:vAlign w:val="center"/>
          </w:tcPr>
          <w:p w14:paraId="727EB642">
            <w:pPr>
              <w:jc w:val="center"/>
              <w:rPr>
                <w:sz w:val="24"/>
                <w:highlight w:val="none"/>
              </w:rPr>
            </w:pPr>
            <w:r>
              <w:rPr>
                <w:sz w:val="24"/>
                <w:highlight w:val="none"/>
              </w:rPr>
              <w:t>磋商前答疑会</w:t>
            </w:r>
          </w:p>
        </w:tc>
        <w:tc>
          <w:tcPr>
            <w:tcW w:w="6767" w:type="dxa"/>
            <w:noWrap w:val="0"/>
            <w:vAlign w:val="center"/>
          </w:tcPr>
          <w:p w14:paraId="79C4002D">
            <w:pPr>
              <w:jc w:val="left"/>
              <w:rPr>
                <w:sz w:val="24"/>
                <w:highlight w:val="none"/>
              </w:rPr>
            </w:pPr>
            <w:r>
              <w:rPr>
                <w:b/>
                <w:color w:val="000000"/>
                <w:sz w:val="24"/>
                <w:highlight w:val="none"/>
              </w:rPr>
              <w:t>■</w:t>
            </w:r>
            <w:r>
              <w:rPr>
                <w:sz w:val="24"/>
                <w:highlight w:val="none"/>
              </w:rPr>
              <w:t>不召开</w:t>
            </w:r>
          </w:p>
          <w:p w14:paraId="6DB70EDE">
            <w:pPr>
              <w:jc w:val="left"/>
              <w:rPr>
                <w:sz w:val="24"/>
                <w:highlight w:val="none"/>
              </w:rPr>
            </w:pPr>
            <w:r>
              <w:rPr>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3CD24524">
            <w:pPr>
              <w:jc w:val="left"/>
              <w:rPr>
                <w:sz w:val="24"/>
                <w:highlight w:val="none"/>
              </w:rPr>
            </w:pPr>
            <w:r>
              <w:rPr>
                <w:sz w:val="24"/>
                <w:highlight w:val="none"/>
              </w:rPr>
              <w:t>召开地点：___________</w:t>
            </w:r>
            <w:r>
              <w:rPr>
                <w:rFonts w:hint="eastAsia"/>
                <w:sz w:val="24"/>
                <w:highlight w:val="none"/>
              </w:rPr>
              <w:t>。</w:t>
            </w:r>
          </w:p>
        </w:tc>
      </w:tr>
      <w:tr w14:paraId="0816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1C1D92A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w:t>
            </w:r>
            <w:r>
              <w:rPr>
                <w:rFonts w:hint="eastAsia" w:ascii="Times New Roman" w:hAnsi="Times New Roman"/>
                <w:sz w:val="24"/>
                <w:szCs w:val="24"/>
                <w:highlight w:val="none"/>
                <w:lang w:val="en-US" w:eastAsia="zh-CN"/>
              </w:rPr>
              <w:t>3</w:t>
            </w:r>
            <w:r>
              <w:rPr>
                <w:rFonts w:hint="default" w:ascii="Times New Roman" w:hAnsi="Times New Roman"/>
                <w:sz w:val="24"/>
                <w:szCs w:val="24"/>
                <w:highlight w:val="none"/>
              </w:rPr>
              <w:t>.5</w:t>
            </w:r>
          </w:p>
        </w:tc>
        <w:tc>
          <w:tcPr>
            <w:tcW w:w="1701" w:type="dxa"/>
            <w:noWrap w:val="0"/>
            <w:vAlign w:val="center"/>
          </w:tcPr>
          <w:p w14:paraId="48CC9459">
            <w:pPr>
              <w:jc w:val="center"/>
              <w:rPr>
                <w:sz w:val="24"/>
                <w:highlight w:val="none"/>
              </w:rPr>
            </w:pPr>
            <w:r>
              <w:rPr>
                <w:sz w:val="24"/>
                <w:highlight w:val="none"/>
              </w:rPr>
              <w:t>标的所属行业</w:t>
            </w:r>
          </w:p>
        </w:tc>
        <w:tc>
          <w:tcPr>
            <w:tcW w:w="6767" w:type="dxa"/>
            <w:noWrap w:val="0"/>
            <w:vAlign w:val="center"/>
          </w:tcPr>
          <w:p w14:paraId="348A9E40">
            <w:pPr>
              <w:jc w:val="left"/>
              <w:rPr>
                <w:sz w:val="24"/>
                <w:highlight w:val="none"/>
              </w:rPr>
            </w:pPr>
            <w:r>
              <w:rPr>
                <w:sz w:val="24"/>
                <w:highlight w:val="none"/>
              </w:rPr>
              <w:t>本项目采购标的对应的中小企业划分标准所属行业：</w:t>
            </w:r>
          </w:p>
          <w:tbl>
            <w:tblPr>
              <w:tblStyle w:val="44"/>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51"/>
              <w:gridCol w:w="3344"/>
            </w:tblGrid>
            <w:tr w14:paraId="3FF3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45B19374">
                  <w:pPr>
                    <w:jc w:val="center"/>
                    <w:rPr>
                      <w:rFonts w:hint="eastAsia"/>
                      <w:bCs/>
                      <w:sz w:val="24"/>
                      <w:highlight w:val="none"/>
                    </w:rPr>
                  </w:pPr>
                  <w:r>
                    <w:rPr>
                      <w:rFonts w:hint="eastAsia"/>
                      <w:bCs/>
                      <w:sz w:val="24"/>
                      <w:highlight w:val="none"/>
                    </w:rPr>
                    <w:t>包号</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4B4B0EAB">
                  <w:pPr>
                    <w:jc w:val="center"/>
                    <w:rPr>
                      <w:bCs/>
                      <w:sz w:val="24"/>
                      <w:highlight w:val="none"/>
                    </w:rPr>
                  </w:pPr>
                  <w:r>
                    <w:rPr>
                      <w:bCs/>
                      <w:sz w:val="24"/>
                      <w:highlight w:val="none"/>
                    </w:rPr>
                    <w:t>标的名称</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729BFAE3">
                  <w:pPr>
                    <w:jc w:val="center"/>
                    <w:rPr>
                      <w:sz w:val="24"/>
                      <w:highlight w:val="none"/>
                    </w:rPr>
                  </w:pPr>
                  <w:r>
                    <w:rPr>
                      <w:sz w:val="24"/>
                      <w:highlight w:val="none"/>
                    </w:rPr>
                    <w:t>中小企业划分标准所属行业</w:t>
                  </w:r>
                </w:p>
              </w:tc>
            </w:tr>
            <w:tr w14:paraId="3AF8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1D963318">
                  <w:pPr>
                    <w:jc w:val="center"/>
                    <w:rPr>
                      <w:bCs/>
                      <w:sz w:val="24"/>
                      <w:highlight w:val="none"/>
                    </w:rPr>
                  </w:pPr>
                  <w:r>
                    <w:rPr>
                      <w:rFonts w:hint="eastAsia"/>
                      <w:bCs/>
                      <w:sz w:val="24"/>
                      <w:highlight w:val="none"/>
                      <w:lang w:val="en-US" w:eastAsia="zh-CN"/>
                    </w:rPr>
                    <w:t>01</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500D6F4">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snapToGrid w:val="0"/>
                      <w:color w:val="auto"/>
                      <w:kern w:val="0"/>
                      <w:sz w:val="24"/>
                      <w:szCs w:val="24"/>
                      <w:highlight w:val="none"/>
                      <w:u w:val="none"/>
                      <w:lang w:val="en-US" w:eastAsia="zh-CN" w:bidi="ar"/>
                    </w:rPr>
                    <w:t>第1包审计服务项目</w:t>
                  </w:r>
                </w:p>
              </w:tc>
              <w:tc>
                <w:tcPr>
                  <w:tcW w:w="2494" w:type="pct"/>
                  <w:vMerge w:val="restart"/>
                  <w:tcBorders>
                    <w:top w:val="single" w:color="auto" w:sz="4" w:space="0"/>
                    <w:left w:val="single" w:color="auto" w:sz="4" w:space="0"/>
                    <w:right w:val="single" w:color="auto" w:sz="4" w:space="0"/>
                  </w:tcBorders>
                  <w:noWrap w:val="0"/>
                  <w:vAlign w:val="center"/>
                </w:tcPr>
                <w:p w14:paraId="13A4DA77">
                  <w:pPr>
                    <w:jc w:val="center"/>
                    <w:rPr>
                      <w:bCs/>
                      <w:sz w:val="24"/>
                      <w:highlight w:val="none"/>
                    </w:rPr>
                  </w:pPr>
                  <w:r>
                    <w:rPr>
                      <w:rFonts w:hint="eastAsia"/>
                      <w:bCs/>
                      <w:sz w:val="24"/>
                      <w:highlight w:val="none"/>
                    </w:rPr>
                    <w:t>租赁和商务服务业</w:t>
                  </w:r>
                </w:p>
              </w:tc>
            </w:tr>
            <w:tr w14:paraId="0883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1132A57D">
                  <w:pPr>
                    <w:jc w:val="center"/>
                    <w:rPr>
                      <w:rFonts w:hint="eastAsia"/>
                      <w:bCs/>
                      <w:sz w:val="24"/>
                      <w:highlight w:val="none"/>
                    </w:rPr>
                  </w:pPr>
                  <w:r>
                    <w:rPr>
                      <w:rFonts w:hint="eastAsia"/>
                      <w:bCs/>
                      <w:sz w:val="24"/>
                      <w:highlight w:val="none"/>
                      <w:lang w:val="en-US" w:eastAsia="zh-CN"/>
                    </w:rPr>
                    <w:t>02</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DB785E">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snapToGrid w:val="0"/>
                      <w:color w:val="auto"/>
                      <w:kern w:val="0"/>
                      <w:sz w:val="24"/>
                      <w:szCs w:val="24"/>
                      <w:highlight w:val="none"/>
                      <w:u w:val="none"/>
                      <w:lang w:val="en-US" w:eastAsia="zh-CN" w:bidi="ar"/>
                    </w:rPr>
                    <w:t>第2包审计服务项目</w:t>
                  </w:r>
                </w:p>
              </w:tc>
              <w:tc>
                <w:tcPr>
                  <w:tcW w:w="2494" w:type="pct"/>
                  <w:vMerge w:val="continue"/>
                  <w:tcBorders>
                    <w:left w:val="single" w:color="auto" w:sz="4" w:space="0"/>
                    <w:right w:val="single" w:color="auto" w:sz="4" w:space="0"/>
                  </w:tcBorders>
                  <w:noWrap w:val="0"/>
                  <w:vAlign w:val="center"/>
                </w:tcPr>
                <w:p w14:paraId="1CD234FC">
                  <w:pPr>
                    <w:jc w:val="center"/>
                    <w:rPr>
                      <w:rFonts w:hint="eastAsia"/>
                      <w:bCs/>
                      <w:sz w:val="24"/>
                      <w:highlight w:val="none"/>
                    </w:rPr>
                  </w:pPr>
                </w:p>
              </w:tc>
            </w:tr>
            <w:tr w14:paraId="5C67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6427A398">
                  <w:pPr>
                    <w:jc w:val="center"/>
                    <w:rPr>
                      <w:rFonts w:hint="eastAsia"/>
                      <w:bCs/>
                      <w:sz w:val="24"/>
                      <w:highlight w:val="none"/>
                    </w:rPr>
                  </w:pPr>
                  <w:r>
                    <w:rPr>
                      <w:rFonts w:hint="eastAsia"/>
                      <w:bCs/>
                      <w:sz w:val="24"/>
                      <w:highlight w:val="none"/>
                      <w:lang w:val="en-US" w:eastAsia="zh-CN"/>
                    </w:rPr>
                    <w:t>03</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EE32EF4">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snapToGrid w:val="0"/>
                      <w:color w:val="auto"/>
                      <w:kern w:val="0"/>
                      <w:sz w:val="24"/>
                      <w:szCs w:val="24"/>
                      <w:highlight w:val="none"/>
                      <w:u w:val="none"/>
                      <w:lang w:val="en-US" w:eastAsia="zh-CN" w:bidi="ar"/>
                    </w:rPr>
                    <w:t>第3包审计服务项目</w:t>
                  </w:r>
                </w:p>
              </w:tc>
              <w:tc>
                <w:tcPr>
                  <w:tcW w:w="2494" w:type="pct"/>
                  <w:vMerge w:val="continue"/>
                  <w:tcBorders>
                    <w:left w:val="single" w:color="auto" w:sz="4" w:space="0"/>
                    <w:right w:val="single" w:color="auto" w:sz="4" w:space="0"/>
                  </w:tcBorders>
                  <w:noWrap w:val="0"/>
                  <w:vAlign w:val="center"/>
                </w:tcPr>
                <w:p w14:paraId="03046B02">
                  <w:pPr>
                    <w:jc w:val="center"/>
                    <w:rPr>
                      <w:rFonts w:hint="eastAsia"/>
                      <w:bCs/>
                      <w:sz w:val="24"/>
                      <w:highlight w:val="none"/>
                    </w:rPr>
                  </w:pPr>
                </w:p>
              </w:tc>
            </w:tr>
            <w:tr w14:paraId="3E91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67DC1A8E">
                  <w:pPr>
                    <w:jc w:val="center"/>
                    <w:rPr>
                      <w:rFonts w:hint="eastAsia"/>
                      <w:bCs/>
                      <w:sz w:val="24"/>
                      <w:highlight w:val="none"/>
                    </w:rPr>
                  </w:pPr>
                  <w:r>
                    <w:rPr>
                      <w:rFonts w:hint="eastAsia"/>
                      <w:bCs/>
                      <w:sz w:val="24"/>
                      <w:highlight w:val="none"/>
                      <w:lang w:val="en-US" w:eastAsia="zh-CN"/>
                    </w:rPr>
                    <w:t>04</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21A18A0">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snapToGrid w:val="0"/>
                      <w:color w:val="auto"/>
                      <w:kern w:val="0"/>
                      <w:sz w:val="24"/>
                      <w:szCs w:val="24"/>
                      <w:highlight w:val="none"/>
                      <w:u w:val="none"/>
                      <w:lang w:val="en-US" w:eastAsia="zh-CN" w:bidi="ar"/>
                    </w:rPr>
                    <w:t>第4包审计服务项目</w:t>
                  </w:r>
                </w:p>
              </w:tc>
              <w:tc>
                <w:tcPr>
                  <w:tcW w:w="2494" w:type="pct"/>
                  <w:vMerge w:val="continue"/>
                  <w:tcBorders>
                    <w:left w:val="single" w:color="auto" w:sz="4" w:space="0"/>
                    <w:right w:val="single" w:color="auto" w:sz="4" w:space="0"/>
                  </w:tcBorders>
                  <w:noWrap w:val="0"/>
                  <w:vAlign w:val="center"/>
                </w:tcPr>
                <w:p w14:paraId="2B950911">
                  <w:pPr>
                    <w:jc w:val="center"/>
                    <w:rPr>
                      <w:rFonts w:hint="eastAsia"/>
                      <w:bCs/>
                      <w:sz w:val="24"/>
                      <w:highlight w:val="none"/>
                    </w:rPr>
                  </w:pPr>
                </w:p>
              </w:tc>
            </w:tr>
          </w:tbl>
          <w:p w14:paraId="40C6D6AB">
            <w:pPr>
              <w:jc w:val="left"/>
              <w:rPr>
                <w:sz w:val="24"/>
                <w:highlight w:val="none"/>
              </w:rPr>
            </w:pPr>
          </w:p>
        </w:tc>
      </w:tr>
      <w:tr w14:paraId="6F4E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6050D58A">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10.2</w:t>
            </w:r>
          </w:p>
        </w:tc>
        <w:tc>
          <w:tcPr>
            <w:tcW w:w="1701" w:type="dxa"/>
            <w:noWrap w:val="0"/>
            <w:vAlign w:val="center"/>
          </w:tcPr>
          <w:p w14:paraId="476BCA01">
            <w:pPr>
              <w:jc w:val="center"/>
              <w:rPr>
                <w:sz w:val="24"/>
                <w:highlight w:val="none"/>
              </w:rPr>
            </w:pPr>
            <w:r>
              <w:rPr>
                <w:sz w:val="24"/>
                <w:highlight w:val="none"/>
              </w:rPr>
              <w:t>报价</w:t>
            </w:r>
          </w:p>
        </w:tc>
        <w:tc>
          <w:tcPr>
            <w:tcW w:w="6767" w:type="dxa"/>
            <w:noWrap w:val="0"/>
            <w:vAlign w:val="center"/>
          </w:tcPr>
          <w:p w14:paraId="41BF4C24">
            <w:pPr>
              <w:jc w:val="left"/>
              <w:rPr>
                <w:sz w:val="24"/>
                <w:highlight w:val="none"/>
              </w:rPr>
            </w:pPr>
            <w:r>
              <w:rPr>
                <w:sz w:val="24"/>
                <w:highlight w:val="none"/>
              </w:rPr>
              <w:t>报价的特殊规定：</w:t>
            </w:r>
          </w:p>
          <w:p w14:paraId="13DE4F8F">
            <w:pPr>
              <w:jc w:val="left"/>
              <w:rPr>
                <w:sz w:val="24"/>
                <w:highlight w:val="none"/>
              </w:rPr>
            </w:pPr>
            <w:r>
              <w:rPr>
                <w:b/>
                <w:color w:val="000000"/>
                <w:sz w:val="24"/>
                <w:highlight w:val="none"/>
              </w:rPr>
              <w:t>■</w:t>
            </w:r>
            <w:r>
              <w:rPr>
                <w:sz w:val="24"/>
                <w:highlight w:val="none"/>
              </w:rPr>
              <w:t>无</w:t>
            </w:r>
          </w:p>
          <w:p w14:paraId="03BC821D">
            <w:pPr>
              <w:jc w:val="left"/>
              <w:rPr>
                <w:sz w:val="24"/>
                <w:highlight w:val="none"/>
              </w:rPr>
            </w:pPr>
            <w:r>
              <w:rPr>
                <w:highlight w:val="none"/>
              </w:rPr>
              <w:t>□</w:t>
            </w:r>
            <w:r>
              <w:rPr>
                <w:sz w:val="24"/>
                <w:highlight w:val="none"/>
              </w:rPr>
              <w:t>有，具体情形：___________。</w:t>
            </w:r>
          </w:p>
        </w:tc>
      </w:tr>
      <w:tr w14:paraId="2358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E311768">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11.1</w:t>
            </w:r>
          </w:p>
        </w:tc>
        <w:tc>
          <w:tcPr>
            <w:tcW w:w="1701" w:type="dxa"/>
            <w:vMerge w:val="restart"/>
            <w:noWrap w:val="0"/>
            <w:vAlign w:val="center"/>
          </w:tcPr>
          <w:p w14:paraId="23BBFA1E">
            <w:pPr>
              <w:jc w:val="center"/>
              <w:rPr>
                <w:sz w:val="24"/>
                <w:highlight w:val="none"/>
              </w:rPr>
            </w:pPr>
            <w:r>
              <w:rPr>
                <w:sz w:val="24"/>
                <w:highlight w:val="none"/>
              </w:rPr>
              <w:t>磋商保证金</w:t>
            </w:r>
          </w:p>
        </w:tc>
        <w:tc>
          <w:tcPr>
            <w:tcW w:w="6767" w:type="dxa"/>
            <w:noWrap w:val="0"/>
            <w:vAlign w:val="center"/>
          </w:tcPr>
          <w:p w14:paraId="7206EC2B">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磋商保证金金额：</w:t>
            </w:r>
          </w:p>
          <w:p w14:paraId="48214B5A">
            <w:pPr>
              <w:pStyle w:val="25"/>
              <w:adjustRightInd w:val="0"/>
              <w:snapToGrid w:val="0"/>
              <w:rPr>
                <w:rFonts w:hint="eastAsia" w:ascii="Times New Roman" w:hAnsi="Times New Roman"/>
                <w:sz w:val="24"/>
                <w:szCs w:val="24"/>
                <w:highlight w:val="none"/>
                <w:u w:val="single"/>
                <w:lang w:eastAsia="zh-CN"/>
              </w:rPr>
            </w:pPr>
            <w:r>
              <w:rPr>
                <w:rFonts w:hint="default" w:ascii="Times New Roman" w:hAnsi="Times New Roman"/>
                <w:sz w:val="24"/>
                <w:szCs w:val="24"/>
                <w:highlight w:val="none"/>
                <w:u w:val="single"/>
              </w:rPr>
              <w:t>01包</w:t>
            </w:r>
            <w:r>
              <w:rPr>
                <w:rFonts w:hint="eastAsia" w:ascii="Times New Roman" w:hAnsi="Times New Roman"/>
                <w:sz w:val="24"/>
                <w:szCs w:val="24"/>
                <w:highlight w:val="none"/>
                <w:u w:val="single"/>
                <w:lang w:val="en-US" w:eastAsia="zh-CN"/>
              </w:rPr>
              <w:t>-03包</w:t>
            </w:r>
            <w:r>
              <w:rPr>
                <w:rFonts w:hint="eastAsia" w:ascii="Times New Roman" w:hAnsi="Times New Roman"/>
                <w:sz w:val="24"/>
                <w:szCs w:val="24"/>
                <w:highlight w:val="none"/>
                <w:u w:val="single"/>
                <w:lang w:eastAsia="zh-CN"/>
              </w:rPr>
              <w:t>：</w:t>
            </w:r>
            <w:r>
              <w:rPr>
                <w:rFonts w:hint="eastAsia" w:ascii="Times New Roman" w:hAnsi="Times New Roman"/>
                <w:sz w:val="24"/>
                <w:szCs w:val="24"/>
                <w:highlight w:val="none"/>
                <w:u w:val="single"/>
                <w:lang w:val="en-US" w:eastAsia="zh-CN"/>
              </w:rPr>
              <w:t>每包人民币6000.00</w:t>
            </w:r>
            <w:r>
              <w:rPr>
                <w:rFonts w:ascii="Times New Roman" w:hAnsi="Times New Roman"/>
                <w:sz w:val="24"/>
                <w:szCs w:val="24"/>
                <w:highlight w:val="none"/>
                <w:u w:val="single"/>
              </w:rPr>
              <w:t>元</w:t>
            </w:r>
            <w:r>
              <w:rPr>
                <w:rFonts w:hint="eastAsia" w:ascii="Times New Roman" w:hAnsi="Times New Roman"/>
                <w:sz w:val="24"/>
                <w:szCs w:val="24"/>
                <w:highlight w:val="none"/>
                <w:u w:val="single"/>
                <w:lang w:eastAsia="zh-CN"/>
              </w:rPr>
              <w:t>；</w:t>
            </w:r>
          </w:p>
          <w:p w14:paraId="347E3C2F">
            <w:pPr>
              <w:pStyle w:val="25"/>
              <w:adjustRightInd w:val="0"/>
              <w:snapToGrid w:val="0"/>
              <w:rPr>
                <w:rFonts w:hint="default"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04包：人民币11000元。</w:t>
            </w:r>
          </w:p>
          <w:p w14:paraId="644C6592">
            <w:pPr>
              <w:jc w:val="left"/>
              <w:rPr>
                <w:rFonts w:hint="eastAsia"/>
                <w:sz w:val="24"/>
                <w:highlight w:val="none"/>
              </w:rPr>
            </w:pPr>
            <w:r>
              <w:rPr>
                <w:sz w:val="24"/>
                <w:highlight w:val="none"/>
              </w:rPr>
              <w:t>磋商保证金收受人信息：</w:t>
            </w:r>
          </w:p>
          <w:p w14:paraId="1D4C702E">
            <w:pPr>
              <w:rPr>
                <w:rFonts w:ascii="宋体" w:hAnsi="宋体" w:cs="宋体"/>
                <w:sz w:val="24"/>
                <w:highlight w:val="none"/>
              </w:rPr>
            </w:pPr>
            <w:r>
              <w:rPr>
                <w:rFonts w:hint="eastAsia" w:ascii="宋体" w:hAnsi="宋体" w:cs="宋体"/>
                <w:sz w:val="24"/>
                <w:highlight w:val="none"/>
              </w:rPr>
              <w:t>收款单位：北京国际工程咨询有限公司；</w:t>
            </w:r>
          </w:p>
          <w:p w14:paraId="59B0CE22">
            <w:pPr>
              <w:rPr>
                <w:rFonts w:ascii="宋体" w:hAnsi="宋体" w:cs="宋体"/>
                <w:sz w:val="24"/>
                <w:highlight w:val="none"/>
              </w:rPr>
            </w:pPr>
            <w:r>
              <w:rPr>
                <w:rFonts w:hint="eastAsia" w:ascii="宋体" w:hAnsi="宋体" w:cs="宋体"/>
                <w:sz w:val="24"/>
                <w:highlight w:val="none"/>
              </w:rPr>
              <w:t xml:space="preserve">开户行：交通银行北京右安门支行； </w:t>
            </w:r>
          </w:p>
          <w:p w14:paraId="6EE15E23">
            <w:pPr>
              <w:jc w:val="left"/>
              <w:rPr>
                <w:sz w:val="24"/>
                <w:highlight w:val="none"/>
              </w:rPr>
            </w:pPr>
            <w:r>
              <w:rPr>
                <w:rFonts w:hint="eastAsia" w:ascii="宋体" w:hAnsi="宋体" w:cs="宋体"/>
                <w:sz w:val="24"/>
                <w:highlight w:val="none"/>
              </w:rPr>
              <w:t>账号：81100602610130021000001</w:t>
            </w:r>
            <w:r>
              <w:rPr>
                <w:sz w:val="24"/>
                <w:highlight w:val="none"/>
              </w:rPr>
              <w:t>。</w:t>
            </w:r>
          </w:p>
        </w:tc>
      </w:tr>
      <w:tr w14:paraId="7970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0827288">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w:t>
            </w:r>
            <w:r>
              <w:rPr>
                <w:rFonts w:hint="eastAsia" w:ascii="Times New Roman" w:hAnsi="Times New Roman"/>
                <w:sz w:val="24"/>
                <w:szCs w:val="24"/>
                <w:highlight w:val="none"/>
                <w:lang w:val="en-US" w:eastAsia="zh-CN"/>
              </w:rPr>
              <w:t>8</w:t>
            </w:r>
            <w:r>
              <w:rPr>
                <w:rFonts w:hint="default" w:ascii="Times New Roman" w:hAnsi="Times New Roman"/>
                <w:sz w:val="24"/>
                <w:szCs w:val="24"/>
                <w:highlight w:val="none"/>
              </w:rPr>
              <w:t>.5</w:t>
            </w:r>
          </w:p>
        </w:tc>
        <w:tc>
          <w:tcPr>
            <w:tcW w:w="1701" w:type="dxa"/>
            <w:vMerge w:val="continue"/>
            <w:noWrap w:val="0"/>
            <w:vAlign w:val="center"/>
          </w:tcPr>
          <w:p w14:paraId="16162189">
            <w:pPr>
              <w:jc w:val="center"/>
              <w:rPr>
                <w:sz w:val="24"/>
                <w:highlight w:val="none"/>
              </w:rPr>
            </w:pPr>
          </w:p>
        </w:tc>
        <w:tc>
          <w:tcPr>
            <w:tcW w:w="6767" w:type="dxa"/>
            <w:noWrap w:val="0"/>
            <w:vAlign w:val="center"/>
          </w:tcPr>
          <w:p w14:paraId="16F38C85">
            <w:pPr>
              <w:jc w:val="left"/>
              <w:rPr>
                <w:sz w:val="24"/>
                <w:highlight w:val="none"/>
              </w:rPr>
            </w:pPr>
            <w:r>
              <w:rPr>
                <w:sz w:val="24"/>
                <w:highlight w:val="none"/>
              </w:rPr>
              <w:t>磋商保证金不予退还的其他情形：</w:t>
            </w:r>
          </w:p>
          <w:p w14:paraId="357A0341">
            <w:pPr>
              <w:jc w:val="left"/>
              <w:rPr>
                <w:sz w:val="24"/>
                <w:highlight w:val="none"/>
              </w:rPr>
            </w:pPr>
            <w:r>
              <w:rPr>
                <w:rFonts w:hint="eastAsia"/>
                <w:highlight w:val="none"/>
              </w:rPr>
              <w:t>□</w:t>
            </w:r>
            <w:r>
              <w:rPr>
                <w:sz w:val="24"/>
                <w:highlight w:val="none"/>
              </w:rPr>
              <w:t>无</w:t>
            </w:r>
          </w:p>
          <w:p w14:paraId="2A3915DD">
            <w:pPr>
              <w:pStyle w:val="25"/>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有，具体情形：</w:t>
            </w:r>
          </w:p>
          <w:p w14:paraId="46EFC90C">
            <w:pPr>
              <w:pStyle w:val="25"/>
              <w:adjustRightInd w:val="0"/>
              <w:snapToGrid w:val="0"/>
              <w:rPr>
                <w:rFonts w:hint="default" w:hAnsi="宋体"/>
                <w:sz w:val="24"/>
                <w:highlight w:val="none"/>
              </w:rPr>
            </w:pPr>
            <w:r>
              <w:rPr>
                <w:rFonts w:hAnsi="宋体"/>
                <w:sz w:val="24"/>
                <w:highlight w:val="none"/>
              </w:rPr>
              <w:t>1.磋商有效期内供应商撤销投标文件的；</w:t>
            </w:r>
          </w:p>
          <w:p w14:paraId="59349BFE">
            <w:pPr>
              <w:pStyle w:val="25"/>
              <w:adjustRightInd w:val="0"/>
              <w:snapToGrid w:val="0"/>
              <w:rPr>
                <w:rFonts w:hint="default" w:hAnsi="宋体"/>
                <w:sz w:val="24"/>
                <w:highlight w:val="none"/>
              </w:rPr>
            </w:pPr>
            <w:r>
              <w:rPr>
                <w:rFonts w:hAnsi="宋体"/>
                <w:sz w:val="24"/>
                <w:highlight w:val="none"/>
              </w:rPr>
              <w:t>2.供应商在投标文件中提供任何虚假材料的；</w:t>
            </w:r>
          </w:p>
          <w:p w14:paraId="55AE8CA0">
            <w:pPr>
              <w:pStyle w:val="25"/>
              <w:adjustRightInd w:val="0"/>
              <w:snapToGrid w:val="0"/>
              <w:rPr>
                <w:rFonts w:hint="default" w:hAnsi="宋体"/>
                <w:sz w:val="24"/>
                <w:highlight w:val="none"/>
              </w:rPr>
            </w:pPr>
            <w:r>
              <w:rPr>
                <w:rFonts w:hAnsi="宋体"/>
                <w:sz w:val="24"/>
                <w:highlight w:val="none"/>
              </w:rPr>
              <w:t>3.成交人不按本须知的规定与采购人签订合同的；</w:t>
            </w:r>
          </w:p>
          <w:p w14:paraId="77A57FED">
            <w:pPr>
              <w:pStyle w:val="25"/>
              <w:adjustRightInd w:val="0"/>
              <w:snapToGrid w:val="0"/>
              <w:rPr>
                <w:rFonts w:hint="default" w:hAnsi="宋体"/>
                <w:sz w:val="24"/>
                <w:highlight w:val="none"/>
              </w:rPr>
            </w:pPr>
            <w:r>
              <w:rPr>
                <w:rFonts w:hAnsi="宋体"/>
                <w:sz w:val="24"/>
                <w:highlight w:val="none"/>
              </w:rPr>
              <w:t>4.成交人将成交项目转让给他人，或者在磋商文件中未说明，且未经采购人同意，将成交项目分包给他人的；</w:t>
            </w:r>
          </w:p>
          <w:p w14:paraId="0613A304">
            <w:pPr>
              <w:pStyle w:val="25"/>
              <w:adjustRightInd w:val="0"/>
              <w:snapToGrid w:val="0"/>
              <w:rPr>
                <w:rFonts w:hint="default" w:ascii="Times New Roman" w:hAnsi="Times New Roman"/>
                <w:sz w:val="24"/>
                <w:szCs w:val="24"/>
                <w:highlight w:val="none"/>
              </w:rPr>
            </w:pPr>
            <w:r>
              <w:rPr>
                <w:rFonts w:hAnsi="宋体"/>
                <w:sz w:val="24"/>
                <w:highlight w:val="none"/>
              </w:rPr>
              <w:t>5.成交人拒绝履行合同义务的。</w:t>
            </w:r>
          </w:p>
        </w:tc>
      </w:tr>
      <w:tr w14:paraId="177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E3A22FF">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noWrap w:val="0"/>
            <w:vAlign w:val="center"/>
          </w:tcPr>
          <w:p w14:paraId="36FF267C">
            <w:pPr>
              <w:jc w:val="center"/>
              <w:rPr>
                <w:sz w:val="24"/>
                <w:highlight w:val="none"/>
              </w:rPr>
            </w:pPr>
            <w:r>
              <w:rPr>
                <w:sz w:val="24"/>
                <w:highlight w:val="none"/>
              </w:rPr>
              <w:t>响应有效期</w:t>
            </w:r>
          </w:p>
        </w:tc>
        <w:tc>
          <w:tcPr>
            <w:tcW w:w="6767" w:type="dxa"/>
            <w:noWrap w:val="0"/>
            <w:vAlign w:val="center"/>
          </w:tcPr>
          <w:p w14:paraId="77B86AAF">
            <w:pPr>
              <w:jc w:val="left"/>
              <w:rPr>
                <w:sz w:val="24"/>
                <w:highlight w:val="none"/>
              </w:rPr>
            </w:pPr>
            <w:r>
              <w:rPr>
                <w:sz w:val="24"/>
                <w:highlight w:val="none"/>
              </w:rPr>
              <w:t>自响应文件提交截止之日起算</w:t>
            </w:r>
            <w:r>
              <w:rPr>
                <w:rFonts w:hint="eastAsia"/>
                <w:sz w:val="24"/>
                <w:highlight w:val="none"/>
                <w:u w:val="single"/>
              </w:rPr>
              <w:t>90</w:t>
            </w:r>
            <w:r>
              <w:rPr>
                <w:sz w:val="24"/>
                <w:highlight w:val="none"/>
              </w:rPr>
              <w:t>日历天。</w:t>
            </w:r>
          </w:p>
        </w:tc>
      </w:tr>
      <w:tr w14:paraId="562C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01C712E">
            <w:pPr>
              <w:pStyle w:val="25"/>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17.2</w:t>
            </w:r>
          </w:p>
        </w:tc>
        <w:tc>
          <w:tcPr>
            <w:tcW w:w="1701" w:type="dxa"/>
            <w:noWrap w:val="0"/>
            <w:vAlign w:val="center"/>
          </w:tcPr>
          <w:p w14:paraId="4F107CBD">
            <w:pPr>
              <w:jc w:val="center"/>
              <w:rPr>
                <w:sz w:val="24"/>
                <w:highlight w:val="none"/>
              </w:rPr>
            </w:pPr>
            <w:r>
              <w:rPr>
                <w:sz w:val="24"/>
                <w:highlight w:val="none"/>
              </w:rPr>
              <w:t>解密时间</w:t>
            </w:r>
          </w:p>
        </w:tc>
        <w:tc>
          <w:tcPr>
            <w:tcW w:w="6767" w:type="dxa"/>
            <w:noWrap w:val="0"/>
            <w:vAlign w:val="center"/>
          </w:tcPr>
          <w:p w14:paraId="4F9877C3">
            <w:pPr>
              <w:jc w:val="left"/>
              <w:rPr>
                <w:sz w:val="24"/>
                <w:highlight w:val="none"/>
              </w:rPr>
            </w:pPr>
            <w:r>
              <w:rPr>
                <w:rFonts w:hint="eastAsia"/>
                <w:sz w:val="24"/>
                <w:highlight w:val="none"/>
              </w:rPr>
              <w:t>解密时间：</w:t>
            </w:r>
            <w:r>
              <w:rPr>
                <w:rFonts w:hint="eastAsia"/>
                <w:sz w:val="24"/>
                <w:highlight w:val="none"/>
                <w:u w:val="single"/>
              </w:rPr>
              <w:t>202</w:t>
            </w:r>
            <w:r>
              <w:rPr>
                <w:rFonts w:hint="eastAsia"/>
                <w:sz w:val="24"/>
                <w:highlight w:val="none"/>
                <w:u w:val="single"/>
                <w:lang w:val="en-US" w:eastAsia="zh-CN"/>
              </w:rPr>
              <w:t>6</w:t>
            </w:r>
            <w:r>
              <w:rPr>
                <w:rFonts w:hint="eastAsia"/>
                <w:sz w:val="24"/>
                <w:highlight w:val="none"/>
                <w:u w:val="single"/>
              </w:rPr>
              <w:t>年</w:t>
            </w:r>
            <w:r>
              <w:rPr>
                <w:rFonts w:hint="eastAsia"/>
                <w:sz w:val="24"/>
                <w:highlight w:val="none"/>
                <w:u w:val="single"/>
                <w:lang w:val="en-US" w:eastAsia="zh-CN"/>
              </w:rPr>
              <w:t>4</w:t>
            </w:r>
            <w:r>
              <w:rPr>
                <w:rFonts w:hint="eastAsia"/>
                <w:sz w:val="24"/>
                <w:highlight w:val="none"/>
                <w:u w:val="single"/>
              </w:rPr>
              <w:t>月</w:t>
            </w:r>
            <w:r>
              <w:rPr>
                <w:rFonts w:hint="eastAsia"/>
                <w:sz w:val="24"/>
                <w:highlight w:val="none"/>
                <w:u w:val="single"/>
                <w:lang w:val="en-US" w:eastAsia="zh-CN"/>
              </w:rPr>
              <w:t>3</w:t>
            </w:r>
            <w:r>
              <w:rPr>
                <w:rFonts w:hint="eastAsia"/>
                <w:sz w:val="24"/>
                <w:highlight w:val="none"/>
                <w:u w:val="single"/>
              </w:rPr>
              <w:t>日当日投标截止时间后，自发起解密指令起30</w:t>
            </w:r>
            <w:r>
              <w:rPr>
                <w:rFonts w:hint="eastAsia"/>
                <w:sz w:val="24"/>
                <w:highlight w:val="none"/>
              </w:rPr>
              <w:t>分钟</w:t>
            </w:r>
          </w:p>
        </w:tc>
      </w:tr>
      <w:tr w14:paraId="3FCD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DE007C9">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20.1</w:t>
            </w:r>
          </w:p>
        </w:tc>
        <w:tc>
          <w:tcPr>
            <w:tcW w:w="1701" w:type="dxa"/>
            <w:noWrap w:val="0"/>
            <w:vAlign w:val="center"/>
          </w:tcPr>
          <w:p w14:paraId="0616AB91">
            <w:pPr>
              <w:jc w:val="center"/>
              <w:rPr>
                <w:sz w:val="24"/>
                <w:highlight w:val="none"/>
              </w:rPr>
            </w:pPr>
            <w:r>
              <w:rPr>
                <w:rFonts w:hint="eastAsia" w:ascii="宋体" w:hAnsi="宋体" w:cs="宋体"/>
                <w:sz w:val="24"/>
                <w:highlight w:val="none"/>
              </w:rPr>
              <w:t>确定成交供应 商</w:t>
            </w:r>
          </w:p>
        </w:tc>
        <w:tc>
          <w:tcPr>
            <w:tcW w:w="6767" w:type="dxa"/>
            <w:noWrap w:val="0"/>
            <w:vAlign w:val="center"/>
          </w:tcPr>
          <w:p w14:paraId="7CC80FA8">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采购人是否</w:t>
            </w:r>
            <w:r>
              <w:rPr>
                <w:rFonts w:hint="default" w:ascii="Times New Roman" w:hAnsi="Times New Roman"/>
                <w:color w:val="000000"/>
                <w:sz w:val="24"/>
                <w:highlight w:val="none"/>
              </w:rPr>
              <w:t>授权磋商小组直接确定成交供应商</w:t>
            </w:r>
            <w:r>
              <w:rPr>
                <w:rFonts w:hint="default" w:ascii="Times New Roman" w:hAnsi="Times New Roman"/>
                <w:sz w:val="24"/>
                <w:highlight w:val="none"/>
              </w:rPr>
              <w:t>：</w:t>
            </w:r>
          </w:p>
          <w:p w14:paraId="22A209FC">
            <w:pPr>
              <w:pStyle w:val="25"/>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否</w:t>
            </w:r>
          </w:p>
          <w:p w14:paraId="575601E4">
            <w:pPr>
              <w:jc w:val="left"/>
              <w:rPr>
                <w:sz w:val="24"/>
                <w:highlight w:val="none"/>
              </w:rPr>
            </w:pPr>
            <w:r>
              <w:rPr>
                <w:highlight w:val="none"/>
              </w:rPr>
              <w:t>□</w:t>
            </w:r>
            <w:r>
              <w:rPr>
                <w:sz w:val="24"/>
                <w:highlight w:val="none"/>
              </w:rPr>
              <w:t>是</w:t>
            </w:r>
          </w:p>
          <w:p w14:paraId="217141C5">
            <w:pPr>
              <w:jc w:val="left"/>
              <w:rPr>
                <w:sz w:val="24"/>
                <w:highlight w:val="none"/>
                <w:u w:val="single"/>
              </w:rPr>
            </w:pPr>
            <w:r>
              <w:rPr>
                <w:sz w:val="24"/>
                <w:highlight w:val="none"/>
              </w:rPr>
              <w:t>成交候选人并列的，按照以下方式确定成交供应商：</w:t>
            </w:r>
            <w:r>
              <w:rPr>
                <w:rFonts w:hint="eastAsia"/>
                <w:sz w:val="24"/>
                <w:highlight w:val="none"/>
                <w:u w:val="single"/>
              </w:rPr>
              <w:t>得分相同的，按评审价由低到高顺序排列，得分与评审价均相同的，按技术得分由高到低顺序排列</w:t>
            </w:r>
            <w:r>
              <w:rPr>
                <w:sz w:val="24"/>
                <w:highlight w:val="none"/>
              </w:rPr>
              <w:t>。</w:t>
            </w:r>
          </w:p>
        </w:tc>
      </w:tr>
      <w:tr w14:paraId="0C44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7DA173B">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noWrap w:val="0"/>
            <w:vAlign w:val="center"/>
          </w:tcPr>
          <w:p w14:paraId="656410D0">
            <w:pPr>
              <w:jc w:val="center"/>
              <w:rPr>
                <w:sz w:val="24"/>
              </w:rPr>
            </w:pPr>
            <w:r>
              <w:rPr>
                <w:sz w:val="24"/>
              </w:rPr>
              <w:t>分包</w:t>
            </w:r>
          </w:p>
        </w:tc>
        <w:tc>
          <w:tcPr>
            <w:tcW w:w="6767" w:type="dxa"/>
            <w:noWrap w:val="0"/>
            <w:vAlign w:val="center"/>
          </w:tcPr>
          <w:p w14:paraId="5F4CAB26">
            <w:pPr>
              <w:jc w:val="left"/>
              <w:rPr>
                <w:sz w:val="24"/>
              </w:rPr>
            </w:pPr>
            <w:r>
              <w:rPr>
                <w:sz w:val="24"/>
              </w:rPr>
              <w:t xml:space="preserve">本项目是否允许分包： </w:t>
            </w:r>
          </w:p>
          <w:p w14:paraId="49B536E8">
            <w:pPr>
              <w:jc w:val="left"/>
              <w:rPr>
                <w:sz w:val="24"/>
              </w:rPr>
            </w:pPr>
            <w:r>
              <w:rPr>
                <w:b/>
                <w:color w:val="000000"/>
                <w:sz w:val="24"/>
              </w:rPr>
              <w:t>■</w:t>
            </w:r>
            <w:r>
              <w:rPr>
                <w:sz w:val="24"/>
              </w:rPr>
              <w:t>不允许</w:t>
            </w:r>
          </w:p>
          <w:p w14:paraId="17600863">
            <w:pPr>
              <w:jc w:val="left"/>
              <w:rPr>
                <w:sz w:val="24"/>
              </w:rPr>
            </w:pPr>
            <w:r>
              <w:t>□</w:t>
            </w:r>
            <w:r>
              <w:rPr>
                <w:sz w:val="24"/>
              </w:rPr>
              <w:t>允许，具体要求：_______。</w:t>
            </w:r>
          </w:p>
          <w:p w14:paraId="35D11B95">
            <w:pPr>
              <w:jc w:val="left"/>
              <w:rPr>
                <w:sz w:val="24"/>
              </w:rPr>
            </w:pPr>
            <w:r>
              <w:rPr>
                <w:sz w:val="24"/>
              </w:rPr>
              <w:t>（1）可以分包履行的具体内容：_______；</w:t>
            </w:r>
          </w:p>
          <w:p w14:paraId="69EA7ABD">
            <w:pPr>
              <w:jc w:val="left"/>
              <w:rPr>
                <w:sz w:val="24"/>
              </w:rPr>
            </w:pPr>
            <w:r>
              <w:rPr>
                <w:sz w:val="24"/>
              </w:rPr>
              <w:t>（2）允许分包的金额或者比例：_______；</w:t>
            </w:r>
          </w:p>
          <w:p w14:paraId="61CB5D7B">
            <w:pPr>
              <w:jc w:val="left"/>
              <w:rPr>
                <w:sz w:val="24"/>
                <w:u w:val="single"/>
              </w:rPr>
            </w:pPr>
            <w:r>
              <w:rPr>
                <w:sz w:val="24"/>
              </w:rPr>
              <w:t>（3）其他要求：_______。</w:t>
            </w:r>
          </w:p>
        </w:tc>
      </w:tr>
      <w:tr w14:paraId="38A7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0301F8D">
            <w:pPr>
              <w:pStyle w:val="25"/>
              <w:adjustRightInd w:val="0"/>
              <w:snapToGrid w:val="0"/>
              <w:jc w:val="center"/>
              <w:rPr>
                <w:rFonts w:hint="default" w:ascii="Times New Roman" w:hAnsi="Times New Roman"/>
                <w:sz w:val="24"/>
                <w:szCs w:val="24"/>
              </w:rPr>
            </w:pPr>
            <w:r>
              <w:rPr>
                <w:rFonts w:ascii="Times New Roman" w:hAnsi="Times New Roman"/>
                <w:sz w:val="24"/>
                <w:szCs w:val="24"/>
              </w:rPr>
              <w:t>23.6</w:t>
            </w:r>
          </w:p>
        </w:tc>
        <w:tc>
          <w:tcPr>
            <w:tcW w:w="1701" w:type="dxa"/>
            <w:noWrap w:val="0"/>
            <w:vAlign w:val="center"/>
          </w:tcPr>
          <w:p w14:paraId="58DBCB65">
            <w:pPr>
              <w:jc w:val="center"/>
              <w:rPr>
                <w:sz w:val="24"/>
              </w:rPr>
            </w:pPr>
            <w:r>
              <w:rPr>
                <w:sz w:val="24"/>
              </w:rPr>
              <w:t>政采贷</w:t>
            </w:r>
          </w:p>
        </w:tc>
        <w:tc>
          <w:tcPr>
            <w:tcW w:w="6767" w:type="dxa"/>
            <w:noWrap w:val="0"/>
            <w:vAlign w:val="center"/>
          </w:tcPr>
          <w:p w14:paraId="1C21EB7C">
            <w:pPr>
              <w:jc w:val="left"/>
              <w:rPr>
                <w:sz w:val="24"/>
              </w:rPr>
            </w:pPr>
            <w:r>
              <w:rPr>
                <w:sz w:val="24"/>
              </w:rPr>
              <w:t>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tc>
      </w:tr>
      <w:tr w14:paraId="4D62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2F63F72">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1701" w:type="dxa"/>
            <w:noWrap w:val="0"/>
            <w:vAlign w:val="center"/>
          </w:tcPr>
          <w:p w14:paraId="09D2A775">
            <w:pPr>
              <w:jc w:val="center"/>
              <w:rPr>
                <w:sz w:val="24"/>
              </w:rPr>
            </w:pPr>
            <w:r>
              <w:rPr>
                <w:sz w:val="24"/>
              </w:rPr>
              <w:t>询问</w:t>
            </w:r>
          </w:p>
        </w:tc>
        <w:tc>
          <w:tcPr>
            <w:tcW w:w="6767" w:type="dxa"/>
            <w:noWrap w:val="0"/>
            <w:vAlign w:val="center"/>
          </w:tcPr>
          <w:p w14:paraId="12198FB2">
            <w:pPr>
              <w:jc w:val="left"/>
              <w:rPr>
                <w:sz w:val="24"/>
              </w:rPr>
            </w:pPr>
            <w:r>
              <w:rPr>
                <w:sz w:val="24"/>
              </w:rPr>
              <w:t>询问提出形式：</w:t>
            </w:r>
            <w:r>
              <w:rPr>
                <w:rFonts w:hint="eastAsia"/>
                <w:sz w:val="24"/>
                <w:u w:val="single"/>
              </w:rPr>
              <w:t>书</w:t>
            </w:r>
            <w:r>
              <w:rPr>
                <w:rFonts w:hint="eastAsia" w:ascii="宋体" w:hAnsi="宋体"/>
                <w:sz w:val="24"/>
                <w:u w:val="single"/>
              </w:rPr>
              <w:t>面形式</w:t>
            </w:r>
            <w:r>
              <w:rPr>
                <w:sz w:val="24"/>
              </w:rPr>
              <w:t>。</w:t>
            </w:r>
          </w:p>
        </w:tc>
      </w:tr>
      <w:tr w14:paraId="5E0D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8B4714E">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701" w:type="dxa"/>
            <w:noWrap w:val="0"/>
            <w:vAlign w:val="center"/>
          </w:tcPr>
          <w:p w14:paraId="400533DB">
            <w:pPr>
              <w:jc w:val="center"/>
              <w:rPr>
                <w:sz w:val="24"/>
              </w:rPr>
            </w:pPr>
            <w:r>
              <w:rPr>
                <w:sz w:val="24"/>
              </w:rPr>
              <w:t>联系方式</w:t>
            </w:r>
          </w:p>
        </w:tc>
        <w:tc>
          <w:tcPr>
            <w:tcW w:w="6767" w:type="dxa"/>
            <w:noWrap w:val="0"/>
            <w:vAlign w:val="center"/>
          </w:tcPr>
          <w:p w14:paraId="6B0E0258">
            <w:pPr>
              <w:jc w:val="left"/>
              <w:rPr>
                <w:sz w:val="24"/>
              </w:rPr>
            </w:pPr>
            <w:r>
              <w:rPr>
                <w:sz w:val="24"/>
              </w:rPr>
              <w:t>接收询问和质疑的联系方式</w:t>
            </w:r>
          </w:p>
          <w:p w14:paraId="06A8E816">
            <w:pPr>
              <w:jc w:val="left"/>
              <w:rPr>
                <w:rFonts w:ascii="宋体" w:hAnsi="宋体"/>
                <w:sz w:val="24"/>
              </w:rPr>
            </w:pPr>
            <w:r>
              <w:rPr>
                <w:rFonts w:ascii="宋体" w:hAnsi="宋体"/>
                <w:sz w:val="24"/>
              </w:rPr>
              <w:t>联系部门：</w:t>
            </w:r>
            <w:r>
              <w:rPr>
                <w:rFonts w:ascii="宋体" w:hAnsi="宋体"/>
                <w:sz w:val="24"/>
                <w:u w:val="single"/>
              </w:rPr>
              <w:t>北京国际工程咨询有限公司</w:t>
            </w:r>
            <w:r>
              <w:rPr>
                <w:rFonts w:ascii="宋体" w:hAnsi="宋体"/>
                <w:sz w:val="24"/>
              </w:rPr>
              <w:t>；</w:t>
            </w:r>
          </w:p>
          <w:p w14:paraId="495E72F4">
            <w:pPr>
              <w:jc w:val="left"/>
              <w:rPr>
                <w:rFonts w:ascii="宋体" w:hAnsi="宋体"/>
                <w:sz w:val="24"/>
              </w:rPr>
            </w:pPr>
            <w:r>
              <w:rPr>
                <w:rFonts w:ascii="宋体" w:hAnsi="宋体"/>
                <w:sz w:val="24"/>
              </w:rPr>
              <w:t>联系电话：</w:t>
            </w:r>
            <w:r>
              <w:rPr>
                <w:rFonts w:hint="eastAsia" w:ascii="宋体" w:hAnsi="宋体" w:eastAsia="宋体"/>
                <w:sz w:val="24"/>
                <w:u w:val="single"/>
              </w:rPr>
              <w:t>崔云龙、鲍杜佳，010-</w:t>
            </w:r>
            <w:r>
              <w:rPr>
                <w:rFonts w:ascii="宋体" w:hAnsi="宋体" w:eastAsia="宋体"/>
                <w:sz w:val="24"/>
                <w:u w:val="single"/>
              </w:rPr>
              <w:t>63256361</w:t>
            </w:r>
            <w:r>
              <w:rPr>
                <w:rFonts w:hint="eastAsia" w:ascii="宋体" w:hAnsi="宋体" w:eastAsia="宋体"/>
                <w:sz w:val="24"/>
                <w:u w:val="single"/>
              </w:rPr>
              <w:t>转6</w:t>
            </w:r>
            <w:r>
              <w:rPr>
                <w:rFonts w:ascii="宋体" w:hAnsi="宋体" w:eastAsia="宋体"/>
                <w:sz w:val="24"/>
                <w:u w:val="single"/>
              </w:rPr>
              <w:t>178</w:t>
            </w:r>
            <w:r>
              <w:rPr>
                <w:rFonts w:ascii="宋体" w:hAnsi="宋体"/>
                <w:sz w:val="24"/>
              </w:rPr>
              <w:t>；</w:t>
            </w:r>
          </w:p>
          <w:p w14:paraId="1A265842">
            <w:pPr>
              <w:jc w:val="left"/>
              <w:rPr>
                <w:sz w:val="24"/>
              </w:rPr>
            </w:pPr>
            <w:r>
              <w:rPr>
                <w:rFonts w:ascii="宋体" w:hAnsi="宋体"/>
                <w:sz w:val="24"/>
              </w:rPr>
              <w:t>通讯地址：</w:t>
            </w:r>
            <w:r>
              <w:rPr>
                <w:rFonts w:hint="eastAsia" w:ascii="宋体" w:hAnsi="宋体"/>
                <w:sz w:val="24"/>
                <w:u w:val="single"/>
              </w:rPr>
              <w:t>北京市西城区广安门外大街甲275号</w:t>
            </w:r>
            <w:r>
              <w:rPr>
                <w:rFonts w:ascii="宋体" w:hAnsi="宋体"/>
                <w:sz w:val="24"/>
              </w:rPr>
              <w:t>。</w:t>
            </w:r>
          </w:p>
        </w:tc>
      </w:tr>
      <w:tr w14:paraId="5CF1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0BC2C20">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noWrap w:val="0"/>
            <w:vAlign w:val="center"/>
          </w:tcPr>
          <w:p w14:paraId="5B06E68E">
            <w:pPr>
              <w:jc w:val="center"/>
              <w:rPr>
                <w:sz w:val="24"/>
              </w:rPr>
            </w:pPr>
            <w:r>
              <w:rPr>
                <w:sz w:val="24"/>
              </w:rPr>
              <w:t>代理费</w:t>
            </w:r>
          </w:p>
        </w:tc>
        <w:tc>
          <w:tcPr>
            <w:tcW w:w="6767" w:type="dxa"/>
            <w:noWrap w:val="0"/>
            <w:vAlign w:val="center"/>
          </w:tcPr>
          <w:p w14:paraId="13FD441D">
            <w:pPr>
              <w:jc w:val="left"/>
              <w:rPr>
                <w:sz w:val="24"/>
              </w:rPr>
            </w:pPr>
            <w:r>
              <w:rPr>
                <w:sz w:val="24"/>
              </w:rPr>
              <w:t>收费对象：</w:t>
            </w:r>
          </w:p>
          <w:p w14:paraId="006CE3DD">
            <w:pPr>
              <w:jc w:val="left"/>
              <w:rPr>
                <w:sz w:val="24"/>
              </w:rPr>
            </w:pPr>
            <w:r>
              <w:t>□</w:t>
            </w:r>
            <w:r>
              <w:rPr>
                <w:sz w:val="24"/>
              </w:rPr>
              <w:t>采购人</w:t>
            </w:r>
          </w:p>
          <w:p w14:paraId="0F454659">
            <w:pPr>
              <w:jc w:val="left"/>
              <w:rPr>
                <w:sz w:val="24"/>
              </w:rPr>
            </w:pPr>
            <w:r>
              <w:rPr>
                <w:b/>
                <w:color w:val="000000"/>
                <w:sz w:val="24"/>
              </w:rPr>
              <w:t>■</w:t>
            </w:r>
            <w:r>
              <w:rPr>
                <w:sz w:val="24"/>
              </w:rPr>
              <w:t>成交供应商</w:t>
            </w:r>
          </w:p>
          <w:p w14:paraId="15CE82B1">
            <w:pPr>
              <w:jc w:val="left"/>
              <w:rPr>
                <w:sz w:val="24"/>
                <w:u w:val="single"/>
              </w:rPr>
            </w:pPr>
            <w:r>
              <w:rPr>
                <w:sz w:val="24"/>
              </w:rPr>
              <w:t>收费标准：</w:t>
            </w:r>
            <w:r>
              <w:rPr>
                <w:rFonts w:hint="eastAsia" w:ascii="宋体" w:hAnsi="宋体"/>
                <w:sz w:val="24"/>
                <w:u w:val="single"/>
              </w:rPr>
              <w:t>按原《招标代理服务收费管理暂行办法》（计价格[2002]1980号）和</w:t>
            </w:r>
            <w:r>
              <w:rPr>
                <w:rFonts w:hint="eastAsia"/>
                <w:sz w:val="24"/>
                <w:u w:val="single"/>
              </w:rPr>
              <w:t>《国家发展改革委关于降低部分建设项目收费标准规范收费行为等有关问题的通知》（发改价格〔2011〕534号）</w:t>
            </w:r>
            <w:r>
              <w:rPr>
                <w:rFonts w:hint="eastAsia"/>
                <w:sz w:val="24"/>
                <w:u w:val="single"/>
                <w:lang w:val="en-US" w:eastAsia="zh-CN"/>
              </w:rPr>
              <w:t>的规定，按照各包预算金额</w:t>
            </w:r>
            <w:r>
              <w:rPr>
                <w:rFonts w:hint="eastAsia" w:ascii="宋体" w:hAnsi="宋体"/>
                <w:sz w:val="24"/>
                <w:u w:val="single"/>
              </w:rPr>
              <w:t>差额定率累进法计算执行</w:t>
            </w:r>
            <w:r>
              <w:rPr>
                <w:rFonts w:hint="eastAsia"/>
                <w:sz w:val="24"/>
                <w:u w:val="single"/>
              </w:rPr>
              <w:t>并给予</w:t>
            </w:r>
            <w:r>
              <w:rPr>
                <w:rFonts w:hint="eastAsia"/>
                <w:sz w:val="24"/>
                <w:u w:val="single"/>
                <w:lang w:val="en-US" w:eastAsia="zh-CN"/>
              </w:rPr>
              <w:t>8</w:t>
            </w:r>
            <w:r>
              <w:rPr>
                <w:rFonts w:hint="eastAsia"/>
                <w:sz w:val="24"/>
                <w:u w:val="single"/>
              </w:rPr>
              <w:t>折优惠</w:t>
            </w:r>
            <w:r>
              <w:rPr>
                <w:sz w:val="24"/>
              </w:rPr>
              <w:t>；</w:t>
            </w:r>
          </w:p>
          <w:p w14:paraId="5FAE5201">
            <w:pPr>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14:paraId="51E044CE">
      <w:pPr>
        <w:tabs>
          <w:tab w:val="left" w:pos="5580"/>
        </w:tabs>
        <w:adjustRightInd w:val="0"/>
        <w:spacing w:line="360" w:lineRule="auto"/>
        <w:jc w:val="distribute"/>
        <w:rPr>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fmt="decimal"/>
          <w:cols w:space="720" w:num="1"/>
          <w:docGrid w:linePitch="462" w:charSpace="0"/>
        </w:sectPr>
      </w:pPr>
    </w:p>
    <w:p w14:paraId="6E5BF60C">
      <w:pPr>
        <w:spacing w:before="240" w:beforeLines="100" w:after="240" w:afterLines="100"/>
        <w:jc w:val="center"/>
        <w:rPr>
          <w:b/>
          <w:sz w:val="28"/>
          <w:szCs w:val="28"/>
        </w:rPr>
      </w:pPr>
      <w:r>
        <w:rPr>
          <w:b/>
          <w:sz w:val="28"/>
          <w:szCs w:val="28"/>
        </w:rPr>
        <w:t>供应商须知</w:t>
      </w:r>
    </w:p>
    <w:p w14:paraId="29588B60">
      <w:pPr>
        <w:pStyle w:val="3"/>
        <w:tabs>
          <w:tab w:val="center" w:pos="4592"/>
          <w:tab w:val="left" w:pos="7860"/>
        </w:tabs>
        <w:spacing w:before="0" w:line="360" w:lineRule="auto"/>
        <w:jc w:val="left"/>
        <w:rPr>
          <w:rFonts w:ascii="Times New Roman" w:hAnsi="Times New Roman" w:eastAsia="宋体"/>
          <w:sz w:val="28"/>
        </w:rPr>
      </w:pPr>
      <w:bookmarkStart w:id="72" w:name="_Toc520356143"/>
      <w:bookmarkStart w:id="73" w:name="_Toc127151518"/>
      <w:r>
        <w:rPr>
          <w:rFonts w:ascii="Times New Roman" w:hAnsi="Times New Roman" w:eastAsia="宋体"/>
          <w:sz w:val="28"/>
        </w:rPr>
        <w:tab/>
      </w:r>
      <w:bookmarkStart w:id="74" w:name="_Toc150774723"/>
      <w:bookmarkStart w:id="75" w:name="_Toc151193616"/>
      <w:bookmarkStart w:id="76" w:name="_Toc265228356"/>
      <w:bookmarkStart w:id="77" w:name="_Toc226965708"/>
      <w:bookmarkStart w:id="78" w:name="_Toc150480756"/>
      <w:bookmarkStart w:id="79" w:name="_Toc151190145"/>
      <w:bookmarkStart w:id="80" w:name="_Toc226965791"/>
      <w:bookmarkStart w:id="81" w:name="_Toc226337214"/>
      <w:bookmarkStart w:id="82" w:name="_Toc264969208"/>
      <w:bookmarkStart w:id="83" w:name="_Toc226309762"/>
      <w:bookmarkStart w:id="84" w:name="_Toc142311020"/>
      <w:bookmarkStart w:id="85" w:name="_Toc151193906"/>
      <w:bookmarkStart w:id="86" w:name="_Toc150774618"/>
      <w:bookmarkStart w:id="87" w:name="_Toc150509269"/>
      <w:bookmarkStart w:id="88" w:name="_Toc195842883"/>
      <w:bookmarkStart w:id="89" w:name="_Toc151193832"/>
      <w:bookmarkStart w:id="90" w:name="_Toc151193688"/>
      <w:bookmarkStart w:id="91" w:name="_Toc151193760"/>
      <w:bookmarkStart w:id="92" w:name="_Toc305158860"/>
      <w:bookmarkStart w:id="93" w:name="_Toc305158786"/>
      <w:r>
        <w:rPr>
          <w:rFonts w:ascii="Times New Roman" w:hAnsi="Times New Roman" w:eastAsia="宋体"/>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宋体"/>
          <w:sz w:val="28"/>
        </w:rPr>
        <w:tab/>
      </w:r>
    </w:p>
    <w:p w14:paraId="28459422">
      <w:pPr>
        <w:numPr>
          <w:ilvl w:val="0"/>
          <w:numId w:val="8"/>
        </w:numPr>
        <w:tabs>
          <w:tab w:val="left" w:pos="360"/>
        </w:tabs>
        <w:snapToGrid w:val="0"/>
        <w:spacing w:line="360" w:lineRule="auto"/>
        <w:ind w:left="357" w:hanging="357"/>
        <w:outlineLvl w:val="1"/>
        <w:rPr>
          <w:sz w:val="24"/>
        </w:rPr>
      </w:pPr>
      <w:bookmarkStart w:id="94" w:name="_Toc305158861"/>
      <w:bookmarkStart w:id="95" w:name="_Toc264969209"/>
      <w:bookmarkStart w:id="96" w:name="_Toc265228357"/>
      <w:bookmarkStart w:id="97" w:name="_Toc305158787"/>
      <w:r>
        <w:rPr>
          <w:sz w:val="24"/>
        </w:rPr>
        <w:t>采购人、采购代理机构、供应商</w:t>
      </w:r>
      <w:bookmarkEnd w:id="94"/>
      <w:bookmarkEnd w:id="95"/>
      <w:bookmarkEnd w:id="96"/>
      <w:bookmarkEnd w:id="97"/>
      <w:r>
        <w:rPr>
          <w:sz w:val="24"/>
        </w:rPr>
        <w:t>、联合体</w:t>
      </w:r>
    </w:p>
    <w:p w14:paraId="278B077B">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24E260A7">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37354F4C">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22ECCEA">
      <w:pPr>
        <w:numPr>
          <w:ilvl w:val="0"/>
          <w:numId w:val="8"/>
        </w:numPr>
        <w:tabs>
          <w:tab w:val="left" w:pos="360"/>
        </w:tabs>
        <w:snapToGrid w:val="0"/>
        <w:spacing w:line="360" w:lineRule="auto"/>
        <w:ind w:left="357" w:hanging="357"/>
        <w:outlineLvl w:val="1"/>
        <w:rPr>
          <w:sz w:val="24"/>
        </w:rPr>
      </w:pPr>
      <w:bookmarkStart w:id="98" w:name="_Toc150480758"/>
      <w:bookmarkStart w:id="99" w:name="_Toc226337216"/>
      <w:bookmarkStart w:id="100" w:name="_Toc151190147"/>
      <w:bookmarkStart w:id="101" w:name="_Toc127151721"/>
      <w:bookmarkStart w:id="102" w:name="_Toc151193908"/>
      <w:bookmarkStart w:id="103" w:name="_Toc226965710"/>
      <w:bookmarkStart w:id="104" w:name="_Toc151193618"/>
      <w:bookmarkStart w:id="105" w:name="_Toc305158862"/>
      <w:bookmarkStart w:id="106" w:name="_Toc164229215"/>
      <w:bookmarkStart w:id="107" w:name="_Toc164229361"/>
      <w:bookmarkStart w:id="108" w:name="_Toc142311022"/>
      <w:bookmarkStart w:id="109" w:name="_Toc151193834"/>
      <w:bookmarkStart w:id="110" w:name="_Toc265228358"/>
      <w:bookmarkStart w:id="111" w:name="_Toc195842885"/>
      <w:bookmarkStart w:id="112" w:name="_Toc164608634"/>
      <w:bookmarkStart w:id="113" w:name="_Toc150509271"/>
      <w:bookmarkStart w:id="114" w:name="_Toc164608789"/>
      <w:bookmarkStart w:id="115" w:name="_Toc150774620"/>
      <w:bookmarkStart w:id="116" w:name="_Toc305158788"/>
      <w:bookmarkStart w:id="117" w:name="_Toc226309764"/>
      <w:bookmarkStart w:id="118" w:name="_Toc164351614"/>
      <w:bookmarkStart w:id="119" w:name="_Toc127151520"/>
      <w:bookmarkStart w:id="120" w:name="_Toc149720813"/>
      <w:bookmarkStart w:id="121" w:name="_Toc264969210"/>
      <w:bookmarkStart w:id="122" w:name="_Toc151193690"/>
      <w:bookmarkStart w:id="123" w:name="_Toc226965793"/>
      <w:bookmarkStart w:id="124" w:name="_Toc127161434"/>
      <w:bookmarkStart w:id="125" w:name="_Toc151193762"/>
      <w:bookmarkStart w:id="126" w:name="_Toc150774725"/>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14:paraId="30C8E055">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E5E350D">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697C967C">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428C537C">
      <w:pPr>
        <w:numPr>
          <w:ilvl w:val="0"/>
          <w:numId w:val="8"/>
        </w:numPr>
        <w:tabs>
          <w:tab w:val="left" w:pos="360"/>
        </w:tabs>
        <w:snapToGrid w:val="0"/>
        <w:spacing w:line="360" w:lineRule="auto"/>
        <w:ind w:left="357" w:hanging="357"/>
        <w:outlineLvl w:val="1"/>
        <w:rPr>
          <w:sz w:val="24"/>
        </w:rPr>
      </w:pPr>
      <w:r>
        <w:rPr>
          <w:sz w:val="24"/>
        </w:rPr>
        <w:t>现场考察、磋商前答疑会</w:t>
      </w:r>
    </w:p>
    <w:p w14:paraId="3B9F7799">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7" w:name="_Toc150480760"/>
      <w:bookmarkStart w:id="128" w:name="_Toc142311024"/>
      <w:bookmarkStart w:id="129" w:name="_Toc150509273"/>
      <w:bookmarkStart w:id="130" w:name="_Toc150774622"/>
      <w:bookmarkStart w:id="131" w:name="_Toc226965712"/>
      <w:bookmarkStart w:id="132" w:name="_Toc226309766"/>
      <w:bookmarkStart w:id="133" w:name="_Toc151193620"/>
      <w:bookmarkStart w:id="134" w:name="_Toc265228360"/>
      <w:bookmarkStart w:id="135" w:name="_Toc305158790"/>
      <w:bookmarkStart w:id="136" w:name="_Toc151193910"/>
      <w:bookmarkStart w:id="137" w:name="_Toc151193764"/>
      <w:bookmarkStart w:id="138" w:name="_Toc151190149"/>
      <w:bookmarkStart w:id="139" w:name="_Toc520356146"/>
      <w:bookmarkStart w:id="140" w:name="_Toc150774727"/>
      <w:bookmarkStart w:id="141" w:name="_Toc305158864"/>
      <w:bookmarkStart w:id="142" w:name="_Toc127151522"/>
      <w:bookmarkStart w:id="143" w:name="_Toc264969212"/>
      <w:bookmarkStart w:id="144" w:name="_Toc151193836"/>
      <w:bookmarkStart w:id="145" w:name="_Toc195842887"/>
      <w:bookmarkStart w:id="146" w:name="_Toc226965795"/>
      <w:bookmarkStart w:id="147" w:name="_Toc151193692"/>
      <w:bookmarkStart w:id="148" w:name="_Toc226337218"/>
    </w:p>
    <w:p w14:paraId="7B97BA8D">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68CAAF97">
      <w:pPr>
        <w:numPr>
          <w:ilvl w:val="0"/>
          <w:numId w:val="8"/>
        </w:numPr>
        <w:tabs>
          <w:tab w:val="left" w:pos="360"/>
        </w:tabs>
        <w:snapToGrid w:val="0"/>
        <w:spacing w:line="360" w:lineRule="auto"/>
        <w:ind w:left="357" w:hanging="357"/>
        <w:outlineLvl w:val="1"/>
        <w:rPr>
          <w:sz w:val="24"/>
        </w:rPr>
      </w:pPr>
      <w:r>
        <w:rPr>
          <w:sz w:val="24"/>
        </w:rPr>
        <w:t>政府采购政策（包括但不限于下列具体政策要求）</w:t>
      </w:r>
    </w:p>
    <w:p w14:paraId="0E77E24E">
      <w:pPr>
        <w:numPr>
          <w:ilvl w:val="1"/>
          <w:numId w:val="8"/>
        </w:numPr>
        <w:tabs>
          <w:tab w:val="left" w:pos="1260"/>
          <w:tab w:val="left" w:pos="2014"/>
        </w:tabs>
        <w:snapToGrid w:val="0"/>
        <w:spacing w:line="360" w:lineRule="auto"/>
        <w:ind w:left="1268" w:hanging="700"/>
        <w:rPr>
          <w:sz w:val="24"/>
        </w:rPr>
      </w:pPr>
      <w:r>
        <w:rPr>
          <w:rFonts w:hint="eastAsia"/>
          <w:sz w:val="24"/>
        </w:rPr>
        <w:t>采购本国货物、工程和服务</w:t>
      </w:r>
    </w:p>
    <w:p w14:paraId="1D2FF581">
      <w:pPr>
        <w:numPr>
          <w:ilvl w:val="2"/>
          <w:numId w:val="8"/>
        </w:numPr>
        <w:tabs>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4C5755D5">
      <w:pPr>
        <w:numPr>
          <w:ilvl w:val="2"/>
          <w:numId w:val="8"/>
        </w:numPr>
        <w:tabs>
          <w:tab w:val="left" w:pos="1080"/>
          <w:tab w:val="left" w:pos="2014"/>
        </w:tabs>
        <w:snapToGrid w:val="0"/>
        <w:spacing w:line="360" w:lineRule="auto"/>
        <w:rPr>
          <w:sz w:val="24"/>
        </w:rPr>
      </w:pPr>
      <w:r>
        <w:rPr>
          <w:rFonts w:hint="eastAsia"/>
          <w:sz w:val="24"/>
        </w:rPr>
        <w:t>本项目如接受非本国货物、工程、服务参与响应，则具体要求见第四章《采购需求》。</w:t>
      </w:r>
    </w:p>
    <w:p w14:paraId="6A212B4A">
      <w:pPr>
        <w:numPr>
          <w:ilvl w:val="2"/>
          <w:numId w:val="8"/>
        </w:numPr>
        <w:tabs>
          <w:tab w:val="left" w:pos="1080"/>
          <w:tab w:val="left" w:pos="1900"/>
        </w:tabs>
        <w:snapToGrid w:val="0"/>
        <w:spacing w:line="360" w:lineRule="auto"/>
        <w:rPr>
          <w:rFonts w:hint="eastAsia"/>
          <w:sz w:val="24"/>
        </w:rPr>
      </w:pPr>
      <w:r>
        <w:rPr>
          <w:rFonts w:hint="eastAsia"/>
          <w:sz w:val="24"/>
        </w:rPr>
        <w:t>进口产品指通过中国海关报关验放进入中国境内且产自关境外的产</w:t>
      </w:r>
    </w:p>
    <w:p w14:paraId="6567CA11">
      <w:pPr>
        <w:tabs>
          <w:tab w:val="left" w:pos="1080"/>
          <w:tab w:val="left" w:pos="2014"/>
        </w:tabs>
        <w:snapToGrid w:val="0"/>
        <w:spacing w:line="360" w:lineRule="auto"/>
        <w:ind w:left="1080" w:firstLine="818" w:firstLineChars="341"/>
        <w:rPr>
          <w:rFonts w:hint="eastAsia"/>
          <w:sz w:val="24"/>
        </w:rPr>
      </w:pPr>
      <w:r>
        <w:rPr>
          <w:rFonts w:hint="eastAsia"/>
          <w:sz w:val="24"/>
        </w:rPr>
        <w:t>品，包括已经进入中国境内的进口产品。关于进口产品的相关规定依</w:t>
      </w:r>
    </w:p>
    <w:p w14:paraId="1489DBDC">
      <w:pPr>
        <w:tabs>
          <w:tab w:val="left" w:pos="1900"/>
          <w:tab w:val="left" w:pos="2014"/>
        </w:tabs>
        <w:snapToGrid w:val="0"/>
        <w:spacing w:line="360" w:lineRule="auto"/>
        <w:ind w:left="1900"/>
        <w:rPr>
          <w:rFonts w:hint="eastAsia"/>
          <w:sz w:val="24"/>
        </w:rPr>
      </w:pPr>
      <w:r>
        <w:rPr>
          <w:rFonts w:hint="eastAsia"/>
          <w:sz w:val="24"/>
        </w:rPr>
        <w:t>据《政府采购进口产品管理办法》（财库〔2007〕119 号文）、《关于政府采购进口产品管理有关问题的通知》（财办库〔2008〕248号文）。</w:t>
      </w:r>
    </w:p>
    <w:p w14:paraId="2BB0EDC6">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80" w:hanging="720"/>
        <w:textAlignment w:val="auto"/>
        <w:rPr>
          <w:sz w:val="24"/>
        </w:rPr>
      </w:pPr>
      <w:r>
        <w:rPr>
          <w:rFonts w:hint="eastAsia"/>
          <w:sz w:val="24"/>
        </w:rPr>
        <w:t>本国产品</w:t>
      </w:r>
    </w:p>
    <w:p w14:paraId="6435FBE2">
      <w:pPr>
        <w:pStyle w:val="55"/>
        <w:keepNext w:val="0"/>
        <w:keepLines w:val="0"/>
        <w:pageBreakBefore w:val="0"/>
        <w:widowControl w:val="0"/>
        <w:kinsoku/>
        <w:wordWrap/>
        <w:overflowPunct/>
        <w:topLinePunct w:val="0"/>
        <w:autoSpaceDE/>
        <w:autoSpaceDN/>
        <w:bidi w:val="0"/>
        <w:adjustRightInd/>
        <w:spacing w:line="360" w:lineRule="auto"/>
        <w:ind w:left="1680" w:leftChars="800" w:firstLine="0" w:firstLineChars="0"/>
        <w:textAlignment w:val="auto"/>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39CA77D4">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80" w:hanging="720"/>
        <w:textAlignment w:val="auto"/>
        <w:rPr>
          <w:sz w:val="24"/>
        </w:rPr>
      </w:pPr>
      <w:r>
        <w:rPr>
          <w:sz w:val="24"/>
        </w:rPr>
        <w:t>中小企业、监狱企业及残疾人福利性单位</w:t>
      </w:r>
    </w:p>
    <w:p w14:paraId="425CCAE3">
      <w:pPr>
        <w:numPr>
          <w:ilvl w:val="2"/>
          <w:numId w:val="8"/>
        </w:numPr>
        <w:snapToGrid w:val="0"/>
        <w:spacing w:line="360" w:lineRule="auto"/>
        <w:rPr>
          <w:sz w:val="24"/>
        </w:rPr>
      </w:pPr>
      <w:r>
        <w:rPr>
          <w:sz w:val="24"/>
        </w:rPr>
        <w:t>中小企业定义：</w:t>
      </w:r>
    </w:p>
    <w:p w14:paraId="671B0F52">
      <w:pPr>
        <w:numPr>
          <w:ilvl w:val="3"/>
          <w:numId w:val="8"/>
        </w:numPr>
        <w:snapToGrid w:val="0"/>
        <w:spacing w:line="360" w:lineRule="auto"/>
        <w:ind w:left="2520" w:leftChars="0" w:hanging="620" w:firstLineChars="0"/>
        <w:rPr>
          <w:color w:val="000000"/>
          <w:sz w:val="24"/>
        </w:rPr>
      </w:pPr>
      <w:r>
        <w:rPr>
          <w:sz w:val="24"/>
        </w:rPr>
        <w:t>中小企业</w:t>
      </w:r>
      <w:r>
        <w:rPr>
          <w:rFonts w:eastAsiaTheme="minorEastAsia"/>
          <w:color w:val="000000" w:themeColor="text1"/>
          <w:sz w:val="24"/>
          <w14:textFill>
            <w14:solidFill>
              <w14:schemeClr w14:val="tx1"/>
            </w14:solidFill>
          </w14:textFill>
        </w:rP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hint="eastAsia"/>
          <w:color w:val="000000"/>
          <w:sz w:val="24"/>
        </w:rPr>
        <w:t>。</w:t>
      </w:r>
    </w:p>
    <w:p w14:paraId="6DDE26CC">
      <w:pPr>
        <w:numPr>
          <w:ilvl w:val="3"/>
          <w:numId w:val="8"/>
        </w:numPr>
        <w:snapToGrid w:val="0"/>
        <w:spacing w:line="360" w:lineRule="auto"/>
        <w:ind w:left="2520" w:leftChars="0" w:hanging="620" w:firstLineChars="0"/>
        <w:rPr>
          <w:color w:val="000000"/>
          <w:sz w:val="24"/>
        </w:rPr>
      </w:pPr>
      <w:r>
        <w:rPr>
          <w:sz w:val="24"/>
        </w:rPr>
        <w:t>供应商提供的货物、工程或者服务符合下列情形的，享受中小企业扶持政策：</w:t>
      </w:r>
    </w:p>
    <w:p w14:paraId="26E83679">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73319F9E">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6C560487">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3A049B9F">
      <w:pPr>
        <w:numPr>
          <w:ilvl w:val="3"/>
          <w:numId w:val="8"/>
        </w:numPr>
        <w:snapToGrid w:val="0"/>
        <w:spacing w:line="360" w:lineRule="auto"/>
        <w:ind w:left="2520" w:leftChars="0" w:hanging="620" w:firstLineChars="0"/>
        <w:rPr>
          <w:sz w:val="24"/>
        </w:rPr>
      </w:pPr>
      <w:r>
        <w:rPr>
          <w:sz w:val="24"/>
        </w:rPr>
        <w:t>在货物采购项目中，供应商提供的货物既有中小企业制造货物，也有大型企业制造货物的，不享受中小企业扶持政策。</w:t>
      </w:r>
    </w:p>
    <w:p w14:paraId="1C6EE3FD">
      <w:pPr>
        <w:numPr>
          <w:ilvl w:val="3"/>
          <w:numId w:val="8"/>
        </w:numPr>
        <w:snapToGrid w:val="0"/>
        <w:spacing w:line="360" w:lineRule="auto"/>
        <w:ind w:left="2520" w:leftChars="0" w:hanging="620" w:firstLineChars="0"/>
        <w:rPr>
          <w:sz w:val="24"/>
        </w:rPr>
      </w:pPr>
      <w:r>
        <w:rPr>
          <w:color w:val="000000"/>
          <w:sz w:val="24"/>
        </w:rPr>
        <w:t>以联合体形式参加政府采购活动，联合体各方均为中小企业的，联合体视同中小企业。其中，联合体各方均为小微企业的，联合体视同小微企业。</w:t>
      </w:r>
    </w:p>
    <w:p w14:paraId="1843CE0C">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02BDD8">
      <w:pPr>
        <w:numPr>
          <w:ilvl w:val="2"/>
          <w:numId w:val="8"/>
        </w:numPr>
        <w:snapToGrid w:val="0"/>
        <w:spacing w:line="360" w:lineRule="auto"/>
        <w:rPr>
          <w:color w:val="000000"/>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1F190667">
      <w:pPr>
        <w:numPr>
          <w:ilvl w:val="3"/>
          <w:numId w:val="8"/>
        </w:numPr>
        <w:snapToGrid w:val="0"/>
        <w:spacing w:line="360" w:lineRule="auto"/>
        <w:ind w:left="2520" w:leftChars="0" w:hanging="620" w:firstLineChars="0"/>
        <w:rPr>
          <w:color w:val="000000"/>
          <w:sz w:val="24"/>
        </w:rPr>
      </w:pPr>
      <w:r>
        <w:rPr>
          <w:color w:val="000000"/>
          <w:sz w:val="24"/>
        </w:rPr>
        <w:t>安置的残疾人占本单位在职职工人数的比例不低于25%（含25%），并且安置的残疾人人数不少于10 人（含10人）；</w:t>
      </w:r>
    </w:p>
    <w:p w14:paraId="56BB98DB">
      <w:pPr>
        <w:numPr>
          <w:ilvl w:val="3"/>
          <w:numId w:val="8"/>
        </w:numPr>
        <w:snapToGrid w:val="0"/>
        <w:spacing w:line="360" w:lineRule="auto"/>
        <w:ind w:left="2520" w:leftChars="0" w:hanging="620" w:firstLineChars="0"/>
        <w:rPr>
          <w:color w:val="000000"/>
          <w:sz w:val="24"/>
        </w:rPr>
      </w:pPr>
      <w:r>
        <w:rPr>
          <w:sz w:val="24"/>
        </w:rPr>
        <w:t>依法与安置的每位残疾人签订了一年以上（含一年）的劳动合同或服务协议；</w:t>
      </w:r>
    </w:p>
    <w:p w14:paraId="3267E8DB">
      <w:pPr>
        <w:numPr>
          <w:ilvl w:val="3"/>
          <w:numId w:val="8"/>
        </w:numPr>
        <w:snapToGrid w:val="0"/>
        <w:spacing w:line="360" w:lineRule="auto"/>
        <w:ind w:left="2520" w:leftChars="0" w:hanging="620" w:firstLineChars="0"/>
        <w:rPr>
          <w:color w:val="000000"/>
          <w:sz w:val="24"/>
        </w:rPr>
      </w:pPr>
      <w:r>
        <w:rPr>
          <w:sz w:val="24"/>
        </w:rPr>
        <w:t>为安置的每位残疾人按月足额缴纳了基本养老保险、基本医疗保险、失业保险、工伤保险和生育保险等社会保险费；</w:t>
      </w:r>
    </w:p>
    <w:p w14:paraId="300EFFD0">
      <w:pPr>
        <w:numPr>
          <w:ilvl w:val="3"/>
          <w:numId w:val="8"/>
        </w:numPr>
        <w:snapToGrid w:val="0"/>
        <w:spacing w:line="360" w:lineRule="auto"/>
        <w:ind w:left="2520" w:leftChars="0" w:hanging="620" w:firstLineChars="0"/>
        <w:rPr>
          <w:color w:val="000000"/>
          <w:sz w:val="24"/>
        </w:rPr>
      </w:pPr>
      <w:r>
        <w:rPr>
          <w:sz w:val="24"/>
        </w:rPr>
        <w:t>通过银行等金融机构向安置的每位残疾人，按月支付了不低于单位所在区县适用的经省级人民政府批准的月最低工资标准的工资；</w:t>
      </w:r>
    </w:p>
    <w:p w14:paraId="0399A0AC">
      <w:pPr>
        <w:numPr>
          <w:ilvl w:val="3"/>
          <w:numId w:val="8"/>
        </w:numPr>
        <w:snapToGrid w:val="0"/>
        <w:spacing w:line="360" w:lineRule="auto"/>
        <w:ind w:left="2520" w:leftChars="0" w:hanging="620" w:firstLineChars="0"/>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0B80B1C9">
      <w:pPr>
        <w:numPr>
          <w:ilvl w:val="3"/>
          <w:numId w:val="8"/>
        </w:numPr>
        <w:snapToGrid w:val="0"/>
        <w:spacing w:line="360" w:lineRule="auto"/>
        <w:ind w:left="2520" w:leftChars="0" w:hanging="620" w:firstLineChars="0"/>
        <w:rPr>
          <w:color w:val="000000"/>
          <w:sz w:val="24"/>
        </w:rPr>
      </w:pPr>
      <w:r>
        <w:rPr>
          <w:sz w:val="24"/>
        </w:rPr>
        <w:t>前款所称残疾人是指法定劳动年龄内，持有《中华人民共和国残疾人证》或者《中华人民共和国残疾军人证（1至8 级）》的自然人，包括具有劳动条件和劳动意愿的精神残疾人。在职职工人数是指与残疾人福利性单位建立劳动关系并依法签订劳动合同或服务协议的雇员人数。</w:t>
      </w:r>
    </w:p>
    <w:p w14:paraId="358ABCE4">
      <w:pPr>
        <w:numPr>
          <w:ilvl w:val="2"/>
          <w:numId w:val="8"/>
        </w:numPr>
        <w:snapToGrid w:val="0"/>
        <w:spacing w:line="360" w:lineRule="auto"/>
        <w:rPr>
          <w:sz w:val="24"/>
        </w:rPr>
      </w:pPr>
      <w:r>
        <w:rPr>
          <w:sz w:val="24"/>
        </w:rPr>
        <w:t>本项目是否专门面向中小企业预留采购份额见第一章《采购邀请》。</w:t>
      </w:r>
    </w:p>
    <w:p w14:paraId="1E44D0CE">
      <w:pPr>
        <w:numPr>
          <w:ilvl w:val="2"/>
          <w:numId w:val="8"/>
        </w:numPr>
        <w:snapToGrid w:val="0"/>
        <w:spacing w:line="360" w:lineRule="auto"/>
        <w:rPr>
          <w:sz w:val="24"/>
        </w:rPr>
      </w:pPr>
      <w:r>
        <w:rPr>
          <w:sz w:val="24"/>
        </w:rPr>
        <w:t>采购标的对应的中小企业划分标准所属行业见《供应商须知资料表》。</w:t>
      </w:r>
    </w:p>
    <w:p w14:paraId="49D210CA">
      <w:pPr>
        <w:numPr>
          <w:ilvl w:val="2"/>
          <w:numId w:val="8"/>
        </w:numPr>
        <w:snapToGrid w:val="0"/>
        <w:spacing w:line="360" w:lineRule="auto"/>
        <w:rPr>
          <w:sz w:val="24"/>
        </w:rPr>
      </w:pPr>
      <w:r>
        <w:rPr>
          <w:sz w:val="24"/>
        </w:rPr>
        <w:t>小微企业价格评审优惠的政策调整：见第三章《评审方法和评审标准》。</w:t>
      </w:r>
    </w:p>
    <w:p w14:paraId="21720872">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6135DA74">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53C720F">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040F38B">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5F53AD8F">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12564F65">
      <w:pPr>
        <w:numPr>
          <w:ilvl w:val="1"/>
          <w:numId w:val="8"/>
        </w:numPr>
        <w:tabs>
          <w:tab w:val="left" w:pos="1080"/>
          <w:tab w:val="left" w:pos="2014"/>
        </w:tabs>
        <w:snapToGrid w:val="0"/>
        <w:spacing w:line="360" w:lineRule="auto"/>
        <w:ind w:left="1080" w:hanging="720"/>
        <w:rPr>
          <w:sz w:val="24"/>
        </w:rPr>
      </w:pPr>
      <w:r>
        <w:rPr>
          <w:sz w:val="24"/>
        </w:rPr>
        <w:t>正版软件</w:t>
      </w:r>
    </w:p>
    <w:p w14:paraId="3A3D3948">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60078B1">
      <w:pPr>
        <w:numPr>
          <w:ilvl w:val="1"/>
          <w:numId w:val="8"/>
        </w:numPr>
        <w:tabs>
          <w:tab w:val="left" w:pos="1260"/>
        </w:tabs>
        <w:snapToGrid w:val="0"/>
        <w:spacing w:line="360" w:lineRule="auto"/>
        <w:rPr>
          <w:rFonts w:hint="eastAsia"/>
          <w:sz w:val="24"/>
        </w:rPr>
      </w:pPr>
      <w:r>
        <w:rPr>
          <w:rFonts w:hint="eastAsia"/>
          <w:sz w:val="24"/>
        </w:rPr>
        <w:t>网络安全专用产品</w:t>
      </w:r>
    </w:p>
    <w:p w14:paraId="2700A402">
      <w:pPr>
        <w:numPr>
          <w:ilvl w:val="2"/>
          <w:numId w:val="8"/>
        </w:numPr>
        <w:tabs>
          <w:tab w:val="left" w:pos="2014"/>
        </w:tabs>
        <w:snapToGrid w:val="0"/>
        <w:spacing w:line="360" w:lineRule="auto"/>
        <w:rPr>
          <w:sz w:val="24"/>
        </w:rPr>
      </w:pPr>
      <w:r>
        <w:rPr>
          <w:sz w:val="24"/>
        </w:rPr>
        <w:t>根据《关于调整网络安全专用产品安全管理有关事项的公告》（2023 年第 1 号），所提供产</w:t>
      </w:r>
      <w:r>
        <w:rPr>
          <w:rFonts w:hint="eastAsia"/>
          <w:sz w:val="24"/>
        </w:rPr>
        <w:t>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262DD35">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E1E3831">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07E210E5">
      <w:pPr>
        <w:numPr>
          <w:ilvl w:val="1"/>
          <w:numId w:val="8"/>
        </w:numPr>
        <w:tabs>
          <w:tab w:val="left" w:pos="1080"/>
          <w:tab w:val="left" w:pos="2014"/>
        </w:tabs>
        <w:snapToGrid w:val="0"/>
        <w:spacing w:line="360" w:lineRule="auto"/>
        <w:ind w:left="1080" w:hanging="720"/>
        <w:rPr>
          <w:rFonts w:hint="eastAsia"/>
          <w:sz w:val="24"/>
        </w:rPr>
      </w:pPr>
      <w:r>
        <w:rPr>
          <w:rFonts w:hint="eastAsia"/>
          <w:sz w:val="24"/>
        </w:rPr>
        <w:t>采购需求标准</w:t>
      </w:r>
    </w:p>
    <w:p w14:paraId="743FE6EB">
      <w:pPr>
        <w:numPr>
          <w:ilvl w:val="2"/>
          <w:numId w:val="8"/>
        </w:numPr>
        <w:snapToGrid w:val="0"/>
        <w:spacing w:line="360" w:lineRule="auto"/>
        <w:rPr>
          <w:rFonts w:hint="eastAsia"/>
          <w:sz w:val="24"/>
        </w:rPr>
      </w:pPr>
      <w:r>
        <w:rPr>
          <w:rFonts w:hint="eastAsia"/>
          <w:sz w:val="24"/>
        </w:rPr>
        <w:t xml:space="preserve"> 商品包装、快递包装政府采购需求标准（试行）</w:t>
      </w:r>
    </w:p>
    <w:p w14:paraId="3DC85FFA">
      <w:pPr>
        <w:tabs>
          <w:tab w:val="left" w:pos="1480"/>
        </w:tabs>
        <w:snapToGrid w:val="0"/>
        <w:spacing w:line="360" w:lineRule="auto"/>
        <w:ind w:left="2094" w:leftChars="997"/>
        <w:rPr>
          <w:rFonts w:hint="eastAsia"/>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5CCECD8B">
      <w:pPr>
        <w:snapToGrid w:val="0"/>
        <w:spacing w:line="360" w:lineRule="auto"/>
        <w:ind w:left="1080"/>
        <w:rPr>
          <w:rFonts w:hint="eastAsia"/>
          <w:sz w:val="24"/>
        </w:rPr>
      </w:pPr>
      <w:r>
        <w:rPr>
          <w:rFonts w:hint="eastAsia"/>
          <w:sz w:val="24"/>
        </w:rPr>
        <w:t>4.7.2    其他政府采购需求标准</w:t>
      </w:r>
    </w:p>
    <w:p w14:paraId="3807A361">
      <w:pPr>
        <w:tabs>
          <w:tab w:val="left" w:pos="2100"/>
        </w:tabs>
        <w:snapToGrid w:val="0"/>
        <w:spacing w:line="360" w:lineRule="auto"/>
        <w:ind w:left="2100"/>
        <w:rPr>
          <w:sz w:val="24"/>
        </w:rPr>
      </w:pPr>
      <w:r>
        <w:rPr>
          <w:rFonts w:hint="eastAsia"/>
          <w:sz w:val="24"/>
        </w:rPr>
        <w:t>为贯彻落实《深化政府采购制度改革方案》有关要求，推动政府采购需求标准建设，财政部门会同有关部门制定发布的其他政府采购需求标准，本项目如涉及，则具体要求见第四章《采购需求》。</w:t>
      </w:r>
    </w:p>
    <w:p w14:paraId="5C77C7F4">
      <w:pPr>
        <w:numPr>
          <w:ilvl w:val="0"/>
          <w:numId w:val="8"/>
        </w:numPr>
        <w:tabs>
          <w:tab w:val="left" w:pos="360"/>
        </w:tabs>
        <w:snapToGrid w:val="0"/>
        <w:spacing w:line="360" w:lineRule="auto"/>
        <w:ind w:left="357" w:hanging="357"/>
        <w:outlineLvl w:val="1"/>
        <w:rPr>
          <w:sz w:val="24"/>
        </w:rPr>
      </w:pPr>
      <w:r>
        <w:rPr>
          <w:sz w:val="24"/>
        </w:rPr>
        <w:t>响应费用</w:t>
      </w:r>
    </w:p>
    <w:p w14:paraId="7E7F86C1">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7368DFB1">
      <w:pPr>
        <w:tabs>
          <w:tab w:val="left" w:pos="1080"/>
        </w:tabs>
        <w:snapToGrid w:val="0"/>
        <w:spacing w:line="360" w:lineRule="auto"/>
        <w:ind w:left="1080"/>
        <w:rPr>
          <w:sz w:val="28"/>
        </w:rPr>
      </w:pPr>
      <w:bookmarkStart w:id="149" w:name="_1.8_计量单位"/>
      <w:bookmarkEnd w:id="149"/>
    </w:p>
    <w:p w14:paraId="3C3EA15A">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F986D33">
      <w:pPr>
        <w:numPr>
          <w:ilvl w:val="0"/>
          <w:numId w:val="8"/>
        </w:numPr>
        <w:tabs>
          <w:tab w:val="left" w:pos="360"/>
        </w:tabs>
        <w:snapToGrid w:val="0"/>
        <w:spacing w:line="360" w:lineRule="auto"/>
        <w:ind w:left="357" w:hanging="357"/>
        <w:outlineLvl w:val="1"/>
        <w:rPr>
          <w:sz w:val="24"/>
        </w:rPr>
      </w:pPr>
      <w:bookmarkStart w:id="150" w:name="_Toc226965796"/>
      <w:bookmarkStart w:id="151" w:name="_Toc264969213"/>
      <w:bookmarkStart w:id="152" w:name="_Toc265228361"/>
      <w:bookmarkStart w:id="153" w:name="_Toc127151523"/>
      <w:bookmarkStart w:id="154" w:name="_Toc226337219"/>
      <w:bookmarkStart w:id="155" w:name="_Toc151193911"/>
      <w:bookmarkStart w:id="156" w:name="_Toc226309767"/>
      <w:bookmarkStart w:id="157" w:name="_Toc127161437"/>
      <w:bookmarkStart w:id="158" w:name="_Toc164229218"/>
      <w:bookmarkStart w:id="159" w:name="_Toc142311025"/>
      <w:bookmarkStart w:id="160" w:name="_Toc150774728"/>
      <w:bookmarkStart w:id="161" w:name="_Toc195842888"/>
      <w:bookmarkStart w:id="162" w:name="_Toc151193693"/>
      <w:bookmarkStart w:id="163" w:name="_Toc150774623"/>
      <w:bookmarkStart w:id="164" w:name="_Toc226965713"/>
      <w:bookmarkStart w:id="165" w:name="_Toc150509274"/>
      <w:bookmarkStart w:id="166" w:name="_Toc164608792"/>
      <w:bookmarkStart w:id="167" w:name="_Toc151193765"/>
      <w:bookmarkStart w:id="168" w:name="_Toc127151724"/>
      <w:bookmarkStart w:id="169" w:name="_Toc164608637"/>
      <w:bookmarkStart w:id="170" w:name="_Toc151190150"/>
      <w:bookmarkStart w:id="171" w:name="_Toc151193621"/>
      <w:bookmarkStart w:id="172" w:name="_Toc164229364"/>
      <w:bookmarkStart w:id="173" w:name="_Toc520356147"/>
      <w:bookmarkStart w:id="174" w:name="_Toc305158865"/>
      <w:bookmarkStart w:id="175" w:name="_Toc151193837"/>
      <w:bookmarkStart w:id="176" w:name="_Toc149720816"/>
      <w:bookmarkStart w:id="177" w:name="_Toc150480761"/>
      <w:bookmarkStart w:id="178" w:name="_Toc164351617"/>
      <w:bookmarkStart w:id="179" w:name="_Toc305158791"/>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14:paraId="6AB24A87">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3D75D825">
      <w:pPr>
        <w:numPr>
          <w:ilvl w:val="0"/>
          <w:numId w:val="9"/>
        </w:numPr>
        <w:tabs>
          <w:tab w:val="left" w:pos="1980"/>
          <w:tab w:val="left" w:pos="2520"/>
        </w:tabs>
        <w:snapToGrid w:val="0"/>
        <w:spacing w:line="360" w:lineRule="auto"/>
        <w:ind w:left="1440" w:firstLine="5"/>
        <w:rPr>
          <w:sz w:val="24"/>
        </w:rPr>
      </w:pPr>
      <w:r>
        <w:rPr>
          <w:sz w:val="24"/>
        </w:rPr>
        <w:t>采购邀请</w:t>
      </w:r>
    </w:p>
    <w:p w14:paraId="67CCD25E">
      <w:pPr>
        <w:numPr>
          <w:ilvl w:val="0"/>
          <w:numId w:val="9"/>
        </w:numPr>
        <w:tabs>
          <w:tab w:val="left" w:pos="1980"/>
          <w:tab w:val="left" w:pos="2520"/>
        </w:tabs>
        <w:snapToGrid w:val="0"/>
        <w:spacing w:line="360" w:lineRule="auto"/>
        <w:ind w:left="1440" w:firstLine="5"/>
        <w:rPr>
          <w:sz w:val="24"/>
        </w:rPr>
      </w:pPr>
      <w:r>
        <w:rPr>
          <w:sz w:val="24"/>
        </w:rPr>
        <w:t>供应商须知</w:t>
      </w:r>
    </w:p>
    <w:p w14:paraId="1ED08EE2">
      <w:pPr>
        <w:numPr>
          <w:ilvl w:val="0"/>
          <w:numId w:val="9"/>
        </w:numPr>
        <w:tabs>
          <w:tab w:val="left" w:pos="1980"/>
          <w:tab w:val="left" w:pos="2520"/>
        </w:tabs>
        <w:snapToGrid w:val="0"/>
        <w:spacing w:line="360" w:lineRule="auto"/>
        <w:ind w:left="1440" w:firstLine="5"/>
        <w:rPr>
          <w:sz w:val="24"/>
        </w:rPr>
      </w:pPr>
      <w:r>
        <w:rPr>
          <w:sz w:val="24"/>
        </w:rPr>
        <w:t>评审方法和评审标准</w:t>
      </w:r>
    </w:p>
    <w:p w14:paraId="14D9402C">
      <w:pPr>
        <w:numPr>
          <w:ilvl w:val="0"/>
          <w:numId w:val="9"/>
        </w:numPr>
        <w:tabs>
          <w:tab w:val="left" w:pos="1980"/>
          <w:tab w:val="left" w:pos="2520"/>
        </w:tabs>
        <w:snapToGrid w:val="0"/>
        <w:spacing w:line="360" w:lineRule="auto"/>
        <w:ind w:left="1440" w:firstLine="5"/>
        <w:rPr>
          <w:sz w:val="24"/>
        </w:rPr>
      </w:pPr>
      <w:r>
        <w:rPr>
          <w:sz w:val="24"/>
        </w:rPr>
        <w:t>采购需求</w:t>
      </w:r>
    </w:p>
    <w:p w14:paraId="6958B0BB">
      <w:pPr>
        <w:numPr>
          <w:ilvl w:val="0"/>
          <w:numId w:val="9"/>
        </w:numPr>
        <w:tabs>
          <w:tab w:val="left" w:pos="1980"/>
          <w:tab w:val="left" w:pos="2520"/>
        </w:tabs>
        <w:snapToGrid w:val="0"/>
        <w:spacing w:line="360" w:lineRule="auto"/>
        <w:ind w:left="1440" w:firstLine="5"/>
        <w:rPr>
          <w:sz w:val="24"/>
        </w:rPr>
      </w:pPr>
      <w:r>
        <w:rPr>
          <w:sz w:val="24"/>
        </w:rPr>
        <w:t>合同</w:t>
      </w:r>
      <w:r>
        <w:rPr>
          <w:rFonts w:hint="eastAsia"/>
          <w:sz w:val="24"/>
          <w:lang w:val="en-US" w:eastAsia="zh-CN"/>
        </w:rPr>
        <w:t>文本</w:t>
      </w:r>
    </w:p>
    <w:p w14:paraId="20B0A53C">
      <w:pPr>
        <w:numPr>
          <w:ilvl w:val="0"/>
          <w:numId w:val="9"/>
        </w:numPr>
        <w:tabs>
          <w:tab w:val="left" w:pos="1980"/>
          <w:tab w:val="left" w:pos="2520"/>
        </w:tabs>
        <w:snapToGrid w:val="0"/>
        <w:spacing w:line="360" w:lineRule="auto"/>
        <w:ind w:left="1440" w:firstLine="5"/>
        <w:rPr>
          <w:sz w:val="24"/>
        </w:rPr>
      </w:pPr>
      <w:r>
        <w:rPr>
          <w:sz w:val="24"/>
        </w:rPr>
        <w:t>响应文件格式</w:t>
      </w:r>
    </w:p>
    <w:p w14:paraId="459F8668">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6CAD9038">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5AF69C2D">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0C5E0C6">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7F62B308">
      <w:pPr>
        <w:numPr>
          <w:ilvl w:val="1"/>
          <w:numId w:val="8"/>
        </w:numPr>
        <w:tabs>
          <w:tab w:val="left" w:pos="1080"/>
          <w:tab w:val="left" w:pos="1561"/>
          <w:tab w:val="left" w:pos="2014"/>
        </w:tabs>
        <w:snapToGrid w:val="0"/>
        <w:spacing w:line="360" w:lineRule="auto"/>
        <w:ind w:left="1080" w:hanging="720"/>
        <w:rPr>
          <w:rFonts w:hint="eastAsia"/>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w:t>
      </w:r>
    </w:p>
    <w:p w14:paraId="6A65773E">
      <w:pPr>
        <w:tabs>
          <w:tab w:val="left" w:pos="1080"/>
          <w:tab w:val="left" w:pos="1561"/>
          <w:tab w:val="left" w:pos="2014"/>
        </w:tabs>
        <w:snapToGrid w:val="0"/>
        <w:spacing w:line="360" w:lineRule="auto"/>
        <w:ind w:firstLine="960" w:firstLineChars="400"/>
        <w:rPr>
          <w:sz w:val="24"/>
        </w:rPr>
      </w:pPr>
      <w:r>
        <w:rPr>
          <w:rFonts w:hint="eastAsia"/>
          <w:sz w:val="24"/>
        </w:rPr>
        <w:t>获取磋商文件的供应商</w:t>
      </w:r>
      <w:r>
        <w:rPr>
          <w:sz w:val="24"/>
        </w:rPr>
        <w:t>；不足上述时间的，将顺延提交响应文件截止时间。</w:t>
      </w:r>
    </w:p>
    <w:p w14:paraId="45B29858">
      <w:pPr>
        <w:tabs>
          <w:tab w:val="left" w:pos="1080"/>
          <w:tab w:val="left" w:pos="1561"/>
        </w:tabs>
        <w:snapToGrid w:val="0"/>
        <w:spacing w:line="360" w:lineRule="auto"/>
        <w:ind w:left="1080"/>
        <w:rPr>
          <w:sz w:val="28"/>
        </w:rPr>
      </w:pPr>
      <w:bookmarkStart w:id="180" w:name="_Toc516367020"/>
      <w:bookmarkStart w:id="181" w:name="_Toc151190153"/>
      <w:bookmarkStart w:id="182" w:name="_Toc151193768"/>
      <w:bookmarkStart w:id="183" w:name="_Toc226337222"/>
      <w:bookmarkStart w:id="184" w:name="_Toc150774731"/>
      <w:bookmarkStart w:id="185" w:name="_Toc142311028"/>
      <w:bookmarkStart w:id="186" w:name="_Toc150480764"/>
      <w:bookmarkStart w:id="187" w:name="_Toc264969216"/>
      <w:bookmarkStart w:id="188" w:name="_Toc305158868"/>
      <w:bookmarkStart w:id="189" w:name="_Toc226965716"/>
      <w:bookmarkStart w:id="190" w:name="_Toc151193624"/>
      <w:bookmarkStart w:id="191" w:name="_Toc265228364"/>
      <w:bookmarkStart w:id="192" w:name="_Toc151193696"/>
      <w:bookmarkStart w:id="193" w:name="_Toc195842891"/>
      <w:bookmarkStart w:id="194" w:name="_Toc150509277"/>
      <w:bookmarkStart w:id="195" w:name="_Toc151193914"/>
      <w:bookmarkStart w:id="196" w:name="_Toc127151526"/>
      <w:bookmarkStart w:id="197" w:name="_Toc226965799"/>
      <w:bookmarkStart w:id="198" w:name="_Toc151193840"/>
      <w:bookmarkStart w:id="199" w:name="_Toc150774626"/>
      <w:bookmarkStart w:id="200" w:name="_Toc305158794"/>
      <w:bookmarkStart w:id="201" w:name="_Toc520356150"/>
      <w:bookmarkStart w:id="202" w:name="_Toc226309770"/>
    </w:p>
    <w:p w14:paraId="32025B86">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0"/>
      <w:r>
        <w:rPr>
          <w:rFonts w:ascii="Times New Roman" w:hAnsi="Times New Roman" w:eastAsia="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0B1421C">
      <w:pPr>
        <w:numPr>
          <w:ilvl w:val="0"/>
          <w:numId w:val="8"/>
        </w:numPr>
        <w:tabs>
          <w:tab w:val="left" w:pos="360"/>
        </w:tabs>
        <w:snapToGrid w:val="0"/>
        <w:spacing w:line="360" w:lineRule="auto"/>
        <w:ind w:left="357" w:hanging="357"/>
        <w:outlineLvl w:val="1"/>
        <w:rPr>
          <w:sz w:val="24"/>
        </w:rPr>
      </w:pPr>
      <w:bookmarkStart w:id="203" w:name="_Toc127151728"/>
      <w:bookmarkStart w:id="204" w:name="_Toc150774732"/>
      <w:bookmarkStart w:id="205" w:name="_Toc151193915"/>
      <w:bookmarkStart w:id="206" w:name="_Toc305158869"/>
      <w:bookmarkStart w:id="207" w:name="_Toc520356151"/>
      <w:bookmarkStart w:id="208" w:name="_Toc265228365"/>
      <w:bookmarkStart w:id="209" w:name="_Toc305158795"/>
      <w:bookmarkStart w:id="210" w:name="_Toc151190154"/>
      <w:bookmarkStart w:id="211" w:name="_Toc149720820"/>
      <w:bookmarkStart w:id="212" w:name="_Toc127161441"/>
      <w:bookmarkStart w:id="213" w:name="_Toc142311029"/>
      <w:bookmarkStart w:id="214" w:name="_Toc164608796"/>
      <w:bookmarkStart w:id="215" w:name="_Toc164351621"/>
      <w:bookmarkStart w:id="216" w:name="_Toc226965717"/>
      <w:bookmarkStart w:id="217" w:name="_Toc264969217"/>
      <w:bookmarkStart w:id="218" w:name="_Toc151193625"/>
      <w:bookmarkStart w:id="219" w:name="_Toc151193841"/>
      <w:bookmarkStart w:id="220" w:name="_Toc195842892"/>
      <w:bookmarkStart w:id="221" w:name="_Toc226337223"/>
      <w:bookmarkStart w:id="222" w:name="_Toc150480765"/>
      <w:bookmarkStart w:id="223" w:name="_Toc164229368"/>
      <w:bookmarkStart w:id="224" w:name="_Toc151193769"/>
      <w:bookmarkStart w:id="225" w:name="_Toc516367021"/>
      <w:bookmarkStart w:id="226" w:name="_Toc226965800"/>
      <w:bookmarkStart w:id="227" w:name="_Toc226309771"/>
      <w:bookmarkStart w:id="228" w:name="_Toc151193697"/>
      <w:bookmarkStart w:id="229" w:name="_Toc164229222"/>
      <w:bookmarkStart w:id="230" w:name="_Toc150509278"/>
      <w:bookmarkStart w:id="231" w:name="_Toc150774627"/>
      <w:bookmarkStart w:id="232" w:name="_Toc127151527"/>
      <w:bookmarkStart w:id="233" w:name="_Toc164608641"/>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14:paraId="0C118B7E">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56165557">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190D5486">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94128F8">
      <w:pPr>
        <w:numPr>
          <w:ilvl w:val="0"/>
          <w:numId w:val="8"/>
        </w:numPr>
        <w:tabs>
          <w:tab w:val="left" w:pos="360"/>
        </w:tabs>
        <w:snapToGrid w:val="0"/>
        <w:spacing w:line="360" w:lineRule="auto"/>
        <w:ind w:left="357" w:hanging="357"/>
        <w:outlineLvl w:val="1"/>
        <w:rPr>
          <w:sz w:val="24"/>
        </w:rPr>
      </w:pPr>
      <w:bookmarkStart w:id="234" w:name="_Toc516367022"/>
      <w:bookmarkStart w:id="235" w:name="_Ref467306195"/>
      <w:bookmarkStart w:id="236" w:name="_Ref467306676"/>
      <w:bookmarkStart w:id="237" w:name="_Toc151193626"/>
      <w:bookmarkStart w:id="238" w:name="_Toc305158870"/>
      <w:bookmarkStart w:id="239" w:name="_Toc142311030"/>
      <w:bookmarkStart w:id="240" w:name="_Toc151193698"/>
      <w:bookmarkStart w:id="241" w:name="_Toc265228366"/>
      <w:bookmarkStart w:id="242" w:name="_Toc149720821"/>
      <w:bookmarkStart w:id="243" w:name="_Toc264969218"/>
      <w:bookmarkStart w:id="244" w:name="_Toc164608797"/>
      <w:bookmarkStart w:id="245" w:name="_Toc226965718"/>
      <w:bookmarkStart w:id="246" w:name="_Toc127161442"/>
      <w:bookmarkStart w:id="247" w:name="_Toc127151528"/>
      <w:bookmarkStart w:id="248" w:name="_Toc151193770"/>
      <w:bookmarkStart w:id="249" w:name="_Toc164608642"/>
      <w:bookmarkStart w:id="250" w:name="_Toc164229369"/>
      <w:bookmarkStart w:id="251" w:name="_Toc226965801"/>
      <w:bookmarkStart w:id="252" w:name="_Toc150509279"/>
      <w:bookmarkStart w:id="253" w:name="_Toc151193842"/>
      <w:bookmarkStart w:id="254" w:name="_Toc151190155"/>
      <w:bookmarkStart w:id="255" w:name="_Toc226337224"/>
      <w:bookmarkStart w:id="256" w:name="_Toc150774628"/>
      <w:bookmarkStart w:id="257" w:name="_Toc520356152"/>
      <w:bookmarkStart w:id="258" w:name="_Toc195842893"/>
      <w:bookmarkStart w:id="259" w:name="_Toc164351622"/>
      <w:bookmarkStart w:id="260" w:name="_Toc151193916"/>
      <w:bookmarkStart w:id="261" w:name="_Toc226309772"/>
      <w:bookmarkStart w:id="262" w:name="_Toc305158796"/>
      <w:bookmarkStart w:id="263" w:name="_Toc150480766"/>
      <w:bookmarkStart w:id="264" w:name="_Toc127151729"/>
      <w:bookmarkStart w:id="265" w:name="_Toc150774733"/>
      <w:bookmarkStart w:id="266" w:name="_Toc164229223"/>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B607DF2">
      <w:pPr>
        <w:numPr>
          <w:ilvl w:val="1"/>
          <w:numId w:val="8"/>
        </w:numPr>
        <w:tabs>
          <w:tab w:val="left" w:pos="1080"/>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12B77A5E">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5F57DD0">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31E511CA">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9DF331E">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7"/>
    </w:p>
    <w:p w14:paraId="27446ADC">
      <w:pPr>
        <w:numPr>
          <w:ilvl w:val="0"/>
          <w:numId w:val="8"/>
        </w:numPr>
        <w:tabs>
          <w:tab w:val="left" w:pos="360"/>
        </w:tabs>
        <w:snapToGrid w:val="0"/>
        <w:spacing w:line="360" w:lineRule="auto"/>
        <w:ind w:left="357" w:hanging="357"/>
        <w:outlineLvl w:val="1"/>
        <w:rPr>
          <w:sz w:val="24"/>
        </w:rPr>
      </w:pPr>
      <w:bookmarkStart w:id="268" w:name="_Toc151193700"/>
      <w:bookmarkStart w:id="269" w:name="_Toc164229225"/>
      <w:bookmarkStart w:id="270" w:name="_Toc151193628"/>
      <w:bookmarkStart w:id="271" w:name="_Toc151193844"/>
      <w:bookmarkStart w:id="272" w:name="_Toc149720823"/>
      <w:bookmarkStart w:id="273" w:name="_Toc164608644"/>
      <w:bookmarkStart w:id="274" w:name="_Toc127151731"/>
      <w:bookmarkStart w:id="275" w:name="_Toc150774630"/>
      <w:bookmarkStart w:id="276" w:name="_Toc164608799"/>
      <w:bookmarkStart w:id="277" w:name="_Toc127161444"/>
      <w:bookmarkStart w:id="278" w:name="_Toc195842895"/>
      <w:bookmarkStart w:id="279" w:name="_Toc150509281"/>
      <w:bookmarkStart w:id="280" w:name="_Toc151193772"/>
      <w:bookmarkStart w:id="281" w:name="_Toc150774735"/>
      <w:bookmarkStart w:id="282" w:name="_Toc164351624"/>
      <w:bookmarkStart w:id="283" w:name="_Toc151190157"/>
      <w:bookmarkStart w:id="284" w:name="_Toc151193918"/>
      <w:bookmarkStart w:id="285" w:name="_Toc142311032"/>
      <w:bookmarkStart w:id="286" w:name="_Toc150480768"/>
      <w:bookmarkStart w:id="287" w:name="_Toc520356155"/>
      <w:bookmarkStart w:id="288" w:name="_Toc127151530"/>
      <w:bookmarkStart w:id="289" w:name="_Toc164229371"/>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5198E2E">
      <w:pPr>
        <w:numPr>
          <w:ilvl w:val="1"/>
          <w:numId w:val="8"/>
        </w:numPr>
        <w:tabs>
          <w:tab w:val="left" w:pos="1080"/>
          <w:tab w:val="left" w:pos="2014"/>
        </w:tabs>
        <w:snapToGrid w:val="0"/>
        <w:spacing w:line="360" w:lineRule="auto"/>
        <w:rPr>
          <w:sz w:val="24"/>
        </w:rPr>
      </w:pPr>
      <w:r>
        <w:rPr>
          <w:sz w:val="24"/>
        </w:rPr>
        <w:t>所有响应均以人民币</w:t>
      </w:r>
      <w:r>
        <w:rPr>
          <w:rFonts w:hint="eastAsia"/>
          <w:sz w:val="24"/>
        </w:rPr>
        <w:t>为计价货币</w:t>
      </w:r>
      <w:r>
        <w:rPr>
          <w:sz w:val="24"/>
        </w:rPr>
        <w:t>。</w:t>
      </w:r>
    </w:p>
    <w:p w14:paraId="4432F3F8">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12503A4D">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797D8FA9">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4045B456">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5E9B64B">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6435CE8F">
      <w:pPr>
        <w:numPr>
          <w:ilvl w:val="0"/>
          <w:numId w:val="8"/>
        </w:numPr>
        <w:tabs>
          <w:tab w:val="left" w:pos="360"/>
        </w:tabs>
        <w:snapToGrid w:val="0"/>
        <w:spacing w:line="360" w:lineRule="auto"/>
        <w:ind w:left="357" w:hanging="357"/>
        <w:outlineLvl w:val="1"/>
        <w:rPr>
          <w:sz w:val="24"/>
        </w:rPr>
      </w:pPr>
      <w:r>
        <w:rPr>
          <w:sz w:val="24"/>
        </w:rPr>
        <w:t>磋商保证金</w:t>
      </w:r>
    </w:p>
    <w:p w14:paraId="3D75FB37">
      <w:pPr>
        <w:numPr>
          <w:ilvl w:val="1"/>
          <w:numId w:val="8"/>
        </w:numPr>
        <w:tabs>
          <w:tab w:val="left" w:pos="1080"/>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。供</w:t>
      </w:r>
    </w:p>
    <w:p w14:paraId="6127A1AB">
      <w:pPr>
        <w:tabs>
          <w:tab w:val="left" w:pos="1080"/>
          <w:tab w:val="left" w:pos="1589"/>
          <w:tab w:val="left" w:pos="2014"/>
        </w:tabs>
        <w:snapToGrid w:val="0"/>
        <w:spacing w:line="360" w:lineRule="auto"/>
        <w:ind w:left="1077"/>
        <w:rPr>
          <w:sz w:val="24"/>
        </w:rPr>
      </w:pPr>
      <w:r>
        <w:rPr>
          <w:sz w:val="24"/>
        </w:rPr>
        <w:t>应商自愿超额缴纳磋商保证金的，响应文件不做无效处理。</w:t>
      </w:r>
    </w:p>
    <w:p w14:paraId="061587C7">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776F57D0">
      <w:pPr>
        <w:numPr>
          <w:ilvl w:val="1"/>
          <w:numId w:val="8"/>
        </w:numPr>
        <w:tabs>
          <w:tab w:val="left" w:pos="1080"/>
          <w:tab w:val="left" w:pos="2014"/>
        </w:tabs>
        <w:snapToGrid w:val="0"/>
        <w:spacing w:line="360" w:lineRule="auto"/>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金融机构、担保机构出具的纸质保函等形式提交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w:t>
      </w:r>
      <w:r>
        <w:rPr>
          <w:rFonts w:hint="eastAsia"/>
          <w:sz w:val="24"/>
        </w:rPr>
        <w:t>以电子保函形式提交磋商保证金的，应在</w:t>
      </w:r>
      <w:r>
        <w:rPr>
          <w:sz w:val="24"/>
        </w:rPr>
        <w:t>首次响应文件提交截止时间</w:t>
      </w:r>
      <w:r>
        <w:rPr>
          <w:rFonts w:hint="eastAsia"/>
          <w:sz w:val="24"/>
        </w:rPr>
        <w:t>前</w:t>
      </w:r>
      <w:r>
        <w:rPr>
          <w:sz w:val="24"/>
        </w:rPr>
        <w:t>，</w:t>
      </w:r>
      <w:r>
        <w:rPr>
          <w:rFonts w:hint="eastAsia"/>
          <w:sz w:val="24"/>
        </w:rPr>
        <w:t>通过北京市政府采购电子交易平台完成电子保函在线办理。未按上述要求缴纳保证金的，其</w:t>
      </w:r>
      <w:r>
        <w:rPr>
          <w:rFonts w:hint="eastAsia"/>
          <w:b/>
          <w:sz w:val="24"/>
        </w:rPr>
        <w:t>响应无效</w:t>
      </w:r>
      <w:r>
        <w:rPr>
          <w:rFonts w:hint="eastAsia"/>
          <w:sz w:val="24"/>
        </w:rPr>
        <w:t>。</w:t>
      </w:r>
    </w:p>
    <w:p w14:paraId="5DDBD74B">
      <w:pPr>
        <w:numPr>
          <w:ilvl w:val="1"/>
          <w:numId w:val="8"/>
        </w:numPr>
        <w:tabs>
          <w:tab w:val="left" w:pos="1080"/>
          <w:tab w:val="left" w:pos="2014"/>
        </w:tabs>
        <w:snapToGrid w:val="0"/>
        <w:spacing w:line="360" w:lineRule="auto"/>
        <w:ind w:left="1077" w:hanging="720"/>
        <w:rPr>
          <w:sz w:val="24"/>
        </w:rPr>
      </w:pPr>
      <w:bookmarkStart w:id="291"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1"/>
    <w:p w14:paraId="5B55DED9">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21982E47">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301FF0E8">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712F0DF">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4810F774">
      <w:pPr>
        <w:numPr>
          <w:ilvl w:val="2"/>
          <w:numId w:val="8"/>
        </w:numPr>
        <w:snapToGrid w:val="0"/>
        <w:spacing w:line="360" w:lineRule="auto"/>
        <w:rPr>
          <w:sz w:val="24"/>
        </w:rPr>
      </w:pPr>
      <w:r>
        <w:rPr>
          <w:sz w:val="24"/>
        </w:rPr>
        <w:t>成交供应商的磋商保证金，在采购合同签订后5个工作日内退还成交供应商；</w:t>
      </w:r>
    </w:p>
    <w:p w14:paraId="357A557E">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41FCD7AB">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69DCD07C">
      <w:pPr>
        <w:numPr>
          <w:ilvl w:val="2"/>
          <w:numId w:val="8"/>
        </w:numPr>
        <w:snapToGrid w:val="0"/>
        <w:spacing w:line="360" w:lineRule="auto"/>
        <w:rPr>
          <w:sz w:val="24"/>
        </w:rPr>
      </w:pPr>
      <w:r>
        <w:rPr>
          <w:sz w:val="24"/>
        </w:rPr>
        <w:t>供应商在响应文件提交截止时间后撤回响应文件的；</w:t>
      </w:r>
    </w:p>
    <w:p w14:paraId="146B1A8E">
      <w:pPr>
        <w:numPr>
          <w:ilvl w:val="2"/>
          <w:numId w:val="8"/>
        </w:numPr>
        <w:snapToGrid w:val="0"/>
        <w:spacing w:line="360" w:lineRule="auto"/>
        <w:rPr>
          <w:sz w:val="24"/>
        </w:rPr>
      </w:pPr>
      <w:r>
        <w:rPr>
          <w:sz w:val="24"/>
        </w:rPr>
        <w:t>供应商在响应文件中提供虚假材料的；</w:t>
      </w:r>
    </w:p>
    <w:p w14:paraId="7AEB369C">
      <w:pPr>
        <w:numPr>
          <w:ilvl w:val="2"/>
          <w:numId w:val="8"/>
        </w:numPr>
        <w:snapToGrid w:val="0"/>
        <w:spacing w:line="360" w:lineRule="auto"/>
        <w:rPr>
          <w:sz w:val="24"/>
        </w:rPr>
      </w:pPr>
      <w:r>
        <w:rPr>
          <w:sz w:val="24"/>
        </w:rPr>
        <w:t>除因不可抗力或磋商文件认可的情形以外，成交供应商不与采购人签订合同的；</w:t>
      </w:r>
    </w:p>
    <w:p w14:paraId="32C534F1">
      <w:pPr>
        <w:numPr>
          <w:ilvl w:val="2"/>
          <w:numId w:val="8"/>
        </w:numPr>
        <w:snapToGrid w:val="0"/>
        <w:spacing w:line="360" w:lineRule="auto"/>
        <w:rPr>
          <w:sz w:val="24"/>
        </w:rPr>
      </w:pPr>
      <w:r>
        <w:rPr>
          <w:sz w:val="24"/>
        </w:rPr>
        <w:t>供应商与采购人、其他供应商或者采购代理机构恶意串通的；</w:t>
      </w:r>
    </w:p>
    <w:p w14:paraId="3529DE89">
      <w:pPr>
        <w:numPr>
          <w:ilvl w:val="2"/>
          <w:numId w:val="8"/>
        </w:numPr>
        <w:snapToGrid w:val="0"/>
        <w:spacing w:line="360" w:lineRule="auto"/>
        <w:rPr>
          <w:sz w:val="24"/>
        </w:rPr>
      </w:pPr>
      <w:r>
        <w:rPr>
          <w:sz w:val="24"/>
        </w:rPr>
        <w:t>《供应商须知资料表》规定的其他情形。</w:t>
      </w:r>
    </w:p>
    <w:p w14:paraId="5250A538">
      <w:pPr>
        <w:numPr>
          <w:ilvl w:val="0"/>
          <w:numId w:val="8"/>
        </w:numPr>
        <w:tabs>
          <w:tab w:val="left" w:pos="360"/>
        </w:tabs>
        <w:snapToGrid w:val="0"/>
        <w:spacing w:line="360" w:lineRule="auto"/>
        <w:ind w:left="357" w:hanging="357"/>
        <w:outlineLvl w:val="1"/>
        <w:rPr>
          <w:sz w:val="24"/>
        </w:rPr>
      </w:pPr>
      <w:r>
        <w:rPr>
          <w:sz w:val="24"/>
        </w:rPr>
        <w:t>响应有效期</w:t>
      </w:r>
    </w:p>
    <w:p w14:paraId="7145CD3D">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2C4FFFA">
      <w:pPr>
        <w:numPr>
          <w:ilvl w:val="0"/>
          <w:numId w:val="8"/>
        </w:numPr>
        <w:tabs>
          <w:tab w:val="left" w:pos="360"/>
        </w:tabs>
        <w:snapToGrid w:val="0"/>
        <w:spacing w:line="360" w:lineRule="auto"/>
        <w:ind w:left="357" w:hanging="357"/>
        <w:outlineLvl w:val="1"/>
        <w:rPr>
          <w:sz w:val="24"/>
        </w:rPr>
      </w:pPr>
      <w:bookmarkStart w:id="292" w:name="_Toc151193921"/>
      <w:bookmarkStart w:id="293" w:name="_Toc520356158"/>
      <w:bookmarkStart w:id="294" w:name="_Toc226309777"/>
      <w:bookmarkStart w:id="295" w:name="_Toc150774633"/>
      <w:bookmarkStart w:id="296" w:name="_Toc142311035"/>
      <w:bookmarkStart w:id="297" w:name="_Toc150509284"/>
      <w:bookmarkStart w:id="298" w:name="_Toc150480771"/>
      <w:bookmarkStart w:id="299" w:name="_Toc150774738"/>
      <w:bookmarkStart w:id="300" w:name="_Toc264969223"/>
      <w:bookmarkStart w:id="301" w:name="_Toc226965806"/>
      <w:bookmarkStart w:id="302" w:name="_Toc151193775"/>
      <w:bookmarkStart w:id="303" w:name="_Toc149720826"/>
      <w:bookmarkStart w:id="304" w:name="_Toc164229374"/>
      <w:bookmarkStart w:id="305" w:name="_Toc265228371"/>
      <w:bookmarkStart w:id="306" w:name="_Toc127151734"/>
      <w:bookmarkStart w:id="307" w:name="_Toc127161447"/>
      <w:bookmarkStart w:id="308" w:name="_Toc164608802"/>
      <w:bookmarkStart w:id="309" w:name="_Toc195842898"/>
      <w:bookmarkStart w:id="310" w:name="_Toc127151533"/>
      <w:bookmarkStart w:id="311" w:name="_Toc151193703"/>
      <w:bookmarkStart w:id="312" w:name="_Toc151193631"/>
      <w:bookmarkStart w:id="313" w:name="_Toc151193847"/>
      <w:bookmarkStart w:id="314" w:name="_Toc164351627"/>
      <w:bookmarkStart w:id="315" w:name="_Toc151190160"/>
      <w:bookmarkStart w:id="316" w:name="_Toc305158875"/>
      <w:bookmarkStart w:id="317" w:name="_Toc226965723"/>
      <w:bookmarkStart w:id="318" w:name="_Toc164229228"/>
      <w:bookmarkStart w:id="319" w:name="_Toc164608647"/>
      <w:bookmarkStart w:id="320" w:name="_Toc305158801"/>
      <w:bookmarkStart w:id="321" w:name="_Toc226337229"/>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03612AF6">
      <w:pPr>
        <w:numPr>
          <w:ilvl w:val="1"/>
          <w:numId w:val="8"/>
        </w:numPr>
        <w:tabs>
          <w:tab w:val="left" w:pos="1080"/>
        </w:tabs>
        <w:snapToGrid w:val="0"/>
        <w:spacing w:line="360" w:lineRule="auto"/>
        <w:rPr>
          <w:sz w:val="24"/>
        </w:rPr>
      </w:pPr>
      <w:bookmarkStart w:id="322" w:name="_Toc151193704"/>
      <w:bookmarkStart w:id="323" w:name="_Toc151193848"/>
      <w:bookmarkStart w:id="324" w:name="_Toc520356159"/>
      <w:bookmarkStart w:id="325" w:name="_Toc264969224"/>
      <w:bookmarkStart w:id="326" w:name="_Toc142311036"/>
      <w:bookmarkStart w:id="327" w:name="_Toc150774739"/>
      <w:bookmarkStart w:id="328" w:name="_Toc226309778"/>
      <w:bookmarkStart w:id="329" w:name="_Toc226965807"/>
      <w:bookmarkStart w:id="330" w:name="_Toc151190161"/>
      <w:bookmarkStart w:id="331" w:name="_Toc151193632"/>
      <w:bookmarkStart w:id="332" w:name="_Toc226337230"/>
      <w:bookmarkStart w:id="333" w:name="_Toc150774634"/>
      <w:bookmarkStart w:id="334" w:name="_Toc150480772"/>
      <w:bookmarkStart w:id="335" w:name="_Toc226965724"/>
      <w:bookmarkStart w:id="336" w:name="_Toc305158802"/>
      <w:bookmarkStart w:id="337" w:name="_Toc151193922"/>
      <w:bookmarkStart w:id="338" w:name="_Toc305158876"/>
      <w:bookmarkStart w:id="339" w:name="_Toc127151534"/>
      <w:bookmarkStart w:id="340" w:name="_Toc265228372"/>
      <w:bookmarkStart w:id="341" w:name="_Toc150509285"/>
      <w:bookmarkStart w:id="342" w:name="_Toc151193776"/>
      <w:bookmarkStart w:id="343" w:name="_Toc195842899"/>
      <w:r>
        <w:rPr>
          <w:sz w:val="24"/>
        </w:rPr>
        <w:t>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第三方出具的盖章件原件（如联合协议、分包意向协议、制造商授权书等），响应文件中应使用原件的电子件。</w:t>
      </w:r>
    </w:p>
    <w:p w14:paraId="328A72B0">
      <w:pPr>
        <w:numPr>
          <w:ilvl w:val="1"/>
          <w:numId w:val="8"/>
        </w:numPr>
        <w:tabs>
          <w:tab w:val="left" w:pos="1080"/>
          <w:tab w:val="left" w:pos="2014"/>
        </w:tabs>
        <w:snapToGrid w:val="0"/>
        <w:spacing w:line="360" w:lineRule="auto"/>
        <w:ind w:left="1077" w:hanging="720"/>
        <w:rPr>
          <w:sz w:val="24"/>
        </w:rPr>
      </w:pPr>
      <w:r>
        <w:rPr>
          <w:sz w:val="24"/>
        </w:rPr>
        <w:t>竞争性磋商文件要求盖章的内容，</w:t>
      </w:r>
      <w:r>
        <w:rPr>
          <w:rFonts w:hint="eastAsia"/>
          <w:sz w:val="24"/>
        </w:rPr>
        <w:t>一般</w:t>
      </w:r>
      <w:r>
        <w:rPr>
          <w:sz w:val="24"/>
        </w:rPr>
        <w:t>通过投标文件编制工具加盖电子签章。</w:t>
      </w:r>
    </w:p>
    <w:p w14:paraId="56828B37">
      <w:pPr>
        <w:tabs>
          <w:tab w:val="left" w:pos="900"/>
          <w:tab w:val="left" w:pos="1080"/>
        </w:tabs>
        <w:snapToGrid w:val="0"/>
        <w:spacing w:line="360" w:lineRule="auto"/>
        <w:ind w:left="357"/>
      </w:pPr>
    </w:p>
    <w:p w14:paraId="3535F1B1">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2B214696">
      <w:pPr>
        <w:numPr>
          <w:ilvl w:val="0"/>
          <w:numId w:val="8"/>
        </w:numPr>
        <w:tabs>
          <w:tab w:val="left" w:pos="360"/>
        </w:tabs>
        <w:snapToGrid w:val="0"/>
        <w:spacing w:line="360" w:lineRule="auto"/>
        <w:ind w:left="357" w:hanging="357"/>
        <w:outlineLvl w:val="1"/>
        <w:rPr>
          <w:sz w:val="24"/>
        </w:rPr>
      </w:pPr>
      <w:bookmarkStart w:id="344" w:name="_Toc150774740"/>
      <w:bookmarkStart w:id="345" w:name="_Toc151190162"/>
      <w:bookmarkStart w:id="346" w:name="_Toc265228373"/>
      <w:bookmarkStart w:id="347" w:name="_Toc150509286"/>
      <w:bookmarkStart w:id="348" w:name="_Toc226309779"/>
      <w:bookmarkStart w:id="349" w:name="_Toc226965725"/>
      <w:bookmarkStart w:id="350" w:name="_Toc520356160"/>
      <w:bookmarkStart w:id="351" w:name="_Toc305158803"/>
      <w:bookmarkStart w:id="352" w:name="_Toc164229376"/>
      <w:bookmarkStart w:id="353" w:name="_Toc226965808"/>
      <w:bookmarkStart w:id="354" w:name="_Toc150774635"/>
      <w:bookmarkStart w:id="355" w:name="_Toc150480773"/>
      <w:bookmarkStart w:id="356" w:name="_Toc264969225"/>
      <w:bookmarkStart w:id="357" w:name="_Toc305158877"/>
      <w:bookmarkStart w:id="358" w:name="_Toc142311037"/>
      <w:bookmarkStart w:id="359" w:name="_Toc226337231"/>
      <w:bookmarkStart w:id="360" w:name="_Toc195842900"/>
      <w:bookmarkStart w:id="361" w:name="_Toc127151535"/>
      <w:bookmarkStart w:id="362" w:name="_Toc127161449"/>
      <w:bookmarkStart w:id="363" w:name="_Toc151193705"/>
      <w:bookmarkStart w:id="364" w:name="_Toc164608804"/>
      <w:bookmarkStart w:id="365" w:name="_Toc151193777"/>
      <w:bookmarkStart w:id="366" w:name="_Toc164351629"/>
      <w:bookmarkStart w:id="367" w:name="_Toc149720828"/>
      <w:bookmarkStart w:id="368" w:name="_Toc151193633"/>
      <w:bookmarkStart w:id="369" w:name="_Toc164608649"/>
      <w:bookmarkStart w:id="370" w:name="_Toc151193849"/>
      <w:bookmarkStart w:id="371" w:name="_Toc127151736"/>
      <w:bookmarkStart w:id="372" w:name="_Toc151193923"/>
      <w:bookmarkStart w:id="373" w:name="_Toc164229230"/>
      <w:r>
        <w:rPr>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提交</w:t>
      </w:r>
    </w:p>
    <w:p w14:paraId="4F446624">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0105F839">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采购人及采购代理机构拒绝接受通过电子交易平台以外任何形式提交的首次响应文件，磋商保证金除外。</w:t>
      </w:r>
    </w:p>
    <w:p w14:paraId="5387D4DC">
      <w:pPr>
        <w:numPr>
          <w:ilvl w:val="0"/>
          <w:numId w:val="8"/>
        </w:numPr>
        <w:tabs>
          <w:tab w:val="left" w:pos="360"/>
        </w:tabs>
        <w:snapToGrid w:val="0"/>
        <w:spacing w:line="360" w:lineRule="auto"/>
        <w:ind w:left="357" w:hanging="357"/>
        <w:outlineLvl w:val="1"/>
        <w:rPr>
          <w:sz w:val="24"/>
        </w:rPr>
      </w:pPr>
      <w:bookmarkStart w:id="374" w:name="_Toc142311038"/>
      <w:bookmarkStart w:id="375" w:name="_Toc226965726"/>
      <w:bookmarkStart w:id="376" w:name="_Toc150774636"/>
      <w:bookmarkStart w:id="377" w:name="_Toc164229231"/>
      <w:bookmarkStart w:id="378" w:name="_Toc164608650"/>
      <w:bookmarkStart w:id="379" w:name="_Toc151193924"/>
      <w:bookmarkStart w:id="380" w:name="_Toc226309780"/>
      <w:bookmarkStart w:id="381" w:name="_Toc164229377"/>
      <w:bookmarkStart w:id="382" w:name="_Toc305158878"/>
      <w:bookmarkStart w:id="383" w:name="_Toc164351630"/>
      <w:bookmarkStart w:id="384" w:name="_Toc226965809"/>
      <w:bookmarkStart w:id="385" w:name="_Toc151190163"/>
      <w:bookmarkStart w:id="386" w:name="_Toc127151737"/>
      <w:bookmarkStart w:id="387" w:name="_Toc520356161"/>
      <w:bookmarkStart w:id="388" w:name="_Toc127161450"/>
      <w:bookmarkStart w:id="389" w:name="_Toc195842901"/>
      <w:bookmarkStart w:id="390" w:name="_Toc164608805"/>
      <w:bookmarkStart w:id="391" w:name="_Toc151193778"/>
      <w:bookmarkStart w:id="392" w:name="_Toc226337232"/>
      <w:bookmarkStart w:id="393" w:name="_Toc151193850"/>
      <w:bookmarkStart w:id="394" w:name="_Toc149720829"/>
      <w:bookmarkStart w:id="395" w:name="_Toc150509287"/>
      <w:bookmarkStart w:id="396" w:name="_Toc150774741"/>
      <w:bookmarkStart w:id="397" w:name="_Toc151193706"/>
      <w:bookmarkStart w:id="398" w:name="_Toc305158804"/>
      <w:bookmarkStart w:id="399" w:name="_Toc265228374"/>
      <w:bookmarkStart w:id="400" w:name="_Toc127151536"/>
      <w:bookmarkStart w:id="401" w:name="_Toc150480774"/>
      <w:bookmarkStart w:id="402" w:name="_Toc264969226"/>
      <w:bookmarkStart w:id="403" w:name="_Toc151193634"/>
      <w:r>
        <w:rPr>
          <w:sz w:val="24"/>
        </w:rPr>
        <w:t>响应文件</w:t>
      </w:r>
      <w:r>
        <w:rPr>
          <w:rFonts w:hint="eastAsia"/>
          <w:sz w:val="24"/>
        </w:rPr>
        <w:t>提交</w:t>
      </w:r>
      <w:r>
        <w:rPr>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时间</w:t>
      </w:r>
    </w:p>
    <w:p w14:paraId="677C9FAB">
      <w:pPr>
        <w:numPr>
          <w:ilvl w:val="1"/>
          <w:numId w:val="8"/>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0E49B239">
      <w:pPr>
        <w:numPr>
          <w:ilvl w:val="0"/>
          <w:numId w:val="8"/>
        </w:numPr>
        <w:tabs>
          <w:tab w:val="left" w:pos="360"/>
        </w:tabs>
        <w:snapToGrid w:val="0"/>
        <w:spacing w:line="360" w:lineRule="auto"/>
        <w:ind w:left="357" w:hanging="357"/>
        <w:outlineLvl w:val="1"/>
        <w:rPr>
          <w:sz w:val="24"/>
        </w:rPr>
      </w:pPr>
      <w:bookmarkStart w:id="404" w:name="_Toc127151738"/>
      <w:bookmarkStart w:id="405" w:name="_Toc226309781"/>
      <w:bookmarkStart w:id="406" w:name="_Toc305158879"/>
      <w:bookmarkStart w:id="407" w:name="_Toc150774637"/>
      <w:bookmarkStart w:id="408" w:name="_Toc151190164"/>
      <w:bookmarkStart w:id="409" w:name="_Toc164229378"/>
      <w:bookmarkStart w:id="410" w:name="_Toc127151537"/>
      <w:bookmarkStart w:id="411" w:name="_Toc164608651"/>
      <w:bookmarkStart w:id="412" w:name="_Toc151193635"/>
      <w:bookmarkStart w:id="413" w:name="_Toc150774742"/>
      <w:bookmarkStart w:id="414" w:name="_Toc151193707"/>
      <w:bookmarkStart w:id="415" w:name="_Toc195842902"/>
      <w:bookmarkStart w:id="416" w:name="_Toc520356162"/>
      <w:bookmarkStart w:id="417" w:name="_Toc150509288"/>
      <w:bookmarkStart w:id="418" w:name="_Toc151193851"/>
      <w:bookmarkStart w:id="419" w:name="_Toc127161451"/>
      <w:bookmarkStart w:id="420" w:name="_Toc164608806"/>
      <w:bookmarkStart w:id="421" w:name="_Toc226965727"/>
      <w:bookmarkStart w:id="422" w:name="_Toc305158805"/>
      <w:bookmarkStart w:id="423" w:name="_Toc150480775"/>
      <w:bookmarkStart w:id="424" w:name="_Toc149720830"/>
      <w:bookmarkStart w:id="425" w:name="_Toc226337233"/>
      <w:bookmarkStart w:id="426" w:name="_Toc151193925"/>
      <w:bookmarkStart w:id="427" w:name="_Toc226965810"/>
      <w:bookmarkStart w:id="428" w:name="_Toc164351631"/>
      <w:bookmarkStart w:id="429" w:name="_Toc265228375"/>
      <w:bookmarkStart w:id="430" w:name="_Toc164229232"/>
      <w:bookmarkStart w:id="431" w:name="_Toc264969227"/>
      <w:bookmarkStart w:id="432" w:name="_Toc142311039"/>
      <w:bookmarkStart w:id="433" w:name="_Toc151193779"/>
      <w:r>
        <w:rPr>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413D4D15">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p>
    <w:p w14:paraId="793C0CA8">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4A5B44C2">
      <w:pPr>
        <w:tabs>
          <w:tab w:val="left" w:pos="900"/>
          <w:tab w:val="left" w:pos="1080"/>
          <w:tab w:val="left" w:pos="1589"/>
        </w:tabs>
        <w:snapToGrid w:val="0"/>
        <w:spacing w:line="360" w:lineRule="auto"/>
        <w:ind w:left="357"/>
        <w:rPr>
          <w:sz w:val="24"/>
        </w:rPr>
      </w:pPr>
    </w:p>
    <w:p w14:paraId="52B34FEF">
      <w:pPr>
        <w:pStyle w:val="3"/>
        <w:spacing w:before="0" w:line="360" w:lineRule="auto"/>
        <w:rPr>
          <w:rFonts w:ascii="Times New Roman" w:hAnsi="Times New Roman" w:eastAsia="宋体"/>
          <w:sz w:val="28"/>
        </w:rPr>
      </w:pPr>
      <w:bookmarkStart w:id="434" w:name="_Toc264969228"/>
      <w:bookmarkStart w:id="435" w:name="_Toc127151538"/>
      <w:bookmarkStart w:id="436" w:name="_Toc195842903"/>
      <w:bookmarkStart w:id="437" w:name="_Toc151193852"/>
      <w:bookmarkStart w:id="438" w:name="_Toc150774638"/>
      <w:bookmarkStart w:id="439" w:name="_Toc265228376"/>
      <w:bookmarkStart w:id="440" w:name="_Toc151190165"/>
      <w:bookmarkStart w:id="441" w:name="_Toc305158880"/>
      <w:bookmarkStart w:id="442" w:name="_Toc151193926"/>
      <w:bookmarkStart w:id="443" w:name="_Toc520356163"/>
      <w:bookmarkStart w:id="444" w:name="_Toc226337234"/>
      <w:bookmarkStart w:id="445" w:name="_Toc226965728"/>
      <w:bookmarkStart w:id="446" w:name="_Toc151193636"/>
      <w:bookmarkStart w:id="447" w:name="_Toc151193780"/>
      <w:bookmarkStart w:id="448" w:name="_Toc151193708"/>
      <w:bookmarkStart w:id="449" w:name="_Toc150480776"/>
      <w:bookmarkStart w:id="450" w:name="_Toc150774743"/>
      <w:bookmarkStart w:id="451" w:name="_Toc226309782"/>
      <w:bookmarkStart w:id="452" w:name="_Toc150509289"/>
      <w:bookmarkStart w:id="453" w:name="_Toc226965811"/>
      <w:bookmarkStart w:id="454" w:name="_Toc142311040"/>
      <w:bookmarkStart w:id="455" w:name="_Toc305158806"/>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14:paraId="50B73E0A">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14:paraId="16C4BFDE">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1208D75E">
      <w:pPr>
        <w:numPr>
          <w:ilvl w:val="1"/>
          <w:numId w:val="8"/>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31A68A51">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6699A1A">
      <w:pPr>
        <w:numPr>
          <w:ilvl w:val="1"/>
          <w:numId w:val="8"/>
        </w:numPr>
        <w:tabs>
          <w:tab w:val="left" w:pos="1080"/>
          <w:tab w:val="left" w:pos="2014"/>
        </w:tabs>
        <w:snapToGrid w:val="0"/>
        <w:spacing w:line="360" w:lineRule="auto"/>
        <w:ind w:left="1077" w:hanging="720"/>
        <w:rPr>
          <w:sz w:val="24"/>
        </w:rPr>
      </w:pPr>
      <w:r>
        <w:rPr>
          <w:sz w:val="24"/>
        </w:rPr>
        <w:t>供应商不足3家的，不予解密。</w:t>
      </w:r>
    </w:p>
    <w:p w14:paraId="13C34F91">
      <w:pPr>
        <w:numPr>
          <w:ilvl w:val="1"/>
          <w:numId w:val="8"/>
        </w:numPr>
        <w:tabs>
          <w:tab w:val="left" w:pos="1080"/>
          <w:tab w:val="left" w:pos="2014"/>
        </w:tabs>
        <w:snapToGrid w:val="0"/>
        <w:spacing w:line="360" w:lineRule="auto"/>
        <w:ind w:left="1077" w:hanging="720"/>
        <w:rPr>
          <w:sz w:val="24"/>
        </w:rPr>
      </w:pPr>
      <w:bookmarkStart w:id="456" w:name="_Toc520356165"/>
      <w:r>
        <w:rPr>
          <w:sz w:val="24"/>
        </w:rPr>
        <w:t>本项目不公开报价。</w:t>
      </w:r>
    </w:p>
    <w:bookmarkEnd w:id="456"/>
    <w:p w14:paraId="3EE296E0">
      <w:pPr>
        <w:numPr>
          <w:ilvl w:val="0"/>
          <w:numId w:val="8"/>
        </w:numPr>
        <w:tabs>
          <w:tab w:val="left" w:pos="360"/>
        </w:tabs>
        <w:snapToGrid w:val="0"/>
        <w:spacing w:line="360" w:lineRule="auto"/>
        <w:ind w:left="357" w:hanging="357"/>
        <w:outlineLvl w:val="1"/>
        <w:rPr>
          <w:sz w:val="24"/>
        </w:rPr>
      </w:pPr>
      <w:r>
        <w:rPr>
          <w:sz w:val="24"/>
        </w:rPr>
        <w:t>磋商小组</w:t>
      </w:r>
    </w:p>
    <w:p w14:paraId="48B7C18B">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7" w:name="_Toc520356166"/>
    </w:p>
    <w:p w14:paraId="2AA7DB47">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6B1F7B97">
      <w:pPr>
        <w:numPr>
          <w:ilvl w:val="0"/>
          <w:numId w:val="8"/>
        </w:numPr>
        <w:tabs>
          <w:tab w:val="left" w:pos="360"/>
        </w:tabs>
        <w:snapToGrid w:val="0"/>
        <w:spacing w:line="360" w:lineRule="auto"/>
        <w:outlineLvl w:val="1"/>
        <w:rPr>
          <w:sz w:val="24"/>
        </w:rPr>
      </w:pPr>
      <w:r>
        <w:rPr>
          <w:sz w:val="24"/>
        </w:rPr>
        <w:t>评审方法和评审标准</w:t>
      </w:r>
    </w:p>
    <w:p w14:paraId="073C5521">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631A20D8">
      <w:pPr>
        <w:tabs>
          <w:tab w:val="left" w:pos="360"/>
          <w:tab w:val="left" w:pos="1080"/>
        </w:tabs>
        <w:snapToGrid w:val="0"/>
        <w:spacing w:line="360" w:lineRule="auto"/>
        <w:ind w:left="1080"/>
        <w:rPr>
          <w:sz w:val="24"/>
        </w:rPr>
      </w:pPr>
    </w:p>
    <w:p w14:paraId="62C59D04">
      <w:pPr>
        <w:pStyle w:val="3"/>
        <w:spacing w:before="0" w:line="360" w:lineRule="auto"/>
        <w:rPr>
          <w:rFonts w:ascii="Times New Roman" w:hAnsi="Times New Roman" w:eastAsia="宋体"/>
          <w:sz w:val="28"/>
        </w:rPr>
      </w:pPr>
      <w:bookmarkStart w:id="459" w:name="_Toc151193715"/>
      <w:bookmarkStart w:id="460" w:name="_Toc150774750"/>
      <w:bookmarkStart w:id="461" w:name="_Toc151193859"/>
      <w:bookmarkStart w:id="462" w:name="_Toc305158813"/>
      <w:bookmarkStart w:id="463" w:name="_Toc150480783"/>
      <w:bookmarkStart w:id="464" w:name="_Toc151193933"/>
      <w:bookmarkStart w:id="465" w:name="_Toc264969235"/>
      <w:bookmarkStart w:id="466" w:name="_Toc195842910"/>
      <w:bookmarkStart w:id="467" w:name="_Toc226965818"/>
      <w:bookmarkStart w:id="468" w:name="_Toc151193787"/>
      <w:bookmarkStart w:id="469" w:name="_Toc150509296"/>
      <w:bookmarkStart w:id="470" w:name="_Toc265228383"/>
      <w:bookmarkStart w:id="471" w:name="_Toc226309789"/>
      <w:bookmarkStart w:id="472" w:name="_Toc226965735"/>
      <w:bookmarkStart w:id="473" w:name="_Toc151193643"/>
      <w:bookmarkStart w:id="474" w:name="_Toc127151545"/>
      <w:bookmarkStart w:id="475" w:name="_Toc305158887"/>
      <w:bookmarkStart w:id="476" w:name="_Toc150774645"/>
      <w:bookmarkStart w:id="477" w:name="_Toc142311047"/>
      <w:bookmarkStart w:id="478" w:name="_Toc151190172"/>
      <w:bookmarkStart w:id="479" w:name="_Toc226337241"/>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14:paraId="6E610ED1">
      <w:pPr>
        <w:numPr>
          <w:ilvl w:val="0"/>
          <w:numId w:val="8"/>
        </w:numPr>
        <w:tabs>
          <w:tab w:val="left" w:pos="360"/>
        </w:tabs>
        <w:snapToGrid w:val="0"/>
        <w:spacing w:line="360" w:lineRule="auto"/>
        <w:ind w:left="357" w:hanging="357"/>
        <w:outlineLvl w:val="1"/>
        <w:rPr>
          <w:sz w:val="24"/>
        </w:rPr>
      </w:pPr>
      <w:bookmarkStart w:id="480" w:name="_Toc265228385"/>
      <w:bookmarkStart w:id="481" w:name="_Toc264969237"/>
      <w:bookmarkStart w:id="482" w:name="_Toc195842912"/>
      <w:bookmarkStart w:id="483" w:name="_Toc151190174"/>
      <w:bookmarkStart w:id="484" w:name="_Toc150509298"/>
      <w:bookmarkStart w:id="485" w:name="_Toc127151547"/>
      <w:bookmarkStart w:id="486" w:name="_Toc151193861"/>
      <w:bookmarkStart w:id="487" w:name="_Toc305158889"/>
      <w:bookmarkStart w:id="488" w:name="_Toc226965737"/>
      <w:bookmarkStart w:id="489" w:name="_Toc142311049"/>
      <w:bookmarkStart w:id="490" w:name="_Toc151193717"/>
      <w:bookmarkStart w:id="491" w:name="_Toc164608816"/>
      <w:bookmarkStart w:id="492" w:name="_Toc127161461"/>
      <w:bookmarkStart w:id="493" w:name="_Toc149720840"/>
      <w:bookmarkStart w:id="494" w:name="_Toc226965820"/>
      <w:bookmarkStart w:id="495" w:name="_Toc150774752"/>
      <w:bookmarkStart w:id="496" w:name="_Toc150774647"/>
      <w:bookmarkStart w:id="497" w:name="_Toc305158815"/>
      <w:bookmarkStart w:id="498" w:name="_Toc151193935"/>
      <w:bookmarkStart w:id="499" w:name="_Toc226337243"/>
      <w:bookmarkStart w:id="500" w:name="_Toc164229388"/>
      <w:bookmarkStart w:id="501" w:name="_Toc151193789"/>
      <w:bookmarkStart w:id="502" w:name="_Toc164608661"/>
      <w:bookmarkStart w:id="503" w:name="_Toc150480785"/>
      <w:bookmarkStart w:id="504" w:name="_Toc151193645"/>
      <w:bookmarkStart w:id="505" w:name="_Toc226309791"/>
      <w:bookmarkStart w:id="506" w:name="_Toc127151748"/>
      <w:bookmarkStart w:id="507" w:name="_Toc164229242"/>
      <w:bookmarkStart w:id="508" w:name="_Toc164351641"/>
      <w:r>
        <w:rPr>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489302D6">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2D90F25C">
      <w:pPr>
        <w:numPr>
          <w:ilvl w:val="0"/>
          <w:numId w:val="8"/>
        </w:numPr>
        <w:tabs>
          <w:tab w:val="left" w:pos="360"/>
        </w:tabs>
        <w:snapToGrid w:val="0"/>
        <w:spacing w:line="360" w:lineRule="auto"/>
        <w:ind w:left="357" w:hanging="357"/>
        <w:outlineLvl w:val="1"/>
        <w:rPr>
          <w:sz w:val="24"/>
        </w:rPr>
      </w:pPr>
      <w:bookmarkStart w:id="509" w:name="_Toc305158891"/>
      <w:bookmarkStart w:id="510" w:name="_Toc305158817"/>
      <w:bookmarkStart w:id="511" w:name="_Toc151193647"/>
      <w:bookmarkStart w:id="512" w:name="_Toc164608818"/>
      <w:bookmarkStart w:id="513" w:name="_Toc265228387"/>
      <w:bookmarkStart w:id="514" w:name="_Toc127151549"/>
      <w:bookmarkStart w:id="515" w:name="_Toc164229244"/>
      <w:bookmarkStart w:id="516" w:name="_Toc226965739"/>
      <w:bookmarkStart w:id="517" w:name="_Toc264969239"/>
      <w:bookmarkStart w:id="518" w:name="_Toc151193719"/>
      <w:bookmarkStart w:id="519" w:name="_Toc150509300"/>
      <w:bookmarkStart w:id="520" w:name="_Toc164608663"/>
      <w:bookmarkStart w:id="521" w:name="_Toc151190176"/>
      <w:bookmarkStart w:id="522" w:name="_Toc150774754"/>
      <w:bookmarkStart w:id="523" w:name="_Toc164229390"/>
      <w:bookmarkStart w:id="524" w:name="_Toc149720842"/>
      <w:bookmarkStart w:id="525" w:name="_Toc142311051"/>
      <w:bookmarkStart w:id="526" w:name="_Toc164351643"/>
      <w:bookmarkStart w:id="527" w:name="_Toc226309793"/>
      <w:bookmarkStart w:id="528" w:name="_Toc151193791"/>
      <w:bookmarkStart w:id="529" w:name="_Toc226337245"/>
      <w:bookmarkStart w:id="530" w:name="_Toc195842914"/>
      <w:bookmarkStart w:id="531" w:name="_Toc226965822"/>
      <w:bookmarkStart w:id="532" w:name="_Toc127151750"/>
      <w:bookmarkStart w:id="533" w:name="_Toc151193937"/>
      <w:bookmarkStart w:id="534" w:name="_Toc127161463"/>
      <w:bookmarkStart w:id="535" w:name="_Toc151193863"/>
      <w:bookmarkStart w:id="536" w:name="_Toc150774649"/>
      <w:bookmarkStart w:id="537" w:name="_Toc150480787"/>
      <w:bookmarkStart w:id="538" w:name="_Toc520356176"/>
      <w:bookmarkStart w:id="539" w:name="_Ref467307090"/>
      <w:bookmarkStart w:id="540" w:name="_Ref467306425"/>
      <w:r>
        <w:rPr>
          <w:sz w:val="24"/>
        </w:rPr>
        <w:t>成交公告与成交通知书</w:t>
      </w:r>
      <w:bookmarkEnd w:id="509"/>
      <w:bookmarkEnd w:id="510"/>
    </w:p>
    <w:p w14:paraId="3A6750C7">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13A4C1D6">
      <w:pPr>
        <w:numPr>
          <w:ilvl w:val="1"/>
          <w:numId w:val="8"/>
        </w:numPr>
        <w:tabs>
          <w:tab w:val="left" w:pos="1080"/>
          <w:tab w:val="left" w:pos="2014"/>
        </w:tabs>
        <w:snapToGrid w:val="0"/>
        <w:spacing w:line="360" w:lineRule="auto"/>
        <w:ind w:left="1080" w:hanging="720"/>
        <w:rPr>
          <w:rFonts w:hint="eastAsia"/>
          <w:sz w:val="24"/>
        </w:rPr>
      </w:pPr>
      <w:r>
        <w:rPr>
          <w:rFonts w:hint="eastAsia"/>
          <w:sz w:val="24"/>
        </w:rPr>
        <w:t>成交通知书对采购人和成交供应商均具有法律效力。成交通知书发出后，采 购人改变成交结果的，或者成交供应商放弃成交项目的， 应当依法承担法律</w:t>
      </w:r>
    </w:p>
    <w:p w14:paraId="30C02E66">
      <w:pPr>
        <w:tabs>
          <w:tab w:val="left" w:pos="1080"/>
          <w:tab w:val="left" w:pos="2014"/>
        </w:tabs>
        <w:snapToGrid w:val="0"/>
        <w:spacing w:line="360" w:lineRule="auto"/>
        <w:ind w:left="360" w:firstLine="720" w:firstLineChars="300"/>
        <w:rPr>
          <w:sz w:val="24"/>
        </w:rPr>
      </w:pPr>
      <w:r>
        <w:rPr>
          <w:rFonts w:hint="eastAsia"/>
          <w:sz w:val="24"/>
        </w:rPr>
        <w:t>责任。</w:t>
      </w:r>
    </w:p>
    <w:p w14:paraId="6CC301A9">
      <w:pPr>
        <w:numPr>
          <w:ilvl w:val="0"/>
          <w:numId w:val="8"/>
        </w:numPr>
        <w:tabs>
          <w:tab w:val="left" w:pos="360"/>
        </w:tabs>
        <w:snapToGrid w:val="0"/>
        <w:spacing w:line="360" w:lineRule="auto"/>
        <w:ind w:left="357" w:hanging="357"/>
        <w:outlineLvl w:val="1"/>
        <w:rPr>
          <w:sz w:val="24"/>
        </w:rPr>
      </w:pPr>
      <w:r>
        <w:rPr>
          <w:sz w:val="24"/>
        </w:rPr>
        <w:t>终止</w:t>
      </w:r>
    </w:p>
    <w:p w14:paraId="0543CB9E">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0650DD31">
      <w:pPr>
        <w:numPr>
          <w:ilvl w:val="2"/>
          <w:numId w:val="8"/>
        </w:numPr>
        <w:snapToGrid w:val="0"/>
        <w:spacing w:line="360" w:lineRule="auto"/>
        <w:rPr>
          <w:sz w:val="24"/>
        </w:rPr>
      </w:pPr>
      <w:r>
        <w:rPr>
          <w:sz w:val="24"/>
        </w:rPr>
        <w:t>因情况变化，不再符合规定的竞争性磋商采购方式适用情形的；</w:t>
      </w:r>
    </w:p>
    <w:p w14:paraId="3659C0A2">
      <w:pPr>
        <w:numPr>
          <w:ilvl w:val="2"/>
          <w:numId w:val="8"/>
        </w:numPr>
        <w:snapToGrid w:val="0"/>
        <w:spacing w:line="360" w:lineRule="auto"/>
        <w:rPr>
          <w:sz w:val="24"/>
        </w:rPr>
      </w:pPr>
      <w:r>
        <w:rPr>
          <w:sz w:val="24"/>
        </w:rPr>
        <w:t>出现影响采购公正的违法、违规行为的；</w:t>
      </w:r>
    </w:p>
    <w:p w14:paraId="56468E4C">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47667254">
      <w:pPr>
        <w:numPr>
          <w:ilvl w:val="0"/>
          <w:numId w:val="8"/>
        </w:numPr>
        <w:tabs>
          <w:tab w:val="left" w:pos="360"/>
        </w:tabs>
        <w:snapToGrid w:val="0"/>
        <w:spacing w:line="360" w:lineRule="auto"/>
        <w:ind w:left="357" w:hanging="357"/>
        <w:outlineLvl w:val="1"/>
        <w:rPr>
          <w:sz w:val="24"/>
        </w:rPr>
      </w:pPr>
      <w:bookmarkStart w:id="541" w:name="_Toc149720843"/>
      <w:bookmarkStart w:id="542" w:name="_Toc164229245"/>
      <w:bookmarkStart w:id="543" w:name="_Toc226965740"/>
      <w:bookmarkStart w:id="544" w:name="_Toc151193648"/>
      <w:bookmarkStart w:id="545" w:name="_Toc127161464"/>
      <w:bookmarkStart w:id="546" w:name="_Toc195842915"/>
      <w:bookmarkStart w:id="547" w:name="_Ref467307204"/>
      <w:bookmarkStart w:id="548" w:name="_Toc127151550"/>
      <w:bookmarkStart w:id="549" w:name="_Toc142311052"/>
      <w:bookmarkStart w:id="550" w:name="_Toc305158892"/>
      <w:bookmarkStart w:id="551" w:name="_Toc164608819"/>
      <w:bookmarkStart w:id="552" w:name="_Toc151190177"/>
      <w:bookmarkStart w:id="553" w:name="_Toc150509301"/>
      <w:bookmarkStart w:id="554" w:name="_Toc164351644"/>
      <w:bookmarkStart w:id="555" w:name="_Toc265228388"/>
      <w:bookmarkStart w:id="556" w:name="_Toc226965823"/>
      <w:bookmarkStart w:id="557" w:name="_Toc151193792"/>
      <w:bookmarkStart w:id="558" w:name="_Toc127151751"/>
      <w:bookmarkStart w:id="559" w:name="_Ref467306978"/>
      <w:bookmarkStart w:id="560" w:name="_Toc226309794"/>
      <w:bookmarkStart w:id="561" w:name="_Toc226337246"/>
      <w:bookmarkStart w:id="562" w:name="_Toc164608664"/>
      <w:bookmarkStart w:id="563" w:name="_Toc264969240"/>
      <w:bookmarkStart w:id="564" w:name="_Toc150774650"/>
      <w:bookmarkStart w:id="565" w:name="_Toc151193864"/>
      <w:bookmarkStart w:id="566" w:name="_Toc151193938"/>
      <w:bookmarkStart w:id="567" w:name="_Toc305158818"/>
      <w:bookmarkStart w:id="568" w:name="_Toc164229391"/>
      <w:bookmarkStart w:id="569" w:name="_Toc151193720"/>
      <w:bookmarkStart w:id="570" w:name="_Ref467307062"/>
      <w:bookmarkStart w:id="571" w:name="_Toc150774755"/>
      <w:bookmarkStart w:id="572" w:name="_Toc520356175"/>
      <w:bookmarkStart w:id="573" w:name="_Ref467306377"/>
      <w:bookmarkStart w:id="574" w:name="_Toc150480788"/>
      <w:r>
        <w:rPr>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29D280A5">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7E6E2D3D">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2E23B4C">
      <w:pPr>
        <w:numPr>
          <w:ilvl w:val="1"/>
          <w:numId w:val="8"/>
        </w:numPr>
        <w:tabs>
          <w:tab w:val="left" w:pos="1080"/>
          <w:tab w:val="left" w:pos="2014"/>
        </w:tabs>
        <w:snapToGrid w:val="0"/>
        <w:spacing w:line="360" w:lineRule="auto"/>
        <w:ind w:left="1077" w:hanging="720"/>
        <w:rPr>
          <w:rFonts w:hint="eastAsia"/>
          <w:sz w:val="24"/>
        </w:rPr>
      </w:pPr>
      <w:r>
        <w:rPr>
          <w:sz w:val="24"/>
        </w:rPr>
        <w:t>联合体成交的，联合体各方应当共同与采购人签订合同，就</w:t>
      </w:r>
      <w:r>
        <w:rPr>
          <w:rFonts w:hint="eastAsia"/>
          <w:sz w:val="24"/>
        </w:rPr>
        <w:t>采购合同约定的</w:t>
      </w:r>
    </w:p>
    <w:p w14:paraId="382E1B33">
      <w:pPr>
        <w:tabs>
          <w:tab w:val="left" w:pos="1080"/>
          <w:tab w:val="left" w:pos="2014"/>
        </w:tabs>
        <w:snapToGrid w:val="0"/>
        <w:spacing w:line="360" w:lineRule="auto"/>
        <w:ind w:left="357" w:firstLine="720" w:firstLineChars="300"/>
        <w:rPr>
          <w:sz w:val="24"/>
        </w:rPr>
      </w:pPr>
      <w:r>
        <w:rPr>
          <w:rFonts w:hint="eastAsia"/>
          <w:sz w:val="24"/>
        </w:rPr>
        <w:t>事项</w:t>
      </w:r>
      <w:r>
        <w:rPr>
          <w:sz w:val="24"/>
        </w:rPr>
        <w:t>向采购人承担连带责任。</w:t>
      </w:r>
    </w:p>
    <w:p w14:paraId="76548D48">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4D112714">
      <w:pPr>
        <w:numPr>
          <w:ilvl w:val="1"/>
          <w:numId w:val="8"/>
        </w:numPr>
        <w:tabs>
          <w:tab w:val="left" w:pos="1080"/>
          <w:tab w:val="left" w:pos="2014"/>
        </w:tabs>
        <w:snapToGrid w:val="0"/>
        <w:spacing w:line="360" w:lineRule="auto"/>
        <w:ind w:left="1077" w:hanging="720"/>
        <w:rPr>
          <w:rFonts w:hint="eastAsia"/>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29E9D73B">
      <w:pPr>
        <w:numPr>
          <w:ilvl w:val="1"/>
          <w:numId w:val="8"/>
        </w:numPr>
        <w:tabs>
          <w:tab w:val="left" w:pos="1080"/>
          <w:tab w:val="left" w:pos="2014"/>
        </w:tabs>
        <w:snapToGrid w:val="0"/>
        <w:spacing w:line="360" w:lineRule="auto"/>
        <w:rPr>
          <w:sz w:val="24"/>
        </w:rPr>
      </w:pPr>
      <w:r>
        <w:rPr>
          <w:rFonts w:hint="eastAsia"/>
          <w:sz w:val="24"/>
        </w:rPr>
        <w:t>“政采贷”融资指引：详见《供应商须知资料表》。</w:t>
      </w:r>
    </w:p>
    <w:bookmarkEnd w:id="538"/>
    <w:bookmarkEnd w:id="539"/>
    <w:bookmarkEnd w:id="540"/>
    <w:p w14:paraId="014CB491">
      <w:pPr>
        <w:numPr>
          <w:ilvl w:val="0"/>
          <w:numId w:val="8"/>
        </w:numPr>
        <w:tabs>
          <w:tab w:val="left" w:pos="360"/>
        </w:tabs>
        <w:snapToGrid w:val="0"/>
        <w:spacing w:line="360" w:lineRule="auto"/>
        <w:ind w:left="357" w:hanging="357"/>
        <w:outlineLvl w:val="1"/>
        <w:rPr>
          <w:sz w:val="24"/>
        </w:rPr>
      </w:pPr>
      <w:r>
        <w:rPr>
          <w:sz w:val="24"/>
        </w:rPr>
        <w:t>询问与质疑</w:t>
      </w:r>
    </w:p>
    <w:p w14:paraId="6E141D30">
      <w:pPr>
        <w:numPr>
          <w:ilvl w:val="1"/>
          <w:numId w:val="8"/>
        </w:numPr>
        <w:tabs>
          <w:tab w:val="left" w:pos="1080"/>
          <w:tab w:val="left" w:pos="2014"/>
        </w:tabs>
        <w:snapToGrid w:val="0"/>
        <w:spacing w:line="360" w:lineRule="auto"/>
        <w:ind w:left="1077" w:hanging="720"/>
        <w:rPr>
          <w:sz w:val="24"/>
        </w:rPr>
      </w:pPr>
      <w:r>
        <w:rPr>
          <w:sz w:val="24"/>
        </w:rPr>
        <w:t>询问</w:t>
      </w:r>
    </w:p>
    <w:p w14:paraId="75C017D7">
      <w:pPr>
        <w:numPr>
          <w:ilvl w:val="2"/>
          <w:numId w:val="8"/>
        </w:numPr>
        <w:snapToGrid w:val="0"/>
        <w:spacing w:line="360" w:lineRule="auto"/>
        <w:rPr>
          <w:sz w:val="24"/>
        </w:rPr>
      </w:pPr>
      <w:r>
        <w:rPr>
          <w:sz w:val="24"/>
        </w:rPr>
        <w:t>供应商对政府采购活动事项有疑问的，可依法</w:t>
      </w:r>
      <w:r>
        <w:rPr>
          <w:spacing w:val="-8"/>
          <w:sz w:val="24"/>
        </w:rPr>
        <w:t>向采购人或采购代理机</w:t>
      </w:r>
      <w:r>
        <w:rPr>
          <w:spacing w:val="-6"/>
          <w:sz w:val="24"/>
        </w:rPr>
        <w:t>构</w:t>
      </w:r>
      <w:r>
        <w:rPr>
          <w:sz w:val="24"/>
        </w:rPr>
        <w:t>提出询问，</w:t>
      </w:r>
      <w:r>
        <w:rPr>
          <w:spacing w:val="-6"/>
          <w:sz w:val="24"/>
        </w:rPr>
        <w:t>提出形式见</w:t>
      </w:r>
      <w:r>
        <w:rPr>
          <w:sz w:val="24"/>
        </w:rPr>
        <w:t>《供应商须知资料表》载明的形式送达采购人或采购代理机构。</w:t>
      </w:r>
    </w:p>
    <w:p w14:paraId="57FB8B50">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75BE108A">
      <w:pPr>
        <w:numPr>
          <w:ilvl w:val="1"/>
          <w:numId w:val="8"/>
        </w:numPr>
        <w:tabs>
          <w:tab w:val="left" w:pos="1080"/>
          <w:tab w:val="left" w:pos="2014"/>
        </w:tabs>
        <w:snapToGrid w:val="0"/>
        <w:spacing w:line="360" w:lineRule="auto"/>
        <w:ind w:left="1077" w:hanging="720"/>
        <w:rPr>
          <w:sz w:val="24"/>
        </w:rPr>
      </w:pPr>
      <w:r>
        <w:rPr>
          <w:sz w:val="24"/>
        </w:rPr>
        <w:t>质疑</w:t>
      </w:r>
    </w:p>
    <w:p w14:paraId="456A745F">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14:paraId="59C066BE">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4061BC74">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14:paraId="41ED4877">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14:paraId="5639160F">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2053A4FC">
      <w:pPr>
        <w:numPr>
          <w:ilvl w:val="0"/>
          <w:numId w:val="8"/>
        </w:numPr>
        <w:tabs>
          <w:tab w:val="left" w:pos="360"/>
        </w:tabs>
        <w:snapToGrid w:val="0"/>
        <w:spacing w:line="360" w:lineRule="auto"/>
        <w:ind w:left="357" w:hanging="357"/>
        <w:outlineLvl w:val="1"/>
        <w:rPr>
          <w:sz w:val="24"/>
        </w:rPr>
      </w:pPr>
      <w:r>
        <w:rPr>
          <w:sz w:val="24"/>
        </w:rPr>
        <w:t>代理费</w:t>
      </w:r>
    </w:p>
    <w:p w14:paraId="1F00D1F6">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r>
        <w:rPr>
          <w:spacing w:val="-8"/>
          <w:sz w:val="24"/>
        </w:rPr>
        <w:t>。</w:t>
      </w:r>
    </w:p>
    <w:p w14:paraId="7F9181F5">
      <w:pPr>
        <w:tabs>
          <w:tab w:val="left" w:pos="360"/>
          <w:tab w:val="left" w:pos="1080"/>
        </w:tabs>
        <w:snapToGrid w:val="0"/>
        <w:spacing w:line="360" w:lineRule="auto"/>
        <w:ind w:left="360"/>
        <w:rPr>
          <w:sz w:val="24"/>
        </w:rPr>
      </w:pPr>
    </w:p>
    <w:p w14:paraId="1B6BEBEC">
      <w:pPr>
        <w:spacing w:line="360" w:lineRule="auto"/>
        <w:jc w:val="center"/>
        <w:outlineLvl w:val="0"/>
        <w:rPr>
          <w:b/>
          <w:sz w:val="36"/>
          <w:szCs w:val="36"/>
        </w:rPr>
      </w:pPr>
      <w:bookmarkStart w:id="575" w:name="_Toc353873934"/>
      <w:bookmarkStart w:id="576" w:name="_Toc353873664"/>
      <w:bookmarkStart w:id="577" w:name="_Toc150774759"/>
      <w:bookmarkStart w:id="578" w:name="_Toc150480792"/>
      <w:bookmarkStart w:id="579" w:name="_Toc265228392"/>
      <w:bookmarkStart w:id="580" w:name="_Toc226965827"/>
      <w:bookmarkStart w:id="581" w:name="_Toc264969244"/>
      <w:bookmarkStart w:id="582" w:name="_Toc353825544"/>
      <w:bookmarkStart w:id="583" w:name="_Toc226337250"/>
      <w:bookmarkStart w:id="584" w:name="_Toc305158822"/>
      <w:bookmarkStart w:id="585" w:name="_Toc305158896"/>
      <w:bookmarkStart w:id="586" w:name="_Toc127151554"/>
      <w:bookmarkStart w:id="587" w:name="_Toc142311056"/>
      <w:bookmarkStart w:id="588" w:name="_Toc97371943"/>
      <w:r>
        <w:rPr>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b/>
          <w:sz w:val="36"/>
          <w:szCs w:val="36"/>
        </w:rPr>
        <w:t>评审方法和评审标准</w:t>
      </w:r>
      <w:bookmarkEnd w:id="588"/>
      <w:bookmarkStart w:id="589" w:name="_Toc487900382"/>
    </w:p>
    <w:p w14:paraId="7415BDBF">
      <w:pPr>
        <w:pStyle w:val="3"/>
        <w:spacing w:before="0" w:line="360" w:lineRule="auto"/>
        <w:rPr>
          <w:rFonts w:ascii="Times New Roman" w:hAnsi="Times New Roman" w:eastAsia="宋体"/>
          <w:sz w:val="24"/>
          <w:szCs w:val="24"/>
        </w:rPr>
      </w:pPr>
      <w:r>
        <w:rPr>
          <w:rFonts w:ascii="Times New Roman" w:hAnsi="Times New Roman" w:eastAsia="宋体"/>
          <w:sz w:val="24"/>
          <w:szCs w:val="24"/>
        </w:rPr>
        <w:t>一、</w:t>
      </w:r>
      <w:r>
        <w:rPr>
          <w:rFonts w:hint="eastAsia" w:ascii="Times New Roman" w:hAnsi="Times New Roman" w:eastAsia="宋体"/>
          <w:sz w:val="24"/>
          <w:szCs w:val="24"/>
        </w:rPr>
        <w:t>评审程序和方法</w:t>
      </w:r>
    </w:p>
    <w:p w14:paraId="57102651">
      <w:pPr>
        <w:tabs>
          <w:tab w:val="left" w:pos="1080"/>
        </w:tabs>
        <w:snapToGrid w:val="0"/>
        <w:jc w:val="left"/>
        <w:rPr>
          <w:b/>
          <w:sz w:val="24"/>
        </w:rPr>
      </w:pPr>
      <w:r>
        <w:rPr>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89"/>
    <w:p w14:paraId="50EF4304">
      <w:pPr>
        <w:numPr>
          <w:ilvl w:val="0"/>
          <w:numId w:val="10"/>
        </w:numPr>
        <w:tabs>
          <w:tab w:val="left" w:pos="360"/>
        </w:tabs>
        <w:snapToGrid w:val="0"/>
        <w:spacing w:line="360" w:lineRule="auto"/>
        <w:outlineLvl w:val="1"/>
        <w:rPr>
          <w:sz w:val="24"/>
        </w:rPr>
      </w:pPr>
      <w:bookmarkStart w:id="590" w:name="_Toc150774746"/>
      <w:bookmarkStart w:id="591" w:name="_Toc195842906"/>
      <w:bookmarkStart w:id="592" w:name="_Toc164229236"/>
      <w:bookmarkStart w:id="593" w:name="_Toc151193783"/>
      <w:bookmarkStart w:id="594" w:name="_Toc142311043"/>
      <w:bookmarkStart w:id="595" w:name="_Toc151193639"/>
      <w:bookmarkStart w:id="596" w:name="_Toc305158809"/>
      <w:bookmarkStart w:id="597" w:name="_Toc164608810"/>
      <w:bookmarkStart w:id="598" w:name="_Toc150774641"/>
      <w:bookmarkStart w:id="599" w:name="_Toc264969231"/>
      <w:bookmarkStart w:id="600" w:name="_Toc151190168"/>
      <w:bookmarkStart w:id="601" w:name="_Toc226309785"/>
      <w:bookmarkStart w:id="602" w:name="_Toc265228379"/>
      <w:bookmarkStart w:id="603" w:name="_Toc151193855"/>
      <w:bookmarkStart w:id="604" w:name="_Toc226337237"/>
      <w:bookmarkStart w:id="605" w:name="_Toc127161455"/>
      <w:bookmarkStart w:id="606" w:name="_Toc164229382"/>
      <w:bookmarkStart w:id="607" w:name="_Toc164608655"/>
      <w:bookmarkStart w:id="608" w:name="_Toc127151541"/>
      <w:bookmarkStart w:id="609" w:name="_Toc151193929"/>
      <w:bookmarkStart w:id="610" w:name="_Toc305158883"/>
      <w:bookmarkStart w:id="611" w:name="_Toc150509292"/>
      <w:bookmarkStart w:id="612" w:name="_Toc127151742"/>
      <w:bookmarkStart w:id="613" w:name="_Toc164351635"/>
      <w:bookmarkStart w:id="614" w:name="_Toc226965731"/>
      <w:bookmarkStart w:id="615" w:name="_Toc149720834"/>
      <w:bookmarkStart w:id="616" w:name="_Toc151193711"/>
      <w:bookmarkStart w:id="617" w:name="_Toc226965814"/>
      <w:bookmarkStart w:id="618" w:name="_Toc150480779"/>
      <w:bookmarkStart w:id="619" w:name="_Toc353873941"/>
      <w:bookmarkStart w:id="620" w:name="_Toc353825551"/>
      <w:bookmarkStart w:id="621" w:name="_Toc142311057"/>
      <w:bookmarkStart w:id="622" w:name="_Toc195842920"/>
      <w:bookmarkStart w:id="623" w:name="_Toc353825545"/>
      <w:bookmarkStart w:id="624" w:name="_Toc226337251"/>
      <w:bookmarkStart w:id="625" w:name="_Toc150774760"/>
      <w:bookmarkStart w:id="626" w:name="_Toc150480793"/>
      <w:bookmarkStart w:id="627" w:name="_Toc264969245"/>
      <w:bookmarkStart w:id="628" w:name="_Toc305158823"/>
      <w:bookmarkStart w:id="629" w:name="_Toc226965828"/>
      <w:bookmarkStart w:id="630" w:name="_Toc353873935"/>
      <w:bookmarkStart w:id="631" w:name="_Toc265228393"/>
      <w:bookmarkStart w:id="632" w:name="_Toc127151555"/>
      <w:bookmarkStart w:id="633" w:name="_Toc305158897"/>
      <w:bookmarkStart w:id="634" w:name="_Toc353873665"/>
      <w:r>
        <w:rPr>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sz w:val="24"/>
        </w:rPr>
        <w:t>资格</w:t>
      </w:r>
      <w:r>
        <w:rPr>
          <w:rFonts w:hint="eastAsia"/>
          <w:sz w:val="24"/>
        </w:rPr>
        <w:t>审查</w:t>
      </w:r>
      <w:r>
        <w:rPr>
          <w:sz w:val="24"/>
        </w:rPr>
        <w:t>和符合性审查</w:t>
      </w:r>
    </w:p>
    <w:p w14:paraId="70A15B3C">
      <w:pPr>
        <w:numPr>
          <w:ilvl w:val="1"/>
          <w:numId w:val="10"/>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178384DA">
      <w:pPr>
        <w:numPr>
          <w:ilvl w:val="1"/>
          <w:numId w:val="10"/>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27DB6176">
      <w:pPr>
        <w:numPr>
          <w:ilvl w:val="1"/>
          <w:numId w:val="10"/>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5F6CB4FF">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1624"/>
        <w:gridCol w:w="4472"/>
        <w:gridCol w:w="1780"/>
      </w:tblGrid>
      <w:tr w14:paraId="4E41F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14:paraId="150AD909">
            <w:pPr>
              <w:tabs>
                <w:tab w:val="left" w:pos="1080"/>
              </w:tabs>
              <w:snapToGrid w:val="0"/>
              <w:jc w:val="center"/>
              <w:rPr>
                <w:b/>
                <w:sz w:val="24"/>
              </w:rPr>
            </w:pPr>
            <w:bookmarkStart w:id="635" w:name="_Hlt487972895"/>
            <w:bookmarkEnd w:id="635"/>
            <w:r>
              <w:rPr>
                <w:b/>
                <w:sz w:val="24"/>
              </w:rPr>
              <w:t>序号</w:t>
            </w:r>
          </w:p>
        </w:tc>
        <w:tc>
          <w:tcPr>
            <w:tcW w:w="937" w:type="pct"/>
            <w:noWrap w:val="0"/>
            <w:vAlign w:val="center"/>
          </w:tcPr>
          <w:p w14:paraId="1816E6D8">
            <w:pPr>
              <w:tabs>
                <w:tab w:val="left" w:pos="1080"/>
              </w:tabs>
              <w:snapToGrid w:val="0"/>
              <w:jc w:val="center"/>
              <w:rPr>
                <w:b/>
                <w:sz w:val="24"/>
              </w:rPr>
            </w:pPr>
            <w:r>
              <w:rPr>
                <w:b/>
                <w:sz w:val="24"/>
              </w:rPr>
              <w:t>检查因素</w:t>
            </w:r>
          </w:p>
        </w:tc>
        <w:tc>
          <w:tcPr>
            <w:tcW w:w="2579" w:type="pct"/>
            <w:noWrap w:val="0"/>
            <w:vAlign w:val="center"/>
          </w:tcPr>
          <w:p w14:paraId="68CFC880">
            <w:pPr>
              <w:tabs>
                <w:tab w:val="left" w:pos="1080"/>
              </w:tabs>
              <w:snapToGrid w:val="0"/>
              <w:jc w:val="center"/>
              <w:rPr>
                <w:b/>
                <w:sz w:val="24"/>
              </w:rPr>
            </w:pPr>
            <w:r>
              <w:rPr>
                <w:b/>
                <w:sz w:val="24"/>
              </w:rPr>
              <w:t>检查内容</w:t>
            </w:r>
          </w:p>
        </w:tc>
        <w:tc>
          <w:tcPr>
            <w:tcW w:w="1027" w:type="pct"/>
            <w:noWrap w:val="0"/>
            <w:vAlign w:val="center"/>
          </w:tcPr>
          <w:p w14:paraId="13F18612">
            <w:pPr>
              <w:tabs>
                <w:tab w:val="left" w:pos="1080"/>
              </w:tabs>
              <w:snapToGrid w:val="0"/>
              <w:jc w:val="center"/>
              <w:rPr>
                <w:b/>
                <w:sz w:val="24"/>
              </w:rPr>
            </w:pPr>
            <w:r>
              <w:rPr>
                <w:b/>
                <w:sz w:val="24"/>
              </w:rPr>
              <w:t>格式要求</w:t>
            </w:r>
          </w:p>
        </w:tc>
      </w:tr>
      <w:tr w14:paraId="7DDDA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37DFA3C1">
            <w:pPr>
              <w:tabs>
                <w:tab w:val="left" w:pos="1080"/>
              </w:tabs>
              <w:snapToGrid w:val="0"/>
              <w:jc w:val="center"/>
              <w:rPr>
                <w:sz w:val="24"/>
              </w:rPr>
            </w:pPr>
            <w:r>
              <w:rPr>
                <w:sz w:val="24"/>
              </w:rPr>
              <w:t>1</w:t>
            </w:r>
          </w:p>
        </w:tc>
        <w:tc>
          <w:tcPr>
            <w:tcW w:w="937" w:type="pct"/>
            <w:noWrap w:val="0"/>
            <w:vAlign w:val="center"/>
          </w:tcPr>
          <w:p w14:paraId="4732D60D">
            <w:pPr>
              <w:tabs>
                <w:tab w:val="left" w:pos="1080"/>
              </w:tabs>
              <w:snapToGrid w:val="0"/>
              <w:jc w:val="left"/>
              <w:rPr>
                <w:sz w:val="24"/>
              </w:rPr>
            </w:pPr>
            <w:r>
              <w:rPr>
                <w:sz w:val="24"/>
              </w:rPr>
              <w:t>满足《中华人民共和国政府采购法》第二十二条规定</w:t>
            </w:r>
          </w:p>
        </w:tc>
        <w:tc>
          <w:tcPr>
            <w:tcW w:w="2579" w:type="pct"/>
            <w:noWrap w:val="0"/>
            <w:vAlign w:val="center"/>
          </w:tcPr>
          <w:p w14:paraId="2F32303A">
            <w:pPr>
              <w:tabs>
                <w:tab w:val="left" w:pos="1080"/>
              </w:tabs>
              <w:snapToGrid w:val="0"/>
              <w:jc w:val="left"/>
              <w:rPr>
                <w:sz w:val="24"/>
              </w:rPr>
            </w:pPr>
            <w:r>
              <w:rPr>
                <w:sz w:val="24"/>
              </w:rPr>
              <w:t>具体规定见第一章《采购邀请》</w:t>
            </w:r>
          </w:p>
        </w:tc>
        <w:tc>
          <w:tcPr>
            <w:tcW w:w="1027" w:type="pct"/>
            <w:noWrap w:val="0"/>
            <w:vAlign w:val="center"/>
          </w:tcPr>
          <w:p w14:paraId="0B52B4FA">
            <w:pPr>
              <w:tabs>
                <w:tab w:val="left" w:pos="1080"/>
              </w:tabs>
              <w:snapToGrid w:val="0"/>
              <w:jc w:val="left"/>
              <w:rPr>
                <w:sz w:val="24"/>
              </w:rPr>
            </w:pPr>
          </w:p>
        </w:tc>
      </w:tr>
      <w:tr w14:paraId="26EAE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7BEFE2F1">
            <w:pPr>
              <w:tabs>
                <w:tab w:val="left" w:pos="1080"/>
              </w:tabs>
              <w:snapToGrid w:val="0"/>
              <w:jc w:val="center"/>
              <w:rPr>
                <w:sz w:val="24"/>
              </w:rPr>
            </w:pPr>
            <w:r>
              <w:rPr>
                <w:sz w:val="24"/>
              </w:rPr>
              <w:t>1-1</w:t>
            </w:r>
          </w:p>
        </w:tc>
        <w:tc>
          <w:tcPr>
            <w:tcW w:w="937" w:type="pct"/>
            <w:noWrap w:val="0"/>
            <w:vAlign w:val="center"/>
          </w:tcPr>
          <w:p w14:paraId="20194C00">
            <w:pPr>
              <w:tabs>
                <w:tab w:val="left" w:pos="1080"/>
              </w:tabs>
              <w:snapToGrid w:val="0"/>
              <w:jc w:val="left"/>
              <w:rPr>
                <w:sz w:val="24"/>
              </w:rPr>
            </w:pPr>
            <w:r>
              <w:rPr>
                <w:sz w:val="24"/>
              </w:rPr>
              <w:t>营业执照等证明文件</w:t>
            </w:r>
          </w:p>
        </w:tc>
        <w:tc>
          <w:tcPr>
            <w:tcW w:w="2579" w:type="pct"/>
            <w:noWrap w:val="0"/>
            <w:vAlign w:val="center"/>
          </w:tcPr>
          <w:p w14:paraId="11C0C191">
            <w:pPr>
              <w:tabs>
                <w:tab w:val="left" w:pos="1080"/>
              </w:tabs>
              <w:snapToGrid w:val="0"/>
              <w:jc w:val="left"/>
              <w:rPr>
                <w:sz w:val="24"/>
              </w:rPr>
            </w:pPr>
            <w:r>
              <w:rPr>
                <w:sz w:val="24"/>
              </w:rPr>
              <w:t>供应商为企业（包括合伙企业）的，应提供有效的“营业执照”；</w:t>
            </w:r>
          </w:p>
          <w:p w14:paraId="5F28BBA0">
            <w:pPr>
              <w:tabs>
                <w:tab w:val="left" w:pos="1080"/>
              </w:tabs>
              <w:snapToGrid w:val="0"/>
              <w:jc w:val="left"/>
              <w:rPr>
                <w:sz w:val="24"/>
              </w:rPr>
            </w:pPr>
            <w:r>
              <w:rPr>
                <w:sz w:val="24"/>
              </w:rPr>
              <w:t>供应商为事业单位的，应提供有效的“事业单位法人证书”；</w:t>
            </w:r>
          </w:p>
          <w:p w14:paraId="0D9A31F3">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236D8EB">
            <w:pPr>
              <w:tabs>
                <w:tab w:val="left" w:pos="1080"/>
              </w:tabs>
              <w:snapToGrid w:val="0"/>
              <w:jc w:val="left"/>
              <w:rPr>
                <w:sz w:val="24"/>
              </w:rPr>
            </w:pPr>
            <w:r>
              <w:rPr>
                <w:sz w:val="24"/>
              </w:rPr>
              <w:t>供应商是个体工商户的，应提供有效的“个体工商户营业执照”；</w:t>
            </w:r>
          </w:p>
          <w:p w14:paraId="4FA50FFD">
            <w:pPr>
              <w:tabs>
                <w:tab w:val="left" w:pos="1080"/>
              </w:tabs>
              <w:snapToGrid w:val="0"/>
              <w:jc w:val="left"/>
              <w:rPr>
                <w:sz w:val="24"/>
              </w:rPr>
            </w:pPr>
            <w:r>
              <w:rPr>
                <w:sz w:val="24"/>
              </w:rPr>
              <w:t>供应商是自然人的，应提供有效的自然人身份证明。</w:t>
            </w:r>
          </w:p>
          <w:p w14:paraId="6CC6CB5D">
            <w:pPr>
              <w:tabs>
                <w:tab w:val="left" w:pos="1080"/>
              </w:tabs>
              <w:snapToGrid w:val="0"/>
              <w:jc w:val="left"/>
              <w:rPr>
                <w:color w:val="000000"/>
                <w:sz w:val="24"/>
              </w:rPr>
            </w:pPr>
            <w:r>
              <w:rPr>
                <w:sz w:val="24"/>
              </w:rPr>
              <w:t>分支机构参加响应的，应</w:t>
            </w:r>
            <w:r>
              <w:rPr>
                <w:rFonts w:hint="eastAsia"/>
                <w:sz w:val="24"/>
              </w:rPr>
              <w:t>提</w:t>
            </w:r>
            <w:r>
              <w:rPr>
                <w:sz w:val="24"/>
              </w:rPr>
              <w:t>供该分支机构或 其所属法人/其他组织的相应证明文件； 同时 还应</w:t>
            </w:r>
            <w:r>
              <w:rPr>
                <w:rFonts w:hint="eastAsia"/>
                <w:sz w:val="24"/>
              </w:rPr>
              <w:t>提</w:t>
            </w:r>
            <w:r>
              <w:rPr>
                <w:sz w:val="24"/>
              </w:rPr>
              <w:t>供其所属法人/其他组织出具的授权  其参与本项目的授权书（格式自拟，须加盖 其所属法人/其他组织的公章）；对于银行、 保险、石油石化、电力、电信等行业的分支机构，可以</w:t>
            </w:r>
            <w:r>
              <w:rPr>
                <w:rFonts w:hint="eastAsia"/>
                <w:sz w:val="24"/>
              </w:rPr>
              <w:t>提</w:t>
            </w:r>
            <w:r>
              <w:rPr>
                <w:sz w:val="24"/>
              </w:rPr>
              <w:t>供上述授权，也可以</w:t>
            </w:r>
            <w:r>
              <w:rPr>
                <w:rFonts w:hint="eastAsia"/>
                <w:sz w:val="24"/>
              </w:rPr>
              <w:t>提</w:t>
            </w:r>
            <w:r>
              <w:rPr>
                <w:sz w:val="24"/>
              </w:rPr>
              <w:t>供其所属法人/其他组织的有关文件或制度等能够证明授权其独立开展业务的证明材料。</w:t>
            </w:r>
          </w:p>
        </w:tc>
        <w:tc>
          <w:tcPr>
            <w:tcW w:w="1027" w:type="pct"/>
            <w:noWrap w:val="0"/>
            <w:vAlign w:val="center"/>
          </w:tcPr>
          <w:p w14:paraId="04CA0BC5">
            <w:pPr>
              <w:tabs>
                <w:tab w:val="left" w:pos="1080"/>
              </w:tabs>
              <w:snapToGrid w:val="0"/>
              <w:jc w:val="left"/>
              <w:rPr>
                <w:sz w:val="24"/>
              </w:rPr>
            </w:pPr>
            <w:r>
              <w:rPr>
                <w:sz w:val="24"/>
              </w:rPr>
              <w:t>提供证明文件的电子件或电子证照</w:t>
            </w:r>
          </w:p>
        </w:tc>
      </w:tr>
      <w:tr w14:paraId="0CA52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C6DB55F">
            <w:pPr>
              <w:tabs>
                <w:tab w:val="left" w:pos="1080"/>
              </w:tabs>
              <w:snapToGrid w:val="0"/>
              <w:jc w:val="center"/>
              <w:rPr>
                <w:sz w:val="24"/>
              </w:rPr>
            </w:pPr>
            <w:r>
              <w:rPr>
                <w:sz w:val="24"/>
              </w:rPr>
              <w:t>1-2</w:t>
            </w:r>
          </w:p>
        </w:tc>
        <w:tc>
          <w:tcPr>
            <w:tcW w:w="937" w:type="pct"/>
            <w:noWrap w:val="0"/>
            <w:vAlign w:val="center"/>
          </w:tcPr>
          <w:p w14:paraId="0682E4E4">
            <w:pPr>
              <w:tabs>
                <w:tab w:val="left" w:pos="1080"/>
              </w:tabs>
              <w:snapToGrid w:val="0"/>
              <w:jc w:val="left"/>
              <w:rPr>
                <w:sz w:val="24"/>
              </w:rPr>
            </w:pPr>
            <w:r>
              <w:rPr>
                <w:sz w:val="24"/>
              </w:rPr>
              <w:t>供应商资格声明书</w:t>
            </w:r>
          </w:p>
        </w:tc>
        <w:tc>
          <w:tcPr>
            <w:tcW w:w="2579" w:type="pct"/>
            <w:noWrap w:val="0"/>
            <w:vAlign w:val="center"/>
          </w:tcPr>
          <w:p w14:paraId="21ADE5E2">
            <w:pPr>
              <w:tabs>
                <w:tab w:val="left" w:pos="1080"/>
              </w:tabs>
              <w:snapToGrid w:val="0"/>
              <w:jc w:val="left"/>
              <w:rPr>
                <w:sz w:val="24"/>
              </w:rPr>
            </w:pPr>
            <w:r>
              <w:rPr>
                <w:sz w:val="24"/>
              </w:rPr>
              <w:t>提供了符合竞争性磋商文件要求的《供应商资格声明书》。</w:t>
            </w:r>
          </w:p>
        </w:tc>
        <w:tc>
          <w:tcPr>
            <w:tcW w:w="1027" w:type="pct"/>
            <w:noWrap w:val="0"/>
            <w:vAlign w:val="center"/>
          </w:tcPr>
          <w:p w14:paraId="03CCD185">
            <w:pPr>
              <w:tabs>
                <w:tab w:val="left" w:pos="1080"/>
              </w:tabs>
              <w:snapToGrid w:val="0"/>
              <w:jc w:val="left"/>
              <w:rPr>
                <w:sz w:val="24"/>
              </w:rPr>
            </w:pPr>
            <w:r>
              <w:rPr>
                <w:sz w:val="24"/>
              </w:rPr>
              <w:t>格式见《响应文件格式》</w:t>
            </w:r>
          </w:p>
        </w:tc>
      </w:tr>
      <w:tr w14:paraId="7C922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5709AD26">
            <w:pPr>
              <w:tabs>
                <w:tab w:val="left" w:pos="1080"/>
              </w:tabs>
              <w:snapToGrid w:val="0"/>
              <w:jc w:val="center"/>
              <w:rPr>
                <w:sz w:val="24"/>
              </w:rPr>
            </w:pPr>
            <w:r>
              <w:rPr>
                <w:sz w:val="24"/>
              </w:rPr>
              <w:t>1-3</w:t>
            </w:r>
          </w:p>
        </w:tc>
        <w:tc>
          <w:tcPr>
            <w:tcW w:w="937" w:type="pct"/>
            <w:noWrap w:val="0"/>
            <w:vAlign w:val="center"/>
          </w:tcPr>
          <w:p w14:paraId="56FFF574">
            <w:pPr>
              <w:tabs>
                <w:tab w:val="left" w:pos="1080"/>
              </w:tabs>
              <w:snapToGrid w:val="0"/>
              <w:rPr>
                <w:sz w:val="24"/>
              </w:rPr>
            </w:pPr>
            <w:r>
              <w:rPr>
                <w:sz w:val="24"/>
              </w:rPr>
              <w:t>供应商信用记录</w:t>
            </w:r>
          </w:p>
        </w:tc>
        <w:tc>
          <w:tcPr>
            <w:tcW w:w="2579" w:type="pct"/>
            <w:noWrap w:val="0"/>
            <w:vAlign w:val="center"/>
          </w:tcPr>
          <w:p w14:paraId="1493E59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C3291D7">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37AACCF7">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17C6731">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7" w:type="pct"/>
            <w:noWrap w:val="0"/>
            <w:vAlign w:val="center"/>
          </w:tcPr>
          <w:p w14:paraId="445351FC">
            <w:pPr>
              <w:tabs>
                <w:tab w:val="left" w:pos="1080"/>
              </w:tabs>
              <w:snapToGrid w:val="0"/>
              <w:rPr>
                <w:sz w:val="24"/>
              </w:rPr>
            </w:pPr>
            <w:r>
              <w:rPr>
                <w:sz w:val="24"/>
              </w:rPr>
              <w:t>无须供应商提供，由采购人或采购代理机构查询。</w:t>
            </w:r>
          </w:p>
        </w:tc>
      </w:tr>
      <w:tr w14:paraId="75FEE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7A21DCC8">
            <w:pPr>
              <w:tabs>
                <w:tab w:val="left" w:pos="1080"/>
              </w:tabs>
              <w:snapToGrid w:val="0"/>
              <w:jc w:val="center"/>
              <w:rPr>
                <w:sz w:val="24"/>
              </w:rPr>
            </w:pPr>
            <w:r>
              <w:rPr>
                <w:rFonts w:hint="eastAsia"/>
                <w:sz w:val="24"/>
              </w:rPr>
              <w:t>1-4</w:t>
            </w:r>
          </w:p>
        </w:tc>
        <w:tc>
          <w:tcPr>
            <w:tcW w:w="937" w:type="pct"/>
            <w:noWrap w:val="0"/>
            <w:vAlign w:val="top"/>
          </w:tcPr>
          <w:p w14:paraId="54660BFA">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9" w:type="pct"/>
            <w:noWrap w:val="0"/>
            <w:vAlign w:val="top"/>
          </w:tcPr>
          <w:p w14:paraId="480E97F4">
            <w:pPr>
              <w:pStyle w:val="195"/>
              <w:spacing w:line="270" w:lineRule="auto"/>
              <w:rPr>
                <w:lang w:eastAsia="zh-CN"/>
              </w:rPr>
            </w:pPr>
          </w:p>
          <w:p w14:paraId="60C0FB1B">
            <w:pPr>
              <w:spacing w:before="78" w:line="220" w:lineRule="auto"/>
              <w:ind w:left="114"/>
              <w:rPr>
                <w:sz w:val="24"/>
              </w:rPr>
            </w:pPr>
            <w:r>
              <w:rPr>
                <w:rFonts w:ascii="宋体" w:hAnsi="宋体" w:cs="宋体"/>
                <w:spacing w:val="-1"/>
                <w:sz w:val="24"/>
              </w:rPr>
              <w:t>法律、行政法规规定的其他条件</w:t>
            </w:r>
          </w:p>
        </w:tc>
        <w:tc>
          <w:tcPr>
            <w:tcW w:w="1027" w:type="pct"/>
            <w:noWrap w:val="0"/>
            <w:vAlign w:val="top"/>
          </w:tcPr>
          <w:p w14:paraId="44E3DDBA">
            <w:pPr>
              <w:pStyle w:val="195"/>
              <w:spacing w:line="302" w:lineRule="auto"/>
              <w:rPr>
                <w:lang w:eastAsia="zh-CN"/>
              </w:rPr>
            </w:pPr>
          </w:p>
          <w:p w14:paraId="43BAFA23">
            <w:pPr>
              <w:pStyle w:val="195"/>
              <w:spacing w:before="69" w:line="215" w:lineRule="auto"/>
              <w:ind w:left="912"/>
              <w:rPr>
                <w:rFonts w:eastAsia="宋体"/>
                <w:sz w:val="24"/>
              </w:rPr>
            </w:pPr>
            <w:r>
              <w:rPr>
                <w:spacing w:val="14"/>
                <w:sz w:val="24"/>
                <w:szCs w:val="24"/>
              </w:rPr>
              <w:t>/</w:t>
            </w:r>
          </w:p>
        </w:tc>
      </w:tr>
      <w:tr w14:paraId="0AA06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01383C56">
            <w:pPr>
              <w:tabs>
                <w:tab w:val="left" w:pos="1080"/>
              </w:tabs>
              <w:snapToGrid w:val="0"/>
              <w:jc w:val="center"/>
              <w:rPr>
                <w:sz w:val="24"/>
              </w:rPr>
            </w:pPr>
            <w:r>
              <w:rPr>
                <w:sz w:val="24"/>
              </w:rPr>
              <w:t>2</w:t>
            </w:r>
          </w:p>
        </w:tc>
        <w:tc>
          <w:tcPr>
            <w:tcW w:w="937" w:type="pct"/>
            <w:noWrap w:val="0"/>
            <w:vAlign w:val="center"/>
          </w:tcPr>
          <w:p w14:paraId="4B1FC662">
            <w:pPr>
              <w:tabs>
                <w:tab w:val="left" w:pos="1080"/>
              </w:tabs>
              <w:snapToGrid w:val="0"/>
              <w:jc w:val="left"/>
              <w:rPr>
                <w:sz w:val="24"/>
              </w:rPr>
            </w:pPr>
            <w:r>
              <w:rPr>
                <w:sz w:val="24"/>
              </w:rPr>
              <w:t>落实政府采购政策需满足的资格要求</w:t>
            </w:r>
          </w:p>
        </w:tc>
        <w:tc>
          <w:tcPr>
            <w:tcW w:w="2579" w:type="pct"/>
            <w:noWrap w:val="0"/>
            <w:vAlign w:val="center"/>
          </w:tcPr>
          <w:p w14:paraId="12B74847">
            <w:pPr>
              <w:tabs>
                <w:tab w:val="left" w:pos="1080"/>
              </w:tabs>
              <w:snapToGrid w:val="0"/>
              <w:jc w:val="left"/>
              <w:rPr>
                <w:sz w:val="24"/>
              </w:rPr>
            </w:pPr>
            <w:r>
              <w:rPr>
                <w:sz w:val="24"/>
              </w:rPr>
              <w:t>具体要求见第一章《采购邀请》</w:t>
            </w:r>
          </w:p>
        </w:tc>
        <w:tc>
          <w:tcPr>
            <w:tcW w:w="1027" w:type="pct"/>
            <w:noWrap w:val="0"/>
            <w:vAlign w:val="center"/>
          </w:tcPr>
          <w:p w14:paraId="380AD979">
            <w:pPr>
              <w:tabs>
                <w:tab w:val="left" w:pos="1080"/>
              </w:tabs>
              <w:snapToGrid w:val="0"/>
              <w:jc w:val="left"/>
              <w:rPr>
                <w:sz w:val="24"/>
              </w:rPr>
            </w:pPr>
          </w:p>
        </w:tc>
      </w:tr>
      <w:tr w14:paraId="50EA9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4" w:hRule="atLeast"/>
        </w:trPr>
        <w:tc>
          <w:tcPr>
            <w:tcW w:w="455" w:type="pct"/>
            <w:noWrap w:val="0"/>
            <w:vAlign w:val="top"/>
          </w:tcPr>
          <w:p w14:paraId="06216EF2">
            <w:pPr>
              <w:pStyle w:val="195"/>
              <w:spacing w:before="139" w:line="201" w:lineRule="auto"/>
              <w:ind w:left="245"/>
              <w:rPr>
                <w:sz w:val="24"/>
                <w:szCs w:val="24"/>
              </w:rPr>
            </w:pPr>
            <w:r>
              <w:rPr>
                <w:spacing w:val="8"/>
                <w:sz w:val="24"/>
                <w:szCs w:val="24"/>
              </w:rPr>
              <w:t>2-1</w:t>
            </w:r>
          </w:p>
        </w:tc>
        <w:tc>
          <w:tcPr>
            <w:tcW w:w="937" w:type="pct"/>
            <w:noWrap w:val="0"/>
            <w:vAlign w:val="top"/>
          </w:tcPr>
          <w:p w14:paraId="37F0C420">
            <w:pPr>
              <w:spacing w:before="115" w:line="221" w:lineRule="auto"/>
              <w:ind w:left="135"/>
              <w:rPr>
                <w:rFonts w:ascii="宋体" w:hAnsi="宋体" w:cs="宋体"/>
                <w:sz w:val="24"/>
              </w:rPr>
            </w:pPr>
            <w:r>
              <w:rPr>
                <w:rFonts w:ascii="宋体" w:hAnsi="宋体" w:cs="宋体"/>
                <w:spacing w:val="-5"/>
                <w:sz w:val="24"/>
              </w:rPr>
              <w:t>中小企业政策证明文件</w:t>
            </w:r>
          </w:p>
        </w:tc>
        <w:tc>
          <w:tcPr>
            <w:tcW w:w="2579" w:type="pct"/>
            <w:noWrap w:val="0"/>
            <w:vAlign w:val="top"/>
          </w:tcPr>
          <w:p w14:paraId="23BC274D">
            <w:pPr>
              <w:spacing w:before="116" w:line="219" w:lineRule="auto"/>
              <w:ind w:left="118"/>
              <w:rPr>
                <w:rFonts w:ascii="宋体" w:hAnsi="宋体" w:cs="宋体"/>
                <w:sz w:val="24"/>
              </w:rPr>
            </w:pPr>
            <w:r>
              <w:rPr>
                <w:rFonts w:ascii="宋体" w:hAnsi="宋体" w:cs="宋体"/>
                <w:spacing w:val="-2"/>
                <w:sz w:val="24"/>
              </w:rPr>
              <w:t>具体要求见第一章《采购邀请》</w:t>
            </w:r>
          </w:p>
        </w:tc>
        <w:tc>
          <w:tcPr>
            <w:tcW w:w="1027" w:type="pct"/>
            <w:noWrap w:val="0"/>
            <w:vAlign w:val="center"/>
          </w:tcPr>
          <w:p w14:paraId="3605F421">
            <w:pPr>
              <w:tabs>
                <w:tab w:val="left" w:pos="1080"/>
              </w:tabs>
              <w:snapToGrid w:val="0"/>
              <w:jc w:val="left"/>
              <w:rPr>
                <w:sz w:val="24"/>
              </w:rPr>
            </w:pPr>
          </w:p>
        </w:tc>
      </w:tr>
      <w:tr w14:paraId="5CDC6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860D80A">
            <w:pPr>
              <w:tabs>
                <w:tab w:val="left" w:pos="1080"/>
              </w:tabs>
              <w:snapToGrid w:val="0"/>
              <w:jc w:val="center"/>
              <w:rPr>
                <w:sz w:val="24"/>
              </w:rPr>
            </w:pPr>
            <w:r>
              <w:rPr>
                <w:sz w:val="24"/>
              </w:rPr>
              <w:t>2-1</w:t>
            </w:r>
            <w:r>
              <w:rPr>
                <w:rFonts w:hint="eastAsia"/>
                <w:sz w:val="24"/>
              </w:rPr>
              <w:t>-1</w:t>
            </w:r>
          </w:p>
        </w:tc>
        <w:tc>
          <w:tcPr>
            <w:tcW w:w="937" w:type="pct"/>
            <w:noWrap w:val="0"/>
            <w:vAlign w:val="center"/>
          </w:tcPr>
          <w:p w14:paraId="02C4C7B8">
            <w:pPr>
              <w:tabs>
                <w:tab w:val="left" w:pos="1080"/>
              </w:tabs>
              <w:snapToGrid w:val="0"/>
              <w:jc w:val="left"/>
              <w:rPr>
                <w:sz w:val="24"/>
              </w:rPr>
            </w:pPr>
            <w:r>
              <w:rPr>
                <w:sz w:val="24"/>
              </w:rPr>
              <w:t>中小企业</w:t>
            </w:r>
            <w:r>
              <w:rPr>
                <w:rFonts w:hint="eastAsia"/>
                <w:sz w:val="24"/>
              </w:rPr>
              <w:t>证明文件</w:t>
            </w:r>
          </w:p>
        </w:tc>
        <w:tc>
          <w:tcPr>
            <w:tcW w:w="2579" w:type="pct"/>
            <w:noWrap w:val="0"/>
            <w:vAlign w:val="center"/>
          </w:tcPr>
          <w:p w14:paraId="6AED38E2">
            <w:pPr>
              <w:spacing w:before="40" w:line="204" w:lineRule="auto"/>
              <w:ind w:right="119"/>
              <w:rPr>
                <w:rFonts w:ascii="宋体" w:hAnsi="宋体" w:cs="宋体"/>
                <w:spacing w:val="-2"/>
                <w:sz w:val="24"/>
              </w:rPr>
            </w:pPr>
            <w:r>
              <w:rPr>
                <w:rFonts w:ascii="宋体" w:hAnsi="宋体" w:cs="宋体"/>
                <w:spacing w:val="-2"/>
                <w:sz w:val="24"/>
              </w:rPr>
              <w:t>当本项目（包）涉及预留份额专门面向中小企业采购，</w:t>
            </w:r>
            <w:r>
              <w:rPr>
                <w:rFonts w:hint="eastAsia" w:ascii="宋体" w:hAnsi="宋体" w:cs="宋体"/>
                <w:spacing w:val="-2"/>
                <w:sz w:val="24"/>
              </w:rPr>
              <w:t>提</w:t>
            </w:r>
            <w:r>
              <w:rPr>
                <w:rFonts w:ascii="宋体" w:hAnsi="宋体" w:cs="宋体"/>
                <w:spacing w:val="-2"/>
                <w:sz w:val="24"/>
              </w:rPr>
              <w:t>供如下资料：</w:t>
            </w:r>
          </w:p>
          <w:p w14:paraId="1CDBF2C8">
            <w:pPr>
              <w:pStyle w:val="195"/>
              <w:spacing w:before="4" w:line="220" w:lineRule="auto"/>
              <w:ind w:right="119"/>
              <w:rPr>
                <w:rFonts w:ascii="宋体" w:hAnsi="宋体" w:eastAsia="宋体" w:cs="宋体"/>
                <w:spacing w:val="-2"/>
                <w:sz w:val="24"/>
                <w:szCs w:val="24"/>
                <w:lang w:eastAsia="zh-CN"/>
              </w:rPr>
            </w:pPr>
            <w:r>
              <w:rPr>
                <w:rFonts w:ascii="宋体" w:hAnsi="宋体" w:eastAsia="宋体" w:cs="宋体"/>
                <w:spacing w:val="-2"/>
                <w:sz w:val="24"/>
                <w:szCs w:val="24"/>
                <w:lang w:eastAsia="zh-CN"/>
              </w:rPr>
              <w:t>1、供应商单独响应的，应</w:t>
            </w:r>
            <w:r>
              <w:rPr>
                <w:rFonts w:hint="eastAsia" w:ascii="宋体" w:hAnsi="宋体" w:eastAsia="宋体" w:cs="宋体"/>
                <w:spacing w:val="-2"/>
                <w:sz w:val="24"/>
                <w:szCs w:val="24"/>
                <w:lang w:eastAsia="zh-CN"/>
              </w:rPr>
              <w:t>提</w:t>
            </w:r>
            <w:r>
              <w:rPr>
                <w:rFonts w:ascii="宋体" w:hAnsi="宋体" w:eastAsia="宋体" w:cs="宋体"/>
                <w:spacing w:val="-2"/>
                <w:sz w:val="24"/>
                <w:szCs w:val="24"/>
                <w:lang w:eastAsia="zh-CN"/>
              </w:rPr>
              <w:t>供《中小企业  声明函》或《残疾人福利性单位声明函》或 由省级以上监狱管理局、戒毒管理局（含新 疆生产建设兵团）出具的属于监狱企业的证 明文件。</w:t>
            </w:r>
          </w:p>
          <w:p w14:paraId="5F188335">
            <w:pPr>
              <w:pStyle w:val="195"/>
              <w:spacing w:before="24" w:line="235" w:lineRule="auto"/>
              <w:ind w:right="119"/>
              <w:rPr>
                <w:rFonts w:ascii="宋体" w:hAnsi="宋体" w:eastAsia="宋体" w:cs="宋体"/>
                <w:spacing w:val="-2"/>
                <w:sz w:val="24"/>
                <w:szCs w:val="24"/>
                <w:lang w:eastAsia="zh-CN"/>
              </w:rPr>
            </w:pPr>
            <w:r>
              <w:rPr>
                <w:rFonts w:ascii="宋体" w:hAnsi="宋体" w:eastAsia="宋体" w:cs="宋体"/>
                <w:spacing w:val="-2"/>
                <w:sz w:val="24"/>
                <w:szCs w:val="24"/>
                <w:lang w:eastAsia="zh-CN"/>
              </w:rPr>
              <w:t>2、如磋商文件要求以联合体形式参加或者 要求合同分包的，且供应商为联合体或拟进 行合同分包的，则联合体中的中小企业、签 订分包意向协议的中小企业具体情况须在</w:t>
            </w:r>
          </w:p>
          <w:p w14:paraId="198B7E79">
            <w:pPr>
              <w:tabs>
                <w:tab w:val="left" w:pos="1080"/>
              </w:tabs>
              <w:snapToGrid w:val="0"/>
              <w:jc w:val="left"/>
              <w:rPr>
                <w:sz w:val="24"/>
              </w:rPr>
            </w:pPr>
            <w:r>
              <w:rPr>
                <w:rFonts w:ascii="宋体" w:hAnsi="宋体" w:cs="宋体"/>
                <w:spacing w:val="-2"/>
                <w:sz w:val="24"/>
              </w:rPr>
              <w:t>《中小企业声明函》或《残疾人福利性单位 声明函》或由省级以上监狱管理局、戒毒管 理局（含新疆生产建设兵团）出具的属于监 狱企业的证明文件中如实填报，且满足采购 文件关于预留份额的要求。</w:t>
            </w:r>
          </w:p>
        </w:tc>
        <w:tc>
          <w:tcPr>
            <w:tcW w:w="1027" w:type="pct"/>
            <w:noWrap w:val="0"/>
            <w:vAlign w:val="center"/>
          </w:tcPr>
          <w:p w14:paraId="020C4422">
            <w:pPr>
              <w:tabs>
                <w:tab w:val="left" w:pos="1080"/>
              </w:tabs>
              <w:snapToGrid w:val="0"/>
              <w:jc w:val="left"/>
              <w:rPr>
                <w:sz w:val="24"/>
              </w:rPr>
            </w:pPr>
            <w:r>
              <w:rPr>
                <w:sz w:val="24"/>
              </w:rPr>
              <w:t>格式见《响应文件格式》</w:t>
            </w:r>
          </w:p>
        </w:tc>
      </w:tr>
      <w:tr w14:paraId="3E4BB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72429B0F">
            <w:pPr>
              <w:tabs>
                <w:tab w:val="left" w:pos="1080"/>
              </w:tabs>
              <w:snapToGrid w:val="0"/>
              <w:jc w:val="center"/>
              <w:rPr>
                <w:rFonts w:hint="eastAsia"/>
                <w:sz w:val="24"/>
              </w:rPr>
            </w:pPr>
            <w:r>
              <w:rPr>
                <w:sz w:val="24"/>
              </w:rPr>
              <w:t>2-1-</w:t>
            </w:r>
            <w:r>
              <w:rPr>
                <w:rFonts w:hint="eastAsia"/>
                <w:sz w:val="24"/>
              </w:rPr>
              <w:t>2</w:t>
            </w:r>
          </w:p>
        </w:tc>
        <w:tc>
          <w:tcPr>
            <w:tcW w:w="937" w:type="pct"/>
            <w:noWrap w:val="0"/>
            <w:vAlign w:val="center"/>
          </w:tcPr>
          <w:p w14:paraId="0A28E311">
            <w:pPr>
              <w:tabs>
                <w:tab w:val="left" w:pos="1080"/>
              </w:tabs>
              <w:snapToGrid w:val="0"/>
              <w:jc w:val="left"/>
              <w:rPr>
                <w:sz w:val="24"/>
              </w:rPr>
            </w:pPr>
            <w:r>
              <w:rPr>
                <w:sz w:val="24"/>
              </w:rPr>
              <w:t>拟分包情况说明及分包意向协议</w:t>
            </w:r>
          </w:p>
        </w:tc>
        <w:tc>
          <w:tcPr>
            <w:tcW w:w="2579" w:type="pct"/>
            <w:noWrap w:val="0"/>
            <w:vAlign w:val="center"/>
          </w:tcPr>
          <w:p w14:paraId="15A20FA7">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2F0E1D44">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7" w:type="pct"/>
            <w:noWrap w:val="0"/>
            <w:vAlign w:val="center"/>
          </w:tcPr>
          <w:p w14:paraId="59C74A9E">
            <w:pPr>
              <w:tabs>
                <w:tab w:val="left" w:pos="1080"/>
              </w:tabs>
              <w:snapToGrid w:val="0"/>
              <w:jc w:val="left"/>
              <w:rPr>
                <w:sz w:val="24"/>
              </w:rPr>
            </w:pPr>
            <w:r>
              <w:rPr>
                <w:sz w:val="24"/>
              </w:rPr>
              <w:t>格式见《响应文件格式》</w:t>
            </w:r>
          </w:p>
        </w:tc>
      </w:tr>
      <w:tr w14:paraId="6BE53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4714642">
            <w:pPr>
              <w:tabs>
                <w:tab w:val="left" w:pos="1080"/>
              </w:tabs>
              <w:snapToGrid w:val="0"/>
              <w:jc w:val="center"/>
              <w:rPr>
                <w:sz w:val="24"/>
              </w:rPr>
            </w:pPr>
            <w:r>
              <w:rPr>
                <w:sz w:val="24"/>
              </w:rPr>
              <w:t>2-2</w:t>
            </w:r>
          </w:p>
        </w:tc>
        <w:tc>
          <w:tcPr>
            <w:tcW w:w="937" w:type="pct"/>
            <w:noWrap w:val="0"/>
            <w:vAlign w:val="center"/>
          </w:tcPr>
          <w:p w14:paraId="14AC0804">
            <w:pPr>
              <w:tabs>
                <w:tab w:val="left" w:pos="1080"/>
              </w:tabs>
              <w:snapToGrid w:val="0"/>
              <w:jc w:val="left"/>
              <w:rPr>
                <w:sz w:val="24"/>
              </w:rPr>
            </w:pPr>
            <w:r>
              <w:rPr>
                <w:sz w:val="24"/>
              </w:rPr>
              <w:t>其它落实政府采购政策的资格要求</w:t>
            </w:r>
          </w:p>
        </w:tc>
        <w:tc>
          <w:tcPr>
            <w:tcW w:w="2579" w:type="pct"/>
            <w:noWrap w:val="0"/>
            <w:vAlign w:val="center"/>
          </w:tcPr>
          <w:p w14:paraId="790C882E">
            <w:pPr>
              <w:tabs>
                <w:tab w:val="left" w:pos="1080"/>
              </w:tabs>
              <w:snapToGrid w:val="0"/>
              <w:jc w:val="left"/>
              <w:rPr>
                <w:sz w:val="24"/>
              </w:rPr>
            </w:pPr>
            <w:r>
              <w:rPr>
                <w:sz w:val="24"/>
              </w:rPr>
              <w:t>如有，见第一章《采购邀请》</w:t>
            </w:r>
          </w:p>
        </w:tc>
        <w:tc>
          <w:tcPr>
            <w:tcW w:w="1027" w:type="pct"/>
            <w:noWrap w:val="0"/>
            <w:vAlign w:val="center"/>
          </w:tcPr>
          <w:p w14:paraId="1AC90A25">
            <w:pPr>
              <w:tabs>
                <w:tab w:val="left" w:pos="1080"/>
              </w:tabs>
              <w:snapToGrid w:val="0"/>
              <w:jc w:val="left"/>
              <w:rPr>
                <w:sz w:val="24"/>
              </w:rPr>
            </w:pPr>
            <w:r>
              <w:rPr>
                <w:sz w:val="24"/>
              </w:rPr>
              <w:t>提供证明文件的电子件或电子证照</w:t>
            </w:r>
          </w:p>
        </w:tc>
      </w:tr>
      <w:tr w14:paraId="58811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3E00A3BB">
            <w:pPr>
              <w:tabs>
                <w:tab w:val="left" w:pos="1080"/>
              </w:tabs>
              <w:snapToGrid w:val="0"/>
              <w:jc w:val="center"/>
              <w:rPr>
                <w:sz w:val="24"/>
              </w:rPr>
            </w:pPr>
            <w:r>
              <w:rPr>
                <w:sz w:val="24"/>
              </w:rPr>
              <w:t>3</w:t>
            </w:r>
          </w:p>
        </w:tc>
        <w:tc>
          <w:tcPr>
            <w:tcW w:w="937" w:type="pct"/>
            <w:noWrap w:val="0"/>
            <w:vAlign w:val="center"/>
          </w:tcPr>
          <w:p w14:paraId="199F2918">
            <w:pPr>
              <w:tabs>
                <w:tab w:val="left" w:pos="1080"/>
              </w:tabs>
              <w:snapToGrid w:val="0"/>
              <w:jc w:val="left"/>
              <w:rPr>
                <w:sz w:val="24"/>
              </w:rPr>
            </w:pPr>
            <w:r>
              <w:rPr>
                <w:sz w:val="24"/>
              </w:rPr>
              <w:t>本项目的特定资格要求</w:t>
            </w:r>
          </w:p>
        </w:tc>
        <w:tc>
          <w:tcPr>
            <w:tcW w:w="2579" w:type="pct"/>
            <w:noWrap w:val="0"/>
            <w:vAlign w:val="center"/>
          </w:tcPr>
          <w:p w14:paraId="10FA29CC">
            <w:pPr>
              <w:tabs>
                <w:tab w:val="left" w:pos="1080"/>
              </w:tabs>
              <w:snapToGrid w:val="0"/>
              <w:jc w:val="left"/>
              <w:rPr>
                <w:sz w:val="24"/>
              </w:rPr>
            </w:pPr>
            <w:r>
              <w:rPr>
                <w:sz w:val="24"/>
              </w:rPr>
              <w:t>如有，见第一章《采购邀请》</w:t>
            </w:r>
          </w:p>
        </w:tc>
        <w:tc>
          <w:tcPr>
            <w:tcW w:w="1027" w:type="pct"/>
            <w:noWrap w:val="0"/>
            <w:vAlign w:val="center"/>
          </w:tcPr>
          <w:p w14:paraId="4EDCF633">
            <w:pPr>
              <w:tabs>
                <w:tab w:val="left" w:pos="1080"/>
              </w:tabs>
              <w:snapToGrid w:val="0"/>
              <w:jc w:val="left"/>
              <w:rPr>
                <w:sz w:val="24"/>
              </w:rPr>
            </w:pPr>
          </w:p>
        </w:tc>
      </w:tr>
      <w:tr w14:paraId="37B69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7F13C8CE">
            <w:pPr>
              <w:tabs>
                <w:tab w:val="left" w:pos="1080"/>
              </w:tabs>
              <w:snapToGrid w:val="0"/>
              <w:jc w:val="center"/>
              <w:rPr>
                <w:sz w:val="24"/>
              </w:rPr>
            </w:pPr>
            <w:r>
              <w:rPr>
                <w:sz w:val="24"/>
              </w:rPr>
              <w:t>3-1</w:t>
            </w:r>
          </w:p>
        </w:tc>
        <w:tc>
          <w:tcPr>
            <w:tcW w:w="937" w:type="pct"/>
            <w:noWrap w:val="0"/>
            <w:vAlign w:val="center"/>
          </w:tcPr>
          <w:p w14:paraId="01B469AD">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9" w:type="pct"/>
            <w:noWrap w:val="0"/>
            <w:vAlign w:val="center"/>
          </w:tcPr>
          <w:p w14:paraId="2E5BE6F9">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03F8BCB5">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14:paraId="6D621549">
            <w:pPr>
              <w:tabs>
                <w:tab w:val="left" w:pos="1080"/>
              </w:tabs>
              <w:snapToGrid w:val="0"/>
              <w:rPr>
                <w:rFonts w:hint="eastAsia"/>
                <w:sz w:val="24"/>
              </w:rPr>
            </w:pPr>
            <w:r>
              <w:rPr>
                <w:rFonts w:hint="eastAsia"/>
                <w:sz w:val="24"/>
              </w:rPr>
              <w:t>3、本表序号 3-3 项规定的其他特定资格要 求中的每一小项要求，联合体各方中至少应 当有一方符合本表中其他资格要求并提供证 明文件。</w:t>
            </w:r>
          </w:p>
          <w:p w14:paraId="159DED0F">
            <w:pPr>
              <w:tabs>
                <w:tab w:val="left" w:pos="1080"/>
              </w:tabs>
              <w:snapToGrid w:val="0"/>
              <w:rPr>
                <w:rFonts w:hint="eastAsia"/>
                <w:sz w:val="24"/>
              </w:rPr>
            </w:pPr>
            <w:r>
              <w:rPr>
                <w:rFonts w:hint="eastAsia"/>
                <w:sz w:val="24"/>
              </w:rPr>
              <w:t>4、联合体中有同类资质的供应商按照联合 体分工承担相同工作的， 应当按照资质等级 较低的供应商确定资质等级。</w:t>
            </w:r>
          </w:p>
          <w:p w14:paraId="6FAA4B80">
            <w:pPr>
              <w:tabs>
                <w:tab w:val="left" w:pos="1080"/>
              </w:tabs>
              <w:snapToGrid w:val="0"/>
              <w:rPr>
                <w:rFonts w:hint="eastAsia"/>
                <w:sz w:val="24"/>
              </w:rPr>
            </w:pPr>
            <w:r>
              <w:rPr>
                <w:rFonts w:hint="eastAsia"/>
                <w:sz w:val="24"/>
              </w:rPr>
              <w:t>5、以联合体形式参加政府采购活动的，联 合体各方不得再单独参加或者与其他供应商 另外组成联合体参加同一合同项下的政府采 购活动。</w:t>
            </w:r>
          </w:p>
          <w:p w14:paraId="50185B6D">
            <w:pPr>
              <w:tabs>
                <w:tab w:val="left" w:pos="1080"/>
              </w:tabs>
              <w:snapToGrid w:val="0"/>
              <w:rPr>
                <w:rFonts w:hint="eastAsia"/>
                <w:sz w:val="24"/>
              </w:rPr>
            </w:pPr>
            <w:r>
              <w:rPr>
                <w:rFonts w:hint="eastAsia"/>
                <w:sz w:val="24"/>
              </w:rPr>
              <w:t>6、若联合体中任一成员单位中途退出，则 该联合体的</w:t>
            </w:r>
            <w:r>
              <w:rPr>
                <w:rFonts w:hint="eastAsia"/>
                <w:b/>
                <w:bCs/>
                <w:sz w:val="24"/>
              </w:rPr>
              <w:t>响应无效</w:t>
            </w:r>
            <w:r>
              <w:rPr>
                <w:rFonts w:hint="eastAsia"/>
                <w:sz w:val="24"/>
              </w:rPr>
              <w:t>。</w:t>
            </w:r>
          </w:p>
          <w:p w14:paraId="0DAAC7B2">
            <w:pPr>
              <w:tabs>
                <w:tab w:val="left" w:pos="1080"/>
              </w:tabs>
              <w:snapToGrid w:val="0"/>
              <w:rPr>
                <w:sz w:val="24"/>
              </w:rPr>
            </w:pPr>
            <w:r>
              <w:rPr>
                <w:rFonts w:hint="eastAsia"/>
                <w:sz w:val="24"/>
              </w:rPr>
              <w:t>7、本项目不接受联合体响应时，供应商不 得为联合体。</w:t>
            </w:r>
            <w:r>
              <w:rPr>
                <w:sz w:val="24"/>
              </w:rPr>
              <w:t xml:space="preserve"> </w:t>
            </w:r>
          </w:p>
        </w:tc>
        <w:tc>
          <w:tcPr>
            <w:tcW w:w="1027" w:type="pct"/>
            <w:noWrap w:val="0"/>
            <w:vAlign w:val="center"/>
          </w:tcPr>
          <w:p w14:paraId="48C91FA4">
            <w:pPr>
              <w:tabs>
                <w:tab w:val="left" w:pos="1080"/>
              </w:tabs>
              <w:snapToGrid w:val="0"/>
              <w:rPr>
                <w:sz w:val="24"/>
              </w:rPr>
            </w:pPr>
            <w:r>
              <w:rPr>
                <w:sz w:val="24"/>
              </w:rPr>
              <w:t>提供《联合协议》</w:t>
            </w:r>
            <w:r>
              <w:rPr>
                <w:rFonts w:hint="eastAsia"/>
                <w:sz w:val="24"/>
              </w:rPr>
              <w:t>原</w:t>
            </w:r>
            <w:r>
              <w:rPr>
                <w:sz w:val="24"/>
              </w:rPr>
              <w:t>件的电子件</w:t>
            </w:r>
          </w:p>
          <w:p w14:paraId="139F8B8C">
            <w:pPr>
              <w:tabs>
                <w:tab w:val="left" w:pos="1080"/>
              </w:tabs>
              <w:snapToGrid w:val="0"/>
              <w:rPr>
                <w:sz w:val="24"/>
              </w:rPr>
            </w:pPr>
            <w:r>
              <w:rPr>
                <w:sz w:val="24"/>
              </w:rPr>
              <w:t>格式见《响应文件格式》</w:t>
            </w:r>
          </w:p>
        </w:tc>
      </w:tr>
      <w:tr w14:paraId="6A557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06853F3B">
            <w:pPr>
              <w:tabs>
                <w:tab w:val="left" w:pos="1080"/>
              </w:tabs>
              <w:snapToGrid w:val="0"/>
              <w:jc w:val="center"/>
              <w:rPr>
                <w:sz w:val="24"/>
              </w:rPr>
            </w:pPr>
            <w:r>
              <w:rPr>
                <w:rFonts w:hint="eastAsia"/>
                <w:sz w:val="24"/>
              </w:rPr>
              <w:t>3-2</w:t>
            </w:r>
          </w:p>
        </w:tc>
        <w:tc>
          <w:tcPr>
            <w:tcW w:w="937" w:type="pct"/>
            <w:noWrap w:val="0"/>
            <w:vAlign w:val="top"/>
          </w:tcPr>
          <w:p w14:paraId="2A637EDD">
            <w:pPr>
              <w:rPr>
                <w:rFonts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9" w:type="pct"/>
            <w:noWrap w:val="0"/>
            <w:vAlign w:val="top"/>
          </w:tcPr>
          <w:p w14:paraId="254C9F03">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 xml:space="preserve"> 公益一类事业单位、使用事业编制且由财政</w:t>
            </w:r>
            <w:r>
              <w:rPr>
                <w:rFonts w:ascii="宋体" w:hAnsi="宋体" w:cs="宋体"/>
                <w:spacing w:val="2"/>
                <w:sz w:val="24"/>
              </w:rPr>
              <w:t xml:space="preserve"> </w:t>
            </w:r>
            <w:r>
              <w:rPr>
                <w:rFonts w:ascii="宋体" w:hAnsi="宋体" w:cs="宋体"/>
                <w:spacing w:val="-2"/>
                <w:sz w:val="24"/>
              </w:rPr>
              <w:t>拨款保障的群团组织。</w:t>
            </w:r>
          </w:p>
        </w:tc>
        <w:tc>
          <w:tcPr>
            <w:tcW w:w="1027" w:type="pct"/>
            <w:noWrap w:val="0"/>
            <w:vAlign w:val="center"/>
          </w:tcPr>
          <w:p w14:paraId="27B9CD11">
            <w:pPr>
              <w:pStyle w:val="150"/>
              <w:spacing w:before="13" w:line="271" w:lineRule="auto"/>
              <w:ind w:left="106" w:right="96"/>
              <w:jc w:val="both"/>
              <w:rPr>
                <w:sz w:val="24"/>
              </w:rPr>
            </w:pPr>
            <w:r>
              <w:rPr>
                <w:sz w:val="24"/>
                <w:lang w:eastAsia="zh-CN"/>
              </w:rPr>
              <w:t>格式见《响应文</w:t>
            </w:r>
            <w:r>
              <w:rPr>
                <w:spacing w:val="1"/>
                <w:sz w:val="24"/>
                <w:lang w:eastAsia="zh-CN"/>
              </w:rPr>
              <w:t xml:space="preserve"> </w:t>
            </w:r>
            <w:r>
              <w:rPr>
                <w:spacing w:val="-4"/>
                <w:sz w:val="24"/>
                <w:lang w:eastAsia="zh-CN"/>
              </w:rPr>
              <w:t>件格式》</w:t>
            </w:r>
            <w:r>
              <w:rPr>
                <w:spacing w:val="-16"/>
                <w:sz w:val="24"/>
                <w:lang w:eastAsia="zh-CN"/>
              </w:rPr>
              <w:t xml:space="preserve">“ </w:t>
            </w:r>
            <w:r>
              <w:rPr>
                <w:rFonts w:ascii="Arial" w:hAnsi="Arial" w:eastAsia="Arial"/>
                <w:spacing w:val="-6"/>
                <w:sz w:val="24"/>
                <w:lang w:eastAsia="zh-CN"/>
              </w:rPr>
              <w:t xml:space="preserve">1-2 </w:t>
            </w:r>
            <w:r>
              <w:rPr>
                <w:spacing w:val="-2"/>
                <w:sz w:val="24"/>
                <w:lang w:eastAsia="zh-CN"/>
              </w:rPr>
              <w:t>供应商资格声明</w:t>
            </w:r>
            <w:r>
              <w:rPr>
                <w:sz w:val="24"/>
              </w:rPr>
              <w:t>书”</w:t>
            </w:r>
          </w:p>
        </w:tc>
      </w:tr>
      <w:tr w14:paraId="4BFEF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34EBA9A">
            <w:pPr>
              <w:tabs>
                <w:tab w:val="left" w:pos="1080"/>
              </w:tabs>
              <w:snapToGrid w:val="0"/>
              <w:jc w:val="center"/>
              <w:rPr>
                <w:rFonts w:hint="eastAsia"/>
                <w:sz w:val="24"/>
              </w:rPr>
            </w:pPr>
            <w:r>
              <w:rPr>
                <w:sz w:val="24"/>
              </w:rPr>
              <w:t>3-</w:t>
            </w:r>
            <w:r>
              <w:rPr>
                <w:rFonts w:hint="eastAsia"/>
                <w:sz w:val="24"/>
              </w:rPr>
              <w:t>3</w:t>
            </w:r>
          </w:p>
        </w:tc>
        <w:tc>
          <w:tcPr>
            <w:tcW w:w="937" w:type="pct"/>
            <w:noWrap w:val="0"/>
            <w:vAlign w:val="center"/>
          </w:tcPr>
          <w:p w14:paraId="4DD1F1D0">
            <w:pPr>
              <w:tabs>
                <w:tab w:val="left" w:pos="1080"/>
              </w:tabs>
              <w:snapToGrid w:val="0"/>
              <w:rPr>
                <w:sz w:val="24"/>
              </w:rPr>
            </w:pPr>
            <w:r>
              <w:rPr>
                <w:sz w:val="24"/>
              </w:rPr>
              <w:t>其他特定资格要求</w:t>
            </w:r>
          </w:p>
        </w:tc>
        <w:tc>
          <w:tcPr>
            <w:tcW w:w="2579" w:type="pct"/>
            <w:noWrap w:val="0"/>
            <w:vAlign w:val="center"/>
          </w:tcPr>
          <w:p w14:paraId="26093AF3">
            <w:pPr>
              <w:tabs>
                <w:tab w:val="left" w:pos="1080"/>
              </w:tabs>
              <w:snapToGrid w:val="0"/>
              <w:rPr>
                <w:rFonts w:hint="eastAsia"/>
                <w:sz w:val="24"/>
              </w:rPr>
            </w:pPr>
            <w:r>
              <w:rPr>
                <w:color w:val="000000"/>
                <w:sz w:val="24"/>
              </w:rPr>
              <w:t>如有，见</w:t>
            </w:r>
            <w:r>
              <w:rPr>
                <w:sz w:val="24"/>
              </w:rPr>
              <w:t>第一章《采购邀请》</w:t>
            </w:r>
          </w:p>
          <w:p w14:paraId="26AE5CA3">
            <w:pPr>
              <w:pStyle w:val="150"/>
              <w:spacing w:before="38"/>
              <w:ind w:left="107"/>
              <w:rPr>
                <w:sz w:val="24"/>
              </w:rPr>
            </w:pPr>
            <w:r>
              <w:rPr>
                <w:sz w:val="24"/>
                <w:lang w:eastAsia="zh-CN"/>
              </w:rPr>
              <w:t>注：如联合体中有同类资质的供应商按照联</w:t>
            </w:r>
            <w:r>
              <w:rPr>
                <w:sz w:val="24"/>
              </w:rPr>
              <w:t>合体分工承担相同工作的，均应当提供资质证书电子件或电子证照。</w:t>
            </w:r>
          </w:p>
        </w:tc>
        <w:tc>
          <w:tcPr>
            <w:tcW w:w="1027" w:type="pct"/>
            <w:noWrap w:val="0"/>
            <w:vAlign w:val="center"/>
          </w:tcPr>
          <w:p w14:paraId="7E38EDBD">
            <w:pPr>
              <w:tabs>
                <w:tab w:val="left" w:pos="1080"/>
              </w:tabs>
              <w:snapToGrid w:val="0"/>
              <w:rPr>
                <w:sz w:val="24"/>
              </w:rPr>
            </w:pPr>
            <w:r>
              <w:rPr>
                <w:sz w:val="24"/>
              </w:rPr>
              <w:t>提供证明文件的电子件或电子证照</w:t>
            </w:r>
          </w:p>
        </w:tc>
      </w:tr>
      <w:tr w14:paraId="00241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F8551C8">
            <w:pPr>
              <w:tabs>
                <w:tab w:val="left" w:pos="1080"/>
              </w:tabs>
              <w:snapToGrid w:val="0"/>
              <w:jc w:val="center"/>
              <w:rPr>
                <w:sz w:val="24"/>
              </w:rPr>
            </w:pPr>
            <w:r>
              <w:rPr>
                <w:sz w:val="24"/>
              </w:rPr>
              <w:t>4</w:t>
            </w:r>
          </w:p>
        </w:tc>
        <w:tc>
          <w:tcPr>
            <w:tcW w:w="937" w:type="pct"/>
            <w:noWrap w:val="0"/>
            <w:vAlign w:val="center"/>
          </w:tcPr>
          <w:p w14:paraId="696C8059">
            <w:pPr>
              <w:tabs>
                <w:tab w:val="left" w:pos="1080"/>
              </w:tabs>
              <w:snapToGrid w:val="0"/>
              <w:rPr>
                <w:sz w:val="24"/>
              </w:rPr>
            </w:pPr>
            <w:r>
              <w:rPr>
                <w:color w:val="000000"/>
                <w:kern w:val="0"/>
                <w:sz w:val="24"/>
              </w:rPr>
              <w:t>磋商保证金</w:t>
            </w:r>
          </w:p>
        </w:tc>
        <w:tc>
          <w:tcPr>
            <w:tcW w:w="2579" w:type="pct"/>
            <w:noWrap w:val="0"/>
            <w:vAlign w:val="center"/>
          </w:tcPr>
          <w:p w14:paraId="325FCCCD">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7" w:type="pct"/>
            <w:noWrap w:val="0"/>
            <w:vAlign w:val="center"/>
          </w:tcPr>
          <w:p w14:paraId="63850B02">
            <w:pPr>
              <w:tabs>
                <w:tab w:val="left" w:pos="1080"/>
              </w:tabs>
              <w:snapToGrid w:val="0"/>
              <w:rPr>
                <w:sz w:val="24"/>
              </w:rPr>
            </w:pPr>
          </w:p>
        </w:tc>
      </w:tr>
      <w:tr w14:paraId="03AC0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3E959238">
            <w:pPr>
              <w:tabs>
                <w:tab w:val="left" w:pos="1080"/>
              </w:tabs>
              <w:snapToGrid w:val="0"/>
              <w:jc w:val="center"/>
              <w:rPr>
                <w:sz w:val="24"/>
              </w:rPr>
            </w:pPr>
            <w:r>
              <w:rPr>
                <w:rFonts w:hint="eastAsia"/>
                <w:sz w:val="24"/>
              </w:rPr>
              <w:t>5</w:t>
            </w:r>
          </w:p>
        </w:tc>
        <w:tc>
          <w:tcPr>
            <w:tcW w:w="937" w:type="pct"/>
            <w:noWrap w:val="0"/>
            <w:vAlign w:val="center"/>
          </w:tcPr>
          <w:p w14:paraId="21838C20">
            <w:pPr>
              <w:tabs>
                <w:tab w:val="left" w:pos="1080"/>
              </w:tabs>
              <w:snapToGrid w:val="0"/>
              <w:rPr>
                <w:color w:val="000000"/>
                <w:kern w:val="0"/>
                <w:sz w:val="24"/>
              </w:rPr>
            </w:pPr>
            <w:r>
              <w:rPr>
                <w:sz w:val="24"/>
              </w:rPr>
              <w:t>获取磋商文件</w:t>
            </w:r>
          </w:p>
        </w:tc>
        <w:tc>
          <w:tcPr>
            <w:tcW w:w="2579" w:type="pct"/>
            <w:noWrap w:val="0"/>
            <w:vAlign w:val="center"/>
          </w:tcPr>
          <w:p w14:paraId="73061E3C">
            <w:pPr>
              <w:pStyle w:val="150"/>
              <w:spacing w:before="14" w:line="268" w:lineRule="auto"/>
              <w:ind w:left="107" w:right="97"/>
              <w:rPr>
                <w:sz w:val="24"/>
                <w:lang w:eastAsia="zh-CN"/>
              </w:rPr>
            </w:pPr>
            <w:r>
              <w:rPr>
                <w:sz w:val="24"/>
                <w:lang w:eastAsia="zh-CN"/>
              </w:rPr>
              <w:t>在规定期限内通过北京市政府采购电子交易平台获取所参与包的磋商文件。</w:t>
            </w:r>
          </w:p>
          <w:p w14:paraId="0B362AC7">
            <w:pPr>
              <w:pStyle w:val="150"/>
              <w:spacing w:before="5"/>
              <w:ind w:left="107"/>
              <w:rPr>
                <w:sz w:val="24"/>
                <w:lang w:eastAsia="zh-CN"/>
              </w:rPr>
            </w:pPr>
            <w:r>
              <w:rPr>
                <w:sz w:val="24"/>
                <w:lang w:eastAsia="zh-CN"/>
              </w:rPr>
              <w:t>注：如本项目接受联合体，且供应商为联合</w:t>
            </w:r>
          </w:p>
          <w:p w14:paraId="62CAD896">
            <w:pPr>
              <w:tabs>
                <w:tab w:val="left" w:pos="1080"/>
              </w:tabs>
              <w:snapToGrid w:val="0"/>
              <w:rPr>
                <w:color w:val="000000"/>
                <w:kern w:val="0"/>
                <w:sz w:val="24"/>
              </w:rPr>
            </w:pPr>
            <w:r>
              <w:rPr>
                <w:sz w:val="24"/>
              </w:rPr>
              <w:t>体时，联合体中任一成员获取文件即视为满足要求。</w:t>
            </w:r>
          </w:p>
        </w:tc>
        <w:tc>
          <w:tcPr>
            <w:tcW w:w="1027" w:type="pct"/>
            <w:noWrap w:val="0"/>
            <w:vAlign w:val="center"/>
          </w:tcPr>
          <w:p w14:paraId="78BCAAF6">
            <w:pPr>
              <w:tabs>
                <w:tab w:val="left" w:pos="1080"/>
              </w:tabs>
              <w:snapToGrid w:val="0"/>
              <w:rPr>
                <w:sz w:val="24"/>
              </w:rPr>
            </w:pPr>
          </w:p>
        </w:tc>
      </w:tr>
    </w:tbl>
    <w:p w14:paraId="53245CE0">
      <w:pPr>
        <w:widowControl/>
        <w:jc w:val="left"/>
        <w:rPr>
          <w:sz w:val="24"/>
        </w:rPr>
      </w:pPr>
      <w:r>
        <w:rPr>
          <w:sz w:val="24"/>
        </w:rPr>
        <w:br w:type="page"/>
      </w:r>
    </w:p>
    <w:p w14:paraId="6726148A">
      <w:pPr>
        <w:numPr>
          <w:ilvl w:val="1"/>
          <w:numId w:val="10"/>
        </w:numPr>
        <w:tabs>
          <w:tab w:val="left" w:pos="1080"/>
        </w:tabs>
        <w:snapToGrid w:val="0"/>
        <w:spacing w:line="360" w:lineRule="auto"/>
        <w:ind w:left="1077" w:hanging="720"/>
        <w:rPr>
          <w:sz w:val="24"/>
        </w:rPr>
      </w:pPr>
      <w:r>
        <w:rPr>
          <w:sz w:val="24"/>
        </w:rPr>
        <w:t>《符合性审查要求》见下表：</w:t>
      </w:r>
    </w:p>
    <w:p w14:paraId="705B2A60">
      <w:pPr>
        <w:widowControl/>
        <w:spacing w:line="360" w:lineRule="auto"/>
        <w:jc w:val="center"/>
        <w:rPr>
          <w:b/>
          <w:color w:val="000000"/>
          <w:kern w:val="0"/>
          <w:sz w:val="24"/>
        </w:rPr>
      </w:pPr>
      <w:r>
        <w:rPr>
          <w:b/>
          <w:color w:val="000000"/>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596"/>
        <w:gridCol w:w="2743"/>
        <w:gridCol w:w="3382"/>
      </w:tblGrid>
      <w:tr w14:paraId="6996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14:paraId="61355E9A">
            <w:pPr>
              <w:widowControl/>
              <w:jc w:val="center"/>
              <w:rPr>
                <w:b/>
                <w:color w:val="000000"/>
                <w:kern w:val="0"/>
                <w:sz w:val="24"/>
              </w:rPr>
            </w:pPr>
            <w:r>
              <w:rPr>
                <w:b/>
                <w:color w:val="000000"/>
                <w:kern w:val="0"/>
                <w:sz w:val="24"/>
              </w:rPr>
              <w:t>序号</w:t>
            </w:r>
          </w:p>
        </w:tc>
        <w:tc>
          <w:tcPr>
            <w:tcW w:w="921" w:type="pct"/>
            <w:shd w:val="clear" w:color="000000" w:fill="FFFFFF"/>
            <w:noWrap w:val="0"/>
            <w:vAlign w:val="center"/>
          </w:tcPr>
          <w:p w14:paraId="3534922C">
            <w:pPr>
              <w:widowControl/>
              <w:jc w:val="center"/>
              <w:rPr>
                <w:b/>
                <w:color w:val="000000"/>
                <w:kern w:val="0"/>
                <w:sz w:val="24"/>
              </w:rPr>
            </w:pPr>
            <w:r>
              <w:rPr>
                <w:b/>
                <w:sz w:val="24"/>
              </w:rPr>
              <w:t>检查</w:t>
            </w:r>
            <w:r>
              <w:rPr>
                <w:b/>
                <w:color w:val="000000"/>
                <w:kern w:val="0"/>
                <w:sz w:val="24"/>
              </w:rPr>
              <w:t>因素</w:t>
            </w:r>
          </w:p>
        </w:tc>
        <w:tc>
          <w:tcPr>
            <w:tcW w:w="1583" w:type="pct"/>
            <w:shd w:val="clear" w:color="000000" w:fill="FFFFFF"/>
            <w:noWrap w:val="0"/>
            <w:vAlign w:val="center"/>
          </w:tcPr>
          <w:p w14:paraId="446715BB">
            <w:pPr>
              <w:widowControl/>
              <w:jc w:val="center"/>
              <w:rPr>
                <w:b/>
                <w:color w:val="000000"/>
                <w:kern w:val="0"/>
                <w:sz w:val="24"/>
              </w:rPr>
            </w:pPr>
            <w:r>
              <w:rPr>
                <w:b/>
                <w:sz w:val="24"/>
              </w:rPr>
              <w:t>检查</w:t>
            </w:r>
            <w:r>
              <w:rPr>
                <w:b/>
                <w:color w:val="000000"/>
                <w:kern w:val="0"/>
                <w:sz w:val="24"/>
              </w:rPr>
              <w:t>内容</w:t>
            </w:r>
          </w:p>
        </w:tc>
        <w:tc>
          <w:tcPr>
            <w:tcW w:w="1951" w:type="pct"/>
            <w:shd w:val="clear" w:color="000000" w:fill="FFFFFF"/>
            <w:noWrap w:val="0"/>
            <w:vAlign w:val="center"/>
          </w:tcPr>
          <w:p w14:paraId="1DC1D7FB">
            <w:pPr>
              <w:widowControl/>
              <w:jc w:val="center"/>
              <w:rPr>
                <w:b/>
                <w:color w:val="000000"/>
                <w:kern w:val="0"/>
                <w:sz w:val="24"/>
              </w:rPr>
            </w:pPr>
            <w:r>
              <w:rPr>
                <w:b/>
                <w:color w:val="000000"/>
                <w:kern w:val="0"/>
                <w:sz w:val="24"/>
              </w:rPr>
              <w:t>是否允许澄清、说明或者更正</w:t>
            </w:r>
          </w:p>
        </w:tc>
      </w:tr>
      <w:tr w14:paraId="2182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14:paraId="5810C3C3">
            <w:pPr>
              <w:widowControl/>
              <w:jc w:val="center"/>
              <w:rPr>
                <w:color w:val="000000"/>
                <w:kern w:val="0"/>
                <w:sz w:val="24"/>
              </w:rPr>
            </w:pPr>
            <w:r>
              <w:rPr>
                <w:rFonts w:hint="eastAsia"/>
                <w:color w:val="000000"/>
                <w:kern w:val="0"/>
                <w:sz w:val="24"/>
              </w:rPr>
              <w:t>1</w:t>
            </w:r>
          </w:p>
        </w:tc>
        <w:tc>
          <w:tcPr>
            <w:tcW w:w="921" w:type="pct"/>
            <w:shd w:val="clear" w:color="000000" w:fill="FFFFFF"/>
            <w:noWrap w:val="0"/>
            <w:vAlign w:val="center"/>
          </w:tcPr>
          <w:p w14:paraId="24E720C2">
            <w:pPr>
              <w:widowControl/>
              <w:jc w:val="center"/>
              <w:rPr>
                <w:color w:val="000000"/>
                <w:kern w:val="0"/>
                <w:sz w:val="24"/>
              </w:rPr>
            </w:pPr>
            <w:r>
              <w:rPr>
                <w:rFonts w:hint="eastAsia"/>
                <w:color w:val="000000"/>
                <w:kern w:val="0"/>
                <w:sz w:val="24"/>
              </w:rPr>
              <w:t>文件有效期</w:t>
            </w:r>
          </w:p>
        </w:tc>
        <w:tc>
          <w:tcPr>
            <w:tcW w:w="1583" w:type="pct"/>
            <w:shd w:val="clear" w:color="000000" w:fill="FFFFFF"/>
            <w:noWrap w:val="0"/>
            <w:vAlign w:val="center"/>
          </w:tcPr>
          <w:p w14:paraId="3996904F">
            <w:pPr>
              <w:widowControl/>
              <w:jc w:val="center"/>
              <w:rPr>
                <w:color w:val="000000"/>
                <w:kern w:val="0"/>
                <w:sz w:val="24"/>
              </w:rPr>
            </w:pPr>
            <w:r>
              <w:rPr>
                <w:rFonts w:hint="eastAsia"/>
                <w:color w:val="000000"/>
                <w:kern w:val="0"/>
                <w:sz w:val="24"/>
              </w:rPr>
              <w:t>文件有效期是否符合磋商文件要求</w:t>
            </w:r>
          </w:p>
        </w:tc>
        <w:tc>
          <w:tcPr>
            <w:tcW w:w="1951" w:type="pct"/>
            <w:shd w:val="clear" w:color="000000" w:fill="FFFFFF"/>
            <w:noWrap w:val="0"/>
            <w:vAlign w:val="center"/>
          </w:tcPr>
          <w:p w14:paraId="002E849A">
            <w:pPr>
              <w:widowControl/>
              <w:jc w:val="center"/>
              <w:rPr>
                <w:color w:val="000000"/>
                <w:kern w:val="0"/>
                <w:sz w:val="24"/>
              </w:rPr>
            </w:pPr>
            <w:r>
              <w:rPr>
                <w:color w:val="000000"/>
                <w:kern w:val="0"/>
                <w:sz w:val="24"/>
              </w:rPr>
              <w:t>否</w:t>
            </w:r>
          </w:p>
        </w:tc>
      </w:tr>
      <w:tr w14:paraId="00F0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14:paraId="5CAE6CA3">
            <w:pPr>
              <w:widowControl/>
              <w:jc w:val="center"/>
              <w:rPr>
                <w:color w:val="000000"/>
                <w:kern w:val="0"/>
                <w:sz w:val="24"/>
              </w:rPr>
            </w:pPr>
            <w:r>
              <w:rPr>
                <w:rFonts w:hint="eastAsia"/>
                <w:color w:val="000000"/>
                <w:kern w:val="0"/>
                <w:sz w:val="24"/>
              </w:rPr>
              <w:t>2</w:t>
            </w:r>
          </w:p>
        </w:tc>
        <w:tc>
          <w:tcPr>
            <w:tcW w:w="921" w:type="pct"/>
            <w:shd w:val="clear" w:color="000000" w:fill="FFFFFF"/>
            <w:noWrap w:val="0"/>
            <w:vAlign w:val="center"/>
          </w:tcPr>
          <w:p w14:paraId="4CE1F95C">
            <w:pPr>
              <w:widowControl/>
              <w:jc w:val="center"/>
              <w:rPr>
                <w:color w:val="000000"/>
                <w:kern w:val="0"/>
                <w:sz w:val="24"/>
              </w:rPr>
            </w:pPr>
            <w:r>
              <w:rPr>
                <w:rFonts w:hint="eastAsia"/>
                <w:color w:val="000000"/>
                <w:kern w:val="0"/>
                <w:sz w:val="24"/>
              </w:rPr>
              <w:t>签字盖章</w:t>
            </w:r>
          </w:p>
        </w:tc>
        <w:tc>
          <w:tcPr>
            <w:tcW w:w="1583" w:type="pct"/>
            <w:shd w:val="clear" w:color="000000" w:fill="FFFFFF"/>
            <w:noWrap w:val="0"/>
            <w:vAlign w:val="center"/>
          </w:tcPr>
          <w:p w14:paraId="6B275FDB">
            <w:pPr>
              <w:widowControl/>
              <w:jc w:val="center"/>
              <w:rPr>
                <w:color w:val="000000"/>
                <w:kern w:val="0"/>
                <w:sz w:val="24"/>
              </w:rPr>
            </w:pPr>
            <w:r>
              <w:rPr>
                <w:rFonts w:hint="eastAsia"/>
                <w:color w:val="000000"/>
                <w:kern w:val="0"/>
                <w:sz w:val="24"/>
              </w:rPr>
              <w:t>是否按照磋商文件要求对响应文件进行盖章和签字</w:t>
            </w:r>
          </w:p>
        </w:tc>
        <w:tc>
          <w:tcPr>
            <w:tcW w:w="1951" w:type="pct"/>
            <w:shd w:val="clear" w:color="000000" w:fill="FFFFFF"/>
            <w:noWrap w:val="0"/>
            <w:vAlign w:val="center"/>
          </w:tcPr>
          <w:p w14:paraId="3D47BE21">
            <w:pPr>
              <w:widowControl/>
              <w:jc w:val="center"/>
              <w:rPr>
                <w:color w:val="000000"/>
                <w:kern w:val="0"/>
                <w:sz w:val="24"/>
              </w:rPr>
            </w:pPr>
            <w:r>
              <w:rPr>
                <w:color w:val="000000"/>
                <w:kern w:val="0"/>
                <w:sz w:val="24"/>
              </w:rPr>
              <w:t>否</w:t>
            </w:r>
          </w:p>
        </w:tc>
      </w:tr>
      <w:tr w14:paraId="6022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14:paraId="61D674E1">
            <w:pPr>
              <w:widowControl/>
              <w:jc w:val="center"/>
              <w:rPr>
                <w:color w:val="000000"/>
                <w:kern w:val="0"/>
                <w:sz w:val="24"/>
              </w:rPr>
            </w:pPr>
            <w:r>
              <w:rPr>
                <w:rFonts w:hint="eastAsia"/>
                <w:color w:val="000000"/>
                <w:kern w:val="0"/>
                <w:sz w:val="24"/>
              </w:rPr>
              <w:t>3</w:t>
            </w:r>
          </w:p>
        </w:tc>
        <w:tc>
          <w:tcPr>
            <w:tcW w:w="921" w:type="pct"/>
            <w:shd w:val="clear" w:color="000000" w:fill="FFFFFF"/>
            <w:noWrap w:val="0"/>
            <w:vAlign w:val="center"/>
          </w:tcPr>
          <w:p w14:paraId="23C10EC3">
            <w:pPr>
              <w:widowControl/>
              <w:jc w:val="center"/>
              <w:rPr>
                <w:color w:val="000000"/>
                <w:kern w:val="0"/>
                <w:sz w:val="24"/>
              </w:rPr>
            </w:pPr>
            <w:r>
              <w:rPr>
                <w:rFonts w:hint="eastAsia"/>
                <w:color w:val="000000"/>
                <w:kern w:val="0"/>
                <w:sz w:val="24"/>
              </w:rPr>
              <w:t>法定代表人授权委托书</w:t>
            </w:r>
          </w:p>
        </w:tc>
        <w:tc>
          <w:tcPr>
            <w:tcW w:w="1583" w:type="pct"/>
            <w:shd w:val="clear" w:color="000000" w:fill="FFFFFF"/>
            <w:noWrap w:val="0"/>
            <w:vAlign w:val="center"/>
          </w:tcPr>
          <w:p w14:paraId="5F397A4D">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951" w:type="pct"/>
            <w:shd w:val="clear" w:color="000000" w:fill="FFFFFF"/>
            <w:noWrap w:val="0"/>
            <w:vAlign w:val="center"/>
          </w:tcPr>
          <w:p w14:paraId="6C19D647">
            <w:pPr>
              <w:widowControl/>
              <w:jc w:val="center"/>
              <w:rPr>
                <w:color w:val="000000"/>
                <w:kern w:val="0"/>
                <w:sz w:val="24"/>
              </w:rPr>
            </w:pPr>
            <w:r>
              <w:rPr>
                <w:color w:val="000000"/>
                <w:kern w:val="0"/>
                <w:sz w:val="24"/>
              </w:rPr>
              <w:t>否</w:t>
            </w:r>
          </w:p>
        </w:tc>
      </w:tr>
      <w:tr w14:paraId="7CE6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14:paraId="0B41D5A2">
            <w:pPr>
              <w:widowControl/>
              <w:jc w:val="center"/>
              <w:rPr>
                <w:color w:val="000000"/>
                <w:kern w:val="0"/>
                <w:sz w:val="24"/>
              </w:rPr>
            </w:pPr>
            <w:r>
              <w:rPr>
                <w:rFonts w:hint="eastAsia"/>
                <w:color w:val="000000"/>
                <w:kern w:val="0"/>
                <w:sz w:val="24"/>
              </w:rPr>
              <w:t>4</w:t>
            </w:r>
          </w:p>
        </w:tc>
        <w:tc>
          <w:tcPr>
            <w:tcW w:w="921" w:type="pct"/>
            <w:shd w:val="clear" w:color="000000" w:fill="FFFFFF"/>
            <w:noWrap w:val="0"/>
            <w:vAlign w:val="center"/>
          </w:tcPr>
          <w:p w14:paraId="05D83D93">
            <w:pPr>
              <w:widowControl/>
              <w:jc w:val="center"/>
              <w:rPr>
                <w:color w:val="000000"/>
                <w:kern w:val="0"/>
                <w:sz w:val="24"/>
              </w:rPr>
            </w:pPr>
            <w:r>
              <w:rPr>
                <w:rFonts w:hint="eastAsia"/>
                <w:color w:val="000000"/>
                <w:kern w:val="0"/>
                <w:sz w:val="24"/>
              </w:rPr>
              <w:t>其它非实质性响应</w:t>
            </w:r>
          </w:p>
        </w:tc>
        <w:tc>
          <w:tcPr>
            <w:tcW w:w="1583" w:type="pct"/>
            <w:shd w:val="clear" w:color="000000" w:fill="FFFFFF"/>
            <w:noWrap w:val="0"/>
            <w:vAlign w:val="center"/>
          </w:tcPr>
          <w:p w14:paraId="418752E9">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951" w:type="pct"/>
            <w:shd w:val="clear" w:color="000000" w:fill="FFFFFF"/>
            <w:noWrap w:val="0"/>
            <w:vAlign w:val="center"/>
          </w:tcPr>
          <w:p w14:paraId="6BB89527">
            <w:pPr>
              <w:widowControl/>
              <w:jc w:val="center"/>
              <w:rPr>
                <w:color w:val="000000"/>
                <w:kern w:val="0"/>
                <w:sz w:val="24"/>
              </w:rPr>
            </w:pPr>
            <w:r>
              <w:rPr>
                <w:color w:val="000000"/>
                <w:kern w:val="0"/>
                <w:sz w:val="24"/>
              </w:rPr>
              <w:t>否</w:t>
            </w:r>
          </w:p>
        </w:tc>
      </w:tr>
      <w:tr w14:paraId="22E1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14:paraId="43549264">
            <w:pPr>
              <w:widowControl/>
              <w:jc w:val="center"/>
              <w:rPr>
                <w:rFonts w:hint="eastAsia"/>
                <w:color w:val="000000"/>
                <w:kern w:val="0"/>
                <w:sz w:val="24"/>
              </w:rPr>
            </w:pPr>
            <w:r>
              <w:rPr>
                <w:rFonts w:hint="eastAsia"/>
                <w:color w:val="000000"/>
                <w:kern w:val="0"/>
                <w:sz w:val="24"/>
              </w:rPr>
              <w:t>5</w:t>
            </w:r>
          </w:p>
        </w:tc>
        <w:tc>
          <w:tcPr>
            <w:tcW w:w="921" w:type="pct"/>
            <w:shd w:val="clear" w:color="000000" w:fill="FFFFFF"/>
            <w:noWrap w:val="0"/>
            <w:vAlign w:val="center"/>
          </w:tcPr>
          <w:p w14:paraId="714B210F">
            <w:pPr>
              <w:widowControl/>
              <w:jc w:val="center"/>
              <w:rPr>
                <w:rFonts w:hint="eastAsia"/>
                <w:color w:val="000000"/>
                <w:kern w:val="0"/>
                <w:sz w:val="24"/>
              </w:rPr>
            </w:pPr>
            <w:r>
              <w:rPr>
                <w:rFonts w:hint="eastAsia"/>
                <w:color w:val="000000"/>
                <w:kern w:val="0"/>
                <w:sz w:val="24"/>
              </w:rPr>
              <w:t>★号条款响应</w:t>
            </w:r>
          </w:p>
        </w:tc>
        <w:tc>
          <w:tcPr>
            <w:tcW w:w="1583" w:type="pct"/>
            <w:shd w:val="clear" w:color="000000" w:fill="FFFFFF"/>
            <w:noWrap w:val="0"/>
            <w:vAlign w:val="center"/>
          </w:tcPr>
          <w:p w14:paraId="7114BEB9">
            <w:pPr>
              <w:widowControl/>
              <w:jc w:val="center"/>
              <w:rPr>
                <w:color w:val="000000"/>
                <w:kern w:val="0"/>
                <w:sz w:val="24"/>
              </w:rPr>
            </w:pPr>
            <w:r>
              <w:rPr>
                <w:rFonts w:hint="eastAsia"/>
                <w:color w:val="000000"/>
                <w:kern w:val="0"/>
                <w:sz w:val="24"/>
              </w:rPr>
              <w:t>响应文件满足磋商文件第四章《采购需求》中★号条款要求的</w:t>
            </w:r>
          </w:p>
        </w:tc>
        <w:tc>
          <w:tcPr>
            <w:tcW w:w="1951" w:type="pct"/>
            <w:shd w:val="clear" w:color="000000" w:fill="FFFFFF"/>
            <w:noWrap w:val="0"/>
            <w:vAlign w:val="center"/>
          </w:tcPr>
          <w:p w14:paraId="3F989270">
            <w:pPr>
              <w:widowControl/>
              <w:jc w:val="center"/>
              <w:rPr>
                <w:color w:val="000000"/>
                <w:kern w:val="0"/>
                <w:sz w:val="24"/>
              </w:rPr>
            </w:pPr>
            <w:r>
              <w:rPr>
                <w:color w:val="000000"/>
                <w:kern w:val="0"/>
                <w:sz w:val="24"/>
              </w:rPr>
              <w:t>否</w:t>
            </w:r>
          </w:p>
        </w:tc>
      </w:tr>
      <w:tr w14:paraId="0157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14:paraId="4904CFB0">
            <w:pPr>
              <w:widowControl/>
              <w:jc w:val="center"/>
              <w:rPr>
                <w:rFonts w:hint="eastAsia" w:eastAsia="宋体"/>
                <w:color w:val="000000"/>
                <w:kern w:val="0"/>
                <w:sz w:val="24"/>
                <w:lang w:val="en-US" w:eastAsia="zh-CN"/>
              </w:rPr>
            </w:pPr>
            <w:r>
              <w:rPr>
                <w:rFonts w:hint="eastAsia"/>
                <w:color w:val="000000"/>
                <w:kern w:val="0"/>
                <w:sz w:val="24"/>
                <w:lang w:val="en-US" w:eastAsia="zh-CN"/>
              </w:rPr>
              <w:t>6</w:t>
            </w:r>
          </w:p>
        </w:tc>
        <w:tc>
          <w:tcPr>
            <w:tcW w:w="921" w:type="pct"/>
            <w:shd w:val="clear" w:color="000000" w:fill="FFFFFF"/>
            <w:noWrap w:val="0"/>
            <w:vAlign w:val="center"/>
          </w:tcPr>
          <w:p w14:paraId="2305D7C3">
            <w:pPr>
              <w:widowControl/>
              <w:jc w:val="center"/>
              <w:rPr>
                <w:rFonts w:hint="default" w:eastAsia="宋体"/>
                <w:color w:val="000000"/>
                <w:kern w:val="0"/>
                <w:sz w:val="24"/>
                <w:lang w:val="en-US" w:eastAsia="zh-CN"/>
              </w:rPr>
            </w:pPr>
            <w:r>
              <w:rPr>
                <w:rFonts w:hint="eastAsia"/>
                <w:color w:val="000000"/>
                <w:kern w:val="0"/>
                <w:sz w:val="24"/>
                <w:lang w:val="en-US" w:eastAsia="zh-CN"/>
              </w:rPr>
              <w:t>01-03包兼投不兼中情况</w:t>
            </w:r>
          </w:p>
        </w:tc>
        <w:tc>
          <w:tcPr>
            <w:tcW w:w="1583" w:type="pct"/>
            <w:shd w:val="clear" w:color="000000" w:fill="FFFFFF"/>
            <w:noWrap w:val="0"/>
            <w:vAlign w:val="center"/>
          </w:tcPr>
          <w:p w14:paraId="6E6EF812">
            <w:pPr>
              <w:widowControl/>
              <w:jc w:val="center"/>
              <w:rPr>
                <w:rFonts w:hint="eastAsia"/>
                <w:color w:val="000000"/>
                <w:kern w:val="0"/>
                <w:sz w:val="24"/>
              </w:rPr>
            </w:pPr>
            <w:r>
              <w:rPr>
                <w:rFonts w:hint="eastAsia"/>
                <w:color w:val="000000"/>
                <w:kern w:val="0"/>
                <w:sz w:val="24"/>
                <w:lang w:val="en-US" w:eastAsia="zh-CN"/>
              </w:rPr>
              <w:t>在01-03包中，</w:t>
            </w:r>
            <w:r>
              <w:rPr>
                <w:rFonts w:hint="eastAsia"/>
                <w:color w:val="000000"/>
                <w:kern w:val="0"/>
                <w:sz w:val="24"/>
              </w:rPr>
              <w:t>如果供应商已在前序包中被评为排名第一的成交候选人，则不能通过本包的本项审查</w:t>
            </w:r>
          </w:p>
        </w:tc>
        <w:tc>
          <w:tcPr>
            <w:tcW w:w="1951" w:type="pct"/>
            <w:shd w:val="clear" w:color="000000" w:fill="FFFFFF"/>
            <w:noWrap w:val="0"/>
            <w:vAlign w:val="center"/>
          </w:tcPr>
          <w:p w14:paraId="689DA64A">
            <w:pPr>
              <w:widowControl/>
              <w:jc w:val="center"/>
              <w:rPr>
                <w:color w:val="000000"/>
                <w:kern w:val="0"/>
                <w:sz w:val="24"/>
              </w:rPr>
            </w:pPr>
            <w:r>
              <w:rPr>
                <w:color w:val="000000"/>
                <w:kern w:val="0"/>
                <w:sz w:val="24"/>
              </w:rPr>
              <w:t>否</w:t>
            </w:r>
          </w:p>
        </w:tc>
      </w:tr>
    </w:tbl>
    <w:p w14:paraId="704E64C3">
      <w:pPr>
        <w:tabs>
          <w:tab w:val="left" w:pos="900"/>
          <w:tab w:val="left" w:pos="1080"/>
          <w:tab w:val="left" w:pos="1589"/>
        </w:tabs>
        <w:snapToGrid w:val="0"/>
        <w:spacing w:line="360" w:lineRule="auto"/>
        <w:rPr>
          <w:sz w:val="24"/>
        </w:rPr>
      </w:pPr>
    </w:p>
    <w:p w14:paraId="2EF0E323">
      <w:pPr>
        <w:numPr>
          <w:ilvl w:val="0"/>
          <w:numId w:val="10"/>
        </w:numPr>
        <w:tabs>
          <w:tab w:val="left" w:pos="360"/>
        </w:tabs>
        <w:snapToGrid w:val="0"/>
        <w:spacing w:line="360" w:lineRule="auto"/>
        <w:outlineLvl w:val="1"/>
        <w:rPr>
          <w:sz w:val="24"/>
        </w:rPr>
      </w:pPr>
      <w:r>
        <w:rPr>
          <w:sz w:val="24"/>
        </w:rPr>
        <w:t>磋商、响应文件有关事项的澄清、说明或者更正和最后报价</w:t>
      </w:r>
    </w:p>
    <w:p w14:paraId="7DA89386">
      <w:pPr>
        <w:numPr>
          <w:ilvl w:val="1"/>
          <w:numId w:val="10"/>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0B205D87">
      <w:pPr>
        <w:numPr>
          <w:ilvl w:val="1"/>
          <w:numId w:val="10"/>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167CA41">
      <w:pPr>
        <w:numPr>
          <w:ilvl w:val="1"/>
          <w:numId w:val="10"/>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1F8B3570">
      <w:pPr>
        <w:numPr>
          <w:ilvl w:val="1"/>
          <w:numId w:val="10"/>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347C9425">
      <w:pPr>
        <w:numPr>
          <w:ilvl w:val="1"/>
          <w:numId w:val="10"/>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70EFEE22">
      <w:pPr>
        <w:numPr>
          <w:ilvl w:val="2"/>
          <w:numId w:val="10"/>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F7ADF71">
      <w:pPr>
        <w:numPr>
          <w:ilvl w:val="2"/>
          <w:numId w:val="10"/>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27B9562">
      <w:pPr>
        <w:numPr>
          <w:ilvl w:val="2"/>
          <w:numId w:val="10"/>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0B334E06">
      <w:pPr>
        <w:numPr>
          <w:ilvl w:val="1"/>
          <w:numId w:val="10"/>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2A181170">
      <w:pPr>
        <w:numPr>
          <w:ilvl w:val="1"/>
          <w:numId w:val="10"/>
        </w:numPr>
        <w:tabs>
          <w:tab w:val="left" w:pos="1080"/>
          <w:tab w:val="left" w:pos="1872"/>
        </w:tabs>
        <w:snapToGrid w:val="0"/>
        <w:spacing w:line="360" w:lineRule="auto"/>
        <w:ind w:left="1077" w:hanging="720"/>
        <w:rPr>
          <w:rFonts w:eastAsiaTheme="minorEastAsia"/>
          <w:snapToGrid w:val="0"/>
          <w:sz w:val="24"/>
        </w:rPr>
      </w:pPr>
      <w:r>
        <w:rPr>
          <w:rFonts w:hint="eastAsia" w:eastAsiaTheme="minorEastAsia"/>
          <w:snapToGrid w:val="0"/>
          <w:sz w:val="24"/>
        </w:rPr>
        <w:t>异常低价处理</w:t>
      </w:r>
    </w:p>
    <w:p w14:paraId="037BAC1F">
      <w:pPr>
        <w:numPr>
          <w:ilvl w:val="2"/>
          <w:numId w:val="10"/>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3FEDCB68">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22C588A1">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73396235">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7DA3AFB9">
      <w:pPr>
        <w:numPr>
          <w:ilvl w:val="0"/>
          <w:numId w:val="0"/>
        </w:numPr>
        <w:tabs>
          <w:tab w:val="left" w:pos="210"/>
          <w:tab w:val="left" w:pos="1080"/>
          <w:tab w:val="left" w:pos="1872"/>
        </w:tabs>
        <w:snapToGrid w:val="0"/>
        <w:spacing w:line="360" w:lineRule="auto"/>
        <w:ind w:left="1900" w:leftChars="0" w:firstLine="0" w:firstLineChars="0"/>
        <w:rPr>
          <w:rFonts w:hint="eastAsia"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5590674E">
      <w:pPr>
        <w:numPr>
          <w:ilvl w:val="2"/>
          <w:numId w:val="10"/>
        </w:numPr>
        <w:snapToGrid w:val="0"/>
        <w:spacing w:line="360" w:lineRule="auto"/>
        <w:rPr>
          <w:rFonts w:hint="eastAsia"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r>
        <w:rPr>
          <w:rFonts w:hint="eastAsia" w:eastAsiaTheme="minorEastAsia"/>
          <w:sz w:val="24"/>
          <w:lang w:eastAsia="zh-CN"/>
        </w:rPr>
        <w:t>。</w:t>
      </w:r>
    </w:p>
    <w:p w14:paraId="721E4480">
      <w:pPr>
        <w:numPr>
          <w:ilvl w:val="2"/>
          <w:numId w:val="10"/>
        </w:numPr>
        <w:snapToGrid w:val="0"/>
        <w:spacing w:line="360" w:lineRule="auto"/>
        <w:rPr>
          <w:rFonts w:hint="eastAsia"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eastAsiaTheme="minorEastAsia"/>
          <w:sz w:val="24"/>
          <w:lang w:eastAsia="zh-CN"/>
        </w:rPr>
        <w:t>。</w:t>
      </w:r>
    </w:p>
    <w:p w14:paraId="2CF907B5">
      <w:pPr>
        <w:numPr>
          <w:ilvl w:val="2"/>
          <w:numId w:val="10"/>
        </w:numPr>
        <w:snapToGrid w:val="0"/>
        <w:spacing w:line="360" w:lineRule="auto"/>
        <w:rPr>
          <w:rFonts w:hint="eastAsia" w:eastAsiaTheme="minorEastAsia"/>
          <w:sz w:val="24"/>
        </w:rPr>
      </w:pPr>
      <w:bookmarkStart w:id="63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6"/>
      <w:r>
        <w:rPr>
          <w:rFonts w:hint="eastAsia" w:eastAsiaTheme="minorEastAsia"/>
          <w:sz w:val="24"/>
          <w:lang w:eastAsia="zh-CN"/>
        </w:rPr>
        <w:t>。</w:t>
      </w:r>
    </w:p>
    <w:p w14:paraId="48966A30">
      <w:pPr>
        <w:numPr>
          <w:ilvl w:val="1"/>
          <w:numId w:val="10"/>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A043792">
      <w:pPr>
        <w:numPr>
          <w:ilvl w:val="1"/>
          <w:numId w:val="10"/>
        </w:numPr>
        <w:tabs>
          <w:tab w:val="left" w:pos="1080"/>
          <w:tab w:val="left" w:pos="1872"/>
        </w:tabs>
        <w:snapToGrid w:val="0"/>
        <w:spacing w:line="360" w:lineRule="auto"/>
        <w:ind w:left="1077" w:hanging="720"/>
        <w:rPr>
          <w:sz w:val="24"/>
        </w:rPr>
      </w:pPr>
      <w:r>
        <w:rPr>
          <w:sz w:val="24"/>
        </w:rPr>
        <w:t>最后报价是供应商响应文件的有效组成部分。</w:t>
      </w:r>
    </w:p>
    <w:p w14:paraId="5716A766">
      <w:pPr>
        <w:numPr>
          <w:ilvl w:val="1"/>
          <w:numId w:val="10"/>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3DF7F9BC">
      <w:pPr>
        <w:numPr>
          <w:ilvl w:val="0"/>
          <w:numId w:val="10"/>
        </w:numPr>
        <w:tabs>
          <w:tab w:val="left" w:pos="360"/>
        </w:tabs>
        <w:snapToGrid w:val="0"/>
        <w:spacing w:line="360" w:lineRule="auto"/>
        <w:outlineLvl w:val="1"/>
        <w:rPr>
          <w:sz w:val="24"/>
        </w:rPr>
      </w:pPr>
      <w:r>
        <w:rPr>
          <w:sz w:val="24"/>
        </w:rPr>
        <w:t>最后报价的算术修正及政策调整</w:t>
      </w:r>
    </w:p>
    <w:p w14:paraId="7A7B1F9D">
      <w:pPr>
        <w:numPr>
          <w:ilvl w:val="1"/>
          <w:numId w:val="10"/>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7C05E85F">
      <w:pPr>
        <w:numPr>
          <w:ilvl w:val="1"/>
          <w:numId w:val="10"/>
        </w:numPr>
        <w:tabs>
          <w:tab w:val="left" w:pos="1080"/>
          <w:tab w:val="left" w:pos="1872"/>
        </w:tabs>
        <w:snapToGrid w:val="0"/>
        <w:spacing w:line="360" w:lineRule="auto"/>
        <w:ind w:left="1077" w:hanging="720"/>
        <w:rPr>
          <w:sz w:val="24"/>
        </w:rPr>
      </w:pPr>
      <w:r>
        <w:rPr>
          <w:sz w:val="24"/>
        </w:rPr>
        <w:t>最后报价出现前后不一致的，按照下列规定修正：</w:t>
      </w:r>
    </w:p>
    <w:p w14:paraId="26670671">
      <w:pPr>
        <w:numPr>
          <w:ilvl w:val="2"/>
          <w:numId w:val="10"/>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6C958EA2">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26D29DAE">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285CB7EF">
      <w:pPr>
        <w:numPr>
          <w:ilvl w:val="2"/>
          <w:numId w:val="10"/>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3F244C50">
      <w:pPr>
        <w:numPr>
          <w:ilvl w:val="2"/>
          <w:numId w:val="10"/>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78A169BF">
      <w:pPr>
        <w:numPr>
          <w:ilvl w:val="2"/>
          <w:numId w:val="10"/>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1D39B5CA">
      <w:pPr>
        <w:numPr>
          <w:ilvl w:val="2"/>
          <w:numId w:val="10"/>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73576B6C">
      <w:pPr>
        <w:numPr>
          <w:ilvl w:val="2"/>
          <w:numId w:val="10"/>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690A6876">
      <w:pPr>
        <w:numPr>
          <w:ilvl w:val="1"/>
          <w:numId w:val="10"/>
        </w:numPr>
        <w:tabs>
          <w:tab w:val="left" w:pos="1080"/>
          <w:tab w:val="left" w:pos="1872"/>
        </w:tabs>
        <w:snapToGrid w:val="0"/>
        <w:spacing w:line="360" w:lineRule="auto"/>
        <w:ind w:left="1077" w:hanging="720"/>
        <w:rPr>
          <w:sz w:val="24"/>
        </w:rPr>
      </w:pPr>
      <w:r>
        <w:rPr>
          <w:sz w:val="24"/>
        </w:rPr>
        <w:t>落实政府采购政策的价格调整：只有符合第二章《供应商须知》4.</w:t>
      </w:r>
      <w:r>
        <w:rPr>
          <w:rFonts w:hint="eastAsia"/>
          <w:sz w:val="24"/>
          <w:lang w:val="en-US" w:eastAsia="zh-CN"/>
        </w:rPr>
        <w:t>3</w:t>
      </w:r>
      <w:r>
        <w:rPr>
          <w:sz w:val="24"/>
        </w:rPr>
        <w:t>条规定情形的，可以享受中小企业扶持政策，用扣除后的价格参加评审；否则，评审时价格不予扣除。</w:t>
      </w:r>
    </w:p>
    <w:p w14:paraId="5479F963">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6EE6B4F1">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14:paraId="13629CEA">
      <w:pPr>
        <w:numPr>
          <w:ilvl w:val="2"/>
          <w:numId w:val="10"/>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A080642">
      <w:pPr>
        <w:numPr>
          <w:ilvl w:val="2"/>
          <w:numId w:val="10"/>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3D4E8E5">
      <w:pPr>
        <w:numPr>
          <w:ilvl w:val="2"/>
          <w:numId w:val="10"/>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0964895E">
      <w:pPr>
        <w:numPr>
          <w:ilvl w:val="2"/>
          <w:numId w:val="10"/>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304F7EB">
      <w:pPr>
        <w:numPr>
          <w:ilvl w:val="2"/>
          <w:numId w:val="10"/>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1F0D5CFA">
      <w:pPr>
        <w:numPr>
          <w:ilvl w:val="2"/>
          <w:numId w:val="10"/>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0F49C9F2">
      <w:pPr>
        <w:numPr>
          <w:ilvl w:val="2"/>
          <w:numId w:val="10"/>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14:paraId="2125D561">
      <w:pPr>
        <w:numPr>
          <w:ilvl w:val="1"/>
          <w:numId w:val="10"/>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4B0F57C7">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4376590">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D7B75CF">
      <w:pPr>
        <w:numPr>
          <w:ilvl w:val="2"/>
          <w:numId w:val="10"/>
        </w:numPr>
        <w:tabs>
          <w:tab w:val="left" w:pos="1080"/>
          <w:tab w:val="left" w:pos="2014"/>
          <w:tab w:val="clear" w:pos="1980"/>
        </w:tabs>
        <w:snapToGrid w:val="0"/>
        <w:spacing w:line="360" w:lineRule="auto"/>
        <w:ind w:left="1980" w:leftChars="0" w:hanging="900" w:firstLineChars="0"/>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r>
        <w:rPr>
          <w:rFonts w:hint="eastAsia"/>
          <w:sz w:val="24"/>
          <w:lang w:eastAsia="zh-CN"/>
        </w:rPr>
        <w:t>。</w:t>
      </w:r>
    </w:p>
    <w:p w14:paraId="75B2D75C">
      <w:pPr>
        <w:numPr>
          <w:ilvl w:val="0"/>
          <w:numId w:val="10"/>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16A57E06">
      <w:pPr>
        <w:numPr>
          <w:ilvl w:val="1"/>
          <w:numId w:val="10"/>
        </w:numPr>
        <w:tabs>
          <w:tab w:val="left" w:pos="1080"/>
        </w:tabs>
        <w:snapToGrid w:val="0"/>
        <w:spacing w:line="360" w:lineRule="auto"/>
        <w:ind w:left="1077" w:hanging="720"/>
        <w:rPr>
          <w:sz w:val="24"/>
        </w:rPr>
      </w:pPr>
      <w:r>
        <w:rPr>
          <w:sz w:val="24"/>
        </w:rPr>
        <w:t>供应商对实质性变动不予确认的；</w:t>
      </w:r>
    </w:p>
    <w:p w14:paraId="2B12CD67">
      <w:pPr>
        <w:numPr>
          <w:ilvl w:val="1"/>
          <w:numId w:val="10"/>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6B9DA1D0">
      <w:pPr>
        <w:numPr>
          <w:ilvl w:val="1"/>
          <w:numId w:val="10"/>
        </w:numPr>
        <w:tabs>
          <w:tab w:val="left" w:pos="1080"/>
        </w:tabs>
        <w:snapToGrid w:val="0"/>
        <w:spacing w:line="360" w:lineRule="auto"/>
        <w:ind w:left="1077" w:hanging="720"/>
        <w:rPr>
          <w:sz w:val="24"/>
        </w:rPr>
      </w:pPr>
      <w:r>
        <w:rPr>
          <w:sz w:val="24"/>
        </w:rPr>
        <w:t>未按照磋商小组规定的时间、逾期提交最后报价的；</w:t>
      </w:r>
    </w:p>
    <w:p w14:paraId="6188B234">
      <w:pPr>
        <w:numPr>
          <w:ilvl w:val="1"/>
          <w:numId w:val="10"/>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14F18BAF">
      <w:pPr>
        <w:numPr>
          <w:ilvl w:val="1"/>
          <w:numId w:val="10"/>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2B8FAC16">
      <w:pPr>
        <w:numPr>
          <w:ilvl w:val="1"/>
          <w:numId w:val="10"/>
        </w:numPr>
        <w:tabs>
          <w:tab w:val="left" w:pos="1080"/>
        </w:tabs>
        <w:snapToGrid w:val="0"/>
        <w:spacing w:line="360" w:lineRule="auto"/>
        <w:ind w:left="1077" w:hanging="720"/>
        <w:rPr>
          <w:sz w:val="24"/>
        </w:rPr>
      </w:pPr>
      <w:r>
        <w:rPr>
          <w:sz w:val="24"/>
        </w:rPr>
        <w:t>最后报价出现前后不一致，供应商对修正后的报价不予确认的；</w:t>
      </w:r>
    </w:p>
    <w:p w14:paraId="4161F8D3">
      <w:pPr>
        <w:numPr>
          <w:ilvl w:val="1"/>
          <w:numId w:val="10"/>
        </w:numPr>
        <w:tabs>
          <w:tab w:val="left" w:pos="1080"/>
        </w:tabs>
        <w:snapToGrid w:val="0"/>
        <w:spacing w:line="360" w:lineRule="auto"/>
        <w:ind w:left="1077" w:hanging="720"/>
        <w:rPr>
          <w:sz w:val="24"/>
        </w:rPr>
      </w:pPr>
      <w:r>
        <w:rPr>
          <w:sz w:val="24"/>
        </w:rPr>
        <w:t>其他：</w:t>
      </w:r>
      <w:r>
        <w:rPr>
          <w:rFonts w:hint="eastAsia"/>
          <w:sz w:val="24"/>
          <w:u w:val="single"/>
        </w:rPr>
        <w:t>未按照按磋商小组的要求签署、盖章的</w:t>
      </w:r>
      <w:r>
        <w:rPr>
          <w:rFonts w:hint="eastAsia"/>
          <w:sz w:val="24"/>
        </w:rPr>
        <w:t>；</w:t>
      </w:r>
    </w:p>
    <w:p w14:paraId="235D523C">
      <w:pPr>
        <w:tabs>
          <w:tab w:val="left" w:pos="1080"/>
          <w:tab w:val="left" w:pos="1589"/>
        </w:tabs>
        <w:snapToGrid w:val="0"/>
        <w:spacing w:line="360" w:lineRule="auto"/>
        <w:ind w:left="1077" w:leftChars="513" w:firstLine="720" w:firstLineChars="300"/>
        <w:rPr>
          <w:sz w:val="24"/>
        </w:rPr>
      </w:pPr>
      <w:r>
        <w:rPr>
          <w:sz w:val="24"/>
          <w:u w:val="single"/>
        </w:rPr>
        <w:t>不符合法律、法规和磋商文件中规定的其他实质性要求的</w:t>
      </w:r>
      <w:r>
        <w:rPr>
          <w:sz w:val="24"/>
        </w:rPr>
        <w:t>。</w:t>
      </w:r>
    </w:p>
    <w:bookmarkEnd w:id="619"/>
    <w:bookmarkEnd w:id="620"/>
    <w:p w14:paraId="22395FDD">
      <w:pPr>
        <w:numPr>
          <w:ilvl w:val="0"/>
          <w:numId w:val="10"/>
        </w:numPr>
        <w:tabs>
          <w:tab w:val="left" w:pos="360"/>
        </w:tabs>
        <w:snapToGrid w:val="0"/>
        <w:spacing w:line="360" w:lineRule="auto"/>
        <w:outlineLvl w:val="1"/>
        <w:rPr>
          <w:sz w:val="24"/>
        </w:rPr>
      </w:pPr>
      <w:r>
        <w:rPr>
          <w:sz w:val="24"/>
        </w:rPr>
        <w:t>评审方法和评审标准</w:t>
      </w:r>
    </w:p>
    <w:p w14:paraId="619C23F8">
      <w:pPr>
        <w:numPr>
          <w:ilvl w:val="1"/>
          <w:numId w:val="10"/>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CA99CB2">
      <w:pPr>
        <w:numPr>
          <w:ilvl w:val="1"/>
          <w:numId w:val="10"/>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1D34211F">
      <w:pPr>
        <w:numPr>
          <w:ilvl w:val="1"/>
          <w:numId w:val="10"/>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3CAFA222">
      <w:pPr>
        <w:numPr>
          <w:ilvl w:val="0"/>
          <w:numId w:val="10"/>
        </w:numPr>
        <w:tabs>
          <w:tab w:val="left" w:pos="360"/>
        </w:tabs>
        <w:snapToGrid w:val="0"/>
        <w:spacing w:line="360" w:lineRule="auto"/>
        <w:outlineLvl w:val="1"/>
        <w:rPr>
          <w:sz w:val="24"/>
        </w:rPr>
      </w:pPr>
      <w:r>
        <w:rPr>
          <w:sz w:val="24"/>
        </w:rPr>
        <w:t>确定</w:t>
      </w:r>
      <w:bookmarkStart w:id="637" w:name="_Toc226965736"/>
      <w:bookmarkStart w:id="638" w:name="_Toc226337242"/>
      <w:bookmarkStart w:id="639" w:name="_Toc164351640"/>
      <w:bookmarkStart w:id="640" w:name="_Toc164608815"/>
      <w:bookmarkStart w:id="641" w:name="_Toc151193860"/>
      <w:bookmarkStart w:id="642" w:name="_Toc151193644"/>
      <w:bookmarkStart w:id="643" w:name="_Toc151193716"/>
      <w:bookmarkStart w:id="644" w:name="_Toc226965819"/>
      <w:bookmarkStart w:id="645" w:name="_Toc151193788"/>
      <w:bookmarkStart w:id="646" w:name="_Toc164229241"/>
      <w:bookmarkStart w:id="647" w:name="_Toc164229387"/>
      <w:bookmarkStart w:id="648" w:name="_Toc195842911"/>
      <w:bookmarkStart w:id="649" w:name="_Toc164608660"/>
      <w:bookmarkStart w:id="650" w:name="_Toc305158814"/>
      <w:bookmarkStart w:id="651" w:name="_Toc127151546"/>
      <w:bookmarkStart w:id="652" w:name="_Toc150774751"/>
      <w:bookmarkStart w:id="653" w:name="_Toc150774646"/>
      <w:bookmarkStart w:id="654" w:name="_Toc149720839"/>
      <w:bookmarkStart w:id="655" w:name="_Toc151193934"/>
      <w:bookmarkStart w:id="656" w:name="_Toc151190173"/>
      <w:bookmarkStart w:id="657" w:name="_Toc226309790"/>
      <w:bookmarkStart w:id="658" w:name="_Toc127151747"/>
      <w:bookmarkStart w:id="659" w:name="_Toc150480784"/>
      <w:bookmarkStart w:id="660" w:name="_Toc150509297"/>
      <w:bookmarkStart w:id="661" w:name="_Toc127161460"/>
      <w:bookmarkStart w:id="662" w:name="_Ref467307010"/>
      <w:bookmarkStart w:id="663" w:name="_Toc142311048"/>
      <w:bookmarkStart w:id="664" w:name="_Toc520356170"/>
      <w:bookmarkStart w:id="665" w:name="_Toc305158888"/>
      <w:bookmarkStart w:id="666" w:name="_Toc264969236"/>
      <w:bookmarkStart w:id="667" w:name="_Toc265228384"/>
      <w:r>
        <w:rPr>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7092C7AF">
      <w:pPr>
        <w:numPr>
          <w:ilvl w:val="1"/>
          <w:numId w:val="10"/>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FD6853F">
      <w:pPr>
        <w:numPr>
          <w:ilvl w:val="1"/>
          <w:numId w:val="10"/>
        </w:numPr>
        <w:tabs>
          <w:tab w:val="left" w:pos="1080"/>
          <w:tab w:val="left" w:pos="1872"/>
        </w:tabs>
        <w:snapToGrid w:val="0"/>
        <w:spacing w:line="360" w:lineRule="auto"/>
        <w:ind w:left="1077" w:hanging="720"/>
        <w:rPr>
          <w:color w:val="auto"/>
          <w:sz w:val="24"/>
        </w:rPr>
      </w:pPr>
      <w:r>
        <w:rPr>
          <w:color w:val="auto"/>
          <w:kern w:val="0"/>
          <w:sz w:val="24"/>
          <w:szCs w:val="20"/>
        </w:rPr>
        <w:t>磋商小组根据上述供应商排序，依次推荐排序前</w:t>
      </w:r>
      <w:r>
        <w:rPr>
          <w:color w:val="auto"/>
          <w:sz w:val="24"/>
          <w:u w:val="single"/>
        </w:rPr>
        <w:t>__</w:t>
      </w:r>
      <w:r>
        <w:rPr>
          <w:rFonts w:hint="eastAsia"/>
          <w:color w:val="auto"/>
          <w:sz w:val="24"/>
          <w:u w:val="single"/>
        </w:rPr>
        <w:t>3</w:t>
      </w:r>
      <w:r>
        <w:rPr>
          <w:color w:val="auto"/>
          <w:sz w:val="24"/>
          <w:u w:val="single"/>
        </w:rPr>
        <w:t>__</w:t>
      </w:r>
      <w:r>
        <w:rPr>
          <w:color w:val="auto"/>
          <w:sz w:val="24"/>
        </w:rPr>
        <w:t>名</w:t>
      </w:r>
      <w:r>
        <w:rPr>
          <w:color w:val="auto"/>
          <w:kern w:val="0"/>
          <w:sz w:val="24"/>
          <w:szCs w:val="20"/>
        </w:rPr>
        <w:t>的供应商为</w:t>
      </w:r>
      <w:r>
        <w:rPr>
          <w:snapToGrid w:val="0"/>
          <w:color w:val="auto"/>
          <w:kern w:val="0"/>
          <w:sz w:val="24"/>
          <w:szCs w:val="21"/>
        </w:rPr>
        <w:t>成交候选供应商</w:t>
      </w:r>
      <w:r>
        <w:rPr>
          <w:color w:val="auto"/>
          <w:kern w:val="0"/>
          <w:sz w:val="24"/>
          <w:szCs w:val="20"/>
        </w:rPr>
        <w:t>（若在磋商文件允许的情形下提交最后报价的供应商为二家，则依次推荐二名供应商为成交候选供应商），并编写评审报告。</w:t>
      </w:r>
    </w:p>
    <w:p w14:paraId="59ADC934">
      <w:pPr>
        <w:numPr>
          <w:ilvl w:val="1"/>
          <w:numId w:val="10"/>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026D7099">
      <w:pPr>
        <w:numPr>
          <w:ilvl w:val="0"/>
          <w:numId w:val="10"/>
        </w:numPr>
        <w:tabs>
          <w:tab w:val="left" w:pos="360"/>
        </w:tabs>
        <w:snapToGrid w:val="0"/>
        <w:spacing w:line="360" w:lineRule="auto"/>
        <w:outlineLvl w:val="1"/>
        <w:rPr>
          <w:sz w:val="24"/>
        </w:rPr>
      </w:pPr>
      <w:r>
        <w:rPr>
          <w:sz w:val="24"/>
        </w:rPr>
        <w:t>报告违法行为</w:t>
      </w:r>
    </w:p>
    <w:p w14:paraId="0C51BEC0">
      <w:pPr>
        <w:widowControl/>
        <w:numPr>
          <w:ilvl w:val="1"/>
          <w:numId w:val="10"/>
        </w:numPr>
        <w:tabs>
          <w:tab w:val="left" w:pos="1080"/>
          <w:tab w:val="left" w:pos="1872"/>
        </w:tabs>
        <w:snapToGrid w:val="0"/>
        <w:spacing w:line="360" w:lineRule="auto"/>
        <w:jc w:val="left"/>
        <w:rPr>
          <w:b/>
          <w:sz w:val="24"/>
        </w:rPr>
      </w:pPr>
      <w:r>
        <w:rPr>
          <w:sz w:val="24"/>
        </w:rPr>
        <w:t>磋商小组在评审过程中发现供应商有行贿、提供虚假材料或者串通等违法行为时，</w:t>
      </w:r>
      <w:r>
        <w:rPr>
          <w:rFonts w:hint="eastAsia"/>
          <w:sz w:val="24"/>
        </w:rPr>
        <w:t>应当</w:t>
      </w:r>
      <w:r>
        <w:rPr>
          <w:sz w:val="24"/>
        </w:rPr>
        <w:t>及时向</w:t>
      </w:r>
      <w:r>
        <w:rPr>
          <w:rFonts w:hint="eastAsia"/>
          <w:sz w:val="24"/>
        </w:rPr>
        <w:t>财政部门报告</w:t>
      </w:r>
      <w:r>
        <w:rPr>
          <w:sz w:val="24"/>
        </w:rPr>
        <w:t>。</w:t>
      </w:r>
      <w:r>
        <w:rPr>
          <w:b/>
          <w:sz w:val="24"/>
        </w:rPr>
        <w:br w:type="page"/>
      </w:r>
    </w:p>
    <w:p w14:paraId="42E6884E">
      <w:pPr>
        <w:pStyle w:val="3"/>
        <w:numPr>
          <w:ilvl w:val="0"/>
          <w:numId w:val="11"/>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3E0FFFB7">
      <w:pPr>
        <w:pStyle w:val="5"/>
        <w:keepNext w:val="0"/>
        <w:keepLines w:val="0"/>
        <w:pageBreakBefore w:val="0"/>
        <w:widowControl w:val="0"/>
        <w:kinsoku/>
        <w:wordWrap/>
        <w:overflowPunct/>
        <w:topLinePunct w:val="0"/>
        <w:bidi w:val="0"/>
        <w:snapToGrid/>
        <w:spacing w:after="0" w:line="360" w:lineRule="auto"/>
        <w:textAlignment w:val="auto"/>
        <w:rPr>
          <w:rFonts w:hint="eastAsia"/>
        </w:rPr>
      </w:pPr>
      <w:r>
        <w:rPr>
          <w:rFonts w:hint="eastAsia"/>
        </w:rPr>
        <w:t>为了确保服务质量，评审将遵循“供应商可以响应多个包，但只能成为一个包的成交候选人”的原则。评审委员会将按照01、02、03、04包的顺序进行评审</w:t>
      </w:r>
      <w:r>
        <w:rPr>
          <w:rFonts w:hint="eastAsia"/>
          <w:lang w:eastAsia="zh-CN"/>
        </w:rPr>
        <w:t>，</w:t>
      </w:r>
      <w:r>
        <w:rPr>
          <w:rFonts w:hint="eastAsia"/>
          <w:lang w:val="en-US" w:eastAsia="zh-CN"/>
        </w:rPr>
        <w:t>其中01-03包，</w:t>
      </w:r>
      <w:r>
        <w:rPr>
          <w:rFonts w:hint="eastAsia"/>
        </w:rPr>
        <w:t>如果供应商已在前序包中被评为排名第一的成交候选人，则不能通过</w:t>
      </w:r>
      <w:r>
        <w:rPr>
          <w:rFonts w:hint="eastAsia"/>
          <w:lang w:val="en-US" w:eastAsia="zh-CN"/>
        </w:rPr>
        <w:t>后续包的符合性</w:t>
      </w:r>
      <w:r>
        <w:rPr>
          <w:rFonts w:hint="eastAsia"/>
        </w:rPr>
        <w:t>审查。</w:t>
      </w:r>
    </w:p>
    <w:p w14:paraId="2B7FB77C">
      <w:pPr>
        <w:keepNext w:val="0"/>
        <w:keepLines w:val="0"/>
        <w:pageBreakBefore w:val="0"/>
        <w:widowControl w:val="0"/>
        <w:kinsoku/>
        <w:wordWrap/>
        <w:overflowPunct/>
        <w:topLinePunct w:val="0"/>
        <w:bidi w:val="0"/>
        <w:snapToGrid/>
        <w:spacing w:line="360" w:lineRule="auto"/>
        <w:textAlignment w:val="auto"/>
        <w:rPr>
          <w:rFonts w:hint="eastAsia"/>
        </w:rPr>
      </w:pPr>
    </w:p>
    <w:p w14:paraId="0D02BD25">
      <w:pPr>
        <w:pStyle w:val="4"/>
        <w:keepNext w:val="0"/>
        <w:keepLines w:val="0"/>
        <w:pageBreakBefore w:val="0"/>
        <w:widowControl w:val="0"/>
        <w:kinsoku/>
        <w:wordWrap/>
        <w:overflowPunct/>
        <w:topLinePunct w:val="0"/>
        <w:autoSpaceDE w:val="0"/>
        <w:autoSpaceDN w:val="0"/>
        <w:bidi w:val="0"/>
        <w:adjustRightInd w:val="0"/>
        <w:snapToGrid/>
        <w:spacing w:line="360" w:lineRule="auto"/>
        <w:ind w:firstLine="964" w:firstLineChars="400"/>
        <w:textAlignment w:val="auto"/>
      </w:pPr>
      <w:r>
        <w:rPr>
          <w:rFonts w:ascii="Times New Roman"/>
          <w:b/>
        </w:rPr>
        <w:t>本项目01</w:t>
      </w:r>
      <w:r>
        <w:rPr>
          <w:rFonts w:hint="eastAsia" w:ascii="Times New Roman"/>
          <w:b/>
          <w:lang w:val="en-US" w:eastAsia="zh-CN"/>
        </w:rPr>
        <w:t>包、02</w:t>
      </w:r>
      <w:r>
        <w:rPr>
          <w:rFonts w:ascii="Times New Roman"/>
          <w:b/>
        </w:rPr>
        <w:t>包</w:t>
      </w:r>
      <w:r>
        <w:rPr>
          <w:rFonts w:hint="eastAsia" w:ascii="Times New Roman"/>
          <w:b/>
          <w:lang w:eastAsia="zh-CN"/>
        </w:rPr>
        <w:t>、</w:t>
      </w:r>
      <w:r>
        <w:rPr>
          <w:rFonts w:hint="eastAsia" w:ascii="Times New Roman"/>
          <w:b/>
          <w:lang w:val="en-US" w:eastAsia="zh-CN"/>
        </w:rPr>
        <w:t>03包、04包的</w:t>
      </w:r>
      <w:r>
        <w:rPr>
          <w:rFonts w:ascii="Times New Roman"/>
          <w:b/>
        </w:rPr>
        <w:t>具体评分因素、分值和评分标准如下：</w:t>
      </w:r>
    </w:p>
    <w:tbl>
      <w:tblPr>
        <w:tblStyle w:val="44"/>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6FC1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56C514F0">
            <w:pPr>
              <w:widowControl/>
              <w:spacing w:line="320" w:lineRule="exact"/>
              <w:ind w:left="1200" w:right="-57" w:rightChars="-27" w:hanging="1200"/>
              <w:jc w:val="center"/>
              <w:rPr>
                <w:rFonts w:ascii="宋体" w:hAnsi="宋体" w:cs="黑体"/>
                <w:b/>
                <w:bCs/>
                <w:color w:val="000000"/>
                <w:sz w:val="24"/>
              </w:rPr>
            </w:pPr>
            <w:r>
              <w:rPr>
                <w:rFonts w:hint="eastAsia" w:ascii="宋体" w:hAnsi="宋体" w:cs="黑体"/>
                <w:b/>
                <w:bCs/>
                <w:color w:val="000000"/>
                <w:sz w:val="24"/>
              </w:rPr>
              <w:t>序号</w:t>
            </w:r>
          </w:p>
        </w:tc>
        <w:tc>
          <w:tcPr>
            <w:tcW w:w="73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EC1C1">
            <w:pPr>
              <w:widowControl/>
              <w:spacing w:line="320" w:lineRule="exact"/>
              <w:ind w:left="1200" w:right="-57" w:rightChars="-27" w:hanging="1200"/>
              <w:jc w:val="center"/>
              <w:rPr>
                <w:rFonts w:ascii="宋体" w:hAnsi="宋体" w:cs="黑体"/>
                <w:b/>
                <w:bCs/>
                <w:color w:val="000000"/>
                <w:sz w:val="24"/>
              </w:rPr>
            </w:pPr>
            <w:r>
              <w:rPr>
                <w:rFonts w:hint="eastAsia" w:ascii="宋体" w:hAnsi="宋体" w:cs="黑体"/>
                <w:b/>
                <w:bCs/>
                <w:color w:val="000000"/>
                <w:sz w:val="24"/>
              </w:rPr>
              <w:t>评审因素及说明</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DA4C2">
            <w:pPr>
              <w:widowControl/>
              <w:spacing w:line="320" w:lineRule="exact"/>
              <w:ind w:left="1200" w:right="-57" w:rightChars="-27" w:hanging="1200"/>
              <w:jc w:val="center"/>
              <w:rPr>
                <w:rFonts w:ascii="宋体" w:hAnsi="宋体" w:cs="黑体"/>
                <w:b/>
                <w:bCs/>
                <w:color w:val="000000"/>
                <w:sz w:val="24"/>
              </w:rPr>
            </w:pPr>
            <w:r>
              <w:rPr>
                <w:rFonts w:hint="eastAsia" w:ascii="宋体" w:hAnsi="宋体" w:cs="黑体"/>
                <w:b/>
                <w:bCs/>
                <w:color w:val="000000"/>
                <w:sz w:val="24"/>
              </w:rPr>
              <w:t>分值</w:t>
            </w:r>
          </w:p>
        </w:tc>
      </w:tr>
      <w:tr w14:paraId="0C5C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B9250">
            <w:pPr>
              <w:widowControl/>
              <w:spacing w:line="320" w:lineRule="exact"/>
              <w:ind w:left="1205" w:right="-57" w:rightChars="-27" w:hanging="1205"/>
              <w:jc w:val="center"/>
              <w:rPr>
                <w:rFonts w:ascii="宋体" w:hAnsi="宋体" w:cs="仿宋_GB2312"/>
                <w:b/>
                <w:bCs/>
                <w:color w:val="000000"/>
                <w:sz w:val="24"/>
              </w:rPr>
            </w:pPr>
            <w:r>
              <w:rPr>
                <w:rFonts w:hint="eastAsia" w:ascii="宋体" w:hAnsi="宋体" w:cs="仿宋_GB2312"/>
                <w:b/>
                <w:bCs/>
                <w:color w:val="000000"/>
                <w:sz w:val="24"/>
              </w:rPr>
              <w:t>一、商务部分（</w:t>
            </w:r>
            <w:r>
              <w:rPr>
                <w:rFonts w:hint="eastAsia" w:ascii="宋体" w:hAnsi="宋体" w:cs="仿宋_GB2312"/>
                <w:b/>
                <w:bCs/>
                <w:color w:val="000000"/>
                <w:sz w:val="24"/>
                <w:lang w:val="en-US" w:eastAsia="zh-CN"/>
              </w:rPr>
              <w:t>18</w:t>
            </w:r>
            <w:r>
              <w:rPr>
                <w:rFonts w:hint="eastAsia" w:ascii="宋体" w:hAnsi="宋体" w:cs="仿宋_GB2312"/>
                <w:b/>
                <w:bCs/>
                <w:color w:val="000000"/>
                <w:sz w:val="24"/>
              </w:rPr>
              <w:t>分）</w:t>
            </w:r>
          </w:p>
        </w:tc>
      </w:tr>
      <w:tr w14:paraId="3C80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C3596">
            <w:pPr>
              <w:widowControl/>
              <w:spacing w:line="320" w:lineRule="exact"/>
              <w:ind w:left="1200" w:right="-57" w:rightChars="-27" w:hanging="1200"/>
              <w:jc w:val="center"/>
              <w:rPr>
                <w:rFonts w:hint="eastAsia" w:ascii="宋体" w:hAnsi="宋体" w:eastAsia="宋体" w:cs="仿宋_GB2312"/>
                <w:b w:val="0"/>
                <w:color w:val="000000"/>
                <w:sz w:val="24"/>
                <w:lang w:val="en-US" w:eastAsia="zh-CN"/>
              </w:rPr>
            </w:pPr>
            <w:r>
              <w:rPr>
                <w:rFonts w:hint="eastAsia" w:ascii="宋体" w:hAnsi="宋体" w:cs="仿宋_GB2312"/>
                <w:b w:val="0"/>
                <w:color w:val="000000"/>
                <w:sz w:val="24"/>
              </w:rPr>
              <w:t>1.</w:t>
            </w:r>
            <w:r>
              <w:rPr>
                <w:rFonts w:hint="eastAsia" w:ascii="宋体" w:hAnsi="宋体" w:cs="仿宋_GB2312"/>
                <w:b w:val="0"/>
                <w:color w:val="000000"/>
                <w:sz w:val="24"/>
                <w:lang w:val="en-US" w:eastAsia="zh-CN"/>
              </w:rPr>
              <w:t>1</w:t>
            </w:r>
          </w:p>
        </w:tc>
        <w:tc>
          <w:tcPr>
            <w:tcW w:w="73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52BC9">
            <w:pPr>
              <w:widowControl/>
              <w:spacing w:line="360" w:lineRule="auto"/>
              <w:ind w:right="-57" w:rightChars="-27"/>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相关业绩：</w:t>
            </w:r>
          </w:p>
          <w:p w14:paraId="5307F2FF">
            <w:pPr>
              <w:widowControl/>
              <w:spacing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b w:val="0"/>
                <w:color w:val="000000"/>
                <w:kern w:val="0"/>
                <w:sz w:val="24"/>
                <w:szCs w:val="24"/>
              </w:rPr>
              <w:t>供</w:t>
            </w:r>
            <w:r>
              <w:rPr>
                <w:rFonts w:hint="eastAsia" w:ascii="宋体" w:hAnsi="宋体" w:eastAsia="宋体" w:cs="宋体"/>
                <w:b w:val="0"/>
                <w:color w:val="000000"/>
                <w:kern w:val="0"/>
                <w:sz w:val="24"/>
                <w:szCs w:val="24"/>
                <w:highlight w:val="none"/>
              </w:rPr>
              <w:t>应商自20</w:t>
            </w:r>
            <w:r>
              <w:rPr>
                <w:rFonts w:hint="eastAsia" w:ascii="宋体" w:hAnsi="宋体" w:eastAsia="宋体" w:cs="宋体"/>
                <w:b w:val="0"/>
                <w:color w:val="000000"/>
                <w:kern w:val="0"/>
                <w:sz w:val="24"/>
                <w:szCs w:val="24"/>
                <w:highlight w:val="none"/>
                <w:lang w:val="en-US" w:eastAsia="zh-CN"/>
              </w:rPr>
              <w:t>2</w:t>
            </w:r>
            <w:r>
              <w:rPr>
                <w:rFonts w:hint="eastAsia" w:ascii="宋体" w:hAnsi="宋体" w:cs="宋体"/>
                <w:b w:val="0"/>
                <w:color w:val="000000"/>
                <w:kern w:val="0"/>
                <w:sz w:val="24"/>
                <w:szCs w:val="24"/>
                <w:highlight w:val="none"/>
                <w:lang w:val="en-US" w:eastAsia="zh-CN"/>
              </w:rPr>
              <w:t>3</w:t>
            </w:r>
            <w:r>
              <w:rPr>
                <w:rFonts w:hint="eastAsia" w:ascii="宋体" w:hAnsi="宋体" w:eastAsia="宋体" w:cs="宋体"/>
                <w:b w:val="0"/>
                <w:color w:val="000000"/>
                <w:kern w:val="0"/>
                <w:sz w:val="24"/>
                <w:szCs w:val="24"/>
                <w:highlight w:val="none"/>
              </w:rPr>
              <w:t>年1月1日至磋商截止日前，</w:t>
            </w:r>
            <w:r>
              <w:rPr>
                <w:rFonts w:hint="eastAsia" w:ascii="宋体" w:hAnsi="宋体" w:eastAsia="宋体" w:cs="宋体"/>
                <w:kern w:val="0"/>
                <w:sz w:val="24"/>
                <w:szCs w:val="24"/>
                <w:highlight w:val="none"/>
              </w:rPr>
              <w:t>承担过</w:t>
            </w:r>
            <w:r>
              <w:rPr>
                <w:rFonts w:hint="eastAsia" w:ascii="宋体" w:hAnsi="宋体" w:eastAsia="宋体" w:cs="宋体"/>
                <w:kern w:val="0"/>
                <w:sz w:val="24"/>
                <w:szCs w:val="24"/>
                <w:highlight w:val="none"/>
                <w:lang w:eastAsia="zh-CN"/>
              </w:rPr>
              <w:t>政府审计项目中的同类型项目</w:t>
            </w:r>
            <w:r>
              <w:rPr>
                <w:rFonts w:hint="eastAsia" w:ascii="宋体" w:hAnsi="宋体" w:eastAsia="宋体" w:cs="宋体"/>
                <w:kern w:val="0"/>
                <w:sz w:val="24"/>
                <w:szCs w:val="24"/>
                <w:highlight w:val="none"/>
              </w:rPr>
              <w:t>，每提供1个合格业绩证明，得</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分，满分18分。</w:t>
            </w:r>
          </w:p>
          <w:p w14:paraId="40153A09">
            <w:pPr>
              <w:widowControl/>
              <w:spacing w:line="360" w:lineRule="auto"/>
              <w:ind w:right="-57" w:rightChars="-27"/>
              <w:rPr>
                <w:rFonts w:ascii="宋体" w:hAnsi="宋体"/>
                <w:b w:val="0"/>
                <w:bCs/>
                <w:color w:val="000000"/>
                <w:sz w:val="24"/>
              </w:rPr>
            </w:pPr>
            <w:r>
              <w:rPr>
                <w:rFonts w:hint="eastAsia" w:ascii="宋体" w:hAnsi="宋体" w:eastAsia="宋体" w:cs="宋体"/>
                <w:kern w:val="0"/>
                <w:sz w:val="24"/>
                <w:szCs w:val="24"/>
                <w:highlight w:val="none"/>
              </w:rPr>
              <w:t>（业绩证明材料应提供双方合同复印件</w:t>
            </w:r>
            <w:r>
              <w:rPr>
                <w:rFonts w:hint="eastAsia" w:ascii="宋体" w:hAnsi="宋体" w:eastAsia="宋体" w:cs="宋体"/>
                <w:kern w:val="0"/>
                <w:sz w:val="24"/>
                <w:szCs w:val="24"/>
              </w:rPr>
              <w:t>，合同内容应包括但不限于：双方单位名称、委托金额、委托内容等）。</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91F92">
            <w:pPr>
              <w:widowControl/>
              <w:spacing w:line="360" w:lineRule="auto"/>
              <w:ind w:right="-57" w:rightChars="-27"/>
              <w:jc w:val="center"/>
              <w:rPr>
                <w:rFonts w:hint="default" w:ascii="宋体" w:hAnsi="宋体" w:eastAsia="宋体" w:cs="仿宋_GB2312"/>
                <w:b w:val="0"/>
                <w:color w:val="000000"/>
                <w:sz w:val="24"/>
                <w:lang w:val="en-US" w:eastAsia="zh-CN"/>
              </w:rPr>
            </w:pPr>
            <w:r>
              <w:rPr>
                <w:rFonts w:hint="eastAsia" w:ascii="宋体" w:hAnsi="宋体" w:eastAsia="宋体" w:cs="宋体"/>
                <w:b w:val="0"/>
                <w:color w:val="000000"/>
                <w:sz w:val="24"/>
                <w:szCs w:val="24"/>
              </w:rPr>
              <w:t>0-</w:t>
            </w:r>
            <w:r>
              <w:rPr>
                <w:rFonts w:hint="eastAsia" w:ascii="宋体" w:hAnsi="宋体" w:cs="宋体"/>
                <w:b w:val="0"/>
                <w:color w:val="000000"/>
                <w:sz w:val="24"/>
                <w:szCs w:val="24"/>
                <w:lang w:val="en-US" w:eastAsia="zh-CN"/>
              </w:rPr>
              <w:t>18</w:t>
            </w:r>
          </w:p>
        </w:tc>
      </w:tr>
      <w:tr w14:paraId="7DDA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C4522">
            <w:pPr>
              <w:widowControl/>
              <w:spacing w:line="360" w:lineRule="auto"/>
              <w:ind w:left="1205" w:right="-57" w:rightChars="-27" w:hanging="1205"/>
              <w:jc w:val="center"/>
              <w:rPr>
                <w:rFonts w:ascii="宋体" w:hAnsi="宋体" w:cs="仿宋_GB2312"/>
                <w:b w:val="0"/>
                <w:color w:val="000000"/>
                <w:sz w:val="24"/>
              </w:rPr>
            </w:pPr>
            <w:r>
              <w:rPr>
                <w:rFonts w:hint="eastAsia" w:ascii="宋体" w:hAnsi="宋体" w:cs="仿宋_GB2312"/>
                <w:b/>
                <w:bCs/>
                <w:color w:val="000000"/>
                <w:kern w:val="0"/>
                <w:sz w:val="24"/>
              </w:rPr>
              <w:t>二、技术部分（</w:t>
            </w:r>
            <w:r>
              <w:rPr>
                <w:rFonts w:hint="eastAsia" w:ascii="宋体" w:hAnsi="宋体" w:cs="仿宋_GB2312"/>
                <w:b/>
                <w:bCs/>
                <w:color w:val="000000"/>
                <w:kern w:val="0"/>
                <w:sz w:val="24"/>
                <w:lang w:val="en-US" w:eastAsia="zh-CN"/>
              </w:rPr>
              <w:t>72</w:t>
            </w:r>
            <w:r>
              <w:rPr>
                <w:rFonts w:hint="eastAsia" w:ascii="宋体" w:hAnsi="宋体" w:cs="仿宋_GB2312"/>
                <w:b/>
                <w:bCs/>
                <w:color w:val="000000"/>
                <w:kern w:val="0"/>
                <w:sz w:val="24"/>
              </w:rPr>
              <w:t>分）</w:t>
            </w:r>
          </w:p>
        </w:tc>
      </w:tr>
      <w:tr w14:paraId="0AE7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29E87">
            <w:pPr>
              <w:widowControl/>
              <w:spacing w:line="320" w:lineRule="exact"/>
              <w:ind w:left="1200" w:leftChars="0" w:right="-57" w:rightChars="-27" w:hanging="1200" w:firstLineChars="0"/>
              <w:jc w:val="center"/>
              <w:rPr>
                <w:rFonts w:hint="eastAsia" w:ascii="宋体" w:hAnsi="宋体" w:eastAsia="宋体" w:cs="仿宋_GB2312"/>
                <w:b w:val="0"/>
                <w:color w:val="000000"/>
                <w:sz w:val="24"/>
                <w:lang w:val="en-US" w:eastAsia="zh-CN"/>
              </w:rPr>
            </w:pPr>
            <w:r>
              <w:rPr>
                <w:rFonts w:hint="eastAsia" w:ascii="宋体" w:hAnsi="宋体" w:cs="仿宋_GB2312"/>
                <w:sz w:val="24"/>
              </w:rPr>
              <w:t>2.1</w:t>
            </w:r>
          </w:p>
        </w:tc>
        <w:tc>
          <w:tcPr>
            <w:tcW w:w="73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DB950">
            <w:pPr>
              <w:keepNext w:val="0"/>
              <w:keepLines w:val="0"/>
              <w:pageBreakBefore w:val="0"/>
              <w:widowControl/>
              <w:kinsoku/>
              <w:wordWrap/>
              <w:overflowPunct/>
              <w:topLinePunct w:val="0"/>
              <w:autoSpaceDE/>
              <w:autoSpaceDN/>
              <w:bidi w:val="0"/>
              <w:adjustRightInd/>
              <w:snapToGrid/>
              <w:spacing w:line="360" w:lineRule="auto"/>
              <w:ind w:right="-57" w:rightChars="-27"/>
              <w:textAlignment w:val="auto"/>
              <w:rPr>
                <w:rFonts w:hint="eastAsia" w:ascii="宋体" w:hAnsi="宋体" w:eastAsia="宋体" w:cs="宋体"/>
                <w:kern w:val="0"/>
                <w:sz w:val="24"/>
                <w:szCs w:val="24"/>
              </w:rPr>
            </w:pPr>
            <w:r>
              <w:rPr>
                <w:rFonts w:hint="eastAsia" w:ascii="宋体" w:hAnsi="宋体" w:eastAsia="宋体" w:cs="宋体"/>
                <w:b/>
                <w:kern w:val="0"/>
                <w:sz w:val="24"/>
                <w:szCs w:val="24"/>
              </w:rPr>
              <w:t>项目团队人员：</w:t>
            </w:r>
          </w:p>
          <w:p w14:paraId="7124A5D1">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供应商根据第四章“采购需求”的要求，拟定项目团队人员配置方案，包括但不限于团队人员数量、职称、工作经验、专业背景、人员管理、人员岗位配置等。</w:t>
            </w:r>
          </w:p>
          <w:p w14:paraId="6680518B">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完全响应采购需求且内容完整、描述具体详实、可实施性及针对性强，岗位划分科学合理，职权设置清晰明确、团队的人员数量充足、经验丰富、专业齐全、配置合理、人员结构科学合理，满足或优于采购需求的，得20分；</w:t>
            </w:r>
          </w:p>
          <w:p w14:paraId="2028CD17">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方案完全响应采购需求且内容较完整、描述较具体详实、有一定的可实施性及针对性，岗位划分合理，职权设置合理、团队的人员数量多、有工作经验、配置合理、人员结构合理，满足采购需求的，得16分；</w:t>
            </w:r>
          </w:p>
          <w:p w14:paraId="4DC40A97">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完全响应采购需求且内容基本完整、描述基本具体详实、有一定的可实施性及针对性，岗位划分、职权设置合理性均一般、团队的人员数量一般、工作经验一般、人员结构基本合理，基本满足采购需求的，得12分；</w:t>
            </w:r>
          </w:p>
          <w:p w14:paraId="0EB6D797">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方案基本响应采购需求，内容略有欠缺、描述不够具体详实、可实施性及针对性欠佳，岗位划分、职权设置略有欠缺，团队的人员数量较少、工作经验较少、人员结构基本合理，得8分；</w:t>
            </w:r>
          </w:p>
          <w:p w14:paraId="1E56CED5">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方案部分响应采购需求，内容有重大缺陷的，得4分；</w:t>
            </w:r>
          </w:p>
          <w:p w14:paraId="251802A3">
            <w:pPr>
              <w:pStyle w:val="55"/>
              <w:keepNext w:val="0"/>
              <w:keepLines w:val="0"/>
              <w:pageBreakBefore w:val="0"/>
              <w:kinsoku/>
              <w:wordWrap/>
              <w:overflowPunct/>
              <w:topLinePunct w:val="0"/>
              <w:autoSpaceDE/>
              <w:autoSpaceDN/>
              <w:bidi w:val="0"/>
              <w:adjustRightInd/>
              <w:snapToGrid/>
              <w:spacing w:line="360" w:lineRule="auto"/>
              <w:textAlignment w:val="auto"/>
              <w:rPr>
                <w:rFonts w:ascii="宋体" w:hAnsi="宋体" w:cs="仿宋_GB2312"/>
                <w:b w:val="0"/>
                <w:color w:val="000000"/>
                <w:kern w:val="0"/>
                <w:sz w:val="24"/>
              </w:rPr>
            </w:pPr>
            <w:r>
              <w:rPr>
                <w:rFonts w:hint="eastAsia" w:ascii="宋体" w:hAnsi="宋体" w:cs="宋体"/>
                <w:b w:val="0"/>
                <w:bCs w:val="0"/>
                <w:kern w:val="0"/>
                <w:sz w:val="24"/>
                <w:szCs w:val="24"/>
                <w:lang w:val="en-US" w:eastAsia="zh-CN"/>
              </w:rPr>
              <w:t>未提供，得 0 分。</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B7ACD">
            <w:pPr>
              <w:widowControl/>
              <w:spacing w:line="360" w:lineRule="auto"/>
              <w:ind w:right="-57" w:rightChars="-27"/>
              <w:jc w:val="center"/>
              <w:rPr>
                <w:rFonts w:hint="eastAsia" w:ascii="宋体" w:hAnsi="宋体" w:eastAsia="宋体" w:cs="仿宋_GB2312"/>
                <w:b w:val="0"/>
                <w:color w:val="000000"/>
                <w:kern w:val="0"/>
                <w:sz w:val="24"/>
                <w:lang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20</w:t>
            </w:r>
          </w:p>
        </w:tc>
      </w:tr>
      <w:tr w14:paraId="208D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7E95A">
            <w:pPr>
              <w:widowControl/>
              <w:spacing w:line="320" w:lineRule="exact"/>
              <w:ind w:left="1200" w:leftChars="0" w:right="-57" w:rightChars="-27" w:hanging="1200" w:firstLineChars="0"/>
              <w:jc w:val="center"/>
              <w:rPr>
                <w:rFonts w:hint="eastAsia" w:ascii="宋体" w:hAnsi="宋体" w:eastAsia="宋体" w:cs="仿宋_GB2312"/>
                <w:b w:val="0"/>
                <w:color w:val="000000"/>
                <w:sz w:val="24"/>
                <w:lang w:eastAsia="zh-CN"/>
              </w:rPr>
            </w:pPr>
            <w:r>
              <w:rPr>
                <w:rFonts w:hint="eastAsia" w:ascii="宋体" w:hAnsi="宋体" w:cs="仿宋_GB2312"/>
                <w:sz w:val="24"/>
              </w:rPr>
              <w:t>2.2</w:t>
            </w:r>
          </w:p>
        </w:tc>
        <w:tc>
          <w:tcPr>
            <w:tcW w:w="73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E9BC0">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项目理解方案：</w:t>
            </w:r>
          </w:p>
          <w:p w14:paraId="51D5FC38">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项目需求理解全面细致、熟知相关法律法规、充分理解采购人需求，得1</w:t>
            </w:r>
            <w:r>
              <w:rPr>
                <w:rFonts w:hint="eastAsia" w:ascii="宋体" w:hAnsi="宋体" w:eastAsia="宋体" w:cs="宋体"/>
                <w:bCs/>
                <w:sz w:val="24"/>
                <w:szCs w:val="24"/>
                <w:lang w:val="en-US" w:eastAsia="zh-CN"/>
              </w:rPr>
              <w:t>0</w:t>
            </w:r>
            <w:r>
              <w:rPr>
                <w:rFonts w:hint="eastAsia" w:ascii="宋体" w:hAnsi="宋体" w:eastAsia="宋体" w:cs="宋体"/>
                <w:bCs/>
                <w:sz w:val="24"/>
                <w:szCs w:val="24"/>
              </w:rPr>
              <w:t>分；</w:t>
            </w:r>
          </w:p>
          <w:p w14:paraId="66422DB4">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项目需求理解有所欠缺，熟悉相关法律法规，但未能充分理解采购人需求，得</w:t>
            </w:r>
            <w:r>
              <w:rPr>
                <w:rFonts w:hint="eastAsia" w:ascii="宋体" w:hAnsi="宋体" w:eastAsia="宋体" w:cs="宋体"/>
                <w:bCs/>
                <w:sz w:val="24"/>
                <w:szCs w:val="24"/>
                <w:lang w:val="en-US" w:eastAsia="zh-CN"/>
              </w:rPr>
              <w:t>8</w:t>
            </w:r>
            <w:r>
              <w:rPr>
                <w:rFonts w:hint="eastAsia" w:ascii="宋体" w:hAnsi="宋体" w:eastAsia="宋体" w:cs="宋体"/>
                <w:bCs/>
                <w:sz w:val="24"/>
                <w:szCs w:val="24"/>
              </w:rPr>
              <w:t>分；</w:t>
            </w:r>
          </w:p>
          <w:p w14:paraId="27B9C23B">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项目需求理解不充分，知道相关法律法规，但未能充分理解采购人需求，得</w:t>
            </w:r>
            <w:r>
              <w:rPr>
                <w:rFonts w:hint="eastAsia" w:ascii="宋体" w:hAnsi="宋体" w:eastAsia="宋体" w:cs="宋体"/>
                <w:bCs/>
                <w:sz w:val="24"/>
                <w:szCs w:val="24"/>
                <w:lang w:val="en-US" w:eastAsia="zh-CN"/>
              </w:rPr>
              <w:t>5</w:t>
            </w:r>
            <w:r>
              <w:rPr>
                <w:rFonts w:hint="eastAsia" w:ascii="宋体" w:hAnsi="宋体" w:eastAsia="宋体" w:cs="宋体"/>
                <w:bCs/>
                <w:sz w:val="24"/>
                <w:szCs w:val="24"/>
              </w:rPr>
              <w:t>分；</w:t>
            </w:r>
          </w:p>
          <w:p w14:paraId="32381C2A">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项目需求理解不充分、不熟悉相关法律法规，不能理解采购人需求，得</w:t>
            </w:r>
            <w:r>
              <w:rPr>
                <w:rFonts w:hint="eastAsia" w:ascii="宋体" w:hAnsi="宋体" w:eastAsia="宋体" w:cs="宋体"/>
                <w:bCs/>
                <w:sz w:val="24"/>
                <w:szCs w:val="24"/>
                <w:lang w:val="en-US" w:eastAsia="zh-CN"/>
              </w:rPr>
              <w:t>2</w:t>
            </w:r>
            <w:r>
              <w:rPr>
                <w:rFonts w:hint="eastAsia" w:ascii="宋体" w:hAnsi="宋体" w:eastAsia="宋体" w:cs="宋体"/>
                <w:bCs/>
                <w:sz w:val="24"/>
                <w:szCs w:val="24"/>
              </w:rPr>
              <w:t>分；</w:t>
            </w:r>
          </w:p>
          <w:p w14:paraId="687E1132">
            <w:pPr>
              <w:widowControl/>
              <w:spacing w:line="360" w:lineRule="auto"/>
              <w:ind w:right="-57" w:rightChars="-27"/>
              <w:rPr>
                <w:rFonts w:ascii="宋体" w:hAnsi="宋体"/>
                <w:b w:val="0"/>
                <w:bCs/>
                <w:color w:val="000000"/>
                <w:sz w:val="24"/>
              </w:rPr>
            </w:pPr>
            <w:r>
              <w:rPr>
                <w:rFonts w:hint="eastAsia" w:ascii="宋体" w:hAnsi="宋体" w:eastAsia="宋体" w:cs="宋体"/>
                <w:bCs/>
                <w:sz w:val="24"/>
                <w:szCs w:val="24"/>
              </w:rPr>
              <w:t>未提供不得分。</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9B807">
            <w:pPr>
              <w:widowControl/>
              <w:spacing w:line="360" w:lineRule="auto"/>
              <w:ind w:right="-57" w:rightChars="-27"/>
              <w:jc w:val="center"/>
              <w:rPr>
                <w:rFonts w:hint="eastAsia" w:ascii="宋体" w:hAnsi="宋体" w:eastAsia="宋体" w:cs="仿宋_GB2312"/>
                <w:b w:val="0"/>
                <w:color w:val="000000"/>
                <w:kern w:val="0"/>
                <w:sz w:val="24"/>
                <w:lang w:eastAsia="zh-CN"/>
              </w:rPr>
            </w:pPr>
            <w:r>
              <w:rPr>
                <w:rFonts w:hint="eastAsia" w:ascii="宋体" w:hAnsi="宋体" w:eastAsia="宋体" w:cs="宋体"/>
                <w:sz w:val="24"/>
                <w:szCs w:val="24"/>
              </w:rPr>
              <w:t>0-1</w:t>
            </w:r>
            <w:r>
              <w:rPr>
                <w:rFonts w:hint="eastAsia" w:ascii="宋体" w:hAnsi="宋体" w:eastAsia="宋体" w:cs="宋体"/>
                <w:sz w:val="24"/>
                <w:szCs w:val="24"/>
                <w:lang w:val="en-US" w:eastAsia="zh-CN"/>
              </w:rPr>
              <w:t>0</w:t>
            </w:r>
          </w:p>
        </w:tc>
      </w:tr>
      <w:tr w14:paraId="73E2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5C297">
            <w:pPr>
              <w:widowControl/>
              <w:spacing w:line="320" w:lineRule="exact"/>
              <w:ind w:left="1200" w:leftChars="0" w:right="-57" w:rightChars="-27" w:hanging="1200" w:firstLineChars="0"/>
              <w:jc w:val="center"/>
              <w:rPr>
                <w:rFonts w:hint="eastAsia" w:ascii="宋体" w:hAnsi="宋体" w:eastAsia="宋体" w:cs="仿宋_GB2312"/>
                <w:b w:val="0"/>
                <w:color w:val="000000"/>
                <w:sz w:val="24"/>
                <w:lang w:eastAsia="zh-CN"/>
              </w:rPr>
            </w:pPr>
            <w:r>
              <w:rPr>
                <w:rFonts w:hint="eastAsia" w:ascii="宋体" w:hAnsi="宋体" w:cs="仿宋_GB2312"/>
                <w:sz w:val="24"/>
              </w:rPr>
              <w:t>2.3</w:t>
            </w:r>
          </w:p>
        </w:tc>
        <w:tc>
          <w:tcPr>
            <w:tcW w:w="73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66C91">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工作方案：</w:t>
            </w:r>
          </w:p>
          <w:p w14:paraId="737180F7">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方案全面完整、可操作性强、重点突出、亮点明确，得20分；</w:t>
            </w:r>
          </w:p>
          <w:p w14:paraId="5E4686B0">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方案较为全面、可操作性较强、重点较为突出、亮点较为明确，得15分；</w:t>
            </w:r>
          </w:p>
          <w:p w14:paraId="63AE0D06">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方案较为完整、可操作性一般、重点不够突出、亮点不明确，得10分；</w:t>
            </w:r>
          </w:p>
          <w:p w14:paraId="6AA6C189">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方案不够完整、可操作性不强、重点不够突出、亮点不明确，得5分；</w:t>
            </w:r>
          </w:p>
          <w:p w14:paraId="6BA6F13F">
            <w:pPr>
              <w:widowControl/>
              <w:spacing w:line="360" w:lineRule="auto"/>
              <w:ind w:right="-57" w:rightChars="-27"/>
              <w:rPr>
                <w:rFonts w:ascii="宋体" w:hAnsi="宋体"/>
                <w:b w:val="0"/>
                <w:bCs/>
                <w:color w:val="000000"/>
                <w:sz w:val="24"/>
              </w:rPr>
            </w:pPr>
            <w:r>
              <w:rPr>
                <w:rFonts w:hint="eastAsia" w:ascii="宋体" w:hAnsi="宋体" w:eastAsia="宋体" w:cs="宋体"/>
                <w:sz w:val="24"/>
                <w:szCs w:val="24"/>
              </w:rPr>
              <w:t>未提供不得分。</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C7F2D">
            <w:pPr>
              <w:widowControl/>
              <w:spacing w:line="360" w:lineRule="auto"/>
              <w:ind w:right="-57" w:rightChars="-27"/>
              <w:jc w:val="center"/>
              <w:rPr>
                <w:rFonts w:hint="eastAsia" w:ascii="宋体" w:hAnsi="宋体" w:eastAsia="宋体" w:cs="仿宋_GB2312"/>
                <w:b w:val="0"/>
                <w:color w:val="000000"/>
                <w:kern w:val="0"/>
                <w:sz w:val="24"/>
                <w:lang w:eastAsia="zh-CN"/>
              </w:rPr>
            </w:pPr>
            <w:r>
              <w:rPr>
                <w:rFonts w:hint="eastAsia" w:ascii="宋体" w:hAnsi="宋体" w:eastAsia="宋体" w:cs="宋体"/>
                <w:sz w:val="24"/>
                <w:szCs w:val="24"/>
              </w:rPr>
              <w:t>0-20</w:t>
            </w:r>
          </w:p>
        </w:tc>
      </w:tr>
      <w:tr w14:paraId="316B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B5F35">
            <w:pPr>
              <w:widowControl/>
              <w:spacing w:line="320" w:lineRule="exact"/>
              <w:ind w:left="1200" w:leftChars="0" w:right="-57" w:rightChars="-27" w:hanging="1200" w:firstLineChars="0"/>
              <w:jc w:val="center"/>
              <w:rPr>
                <w:rFonts w:hint="eastAsia" w:ascii="宋体" w:hAnsi="宋体" w:eastAsia="宋体" w:cs="仿宋_GB2312"/>
                <w:b w:val="0"/>
                <w:color w:val="000000"/>
                <w:sz w:val="24"/>
                <w:lang w:eastAsia="zh-CN"/>
              </w:rPr>
            </w:pPr>
            <w:r>
              <w:rPr>
                <w:rFonts w:hint="eastAsia" w:ascii="宋体" w:hAnsi="宋体" w:cs="仿宋_GB2312"/>
                <w:sz w:val="24"/>
              </w:rPr>
              <w:t>2.4</w:t>
            </w:r>
          </w:p>
        </w:tc>
        <w:tc>
          <w:tcPr>
            <w:tcW w:w="73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36E0A">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进度保障措施：</w:t>
            </w:r>
          </w:p>
          <w:p w14:paraId="5AC4633F">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措施全面完整、可操作性强、重点突出、亮点明确，得10分；</w:t>
            </w:r>
          </w:p>
          <w:p w14:paraId="52F12369">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措施较为全面、可操作性较强、重点较为突出、亮点较为明确，得7分；</w:t>
            </w:r>
          </w:p>
          <w:p w14:paraId="40D6F44A">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措施较为完整、可操作性一般、重点不够突出、亮点不明确，得5分；</w:t>
            </w:r>
          </w:p>
          <w:p w14:paraId="4D0CE7C7">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措施不够完整、可操作性不强、重点不够突出、亮点不明确，得2分；</w:t>
            </w:r>
          </w:p>
          <w:p w14:paraId="58593CCE">
            <w:pPr>
              <w:widowControl/>
              <w:spacing w:line="360" w:lineRule="auto"/>
              <w:ind w:right="-57" w:rightChars="-27"/>
              <w:rPr>
                <w:rFonts w:ascii="宋体" w:hAnsi="宋体"/>
                <w:b w:val="0"/>
                <w:bCs/>
                <w:color w:val="000000"/>
                <w:sz w:val="24"/>
              </w:rPr>
            </w:pPr>
            <w:r>
              <w:rPr>
                <w:rFonts w:hint="eastAsia" w:ascii="宋体" w:hAnsi="宋体" w:eastAsia="宋体" w:cs="宋体"/>
                <w:sz w:val="24"/>
                <w:szCs w:val="24"/>
              </w:rPr>
              <w:t>未提供不得分。</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6251B">
            <w:pPr>
              <w:widowControl/>
              <w:spacing w:line="360" w:lineRule="auto"/>
              <w:ind w:right="-57" w:rightChars="-27"/>
              <w:jc w:val="center"/>
              <w:rPr>
                <w:rFonts w:hint="default" w:ascii="宋体" w:hAnsi="宋体" w:eastAsia="宋体" w:cs="仿宋_GB2312"/>
                <w:b w:val="0"/>
                <w:color w:val="000000"/>
                <w:kern w:val="0"/>
                <w:sz w:val="24"/>
                <w:lang w:val="en-US" w:eastAsia="zh-CN"/>
              </w:rPr>
            </w:pPr>
            <w:r>
              <w:rPr>
                <w:rFonts w:hint="eastAsia" w:ascii="宋体" w:hAnsi="宋体" w:eastAsia="宋体" w:cs="宋体"/>
                <w:sz w:val="24"/>
                <w:szCs w:val="24"/>
              </w:rPr>
              <w:t>0-10</w:t>
            </w:r>
          </w:p>
        </w:tc>
      </w:tr>
      <w:tr w14:paraId="2C69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BB9D7">
            <w:pPr>
              <w:widowControl/>
              <w:spacing w:line="320" w:lineRule="exact"/>
              <w:ind w:left="1200" w:leftChars="0" w:right="-57" w:rightChars="-27" w:hanging="1200" w:firstLineChars="0"/>
              <w:jc w:val="center"/>
              <w:rPr>
                <w:rFonts w:hint="default" w:ascii="宋体" w:hAnsi="宋体" w:eastAsia="宋体" w:cs="仿宋_GB2312"/>
                <w:b w:val="0"/>
                <w:color w:val="000000"/>
                <w:sz w:val="24"/>
                <w:lang w:val="en-US" w:eastAsia="zh-CN"/>
              </w:rPr>
            </w:pPr>
            <w:r>
              <w:rPr>
                <w:rFonts w:hint="eastAsia" w:ascii="宋体" w:hAnsi="宋体" w:cs="仿宋_GB2312"/>
                <w:sz w:val="24"/>
              </w:rPr>
              <w:t>2.5</w:t>
            </w:r>
          </w:p>
        </w:tc>
        <w:tc>
          <w:tcPr>
            <w:tcW w:w="73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E3008">
            <w:pPr>
              <w:widowControl/>
              <w:adjustRightInd w:val="0"/>
              <w:snapToGrid w:val="0"/>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服务承诺方案：</w:t>
            </w:r>
          </w:p>
          <w:p w14:paraId="10E2FBB6">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方案全面完整、可操作性强、重点突出、亮点明确，得1</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15C21BF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713669F9">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14:paraId="493D9865">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2CE8473C">
            <w:pPr>
              <w:ind w:right="-65" w:rightChars="0"/>
              <w:rPr>
                <w:rFonts w:hint="eastAsia" w:ascii="宋体" w:hAnsi="宋体" w:cs="宋体"/>
                <w:b/>
                <w:bCs/>
                <w:color w:val="000000"/>
                <w:sz w:val="24"/>
                <w:szCs w:val="24"/>
                <w:lang w:eastAsia="zh-CN"/>
              </w:rPr>
            </w:pPr>
            <w:r>
              <w:rPr>
                <w:rFonts w:hint="eastAsia" w:ascii="宋体" w:hAnsi="宋体" w:eastAsia="宋体" w:cs="宋体"/>
                <w:sz w:val="24"/>
                <w:szCs w:val="24"/>
              </w:rPr>
              <w:t>未提供不得分。</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112D6">
            <w:pPr>
              <w:widowControl/>
              <w:spacing w:line="360" w:lineRule="auto"/>
              <w:ind w:left="1200" w:leftChars="0" w:right="-57" w:rightChars="-27" w:hanging="1200" w:firstLineChars="0"/>
              <w:jc w:val="center"/>
              <w:rPr>
                <w:rFonts w:hint="default" w:ascii="宋体" w:hAnsi="宋体" w:eastAsia="宋体" w:cs="仿宋_GB2312"/>
                <w:b w:val="0"/>
                <w:color w:val="000000"/>
                <w:kern w:val="0"/>
                <w:sz w:val="24"/>
                <w:lang w:val="en-US" w:eastAsia="zh-CN"/>
              </w:rPr>
            </w:pPr>
            <w:r>
              <w:rPr>
                <w:rFonts w:hint="eastAsia" w:ascii="宋体" w:hAnsi="宋体" w:cs="仿宋_GB2312"/>
                <w:color w:val="000000"/>
                <w:kern w:val="0"/>
                <w:sz w:val="24"/>
              </w:rPr>
              <w:t>0-</w:t>
            </w:r>
            <w:r>
              <w:rPr>
                <w:rFonts w:hint="eastAsia" w:ascii="宋体" w:hAnsi="宋体" w:cs="仿宋_GB2312"/>
                <w:color w:val="000000"/>
                <w:kern w:val="0"/>
                <w:sz w:val="24"/>
                <w:lang w:val="en-US" w:eastAsia="zh-CN"/>
              </w:rPr>
              <w:t>12</w:t>
            </w:r>
          </w:p>
        </w:tc>
      </w:tr>
      <w:tr w14:paraId="05C8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85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1C1F4">
            <w:pPr>
              <w:widowControl/>
              <w:spacing w:line="360" w:lineRule="auto"/>
              <w:ind w:left="1205" w:right="-57" w:rightChars="-27" w:hanging="1205"/>
              <w:jc w:val="center"/>
              <w:rPr>
                <w:rFonts w:ascii="宋体" w:hAnsi="宋体" w:cs="仿宋_GB2312"/>
                <w:b w:val="0"/>
                <w:color w:val="000000"/>
                <w:sz w:val="24"/>
              </w:rPr>
            </w:pPr>
            <w:r>
              <w:rPr>
                <w:rFonts w:hint="eastAsia" w:ascii="宋体" w:hAnsi="宋体" w:cs="仿宋_GB2312"/>
                <w:b/>
                <w:bCs/>
                <w:color w:val="000000"/>
                <w:sz w:val="24"/>
                <w:highlight w:val="none"/>
              </w:rPr>
              <w:t>三、价格部分（</w:t>
            </w:r>
            <w:r>
              <w:rPr>
                <w:rFonts w:hint="eastAsia" w:ascii="宋体" w:hAnsi="宋体" w:cs="仿宋_GB2312"/>
                <w:b/>
                <w:bCs/>
                <w:color w:val="000000"/>
                <w:sz w:val="24"/>
                <w:highlight w:val="none"/>
                <w:lang w:val="en-US" w:eastAsia="zh-CN"/>
              </w:rPr>
              <w:t>1</w:t>
            </w:r>
            <w:r>
              <w:rPr>
                <w:rFonts w:hint="eastAsia" w:ascii="宋体" w:hAnsi="宋体" w:cs="仿宋_GB2312"/>
                <w:b/>
                <w:bCs/>
                <w:color w:val="000000"/>
                <w:sz w:val="24"/>
                <w:highlight w:val="none"/>
              </w:rPr>
              <w:t>0分）</w:t>
            </w:r>
          </w:p>
        </w:tc>
      </w:tr>
      <w:tr w14:paraId="5AF1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DC89E">
            <w:pPr>
              <w:widowControl/>
              <w:spacing w:line="320" w:lineRule="exact"/>
              <w:ind w:left="1200" w:right="-57" w:rightChars="-27" w:hanging="1200"/>
              <w:jc w:val="center"/>
              <w:rPr>
                <w:rFonts w:ascii="宋体" w:hAnsi="宋体" w:cs="仿宋_GB2312"/>
                <w:b w:val="0"/>
                <w:color w:val="000000"/>
                <w:sz w:val="24"/>
              </w:rPr>
            </w:pPr>
            <w:r>
              <w:rPr>
                <w:rFonts w:hint="eastAsia" w:ascii="宋体" w:hAnsi="宋体" w:cs="仿宋_GB2312"/>
                <w:b w:val="0"/>
                <w:color w:val="000000"/>
                <w:sz w:val="24"/>
              </w:rPr>
              <w:t>3.1</w:t>
            </w:r>
          </w:p>
        </w:tc>
        <w:tc>
          <w:tcPr>
            <w:tcW w:w="73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26D08">
            <w:pPr>
              <w:keepNext w:val="0"/>
              <w:keepLines w:val="0"/>
              <w:pageBreakBefore w:val="0"/>
              <w:widowControl w:val="0"/>
              <w:kinsoku/>
              <w:wordWrap/>
              <w:overflowPunct/>
              <w:topLinePunct w:val="0"/>
              <w:autoSpaceDE/>
              <w:autoSpaceDN/>
              <w:bidi w:val="0"/>
              <w:adjustRightInd/>
              <w:snapToGrid/>
              <w:spacing w:line="360" w:lineRule="auto"/>
              <w:ind w:right="-62"/>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01-03包：</w:t>
            </w:r>
            <w:r>
              <w:rPr>
                <w:rFonts w:hint="eastAsia" w:ascii="宋体" w:hAnsi="宋体" w:eastAsia="宋体" w:cs="宋体"/>
                <w:color w:val="auto"/>
                <w:sz w:val="24"/>
                <w:szCs w:val="24"/>
              </w:rPr>
              <w:t>满足磋商文件要求且最后报价最低的报价为基准价，其价格分为满分。注：</w:t>
            </w:r>
            <w:r>
              <w:rPr>
                <w:rFonts w:hint="eastAsia" w:ascii="宋体" w:hAnsi="宋体" w:cs="宋体"/>
                <w:color w:val="auto"/>
                <w:sz w:val="24"/>
                <w:szCs w:val="24"/>
                <w:lang w:val="en-US" w:eastAsia="zh-CN"/>
              </w:rPr>
              <w:t>此处</w:t>
            </w:r>
            <w:r>
              <w:rPr>
                <w:rFonts w:hint="eastAsia" w:ascii="宋体" w:hAnsi="宋体" w:eastAsia="宋体" w:cs="宋体"/>
                <w:color w:val="auto"/>
                <w:sz w:val="24"/>
                <w:szCs w:val="24"/>
              </w:rPr>
              <w:t>最后报价=1-最后报价单价下浮比例。其他供应商的价格分统一按照下列公式计算：磋商报价得分=（</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基准价/</w:t>
            </w:r>
            <w:r>
              <w:rPr>
                <w:rFonts w:hint="eastAsia" w:ascii="宋体" w:hAnsi="宋体" w:cs="宋体"/>
                <w:color w:val="auto"/>
                <w:sz w:val="24"/>
                <w:szCs w:val="24"/>
                <w:lang w:val="en-US" w:eastAsia="zh-CN"/>
              </w:rPr>
              <w:t>最后</w:t>
            </w:r>
            <w:r>
              <w:rPr>
                <w:rFonts w:hint="eastAsia" w:ascii="宋体" w:hAnsi="宋体" w:eastAsia="宋体" w:cs="宋体"/>
                <w:color w:val="auto"/>
                <w:sz w:val="24"/>
                <w:szCs w:val="24"/>
              </w:rPr>
              <w:t>报价）×10%×100</w:t>
            </w:r>
            <w:r>
              <w:rPr>
                <w:rFonts w:hint="eastAsia" w:ascii="宋体" w:hAnsi="宋体" w:eastAsia="宋体" w:cs="宋体"/>
                <w:color w:val="auto"/>
                <w:sz w:val="24"/>
                <w:szCs w:val="24"/>
                <w:lang w:val="en-US" w:eastAsia="zh-CN"/>
              </w:rPr>
              <w:t>。</w:t>
            </w:r>
          </w:p>
          <w:p w14:paraId="07D65C9F">
            <w:pPr>
              <w:keepNext w:val="0"/>
              <w:keepLines w:val="0"/>
              <w:pageBreakBefore w:val="0"/>
              <w:widowControl/>
              <w:kinsoku/>
              <w:wordWrap/>
              <w:overflowPunct/>
              <w:topLinePunct w:val="0"/>
              <w:autoSpaceDE/>
              <w:autoSpaceDN/>
              <w:bidi w:val="0"/>
              <w:adjustRightInd/>
              <w:snapToGrid/>
              <w:spacing w:line="360" w:lineRule="auto"/>
              <w:ind w:right="-57" w:rightChars="-27"/>
              <w:textAlignment w:val="auto"/>
              <w:rPr>
                <w:rFonts w:hint="eastAsia" w:ascii="宋体" w:hAnsi="宋体" w:eastAsia="宋体"/>
                <w:color w:val="auto"/>
                <w:sz w:val="24"/>
                <w:lang w:eastAsia="zh-CN"/>
              </w:rPr>
            </w:pPr>
            <w:r>
              <w:rPr>
                <w:rFonts w:hint="eastAsia" w:ascii="宋体" w:hAnsi="宋体"/>
                <w:b w:val="0"/>
                <w:color w:val="auto"/>
                <w:sz w:val="24"/>
                <w:lang w:val="en-US" w:eastAsia="zh-CN"/>
              </w:rPr>
              <w:t>04包：</w:t>
            </w:r>
            <w:r>
              <w:rPr>
                <w:rFonts w:ascii="宋体" w:hAnsi="宋体"/>
                <w:color w:val="auto"/>
                <w:sz w:val="24"/>
              </w:rPr>
              <w:t>满足磋商文件要求的最后报价最低的供应商的价格为磋商基准价，其价格分为满分</w:t>
            </w:r>
            <w:r>
              <w:rPr>
                <w:rFonts w:hint="eastAsia" w:ascii="宋体" w:hAnsi="宋体"/>
                <w:color w:val="auto"/>
                <w:sz w:val="24"/>
              </w:rPr>
              <w:t>10分</w:t>
            </w:r>
            <w:r>
              <w:rPr>
                <w:rFonts w:ascii="宋体" w:hAnsi="宋体"/>
                <w:color w:val="auto"/>
                <w:sz w:val="24"/>
              </w:rPr>
              <w:t>。其他供应商的价格分统一按照下列公式计算：磋商报价得分=（磋商基准价/最后报价）×</w:t>
            </w:r>
            <w:r>
              <w:rPr>
                <w:rFonts w:hint="eastAsia" w:ascii="宋体" w:hAnsi="宋体"/>
                <w:color w:val="auto"/>
                <w:sz w:val="24"/>
              </w:rPr>
              <w:t>10</w:t>
            </w:r>
            <w:r>
              <w:rPr>
                <w:rFonts w:hint="eastAsia" w:ascii="宋体" w:hAnsi="宋体"/>
                <w:color w:val="auto"/>
                <w:sz w:val="24"/>
                <w:lang w:eastAsia="zh-CN"/>
              </w:rPr>
              <w:t>。</w:t>
            </w:r>
          </w:p>
          <w:p w14:paraId="2F705DB3">
            <w:pPr>
              <w:keepNext w:val="0"/>
              <w:keepLines w:val="0"/>
              <w:pageBreakBefore w:val="0"/>
              <w:widowControl w:val="0"/>
              <w:kinsoku/>
              <w:wordWrap/>
              <w:overflowPunct/>
              <w:topLinePunct w:val="0"/>
              <w:autoSpaceDE/>
              <w:autoSpaceDN/>
              <w:bidi w:val="0"/>
              <w:adjustRightInd/>
              <w:snapToGrid/>
              <w:spacing w:line="360" w:lineRule="auto"/>
              <w:ind w:right="-62"/>
              <w:textAlignment w:val="auto"/>
              <w:rPr>
                <w:rFonts w:ascii="宋体" w:hAnsi="宋体" w:cs="仿宋_GB2312"/>
                <w:b w:val="0"/>
                <w:color w:val="000000"/>
                <w:sz w:val="24"/>
              </w:rPr>
            </w:pPr>
            <w:r>
              <w:rPr>
                <w:rFonts w:hint="eastAsia" w:ascii="宋体" w:hAnsi="宋体"/>
                <w:b w:val="0"/>
                <w:color w:val="000000"/>
                <w:sz w:val="24"/>
              </w:rPr>
              <w:t>说明：</w:t>
            </w:r>
            <w:r>
              <w:rPr>
                <w:rFonts w:ascii="宋体" w:hAnsi="宋体"/>
                <w:b w:val="0"/>
                <w:color w:val="000000"/>
                <w:sz w:val="24"/>
              </w:rPr>
              <w:t>此处最后报价指经过报价修正，及因落实政府采购政策进行价格调整后的报价，详见第三章《评审方法和评审标准》</w:t>
            </w:r>
            <w:r>
              <w:rPr>
                <w:b w:val="0"/>
                <w:color w:val="000000"/>
                <w:sz w:val="24"/>
              </w:rPr>
              <w:t>3.2</w:t>
            </w:r>
            <w:r>
              <w:rPr>
                <w:rFonts w:hint="eastAsia"/>
                <w:b w:val="0"/>
                <w:color w:val="000000"/>
                <w:sz w:val="24"/>
              </w:rPr>
              <w:t>、</w:t>
            </w:r>
            <w:r>
              <w:rPr>
                <w:b w:val="0"/>
                <w:color w:val="000000"/>
                <w:sz w:val="24"/>
              </w:rPr>
              <w:t>3.3</w:t>
            </w:r>
            <w:r>
              <w:rPr>
                <w:rFonts w:hint="eastAsia"/>
                <w:b w:val="0"/>
                <w:color w:val="000000"/>
                <w:sz w:val="24"/>
              </w:rPr>
              <w:t>及</w:t>
            </w:r>
            <w:r>
              <w:rPr>
                <w:b w:val="0"/>
                <w:color w:val="000000"/>
                <w:sz w:val="24"/>
              </w:rPr>
              <w:t>3.4</w:t>
            </w:r>
            <w:r>
              <w:rPr>
                <w:rFonts w:hint="eastAsia" w:ascii="宋体" w:hAnsi="宋体"/>
                <w:b w:val="0"/>
                <w:color w:val="000000"/>
                <w:sz w:val="24"/>
              </w:rPr>
              <w:t>。</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3075F">
            <w:pPr>
              <w:widowControl/>
              <w:spacing w:line="360" w:lineRule="auto"/>
              <w:ind w:left="1200" w:right="-57" w:rightChars="-27" w:hanging="1200"/>
              <w:jc w:val="center"/>
              <w:rPr>
                <w:rFonts w:hint="eastAsia" w:ascii="宋体" w:hAnsi="宋体" w:cs="仿宋_GB2312"/>
                <w:b w:val="0"/>
                <w:color w:val="000000"/>
                <w:sz w:val="24"/>
              </w:rPr>
            </w:pPr>
            <w:r>
              <w:rPr>
                <w:rFonts w:hint="eastAsia" w:ascii="宋体" w:hAnsi="宋体" w:cs="仿宋_GB2312"/>
                <w:b w:val="0"/>
                <w:color w:val="000000"/>
                <w:sz w:val="24"/>
              </w:rPr>
              <w:t>0-</w:t>
            </w:r>
            <w:r>
              <w:rPr>
                <w:rFonts w:hint="eastAsia" w:ascii="宋体" w:hAnsi="宋体" w:cs="仿宋_GB2312"/>
                <w:b w:val="0"/>
                <w:color w:val="000000"/>
                <w:sz w:val="24"/>
                <w:lang w:val="en-US" w:eastAsia="zh-CN"/>
              </w:rPr>
              <w:t>1</w:t>
            </w:r>
            <w:r>
              <w:rPr>
                <w:rFonts w:hint="eastAsia" w:ascii="宋体" w:hAnsi="宋体" w:cs="仿宋_GB2312"/>
                <w:b w:val="0"/>
                <w:color w:val="000000"/>
                <w:sz w:val="24"/>
              </w:rPr>
              <w:t>0</w:t>
            </w:r>
          </w:p>
        </w:tc>
      </w:tr>
    </w:tbl>
    <w:p w14:paraId="6E272FDE">
      <w:pPr>
        <w:tabs>
          <w:tab w:val="left" w:pos="360"/>
          <w:tab w:val="left" w:pos="900"/>
          <w:tab w:val="left" w:pos="1080"/>
          <w:tab w:val="left" w:pos="2014"/>
        </w:tabs>
        <w:snapToGrid w:val="0"/>
        <w:spacing w:line="360" w:lineRule="auto"/>
        <w:rPr>
          <w:rFonts w:hint="eastAsia"/>
          <w:sz w:val="24"/>
        </w:rPr>
      </w:pPr>
    </w:p>
    <w:p w14:paraId="6DDD683A">
      <w:pPr>
        <w:spacing w:line="360" w:lineRule="auto"/>
        <w:jc w:val="center"/>
        <w:outlineLvl w:val="0"/>
        <w:rPr>
          <w:b/>
          <w:sz w:val="36"/>
          <w:szCs w:val="36"/>
        </w:rPr>
      </w:pPr>
      <w:r>
        <w:rPr>
          <w:b/>
          <w:sz w:val="36"/>
          <w:szCs w:val="36"/>
        </w:rPr>
        <w:br w:type="page"/>
      </w:r>
      <w:bookmarkStart w:id="668" w:name="_Toc97371945"/>
      <w:r>
        <w:rPr>
          <w:b/>
          <w:sz w:val="36"/>
          <w:szCs w:val="36"/>
        </w:rPr>
        <w:t>第四章   采购需求</w:t>
      </w:r>
      <w:bookmarkEnd w:id="668"/>
    </w:p>
    <w:p w14:paraId="101EEED5">
      <w:pPr>
        <w:spacing w:line="360" w:lineRule="auto"/>
        <w:ind w:firstLine="482" w:firstLineChars="200"/>
        <w:rPr>
          <w:rFonts w:hint="eastAsia" w:ascii="宋体" w:hAnsi="宋体" w:cs="宋体"/>
          <w:b/>
          <w:bCs w:val="0"/>
          <w:sz w:val="24"/>
          <w:lang w:eastAsia="zh-CN"/>
        </w:rPr>
      </w:pPr>
      <w:r>
        <w:rPr>
          <w:rFonts w:hint="eastAsia" w:ascii="宋体" w:hAnsi="宋体" w:cs="宋体"/>
          <w:b/>
          <w:bCs w:val="0"/>
          <w:sz w:val="24"/>
          <w:lang w:eastAsia="zh-CN"/>
        </w:rPr>
        <w:t xml:space="preserve">一、采购标的 </w:t>
      </w:r>
    </w:p>
    <w:p w14:paraId="3D64DE60">
      <w:pPr>
        <w:spacing w:line="360" w:lineRule="auto"/>
        <w:ind w:firstLine="480" w:firstLineChars="200"/>
        <w:rPr>
          <w:rFonts w:hint="default" w:ascii="宋体" w:hAnsi="宋体" w:cs="宋体"/>
          <w:bCs/>
          <w:color w:val="FF0000"/>
          <w:sz w:val="24"/>
          <w:lang w:val="en-US" w:eastAsia="zh-CN"/>
        </w:rPr>
      </w:pPr>
      <w:r>
        <w:rPr>
          <w:rFonts w:hint="eastAsia" w:ascii="宋体" w:hAnsi="宋体" w:cs="宋体"/>
          <w:bCs/>
          <w:sz w:val="24"/>
          <w:lang w:val="en-US" w:eastAsia="zh-CN"/>
        </w:rPr>
        <w:t>1.</w:t>
      </w:r>
      <w:r>
        <w:rPr>
          <w:rFonts w:hint="eastAsia" w:ascii="宋体" w:hAnsi="宋体" w:cs="宋体"/>
          <w:bCs/>
          <w:sz w:val="24"/>
          <w:lang w:eastAsia="zh-CN"/>
        </w:rPr>
        <w:t>项目名称：</w:t>
      </w:r>
      <w:r>
        <w:rPr>
          <w:rFonts w:hint="eastAsia" w:ascii="宋体" w:hAnsi="宋体" w:cs="宋体"/>
          <w:bCs/>
          <w:sz w:val="24"/>
          <w:lang w:val="en-US" w:eastAsia="zh-CN"/>
        </w:rPr>
        <w:t>2026年审计服务</w:t>
      </w:r>
    </w:p>
    <w:p w14:paraId="106E5A45">
      <w:pPr>
        <w:spacing w:line="360" w:lineRule="auto"/>
        <w:ind w:firstLine="480" w:firstLineChars="200"/>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lang w:eastAsia="zh-CN"/>
        </w:rPr>
        <w:t>项目预算金额：</w:t>
      </w:r>
      <w:r>
        <w:rPr>
          <w:rFonts w:hint="eastAsia" w:ascii="宋体" w:hAnsi="宋体" w:cs="宋体"/>
          <w:bCs/>
          <w:sz w:val="24"/>
          <w:lang w:val="en-US" w:eastAsia="zh-CN"/>
        </w:rPr>
        <w:t>215.00</w:t>
      </w:r>
      <w:r>
        <w:rPr>
          <w:rFonts w:hint="eastAsia" w:ascii="宋体" w:hAnsi="宋体" w:cs="宋体"/>
          <w:bCs/>
          <w:sz w:val="24"/>
          <w:lang w:eastAsia="zh-CN"/>
        </w:rPr>
        <w:t>万元</w:t>
      </w:r>
    </w:p>
    <w:p w14:paraId="267D3BE1">
      <w:pPr>
        <w:spacing w:line="360" w:lineRule="auto"/>
        <w:ind w:firstLine="480" w:firstLineChars="200"/>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项目背景</w:t>
      </w:r>
    </w:p>
    <w:p w14:paraId="3E2974A9">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为做好202</w:t>
      </w:r>
      <w:r>
        <w:rPr>
          <w:rFonts w:hint="eastAsia" w:ascii="宋体" w:hAnsi="宋体" w:cs="宋体"/>
          <w:bCs/>
          <w:sz w:val="24"/>
          <w:lang w:val="en-US" w:eastAsia="zh-CN"/>
        </w:rPr>
        <w:t>6</w:t>
      </w:r>
      <w:r>
        <w:rPr>
          <w:rFonts w:hint="eastAsia" w:ascii="宋体" w:hAnsi="宋体" w:cs="宋体"/>
          <w:bCs/>
          <w:sz w:val="24"/>
          <w:lang w:eastAsia="zh-CN"/>
        </w:rPr>
        <w:t>年度北京市丰台区</w:t>
      </w:r>
      <w:r>
        <w:rPr>
          <w:rFonts w:hint="eastAsia" w:ascii="宋体" w:hAnsi="宋体" w:cs="宋体"/>
          <w:bCs/>
          <w:sz w:val="24"/>
          <w:lang w:val="en-US" w:eastAsia="zh-CN"/>
        </w:rPr>
        <w:t>教育委员会</w:t>
      </w:r>
      <w:r>
        <w:rPr>
          <w:rFonts w:hint="eastAsia" w:ascii="宋体" w:hAnsi="宋体" w:cs="宋体"/>
          <w:bCs/>
          <w:sz w:val="24"/>
          <w:lang w:eastAsia="zh-CN"/>
        </w:rPr>
        <w:t>审计项目，切实发挥审计监督效能，计划对中介服务机构进行政府采购磋商。本次采购项目为聘用中介机构的专业人员参与到审计项目中，在审计组组长或相关科室的指导下开展审计或相关工作。</w:t>
      </w:r>
    </w:p>
    <w:p w14:paraId="1493BBDE">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lang w:eastAsia="zh-CN"/>
        </w:rPr>
      </w:pPr>
      <w:r>
        <w:rPr>
          <w:rFonts w:hint="eastAsia" w:ascii="宋体" w:hAnsi="宋体" w:cs="宋体"/>
          <w:bCs/>
          <w:sz w:val="24"/>
          <w:lang w:val="en-US" w:eastAsia="zh-CN"/>
        </w:rPr>
        <w:t>4.</w:t>
      </w:r>
      <w:r>
        <w:rPr>
          <w:rFonts w:hint="eastAsia" w:ascii="宋体" w:hAnsi="宋体" w:eastAsia="宋体" w:cs="宋体"/>
          <w:sz w:val="24"/>
          <w:szCs w:val="24"/>
          <w:lang w:eastAsia="zh-CN"/>
        </w:rPr>
        <w:t>审计范围：</w:t>
      </w:r>
    </w:p>
    <w:p w14:paraId="4426358C">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按</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lang w:eastAsia="zh-CN"/>
        </w:rPr>
        <w:t>委托</w:t>
      </w:r>
      <w:r>
        <w:rPr>
          <w:rFonts w:hint="eastAsia" w:ascii="宋体" w:hAnsi="宋体" w:cs="宋体"/>
          <w:color w:val="auto"/>
          <w:sz w:val="24"/>
          <w:szCs w:val="24"/>
          <w:lang w:eastAsia="zh-CN"/>
        </w:rPr>
        <w:t>的</w:t>
      </w:r>
      <w:r>
        <w:rPr>
          <w:rFonts w:hint="eastAsia" w:ascii="宋体" w:hAnsi="宋体" w:eastAsia="宋体" w:cs="宋体"/>
          <w:color w:val="auto"/>
          <w:sz w:val="24"/>
          <w:szCs w:val="24"/>
          <w:lang w:eastAsia="zh-CN"/>
        </w:rPr>
        <w:t>开展财务收支与预算执行审计、经济责任审计、专项资金审计等审计项目</w:t>
      </w:r>
      <w:r>
        <w:rPr>
          <w:rFonts w:hint="eastAsia" w:ascii="宋体" w:hAnsi="宋体" w:eastAsia="宋体" w:cs="宋体"/>
          <w:color w:val="auto"/>
          <w:sz w:val="24"/>
          <w:szCs w:val="24"/>
        </w:rPr>
        <w:t>。</w:t>
      </w:r>
    </w:p>
    <w:p w14:paraId="05EEA252">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审计目的：</w:t>
      </w:r>
    </w:p>
    <w:p w14:paraId="1C9B3694">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rPr>
      </w:pPr>
      <w:r>
        <w:rPr>
          <w:rFonts w:hint="eastAsia" w:ascii="宋体" w:hAnsi="宋体" w:eastAsia="宋体" w:cs="宋体"/>
          <w:sz w:val="24"/>
          <w:szCs w:val="24"/>
        </w:rPr>
        <w:t>通过对被审计单位财务收支</w:t>
      </w:r>
      <w:r>
        <w:rPr>
          <w:rFonts w:hint="eastAsia" w:ascii="宋体" w:hAnsi="宋体" w:eastAsia="宋体" w:cs="宋体"/>
          <w:sz w:val="24"/>
          <w:szCs w:val="24"/>
          <w:lang w:eastAsia="zh-CN"/>
        </w:rPr>
        <w:t>和</w:t>
      </w:r>
      <w:r>
        <w:rPr>
          <w:rFonts w:hint="eastAsia" w:ascii="宋体" w:hAnsi="宋体" w:eastAsia="宋体" w:cs="宋体"/>
          <w:sz w:val="24"/>
          <w:szCs w:val="24"/>
        </w:rPr>
        <w:t>经济责任审计</w:t>
      </w:r>
      <w:r>
        <w:rPr>
          <w:rFonts w:hint="eastAsia" w:ascii="宋体" w:hAnsi="宋体" w:eastAsia="宋体" w:cs="宋体"/>
          <w:sz w:val="24"/>
          <w:szCs w:val="24"/>
          <w:lang w:eastAsia="zh-CN"/>
        </w:rPr>
        <w:t>或专项资金审计</w:t>
      </w:r>
      <w:r>
        <w:rPr>
          <w:rFonts w:hint="eastAsia" w:ascii="宋体" w:hAnsi="宋体" w:eastAsia="宋体" w:cs="宋体"/>
          <w:sz w:val="24"/>
          <w:szCs w:val="24"/>
        </w:rPr>
        <w:t>，</w:t>
      </w:r>
      <w:r>
        <w:rPr>
          <w:rFonts w:hint="eastAsia" w:ascii="宋体" w:hAnsi="宋体" w:eastAsia="宋体" w:cs="宋体"/>
          <w:sz w:val="24"/>
          <w:szCs w:val="24"/>
          <w:lang w:val="en-GB"/>
        </w:rPr>
        <w:t>了解被审计单位资产状况，财务收支状况，各项资金收支</w:t>
      </w:r>
      <w:r>
        <w:rPr>
          <w:rFonts w:hint="eastAsia" w:ascii="宋体" w:hAnsi="宋体" w:eastAsia="宋体" w:cs="宋体"/>
          <w:sz w:val="24"/>
          <w:szCs w:val="24"/>
          <w:lang w:val="en-GB" w:eastAsia="zh-CN"/>
        </w:rPr>
        <w:t>结余</w:t>
      </w:r>
      <w:r>
        <w:rPr>
          <w:rFonts w:hint="eastAsia" w:ascii="宋体" w:hAnsi="宋体" w:eastAsia="宋体" w:cs="宋体"/>
          <w:sz w:val="24"/>
          <w:szCs w:val="24"/>
          <w:lang w:val="en-GB"/>
        </w:rPr>
        <w:t>情况等，促进被审计单位加强财务管理、</w:t>
      </w:r>
      <w:r>
        <w:rPr>
          <w:rFonts w:hint="eastAsia" w:ascii="宋体" w:hAnsi="宋体" w:eastAsia="宋体" w:cs="宋体"/>
          <w:sz w:val="24"/>
          <w:szCs w:val="24"/>
        </w:rPr>
        <w:t>全面提升会计信息质量、</w:t>
      </w:r>
      <w:r>
        <w:rPr>
          <w:rFonts w:hint="eastAsia" w:ascii="宋体" w:hAnsi="宋体" w:eastAsia="宋体" w:cs="宋体"/>
          <w:sz w:val="24"/>
          <w:szCs w:val="24"/>
          <w:lang w:val="en-GB"/>
        </w:rPr>
        <w:t>内部控制规范的执行等。</w:t>
      </w:r>
    </w:p>
    <w:p w14:paraId="2AD24598">
      <w:pPr>
        <w:pStyle w:val="55"/>
        <w:rPr>
          <w:rFonts w:hint="default"/>
          <w:lang w:val="en-US" w:eastAsia="zh-CN"/>
        </w:rPr>
      </w:pPr>
    </w:p>
    <w:p w14:paraId="07800C54">
      <w:pPr>
        <w:spacing w:line="360" w:lineRule="auto"/>
        <w:ind w:firstLine="482" w:firstLineChars="200"/>
        <w:rPr>
          <w:rFonts w:hint="eastAsia" w:ascii="宋体" w:hAnsi="宋体" w:cs="宋体"/>
          <w:b/>
          <w:bCs w:val="0"/>
          <w:sz w:val="24"/>
          <w:lang w:eastAsia="zh-CN"/>
        </w:rPr>
      </w:pPr>
      <w:r>
        <w:rPr>
          <w:rFonts w:hint="eastAsia" w:ascii="宋体" w:hAnsi="宋体" w:cs="宋体"/>
          <w:b/>
          <w:bCs w:val="0"/>
          <w:sz w:val="24"/>
          <w:lang w:eastAsia="zh-CN"/>
        </w:rPr>
        <w:t xml:space="preserve">二、商务要求 </w:t>
      </w:r>
    </w:p>
    <w:p w14:paraId="49FD87A7">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1. 交付（实施）的时间（期限）和地点（范围）</w:t>
      </w:r>
    </w:p>
    <w:p w14:paraId="3D682E6E">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采购人指定时间和地点。</w:t>
      </w:r>
    </w:p>
    <w:p w14:paraId="2039AA1C">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2. 付款条件（进度和方式）</w:t>
      </w:r>
    </w:p>
    <w:p w14:paraId="10FDD3CF">
      <w:pPr>
        <w:spacing w:line="360" w:lineRule="auto"/>
        <w:ind w:firstLine="480" w:firstLineChars="200"/>
        <w:rPr>
          <w:rFonts w:hint="eastAsia" w:ascii="宋体" w:hAnsi="宋体" w:eastAsia="宋体" w:cs="宋体"/>
          <w:sz w:val="24"/>
          <w:szCs w:val="24"/>
          <w:lang w:val="en-GB" w:eastAsia="zh-CN"/>
        </w:rPr>
      </w:pPr>
      <w:r>
        <w:rPr>
          <w:rFonts w:hint="eastAsia" w:ascii="宋体" w:hAnsi="宋体" w:eastAsia="宋体" w:cs="宋体"/>
          <w:sz w:val="24"/>
          <w:szCs w:val="24"/>
          <w:lang w:val="en-GB"/>
        </w:rPr>
        <w:t>审计费用以</w:t>
      </w:r>
      <w:r>
        <w:rPr>
          <w:rFonts w:hint="eastAsia" w:ascii="宋体" w:hAnsi="宋体" w:eastAsia="宋体" w:cs="宋体"/>
          <w:sz w:val="24"/>
          <w:szCs w:val="24"/>
          <w:lang w:val="en-GB" w:eastAsia="zh-CN"/>
        </w:rPr>
        <w:t>审计金额</w:t>
      </w:r>
      <w:r>
        <w:rPr>
          <w:rFonts w:hint="eastAsia" w:ascii="宋体" w:hAnsi="宋体" w:eastAsia="宋体" w:cs="宋体"/>
          <w:sz w:val="24"/>
          <w:szCs w:val="24"/>
          <w:lang w:val="en-GB"/>
        </w:rPr>
        <w:t>为依据，</w:t>
      </w:r>
      <w:r>
        <w:rPr>
          <w:rFonts w:hint="eastAsia" w:ascii="宋体" w:hAnsi="宋体" w:eastAsia="宋体" w:cs="宋体"/>
          <w:b w:val="0"/>
          <w:bCs w:val="0"/>
          <w:color w:val="auto"/>
          <w:sz w:val="24"/>
          <w:szCs w:val="24"/>
          <w:lang w:val="en-GB"/>
        </w:rPr>
        <w:t>单个项目审计费</w:t>
      </w:r>
      <w:r>
        <w:rPr>
          <w:rFonts w:hint="eastAsia" w:ascii="宋体" w:hAnsi="宋体" w:cs="宋体"/>
          <w:b w:val="0"/>
          <w:bCs w:val="0"/>
          <w:color w:val="auto"/>
          <w:sz w:val="24"/>
          <w:szCs w:val="24"/>
          <w:lang w:val="en-US" w:eastAsia="zh-CN"/>
        </w:rPr>
        <w:t>用</w:t>
      </w:r>
      <w:r>
        <w:rPr>
          <w:rFonts w:hint="eastAsia" w:ascii="宋体" w:hAnsi="宋体" w:eastAsia="宋体" w:cs="宋体"/>
          <w:sz w:val="24"/>
          <w:szCs w:val="24"/>
          <w:lang w:val="en-GB" w:eastAsia="zh-CN"/>
        </w:rPr>
        <w:t>根据</w:t>
      </w:r>
      <w:r>
        <w:rPr>
          <w:rFonts w:hint="eastAsia" w:ascii="宋体" w:hAnsi="宋体" w:eastAsia="宋体" w:cs="宋体"/>
          <w:sz w:val="24"/>
          <w:szCs w:val="24"/>
          <w:lang w:val="en-GB"/>
        </w:rPr>
        <w:t>京价（收）字【2001】335号文件费率标准</w:t>
      </w:r>
      <w:r>
        <w:rPr>
          <w:rFonts w:hint="eastAsia" w:ascii="宋体" w:hAnsi="宋体" w:eastAsia="宋体" w:cs="宋体"/>
          <w:sz w:val="24"/>
          <w:szCs w:val="24"/>
          <w:lang w:val="en-GB" w:eastAsia="zh-CN"/>
        </w:rPr>
        <w:t>，按照</w:t>
      </w:r>
      <w:r>
        <w:rPr>
          <w:rFonts w:hint="eastAsia" w:ascii="宋体" w:hAnsi="宋体" w:eastAsia="宋体" w:cs="宋体"/>
          <w:sz w:val="24"/>
          <w:szCs w:val="24"/>
          <w:lang w:val="en-US" w:eastAsia="zh-CN"/>
        </w:rPr>
        <w:t>成交供应商成交</w:t>
      </w:r>
      <w:r>
        <w:rPr>
          <w:rFonts w:hint="eastAsia" w:ascii="宋体" w:hAnsi="宋体" w:eastAsia="宋体" w:cs="宋体"/>
          <w:sz w:val="24"/>
          <w:szCs w:val="24"/>
          <w:lang w:val="en-GB" w:eastAsia="zh-CN"/>
        </w:rPr>
        <w:t>的比例测算。经测算，服务费用超过4.5万元的项目，按照4.5万元限价标准核算；不足4.5万元的项目，按照实际测算金额执行。</w:t>
      </w:r>
      <w:r>
        <w:rPr>
          <w:rFonts w:hint="eastAsia" w:ascii="宋体" w:hAnsi="宋体" w:eastAsia="宋体" w:cs="宋体"/>
          <w:sz w:val="24"/>
          <w:szCs w:val="24"/>
          <w:lang w:val="en-US" w:eastAsia="zh-CN"/>
        </w:rPr>
        <w:t>采购人</w:t>
      </w:r>
      <w:r>
        <w:rPr>
          <w:rFonts w:hint="eastAsia" w:ascii="宋体" w:hAnsi="宋体" w:eastAsia="宋体" w:cs="宋体"/>
          <w:sz w:val="24"/>
          <w:szCs w:val="24"/>
          <w:lang w:val="en-GB" w:eastAsia="zh-CN"/>
        </w:rPr>
        <w:t>在服务期内不承诺一定达到</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val="en-GB" w:eastAsia="zh-CN"/>
        </w:rPr>
        <w:t>的</w:t>
      </w:r>
      <w:r>
        <w:rPr>
          <w:rFonts w:hint="eastAsia" w:ascii="宋体" w:hAnsi="宋体" w:eastAsia="宋体" w:cs="宋体"/>
          <w:sz w:val="24"/>
          <w:szCs w:val="24"/>
          <w:lang w:val="en-US" w:eastAsia="zh-CN"/>
        </w:rPr>
        <w:t>成交</w:t>
      </w:r>
      <w:r>
        <w:rPr>
          <w:rFonts w:hint="eastAsia" w:ascii="宋体" w:hAnsi="宋体" w:eastAsia="宋体" w:cs="宋体"/>
          <w:sz w:val="24"/>
          <w:szCs w:val="24"/>
          <w:lang w:val="en-GB" w:eastAsia="zh-CN"/>
        </w:rPr>
        <w:t>金额且不为此承担任何违约责任，最终服务费按照实际发生服务内容，据实结算。</w:t>
      </w:r>
    </w:p>
    <w:p w14:paraId="6362839E">
      <w:pPr>
        <w:spacing w:line="360" w:lineRule="auto"/>
        <w:ind w:firstLine="480" w:firstLineChars="200"/>
        <w:rPr>
          <w:rFonts w:hint="eastAsia" w:ascii="宋体" w:hAnsi="宋体" w:eastAsia="宋体" w:cs="宋体"/>
          <w:sz w:val="24"/>
          <w:szCs w:val="24"/>
          <w:lang w:val="en-GB" w:eastAsia="zh-CN"/>
        </w:rPr>
        <w:sectPr>
          <w:headerReference r:id="rId14" w:type="default"/>
          <w:footerReference r:id="rId15" w:type="default"/>
          <w:pgSz w:w="11907" w:h="16841"/>
          <w:pgMar w:top="1089" w:right="1785" w:bottom="1289" w:left="1673" w:header="1075" w:footer="1056" w:gutter="0"/>
          <w:pgNumType w:fmt="decimal"/>
          <w:cols w:space="720" w:num="1"/>
        </w:sectPr>
      </w:pPr>
      <w:r>
        <w:rPr>
          <w:rFonts w:hint="eastAsia" w:ascii="宋体" w:hAnsi="宋体" w:eastAsia="宋体" w:cs="宋体"/>
          <w:sz w:val="24"/>
          <w:szCs w:val="24"/>
          <w:lang w:val="en-US" w:eastAsia="zh-CN"/>
        </w:rPr>
        <w:t>成交供应商</w:t>
      </w:r>
      <w:r>
        <w:rPr>
          <w:rFonts w:hint="eastAsia" w:ascii="宋体" w:hAnsi="宋体" w:eastAsia="宋体" w:cs="宋体"/>
          <w:sz w:val="24"/>
          <w:szCs w:val="24"/>
          <w:lang w:val="en-GB" w:eastAsia="zh-CN"/>
        </w:rPr>
        <w:t>在审计完毕并按</w:t>
      </w:r>
      <w:r>
        <w:rPr>
          <w:rFonts w:hint="eastAsia" w:ascii="宋体" w:hAnsi="宋体" w:eastAsia="宋体" w:cs="宋体"/>
          <w:sz w:val="24"/>
          <w:szCs w:val="24"/>
          <w:lang w:val="en-US" w:eastAsia="zh-CN"/>
        </w:rPr>
        <w:t>采购人</w:t>
      </w:r>
      <w:r>
        <w:rPr>
          <w:rFonts w:hint="eastAsia" w:ascii="宋体" w:hAnsi="宋体" w:eastAsia="宋体" w:cs="宋体"/>
          <w:sz w:val="24"/>
          <w:szCs w:val="24"/>
          <w:lang w:val="en-GB" w:eastAsia="zh-CN"/>
        </w:rPr>
        <w:t>要求交付正式纸质报告、报告电子版及相关资料，经验收合格后</w:t>
      </w:r>
      <w:r>
        <w:rPr>
          <w:rFonts w:hint="eastAsia" w:ascii="宋体" w:hAnsi="宋体" w:eastAsia="宋体" w:cs="宋体"/>
          <w:sz w:val="24"/>
          <w:szCs w:val="24"/>
          <w:lang w:val="en-US" w:eastAsia="zh-CN"/>
        </w:rPr>
        <w:t>采购人</w:t>
      </w:r>
      <w:r>
        <w:rPr>
          <w:rFonts w:hint="eastAsia" w:ascii="宋体" w:hAnsi="宋体" w:eastAsia="宋体" w:cs="宋体"/>
          <w:sz w:val="24"/>
          <w:szCs w:val="24"/>
          <w:lang w:val="en-GB" w:eastAsia="zh-CN"/>
        </w:rPr>
        <w:t>支付审计费用。</w:t>
      </w:r>
    </w:p>
    <w:p w14:paraId="07D5354A">
      <w:pPr>
        <w:pStyle w:val="4"/>
        <w:numPr>
          <w:ilvl w:val="0"/>
          <w:numId w:val="0"/>
        </w:numPr>
        <w:ind w:leftChars="0"/>
        <w:rPr>
          <w:rFonts w:hint="eastAsia" w:ascii="宋体" w:hAnsi="宋体" w:eastAsia="Arial" w:cs="宋体"/>
          <w:b/>
          <w:bCs w:val="0"/>
          <w:snapToGrid w:val="0"/>
          <w:color w:val="000000"/>
          <w:sz w:val="24"/>
          <w:szCs w:val="21"/>
          <w:lang w:val="en-US" w:eastAsia="zh-CN" w:bidi="ar-SA"/>
        </w:rPr>
      </w:pPr>
      <w:r>
        <w:rPr>
          <w:rFonts w:hint="eastAsia" w:ascii="宋体" w:hAnsi="宋体" w:eastAsia="Arial" w:cs="宋体"/>
          <w:b/>
          <w:bCs w:val="0"/>
          <w:snapToGrid w:val="0"/>
          <w:color w:val="000000"/>
          <w:sz w:val="24"/>
          <w:szCs w:val="21"/>
          <w:lang w:val="en-US" w:eastAsia="zh-CN" w:bidi="ar-SA"/>
        </w:rPr>
        <w:t>三、技术要求</w:t>
      </w:r>
    </w:p>
    <w:p w14:paraId="2816ED17">
      <w:pPr>
        <w:pStyle w:val="5"/>
        <w:numPr>
          <w:ilvl w:val="0"/>
          <w:numId w:val="0"/>
        </w:numPr>
        <w:kinsoku w:val="0"/>
        <w:autoSpaceDE/>
        <w:autoSpaceDN/>
        <w:adjustRightInd w:val="0"/>
        <w:snapToGrid/>
        <w:spacing w:after="120" w:line="312" w:lineRule="atLeast"/>
        <w:textAlignment w:val="baseline"/>
        <w:rPr>
          <w:rFonts w:hint="eastAsia"/>
          <w:lang w:eastAsia="zh-CN"/>
        </w:rPr>
      </w:pPr>
    </w:p>
    <w:tbl>
      <w:tblPr>
        <w:tblStyle w:val="44"/>
        <w:tblW w:w="134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8"/>
        <w:gridCol w:w="1171"/>
        <w:gridCol w:w="3328"/>
        <w:gridCol w:w="1401"/>
        <w:gridCol w:w="842"/>
        <w:gridCol w:w="2978"/>
        <w:gridCol w:w="1931"/>
        <w:gridCol w:w="1159"/>
      </w:tblGrid>
      <w:tr w14:paraId="72F1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atLeast"/>
          <w:jc w:val="center"/>
        </w:trPr>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9B80D">
            <w:pPr>
              <w:keepNext w:val="0"/>
              <w:keepLines w:val="0"/>
              <w:widowControl/>
              <w:suppressLineNumbers w:val="0"/>
              <w:jc w:val="center"/>
              <w:textAlignment w:val="center"/>
              <w:rPr>
                <w:rFonts w:ascii="黑体" w:hAnsi="宋体" w:eastAsia="黑体" w:cs="黑体"/>
                <w:i w:val="0"/>
                <w:color w:val="auto"/>
                <w:sz w:val="24"/>
                <w:szCs w:val="24"/>
                <w:u w:val="none"/>
              </w:rPr>
            </w:pPr>
            <w:r>
              <w:rPr>
                <w:rFonts w:hint="eastAsia" w:ascii="黑体" w:hAnsi="宋体" w:eastAsia="黑体" w:cs="黑体"/>
                <w:i w:val="0"/>
                <w:snapToGrid w:val="0"/>
                <w:color w:val="auto"/>
                <w:kern w:val="0"/>
                <w:sz w:val="24"/>
                <w:szCs w:val="24"/>
                <w:u w:val="none"/>
                <w:lang w:val="en-US" w:eastAsia="zh-CN" w:bidi="ar"/>
              </w:rPr>
              <w:t>包号</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D3FBB">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snapToGrid w:val="0"/>
                <w:color w:val="auto"/>
                <w:kern w:val="0"/>
                <w:sz w:val="24"/>
                <w:szCs w:val="24"/>
                <w:u w:val="none"/>
                <w:lang w:val="en-US" w:eastAsia="zh-CN" w:bidi="ar"/>
              </w:rPr>
              <w:t>包名称</w:t>
            </w:r>
          </w:p>
        </w:tc>
        <w:tc>
          <w:tcPr>
            <w:tcW w:w="33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9B551">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snapToGrid w:val="0"/>
                <w:color w:val="auto"/>
                <w:kern w:val="0"/>
                <w:sz w:val="24"/>
                <w:szCs w:val="24"/>
                <w:u w:val="none"/>
                <w:lang w:val="en-US" w:eastAsia="zh-CN" w:bidi="ar"/>
              </w:rPr>
              <w:t>包明细</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4122E">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snapToGrid w:val="0"/>
                <w:color w:val="auto"/>
                <w:kern w:val="0"/>
                <w:sz w:val="24"/>
                <w:szCs w:val="24"/>
                <w:u w:val="none"/>
                <w:lang w:val="en-US" w:eastAsia="zh-CN" w:bidi="ar"/>
              </w:rPr>
              <w:t>人员类型</w:t>
            </w: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65ECF">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snapToGrid w:val="0"/>
                <w:color w:val="auto"/>
                <w:kern w:val="0"/>
                <w:sz w:val="24"/>
                <w:szCs w:val="24"/>
                <w:u w:val="none"/>
                <w:lang w:val="en-US" w:eastAsia="zh-CN" w:bidi="ar"/>
              </w:rPr>
              <w:t>团队人员数量</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E2EBC">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snapToGrid w:val="0"/>
                <w:color w:val="auto"/>
                <w:kern w:val="0"/>
                <w:sz w:val="24"/>
                <w:szCs w:val="24"/>
                <w:u w:val="none"/>
                <w:lang w:val="en-US" w:eastAsia="zh-CN" w:bidi="ar"/>
              </w:rPr>
              <w:t>专业背景要求</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67F5D">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snapToGrid w:val="0"/>
                <w:color w:val="auto"/>
                <w:kern w:val="0"/>
                <w:sz w:val="24"/>
                <w:szCs w:val="24"/>
                <w:u w:val="none"/>
                <w:lang w:val="en-US" w:eastAsia="zh-CN" w:bidi="ar"/>
              </w:rPr>
              <w:t>工作时间</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F3CB9">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snapToGrid w:val="0"/>
                <w:color w:val="auto"/>
                <w:kern w:val="0"/>
                <w:sz w:val="24"/>
                <w:szCs w:val="24"/>
                <w:u w:val="none"/>
                <w:lang w:val="en-US" w:eastAsia="zh-CN" w:bidi="ar"/>
              </w:rPr>
              <w:t>每包金额（元）</w:t>
            </w:r>
          </w:p>
        </w:tc>
      </w:tr>
      <w:tr w14:paraId="48B7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jc w:val="center"/>
        </w:trPr>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FE616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snapToGrid w:val="0"/>
                <w:color w:val="auto"/>
                <w:kern w:val="0"/>
                <w:sz w:val="22"/>
                <w:szCs w:val="22"/>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F004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snapToGrid w:val="0"/>
                <w:color w:val="auto"/>
                <w:kern w:val="0"/>
                <w:sz w:val="22"/>
                <w:szCs w:val="22"/>
                <w:u w:val="none"/>
                <w:lang w:val="en-US" w:eastAsia="zh-CN" w:bidi="ar"/>
              </w:rPr>
              <w:t>第1包审计服务项目</w:t>
            </w:r>
          </w:p>
        </w:tc>
        <w:tc>
          <w:tcPr>
            <w:tcW w:w="33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DB13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cs="宋体"/>
                <w:i w:val="0"/>
                <w:snapToGrid w:val="0"/>
                <w:color w:val="auto"/>
                <w:kern w:val="0"/>
                <w:sz w:val="22"/>
                <w:szCs w:val="22"/>
                <w:u w:val="none"/>
                <w:lang w:val="en-US" w:eastAsia="zh-CN" w:bidi="ar"/>
              </w:rPr>
              <w:t>多所</w:t>
            </w:r>
            <w:r>
              <w:rPr>
                <w:rFonts w:hint="eastAsia" w:ascii="宋体" w:hAnsi="宋体" w:eastAsia="宋体" w:cs="宋体"/>
                <w:i w:val="0"/>
                <w:snapToGrid w:val="0"/>
                <w:color w:val="auto"/>
                <w:kern w:val="0"/>
                <w:sz w:val="22"/>
                <w:szCs w:val="22"/>
                <w:u w:val="none"/>
                <w:lang w:val="en-US" w:eastAsia="zh-CN" w:bidi="ar"/>
              </w:rPr>
              <w:t>学校、单位领导干部经济责任审计</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39CF5">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snapToGrid w:val="0"/>
                <w:color w:val="auto"/>
                <w:kern w:val="0"/>
                <w:sz w:val="22"/>
                <w:szCs w:val="22"/>
                <w:u w:val="none"/>
                <w:lang w:val="en-US" w:eastAsia="zh-CN" w:bidi="ar"/>
              </w:rPr>
              <w:t>中级职称≥1</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60C1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snapToGrid w:val="0"/>
                <w:color w:val="auto"/>
                <w:kern w:val="0"/>
                <w:sz w:val="22"/>
                <w:szCs w:val="22"/>
                <w:u w:val="none"/>
                <w:lang w:val="en-US" w:eastAsia="zh-CN" w:bidi="ar"/>
              </w:rPr>
              <w:t>≥2</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521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snapToGrid w:val="0"/>
                <w:color w:val="auto"/>
                <w:kern w:val="0"/>
                <w:sz w:val="22"/>
                <w:szCs w:val="22"/>
                <w:u w:val="none"/>
                <w:lang w:val="en-US" w:eastAsia="zh-CN" w:bidi="ar"/>
              </w:rPr>
              <w:t>参与过政府审计项目，有2年以上部门经济责任审计经验。</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1A67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snapToGrid w:val="0"/>
                <w:color w:val="auto"/>
                <w:kern w:val="0"/>
                <w:sz w:val="22"/>
                <w:szCs w:val="22"/>
                <w:u w:val="none"/>
                <w:lang w:val="en-US" w:eastAsia="zh-CN" w:bidi="ar"/>
              </w:rPr>
              <w:t>2026年3月中旬-2026年12月底</w:t>
            </w:r>
          </w:p>
        </w:tc>
        <w:tc>
          <w:tcPr>
            <w:tcW w:w="11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2DE46">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snapToGrid w:val="0"/>
                <w:color w:val="auto"/>
                <w:kern w:val="0"/>
                <w:sz w:val="22"/>
                <w:szCs w:val="22"/>
                <w:u w:val="none"/>
                <w:lang w:val="en-US" w:eastAsia="zh-CN" w:bidi="ar"/>
              </w:rPr>
              <w:t>45万</w:t>
            </w:r>
          </w:p>
        </w:tc>
      </w:tr>
      <w:tr w14:paraId="6FE2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jc w:val="center"/>
        </w:trPr>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7EB02">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49C46">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第2包审计服务项目</w:t>
            </w:r>
          </w:p>
        </w:tc>
        <w:tc>
          <w:tcPr>
            <w:tcW w:w="33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DD923">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snapToGrid w:val="0"/>
                <w:color w:val="auto"/>
                <w:kern w:val="0"/>
                <w:sz w:val="22"/>
                <w:szCs w:val="22"/>
                <w:u w:val="none"/>
                <w:lang w:val="en-US" w:eastAsia="zh-CN" w:bidi="ar"/>
              </w:rPr>
              <w:t>多所</w:t>
            </w:r>
            <w:r>
              <w:rPr>
                <w:rFonts w:hint="eastAsia" w:ascii="宋体" w:hAnsi="宋体" w:eastAsia="宋体" w:cs="宋体"/>
                <w:i w:val="0"/>
                <w:snapToGrid w:val="0"/>
                <w:color w:val="auto"/>
                <w:kern w:val="0"/>
                <w:sz w:val="22"/>
                <w:szCs w:val="22"/>
                <w:u w:val="none"/>
                <w:lang w:val="en-US" w:eastAsia="zh-CN" w:bidi="ar"/>
              </w:rPr>
              <w:t>学校、单位领导干部经济责任审计</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16FEF">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中级职称≥1</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34239">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≥2</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94101">
            <w:pPr>
              <w:keepNext w:val="0"/>
              <w:keepLines w:val="0"/>
              <w:widowControl/>
              <w:suppressLineNumbers w:val="0"/>
              <w:jc w:val="left"/>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参与过政府审计项目，有2年以上部门经济责任审计经验。</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0A1F7">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2026年3月中旬-2026年12月底</w:t>
            </w:r>
          </w:p>
        </w:tc>
        <w:tc>
          <w:tcPr>
            <w:tcW w:w="11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D623F">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45万</w:t>
            </w:r>
          </w:p>
        </w:tc>
      </w:tr>
      <w:tr w14:paraId="5B1E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jc w:val="center"/>
        </w:trPr>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166E7">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3</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F4AE1">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第3包审计服务项目</w:t>
            </w:r>
          </w:p>
        </w:tc>
        <w:tc>
          <w:tcPr>
            <w:tcW w:w="33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AFF69">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snapToGrid w:val="0"/>
                <w:color w:val="auto"/>
                <w:kern w:val="0"/>
                <w:sz w:val="22"/>
                <w:szCs w:val="22"/>
                <w:u w:val="none"/>
                <w:lang w:val="en-US" w:eastAsia="zh-CN" w:bidi="ar"/>
              </w:rPr>
              <w:t>多所</w:t>
            </w:r>
            <w:r>
              <w:rPr>
                <w:rFonts w:hint="eastAsia" w:ascii="宋体" w:hAnsi="宋体" w:eastAsia="宋体" w:cs="宋体"/>
                <w:i w:val="0"/>
                <w:snapToGrid w:val="0"/>
                <w:color w:val="auto"/>
                <w:kern w:val="0"/>
                <w:sz w:val="22"/>
                <w:szCs w:val="22"/>
                <w:u w:val="none"/>
                <w:lang w:val="en-US" w:eastAsia="zh-CN" w:bidi="ar"/>
              </w:rPr>
              <w:t>学校、单位领导干部经济责任审计</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6A654">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中级职称≥1</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25227">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≥2</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E927B">
            <w:pPr>
              <w:keepNext w:val="0"/>
              <w:keepLines w:val="0"/>
              <w:widowControl/>
              <w:suppressLineNumbers w:val="0"/>
              <w:jc w:val="left"/>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参与过政府审计项目，有2年以上部门经济责任审计经验。</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4C921">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2026年3月中旬-2026年12月底</w:t>
            </w:r>
          </w:p>
        </w:tc>
        <w:tc>
          <w:tcPr>
            <w:tcW w:w="11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5469F">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45万</w:t>
            </w:r>
          </w:p>
        </w:tc>
      </w:tr>
      <w:tr w14:paraId="7184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jc w:val="center"/>
        </w:trPr>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040D9">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DAC1E">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第4包审计服务项目</w:t>
            </w:r>
          </w:p>
        </w:tc>
        <w:tc>
          <w:tcPr>
            <w:tcW w:w="33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C5BB7">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对约145个幼儿园进行学前教育专项资金审计</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0D0FD">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中级职称≥1</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368B0">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≥4</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4976D">
            <w:pPr>
              <w:keepNext w:val="0"/>
              <w:keepLines w:val="0"/>
              <w:widowControl/>
              <w:suppressLineNumbers w:val="0"/>
              <w:jc w:val="left"/>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参与过政府审计项目，有专项资金审计经验。</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79D05">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2026年3月中旬-2026年12月底</w:t>
            </w:r>
          </w:p>
        </w:tc>
        <w:tc>
          <w:tcPr>
            <w:tcW w:w="11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EB879">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snapToGrid w:val="0"/>
                <w:color w:val="auto"/>
                <w:kern w:val="0"/>
                <w:sz w:val="22"/>
                <w:szCs w:val="22"/>
                <w:u w:val="none"/>
                <w:lang w:val="en-US" w:eastAsia="zh-CN" w:bidi="ar"/>
              </w:rPr>
              <w:t>80万</w:t>
            </w:r>
          </w:p>
        </w:tc>
      </w:tr>
      <w:tr w14:paraId="22F0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4" w:hRule="atLeast"/>
          <w:jc w:val="center"/>
        </w:trPr>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099ED">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snapToGrid w:val="0"/>
                <w:color w:val="auto"/>
                <w:kern w:val="0"/>
                <w:sz w:val="28"/>
                <w:szCs w:val="28"/>
                <w:u w:val="none"/>
                <w:lang w:val="en-US" w:eastAsia="zh-CN" w:bidi="ar"/>
              </w:rPr>
              <w:t>总计</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13B4F">
            <w:pPr>
              <w:jc w:val="center"/>
              <w:rPr>
                <w:rFonts w:hint="eastAsia" w:ascii="宋体" w:hAnsi="宋体" w:eastAsia="宋体" w:cs="宋体"/>
                <w:b/>
                <w:i w:val="0"/>
                <w:color w:val="auto"/>
                <w:sz w:val="28"/>
                <w:szCs w:val="28"/>
                <w:u w:val="none"/>
              </w:rPr>
            </w:pPr>
          </w:p>
        </w:tc>
        <w:tc>
          <w:tcPr>
            <w:tcW w:w="3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266CD">
            <w:pPr>
              <w:jc w:val="center"/>
              <w:rPr>
                <w:rFonts w:hint="eastAsia" w:ascii="宋体" w:hAnsi="宋体" w:eastAsia="宋体" w:cs="宋体"/>
                <w:b/>
                <w:i w:val="0"/>
                <w:color w:val="auto"/>
                <w:sz w:val="28"/>
                <w:szCs w:val="28"/>
                <w:u w:val="none"/>
              </w:rPr>
            </w:pPr>
          </w:p>
        </w:tc>
        <w:tc>
          <w:tcPr>
            <w:tcW w:w="1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9A165">
            <w:pPr>
              <w:jc w:val="center"/>
              <w:rPr>
                <w:rFonts w:hint="eastAsia" w:ascii="宋体" w:hAnsi="宋体" w:eastAsia="宋体" w:cs="宋体"/>
                <w:b/>
                <w:i w:val="0"/>
                <w:color w:val="auto"/>
                <w:sz w:val="28"/>
                <w:szCs w:val="28"/>
                <w:u w:val="none"/>
              </w:rPr>
            </w:pP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B7D06">
            <w:pPr>
              <w:jc w:val="center"/>
              <w:rPr>
                <w:rFonts w:hint="eastAsia" w:ascii="宋体" w:hAnsi="宋体" w:eastAsia="宋体" w:cs="宋体"/>
                <w:b/>
                <w:i w:val="0"/>
                <w:color w:val="auto"/>
                <w:sz w:val="28"/>
                <w:szCs w:val="28"/>
                <w:u w:val="none"/>
              </w:rPr>
            </w:pPr>
          </w:p>
        </w:tc>
        <w:tc>
          <w:tcPr>
            <w:tcW w:w="2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1D83F">
            <w:pPr>
              <w:jc w:val="left"/>
              <w:rPr>
                <w:rFonts w:hint="eastAsia" w:ascii="宋体" w:hAnsi="宋体" w:eastAsia="宋体" w:cs="宋体"/>
                <w:b/>
                <w:i w:val="0"/>
                <w:color w:val="auto"/>
                <w:sz w:val="28"/>
                <w:szCs w:val="28"/>
                <w:u w:val="none"/>
              </w:rPr>
            </w:pP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A83CA">
            <w:pPr>
              <w:jc w:val="center"/>
              <w:rPr>
                <w:rFonts w:hint="eastAsia" w:ascii="宋体" w:hAnsi="宋体" w:eastAsia="宋体" w:cs="宋体"/>
                <w:b/>
                <w:i w:val="0"/>
                <w:color w:val="auto"/>
                <w:sz w:val="28"/>
                <w:szCs w:val="28"/>
                <w:u w:val="none"/>
              </w:rPr>
            </w:pPr>
          </w:p>
        </w:tc>
        <w:tc>
          <w:tcPr>
            <w:tcW w:w="11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5562A">
            <w:pPr>
              <w:keepNext w:val="0"/>
              <w:keepLines w:val="0"/>
              <w:widowControl/>
              <w:suppressLineNumbers w:val="0"/>
              <w:jc w:val="center"/>
              <w:textAlignment w:val="center"/>
              <w:rPr>
                <w:rFonts w:hint="default" w:ascii="宋体" w:hAnsi="宋体" w:eastAsia="宋体" w:cs="宋体"/>
                <w:b/>
                <w:i w:val="0"/>
                <w:color w:val="auto"/>
                <w:sz w:val="28"/>
                <w:szCs w:val="28"/>
                <w:u w:val="none"/>
                <w:lang w:val="en-US"/>
              </w:rPr>
            </w:pPr>
            <w:r>
              <w:rPr>
                <w:rFonts w:hint="eastAsia" w:ascii="宋体" w:hAnsi="宋体" w:eastAsia="宋体" w:cs="宋体"/>
                <w:b/>
                <w:i w:val="0"/>
                <w:snapToGrid w:val="0"/>
                <w:color w:val="auto"/>
                <w:kern w:val="0"/>
                <w:sz w:val="28"/>
                <w:szCs w:val="28"/>
                <w:u w:val="none"/>
                <w:lang w:val="en-US" w:eastAsia="zh-CN" w:bidi="ar"/>
              </w:rPr>
              <w:t>215万</w:t>
            </w:r>
          </w:p>
        </w:tc>
      </w:tr>
    </w:tbl>
    <w:p w14:paraId="69A66E65">
      <w:pPr>
        <w:pStyle w:val="55"/>
        <w:rPr>
          <w:rFonts w:hint="eastAsia"/>
          <w:lang w:eastAsia="zh-CN"/>
        </w:rPr>
        <w:sectPr>
          <w:pgSz w:w="16841" w:h="11907" w:orient="landscape"/>
          <w:pgMar w:top="1672" w:right="1089" w:bottom="1786" w:left="1289" w:header="1075" w:footer="1054" w:gutter="0"/>
          <w:pgNumType w:fmt="decimal"/>
          <w:cols w:space="0" w:num="1"/>
          <w:rtlGutter w:val="0"/>
          <w:docGrid w:linePitch="0" w:charSpace="0"/>
        </w:sectPr>
      </w:pPr>
    </w:p>
    <w:p w14:paraId="7A03CDCD">
      <w:pPr>
        <w:spacing w:line="360" w:lineRule="auto"/>
        <w:ind w:right="-991" w:rightChars="-472"/>
        <w:contextualSpacing/>
        <w:rPr>
          <w:rFonts w:ascii="宋体" w:hAnsi="宋体"/>
          <w:b/>
          <w:sz w:val="24"/>
          <w:lang w:eastAsia="zh-CN"/>
        </w:rPr>
      </w:pPr>
      <w:r>
        <w:rPr>
          <w:rFonts w:hint="eastAsia" w:ascii="宋体" w:hAnsi="宋体" w:cs="宋体"/>
          <w:b/>
          <w:bCs/>
          <w:sz w:val="24"/>
          <w:lang w:val="zh-CN" w:eastAsia="zh-CN"/>
        </w:rPr>
        <w:t>（一）团队人员要求</w:t>
      </w:r>
    </w:p>
    <w:p w14:paraId="5C7C3963">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1．对组织机构的要求：</w:t>
      </w:r>
      <w:r>
        <w:rPr>
          <w:rFonts w:hint="eastAsia" w:ascii="宋体" w:hAnsi="宋体" w:cs="宋体"/>
          <w:bCs/>
          <w:sz w:val="24"/>
          <w:highlight w:val="none"/>
          <w:lang w:eastAsia="zh-CN"/>
        </w:rPr>
        <w:t>成交供应商应严格按照采购需求派遣具有符合要求且与</w:t>
      </w:r>
      <w:r>
        <w:rPr>
          <w:rFonts w:hint="eastAsia" w:ascii="宋体" w:hAnsi="宋体" w:cs="宋体"/>
          <w:bCs/>
          <w:sz w:val="24"/>
          <w:highlight w:val="none"/>
          <w:lang w:val="en-US" w:eastAsia="zh-CN"/>
        </w:rPr>
        <w:t>响应</w:t>
      </w:r>
      <w:r>
        <w:rPr>
          <w:rFonts w:hint="eastAsia" w:ascii="宋体" w:hAnsi="宋体" w:cs="宋体"/>
          <w:bCs/>
          <w:sz w:val="24"/>
          <w:highlight w:val="none"/>
          <w:lang w:eastAsia="zh-CN"/>
        </w:rPr>
        <w:t>文件一致的人员参与到审计项目组中，服从审计项目组长的工作安排和工作质量要求。应保证参与项目人员固定，不可随意更换</w:t>
      </w:r>
      <w:r>
        <w:rPr>
          <w:rFonts w:hint="eastAsia" w:ascii="宋体" w:hAnsi="宋体" w:eastAsia="宋体" w:cs="宋体"/>
          <w:bCs/>
          <w:sz w:val="24"/>
          <w:highlight w:val="none"/>
          <w:lang w:eastAsia="zh-CN"/>
        </w:rPr>
        <w:t>，否则视为违约</w:t>
      </w:r>
      <w:r>
        <w:rPr>
          <w:rFonts w:hint="eastAsia" w:ascii="宋体" w:hAnsi="宋体" w:cs="宋体"/>
          <w:bCs/>
          <w:sz w:val="24"/>
          <w:highlight w:val="none"/>
          <w:lang w:eastAsia="zh-CN"/>
        </w:rPr>
        <w:t>。如派遣的审计组成员因个人能力或其他原因，不能胜任审计工作的，采购</w:t>
      </w:r>
      <w:r>
        <w:rPr>
          <w:rFonts w:hint="eastAsia" w:ascii="宋体" w:hAnsi="宋体" w:cs="宋体"/>
          <w:bCs/>
          <w:sz w:val="24"/>
          <w:highlight w:val="none"/>
          <w:lang w:val="en-US" w:eastAsia="zh-CN"/>
        </w:rPr>
        <w:t>人</w:t>
      </w:r>
      <w:r>
        <w:rPr>
          <w:rFonts w:hint="eastAsia" w:ascii="宋体" w:hAnsi="宋体" w:cs="宋体"/>
          <w:bCs/>
          <w:sz w:val="24"/>
          <w:highlight w:val="none"/>
          <w:lang w:eastAsia="zh-CN"/>
        </w:rPr>
        <w:t>有权终止合同，如造成项目进度延迟的，采购</w:t>
      </w:r>
      <w:r>
        <w:rPr>
          <w:rFonts w:hint="eastAsia" w:ascii="宋体" w:hAnsi="宋体" w:cs="宋体"/>
          <w:bCs/>
          <w:sz w:val="24"/>
          <w:highlight w:val="none"/>
          <w:lang w:val="en-US" w:eastAsia="zh-CN"/>
        </w:rPr>
        <w:t>人</w:t>
      </w:r>
      <w:r>
        <w:rPr>
          <w:rFonts w:hint="eastAsia" w:ascii="宋体" w:hAnsi="宋体" w:cs="宋体"/>
          <w:bCs/>
          <w:sz w:val="24"/>
          <w:highlight w:val="none"/>
          <w:lang w:eastAsia="zh-CN"/>
        </w:rPr>
        <w:t>有权要求赔偿。</w:t>
      </w:r>
      <w:r>
        <w:rPr>
          <w:rFonts w:hint="eastAsia" w:ascii="宋体" w:hAnsi="宋体" w:cs="宋体"/>
          <w:bCs/>
          <w:sz w:val="24"/>
          <w:lang w:eastAsia="zh-CN"/>
        </w:rPr>
        <w:t>特殊时段项目工作量较多时应及时补充专业人员数量，确保审计项目工作的时效性及质量。不得以任何形式将项目再次委托给其他中介机构。</w:t>
      </w:r>
    </w:p>
    <w:p w14:paraId="6AAB7AFE">
      <w:pPr>
        <w:spacing w:line="360" w:lineRule="auto"/>
        <w:rPr>
          <w:rFonts w:ascii="宋体" w:hAnsi="宋体" w:cs="宋体"/>
          <w:bCs/>
          <w:sz w:val="24"/>
          <w:lang w:eastAsia="zh-CN"/>
        </w:rPr>
      </w:pPr>
      <w:r>
        <w:rPr>
          <w:rFonts w:ascii="Segoe UI Symbol" w:hAnsi="Segoe UI Symbol" w:cs="Segoe UI Symbol"/>
          <w:sz w:val="24"/>
        </w:rPr>
        <w:t>★</w:t>
      </w:r>
      <w:r>
        <w:rPr>
          <w:rFonts w:hint="eastAsia" w:ascii="宋体" w:hAnsi="宋体" w:cs="宋体"/>
          <w:b/>
          <w:bCs w:val="0"/>
          <w:sz w:val="24"/>
          <w:lang w:eastAsia="zh-CN"/>
        </w:rPr>
        <w:t>供应商</w:t>
      </w:r>
      <w:r>
        <w:rPr>
          <w:rFonts w:hint="eastAsia" w:ascii="宋体" w:hAnsi="宋体" w:cs="宋体"/>
          <w:b/>
          <w:bCs w:val="0"/>
          <w:sz w:val="24"/>
          <w:lang w:val="en-US" w:eastAsia="zh-CN"/>
        </w:rPr>
        <w:t>须承诺</w:t>
      </w:r>
      <w:r>
        <w:rPr>
          <w:rFonts w:hint="eastAsia" w:ascii="宋体" w:hAnsi="宋体" w:cs="宋体"/>
          <w:b/>
          <w:bCs w:val="0"/>
          <w:sz w:val="24"/>
          <w:lang w:eastAsia="zh-CN"/>
        </w:rPr>
        <w:t>拟派遣</w:t>
      </w:r>
      <w:r>
        <w:rPr>
          <w:rFonts w:hint="eastAsia" w:ascii="宋体" w:hAnsi="宋体" w:cs="宋体"/>
          <w:b/>
          <w:bCs w:val="0"/>
          <w:sz w:val="24"/>
          <w:lang w:val="en-US" w:eastAsia="zh-CN"/>
        </w:rPr>
        <w:t>团队</w:t>
      </w:r>
      <w:r>
        <w:rPr>
          <w:rFonts w:hint="eastAsia" w:ascii="宋体" w:hAnsi="宋体" w:cs="宋体"/>
          <w:b/>
          <w:bCs w:val="0"/>
          <w:sz w:val="24"/>
          <w:lang w:eastAsia="zh-CN"/>
        </w:rPr>
        <w:t>人员</w:t>
      </w:r>
      <w:r>
        <w:rPr>
          <w:rFonts w:hint="eastAsia" w:ascii="宋体" w:hAnsi="宋体" w:cs="宋体"/>
          <w:b/>
          <w:bCs w:val="0"/>
          <w:sz w:val="24"/>
          <w:lang w:val="en-US" w:eastAsia="zh-CN"/>
        </w:rPr>
        <w:t>完全</w:t>
      </w:r>
      <w:r>
        <w:rPr>
          <w:rFonts w:hint="eastAsia" w:ascii="宋体" w:hAnsi="宋体" w:cs="宋体"/>
          <w:b/>
          <w:bCs w:val="0"/>
          <w:sz w:val="24"/>
          <w:lang w:eastAsia="zh-CN"/>
        </w:rPr>
        <w:t>符合项目采购需求，</w:t>
      </w:r>
      <w:r>
        <w:rPr>
          <w:rFonts w:hint="eastAsia" w:ascii="宋体" w:hAnsi="宋体" w:cs="宋体"/>
          <w:b/>
          <w:bCs w:val="0"/>
          <w:sz w:val="24"/>
          <w:lang w:val="en-US" w:eastAsia="zh-CN"/>
        </w:rPr>
        <w:t>成交</w:t>
      </w:r>
      <w:r>
        <w:rPr>
          <w:rFonts w:hint="eastAsia" w:ascii="宋体" w:hAnsi="宋体" w:cs="宋体"/>
          <w:b/>
          <w:bCs w:val="0"/>
          <w:sz w:val="24"/>
          <w:lang w:eastAsia="zh-CN"/>
        </w:rPr>
        <w:t>后实际派遣</w:t>
      </w:r>
      <w:r>
        <w:rPr>
          <w:rFonts w:hint="eastAsia" w:ascii="宋体" w:hAnsi="宋体" w:cs="宋体"/>
          <w:b/>
          <w:bCs w:val="0"/>
          <w:sz w:val="24"/>
          <w:lang w:val="en-US" w:eastAsia="zh-CN"/>
        </w:rPr>
        <w:t>团队</w:t>
      </w:r>
      <w:r>
        <w:rPr>
          <w:rFonts w:hint="eastAsia" w:ascii="宋体" w:hAnsi="宋体" w:cs="宋体"/>
          <w:b/>
          <w:bCs w:val="0"/>
          <w:sz w:val="24"/>
          <w:lang w:eastAsia="zh-CN"/>
        </w:rPr>
        <w:t>人员须与响应文件一致，否则将按</w:t>
      </w:r>
      <w:r>
        <w:rPr>
          <w:rFonts w:hint="eastAsia" w:ascii="宋体" w:hAnsi="宋体" w:cs="宋体"/>
          <w:b/>
          <w:bCs w:val="0"/>
          <w:sz w:val="24"/>
          <w:lang w:val="en-US" w:eastAsia="zh-CN"/>
        </w:rPr>
        <w:t>采购合同中</w:t>
      </w:r>
      <w:r>
        <w:rPr>
          <w:rFonts w:hint="eastAsia" w:ascii="宋体" w:hAnsi="宋体" w:cs="宋体"/>
          <w:b/>
          <w:bCs w:val="0"/>
          <w:sz w:val="24"/>
          <w:lang w:eastAsia="zh-CN"/>
        </w:rPr>
        <w:t>违约</w:t>
      </w:r>
      <w:r>
        <w:rPr>
          <w:rFonts w:hint="eastAsia" w:ascii="宋体" w:hAnsi="宋体" w:cs="宋体"/>
          <w:b/>
          <w:bCs w:val="0"/>
          <w:sz w:val="24"/>
          <w:lang w:val="en-US" w:eastAsia="zh-CN"/>
        </w:rPr>
        <w:t>责任条款</w:t>
      </w:r>
      <w:r>
        <w:rPr>
          <w:rFonts w:hint="eastAsia" w:ascii="宋体" w:hAnsi="宋体" w:cs="宋体"/>
          <w:b/>
          <w:bCs w:val="0"/>
          <w:sz w:val="24"/>
          <w:lang w:eastAsia="zh-CN"/>
        </w:rPr>
        <w:t>处理。</w:t>
      </w:r>
      <w:r>
        <w:rPr>
          <w:rFonts w:hint="eastAsia" w:ascii="宋体" w:hAnsi="宋体" w:cs="宋体"/>
          <w:b/>
          <w:bCs w:val="0"/>
          <w:sz w:val="24"/>
          <w:lang w:val="en-US" w:eastAsia="zh-CN"/>
        </w:rPr>
        <w:t>供应商须自拟承诺函，</w:t>
      </w:r>
      <w:r>
        <w:rPr>
          <w:rFonts w:hint="eastAsia" w:ascii="宋体" w:hAnsi="宋体" w:cs="宋体"/>
          <w:b/>
          <w:bCs w:val="0"/>
          <w:sz w:val="24"/>
          <w:lang w:eastAsia="zh-CN"/>
        </w:rPr>
        <w:t>并提交</w:t>
      </w:r>
      <w:r>
        <w:rPr>
          <w:rFonts w:hint="eastAsia" w:ascii="宋体" w:hAnsi="宋体" w:cs="宋体"/>
          <w:b/>
          <w:bCs w:val="0"/>
          <w:sz w:val="24"/>
          <w:lang w:val="en-US" w:eastAsia="zh-CN"/>
        </w:rPr>
        <w:t>拟派遣团队人员名单及</w:t>
      </w:r>
      <w:r>
        <w:rPr>
          <w:rFonts w:hint="eastAsia" w:ascii="宋体" w:hAnsi="宋体" w:cs="宋体"/>
          <w:b/>
          <w:bCs w:val="0"/>
          <w:sz w:val="24"/>
          <w:lang w:eastAsia="zh-CN"/>
        </w:rPr>
        <w:t>资质信息资料（</w:t>
      </w:r>
      <w:r>
        <w:rPr>
          <w:rFonts w:hint="eastAsia" w:ascii="宋体" w:hAnsi="宋体" w:cs="宋体"/>
          <w:b/>
          <w:bCs w:val="0"/>
          <w:sz w:val="24"/>
          <w:lang w:val="en-US" w:eastAsia="zh-CN"/>
        </w:rPr>
        <w:t>包括身份证复印件、磋商截止日前近3个月内任意1个月社保缴纳证明或含人员信息页和签字盖章页的劳动合同复印件、职称或执业资格证书等</w:t>
      </w:r>
      <w:r>
        <w:rPr>
          <w:rFonts w:hint="eastAsia" w:ascii="宋体" w:hAnsi="宋体" w:cs="宋体"/>
          <w:b/>
          <w:bCs w:val="0"/>
          <w:sz w:val="24"/>
          <w:lang w:eastAsia="zh-CN"/>
        </w:rPr>
        <w:t>），</w:t>
      </w:r>
      <w:r>
        <w:rPr>
          <w:rFonts w:hint="eastAsia" w:ascii="宋体" w:hAnsi="宋体" w:cs="宋体"/>
          <w:b/>
          <w:bCs w:val="0"/>
          <w:sz w:val="24"/>
          <w:lang w:val="en-US" w:eastAsia="zh-CN"/>
        </w:rPr>
        <w:t>如未提供或缺少以上材料，响应文件按无效响应处理</w:t>
      </w:r>
      <w:r>
        <w:rPr>
          <w:rFonts w:hint="eastAsia" w:ascii="宋体" w:hAnsi="宋体" w:cs="宋体"/>
          <w:b/>
          <w:bCs w:val="0"/>
          <w:sz w:val="24"/>
          <w:lang w:eastAsia="zh-CN"/>
        </w:rPr>
        <w:t>。</w:t>
      </w:r>
    </w:p>
    <w:p w14:paraId="583104C7">
      <w:pPr>
        <w:spacing w:line="360" w:lineRule="auto"/>
        <w:ind w:firstLine="480" w:firstLineChars="200"/>
        <w:rPr>
          <w:rFonts w:ascii="宋体" w:hAnsi="宋体" w:cs="宋体"/>
          <w:bCs/>
          <w:sz w:val="24"/>
          <w:lang w:eastAsia="zh-CN"/>
        </w:rPr>
      </w:pPr>
      <w:r>
        <w:rPr>
          <w:rFonts w:hint="eastAsia" w:ascii="宋体" w:hAnsi="宋体" w:cs="宋体"/>
          <w:bCs/>
          <w:sz w:val="24"/>
          <w:lang w:eastAsia="zh-CN"/>
        </w:rPr>
        <w:t>2.项目组成员原则上应具备相应工作经验，符合上述项目包所列职称及专业背景需求；工作中严格遵守采购人及参与审计项目涉及的被审计单位有关保密等工作要求，具有较强的沟通协调能力和项目执行能力，业务熟练、勤奋敬业、有团队协作精神、综合业务素质高，能够按照审计组长要求按时按量完成审计项目工作，保证工作质量。</w:t>
      </w:r>
    </w:p>
    <w:p w14:paraId="7D33D8AE">
      <w:pPr>
        <w:spacing w:line="360" w:lineRule="auto"/>
        <w:rPr>
          <w:rFonts w:ascii="宋体" w:hAnsi="宋体"/>
          <w:b/>
          <w:bCs/>
          <w:sz w:val="24"/>
          <w:lang w:eastAsia="zh-CN"/>
        </w:rPr>
      </w:pPr>
      <w:r>
        <w:rPr>
          <w:rFonts w:hint="eastAsia" w:ascii="宋体" w:hAnsi="宋体" w:cs="宋体"/>
          <w:b/>
          <w:sz w:val="24"/>
          <w:lang w:eastAsia="zh-CN"/>
        </w:rPr>
        <w:t>(二)</w:t>
      </w:r>
      <w:r>
        <w:rPr>
          <w:rFonts w:hint="eastAsia" w:ascii="宋体" w:hAnsi="宋体" w:cs="宋体"/>
          <w:b/>
          <w:bCs/>
          <w:sz w:val="24"/>
          <w:lang w:val="zh-CN" w:eastAsia="zh-CN"/>
        </w:rPr>
        <w:t xml:space="preserve"> 服务要求</w:t>
      </w:r>
    </w:p>
    <w:p w14:paraId="237BD0A3">
      <w:pPr>
        <w:spacing w:line="360" w:lineRule="auto"/>
        <w:ind w:firstLine="480" w:firstLineChars="200"/>
        <w:outlineLvl w:val="0"/>
        <w:rPr>
          <w:rFonts w:ascii="宋体" w:hAnsi="宋体" w:cs="宋体"/>
          <w:sz w:val="24"/>
          <w:lang w:eastAsia="zh-CN"/>
        </w:rPr>
      </w:pPr>
      <w:bookmarkStart w:id="669" w:name="_Toc2970"/>
      <w:r>
        <w:rPr>
          <w:rFonts w:hint="eastAsia" w:ascii="宋体" w:hAnsi="宋体" w:cs="宋体"/>
          <w:sz w:val="24"/>
          <w:lang w:eastAsia="zh-CN"/>
        </w:rPr>
        <w:t>成交供应商针对委托审计项目服务内容，应能够提供相关保障措施，并承诺满足以下服务要求：</w:t>
      </w:r>
      <w:bookmarkEnd w:id="669"/>
      <w:r>
        <w:rPr>
          <w:rFonts w:hint="eastAsia" w:ascii="宋体" w:hAnsi="宋体" w:cs="宋体"/>
          <w:sz w:val="24"/>
          <w:lang w:eastAsia="zh-CN"/>
        </w:rPr>
        <w:t xml:space="preserve"> </w:t>
      </w:r>
    </w:p>
    <w:p w14:paraId="5269D50C">
      <w:pPr>
        <w:spacing w:line="360" w:lineRule="auto"/>
        <w:ind w:firstLine="480" w:firstLineChars="200"/>
        <w:outlineLvl w:val="0"/>
        <w:rPr>
          <w:rFonts w:ascii="宋体" w:hAnsi="宋体" w:cs="宋体"/>
          <w:sz w:val="24"/>
          <w:lang w:eastAsia="zh-CN"/>
        </w:rPr>
      </w:pPr>
      <w:r>
        <w:rPr>
          <w:rFonts w:hint="eastAsia" w:ascii="宋体" w:hAnsi="宋体" w:cs="宋体"/>
          <w:sz w:val="24"/>
          <w:lang w:eastAsia="zh-CN"/>
        </w:rPr>
        <w:t xml:space="preserve"> </w:t>
      </w:r>
      <w:bookmarkStart w:id="670" w:name="_Toc19983"/>
      <w:r>
        <w:rPr>
          <w:rFonts w:hint="eastAsia" w:ascii="宋体" w:hAnsi="宋体" w:cs="宋体"/>
          <w:sz w:val="24"/>
          <w:lang w:eastAsia="zh-CN"/>
        </w:rPr>
        <w:t>1.对审计质量的要求：成交供应商须遵守国家和地方政府主管部门的有关法律、法规以及采购人约定的有关审计、财务、会计方面的程序和规定，客观公正、实事求是地对项目进行审计，确保依据合法充分，程序严谨合规，结果科学公正；成交供应商在开展具体审计项目工作时，应严格按照采购人规定的审计程序开展工作，保证各环节工作质量。</w:t>
      </w:r>
      <w:bookmarkEnd w:id="670"/>
      <w:r>
        <w:rPr>
          <w:rFonts w:hint="eastAsia" w:ascii="宋体" w:hAnsi="宋体" w:cs="宋体"/>
          <w:sz w:val="24"/>
          <w:lang w:eastAsia="zh-CN"/>
        </w:rPr>
        <w:t xml:space="preserve"> </w:t>
      </w:r>
    </w:p>
    <w:p w14:paraId="07E85713">
      <w:pPr>
        <w:spacing w:line="360" w:lineRule="auto"/>
        <w:ind w:firstLine="480" w:firstLineChars="200"/>
        <w:outlineLvl w:val="0"/>
        <w:rPr>
          <w:rFonts w:ascii="宋体" w:hAnsi="宋体" w:cs="宋体"/>
          <w:sz w:val="24"/>
          <w:lang w:eastAsia="zh-CN"/>
        </w:rPr>
      </w:pPr>
      <w:r>
        <w:rPr>
          <w:rFonts w:hint="eastAsia" w:ascii="宋体" w:hAnsi="宋体" w:cs="宋体"/>
          <w:sz w:val="24"/>
          <w:lang w:eastAsia="zh-CN"/>
        </w:rPr>
        <w:t xml:space="preserve"> </w:t>
      </w:r>
      <w:bookmarkStart w:id="671" w:name="_Toc12976"/>
      <w:r>
        <w:rPr>
          <w:rFonts w:hint="eastAsia" w:ascii="宋体" w:hAnsi="宋体" w:cs="宋体"/>
          <w:sz w:val="24"/>
          <w:lang w:eastAsia="zh-CN"/>
        </w:rPr>
        <w:t>2.对审计效率的要求：成交供应商接受项目委托后，应按采购人规定的时限完成任务。如遇影响进度的特殊事宜，应及时向采购人报告。</w:t>
      </w:r>
      <w:bookmarkEnd w:id="671"/>
    </w:p>
    <w:p w14:paraId="3F6C73F2">
      <w:pPr>
        <w:spacing w:line="360" w:lineRule="auto"/>
        <w:ind w:firstLine="480" w:firstLineChars="200"/>
        <w:outlineLvl w:val="0"/>
        <w:rPr>
          <w:rFonts w:ascii="宋体" w:hAnsi="宋体" w:cs="宋体"/>
          <w:b/>
          <w:sz w:val="24"/>
          <w:lang w:eastAsia="zh-CN"/>
        </w:rPr>
      </w:pPr>
      <w:bookmarkStart w:id="672" w:name="_Toc26944"/>
      <w:r>
        <w:rPr>
          <w:rFonts w:hint="eastAsia" w:ascii="宋体" w:hAnsi="宋体" w:cs="宋体"/>
          <w:sz w:val="24"/>
          <w:lang w:eastAsia="zh-CN"/>
        </w:rPr>
        <w:t>3.其他要求：成交供应商及提供的审计项目组成员要严格执行国家的法律法规，遵守职业道德准则和独立审核准则，遵守国家有关保密规定和廉政规定，遵守采购人内部相关管理制度，不得向项目单位另行收取任何费用，不得对外泄露在工作过程中获知的项目的任何资料、信息。如有违反，追究相关责任。</w:t>
      </w:r>
      <w:bookmarkEnd w:id="672"/>
    </w:p>
    <w:p w14:paraId="4049C19F">
      <w:pPr>
        <w:spacing w:line="360" w:lineRule="auto"/>
        <w:rPr>
          <w:rFonts w:ascii="宋体" w:hAnsi="宋体" w:cs="宋体"/>
          <w:b/>
          <w:bCs/>
          <w:sz w:val="24"/>
          <w:lang w:eastAsia="zh-CN"/>
        </w:rPr>
      </w:pPr>
      <w:r>
        <w:rPr>
          <w:rFonts w:hint="eastAsia" w:ascii="宋体" w:hAnsi="宋体" w:cs="宋体"/>
          <w:b/>
          <w:sz w:val="24"/>
          <w:lang w:eastAsia="zh-CN"/>
        </w:rPr>
        <w:t>(三)</w:t>
      </w:r>
      <w:r>
        <w:rPr>
          <w:rFonts w:hint="eastAsia" w:ascii="宋体" w:hAnsi="宋体" w:cs="宋体"/>
          <w:b/>
          <w:bCs/>
          <w:sz w:val="24"/>
          <w:lang w:eastAsia="zh-CN"/>
        </w:rPr>
        <w:t xml:space="preserve"> 对成交供应商工作程序和服务质量的要求</w:t>
      </w:r>
    </w:p>
    <w:p w14:paraId="77927294">
      <w:pPr>
        <w:pStyle w:val="55"/>
        <w:spacing w:line="360" w:lineRule="auto"/>
        <w:ind w:firstLine="480" w:firstLineChars="200"/>
        <w:rPr>
          <w:rFonts w:hint="eastAsia" w:ascii="宋体" w:hAnsi="宋体"/>
          <w:bCs/>
          <w:sz w:val="24"/>
        </w:rPr>
      </w:pPr>
      <w:r>
        <w:rPr>
          <w:rFonts w:hint="eastAsia" w:ascii="宋体" w:hAnsi="宋体"/>
          <w:bCs/>
          <w:sz w:val="24"/>
        </w:rPr>
        <w:t>1.成交供应商及提供的审计项目组成员须遵守有关法律法规和行业规范。</w:t>
      </w:r>
    </w:p>
    <w:p w14:paraId="4425D693">
      <w:pPr>
        <w:pStyle w:val="55"/>
        <w:spacing w:line="360" w:lineRule="auto"/>
        <w:ind w:firstLine="480" w:firstLineChars="200"/>
        <w:rPr>
          <w:rFonts w:hint="eastAsia" w:ascii="宋体" w:hAnsi="宋体"/>
          <w:bCs/>
          <w:sz w:val="24"/>
        </w:rPr>
      </w:pPr>
      <w:r>
        <w:rPr>
          <w:rFonts w:hint="eastAsia" w:ascii="宋体" w:hAnsi="宋体"/>
          <w:bCs/>
          <w:sz w:val="24"/>
        </w:rPr>
        <w:t>2.项目组成员要严格按照程序工作，按时保质保量完成审计工作，确保依据充分，审计结果公正准确，确保不遗漏问题。</w:t>
      </w:r>
    </w:p>
    <w:p w14:paraId="0375CA5E">
      <w:pPr>
        <w:pStyle w:val="55"/>
        <w:spacing w:line="360" w:lineRule="auto"/>
        <w:ind w:firstLine="480" w:firstLineChars="200"/>
        <w:rPr>
          <w:rFonts w:hint="eastAsia" w:ascii="宋体" w:hAnsi="宋体"/>
          <w:bCs/>
          <w:sz w:val="24"/>
        </w:rPr>
      </w:pPr>
      <w:r>
        <w:rPr>
          <w:rFonts w:hint="eastAsia" w:ascii="宋体" w:hAnsi="宋体"/>
          <w:bCs/>
          <w:sz w:val="24"/>
        </w:rPr>
        <w:t>3.项目组成员在项目实施过程中，对发现的问题，不要仅停留在表面，及时了解、分析产生的原因以及带来的后果，及时且完整的向审计组长进行汇报，不得与被审计单位串通隐匿发现的问题。</w:t>
      </w:r>
    </w:p>
    <w:p w14:paraId="47017CE1">
      <w:pPr>
        <w:pStyle w:val="5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4.项目组成员要保证工作底稿和审计取证资料等审计工作结果的质量，确保审计数据准确、问题定性及引用法规恰当，对审计工作结果的合法性、真实性、准确性负责主动配合审计组长的复核。</w:t>
      </w:r>
    </w:p>
    <w:p w14:paraId="56799786">
      <w:pPr>
        <w:pStyle w:val="5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bCs/>
          <w:sz w:val="24"/>
        </w:rPr>
        <w:t>5.项目结束后，成交供应商及项目组成员要及时向采购人报送审计工作结果，同时应遵循保密性原则，完整返还项目资料并删除相应电子资料，不得遗失，不得在成交供应商及项目组成员处滞留。</w:t>
      </w:r>
    </w:p>
    <w:p w14:paraId="469F4358">
      <w:pPr>
        <w:rPr>
          <w:rFonts w:hint="eastAsia" w:ascii="宋体" w:hAnsi="宋体" w:eastAsia="宋体" w:cs="宋体"/>
          <w:b/>
          <w:bCs/>
          <w:sz w:val="24"/>
        </w:rPr>
      </w:pPr>
      <w:r>
        <w:rPr>
          <w:rFonts w:hint="eastAsia" w:ascii="宋体" w:hAnsi="宋体" w:eastAsia="宋体" w:cs="宋体"/>
          <w:b/>
          <w:bCs/>
          <w:sz w:val="24"/>
        </w:rPr>
        <w:br w:type="page"/>
      </w:r>
    </w:p>
    <w:p w14:paraId="792B43D5">
      <w:pPr>
        <w:widowControl/>
        <w:jc w:val="left"/>
        <w:rPr>
          <w:b/>
          <w:sz w:val="36"/>
          <w:szCs w:val="36"/>
        </w:rPr>
      </w:pPr>
      <w:r>
        <w:rPr>
          <w:b/>
          <w:sz w:val="36"/>
          <w:szCs w:val="36"/>
        </w:rPr>
        <w:t xml:space="preserve"> </w:t>
      </w:r>
    </w:p>
    <w:p w14:paraId="391C0726">
      <w:pPr>
        <w:spacing w:line="360" w:lineRule="auto"/>
        <w:jc w:val="center"/>
        <w:outlineLvl w:val="0"/>
        <w:rPr>
          <w:rFonts w:hint="eastAsia" w:eastAsia="宋体"/>
          <w:b/>
          <w:sz w:val="36"/>
          <w:szCs w:val="36"/>
          <w:lang w:eastAsia="zh-CN"/>
        </w:rPr>
      </w:pPr>
      <w:bookmarkStart w:id="673" w:name="_Toc97371946"/>
      <w:r>
        <w:rPr>
          <w:b/>
          <w:sz w:val="36"/>
          <w:szCs w:val="36"/>
        </w:rPr>
        <w:t>第五章   合同</w:t>
      </w:r>
      <w:bookmarkEnd w:id="673"/>
      <w:r>
        <w:rPr>
          <w:rFonts w:hint="eastAsia"/>
          <w:b/>
          <w:sz w:val="36"/>
          <w:szCs w:val="36"/>
          <w:lang w:val="en-US" w:eastAsia="zh-CN"/>
        </w:rPr>
        <w:t>文本</w:t>
      </w:r>
    </w:p>
    <w:p w14:paraId="58E18614">
      <w:pPr>
        <w:spacing w:line="360" w:lineRule="auto"/>
        <w:rPr>
          <w:rFonts w:ascii="宋体" w:hAnsi="宋体" w:cs="宋体"/>
          <w:b/>
          <w:bCs/>
          <w:sz w:val="24"/>
          <w:lang w:eastAsia="zh-CN"/>
        </w:rPr>
      </w:pPr>
      <w:r>
        <w:rPr>
          <w:rFonts w:hint="eastAsia" w:ascii="宋体" w:hAnsi="宋体" w:cs="宋体"/>
          <w:b/>
          <w:bCs/>
          <w:sz w:val="24"/>
          <w:lang w:eastAsia="zh-CN"/>
        </w:rPr>
        <w:t>（此合同仅供参考。以最终采购人与成交供应商签定的合同条款为准进行公示，最终签定合同的主要条款不能与磋商文件有冲突）</w:t>
      </w:r>
    </w:p>
    <w:p w14:paraId="4E460A98">
      <w:pPr>
        <w:pStyle w:val="55"/>
        <w:spacing w:line="360" w:lineRule="auto"/>
        <w:rPr>
          <w:rFonts w:hint="eastAsia" w:ascii="宋体" w:hAnsi="宋体" w:cs="宋体"/>
          <w:sz w:val="24"/>
        </w:rPr>
      </w:pPr>
    </w:p>
    <w:p w14:paraId="5C1C954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1A79456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p>
    <w:p w14:paraId="2FA674E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p>
    <w:p w14:paraId="5B427AB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0949FD6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p>
    <w:p w14:paraId="2D7F83F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p>
    <w:p w14:paraId="3575A4F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北京市丰台区教育委员会</w:t>
      </w:r>
    </w:p>
    <w:p w14:paraId="39F02D8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36"/>
          <w:szCs w:val="36"/>
        </w:rPr>
      </w:pPr>
    </w:p>
    <w:p w14:paraId="5A8FAB7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聘请社会中介机构审计协议书</w:t>
      </w:r>
    </w:p>
    <w:p w14:paraId="7EE8502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4"/>
          <w:szCs w:val="24"/>
          <w:lang w:eastAsia="zh-CN"/>
        </w:rPr>
      </w:pPr>
    </w:p>
    <w:p w14:paraId="66133AC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4"/>
          <w:szCs w:val="24"/>
        </w:rPr>
      </w:pPr>
    </w:p>
    <w:p w14:paraId="27F8127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4"/>
          <w:szCs w:val="24"/>
        </w:rPr>
      </w:pPr>
    </w:p>
    <w:p w14:paraId="54436C0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4"/>
          <w:szCs w:val="24"/>
        </w:rPr>
      </w:pPr>
    </w:p>
    <w:p w14:paraId="7DFC541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lang w:val="en-US" w:eastAsia="zh-CN"/>
        </w:rPr>
        <w:t xml:space="preserve">   </w:t>
      </w:r>
    </w:p>
    <w:p w14:paraId="375827B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u w:val="single"/>
        </w:rPr>
      </w:pPr>
      <w:r>
        <w:rPr>
          <w:rFonts w:hint="eastAsia" w:ascii="宋体" w:hAnsi="宋体" w:eastAsia="宋体" w:cs="宋体"/>
          <w:b/>
          <w:sz w:val="24"/>
          <w:szCs w:val="24"/>
        </w:rPr>
        <w:t>委托方（甲方）： 北京市丰台区教育委员会</w:t>
      </w:r>
    </w:p>
    <w:p w14:paraId="1EB4768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rPr>
        <w:t>受托方（乙方）：</w:t>
      </w:r>
    </w:p>
    <w:p w14:paraId="1E76129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sz w:val="24"/>
          <w:szCs w:val="24"/>
        </w:rPr>
      </w:pPr>
    </w:p>
    <w:p w14:paraId="79D7E5E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依据《中华人民共和国民法典》，经由甲乙双方平等协商，甲方同意乙方作为北京市丰台区教育委员会202</w:t>
      </w:r>
      <w:r>
        <w:rPr>
          <w:rFonts w:hint="eastAsia" w:ascii="宋体" w:hAnsi="宋体" w:eastAsia="宋体" w:cs="宋体"/>
          <w:sz w:val="24"/>
          <w:szCs w:val="24"/>
          <w:lang w:val="en-US" w:eastAsia="zh-CN"/>
        </w:rPr>
        <w:t>6</w:t>
      </w:r>
      <w:r>
        <w:rPr>
          <w:rFonts w:hint="eastAsia" w:ascii="宋体" w:hAnsi="宋体" w:eastAsia="宋体" w:cs="宋体"/>
          <w:sz w:val="24"/>
          <w:szCs w:val="24"/>
        </w:rPr>
        <w:t>年审计服务供应商，双方自愿订立本协议，甲乙双方应严格遵守并履行协议约定。</w:t>
      </w:r>
    </w:p>
    <w:p w14:paraId="3FE9F946">
      <w:pPr>
        <w:keepNext w:val="0"/>
        <w:keepLines w:val="0"/>
        <w:pageBreakBefore w:val="0"/>
        <w:kinsoku/>
        <w:wordWrap/>
        <w:overflowPunct/>
        <w:topLinePunct w:val="0"/>
        <w:autoSpaceDE/>
        <w:autoSpaceDN/>
        <w:bidi w:val="0"/>
        <w:adjustRightInd/>
        <w:snapToGrid/>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一、甲方的权利与义务：</w:t>
      </w:r>
    </w:p>
    <w:p w14:paraId="3720062F">
      <w:pPr>
        <w:keepNext w:val="0"/>
        <w:keepLines w:val="0"/>
        <w:pageBreakBefore w:val="0"/>
        <w:numPr>
          <w:ilvl w:val="0"/>
          <w:numId w:val="12"/>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甲方负责乙方与被审计单位的沟通协调；</w:t>
      </w:r>
    </w:p>
    <w:p w14:paraId="532BFA36">
      <w:pPr>
        <w:keepNext w:val="0"/>
        <w:keepLines w:val="0"/>
        <w:pageBreakBefore w:val="0"/>
        <w:numPr>
          <w:ilvl w:val="0"/>
          <w:numId w:val="12"/>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甲方为乙方提供有关方面的业务指导并要求被审计单位提供有关文件材料；</w:t>
      </w:r>
    </w:p>
    <w:p w14:paraId="3F42E99E">
      <w:pPr>
        <w:keepNext w:val="0"/>
        <w:keepLines w:val="0"/>
        <w:pageBreakBefore w:val="0"/>
        <w:numPr>
          <w:ilvl w:val="0"/>
          <w:numId w:val="12"/>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甲方对乙方审计项目内容进行审核；</w:t>
      </w:r>
    </w:p>
    <w:p w14:paraId="3F1810FA">
      <w:pPr>
        <w:keepNext w:val="0"/>
        <w:keepLines w:val="0"/>
        <w:pageBreakBefore w:val="0"/>
        <w:numPr>
          <w:ilvl w:val="0"/>
          <w:numId w:val="12"/>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甲方按审计约定的金额及时足额支付费用。</w:t>
      </w:r>
    </w:p>
    <w:p w14:paraId="74CCFEF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sz w:val="24"/>
          <w:szCs w:val="24"/>
        </w:rPr>
      </w:pPr>
    </w:p>
    <w:p w14:paraId="0DE3208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二、乙方的权利与义务：</w:t>
      </w:r>
    </w:p>
    <w:p w14:paraId="73B17A9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1.乙方按甲方的工作要求参加审计工作，工作中服从甲方的指挥和安排，未经甲方许可，乙方不得擅自将业务转委托其他机构。</w:t>
      </w:r>
    </w:p>
    <w:p w14:paraId="61C3547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2.乙方应明确工作的总负责人，并明确每个项目的具体负责人员，合理安排工作计划，工作期间如无特殊情况，不得随意调换人员；按时保质保量地完成分配的审计任务。</w:t>
      </w:r>
    </w:p>
    <w:p w14:paraId="1AABCBD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3.乙方应根据具体业务，执行国家相应的规范文件，通过必要的工作程序，运用恰当的方法进行工作，在此基础上按约定审计方案为被审计单位分别出具报告</w:t>
      </w:r>
    </w:p>
    <w:p w14:paraId="1069A16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4.乙方在甲方规定的时间内提交报告和相关材料，并保证报告内容的全面性、客观性、公正性和真实性，甲方对乙方提交的材料进行验收，乙方形成报告、取证材料等资料归甲方所有。</w:t>
      </w:r>
    </w:p>
    <w:p w14:paraId="35E987D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5.对于审计发现的问题，乙方协助甲方指导相关单位落实整改。</w:t>
      </w:r>
    </w:p>
    <w:p w14:paraId="1CB51A0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6.乙方不得在未经甲方许可的条件下，将审计过程中获取的信息用于与此次审计无关的任何方面。</w:t>
      </w:r>
    </w:p>
    <w:p w14:paraId="3BE3E729">
      <w:pPr>
        <w:keepNext w:val="0"/>
        <w:keepLines w:val="0"/>
        <w:pageBreakBefore w:val="0"/>
        <w:kinsoku/>
        <w:wordWrap/>
        <w:overflowPunct/>
        <w:topLinePunct w:val="0"/>
        <w:autoSpaceDE/>
        <w:autoSpaceDN/>
        <w:bidi w:val="0"/>
        <w:adjustRightInd/>
        <w:snapToGrid/>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7.乙方在实施审计过程中应遵守财政部门的有关工作规定和行为准则，严禁发生借审计之机为事务所拉客户等不利于客观公正审计的行为。</w:t>
      </w:r>
    </w:p>
    <w:p w14:paraId="669E182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8.乙方有权要求甲方按本协议规定支付审计费用。</w:t>
      </w:r>
    </w:p>
    <w:p w14:paraId="47B2DFF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9.对于在审计过程中需要的材料，乙方应当一次性向甲方进行告知。</w:t>
      </w:r>
    </w:p>
    <w:p w14:paraId="677309A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sz w:val="24"/>
          <w:szCs w:val="24"/>
        </w:rPr>
      </w:pPr>
    </w:p>
    <w:p w14:paraId="6C5D6A4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三、审计目的与范围:</w:t>
      </w:r>
    </w:p>
    <w:p w14:paraId="57FE48F1">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rPr>
      </w:pPr>
      <w:r>
        <w:rPr>
          <w:rFonts w:hint="eastAsia" w:ascii="宋体" w:hAnsi="宋体" w:eastAsia="宋体" w:cs="宋体"/>
          <w:sz w:val="24"/>
          <w:szCs w:val="24"/>
        </w:rPr>
        <w:t>1.审计范围：</w:t>
      </w:r>
    </w:p>
    <w:p w14:paraId="0236FA1A">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rPr>
      </w:pPr>
      <w:r>
        <w:rPr>
          <w:rFonts w:hint="eastAsia" w:ascii="宋体" w:hAnsi="宋体" w:eastAsia="宋体" w:cs="宋体"/>
          <w:sz w:val="24"/>
          <w:szCs w:val="24"/>
        </w:rPr>
        <w:t>乙方按甲方委托开展的财务收支与预算执行审计、经济责任审计、专项资金审计等审计项目。</w:t>
      </w:r>
    </w:p>
    <w:p w14:paraId="0DB35849">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rPr>
      </w:pPr>
      <w:r>
        <w:rPr>
          <w:rFonts w:hint="eastAsia" w:ascii="宋体" w:hAnsi="宋体" w:eastAsia="宋体" w:cs="宋体"/>
          <w:sz w:val="24"/>
          <w:szCs w:val="24"/>
        </w:rPr>
        <w:t>2.审计目的：</w:t>
      </w:r>
    </w:p>
    <w:p w14:paraId="638E81DF">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rPr>
      </w:pPr>
      <w:r>
        <w:rPr>
          <w:rFonts w:hint="eastAsia" w:ascii="宋体" w:hAnsi="宋体" w:eastAsia="宋体" w:cs="宋体"/>
          <w:sz w:val="24"/>
          <w:szCs w:val="24"/>
        </w:rPr>
        <w:t>通过对被审计单位财务收支和经济责任审计或专项资金审计，</w:t>
      </w:r>
      <w:r>
        <w:rPr>
          <w:rFonts w:hint="eastAsia" w:ascii="宋体" w:hAnsi="宋体" w:eastAsia="宋体" w:cs="宋体"/>
          <w:sz w:val="24"/>
          <w:szCs w:val="24"/>
          <w:lang w:val="en-GB"/>
        </w:rPr>
        <w:t>了解被审计单位资产状况，财务收支状况，各项资金收支结余情况等，促进被审计单位加强财务管理、</w:t>
      </w:r>
      <w:r>
        <w:rPr>
          <w:rFonts w:hint="eastAsia" w:ascii="宋体" w:hAnsi="宋体" w:eastAsia="宋体" w:cs="宋体"/>
          <w:sz w:val="24"/>
          <w:szCs w:val="24"/>
        </w:rPr>
        <w:t>全面提升会计信息质量、</w:t>
      </w:r>
      <w:r>
        <w:rPr>
          <w:rFonts w:hint="eastAsia" w:ascii="宋体" w:hAnsi="宋体" w:eastAsia="宋体" w:cs="宋体"/>
          <w:sz w:val="24"/>
          <w:szCs w:val="24"/>
          <w:lang w:val="en-GB"/>
        </w:rPr>
        <w:t>内部控制规范的执行等。</w:t>
      </w:r>
    </w:p>
    <w:p w14:paraId="27B4C667">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sz w:val="24"/>
          <w:szCs w:val="24"/>
          <w:lang w:val="en-GB"/>
        </w:rPr>
      </w:pPr>
    </w:p>
    <w:p w14:paraId="7C077F4D">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sz w:val="24"/>
          <w:szCs w:val="24"/>
          <w:lang w:val="en-GB"/>
        </w:rPr>
      </w:pPr>
      <w:r>
        <w:rPr>
          <w:rFonts w:hint="eastAsia" w:ascii="宋体" w:hAnsi="宋体" w:eastAsia="宋体" w:cs="宋体"/>
          <w:b/>
          <w:sz w:val="24"/>
          <w:szCs w:val="24"/>
          <w:lang w:val="en-GB"/>
        </w:rPr>
        <w:t>四、审计费用及支付方式</w:t>
      </w:r>
    </w:p>
    <w:p w14:paraId="3EF2CBA6">
      <w:pPr>
        <w:keepNext w:val="0"/>
        <w:keepLines w:val="0"/>
        <w:pageBreakBefore w:val="0"/>
        <w:kinsoku/>
        <w:wordWrap/>
        <w:overflowPunct/>
        <w:topLinePunct w:val="0"/>
        <w:autoSpaceDE/>
        <w:autoSpaceDN/>
        <w:bidi w:val="0"/>
        <w:adjustRightInd/>
        <w:snapToGrid/>
        <w:spacing w:line="360" w:lineRule="auto"/>
        <w:ind w:firstLine="645" w:firstLineChars="0"/>
        <w:rPr>
          <w:rFonts w:hint="eastAsia" w:ascii="宋体" w:hAnsi="宋体" w:eastAsia="宋体" w:cs="宋体"/>
          <w:sz w:val="24"/>
          <w:szCs w:val="24"/>
          <w:lang w:val="en-GB"/>
        </w:rPr>
      </w:pPr>
      <w:r>
        <w:rPr>
          <w:rFonts w:hint="eastAsia" w:ascii="宋体" w:hAnsi="宋体" w:eastAsia="宋体" w:cs="宋体"/>
          <w:sz w:val="24"/>
          <w:szCs w:val="24"/>
          <w:lang w:val="en-GB"/>
        </w:rPr>
        <w:t>1.审计费用：单个项目审计费用以审计金额为依据，根据京价（收）字【2001】335号文件费率标准，按照下浮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GB"/>
        </w:rPr>
        <w:t>的比例测算。经测算，服务费用超过4.5万元的项目，按照4.5万元限价标准核算；不足4.5万元的项目，按照实际测算金额执行。最终服务费按照实际发生服务内容，据实结算。</w:t>
      </w:r>
    </w:p>
    <w:p w14:paraId="3DB4CD8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rPr>
        <w:t>2.</w:t>
      </w:r>
      <w:r>
        <w:rPr>
          <w:rFonts w:hint="eastAsia" w:ascii="宋体" w:hAnsi="宋体" w:eastAsia="宋体" w:cs="宋体"/>
          <w:sz w:val="24"/>
          <w:szCs w:val="24"/>
          <w:lang w:val="en-GB"/>
        </w:rPr>
        <w:t>甲方在服务期内不承诺一定达到乙方的中标金额且不为此承担任何违约责任。</w:t>
      </w:r>
    </w:p>
    <w:p w14:paraId="2F2F2FC4">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lang w:val="en-GB"/>
        </w:rPr>
      </w:pPr>
      <w:r>
        <w:rPr>
          <w:rFonts w:hint="eastAsia" w:ascii="宋体" w:hAnsi="宋体" w:eastAsia="宋体" w:cs="宋体"/>
          <w:sz w:val="24"/>
          <w:szCs w:val="24"/>
        </w:rPr>
        <w:t>3</w:t>
      </w:r>
      <w:r>
        <w:rPr>
          <w:rFonts w:hint="eastAsia" w:ascii="宋体" w:hAnsi="宋体" w:eastAsia="宋体" w:cs="宋体"/>
          <w:sz w:val="24"/>
          <w:szCs w:val="24"/>
          <w:lang w:val="en-GB"/>
        </w:rPr>
        <w:t>.支付方式：乙方在审计完毕并按甲方要求交付正式纸质报告、报告电子版及相关资料，经验收合格后甲方支付审计费用。</w:t>
      </w:r>
    </w:p>
    <w:p w14:paraId="0A8B5C23">
      <w:pPr>
        <w:keepNext w:val="0"/>
        <w:keepLines w:val="0"/>
        <w:pageBreakBefore w:val="0"/>
        <w:kinsoku/>
        <w:wordWrap/>
        <w:overflowPunct/>
        <w:topLinePunct w:val="0"/>
        <w:autoSpaceDE/>
        <w:autoSpaceDN/>
        <w:bidi w:val="0"/>
        <w:adjustRightInd/>
        <w:snapToGrid/>
        <w:spacing w:line="360" w:lineRule="auto"/>
        <w:ind w:firstLine="241" w:firstLineChars="100"/>
        <w:rPr>
          <w:rFonts w:hint="eastAsia" w:ascii="宋体" w:hAnsi="宋体" w:eastAsia="宋体" w:cs="宋体"/>
          <w:b/>
          <w:sz w:val="24"/>
          <w:szCs w:val="24"/>
          <w:lang w:val="en-GB"/>
        </w:rPr>
      </w:pPr>
    </w:p>
    <w:p w14:paraId="0ED5CAD7">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lang w:val="en-GB"/>
        </w:rPr>
      </w:pPr>
      <w:r>
        <w:rPr>
          <w:rFonts w:hint="eastAsia" w:ascii="宋体" w:hAnsi="宋体" w:eastAsia="宋体" w:cs="宋体"/>
          <w:b/>
          <w:sz w:val="24"/>
          <w:szCs w:val="24"/>
          <w:lang w:val="en-GB"/>
        </w:rPr>
        <w:t>五、约定事项的变更</w:t>
      </w:r>
    </w:p>
    <w:p w14:paraId="2D55E78B">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lang w:val="en-GB"/>
        </w:rPr>
      </w:pPr>
      <w:r>
        <w:rPr>
          <w:rFonts w:hint="eastAsia" w:ascii="宋体" w:hAnsi="宋体" w:eastAsia="宋体" w:cs="宋体"/>
          <w:sz w:val="24"/>
          <w:szCs w:val="24"/>
          <w:lang w:val="en-GB"/>
        </w:rPr>
        <w:t>由于出现不可预见的情况，影响工作如期完成或需提前出具报告，甲乙双方可要求变更约定事项，但应提前5个工作日通知对方协商解决。</w:t>
      </w:r>
    </w:p>
    <w:p w14:paraId="47E54947">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b/>
          <w:sz w:val="24"/>
          <w:szCs w:val="24"/>
          <w:lang w:val="en-GB"/>
        </w:rPr>
      </w:pPr>
    </w:p>
    <w:p w14:paraId="106486D6">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b/>
          <w:sz w:val="24"/>
          <w:szCs w:val="24"/>
          <w:lang w:val="en-GB"/>
        </w:rPr>
      </w:pPr>
      <w:r>
        <w:rPr>
          <w:rFonts w:hint="eastAsia" w:ascii="宋体" w:hAnsi="宋体" w:eastAsia="宋体" w:cs="宋体"/>
          <w:b/>
          <w:sz w:val="24"/>
          <w:szCs w:val="24"/>
          <w:lang w:val="en-GB"/>
        </w:rPr>
        <w:t>六、保密义务</w:t>
      </w:r>
    </w:p>
    <w:p w14:paraId="1FD7EFF4">
      <w:pPr>
        <w:pStyle w:val="18"/>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1.乙方在服务过程中所获得的甲方或者被审计单位的信息均属于保密信息，乙方应严格遵守保密义务，未经甲方同意，对因工作所保管、接触的有关的文件应妥善对待，不得超出工作范围使用。</w:t>
      </w:r>
    </w:p>
    <w:p w14:paraId="4F2D86D9">
      <w:pPr>
        <w:pStyle w:val="18"/>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2.乙方如将保密信息泄露给第三人或使用保密信息使甲方遭受损失的，乙方应对甲方进行赔偿，其赔偿数额不少于由于其违反义务所给甲方带来的损失。</w:t>
      </w:r>
    </w:p>
    <w:p w14:paraId="78448411">
      <w:pPr>
        <w:pStyle w:val="18"/>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3.保密义务不因本合同的未生效、无效、解除或终止而失效。</w:t>
      </w:r>
    </w:p>
    <w:p w14:paraId="440A81DB">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lang w:val="en-GB"/>
        </w:rPr>
      </w:pPr>
    </w:p>
    <w:p w14:paraId="38EEF354">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lang w:val="en-GB"/>
        </w:rPr>
      </w:pPr>
      <w:r>
        <w:rPr>
          <w:rFonts w:hint="eastAsia" w:ascii="宋体" w:hAnsi="宋体" w:eastAsia="宋体" w:cs="宋体"/>
          <w:b/>
          <w:sz w:val="24"/>
          <w:szCs w:val="24"/>
          <w:lang w:val="en-GB"/>
        </w:rPr>
        <w:t>七、违约责任</w:t>
      </w:r>
    </w:p>
    <w:p w14:paraId="2CFC5BB6">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lang w:val="en-GB"/>
        </w:rPr>
      </w:pPr>
      <w:r>
        <w:rPr>
          <w:rFonts w:hint="eastAsia" w:ascii="宋体" w:hAnsi="宋体" w:eastAsia="宋体" w:cs="宋体"/>
          <w:sz w:val="24"/>
          <w:szCs w:val="24"/>
        </w:rPr>
        <w:t>1.</w:t>
      </w:r>
      <w:r>
        <w:rPr>
          <w:rFonts w:hint="eastAsia" w:ascii="宋体" w:hAnsi="宋体" w:eastAsia="宋体" w:cs="宋体"/>
          <w:sz w:val="24"/>
          <w:szCs w:val="24"/>
          <w:lang w:val="en-GB"/>
        </w:rPr>
        <w:t>如甲方未按时提供业务资料，乙方提交报告的时间相应推迟；如正常情况下乙方未按时交付报告，每推迟一天，按照项目费用的千分之二向甲方支付违约金，甲方有权在应当支付的全部业务费用中扣除；</w:t>
      </w:r>
      <w:r>
        <w:rPr>
          <w:rFonts w:hint="eastAsia" w:ascii="宋体" w:hAnsi="宋体" w:eastAsia="宋体" w:cs="宋体"/>
          <w:sz w:val="24"/>
          <w:szCs w:val="24"/>
        </w:rPr>
        <w:t>逾期超过十天的，甲方有权单方解除本协议</w:t>
      </w:r>
      <w:r>
        <w:rPr>
          <w:rFonts w:hint="eastAsia" w:ascii="宋体" w:hAnsi="宋体" w:eastAsia="宋体" w:cs="宋体"/>
          <w:sz w:val="24"/>
          <w:szCs w:val="24"/>
          <w:lang w:eastAsia="zh-CN"/>
        </w:rPr>
        <w:t>，</w:t>
      </w:r>
      <w:r>
        <w:rPr>
          <w:rFonts w:hint="eastAsia" w:ascii="宋体" w:hAnsi="宋体" w:eastAsia="宋体" w:cs="宋体"/>
          <w:sz w:val="24"/>
          <w:szCs w:val="24"/>
        </w:rPr>
        <w:t>并要求乙方</w:t>
      </w:r>
      <w:r>
        <w:rPr>
          <w:rFonts w:hint="eastAsia" w:ascii="宋体" w:hAnsi="宋体" w:eastAsia="宋体" w:cs="宋体"/>
          <w:sz w:val="24"/>
          <w:szCs w:val="24"/>
          <w:lang w:val="en-US" w:eastAsia="zh-CN"/>
        </w:rPr>
        <w:t>按照甲方已支付</w:t>
      </w:r>
      <w:r>
        <w:rPr>
          <w:rFonts w:hint="eastAsia" w:ascii="宋体" w:hAnsi="宋体" w:eastAsia="宋体" w:cs="宋体"/>
          <w:sz w:val="24"/>
          <w:szCs w:val="24"/>
        </w:rPr>
        <w:t>总额20%</w:t>
      </w:r>
      <w:r>
        <w:rPr>
          <w:rFonts w:hint="eastAsia" w:ascii="宋体" w:hAnsi="宋体" w:eastAsia="宋体" w:cs="宋体"/>
          <w:sz w:val="24"/>
          <w:szCs w:val="24"/>
          <w:lang w:val="en-US" w:eastAsia="zh-CN"/>
        </w:rPr>
        <w:t>支付</w:t>
      </w:r>
      <w:r>
        <w:rPr>
          <w:rFonts w:hint="eastAsia" w:ascii="宋体" w:hAnsi="宋体" w:eastAsia="宋体" w:cs="宋体"/>
          <w:sz w:val="24"/>
          <w:szCs w:val="24"/>
        </w:rPr>
        <w:t>违约金</w:t>
      </w:r>
      <w:r>
        <w:rPr>
          <w:rFonts w:hint="eastAsia" w:ascii="宋体" w:hAnsi="宋体" w:eastAsia="宋体" w:cs="宋体"/>
          <w:sz w:val="24"/>
          <w:szCs w:val="24"/>
          <w:lang w:val="en-GB"/>
        </w:rPr>
        <w:t>;</w:t>
      </w:r>
    </w:p>
    <w:p w14:paraId="5E8B3E62">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lang w:val="en-GB"/>
        </w:rPr>
      </w:pPr>
      <w:r>
        <w:rPr>
          <w:rFonts w:hint="eastAsia" w:ascii="宋体" w:hAnsi="宋体" w:eastAsia="宋体" w:cs="宋体"/>
          <w:sz w:val="24"/>
          <w:szCs w:val="24"/>
        </w:rPr>
        <w:t>2.</w:t>
      </w:r>
      <w:r>
        <w:rPr>
          <w:rFonts w:hint="eastAsia" w:ascii="宋体" w:hAnsi="宋体" w:eastAsia="宋体" w:cs="宋体"/>
          <w:sz w:val="24"/>
          <w:szCs w:val="24"/>
          <w:lang w:val="en-GB"/>
        </w:rPr>
        <w:t>乙方审计过程中有明显可以发现的重大问题而未报告的，甲方有权终止本协议</w:t>
      </w:r>
      <w:r>
        <w:rPr>
          <w:rFonts w:hint="eastAsia" w:ascii="宋体" w:hAnsi="宋体" w:eastAsia="宋体" w:cs="宋体"/>
          <w:sz w:val="24"/>
          <w:szCs w:val="24"/>
          <w:lang w:val="en-GB" w:eastAsia="zh-CN"/>
        </w:rPr>
        <w:t>，</w:t>
      </w:r>
      <w:r>
        <w:rPr>
          <w:rFonts w:hint="eastAsia" w:ascii="宋体" w:hAnsi="宋体" w:eastAsia="宋体" w:cs="宋体"/>
          <w:sz w:val="24"/>
          <w:szCs w:val="24"/>
          <w:lang w:val="en-US" w:eastAsia="zh-CN"/>
        </w:rPr>
        <w:t>要求乙方退回所支付的全部或部分费用，并要求乙方按照甲方已支付</w:t>
      </w:r>
      <w:r>
        <w:rPr>
          <w:rFonts w:hint="eastAsia" w:ascii="宋体" w:hAnsi="宋体" w:eastAsia="宋体" w:cs="宋体"/>
          <w:sz w:val="24"/>
          <w:szCs w:val="24"/>
        </w:rPr>
        <w:t>总额20%</w:t>
      </w:r>
      <w:r>
        <w:rPr>
          <w:rFonts w:hint="eastAsia" w:ascii="宋体" w:hAnsi="宋体" w:eastAsia="宋体" w:cs="宋体"/>
          <w:sz w:val="24"/>
          <w:szCs w:val="24"/>
          <w:lang w:val="en-US" w:eastAsia="zh-CN"/>
        </w:rPr>
        <w:t>支付</w:t>
      </w:r>
      <w:r>
        <w:rPr>
          <w:rFonts w:hint="eastAsia" w:ascii="宋体" w:hAnsi="宋体" w:eastAsia="宋体" w:cs="宋体"/>
          <w:sz w:val="24"/>
          <w:szCs w:val="24"/>
        </w:rPr>
        <w:t>违约金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w:t>
      </w:r>
      <w:r>
        <w:rPr>
          <w:rFonts w:hint="eastAsia" w:ascii="宋体" w:hAnsi="宋体" w:eastAsia="宋体" w:cs="宋体"/>
          <w:sz w:val="24"/>
          <w:szCs w:val="24"/>
          <w:lang w:val="en-GB"/>
        </w:rPr>
        <w:t>承担赔偿责任。乙方审计人员应严守职业道德，如因弄虚作假、徇私舞弊、滥用职权造成审计结果严重失实或发生其他重大过失、违约等情况，一经发现，甲方有权</w:t>
      </w:r>
      <w:r>
        <w:rPr>
          <w:rFonts w:hint="eastAsia" w:ascii="宋体" w:hAnsi="宋体" w:eastAsia="宋体" w:cs="宋体"/>
          <w:sz w:val="24"/>
          <w:szCs w:val="24"/>
        </w:rPr>
        <w:t>单方解除本协议，</w:t>
      </w:r>
      <w:r>
        <w:rPr>
          <w:rFonts w:hint="eastAsia" w:ascii="宋体" w:hAnsi="宋体" w:eastAsia="宋体" w:cs="宋体"/>
          <w:sz w:val="24"/>
          <w:szCs w:val="24"/>
          <w:lang w:val="en-GB"/>
        </w:rPr>
        <w:t>取消其承接审计业务资格，并按法律程序追究其相关责任。</w:t>
      </w:r>
    </w:p>
    <w:p w14:paraId="11C2E349">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lang w:val="en-GB"/>
        </w:rPr>
      </w:pPr>
      <w:r>
        <w:rPr>
          <w:rFonts w:hint="eastAsia" w:ascii="宋体" w:hAnsi="宋体" w:eastAsia="宋体" w:cs="宋体"/>
          <w:sz w:val="24"/>
          <w:szCs w:val="24"/>
        </w:rPr>
        <w:t>3.</w:t>
      </w:r>
      <w:r>
        <w:rPr>
          <w:rFonts w:hint="eastAsia" w:ascii="宋体" w:hAnsi="宋体" w:eastAsia="宋体" w:cs="宋体"/>
          <w:sz w:val="24"/>
          <w:szCs w:val="24"/>
          <w:lang w:val="en-GB"/>
        </w:rPr>
        <w:t>如一方无故终止本业务约定，违约方应赔付对方由此造成的经济损失。</w:t>
      </w:r>
    </w:p>
    <w:p w14:paraId="20D9265F">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b/>
          <w:sz w:val="24"/>
          <w:szCs w:val="24"/>
          <w:lang w:val="en-GB"/>
        </w:rPr>
      </w:pPr>
    </w:p>
    <w:p w14:paraId="2B6BF205">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lang w:val="en-GB"/>
        </w:rPr>
      </w:pPr>
      <w:r>
        <w:rPr>
          <w:rFonts w:hint="eastAsia" w:ascii="宋体" w:hAnsi="宋体" w:eastAsia="宋体" w:cs="宋体"/>
          <w:b/>
          <w:sz w:val="24"/>
          <w:szCs w:val="24"/>
          <w:lang w:val="en-GB"/>
        </w:rPr>
        <w:t>八、争议解决办法</w:t>
      </w:r>
    </w:p>
    <w:p w14:paraId="06AE73E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GB"/>
        </w:rPr>
      </w:pPr>
      <w:r>
        <w:rPr>
          <w:rFonts w:hint="eastAsia" w:ascii="宋体" w:hAnsi="宋体" w:eastAsia="宋体" w:cs="宋体"/>
          <w:sz w:val="24"/>
          <w:szCs w:val="24"/>
          <w:lang w:val="en-GB"/>
        </w:rPr>
        <w:t xml:space="preserve">    在本协议履行过程中若有争议，由双方协商解决，协商不成的，任何一方均可向甲方所在地-北京市丰台区人民法院提起诉讼。</w:t>
      </w:r>
    </w:p>
    <w:p w14:paraId="25A487F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sz w:val="24"/>
          <w:szCs w:val="24"/>
          <w:lang w:val="en-GB"/>
        </w:rPr>
      </w:pPr>
    </w:p>
    <w:p w14:paraId="79F0539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sz w:val="24"/>
          <w:szCs w:val="24"/>
          <w:lang w:val="en-GB"/>
        </w:rPr>
      </w:pPr>
      <w:r>
        <w:rPr>
          <w:rFonts w:hint="eastAsia" w:ascii="宋体" w:hAnsi="宋体" w:eastAsia="宋体" w:cs="宋体"/>
          <w:b/>
          <w:sz w:val="24"/>
          <w:szCs w:val="24"/>
          <w:lang w:val="en-GB"/>
        </w:rPr>
        <w:t>九、其他约定事项</w:t>
      </w:r>
    </w:p>
    <w:p w14:paraId="53B25560">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lang w:val="en-GB"/>
        </w:rPr>
      </w:pPr>
      <w:r>
        <w:rPr>
          <w:rFonts w:hint="eastAsia" w:ascii="宋体" w:hAnsi="宋体" w:eastAsia="宋体" w:cs="宋体"/>
          <w:sz w:val="24"/>
          <w:szCs w:val="24"/>
          <w:lang w:val="en-GB"/>
        </w:rPr>
        <w:t>1.本协议书一式三份，甲方执两份，乙方执一份。本协议书自双方单位加盖公章并经双方法定代表人或授权代表签字或盖章后生效。</w:t>
      </w:r>
    </w:p>
    <w:p w14:paraId="7DFCC877">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lang w:val="en-GB"/>
        </w:rPr>
      </w:pPr>
      <w:r>
        <w:rPr>
          <w:rFonts w:hint="eastAsia" w:ascii="宋体" w:hAnsi="宋体" w:eastAsia="宋体" w:cs="宋体"/>
          <w:sz w:val="24"/>
          <w:szCs w:val="24"/>
          <w:lang w:val="en-GB"/>
        </w:rPr>
        <w:t>2.协议有效期为自签订生效之日起一年内有效。</w:t>
      </w:r>
    </w:p>
    <w:p w14:paraId="71AE8AE1">
      <w:pPr>
        <w:keepNext w:val="0"/>
        <w:keepLines w:val="0"/>
        <w:pageBreakBefore w:val="0"/>
        <w:kinsoku/>
        <w:wordWrap/>
        <w:overflowPunct/>
        <w:topLinePunct w:val="0"/>
        <w:autoSpaceDE/>
        <w:autoSpaceDN/>
        <w:bidi w:val="0"/>
        <w:adjustRightInd/>
        <w:snapToGrid/>
        <w:spacing w:line="360" w:lineRule="auto"/>
        <w:ind w:firstLine="645"/>
        <w:rPr>
          <w:rFonts w:hint="eastAsia" w:ascii="宋体" w:hAnsi="宋体" w:eastAsia="宋体" w:cs="宋体"/>
          <w:sz w:val="24"/>
          <w:szCs w:val="24"/>
          <w:lang w:val="en-GB"/>
        </w:rPr>
      </w:pPr>
      <w:r>
        <w:rPr>
          <w:rFonts w:hint="eastAsia" w:ascii="宋体" w:hAnsi="宋体" w:eastAsia="宋体" w:cs="宋体"/>
          <w:sz w:val="24"/>
          <w:szCs w:val="24"/>
          <w:lang w:val="en-GB"/>
        </w:rPr>
        <w:t>3.本约定书的未尽事宜，甲乙双方协商解决。</w:t>
      </w:r>
    </w:p>
    <w:p w14:paraId="0333E095">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textAlignment w:val="baseline"/>
        <w:rPr>
          <w:rFonts w:hint="eastAsia" w:ascii="宋体" w:hAnsi="宋体" w:eastAsia="宋体" w:cs="宋体"/>
          <w:kern w:val="2"/>
          <w:sz w:val="24"/>
          <w:szCs w:val="24"/>
          <w:lang w:val="en-GB"/>
        </w:rPr>
      </w:pPr>
      <w:r>
        <w:rPr>
          <w:rFonts w:hint="eastAsia" w:ascii="宋体" w:hAnsi="宋体" w:eastAsia="宋体" w:cs="宋体"/>
          <w:kern w:val="2"/>
          <w:sz w:val="24"/>
          <w:szCs w:val="24"/>
          <w:lang w:val="en-GB"/>
        </w:rPr>
        <w:t>附：北京市物价局关于修订现行会计师事务所收费的通知（京价(收)字[2001]335号）</w:t>
      </w:r>
    </w:p>
    <w:p w14:paraId="681D1B8F">
      <w:pPr>
        <w:pStyle w:val="40"/>
        <w:shd w:val="clear" w:color="auto" w:fill="FFFFFF"/>
        <w:spacing w:before="0" w:beforeAutospacing="0" w:after="0" w:afterAutospacing="0" w:line="480" w:lineRule="atLeast"/>
        <w:ind w:firstLine="480"/>
        <w:textAlignment w:val="baseline"/>
        <w:rPr>
          <w:rFonts w:hint="eastAsia" w:ascii="宋体" w:hAnsi="宋体" w:eastAsia="宋体" w:cs="宋体"/>
          <w:kern w:val="2"/>
          <w:sz w:val="24"/>
          <w:szCs w:val="24"/>
          <w:lang w:val="en-GB"/>
        </w:rPr>
      </w:pPr>
    </w:p>
    <w:p w14:paraId="4B89159D">
      <w:pPr>
        <w:pStyle w:val="40"/>
        <w:shd w:val="clear" w:color="auto" w:fill="FFFFFF"/>
        <w:spacing w:before="0" w:beforeAutospacing="0" w:after="0" w:afterAutospacing="0" w:line="480" w:lineRule="atLeast"/>
        <w:ind w:firstLine="480"/>
        <w:textAlignment w:val="baseline"/>
        <w:rPr>
          <w:rFonts w:hint="eastAsia" w:ascii="宋体" w:hAnsi="宋体" w:eastAsia="宋体" w:cs="宋体"/>
          <w:kern w:val="2"/>
          <w:sz w:val="24"/>
          <w:szCs w:val="24"/>
          <w:lang w:val="en-GB"/>
        </w:rPr>
      </w:pPr>
    </w:p>
    <w:p w14:paraId="1183C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委托方（签章）               受托方（签章）</w:t>
      </w:r>
    </w:p>
    <w:p w14:paraId="19805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法定代表人签字：             法定代表人签字：</w:t>
      </w:r>
    </w:p>
    <w:p w14:paraId="6026F45C">
      <w:pPr>
        <w:keepNext w:val="0"/>
        <w:keepLines w:val="0"/>
        <w:pageBreakBefore w:val="0"/>
        <w:widowControl w:val="0"/>
        <w:kinsoku/>
        <w:wordWrap/>
        <w:overflowPunct/>
        <w:topLinePunct w:val="0"/>
        <w:autoSpaceDE/>
        <w:autoSpaceDN/>
        <w:bidi w:val="0"/>
        <w:adjustRightInd/>
        <w:snapToGrid/>
        <w:spacing w:line="360" w:lineRule="auto"/>
        <w:ind w:left="5440" w:hanging="4080" w:hangingChars="1700"/>
        <w:jc w:val="left"/>
        <w:textAlignment w:val="auto"/>
        <w:rPr>
          <w:rFonts w:hint="eastAsia" w:ascii="宋体" w:hAnsi="宋体" w:eastAsia="宋体" w:cs="宋体"/>
          <w:sz w:val="24"/>
          <w:szCs w:val="24"/>
        </w:rPr>
      </w:pPr>
      <w:r>
        <w:rPr>
          <w:rFonts w:hint="eastAsia" w:ascii="宋体" w:hAnsi="宋体" w:eastAsia="宋体" w:cs="宋体"/>
          <w:sz w:val="24"/>
          <w:szCs w:val="24"/>
          <w:lang w:val="en-GB"/>
        </w:rPr>
        <w:t>地址：                       地址：</w:t>
      </w:r>
      <w:r>
        <w:rPr>
          <w:rFonts w:hint="eastAsia" w:ascii="宋体" w:hAnsi="宋体" w:eastAsia="宋体" w:cs="宋体"/>
          <w:sz w:val="24"/>
          <w:szCs w:val="24"/>
        </w:rPr>
        <w:t xml:space="preserve"> </w:t>
      </w:r>
    </w:p>
    <w:p w14:paraId="009A2C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GB"/>
        </w:rPr>
        <w:t>电话：                       电话：</w:t>
      </w:r>
    </w:p>
    <w:p w14:paraId="5D1057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签订时间：    年  月  日     签订时间：   年  月  日</w:t>
      </w:r>
    </w:p>
    <w:p w14:paraId="6FA640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szCs w:val="24"/>
        </w:rPr>
        <w:t>签订地点：北京市丰台区</w:t>
      </w:r>
    </w:p>
    <w:p w14:paraId="0339CC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GB"/>
        </w:rPr>
      </w:pPr>
      <w:r>
        <w:rPr>
          <w:rFonts w:hint="eastAsia" w:ascii="宋体" w:hAnsi="宋体" w:cs="宋体"/>
          <w:sz w:val="24"/>
          <w:szCs w:val="24"/>
          <w:lang w:val="en-US" w:eastAsia="zh-CN"/>
        </w:rPr>
        <w:t xml:space="preserve">附件 </w:t>
      </w:r>
      <w:r>
        <w:rPr>
          <w:rFonts w:hint="eastAsia" w:ascii="宋体" w:hAnsi="宋体" w:eastAsia="宋体" w:cs="宋体"/>
          <w:kern w:val="2"/>
          <w:sz w:val="24"/>
          <w:szCs w:val="24"/>
          <w:lang w:val="en-GB"/>
        </w:rPr>
        <w:t>北京市物价局关于修订现行会计师事务所收费的通知（京价(收)字[2001]335号）</w:t>
      </w:r>
    </w:p>
    <w:p w14:paraId="5FABE9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GB"/>
        </w:rPr>
      </w:pPr>
    </w:p>
    <w:p w14:paraId="23345256">
      <w:pPr>
        <w:pStyle w:val="40"/>
        <w:shd w:val="clear" w:color="auto" w:fill="FFFFFF"/>
        <w:spacing w:before="0" w:beforeAutospacing="0" w:after="0" w:afterAutospacing="0" w:line="480" w:lineRule="atLeast"/>
        <w:textAlignment w:val="baseline"/>
        <w:rPr>
          <w:color w:val="333333"/>
        </w:rPr>
      </w:pPr>
      <w:r>
        <w:rPr>
          <w:rFonts w:hint="eastAsia"/>
          <w:color w:val="333333"/>
        </w:rPr>
        <w:t>市各有关单位：</w:t>
      </w:r>
    </w:p>
    <w:p w14:paraId="1032EF9A">
      <w:pPr>
        <w:pStyle w:val="40"/>
        <w:shd w:val="clear" w:color="auto" w:fill="FFFFFF"/>
        <w:spacing w:before="0" w:beforeAutospacing="0" w:after="0" w:afterAutospacing="0" w:line="480" w:lineRule="atLeast"/>
        <w:ind w:firstLine="480"/>
        <w:textAlignment w:val="baseline"/>
        <w:rPr>
          <w:color w:val="333333"/>
        </w:rPr>
      </w:pPr>
      <w:r>
        <w:rPr>
          <w:rFonts w:hint="eastAsia"/>
          <w:color w:val="333333"/>
        </w:rPr>
        <w:t>我市的会计师事务所服务收费标准自1996年试行至现在，对规范会计师事务所的经营行为、保护委托方利益起到了积极作用，但已不适应市场经济深入发展的需要。现根据国家发展计划委员会等六部门发布的《中介服务收费管理办法》和我市实际情况，对《关于北京地区会计师事务所收费标准（试行）的通知》（京价（收）字[1996]第260号，以下简称《通知》）补充规定如下： 1.外资委托的或使用国际组织和外国政府资金的项目，由会计师事务所按国际惯例制定收费标准和收费办法。</w:t>
      </w:r>
    </w:p>
    <w:p w14:paraId="05648BC7">
      <w:pPr>
        <w:pStyle w:val="40"/>
        <w:shd w:val="clear" w:color="auto" w:fill="FFFFFF"/>
        <w:spacing w:before="0" w:beforeAutospacing="0" w:after="0" w:afterAutospacing="0" w:line="480" w:lineRule="atLeast"/>
        <w:ind w:firstLine="480"/>
        <w:textAlignment w:val="baseline"/>
        <w:rPr>
          <w:color w:val="333333"/>
        </w:rPr>
      </w:pPr>
      <w:r>
        <w:rPr>
          <w:rFonts w:hint="eastAsia"/>
          <w:color w:val="333333"/>
        </w:rPr>
        <w:t>2.放开《通知》中担任常年会计顾问（年度）、制定合同章程、编制可行性报告、设计会计制度、会计电算化设计、清理乱账、建立新账、财务会计税务咨询、代理申报纳税、中外文翻译的收费标准。</w:t>
      </w:r>
    </w:p>
    <w:p w14:paraId="664BAD07">
      <w:pPr>
        <w:pStyle w:val="40"/>
        <w:shd w:val="clear" w:color="auto" w:fill="FFFFFF"/>
        <w:spacing w:before="0" w:beforeAutospacing="0" w:after="0" w:afterAutospacing="0" w:line="480" w:lineRule="atLeast"/>
        <w:ind w:firstLine="480"/>
        <w:textAlignment w:val="baseline"/>
        <w:rPr>
          <w:color w:val="333333"/>
        </w:rPr>
      </w:pPr>
      <w:r>
        <w:rPr>
          <w:rFonts w:hint="eastAsia"/>
          <w:color w:val="333333"/>
        </w:rPr>
        <w:t>3.基建预、决算审计服务，仍执行现行的收费标准，即，预算审计按工程预算的千分之一至千分之三收费，工程决算审计按核减额的百分之五至十五或核增额的百分之三收费，收费最低不少于3000元。</w:t>
      </w:r>
    </w:p>
    <w:p w14:paraId="663131BA">
      <w:pPr>
        <w:pStyle w:val="40"/>
        <w:shd w:val="clear" w:color="auto" w:fill="FFFFFF"/>
        <w:spacing w:before="0" w:beforeAutospacing="0" w:after="0" w:afterAutospacing="0" w:line="480" w:lineRule="atLeast"/>
        <w:ind w:firstLine="480"/>
        <w:textAlignment w:val="baseline"/>
        <w:rPr>
          <w:color w:val="333333"/>
        </w:rPr>
      </w:pPr>
      <w:r>
        <w:rPr>
          <w:rFonts w:hint="eastAsia"/>
          <w:color w:val="333333"/>
        </w:rPr>
        <w:t>4.税务审计服务，仍执行现行中期审计的收费标准，即，现有资产总额一千万元以下（含一千万元）按现有资产总额千分之二收费、一千万元至一亿元（含一亿元）按现有资产总额万分之一收费、一亿元至十亿元（含十亿元）按现有资产总额万分之零点八收费、十亿元至五十亿元（含五十亿元）按现有资产总额万分之零点一收费、五十亿元以上按现有资产总额万分之零点零八收费。</w:t>
      </w:r>
    </w:p>
    <w:p w14:paraId="110BA8AB">
      <w:pPr>
        <w:pStyle w:val="40"/>
        <w:shd w:val="clear" w:color="auto" w:fill="FFFFFF"/>
        <w:spacing w:before="0" w:beforeAutospacing="0" w:after="0" w:afterAutospacing="0" w:line="480" w:lineRule="atLeast"/>
        <w:ind w:firstLine="480"/>
        <w:textAlignment w:val="baseline"/>
        <w:rPr>
          <w:color w:val="333333"/>
        </w:rPr>
      </w:pPr>
      <w:r>
        <w:rPr>
          <w:rFonts w:hint="eastAsia"/>
          <w:color w:val="333333"/>
        </w:rPr>
        <w:t>5.年度审计、中期审计、离任审计、解散清盘审计、验证资本在现行收费标准上增加两档收费标准，即年度审计，现有资产总额十亿至五十亿元（含五十亿元）按现有资产总额万分之零点二收费、五十亿元以上按现有资产总额万分之零点一收费；中期审计、离任审计、解散清盘审计、验证资本，现有资产总额十亿至五十亿元（含五十亿元）按现有资产总额万分之零点一收费、五十亿元以上按现有资产总额万分之零点零八收费。 6.房地产评估收费仍执行我局京价（房）字[1997]第398号、京价（房）字[1997]第419号文件，其它评估执行京价（收）字[1993]第003号文件。</w:t>
      </w:r>
    </w:p>
    <w:p w14:paraId="1F04EA1E">
      <w:pPr>
        <w:pStyle w:val="40"/>
        <w:shd w:val="clear" w:color="auto" w:fill="FFFFFF"/>
        <w:spacing w:before="0" w:beforeAutospacing="0" w:after="0" w:afterAutospacing="0" w:line="480" w:lineRule="atLeast"/>
        <w:ind w:firstLine="480"/>
        <w:textAlignment w:val="baseline"/>
        <w:rPr>
          <w:color w:val="333333"/>
        </w:rPr>
      </w:pPr>
      <w:r>
        <w:rPr>
          <w:rFonts w:hint="eastAsia"/>
          <w:color w:val="333333"/>
        </w:rPr>
        <w:t>7.取消《通知》中“计件收费标准表”注第2项“服务项目中规定的比例收费标准为最低收费标准”的规定。 本《通知》自10月15日起执行。 特此通知</w:t>
      </w:r>
    </w:p>
    <w:p w14:paraId="6C94510B">
      <w:pPr>
        <w:pStyle w:val="40"/>
        <w:shd w:val="clear" w:color="auto" w:fill="FFFFFF"/>
        <w:spacing w:before="0" w:beforeAutospacing="0" w:after="0" w:afterAutospacing="0" w:line="480" w:lineRule="atLeast"/>
        <w:ind w:firstLine="480"/>
        <w:textAlignment w:val="baseline"/>
        <w:rPr>
          <w:color w:val="333333"/>
        </w:rPr>
      </w:pPr>
      <w:r>
        <w:rPr>
          <w:rFonts w:hint="eastAsia"/>
          <w:color w:val="333333"/>
        </w:rPr>
        <w:t>二00一年九月七日</w:t>
      </w:r>
    </w:p>
    <w:p w14:paraId="0CB75610">
      <w:r>
        <w:drawing>
          <wp:inline distT="0" distB="0" distL="0" distR="0">
            <wp:extent cx="5274310" cy="4279900"/>
            <wp:effectExtent l="0" t="0" r="8890" b="0"/>
            <wp:docPr id="3" name="图片 0" descr="微信图片_20200904154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微信图片_20200904154351.jpg"/>
                    <pic:cNvPicPr>
                      <a:picLocks noChangeAspect="1"/>
                    </pic:cNvPicPr>
                  </pic:nvPicPr>
                  <pic:blipFill>
                    <a:blip r:embed="rId31"/>
                    <a:stretch>
                      <a:fillRect/>
                    </a:stretch>
                  </pic:blipFill>
                  <pic:spPr>
                    <a:xfrm>
                      <a:off x="0" y="0"/>
                      <a:ext cx="5274310" cy="4279900"/>
                    </a:xfrm>
                    <a:prstGeom prst="rect">
                      <a:avLst/>
                    </a:prstGeom>
                  </pic:spPr>
                </pic:pic>
              </a:graphicData>
            </a:graphic>
          </wp:inline>
        </w:drawing>
      </w:r>
    </w:p>
    <w:p w14:paraId="65169464">
      <w:pPr>
        <w:pStyle w:val="25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840" w:hanging="840" w:hangingChars="350"/>
        <w:textAlignment w:val="auto"/>
        <w:rPr>
          <w:color w:val="333333"/>
        </w:rPr>
      </w:pPr>
      <w:r>
        <w:rPr>
          <w:rFonts w:hint="eastAsia"/>
          <w:color w:val="333333"/>
        </w:rPr>
        <w:t>注： 1.鉴证项目收费标准为最低收费标准，会计师事务所可以根据实际情况上浮15%；上市公司的鉴证项目收费标准可上浮50%。</w:t>
      </w:r>
    </w:p>
    <w:p w14:paraId="52229597">
      <w:pPr>
        <w:pStyle w:val="25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960" w:hanging="960" w:hangingChars="400"/>
        <w:textAlignment w:val="auto"/>
        <w:rPr>
          <w:rFonts w:hint="eastAsia" w:eastAsia="宋体"/>
          <w:color w:val="333333"/>
          <w:lang w:eastAsia="zh-CN"/>
        </w:rPr>
      </w:pPr>
      <w:r>
        <w:rPr>
          <w:rFonts w:hint="eastAsia"/>
          <w:color w:val="333333"/>
        </w:rPr>
        <w:t>     2.验证资本比例收费以企业注册资本为基数。50万元以下的验证资本，收费由会计师事务所酌定，但不得少于5000元。税务审计服务，执行现行中期审计的收费标准</w:t>
      </w:r>
      <w:r>
        <w:rPr>
          <w:rFonts w:hint="eastAsia"/>
          <w:color w:val="333333"/>
          <w:lang w:eastAsia="zh-CN"/>
        </w:rPr>
        <w:t>。</w:t>
      </w:r>
    </w:p>
    <w:p w14:paraId="78F693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E6DF6BF">
      <w:pPr>
        <w:rPr>
          <w:rFonts w:hint="eastAsia" w:ascii="宋体" w:hAnsi="宋体" w:eastAsia="宋体" w:cs="宋体"/>
          <w:b/>
          <w:color w:val="FF0000"/>
          <w:sz w:val="21"/>
          <w:szCs w:val="21"/>
        </w:rPr>
      </w:pPr>
      <w:r>
        <w:rPr>
          <w:rFonts w:hint="eastAsia" w:ascii="宋体" w:hAnsi="宋体" w:eastAsia="宋体" w:cs="宋体"/>
          <w:b/>
          <w:color w:val="FF0000"/>
          <w:sz w:val="21"/>
          <w:szCs w:val="21"/>
        </w:rPr>
        <w:br w:type="page"/>
      </w:r>
    </w:p>
    <w:p w14:paraId="46858381">
      <w:pPr>
        <w:ind w:left="6425" w:hanging="4216" w:hangingChars="2000"/>
        <w:jc w:val="center"/>
        <w:rPr>
          <w:rFonts w:hint="eastAsia" w:ascii="宋体" w:hAnsi="宋体" w:eastAsia="宋体" w:cs="宋体"/>
          <w:b/>
          <w:color w:val="FF0000"/>
          <w:sz w:val="21"/>
          <w:szCs w:val="21"/>
        </w:rPr>
      </w:pPr>
    </w:p>
    <w:p w14:paraId="11EA944F">
      <w:pPr>
        <w:pStyle w:val="55"/>
        <w:spacing w:line="360" w:lineRule="auto"/>
        <w:rPr>
          <w:rFonts w:ascii="宋体" w:hAnsi="宋体"/>
          <w:b/>
          <w:sz w:val="24"/>
        </w:rPr>
      </w:pPr>
      <w:r>
        <w:rPr>
          <w:rFonts w:hint="eastAsia" w:ascii="宋体" w:hAnsi="宋体" w:eastAsia="宋体" w:cs="宋体"/>
          <w:sz w:val="21"/>
          <w:szCs w:val="21"/>
        </w:rPr>
        <w:t xml:space="preserve">   </w:t>
      </w:r>
    </w:p>
    <w:p w14:paraId="1B066736">
      <w:pPr>
        <w:spacing w:line="360" w:lineRule="auto"/>
        <w:jc w:val="center"/>
        <w:outlineLvl w:val="0"/>
        <w:rPr>
          <w:b/>
          <w:sz w:val="36"/>
          <w:szCs w:val="36"/>
        </w:rPr>
      </w:pPr>
      <w:bookmarkStart w:id="674" w:name="_Toc97371947"/>
      <w:r>
        <w:rPr>
          <w:b/>
          <w:sz w:val="36"/>
          <w:szCs w:val="36"/>
        </w:rPr>
        <w:t>第六章   响应文件格式</w:t>
      </w:r>
      <w:bookmarkEnd w:id="674"/>
    </w:p>
    <w:p w14:paraId="669416E5">
      <w:pPr>
        <w:widowControl/>
        <w:spacing w:line="360" w:lineRule="auto"/>
        <w:jc w:val="left"/>
        <w:rPr>
          <w:b/>
          <w:sz w:val="24"/>
        </w:rPr>
      </w:pPr>
    </w:p>
    <w:p w14:paraId="6C0E69D2">
      <w:pPr>
        <w:widowControl/>
        <w:spacing w:line="360" w:lineRule="auto"/>
        <w:jc w:val="left"/>
        <w:rPr>
          <w:b/>
          <w:sz w:val="24"/>
        </w:rPr>
      </w:pPr>
    </w:p>
    <w:p w14:paraId="78FB2C4A">
      <w:pPr>
        <w:tabs>
          <w:tab w:val="left" w:pos="900"/>
          <w:tab w:val="left" w:pos="1980"/>
        </w:tabs>
        <w:snapToGrid w:val="0"/>
        <w:spacing w:line="360" w:lineRule="auto"/>
        <w:ind w:left="142"/>
        <w:rPr>
          <w:b/>
          <w:kern w:val="0"/>
          <w:sz w:val="24"/>
        </w:rPr>
      </w:pPr>
      <w:r>
        <w:rPr>
          <w:rFonts w:hint="eastAsia"/>
          <w:b/>
          <w:kern w:val="0"/>
          <w:sz w:val="24"/>
        </w:rPr>
        <w:t>供应商编制文件须知</w:t>
      </w:r>
    </w:p>
    <w:p w14:paraId="76C5F262">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0093E616">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3A781A97">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9424524">
      <w:pPr>
        <w:tabs>
          <w:tab w:val="left" w:pos="900"/>
          <w:tab w:val="left" w:pos="1980"/>
        </w:tabs>
        <w:snapToGrid w:val="0"/>
        <w:spacing w:line="360" w:lineRule="auto"/>
        <w:ind w:left="142"/>
        <w:rPr>
          <w:sz w:val="24"/>
        </w:rPr>
      </w:pPr>
    </w:p>
    <w:p w14:paraId="588847E6">
      <w:pPr>
        <w:widowControl/>
        <w:jc w:val="left"/>
        <w:rPr>
          <w:sz w:val="24"/>
        </w:rPr>
      </w:pPr>
      <w:r>
        <w:rPr>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19405EA8">
      <w:pPr>
        <w:rPr>
          <w:b/>
          <w:spacing w:val="20"/>
          <w:szCs w:val="21"/>
        </w:rPr>
      </w:pPr>
    </w:p>
    <w:p w14:paraId="565347FE">
      <w:pPr>
        <w:rPr>
          <w:b/>
          <w:sz w:val="24"/>
        </w:rPr>
      </w:pPr>
      <w:r>
        <w:rPr>
          <w:b/>
          <w:spacing w:val="20"/>
          <w:sz w:val="24"/>
        </w:rPr>
        <w:t>响应文件</w:t>
      </w:r>
      <w:r>
        <w:rPr>
          <w:b/>
          <w:sz w:val="24"/>
        </w:rPr>
        <w:t>封面（非实质性格式）</w:t>
      </w:r>
    </w:p>
    <w:p w14:paraId="6257771B">
      <w:pPr>
        <w:jc w:val="center"/>
        <w:rPr>
          <w:rFonts w:hint="eastAsia"/>
          <w:szCs w:val="21"/>
        </w:rPr>
      </w:pPr>
    </w:p>
    <w:p w14:paraId="2C198627">
      <w:pPr>
        <w:jc w:val="center"/>
        <w:rPr>
          <w:szCs w:val="21"/>
        </w:rPr>
      </w:pPr>
    </w:p>
    <w:p w14:paraId="1CE79D52">
      <w:pPr>
        <w:jc w:val="center"/>
        <w:rPr>
          <w:b/>
          <w:spacing w:val="60"/>
          <w:sz w:val="84"/>
          <w:szCs w:val="84"/>
        </w:rPr>
      </w:pPr>
      <w:r>
        <w:rPr>
          <w:b/>
          <w:spacing w:val="60"/>
          <w:sz w:val="84"/>
          <w:szCs w:val="84"/>
        </w:rPr>
        <w:t>响 应 文 件</w:t>
      </w:r>
    </w:p>
    <w:p w14:paraId="26C3BCFA">
      <w:pPr>
        <w:jc w:val="center"/>
        <w:rPr>
          <w:b/>
          <w:spacing w:val="60"/>
          <w:sz w:val="52"/>
          <w:szCs w:val="52"/>
        </w:rPr>
      </w:pPr>
    </w:p>
    <w:p w14:paraId="43CC3102">
      <w:pPr>
        <w:ind w:firstLine="542" w:firstLineChars="150"/>
        <w:rPr>
          <w:b/>
          <w:spacing w:val="20"/>
          <w:sz w:val="32"/>
          <w:szCs w:val="32"/>
        </w:rPr>
      </w:pPr>
    </w:p>
    <w:p w14:paraId="732B1CAC">
      <w:pPr>
        <w:ind w:firstLine="542" w:firstLineChars="150"/>
        <w:rPr>
          <w:b/>
          <w:spacing w:val="20"/>
          <w:sz w:val="32"/>
          <w:szCs w:val="32"/>
        </w:rPr>
      </w:pPr>
    </w:p>
    <w:p w14:paraId="5661A68F">
      <w:pPr>
        <w:ind w:firstLine="542" w:firstLineChars="150"/>
        <w:rPr>
          <w:b/>
          <w:spacing w:val="20"/>
          <w:sz w:val="32"/>
          <w:szCs w:val="32"/>
        </w:rPr>
      </w:pPr>
      <w:r>
        <w:rPr>
          <w:b/>
          <w:spacing w:val="20"/>
          <w:sz w:val="32"/>
          <w:szCs w:val="32"/>
        </w:rPr>
        <w:t>项目名称:</w:t>
      </w:r>
    </w:p>
    <w:p w14:paraId="57A06AAA">
      <w:pPr>
        <w:ind w:firstLine="542" w:firstLineChars="150"/>
        <w:rPr>
          <w:b/>
          <w:spacing w:val="20"/>
          <w:sz w:val="32"/>
          <w:szCs w:val="32"/>
        </w:rPr>
      </w:pPr>
      <w:r>
        <w:rPr>
          <w:b/>
          <w:spacing w:val="20"/>
          <w:sz w:val="32"/>
          <w:szCs w:val="32"/>
        </w:rPr>
        <w:t>项目编号/包号：</w:t>
      </w:r>
    </w:p>
    <w:p w14:paraId="4F43D6D2">
      <w:pPr>
        <w:ind w:firstLine="542" w:firstLineChars="150"/>
        <w:rPr>
          <w:b/>
          <w:spacing w:val="20"/>
          <w:sz w:val="32"/>
          <w:szCs w:val="32"/>
        </w:rPr>
      </w:pPr>
    </w:p>
    <w:p w14:paraId="42024029">
      <w:pPr>
        <w:ind w:firstLine="542" w:firstLineChars="150"/>
        <w:rPr>
          <w:b/>
          <w:spacing w:val="20"/>
          <w:sz w:val="32"/>
          <w:szCs w:val="32"/>
        </w:rPr>
      </w:pPr>
    </w:p>
    <w:p w14:paraId="0F859280">
      <w:pPr>
        <w:jc w:val="center"/>
        <w:rPr>
          <w:b/>
          <w:sz w:val="32"/>
          <w:szCs w:val="32"/>
        </w:rPr>
      </w:pPr>
    </w:p>
    <w:p w14:paraId="3135EA09">
      <w:pPr>
        <w:jc w:val="center"/>
        <w:rPr>
          <w:b/>
          <w:sz w:val="32"/>
          <w:szCs w:val="32"/>
        </w:rPr>
      </w:pPr>
    </w:p>
    <w:p w14:paraId="53403F27">
      <w:pPr>
        <w:jc w:val="center"/>
        <w:rPr>
          <w:b/>
          <w:sz w:val="32"/>
          <w:szCs w:val="32"/>
        </w:rPr>
      </w:pPr>
    </w:p>
    <w:p w14:paraId="68951EB8">
      <w:pPr>
        <w:jc w:val="center"/>
        <w:rPr>
          <w:b/>
          <w:spacing w:val="20"/>
          <w:sz w:val="32"/>
          <w:szCs w:val="32"/>
        </w:rPr>
      </w:pPr>
    </w:p>
    <w:p w14:paraId="7B688344">
      <w:pPr>
        <w:jc w:val="center"/>
        <w:rPr>
          <w:b/>
          <w:spacing w:val="20"/>
          <w:sz w:val="32"/>
          <w:szCs w:val="32"/>
        </w:rPr>
      </w:pPr>
    </w:p>
    <w:p w14:paraId="25195B63">
      <w:pPr>
        <w:jc w:val="center"/>
        <w:rPr>
          <w:b/>
          <w:spacing w:val="20"/>
          <w:sz w:val="32"/>
          <w:szCs w:val="32"/>
        </w:rPr>
      </w:pPr>
    </w:p>
    <w:p w14:paraId="7A7650D3">
      <w:pPr>
        <w:spacing w:line="360" w:lineRule="auto"/>
        <w:ind w:firstLine="1445" w:firstLineChars="400"/>
        <w:jc w:val="left"/>
        <w:rPr>
          <w:b/>
          <w:spacing w:val="20"/>
          <w:sz w:val="32"/>
          <w:szCs w:val="32"/>
        </w:rPr>
      </w:pPr>
      <w:r>
        <w:rPr>
          <w:b/>
          <w:spacing w:val="20"/>
          <w:sz w:val="32"/>
          <w:szCs w:val="32"/>
        </w:rPr>
        <w:t>供应商名称：</w:t>
      </w:r>
    </w:p>
    <w:p w14:paraId="0E0439AF">
      <w:pPr>
        <w:jc w:val="center"/>
        <w:rPr>
          <w:b/>
          <w:sz w:val="32"/>
          <w:szCs w:val="32"/>
        </w:rPr>
      </w:pPr>
    </w:p>
    <w:p w14:paraId="23ED524C">
      <w:pPr>
        <w:rPr>
          <w:b/>
        </w:rPr>
      </w:pPr>
      <w:r>
        <w:rPr>
          <w:b/>
          <w:spacing w:val="20"/>
          <w:sz w:val="32"/>
          <w:szCs w:val="32"/>
        </w:rPr>
        <w:br w:type="page"/>
      </w:r>
    </w:p>
    <w:p w14:paraId="4172B5E5">
      <w:pPr>
        <w:tabs>
          <w:tab w:val="left" w:pos="360"/>
        </w:tabs>
        <w:snapToGrid w:val="0"/>
        <w:spacing w:line="360" w:lineRule="auto"/>
        <w:outlineLvl w:val="1"/>
        <w:rPr>
          <w:sz w:val="24"/>
        </w:rPr>
      </w:pPr>
      <w:r>
        <w:rPr>
          <w:sz w:val="24"/>
        </w:rPr>
        <w:t>1 满足《中华人民共和国政府采购法》第二十二条规定</w:t>
      </w:r>
    </w:p>
    <w:p w14:paraId="7B72E969">
      <w:pPr>
        <w:spacing w:line="360" w:lineRule="auto"/>
        <w:outlineLvl w:val="2"/>
        <w:rPr>
          <w:color w:val="000000"/>
          <w:sz w:val="24"/>
        </w:rPr>
      </w:pPr>
      <w:r>
        <w:rPr>
          <w:color w:val="000000"/>
          <w:sz w:val="24"/>
        </w:rPr>
        <w:t>1-1营业执照等证明文件</w:t>
      </w:r>
    </w:p>
    <w:p w14:paraId="07178BBA">
      <w:pPr>
        <w:tabs>
          <w:tab w:val="left" w:pos="1080"/>
        </w:tabs>
        <w:snapToGrid w:val="0"/>
        <w:rPr>
          <w:sz w:val="24"/>
        </w:rPr>
      </w:pPr>
    </w:p>
    <w:p w14:paraId="3D62ACCB">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0FE404C7">
      <w:pPr>
        <w:jc w:val="center"/>
        <w:rPr>
          <w:b/>
          <w:color w:val="000000"/>
          <w:sz w:val="36"/>
          <w:szCs w:val="36"/>
        </w:rPr>
      </w:pPr>
      <w:r>
        <w:rPr>
          <w:rFonts w:hint="eastAsia"/>
          <w:b/>
          <w:color w:val="000000"/>
          <w:sz w:val="36"/>
          <w:szCs w:val="36"/>
        </w:rPr>
        <w:t>供应商资格声明书</w:t>
      </w:r>
    </w:p>
    <w:p w14:paraId="2103A975">
      <w:pPr>
        <w:tabs>
          <w:tab w:val="left" w:pos="5580"/>
        </w:tabs>
        <w:spacing w:line="360" w:lineRule="auto"/>
        <w:rPr>
          <w:sz w:val="24"/>
        </w:rPr>
      </w:pPr>
    </w:p>
    <w:p w14:paraId="5153BBCC">
      <w:pPr>
        <w:tabs>
          <w:tab w:val="left" w:pos="5580"/>
        </w:tabs>
        <w:spacing w:line="360" w:lineRule="auto"/>
        <w:rPr>
          <w:sz w:val="24"/>
        </w:rPr>
      </w:pPr>
      <w:r>
        <w:rPr>
          <w:sz w:val="24"/>
        </w:rPr>
        <w:t>致：</w:t>
      </w:r>
      <w:r>
        <w:rPr>
          <w:sz w:val="24"/>
          <w:u w:val="single"/>
        </w:rPr>
        <w:t>采购人或采购代理机构</w:t>
      </w:r>
    </w:p>
    <w:p w14:paraId="40030304">
      <w:pPr>
        <w:spacing w:line="360" w:lineRule="auto"/>
        <w:ind w:firstLine="480" w:firstLineChars="200"/>
        <w:rPr>
          <w:sz w:val="24"/>
        </w:rPr>
      </w:pPr>
      <w:r>
        <w:rPr>
          <w:sz w:val="24"/>
        </w:rPr>
        <w:t>在参与本次项目磋商中，我单位承诺：</w:t>
      </w:r>
    </w:p>
    <w:p w14:paraId="5072A822">
      <w:pPr>
        <w:numPr>
          <w:ilvl w:val="0"/>
          <w:numId w:val="13"/>
        </w:numPr>
        <w:spacing w:line="360" w:lineRule="auto"/>
        <w:ind w:left="1134"/>
        <w:rPr>
          <w:sz w:val="24"/>
          <w:szCs w:val="22"/>
        </w:rPr>
      </w:pPr>
      <w:r>
        <w:rPr>
          <w:sz w:val="24"/>
          <w:szCs w:val="22"/>
        </w:rPr>
        <w:t>具有良好的商业信誉和健全的财务会计制度；</w:t>
      </w:r>
    </w:p>
    <w:p w14:paraId="1A118F5E">
      <w:pPr>
        <w:numPr>
          <w:ilvl w:val="0"/>
          <w:numId w:val="13"/>
        </w:numPr>
        <w:spacing w:line="360" w:lineRule="auto"/>
        <w:ind w:left="1134"/>
        <w:rPr>
          <w:sz w:val="24"/>
          <w:szCs w:val="22"/>
        </w:rPr>
      </w:pPr>
      <w:r>
        <w:rPr>
          <w:sz w:val="24"/>
          <w:szCs w:val="22"/>
        </w:rPr>
        <w:t>具有履行合同所必需的设备和专业技术能力；</w:t>
      </w:r>
    </w:p>
    <w:p w14:paraId="4FBCBD60">
      <w:pPr>
        <w:numPr>
          <w:ilvl w:val="0"/>
          <w:numId w:val="13"/>
        </w:numPr>
        <w:spacing w:line="360" w:lineRule="auto"/>
        <w:ind w:left="1134"/>
        <w:rPr>
          <w:sz w:val="24"/>
          <w:szCs w:val="22"/>
        </w:rPr>
      </w:pPr>
      <w:r>
        <w:rPr>
          <w:sz w:val="24"/>
          <w:szCs w:val="22"/>
        </w:rPr>
        <w:t>有依法缴纳税收和社会保障资金的良好记录；</w:t>
      </w:r>
    </w:p>
    <w:p w14:paraId="4968E6E9">
      <w:pPr>
        <w:numPr>
          <w:ilvl w:val="0"/>
          <w:numId w:val="1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BA5C2B">
      <w:pPr>
        <w:numPr>
          <w:ilvl w:val="0"/>
          <w:numId w:val="1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EA9ABD9">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D824F47">
      <w:pPr>
        <w:numPr>
          <w:ilvl w:val="0"/>
          <w:numId w:val="1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DC29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EA98686">
            <w:pPr>
              <w:jc w:val="center"/>
              <w:rPr>
                <w:sz w:val="24"/>
              </w:rPr>
            </w:pPr>
            <w:r>
              <w:rPr>
                <w:sz w:val="24"/>
              </w:rPr>
              <w:t>序号</w:t>
            </w:r>
          </w:p>
        </w:tc>
        <w:tc>
          <w:tcPr>
            <w:tcW w:w="4574" w:type="dxa"/>
            <w:noWrap w:val="0"/>
            <w:vAlign w:val="center"/>
          </w:tcPr>
          <w:p w14:paraId="3C0F787D">
            <w:pPr>
              <w:jc w:val="center"/>
              <w:rPr>
                <w:sz w:val="24"/>
              </w:rPr>
            </w:pPr>
            <w:r>
              <w:rPr>
                <w:sz w:val="24"/>
              </w:rPr>
              <w:t>单位名称</w:t>
            </w:r>
          </w:p>
        </w:tc>
        <w:tc>
          <w:tcPr>
            <w:tcW w:w="2976" w:type="dxa"/>
            <w:noWrap w:val="0"/>
            <w:vAlign w:val="center"/>
          </w:tcPr>
          <w:p w14:paraId="5EF8B415">
            <w:pPr>
              <w:jc w:val="center"/>
              <w:rPr>
                <w:sz w:val="24"/>
              </w:rPr>
            </w:pPr>
            <w:r>
              <w:rPr>
                <w:sz w:val="24"/>
              </w:rPr>
              <w:t>相互关系</w:t>
            </w:r>
          </w:p>
        </w:tc>
      </w:tr>
      <w:tr w14:paraId="2765A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62F43CE">
            <w:pPr>
              <w:jc w:val="center"/>
              <w:rPr>
                <w:sz w:val="24"/>
              </w:rPr>
            </w:pPr>
            <w:r>
              <w:rPr>
                <w:sz w:val="24"/>
              </w:rPr>
              <w:t>1</w:t>
            </w:r>
          </w:p>
        </w:tc>
        <w:tc>
          <w:tcPr>
            <w:tcW w:w="4574" w:type="dxa"/>
            <w:noWrap w:val="0"/>
            <w:vAlign w:val="center"/>
          </w:tcPr>
          <w:p w14:paraId="59E2E76D">
            <w:pPr>
              <w:jc w:val="center"/>
              <w:rPr>
                <w:sz w:val="24"/>
              </w:rPr>
            </w:pPr>
          </w:p>
        </w:tc>
        <w:tc>
          <w:tcPr>
            <w:tcW w:w="2976" w:type="dxa"/>
            <w:noWrap w:val="0"/>
            <w:vAlign w:val="center"/>
          </w:tcPr>
          <w:p w14:paraId="6B5D024B">
            <w:pPr>
              <w:jc w:val="center"/>
              <w:rPr>
                <w:sz w:val="24"/>
              </w:rPr>
            </w:pPr>
          </w:p>
        </w:tc>
      </w:tr>
      <w:tr w14:paraId="45ACB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2D0856D">
            <w:pPr>
              <w:jc w:val="center"/>
              <w:rPr>
                <w:sz w:val="24"/>
              </w:rPr>
            </w:pPr>
            <w:r>
              <w:rPr>
                <w:sz w:val="24"/>
              </w:rPr>
              <w:t>2</w:t>
            </w:r>
          </w:p>
        </w:tc>
        <w:tc>
          <w:tcPr>
            <w:tcW w:w="4574" w:type="dxa"/>
            <w:noWrap w:val="0"/>
            <w:vAlign w:val="center"/>
          </w:tcPr>
          <w:p w14:paraId="76EF081E">
            <w:pPr>
              <w:jc w:val="center"/>
              <w:rPr>
                <w:sz w:val="24"/>
              </w:rPr>
            </w:pPr>
          </w:p>
        </w:tc>
        <w:tc>
          <w:tcPr>
            <w:tcW w:w="2976" w:type="dxa"/>
            <w:noWrap w:val="0"/>
            <w:vAlign w:val="center"/>
          </w:tcPr>
          <w:p w14:paraId="12E2E51E">
            <w:pPr>
              <w:jc w:val="center"/>
              <w:rPr>
                <w:sz w:val="24"/>
              </w:rPr>
            </w:pPr>
          </w:p>
        </w:tc>
      </w:tr>
      <w:tr w14:paraId="6FA23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4D11003">
            <w:pPr>
              <w:jc w:val="center"/>
              <w:rPr>
                <w:sz w:val="24"/>
              </w:rPr>
            </w:pPr>
            <w:r>
              <w:rPr>
                <w:sz w:val="24"/>
              </w:rPr>
              <w:t>…</w:t>
            </w:r>
          </w:p>
        </w:tc>
        <w:tc>
          <w:tcPr>
            <w:tcW w:w="4574" w:type="dxa"/>
            <w:noWrap w:val="0"/>
            <w:vAlign w:val="center"/>
          </w:tcPr>
          <w:p w14:paraId="5CB94427">
            <w:pPr>
              <w:jc w:val="center"/>
              <w:rPr>
                <w:sz w:val="24"/>
              </w:rPr>
            </w:pPr>
          </w:p>
        </w:tc>
        <w:tc>
          <w:tcPr>
            <w:tcW w:w="2976" w:type="dxa"/>
            <w:noWrap w:val="0"/>
            <w:vAlign w:val="center"/>
          </w:tcPr>
          <w:p w14:paraId="6182DF59">
            <w:pPr>
              <w:jc w:val="center"/>
              <w:rPr>
                <w:sz w:val="24"/>
              </w:rPr>
            </w:pPr>
          </w:p>
        </w:tc>
      </w:tr>
    </w:tbl>
    <w:p w14:paraId="4AD4CFAA"/>
    <w:p w14:paraId="04E2D2CE">
      <w:pPr>
        <w:ind w:firstLine="480" w:firstLineChars="200"/>
        <w:rPr>
          <w:sz w:val="24"/>
          <w:szCs w:val="22"/>
        </w:rPr>
      </w:pPr>
      <w:r>
        <w:rPr>
          <w:sz w:val="24"/>
        </w:rPr>
        <w:t>上述声明真实有效，否则我方负全部责任。</w:t>
      </w:r>
    </w:p>
    <w:p w14:paraId="2F5DB8CC">
      <w:pPr>
        <w:spacing w:line="360" w:lineRule="auto"/>
        <w:rPr>
          <w:sz w:val="24"/>
        </w:rPr>
      </w:pPr>
    </w:p>
    <w:p w14:paraId="0EF1A7F3">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19E2D94E">
      <w:pPr>
        <w:spacing w:line="360" w:lineRule="auto"/>
        <w:ind w:right="360" w:firstLine="480"/>
        <w:jc w:val="right"/>
        <w:rPr>
          <w:sz w:val="24"/>
        </w:rPr>
      </w:pPr>
      <w:r>
        <w:rPr>
          <w:color w:val="000000"/>
          <w:sz w:val="24"/>
          <w:szCs w:val="20"/>
        </w:rPr>
        <w:t xml:space="preserve">日期：____年____月____日   </w:t>
      </w:r>
    </w:p>
    <w:p w14:paraId="69628F4D">
      <w:pPr>
        <w:spacing w:line="360" w:lineRule="auto"/>
        <w:rPr>
          <w:sz w:val="24"/>
        </w:rPr>
      </w:pPr>
      <w:r>
        <w:rPr>
          <w:rFonts w:hint="eastAsia"/>
          <w:sz w:val="24"/>
        </w:rPr>
        <w:t>说明：供应商承诺不实的，依据《政府采购法》第七十七条“提供虚假材料谋取中标、成交的”有关规定予以处理。</w:t>
      </w:r>
    </w:p>
    <w:p w14:paraId="3A7402B3">
      <w:pPr>
        <w:tabs>
          <w:tab w:val="left" w:pos="5580"/>
        </w:tabs>
        <w:spacing w:line="360" w:lineRule="auto"/>
        <w:rPr>
          <w:sz w:val="24"/>
        </w:rPr>
        <w:sectPr>
          <w:pgSz w:w="11907" w:h="16840"/>
          <w:pgMar w:top="1418" w:right="1134" w:bottom="1418" w:left="1701" w:header="851" w:footer="851" w:gutter="0"/>
          <w:pgNumType w:fmt="decimal"/>
          <w:cols w:space="720" w:num="1"/>
          <w:docGrid w:linePitch="462" w:charSpace="0"/>
        </w:sectPr>
      </w:pPr>
    </w:p>
    <w:p w14:paraId="4B4067CB">
      <w:pPr>
        <w:tabs>
          <w:tab w:val="left" w:pos="360"/>
        </w:tabs>
        <w:snapToGrid w:val="0"/>
        <w:spacing w:line="360" w:lineRule="auto"/>
        <w:outlineLvl w:val="1"/>
        <w:rPr>
          <w:sz w:val="24"/>
        </w:rPr>
      </w:pPr>
      <w:r>
        <w:rPr>
          <w:sz w:val="24"/>
        </w:rPr>
        <w:t>2 落实政府采购政策需满足的资格要求（如有）</w:t>
      </w:r>
    </w:p>
    <w:p w14:paraId="1805E7AB">
      <w:pPr>
        <w:spacing w:line="360" w:lineRule="auto"/>
        <w:outlineLvl w:val="2"/>
        <w:rPr>
          <w:rFonts w:hint="eastAsia"/>
          <w:color w:val="000000"/>
          <w:sz w:val="24"/>
          <w:szCs w:val="20"/>
        </w:rPr>
      </w:pPr>
      <w:r>
        <w:rPr>
          <w:color w:val="000000"/>
          <w:sz w:val="24"/>
          <w:szCs w:val="20"/>
        </w:rPr>
        <w:t>2-1中小企业政策</w:t>
      </w:r>
      <w:r>
        <w:rPr>
          <w:rFonts w:hint="eastAsia"/>
          <w:color w:val="000000"/>
          <w:sz w:val="24"/>
          <w:szCs w:val="20"/>
        </w:rPr>
        <w:t>证明文件</w:t>
      </w:r>
    </w:p>
    <w:p w14:paraId="3F45E77C">
      <w:pPr>
        <w:tabs>
          <w:tab w:val="left" w:pos="5580"/>
        </w:tabs>
        <w:spacing w:line="360" w:lineRule="auto"/>
        <w:rPr>
          <w:rFonts w:eastAsiaTheme="minorEastAsia"/>
          <w:sz w:val="24"/>
        </w:rPr>
      </w:pPr>
      <w:r>
        <w:rPr>
          <w:rFonts w:eastAsiaTheme="minorEastAsia"/>
          <w:sz w:val="24"/>
        </w:rPr>
        <w:t>说明：</w:t>
      </w:r>
    </w:p>
    <w:p w14:paraId="433BDDAE">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5B5AC6FA">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581E9F65">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788B60E">
      <w:pPr>
        <w:tabs>
          <w:tab w:val="left" w:pos="5580"/>
        </w:tabs>
        <w:spacing w:line="360" w:lineRule="auto"/>
        <w:rPr>
          <w:sz w:val="24"/>
        </w:rPr>
      </w:pPr>
      <w:r>
        <w:rPr>
          <w:rFonts w:eastAsiaTheme="minorEastAsia"/>
          <w:sz w:val="24"/>
        </w:rPr>
        <w:t>（4）</w:t>
      </w:r>
      <w:r>
        <w:rPr>
          <w:sz w:val="24"/>
        </w:rPr>
        <w:t>中小企业声明函填写注意事项</w:t>
      </w:r>
    </w:p>
    <w:p w14:paraId="24282242">
      <w:pPr>
        <w:tabs>
          <w:tab w:val="left" w:pos="5580"/>
        </w:tabs>
        <w:spacing w:line="360" w:lineRule="auto"/>
        <w:rPr>
          <w:sz w:val="24"/>
        </w:rPr>
      </w:pPr>
      <w:r>
        <w:rPr>
          <w:sz w:val="24"/>
        </w:rPr>
        <w:t>1）《中小企业声明函》由参加政府采购活动的供应商出具。联合体参与的，《中小企业声明函》可由牵头人出具。</w:t>
      </w:r>
    </w:p>
    <w:p w14:paraId="7E897A4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428FAB8">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19464302">
      <w:pPr>
        <w:tabs>
          <w:tab w:val="left" w:pos="5580"/>
        </w:tabs>
        <w:spacing w:line="360" w:lineRule="auto"/>
        <w:rPr>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br w:type="page"/>
      </w:r>
      <w:r>
        <w:rPr>
          <w:rFonts w:hint="eastAsia"/>
          <w:b/>
          <w:bCs/>
          <w:sz w:val="24"/>
        </w:rPr>
        <w:t>2-1-1  中小企业证明文件</w:t>
      </w:r>
    </w:p>
    <w:p w14:paraId="4789041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7736AB8">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6CA86DC">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2AA7153D">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F1A604D">
      <w:pPr>
        <w:spacing w:line="360" w:lineRule="auto"/>
        <w:ind w:firstLine="504"/>
        <w:rPr>
          <w:spacing w:val="6"/>
          <w:sz w:val="24"/>
        </w:rPr>
      </w:pPr>
      <w:r>
        <w:rPr>
          <w:spacing w:val="6"/>
          <w:sz w:val="24"/>
        </w:rPr>
        <w:t>……</w:t>
      </w:r>
    </w:p>
    <w:p w14:paraId="24B6D8C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63CF6FD">
      <w:pPr>
        <w:spacing w:line="360" w:lineRule="auto"/>
        <w:ind w:firstLine="504"/>
        <w:rPr>
          <w:spacing w:val="6"/>
          <w:sz w:val="24"/>
        </w:rPr>
      </w:pPr>
      <w:r>
        <w:rPr>
          <w:spacing w:val="6"/>
          <w:sz w:val="24"/>
        </w:rPr>
        <w:t>本企业对上述声明内容的真实性负责。如有虚假，将依法承担相应责任。</w:t>
      </w:r>
    </w:p>
    <w:p w14:paraId="22FF578E">
      <w:pPr>
        <w:spacing w:line="360" w:lineRule="auto"/>
        <w:ind w:firstLine="504"/>
        <w:rPr>
          <w:spacing w:val="6"/>
          <w:sz w:val="24"/>
        </w:rPr>
      </w:pPr>
    </w:p>
    <w:p w14:paraId="6D1FD886">
      <w:pPr>
        <w:spacing w:line="360" w:lineRule="auto"/>
        <w:ind w:right="360" w:firstLine="480"/>
        <w:jc w:val="right"/>
        <w:rPr>
          <w:color w:val="000000"/>
          <w:sz w:val="24"/>
        </w:rPr>
      </w:pPr>
      <w:r>
        <w:rPr>
          <w:color w:val="000000"/>
          <w:sz w:val="24"/>
        </w:rPr>
        <w:t>企业名称（盖章）：</w:t>
      </w:r>
      <w:r>
        <w:rPr>
          <w:sz w:val="24"/>
        </w:rPr>
        <w:t>______</w:t>
      </w:r>
    </w:p>
    <w:p w14:paraId="010AE0F6">
      <w:pPr>
        <w:spacing w:line="360" w:lineRule="auto"/>
        <w:ind w:right="360" w:firstLine="480"/>
        <w:jc w:val="right"/>
        <w:rPr>
          <w:color w:val="000000"/>
          <w:sz w:val="24"/>
        </w:rPr>
      </w:pPr>
      <w:r>
        <w:rPr>
          <w:color w:val="000000"/>
          <w:sz w:val="24"/>
        </w:rPr>
        <w:t>日 期：</w:t>
      </w:r>
      <w:r>
        <w:rPr>
          <w:sz w:val="24"/>
        </w:rPr>
        <w:t>______</w:t>
      </w:r>
    </w:p>
    <w:p w14:paraId="59A3E386">
      <w:pPr>
        <w:spacing w:line="360" w:lineRule="auto"/>
        <w:ind w:right="360" w:firstLine="480"/>
        <w:jc w:val="right"/>
        <w:rPr>
          <w:color w:val="000000"/>
          <w:sz w:val="24"/>
        </w:rPr>
      </w:pPr>
    </w:p>
    <w:p w14:paraId="3EF73B93">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AF553F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92F717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30F7B1C">
      <w:pPr>
        <w:autoSpaceDE w:val="0"/>
        <w:autoSpaceDN w:val="0"/>
        <w:adjustRightInd w:val="0"/>
        <w:ind w:firstLine="420"/>
        <w:jc w:val="left"/>
        <w:rPr>
          <w:sz w:val="24"/>
        </w:rPr>
      </w:pPr>
    </w:p>
    <w:p w14:paraId="7F6DF15F">
      <w:pPr>
        <w:spacing w:line="360" w:lineRule="auto"/>
        <w:rPr>
          <w:color w:val="000000"/>
          <w:sz w:val="24"/>
        </w:rPr>
      </w:pPr>
    </w:p>
    <w:p w14:paraId="48CEE57E">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EA3582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CC90F3D">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6B71DAFF">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2B54ACF8">
      <w:pPr>
        <w:spacing w:line="360" w:lineRule="auto"/>
        <w:ind w:firstLine="504"/>
        <w:rPr>
          <w:spacing w:val="6"/>
          <w:sz w:val="24"/>
        </w:rPr>
      </w:pPr>
    </w:p>
    <w:p w14:paraId="7F5543CE">
      <w:pPr>
        <w:spacing w:line="360" w:lineRule="auto"/>
        <w:ind w:firstLine="504"/>
        <w:rPr>
          <w:spacing w:val="6"/>
          <w:sz w:val="24"/>
        </w:rPr>
      </w:pPr>
      <w:r>
        <w:rPr>
          <w:spacing w:val="6"/>
          <w:sz w:val="24"/>
        </w:rPr>
        <w:t>……</w:t>
      </w:r>
    </w:p>
    <w:p w14:paraId="599FE72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DF7169F">
      <w:pPr>
        <w:spacing w:line="360" w:lineRule="auto"/>
        <w:ind w:firstLine="504"/>
        <w:rPr>
          <w:spacing w:val="6"/>
          <w:sz w:val="24"/>
        </w:rPr>
      </w:pPr>
      <w:r>
        <w:rPr>
          <w:spacing w:val="6"/>
          <w:sz w:val="24"/>
        </w:rPr>
        <w:t>本企业对上述声明内容的真实性负责。如有虚假，将依法承担相应责任。</w:t>
      </w:r>
    </w:p>
    <w:p w14:paraId="3D7C3CC8">
      <w:pPr>
        <w:spacing w:line="360" w:lineRule="auto"/>
        <w:ind w:right="360" w:firstLine="480"/>
        <w:jc w:val="right"/>
        <w:rPr>
          <w:color w:val="000000"/>
          <w:sz w:val="24"/>
        </w:rPr>
      </w:pPr>
    </w:p>
    <w:p w14:paraId="2EF262C4">
      <w:pPr>
        <w:spacing w:line="360" w:lineRule="auto"/>
        <w:ind w:right="360" w:firstLine="480"/>
        <w:jc w:val="right"/>
        <w:rPr>
          <w:color w:val="000000"/>
          <w:sz w:val="24"/>
        </w:rPr>
      </w:pPr>
      <w:r>
        <w:rPr>
          <w:color w:val="000000"/>
          <w:sz w:val="24"/>
        </w:rPr>
        <w:t>企业名称（盖章）：</w:t>
      </w:r>
      <w:r>
        <w:rPr>
          <w:sz w:val="24"/>
        </w:rPr>
        <w:t>______</w:t>
      </w:r>
    </w:p>
    <w:p w14:paraId="34A21E5F">
      <w:pPr>
        <w:spacing w:line="360" w:lineRule="auto"/>
        <w:ind w:right="360" w:firstLine="480"/>
        <w:jc w:val="right"/>
        <w:rPr>
          <w:color w:val="000000"/>
          <w:sz w:val="24"/>
        </w:rPr>
      </w:pPr>
      <w:r>
        <w:rPr>
          <w:color w:val="000000"/>
          <w:sz w:val="24"/>
        </w:rPr>
        <w:t>日 期：</w:t>
      </w:r>
      <w:r>
        <w:rPr>
          <w:sz w:val="24"/>
        </w:rPr>
        <w:t>______</w:t>
      </w:r>
    </w:p>
    <w:p w14:paraId="4173A827">
      <w:pPr>
        <w:adjustRightInd w:val="0"/>
        <w:snapToGrid w:val="0"/>
        <w:jc w:val="left"/>
        <w:rPr>
          <w:color w:val="000000"/>
          <w:sz w:val="24"/>
          <w:szCs w:val="21"/>
        </w:rPr>
      </w:pPr>
    </w:p>
    <w:p w14:paraId="31D8D1A4">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9C1B1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2B7F004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4C102E7">
      <w:pPr>
        <w:adjustRightInd w:val="0"/>
        <w:snapToGrid w:val="0"/>
        <w:jc w:val="left"/>
        <w:rPr>
          <w:color w:val="000000"/>
          <w:szCs w:val="21"/>
          <w:vertAlign w:val="superscript"/>
        </w:rPr>
      </w:pPr>
    </w:p>
    <w:p w14:paraId="3B4C9E5E">
      <w:pPr>
        <w:spacing w:line="360" w:lineRule="auto"/>
        <w:ind w:right="360" w:firstLine="480"/>
        <w:jc w:val="right"/>
        <w:rPr>
          <w:color w:val="000000"/>
          <w:sz w:val="24"/>
        </w:rPr>
      </w:pPr>
    </w:p>
    <w:p w14:paraId="6A4903B1">
      <w:pPr>
        <w:spacing w:line="360" w:lineRule="auto"/>
        <w:ind w:right="360" w:firstLine="480"/>
        <w:jc w:val="right"/>
        <w:rPr>
          <w:color w:val="000000"/>
          <w:sz w:val="24"/>
        </w:rPr>
      </w:pPr>
    </w:p>
    <w:p w14:paraId="0B93140C">
      <w:pPr>
        <w:spacing w:line="360" w:lineRule="auto"/>
        <w:outlineLvl w:val="2"/>
        <w:rPr>
          <w:color w:val="000000"/>
          <w:sz w:val="24"/>
          <w:szCs w:val="20"/>
        </w:rPr>
      </w:pPr>
      <w:r>
        <w:rPr>
          <w:color w:val="000000"/>
          <w:sz w:val="24"/>
          <w:szCs w:val="20"/>
        </w:rPr>
        <w:br w:type="page"/>
      </w:r>
    </w:p>
    <w:p w14:paraId="291D3F63">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90E818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2B258FA2">
      <w:pPr>
        <w:spacing w:line="588" w:lineRule="exact"/>
        <w:ind w:firstLine="482"/>
        <w:rPr>
          <w:b/>
          <w:spacing w:val="6"/>
          <w:sz w:val="24"/>
        </w:rPr>
      </w:pPr>
      <w:r>
        <w:rPr>
          <w:b/>
          <w:sz w:val="24"/>
        </w:rPr>
        <w:t>□</w:t>
      </w:r>
      <w:r>
        <w:rPr>
          <w:b/>
          <w:spacing w:val="6"/>
          <w:sz w:val="24"/>
        </w:rPr>
        <w:t>不属于符合条件的残疾人福利性单位。</w:t>
      </w:r>
    </w:p>
    <w:p w14:paraId="6365092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383EA12B">
      <w:pPr>
        <w:spacing w:line="588" w:lineRule="exact"/>
        <w:ind w:firstLine="506" w:firstLineChars="200"/>
        <w:rPr>
          <w:spacing w:val="6"/>
          <w:sz w:val="24"/>
        </w:rPr>
      </w:pPr>
      <w:r>
        <w:rPr>
          <w:b/>
          <w:spacing w:val="6"/>
          <w:sz w:val="24"/>
        </w:rPr>
        <w:t>本单位对上述声明的真实性负责。如有虚假，将依法承担相应责任。</w:t>
      </w:r>
    </w:p>
    <w:p w14:paraId="662F2ED1">
      <w:pPr>
        <w:spacing w:line="588" w:lineRule="exact"/>
        <w:ind w:firstLine="504" w:firstLineChars="200"/>
        <w:rPr>
          <w:spacing w:val="6"/>
          <w:sz w:val="24"/>
        </w:rPr>
      </w:pPr>
    </w:p>
    <w:p w14:paraId="5CCA837A">
      <w:pPr>
        <w:spacing w:line="588" w:lineRule="exact"/>
        <w:ind w:firstLine="504" w:firstLineChars="200"/>
        <w:rPr>
          <w:spacing w:val="6"/>
          <w:sz w:val="24"/>
        </w:rPr>
      </w:pPr>
    </w:p>
    <w:p w14:paraId="3407262D">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195897B6">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09A29E41">
      <w:pPr>
        <w:widowControl/>
        <w:jc w:val="left"/>
        <w:rPr>
          <w:color w:val="000000"/>
          <w:sz w:val="24"/>
          <w:szCs w:val="20"/>
        </w:rPr>
      </w:pPr>
      <w:r>
        <w:rPr>
          <w:color w:val="000000"/>
          <w:sz w:val="24"/>
          <w:szCs w:val="20"/>
        </w:rPr>
        <w:br w:type="page"/>
      </w:r>
    </w:p>
    <w:p w14:paraId="7B30D9D4">
      <w:pPr>
        <w:spacing w:line="360" w:lineRule="auto"/>
        <w:outlineLvl w:val="2"/>
        <w:rPr>
          <w:color w:val="000000"/>
          <w:sz w:val="24"/>
          <w:szCs w:val="20"/>
        </w:rPr>
      </w:pPr>
      <w:r>
        <w:rPr>
          <w:color w:val="000000"/>
          <w:sz w:val="24"/>
          <w:szCs w:val="20"/>
        </w:rPr>
        <w:t>2-1-</w:t>
      </w:r>
      <w:r>
        <w:rPr>
          <w:rFonts w:hint="eastAsia"/>
          <w:color w:val="000000"/>
          <w:sz w:val="24"/>
          <w:szCs w:val="20"/>
        </w:rPr>
        <w:t>2</w:t>
      </w:r>
      <w:r>
        <w:rPr>
          <w:color w:val="000000"/>
          <w:sz w:val="24"/>
          <w:szCs w:val="20"/>
        </w:rPr>
        <w:t>拟分包情况说明及分包意向协议</w:t>
      </w:r>
      <w:r>
        <w:rPr>
          <w:rFonts w:ascii="宋体" w:hAnsi="宋体" w:eastAsia="宋体" w:cs="宋体"/>
          <w:spacing w:val="-1"/>
          <w:sz w:val="24"/>
          <w:szCs w:val="24"/>
        </w:rPr>
        <w:t>（本项目不适用）</w:t>
      </w:r>
    </w:p>
    <w:p w14:paraId="65BA5036">
      <w:pPr>
        <w:autoSpaceDE w:val="0"/>
        <w:autoSpaceDN w:val="0"/>
        <w:adjustRightInd w:val="0"/>
        <w:jc w:val="center"/>
        <w:rPr>
          <w:color w:val="000000"/>
          <w:sz w:val="30"/>
          <w:szCs w:val="30"/>
        </w:rPr>
      </w:pPr>
    </w:p>
    <w:p w14:paraId="2719AF05">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7BB2745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A8F6BC5">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4"/>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55AA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78D69562">
            <w:pPr>
              <w:pStyle w:val="150"/>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7951FD2">
            <w:pPr>
              <w:pStyle w:val="150"/>
              <w:jc w:val="center"/>
              <w:rPr>
                <w:sz w:val="24"/>
              </w:rPr>
            </w:pPr>
            <w:r>
              <w:rPr>
                <w:rFonts w:hint="eastAsia"/>
                <w:sz w:val="24"/>
              </w:rPr>
              <w:t>分包承担</w:t>
            </w:r>
          </w:p>
          <w:p w14:paraId="42C1C37E">
            <w:pPr>
              <w:pStyle w:val="150"/>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348E5FC">
            <w:pPr>
              <w:pStyle w:val="150"/>
              <w:jc w:val="center"/>
              <w:rPr>
                <w:sz w:val="24"/>
                <w:lang w:eastAsia="zh-CN"/>
              </w:rPr>
            </w:pPr>
            <w:r>
              <w:rPr>
                <w:rFonts w:hint="eastAsia"/>
                <w:sz w:val="24"/>
                <w:lang w:eastAsia="zh-CN"/>
              </w:rPr>
              <w:t>分包承担</w:t>
            </w:r>
          </w:p>
          <w:p w14:paraId="4CC7EA24">
            <w:pPr>
              <w:pStyle w:val="150"/>
              <w:jc w:val="center"/>
              <w:rPr>
                <w:sz w:val="24"/>
                <w:lang w:eastAsia="zh-CN"/>
              </w:rPr>
            </w:pPr>
            <w:r>
              <w:rPr>
                <w:rFonts w:hint="eastAsia"/>
                <w:sz w:val="24"/>
                <w:lang w:eastAsia="zh-CN"/>
              </w:rPr>
              <w:t>主体类型</w:t>
            </w:r>
          </w:p>
          <w:p w14:paraId="230A7608">
            <w:pPr>
              <w:pStyle w:val="150"/>
              <w:jc w:val="center"/>
              <w:rPr>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AEA30D">
            <w:pPr>
              <w:pStyle w:val="150"/>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4C15A56E">
            <w:pPr>
              <w:pStyle w:val="150"/>
              <w:jc w:val="center"/>
              <w:rPr>
                <w:sz w:val="24"/>
              </w:rPr>
            </w:pPr>
            <w:r>
              <w:rPr>
                <w:rFonts w:hint="eastAsia"/>
                <w:sz w:val="24"/>
              </w:rPr>
              <w:t>拟分包</w:t>
            </w:r>
          </w:p>
          <w:p w14:paraId="6C7A614D">
            <w:pPr>
              <w:pStyle w:val="150"/>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2580BB7E">
            <w:pPr>
              <w:pStyle w:val="150"/>
              <w:jc w:val="center"/>
              <w:rPr>
                <w:sz w:val="24"/>
                <w:lang w:eastAsia="zh-CN"/>
              </w:rPr>
            </w:pPr>
            <w:r>
              <w:rPr>
                <w:rFonts w:hint="eastAsia"/>
                <w:sz w:val="24"/>
                <w:lang w:eastAsia="zh-CN"/>
              </w:rPr>
              <w:t>拟分包</w:t>
            </w:r>
          </w:p>
          <w:p w14:paraId="56891877">
            <w:pPr>
              <w:pStyle w:val="150"/>
              <w:jc w:val="center"/>
              <w:rPr>
                <w:sz w:val="24"/>
                <w:lang w:eastAsia="zh-CN"/>
              </w:rPr>
            </w:pPr>
            <w:r>
              <w:rPr>
                <w:rFonts w:hint="eastAsia"/>
                <w:sz w:val="24"/>
                <w:lang w:eastAsia="zh-CN"/>
              </w:rPr>
              <w:t>合同金额</w:t>
            </w:r>
          </w:p>
          <w:p w14:paraId="702091B1">
            <w:pPr>
              <w:pStyle w:val="150"/>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9BB7E96">
            <w:pPr>
              <w:pStyle w:val="150"/>
              <w:jc w:val="center"/>
              <w:rPr>
                <w:sz w:val="24"/>
                <w:lang w:eastAsia="zh-CN"/>
              </w:rPr>
            </w:pPr>
            <w:r>
              <w:rPr>
                <w:rFonts w:hint="eastAsia"/>
                <w:sz w:val="24"/>
                <w:lang w:eastAsia="zh-CN"/>
              </w:rPr>
              <w:t>占</w:t>
            </w:r>
            <w:r>
              <w:rPr>
                <w:spacing w:val="-8"/>
                <w:sz w:val="24"/>
                <w:szCs w:val="24"/>
                <w:lang w:eastAsia="zh-CN"/>
              </w:rPr>
              <w:t>该采购包</w:t>
            </w:r>
          </w:p>
          <w:p w14:paraId="672B6FC0">
            <w:pPr>
              <w:pStyle w:val="150"/>
              <w:jc w:val="center"/>
              <w:rPr>
                <w:b/>
                <w:sz w:val="24"/>
                <w:lang w:eastAsia="zh-CN"/>
              </w:rPr>
            </w:pPr>
            <w:r>
              <w:rPr>
                <w:rFonts w:hint="eastAsia"/>
                <w:b/>
                <w:sz w:val="24"/>
                <w:lang w:eastAsia="zh-CN"/>
              </w:rPr>
              <w:t>合同金额的</w:t>
            </w:r>
          </w:p>
          <w:p w14:paraId="6E060BDF">
            <w:pPr>
              <w:pStyle w:val="150"/>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6D3DB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E4EC0D2">
            <w:pPr>
              <w:pStyle w:val="150"/>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697159C7">
            <w:pPr>
              <w:pStyle w:val="150"/>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1FC1555">
            <w:pPr>
              <w:pStyle w:val="15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6D5F0B7C">
            <w:pPr>
              <w:pStyle w:val="150"/>
              <w:tabs>
                <w:tab w:val="left" w:pos="235"/>
              </w:tabs>
              <w:ind w:left="1" w:leftChars="-43" w:hanging="91" w:hangingChars="38"/>
              <w:jc w:val="center"/>
              <w:rPr>
                <w:rFonts w:hint="eastAsia"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5B5E8E26">
            <w:pPr>
              <w:pStyle w:val="150"/>
              <w:tabs>
                <w:tab w:val="left" w:pos="235"/>
              </w:tabs>
              <w:ind w:left="1" w:leftChars="-43" w:hanging="91" w:hangingChars="38"/>
              <w:jc w:val="center"/>
              <w:rPr>
                <w:rFonts w:hint="eastAsia"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D32799">
            <w:pPr>
              <w:pStyle w:val="150"/>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40226D73">
            <w:pPr>
              <w:pStyle w:val="150"/>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4AAF2FC9">
            <w:pPr>
              <w:pStyle w:val="150"/>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5754566">
            <w:pPr>
              <w:pStyle w:val="150"/>
              <w:jc w:val="center"/>
              <w:rPr>
                <w:rFonts w:ascii="Times New Roman"/>
                <w:sz w:val="30"/>
                <w:lang w:eastAsia="zh-CN"/>
              </w:rPr>
            </w:pPr>
          </w:p>
        </w:tc>
      </w:tr>
      <w:tr w14:paraId="45181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3BD09075">
            <w:pPr>
              <w:pStyle w:val="150"/>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48F23F7C">
            <w:pPr>
              <w:pStyle w:val="150"/>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CCEE00A">
            <w:pPr>
              <w:pStyle w:val="15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4C4B4EBF">
            <w:pPr>
              <w:pStyle w:val="150"/>
              <w:tabs>
                <w:tab w:val="left" w:pos="235"/>
              </w:tabs>
              <w:ind w:left="1" w:leftChars="-43" w:hanging="91" w:hangingChars="38"/>
              <w:jc w:val="center"/>
              <w:rPr>
                <w:rFonts w:hint="eastAsia"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61C327B1">
            <w:pPr>
              <w:pStyle w:val="150"/>
              <w:tabs>
                <w:tab w:val="left" w:pos="235"/>
              </w:tabs>
              <w:ind w:left="1" w:leftChars="-43" w:hanging="91" w:hangingChars="38"/>
              <w:jc w:val="center"/>
              <w:rPr>
                <w:rFonts w:hint="eastAsia"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490DA2">
            <w:pPr>
              <w:pStyle w:val="150"/>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EC456BB">
            <w:pPr>
              <w:pStyle w:val="150"/>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6D1994EF">
            <w:pPr>
              <w:pStyle w:val="150"/>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FEA29DE">
            <w:pPr>
              <w:pStyle w:val="150"/>
              <w:jc w:val="center"/>
              <w:rPr>
                <w:rFonts w:ascii="Times New Roman"/>
                <w:sz w:val="30"/>
                <w:lang w:eastAsia="zh-CN"/>
              </w:rPr>
            </w:pPr>
          </w:p>
        </w:tc>
      </w:tr>
      <w:tr w14:paraId="4E477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4B4A8FF7">
            <w:pPr>
              <w:pStyle w:val="150"/>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6FC6632A">
            <w:pPr>
              <w:pStyle w:val="150"/>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7DC8973">
            <w:pPr>
              <w:pStyle w:val="150"/>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293FAF">
            <w:pPr>
              <w:pStyle w:val="150"/>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79CF120F">
            <w:pPr>
              <w:pStyle w:val="150"/>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615EE733">
            <w:pPr>
              <w:pStyle w:val="150"/>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2F56009">
            <w:pPr>
              <w:pStyle w:val="150"/>
              <w:jc w:val="center"/>
              <w:rPr>
                <w:rFonts w:ascii="Times New Roman"/>
                <w:sz w:val="30"/>
              </w:rPr>
            </w:pPr>
          </w:p>
        </w:tc>
      </w:tr>
      <w:tr w14:paraId="26975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14:paraId="2060A485">
            <w:pPr>
              <w:pStyle w:val="150"/>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5A76FBEF">
            <w:pPr>
              <w:pStyle w:val="150"/>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54849AC">
            <w:pPr>
              <w:pStyle w:val="150"/>
              <w:jc w:val="center"/>
              <w:rPr>
                <w:rFonts w:ascii="Times New Roman"/>
                <w:sz w:val="30"/>
              </w:rPr>
            </w:pPr>
          </w:p>
        </w:tc>
      </w:tr>
    </w:tbl>
    <w:p w14:paraId="1DC5E212">
      <w:pPr>
        <w:adjustRightInd w:val="0"/>
        <w:snapToGrid w:val="0"/>
        <w:spacing w:line="360" w:lineRule="auto"/>
        <w:jc w:val="left"/>
        <w:rPr>
          <w:sz w:val="24"/>
        </w:rPr>
      </w:pPr>
    </w:p>
    <w:p w14:paraId="1403D841">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386282C5">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0E3168D5">
      <w:pPr>
        <w:adjustRightInd w:val="0"/>
        <w:snapToGrid w:val="0"/>
        <w:spacing w:line="360" w:lineRule="auto"/>
        <w:jc w:val="left"/>
        <w:rPr>
          <w:sz w:val="24"/>
        </w:rPr>
      </w:pPr>
      <w:r>
        <w:rPr>
          <w:sz w:val="24"/>
        </w:rPr>
        <w:t>说明：</w:t>
      </w:r>
    </w:p>
    <w:p w14:paraId="66466177">
      <w:pPr>
        <w:pStyle w:val="20"/>
        <w:numPr>
          <w:ilvl w:val="0"/>
          <w:numId w:val="14"/>
        </w:numPr>
        <w:kinsoku w:val="0"/>
        <w:overflowPunct w:val="0"/>
        <w:adjustRightInd w:val="0"/>
        <w:spacing w:before="154" w:line="360" w:lineRule="auto"/>
        <w:ind w:right="17"/>
        <w:rPr>
          <w:rFonts w:hint="eastAsia"/>
        </w:rPr>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14:paraId="401A77B7">
      <w:pPr>
        <w:pStyle w:val="20"/>
        <w:kinsoku w:val="0"/>
        <w:overflowPunct w:val="0"/>
        <w:adjustRightInd w:val="0"/>
        <w:spacing w:before="154" w:line="360" w:lineRule="auto"/>
        <w:ind w:right="17"/>
        <w:rPr>
          <w:rFonts w:hint="eastAsia"/>
        </w:rPr>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14:paraId="04FCC7C5">
      <w:pPr>
        <w:pStyle w:val="20"/>
        <w:kinsoku w:val="0"/>
        <w:overflowPunct w:val="0"/>
        <w:adjustRightInd w:val="0"/>
        <w:spacing w:before="48" w:line="360" w:lineRule="auto"/>
        <w:rPr>
          <w:rFonts w:hint="eastAsia"/>
        </w:rPr>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14:paraId="3EC151B9">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w:t>
      </w:r>
    </w:p>
    <w:p w14:paraId="5564AB9A">
      <w:pPr>
        <w:adjustRightInd w:val="0"/>
        <w:snapToGrid w:val="0"/>
        <w:spacing w:line="360" w:lineRule="auto"/>
        <w:ind w:firstLine="480" w:firstLineChars="200"/>
        <w:jc w:val="left"/>
        <w:rPr>
          <w:sz w:val="24"/>
        </w:rPr>
      </w:pPr>
      <w:r>
        <w:rPr>
          <w:sz w:val="24"/>
        </w:rPr>
        <w:t>甲方（供应商）：______</w:t>
      </w:r>
    </w:p>
    <w:p w14:paraId="6CAE2001">
      <w:pPr>
        <w:adjustRightInd w:val="0"/>
        <w:snapToGrid w:val="0"/>
        <w:spacing w:line="360" w:lineRule="auto"/>
        <w:ind w:firstLine="480" w:firstLineChars="200"/>
        <w:jc w:val="left"/>
        <w:rPr>
          <w:sz w:val="24"/>
        </w:rPr>
      </w:pPr>
      <w:r>
        <w:rPr>
          <w:sz w:val="24"/>
        </w:rPr>
        <w:t>乙方（拟分包单位）：______</w:t>
      </w:r>
    </w:p>
    <w:p w14:paraId="2B438897">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3C83B67E">
      <w:pPr>
        <w:adjustRightInd w:val="0"/>
        <w:snapToGrid w:val="0"/>
        <w:spacing w:line="360" w:lineRule="auto"/>
        <w:ind w:firstLine="480" w:firstLineChars="200"/>
        <w:jc w:val="left"/>
        <w:rPr>
          <w:sz w:val="24"/>
        </w:rPr>
      </w:pPr>
      <w:r>
        <w:rPr>
          <w:sz w:val="24"/>
        </w:rPr>
        <w:t>1.分包内容：______。</w:t>
      </w:r>
    </w:p>
    <w:p w14:paraId="582C2E5F">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067F6AD1">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BAD23FE">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40604D2D">
      <w:pPr>
        <w:spacing w:line="360" w:lineRule="auto"/>
        <w:ind w:firstLine="471"/>
        <w:rPr>
          <w:b/>
          <w:color w:val="000000"/>
          <w:sz w:val="24"/>
        </w:rPr>
      </w:pPr>
    </w:p>
    <w:p w14:paraId="33A53EDB">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0C3BE12D">
      <w:pPr>
        <w:spacing w:line="360" w:lineRule="auto"/>
        <w:ind w:left="480"/>
        <w:jc w:val="right"/>
        <w:rPr>
          <w:color w:val="000000"/>
          <w:sz w:val="24"/>
        </w:rPr>
      </w:pPr>
    </w:p>
    <w:p w14:paraId="1E9B18AB">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43436239">
      <w:pPr>
        <w:tabs>
          <w:tab w:val="left" w:pos="8280"/>
        </w:tabs>
        <w:spacing w:line="360" w:lineRule="auto"/>
        <w:ind w:firstLine="480"/>
        <w:rPr>
          <w:color w:val="000000"/>
          <w:sz w:val="24"/>
        </w:rPr>
      </w:pPr>
    </w:p>
    <w:p w14:paraId="604CAD75">
      <w:pPr>
        <w:tabs>
          <w:tab w:val="left" w:pos="8280"/>
        </w:tabs>
        <w:spacing w:line="360" w:lineRule="auto"/>
        <w:rPr>
          <w:color w:val="000000"/>
          <w:sz w:val="24"/>
        </w:rPr>
        <w:sectPr>
          <w:headerReference r:id="rId19" w:type="first"/>
          <w:footerReference r:id="rId21" w:type="first"/>
          <w:headerReference r:id="rId18" w:type="even"/>
          <w:footerReference r:id="rId20" w:type="even"/>
          <w:pgSz w:w="11907" w:h="16840"/>
          <w:pgMar w:top="1418" w:right="1134" w:bottom="1418" w:left="1701" w:header="851" w:footer="851" w:gutter="0"/>
          <w:pgNumType w:fmt="decimal"/>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电子件，否则</w:t>
      </w:r>
      <w:r>
        <w:rPr>
          <w:rFonts w:hint="eastAsia"/>
          <w:b/>
          <w:bCs/>
          <w:color w:val="000000"/>
          <w:sz w:val="24"/>
        </w:rPr>
        <w:t>响应无效</w:t>
      </w:r>
      <w:r>
        <w:rPr>
          <w:rFonts w:hint="eastAsia"/>
          <w:color w:val="000000"/>
          <w:sz w:val="24"/>
        </w:rPr>
        <w:t>。</w:t>
      </w:r>
    </w:p>
    <w:p w14:paraId="5C540E1A">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1531FC49">
      <w:pPr>
        <w:widowControl/>
        <w:jc w:val="left"/>
        <w:rPr>
          <w:sz w:val="24"/>
        </w:rPr>
      </w:pPr>
    </w:p>
    <w:p w14:paraId="060DBBD7">
      <w:pPr>
        <w:widowControl/>
        <w:jc w:val="left"/>
        <w:rPr>
          <w:sz w:val="24"/>
        </w:rPr>
      </w:pPr>
      <w:r>
        <w:rPr>
          <w:sz w:val="24"/>
        </w:rPr>
        <w:br w:type="page"/>
      </w:r>
    </w:p>
    <w:p w14:paraId="14B25C04">
      <w:pPr>
        <w:tabs>
          <w:tab w:val="left" w:pos="360"/>
        </w:tabs>
        <w:snapToGrid w:val="0"/>
        <w:spacing w:line="360" w:lineRule="auto"/>
        <w:outlineLvl w:val="1"/>
        <w:rPr>
          <w:sz w:val="24"/>
        </w:rPr>
      </w:pPr>
      <w:r>
        <w:rPr>
          <w:sz w:val="24"/>
        </w:rPr>
        <w:t>3 本项目的特定资格要求（如有）</w:t>
      </w:r>
    </w:p>
    <w:p w14:paraId="5B48AFB7">
      <w:pPr>
        <w:spacing w:line="360" w:lineRule="auto"/>
        <w:outlineLvl w:val="2"/>
        <w:rPr>
          <w:color w:val="000000"/>
          <w:sz w:val="24"/>
          <w:szCs w:val="20"/>
        </w:rPr>
      </w:pPr>
      <w:r>
        <w:rPr>
          <w:color w:val="000000"/>
          <w:sz w:val="24"/>
          <w:szCs w:val="20"/>
        </w:rPr>
        <w:t>3-1联合协议（如有）</w:t>
      </w:r>
    </w:p>
    <w:p w14:paraId="13FD80BB">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66DEEFC9">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3360696A">
      <w:pPr>
        <w:numPr>
          <w:ilvl w:val="0"/>
          <w:numId w:val="15"/>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6D718B1B">
      <w:pPr>
        <w:numPr>
          <w:ilvl w:val="0"/>
          <w:numId w:val="15"/>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4B63EBD7">
      <w:pPr>
        <w:numPr>
          <w:ilvl w:val="0"/>
          <w:numId w:val="15"/>
        </w:numPr>
        <w:spacing w:line="360" w:lineRule="auto"/>
        <w:rPr>
          <w:bCs/>
          <w:color w:val="000000"/>
          <w:sz w:val="24"/>
        </w:rPr>
      </w:pPr>
      <w:r>
        <w:rPr>
          <w:bCs/>
          <w:color w:val="000000"/>
          <w:sz w:val="24"/>
        </w:rPr>
        <w:t>联合体各方均同意由牵头人代表其他联合体成员单位按竞争性磋商文件要求出具《授权委托书》。</w:t>
      </w:r>
    </w:p>
    <w:p w14:paraId="6170BBB9">
      <w:pPr>
        <w:numPr>
          <w:ilvl w:val="0"/>
          <w:numId w:val="15"/>
        </w:numPr>
        <w:spacing w:line="360" w:lineRule="auto"/>
        <w:rPr>
          <w:bCs/>
          <w:color w:val="000000"/>
          <w:sz w:val="24"/>
        </w:rPr>
      </w:pPr>
      <w:r>
        <w:rPr>
          <w:bCs/>
          <w:color w:val="000000"/>
          <w:sz w:val="24"/>
        </w:rPr>
        <w:t>牵头人为项目的总负责单位；组织各参加方进行项目实施工作。</w:t>
      </w:r>
    </w:p>
    <w:p w14:paraId="45B50159">
      <w:pPr>
        <w:numPr>
          <w:ilvl w:val="0"/>
          <w:numId w:val="15"/>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634D75A3">
      <w:pPr>
        <w:numPr>
          <w:ilvl w:val="0"/>
          <w:numId w:val="15"/>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36C498B6">
      <w:pPr>
        <w:numPr>
          <w:ilvl w:val="0"/>
          <w:numId w:val="15"/>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0BB41792">
      <w:pPr>
        <w:numPr>
          <w:ilvl w:val="0"/>
          <w:numId w:val="15"/>
        </w:numPr>
        <w:spacing w:line="360" w:lineRule="auto"/>
        <w:rPr>
          <w:sz w:val="24"/>
        </w:rPr>
      </w:pPr>
      <w:r>
        <w:rPr>
          <w:sz w:val="24"/>
        </w:rPr>
        <w:t>本项目联合协议合同总额为______元，联合体各成员按照如下比例分摊（按联合体成员分别列明）：</w:t>
      </w:r>
    </w:p>
    <w:p w14:paraId="3096736F">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3909F230">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12AFC05D">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4B1C1654">
      <w:pPr>
        <w:numPr>
          <w:ilvl w:val="0"/>
          <w:numId w:val="15"/>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6E9CBB70">
      <w:pPr>
        <w:numPr>
          <w:ilvl w:val="0"/>
          <w:numId w:val="15"/>
        </w:numPr>
        <w:spacing w:line="360" w:lineRule="auto"/>
        <w:rPr>
          <w:bCs/>
          <w:color w:val="000000"/>
          <w:sz w:val="24"/>
        </w:rPr>
      </w:pPr>
      <w:r>
        <w:rPr>
          <w:bCs/>
          <w:color w:val="000000"/>
          <w:sz w:val="24"/>
        </w:rPr>
        <w:t>其他约定（如有）：</w:t>
      </w:r>
      <w:r>
        <w:rPr>
          <w:sz w:val="24"/>
        </w:rPr>
        <w:t>______</w:t>
      </w:r>
      <w:r>
        <w:rPr>
          <w:rFonts w:hint="eastAsia"/>
          <w:sz w:val="24"/>
        </w:rPr>
        <w:t>。</w:t>
      </w:r>
    </w:p>
    <w:p w14:paraId="7A3D05AE">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6FA552AD">
      <w:pPr>
        <w:spacing w:line="360" w:lineRule="auto"/>
        <w:ind w:firstLine="471"/>
        <w:rPr>
          <w:color w:val="000000"/>
          <w:sz w:val="24"/>
        </w:rPr>
      </w:pPr>
      <w:r>
        <w:rPr>
          <w:color w:val="000000"/>
          <w:sz w:val="24"/>
        </w:rPr>
        <w:br w:type="page"/>
      </w:r>
    </w:p>
    <w:p w14:paraId="3DABAE9D">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14868DF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8A0303A">
      <w:pPr>
        <w:spacing w:line="360" w:lineRule="auto"/>
        <w:ind w:firstLine="471"/>
        <w:rPr>
          <w:color w:val="000000"/>
          <w:sz w:val="24"/>
        </w:rPr>
      </w:pPr>
    </w:p>
    <w:p w14:paraId="6000ACDF">
      <w:pPr>
        <w:spacing w:line="360" w:lineRule="auto"/>
        <w:ind w:firstLine="471"/>
        <w:rPr>
          <w:color w:val="000000"/>
          <w:sz w:val="24"/>
        </w:rPr>
      </w:pPr>
    </w:p>
    <w:p w14:paraId="7B8AC4BE">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5601C88C">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3498B38E">
      <w:pPr>
        <w:spacing w:line="360" w:lineRule="auto"/>
        <w:ind w:left="480"/>
        <w:jc w:val="right"/>
        <w:rPr>
          <w:color w:val="000000"/>
          <w:sz w:val="24"/>
        </w:rPr>
      </w:pPr>
    </w:p>
    <w:p w14:paraId="62BA7C64">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655113B3">
      <w:pPr>
        <w:spacing w:line="360" w:lineRule="auto"/>
        <w:ind w:left="480"/>
        <w:jc w:val="right"/>
        <w:rPr>
          <w:b/>
          <w:color w:val="000000"/>
          <w:sz w:val="24"/>
        </w:rPr>
      </w:pPr>
    </w:p>
    <w:p w14:paraId="53F91E54">
      <w:pPr>
        <w:tabs>
          <w:tab w:val="left" w:pos="8280"/>
        </w:tabs>
        <w:spacing w:line="360" w:lineRule="auto"/>
        <w:ind w:firstLine="480"/>
        <w:rPr>
          <w:color w:val="000000"/>
          <w:sz w:val="24"/>
        </w:rPr>
      </w:pPr>
    </w:p>
    <w:p w14:paraId="262F597C">
      <w:pPr>
        <w:tabs>
          <w:tab w:val="left" w:pos="8280"/>
        </w:tabs>
        <w:spacing w:line="360" w:lineRule="auto"/>
        <w:ind w:firstLine="480"/>
        <w:rPr>
          <w:color w:val="000000"/>
          <w:sz w:val="24"/>
        </w:rPr>
      </w:pPr>
    </w:p>
    <w:p w14:paraId="69FABD64">
      <w:pPr>
        <w:spacing w:line="360" w:lineRule="auto"/>
        <w:ind w:left="719" w:leftChars="228" w:hanging="240" w:hangingChars="100"/>
        <w:rPr>
          <w:color w:val="000000"/>
          <w:sz w:val="24"/>
        </w:rPr>
      </w:pPr>
      <w:r>
        <w:rPr>
          <w:color w:val="000000"/>
          <w:sz w:val="24"/>
        </w:rPr>
        <w:t>注：</w:t>
      </w:r>
    </w:p>
    <w:p w14:paraId="74C2D49B">
      <w:pPr>
        <w:spacing w:line="360" w:lineRule="auto"/>
        <w:ind w:left="719" w:leftChars="228" w:hanging="240" w:hangingChars="100"/>
        <w:rPr>
          <w:rFonts w:hint="eastAsia"/>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14:paraId="21EB07BC">
      <w:pPr>
        <w:spacing w:line="360" w:lineRule="auto"/>
        <w:ind w:left="719" w:leftChars="228" w:hanging="240" w:hangingChars="100"/>
        <w:rPr>
          <w:color w:val="000000"/>
          <w:sz w:val="24"/>
        </w:rPr>
      </w:pPr>
      <w:r>
        <w:rPr>
          <w:rFonts w:hint="eastAsia"/>
          <w:color w:val="000000"/>
          <w:sz w:val="24"/>
        </w:rPr>
        <w:t>2.联合体各方成员须在本协议上共同盖章。</w:t>
      </w:r>
    </w:p>
    <w:p w14:paraId="1F89DFB3">
      <w:pPr>
        <w:widowControl/>
        <w:jc w:val="left"/>
        <w:rPr>
          <w:sz w:val="24"/>
        </w:rPr>
      </w:pPr>
      <w:r>
        <w:rPr>
          <w:sz w:val="24"/>
        </w:rPr>
        <w:br w:type="page"/>
      </w:r>
    </w:p>
    <w:p w14:paraId="2403AF32">
      <w:pPr>
        <w:spacing w:line="360" w:lineRule="auto"/>
        <w:outlineLvl w:val="2"/>
        <w:rPr>
          <w:rFonts w:hint="eastAsia"/>
          <w:sz w:val="24"/>
          <w:szCs w:val="20"/>
        </w:rPr>
      </w:pPr>
      <w:r>
        <w:rPr>
          <w:color w:val="000000"/>
          <w:sz w:val="24"/>
          <w:szCs w:val="20"/>
        </w:rPr>
        <w:t>3-2其他</w:t>
      </w:r>
      <w:r>
        <w:rPr>
          <w:sz w:val="24"/>
          <w:szCs w:val="20"/>
        </w:rPr>
        <w:t>特定资格要求</w:t>
      </w:r>
    </w:p>
    <w:p w14:paraId="46FC5B09">
      <w:pPr>
        <w:tabs>
          <w:tab w:val="left" w:pos="5580"/>
        </w:tabs>
        <w:spacing w:line="360" w:lineRule="auto"/>
        <w:rPr>
          <w:sz w:val="24"/>
        </w:rPr>
      </w:pPr>
    </w:p>
    <w:p w14:paraId="75ACB5AF">
      <w:pPr>
        <w:widowControl/>
        <w:jc w:val="left"/>
        <w:rPr>
          <w:sz w:val="24"/>
          <w:szCs w:val="20"/>
        </w:rPr>
      </w:pPr>
      <w:r>
        <w:rPr>
          <w:sz w:val="24"/>
          <w:szCs w:val="20"/>
        </w:rPr>
        <w:br w:type="page"/>
      </w:r>
    </w:p>
    <w:p w14:paraId="6D89346E">
      <w:pPr>
        <w:tabs>
          <w:tab w:val="left" w:pos="360"/>
        </w:tabs>
        <w:snapToGrid w:val="0"/>
        <w:spacing w:line="360" w:lineRule="auto"/>
        <w:outlineLvl w:val="1"/>
        <w:rPr>
          <w:sz w:val="24"/>
        </w:rPr>
      </w:pPr>
      <w:r>
        <w:rPr>
          <w:sz w:val="24"/>
        </w:rPr>
        <w:t>4 磋商保证金凭证/交款单据电子件</w:t>
      </w:r>
    </w:p>
    <w:p w14:paraId="2C961435">
      <w:pPr>
        <w:widowControl/>
        <w:jc w:val="left"/>
        <w:rPr>
          <w:b/>
          <w:sz w:val="24"/>
        </w:rPr>
      </w:pPr>
      <w:r>
        <w:rPr>
          <w:b/>
          <w:sz w:val="24"/>
        </w:rPr>
        <w:br w:type="page"/>
      </w:r>
    </w:p>
    <w:p w14:paraId="2A92E04C">
      <w:pPr>
        <w:tabs>
          <w:tab w:val="left" w:pos="360"/>
        </w:tabs>
        <w:snapToGrid w:val="0"/>
        <w:spacing w:line="360" w:lineRule="auto"/>
        <w:outlineLvl w:val="1"/>
        <w:rPr>
          <w:sz w:val="24"/>
        </w:rPr>
      </w:pPr>
      <w:bookmarkStart w:id="675" w:name="_Hlt520350918"/>
      <w:bookmarkEnd w:id="675"/>
      <w:bookmarkStart w:id="676" w:name="_Hlt520271212"/>
      <w:bookmarkEnd w:id="676"/>
      <w:bookmarkStart w:id="677" w:name="_Hlt520355504"/>
      <w:bookmarkEnd w:id="677"/>
      <w:bookmarkStart w:id="678" w:name="_Hlt520274407"/>
      <w:bookmarkEnd w:id="678"/>
      <w:bookmarkStart w:id="679" w:name="_Hlt520274121"/>
      <w:bookmarkEnd w:id="679"/>
      <w:bookmarkStart w:id="680" w:name="_Hlt520274065"/>
      <w:bookmarkEnd w:id="680"/>
      <w:bookmarkStart w:id="681" w:name="_Hlt520343000"/>
      <w:bookmarkEnd w:id="681"/>
      <w:bookmarkStart w:id="682" w:name="_Hlt520273711"/>
      <w:bookmarkEnd w:id="682"/>
      <w:bookmarkStart w:id="683" w:name="_Hlt520343392"/>
      <w:bookmarkEnd w:id="683"/>
      <w:bookmarkStart w:id="684" w:name="_Hlt520274393"/>
      <w:bookmarkEnd w:id="684"/>
      <w:bookmarkStart w:id="685" w:name="_Toc480942349"/>
      <w:bookmarkStart w:id="686" w:name="_Ref467988698"/>
      <w:bookmarkStart w:id="687" w:name="_Toc226965829"/>
      <w:bookmarkStart w:id="688" w:name="_Toc195842921"/>
      <w:bookmarkStart w:id="689" w:name="_Toc127151556"/>
      <w:bookmarkStart w:id="690" w:name="_Toc150480794"/>
      <w:bookmarkStart w:id="691" w:name="_Toc226965746"/>
      <w:bookmarkStart w:id="692" w:name="_Toc226309800"/>
      <w:bookmarkStart w:id="693" w:name="_Toc142311058"/>
      <w:bookmarkStart w:id="694" w:name="_Toc226337252"/>
      <w:bookmarkStart w:id="695" w:name="_Toc150774761"/>
      <w:bookmarkStart w:id="696" w:name="_Toc520356217"/>
      <w:r>
        <w:rPr>
          <w:sz w:val="24"/>
        </w:rPr>
        <w:t xml:space="preserve">5  </w:t>
      </w:r>
      <w:bookmarkEnd w:id="685"/>
      <w:bookmarkEnd w:id="686"/>
      <w:r>
        <w:rPr>
          <w:sz w:val="24"/>
        </w:rPr>
        <w:t>响应书</w:t>
      </w:r>
      <w:bookmarkEnd w:id="687"/>
      <w:bookmarkEnd w:id="688"/>
      <w:bookmarkEnd w:id="689"/>
      <w:bookmarkEnd w:id="690"/>
      <w:bookmarkEnd w:id="691"/>
      <w:bookmarkEnd w:id="692"/>
      <w:bookmarkEnd w:id="693"/>
      <w:bookmarkEnd w:id="694"/>
      <w:bookmarkEnd w:id="695"/>
      <w:bookmarkEnd w:id="696"/>
      <w:r>
        <w:rPr>
          <w:spacing w:val="-3"/>
          <w:sz w:val="24"/>
        </w:rPr>
        <w:t>（实质性格式）</w:t>
      </w:r>
    </w:p>
    <w:p w14:paraId="50FCC670">
      <w:pPr>
        <w:tabs>
          <w:tab w:val="left" w:pos="5580"/>
        </w:tabs>
        <w:spacing w:line="360" w:lineRule="auto"/>
        <w:rPr>
          <w:color w:val="000000"/>
          <w:sz w:val="24"/>
        </w:rPr>
      </w:pPr>
    </w:p>
    <w:p w14:paraId="581CD647">
      <w:pPr>
        <w:spacing w:line="360" w:lineRule="auto"/>
        <w:jc w:val="center"/>
        <w:rPr>
          <w:b/>
          <w:color w:val="000000"/>
          <w:sz w:val="36"/>
          <w:szCs w:val="36"/>
        </w:rPr>
      </w:pPr>
      <w:r>
        <w:rPr>
          <w:rFonts w:hint="eastAsia"/>
          <w:b/>
          <w:color w:val="000000"/>
          <w:sz w:val="36"/>
          <w:szCs w:val="36"/>
        </w:rPr>
        <w:t>响应书</w:t>
      </w:r>
    </w:p>
    <w:p w14:paraId="0494893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F887092">
      <w:pPr>
        <w:tabs>
          <w:tab w:val="left" w:pos="5580"/>
        </w:tabs>
        <w:spacing w:line="360" w:lineRule="auto"/>
        <w:rPr>
          <w:color w:val="000000"/>
          <w:sz w:val="24"/>
          <w:szCs w:val="20"/>
        </w:rPr>
      </w:pPr>
    </w:p>
    <w:p w14:paraId="43E85A86">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52DE6E83">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6336F95A">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7EA64BFB">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5683EB57">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7E91F3D">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74898112">
      <w:pPr>
        <w:spacing w:line="360" w:lineRule="auto"/>
        <w:ind w:left="420"/>
        <w:rPr>
          <w:color w:val="000000"/>
          <w:sz w:val="24"/>
        </w:rPr>
      </w:pPr>
      <w:r>
        <w:rPr>
          <w:color w:val="000000"/>
          <w:sz w:val="24"/>
        </w:rPr>
        <w:t>2. 其他补充条款（如有）：</w:t>
      </w:r>
      <w:r>
        <w:rPr>
          <w:sz w:val="24"/>
        </w:rPr>
        <w:t>______</w:t>
      </w:r>
      <w:r>
        <w:rPr>
          <w:color w:val="000000"/>
          <w:sz w:val="24"/>
        </w:rPr>
        <w:t>。</w:t>
      </w:r>
    </w:p>
    <w:p w14:paraId="02BE5BA1">
      <w:pPr>
        <w:spacing w:line="360" w:lineRule="auto"/>
        <w:ind w:firstLine="480" w:firstLineChars="200"/>
        <w:rPr>
          <w:color w:val="000000"/>
          <w:sz w:val="24"/>
        </w:rPr>
      </w:pPr>
      <w:r>
        <w:rPr>
          <w:color w:val="000000"/>
          <w:sz w:val="24"/>
        </w:rPr>
        <w:t>与本磋商有关的一切正式往来信函请寄：</w:t>
      </w:r>
    </w:p>
    <w:p w14:paraId="04D6A38F">
      <w:pPr>
        <w:tabs>
          <w:tab w:val="left" w:pos="5580"/>
        </w:tabs>
        <w:spacing w:line="360" w:lineRule="auto"/>
        <w:ind w:left="420"/>
        <w:rPr>
          <w:color w:val="000000"/>
          <w:sz w:val="24"/>
          <w:szCs w:val="20"/>
        </w:rPr>
      </w:pPr>
    </w:p>
    <w:p w14:paraId="67F35F70">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366CFD41">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3D2F7341">
      <w:pPr>
        <w:tabs>
          <w:tab w:val="left" w:pos="5580"/>
        </w:tabs>
        <w:spacing w:line="360" w:lineRule="auto"/>
        <w:ind w:left="420"/>
        <w:rPr>
          <w:color w:val="000000"/>
          <w:sz w:val="24"/>
          <w:szCs w:val="20"/>
        </w:rPr>
      </w:pPr>
    </w:p>
    <w:p w14:paraId="64CB05E3">
      <w:pPr>
        <w:tabs>
          <w:tab w:val="left" w:pos="5580"/>
        </w:tabs>
        <w:spacing w:line="360" w:lineRule="auto"/>
        <w:ind w:left="420"/>
        <w:rPr>
          <w:color w:val="000000"/>
          <w:sz w:val="24"/>
          <w:szCs w:val="20"/>
        </w:rPr>
      </w:pPr>
    </w:p>
    <w:p w14:paraId="0821A246">
      <w:pPr>
        <w:tabs>
          <w:tab w:val="left" w:pos="5580"/>
        </w:tabs>
        <w:spacing w:line="360" w:lineRule="auto"/>
        <w:ind w:left="420"/>
        <w:rPr>
          <w:color w:val="000000"/>
          <w:sz w:val="24"/>
          <w:szCs w:val="20"/>
        </w:rPr>
      </w:pPr>
    </w:p>
    <w:p w14:paraId="26A412CC">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142CAC6C">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199F0958">
      <w:pPr>
        <w:tabs>
          <w:tab w:val="left" w:pos="5580"/>
        </w:tabs>
        <w:spacing w:line="360" w:lineRule="auto"/>
        <w:ind w:left="420"/>
        <w:jc w:val="left"/>
        <w:rPr>
          <w:color w:val="000000"/>
          <w:sz w:val="24"/>
          <w:szCs w:val="20"/>
        </w:rPr>
      </w:pPr>
    </w:p>
    <w:p w14:paraId="218417ED">
      <w:pPr>
        <w:widowControl/>
        <w:jc w:val="left"/>
        <w:rPr>
          <w:b/>
          <w:color w:val="000000"/>
          <w:sz w:val="24"/>
          <w:szCs w:val="20"/>
        </w:rPr>
      </w:pPr>
      <w:r>
        <w:rPr>
          <w:b/>
          <w:color w:val="000000"/>
          <w:sz w:val="24"/>
          <w:szCs w:val="20"/>
        </w:rPr>
        <w:br w:type="page"/>
      </w:r>
    </w:p>
    <w:p w14:paraId="497FE26F">
      <w:pPr>
        <w:tabs>
          <w:tab w:val="left" w:pos="360"/>
        </w:tabs>
        <w:snapToGrid w:val="0"/>
        <w:spacing w:line="360" w:lineRule="auto"/>
        <w:outlineLvl w:val="1"/>
        <w:rPr>
          <w:sz w:val="24"/>
        </w:rPr>
      </w:pPr>
      <w:bookmarkStart w:id="697" w:name="_Hlt520355938"/>
      <w:bookmarkEnd w:id="697"/>
      <w:bookmarkStart w:id="698" w:name="_Hlt520356243"/>
      <w:bookmarkEnd w:id="698"/>
      <w:bookmarkStart w:id="699" w:name="_Ref467988705"/>
      <w:bookmarkStart w:id="700" w:name="_Toc265228395"/>
      <w:bookmarkStart w:id="701" w:name="_Toc305158825"/>
      <w:bookmarkStart w:id="702" w:name="_Toc195842922"/>
      <w:bookmarkStart w:id="703" w:name="_Toc264969247"/>
      <w:bookmarkStart w:id="704" w:name="_Toc142311059"/>
      <w:bookmarkStart w:id="705" w:name="_Toc226965747"/>
      <w:bookmarkStart w:id="706" w:name="_Toc150774762"/>
      <w:bookmarkStart w:id="707" w:name="_Toc150480795"/>
      <w:bookmarkStart w:id="708" w:name="_Toc520356218"/>
      <w:bookmarkStart w:id="709" w:name="_Toc226309801"/>
      <w:bookmarkStart w:id="710" w:name="_Toc226337253"/>
      <w:bookmarkStart w:id="711" w:name="_Toc127151557"/>
      <w:bookmarkStart w:id="712" w:name="_Toc480942350"/>
      <w:bookmarkStart w:id="713" w:name="_Toc305158899"/>
      <w:bookmarkStart w:id="714" w:name="_Toc226965830"/>
      <w:r>
        <w:rPr>
          <w:sz w:val="24"/>
        </w:rPr>
        <w:t>6  授权委托书</w:t>
      </w:r>
      <w:r>
        <w:rPr>
          <w:spacing w:val="-2"/>
          <w:sz w:val="24"/>
        </w:rPr>
        <w:t>（实质性格式）</w:t>
      </w:r>
    </w:p>
    <w:p w14:paraId="6570854A">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2D7C8EDF">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270EABDC">
      <w:pPr>
        <w:spacing w:line="360" w:lineRule="auto"/>
        <w:ind w:firstLine="420"/>
        <w:rPr>
          <w:color w:val="000000"/>
          <w:sz w:val="24"/>
          <w:szCs w:val="20"/>
        </w:rPr>
      </w:pPr>
      <w:r>
        <w:rPr>
          <w:color w:val="000000"/>
          <w:sz w:val="24"/>
          <w:szCs w:val="20"/>
        </w:rPr>
        <w:t>委托期限：自本授权委托书签署之日起至响应有效期届满之日止。</w:t>
      </w:r>
    </w:p>
    <w:p w14:paraId="1FB73F3C">
      <w:pPr>
        <w:spacing w:line="360" w:lineRule="auto"/>
        <w:ind w:firstLine="420"/>
        <w:rPr>
          <w:color w:val="000000"/>
          <w:sz w:val="24"/>
          <w:szCs w:val="20"/>
        </w:rPr>
      </w:pPr>
      <w:r>
        <w:rPr>
          <w:color w:val="000000"/>
          <w:sz w:val="24"/>
          <w:szCs w:val="20"/>
        </w:rPr>
        <w:t>代理人无转委托权。</w:t>
      </w:r>
      <w:r>
        <w:rPr>
          <w:color w:val="000000"/>
          <w:sz w:val="24"/>
          <w:szCs w:val="20"/>
        </w:rPr>
        <w:cr/>
      </w:r>
    </w:p>
    <w:p w14:paraId="56BFF9A5">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523035ED">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056D48B4">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08AE9C71">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586B21FD">
      <w:pPr>
        <w:tabs>
          <w:tab w:val="left" w:pos="5580"/>
        </w:tabs>
        <w:spacing w:line="360" w:lineRule="auto"/>
        <w:ind w:firstLine="480" w:firstLineChars="200"/>
        <w:rPr>
          <w:color w:val="000000"/>
          <w:sz w:val="24"/>
          <w:szCs w:val="20"/>
        </w:rPr>
      </w:pPr>
    </w:p>
    <w:p w14:paraId="2D0F1173">
      <w:pPr>
        <w:pStyle w:val="20"/>
        <w:spacing w:before="79" w:line="219" w:lineRule="auto"/>
        <w:ind w:left="141"/>
      </w:pPr>
      <w:r>
        <w:rPr>
          <w:spacing w:val="-4"/>
        </w:rPr>
        <w:t>附：法定代表人（单位负责人）及委托代理人身份证明文件电子件：</w:t>
      </w:r>
    </w:p>
    <w:p w14:paraId="14606A34">
      <w:pPr>
        <w:tabs>
          <w:tab w:val="left" w:pos="5580"/>
        </w:tabs>
        <w:spacing w:line="360" w:lineRule="auto"/>
        <w:jc w:val="left"/>
        <w:rPr>
          <w:color w:val="000000"/>
          <w:sz w:val="24"/>
          <w:szCs w:val="20"/>
        </w:rPr>
      </w:pPr>
      <w:r>
        <w:rPr>
          <w:position w:val="-47"/>
        </w:rPr>
        <w:drawing>
          <wp:inline distT="0" distB="0" distL="114300" distR="114300">
            <wp:extent cx="5279390" cy="1506855"/>
            <wp:effectExtent l="0" t="0" r="0" b="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2"/>
                    <a:stretch>
                      <a:fillRect/>
                    </a:stretch>
                  </pic:blipFill>
                  <pic:spPr>
                    <a:xfrm>
                      <a:off x="0" y="0"/>
                      <a:ext cx="5279390" cy="1506855"/>
                    </a:xfrm>
                    <a:prstGeom prst="rect">
                      <a:avLst/>
                    </a:prstGeom>
                    <a:noFill/>
                    <a:ln>
                      <a:noFill/>
                    </a:ln>
                  </pic:spPr>
                </pic:pic>
              </a:graphicData>
            </a:graphic>
          </wp:inline>
        </w:drawing>
      </w:r>
    </w:p>
    <w:p w14:paraId="65E39D22">
      <w:pPr>
        <w:tabs>
          <w:tab w:val="left" w:pos="5580"/>
        </w:tabs>
        <w:spacing w:line="360" w:lineRule="auto"/>
        <w:jc w:val="left"/>
        <w:rPr>
          <w:color w:val="000000"/>
          <w:sz w:val="24"/>
          <w:szCs w:val="20"/>
        </w:rPr>
      </w:pPr>
      <w:r>
        <w:rPr>
          <w:color w:val="000000"/>
          <w:sz w:val="24"/>
          <w:szCs w:val="20"/>
        </w:rPr>
        <w:t>说明：</w:t>
      </w:r>
    </w:p>
    <w:p w14:paraId="7AA38D68">
      <w:pPr>
        <w:widowControl/>
        <w:spacing w:line="360" w:lineRule="auto"/>
        <w:jc w:val="left"/>
        <w:rPr>
          <w:rFonts w:hint="eastAsia"/>
          <w:color w:val="000000"/>
          <w:sz w:val="24"/>
        </w:rPr>
      </w:pPr>
      <w:r>
        <w:rPr>
          <w:rFonts w:hint="eastAsia"/>
          <w:color w:val="000000"/>
          <w:sz w:val="24"/>
        </w:rPr>
        <w:t>1.若供应商为事业单位或其他组织或分支机构，则法定代表人(单位负责人)处的签署人可为单位负责人。</w:t>
      </w:r>
    </w:p>
    <w:p w14:paraId="3CA785CC">
      <w:pPr>
        <w:widowControl/>
        <w:spacing w:line="360" w:lineRule="auto"/>
        <w:jc w:val="left"/>
        <w:rPr>
          <w:rFonts w:hint="eastAsia"/>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14:paraId="205E744B">
      <w:pPr>
        <w:widowControl/>
        <w:spacing w:line="360" w:lineRule="auto"/>
        <w:jc w:val="left"/>
        <w:rPr>
          <w:rFonts w:hint="eastAsia"/>
          <w:color w:val="000000"/>
          <w:sz w:val="24"/>
        </w:rPr>
      </w:pPr>
      <w:r>
        <w:rPr>
          <w:rFonts w:hint="eastAsia"/>
          <w:color w:val="000000"/>
          <w:sz w:val="24"/>
        </w:rPr>
        <w:t>3.供应商为自然人的情形，可不提供本《授权委托书》。</w:t>
      </w:r>
    </w:p>
    <w:p w14:paraId="20ACD42F">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(单位负责人)及委托代理人的有效的身份证或护照等身份证明文件电子件。提供身份证的，应同时提供身份证</w:t>
      </w:r>
      <w:r>
        <w:rPr>
          <w:rFonts w:hint="eastAsia"/>
          <w:b/>
          <w:bCs/>
          <w:color w:val="000000"/>
          <w:sz w:val="24"/>
        </w:rPr>
        <w:t>双面</w:t>
      </w:r>
      <w:r>
        <w:rPr>
          <w:rFonts w:hint="eastAsia"/>
          <w:color w:val="000000"/>
          <w:sz w:val="24"/>
        </w:rPr>
        <w:t>电子件。</w:t>
      </w:r>
      <w:r>
        <w:rPr>
          <w:color w:val="000000"/>
          <w:sz w:val="30"/>
          <w:szCs w:val="30"/>
        </w:rPr>
        <w:br w:type="page"/>
      </w:r>
    </w:p>
    <w:p w14:paraId="59B83DD1">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3D93E58B">
      <w:pPr>
        <w:kinsoku w:val="0"/>
        <w:overflowPunct w:val="0"/>
        <w:spacing w:line="200" w:lineRule="exact"/>
        <w:rPr>
          <w:sz w:val="20"/>
          <w:szCs w:val="20"/>
        </w:rPr>
      </w:pPr>
    </w:p>
    <w:p w14:paraId="78FF02FE">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61595513">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31F951A7">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2270D3D8">
      <w:pPr>
        <w:pStyle w:val="20"/>
        <w:tabs>
          <w:tab w:val="left" w:pos="2412"/>
          <w:tab w:val="left" w:pos="3883"/>
          <w:tab w:val="left" w:pos="5352"/>
          <w:tab w:val="left" w:pos="6821"/>
        </w:tabs>
        <w:kinsoku w:val="0"/>
        <w:overflowPunct w:val="0"/>
        <w:spacing w:line="335" w:lineRule="exact"/>
        <w:rPr>
          <w:rFonts w:ascii="Times New Roman" w:hAnsi="Times New Roman"/>
        </w:rPr>
      </w:pPr>
    </w:p>
    <w:p w14:paraId="671901CF">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19643456">
      <w:pPr>
        <w:pStyle w:val="20"/>
        <w:tabs>
          <w:tab w:val="left" w:pos="2412"/>
          <w:tab w:val="left" w:pos="3883"/>
          <w:tab w:val="left" w:pos="5352"/>
          <w:tab w:val="left" w:pos="6821"/>
        </w:tabs>
        <w:kinsoku w:val="0"/>
        <w:overflowPunct w:val="0"/>
        <w:spacing w:line="335" w:lineRule="exact"/>
        <w:rPr>
          <w:rFonts w:ascii="Times New Roman" w:hAnsi="Times New Roman"/>
        </w:rPr>
      </w:pPr>
    </w:p>
    <w:p w14:paraId="758A7DE8">
      <w:pPr>
        <w:pStyle w:val="20"/>
        <w:tabs>
          <w:tab w:val="left" w:pos="2412"/>
          <w:tab w:val="left" w:pos="3883"/>
          <w:tab w:val="left" w:pos="5352"/>
          <w:tab w:val="left" w:pos="6821"/>
        </w:tabs>
        <w:kinsoku w:val="0"/>
        <w:overflowPunct w:val="0"/>
        <w:spacing w:line="335" w:lineRule="exact"/>
        <w:rPr>
          <w:rFonts w:ascii="Times New Roman" w:hAnsi="Times New Roman"/>
        </w:rPr>
      </w:pPr>
    </w:p>
    <w:p w14:paraId="69EEE976">
      <w:pPr>
        <w:pStyle w:val="20"/>
        <w:tabs>
          <w:tab w:val="left" w:pos="2412"/>
          <w:tab w:val="left" w:pos="3883"/>
          <w:tab w:val="left" w:pos="5352"/>
          <w:tab w:val="left" w:pos="6821"/>
        </w:tabs>
        <w:kinsoku w:val="0"/>
        <w:overflowPunct w:val="0"/>
        <w:spacing w:line="335" w:lineRule="exact"/>
        <w:rPr>
          <w:rFonts w:ascii="Times New Roman" w:hAnsi="Times New Roman"/>
        </w:rPr>
      </w:pPr>
    </w:p>
    <w:p w14:paraId="3E916594">
      <w:pPr>
        <w:pStyle w:val="20"/>
        <w:kinsoku w:val="0"/>
        <w:overflowPunct w:val="0"/>
        <w:spacing w:line="583" w:lineRule="auto"/>
        <w:ind w:right="-46"/>
        <w:rPr>
          <w:rFonts w:hint="eastAsia"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）身份证或护照等身份证明文件电子件：</w:t>
      </w:r>
    </w:p>
    <w:p w14:paraId="3B6483F9">
      <w:pPr>
        <w:pStyle w:val="20"/>
        <w:kinsoku w:val="0"/>
        <w:overflowPunct w:val="0"/>
        <w:spacing w:line="583" w:lineRule="auto"/>
        <w:ind w:right="-46"/>
        <w:rPr>
          <w:rFonts w:ascii="Times New Roman" w:hAnsi="Times New Roman"/>
          <w:spacing w:val="-3"/>
        </w:rPr>
      </w:pPr>
      <w:r>
        <w:rPr>
          <w:position w:val="-47"/>
        </w:rPr>
        <w:drawing>
          <wp:inline distT="0" distB="0" distL="114300" distR="114300">
            <wp:extent cx="5279390" cy="1506855"/>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2"/>
                    <a:stretch>
                      <a:fillRect/>
                    </a:stretch>
                  </pic:blipFill>
                  <pic:spPr>
                    <a:xfrm>
                      <a:off x="0" y="0"/>
                      <a:ext cx="5279390" cy="1506855"/>
                    </a:xfrm>
                    <a:prstGeom prst="rect">
                      <a:avLst/>
                    </a:prstGeom>
                    <a:noFill/>
                    <a:ln>
                      <a:noFill/>
                    </a:ln>
                  </pic:spPr>
                </pic:pic>
              </a:graphicData>
            </a:graphic>
          </wp:inline>
        </w:drawing>
      </w:r>
    </w:p>
    <w:p w14:paraId="25C5E78B">
      <w:pPr>
        <w:pStyle w:val="20"/>
        <w:kinsoku w:val="0"/>
        <w:overflowPunct w:val="0"/>
        <w:spacing w:line="583" w:lineRule="auto"/>
        <w:ind w:right="4305"/>
        <w:rPr>
          <w:rFonts w:ascii="Times New Roman" w:hAnsi="Times New Roman"/>
          <w:spacing w:val="-3"/>
        </w:rPr>
      </w:pPr>
    </w:p>
    <w:p w14:paraId="0B0C390B">
      <w:pPr>
        <w:pStyle w:val="20"/>
        <w:kinsoku w:val="0"/>
        <w:overflowPunct w:val="0"/>
        <w:spacing w:line="583" w:lineRule="auto"/>
        <w:ind w:right="4305"/>
        <w:rPr>
          <w:rFonts w:ascii="Times New Roman" w:hAnsi="Times New Roman"/>
          <w:spacing w:val="-3"/>
        </w:rPr>
      </w:pPr>
    </w:p>
    <w:p w14:paraId="5323C78F">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382617EB">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64DA1259">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5B22E85A">
      <w:pPr>
        <w:widowControl/>
        <w:jc w:val="left"/>
        <w:rPr>
          <w:i/>
          <w:color w:val="000000"/>
          <w:sz w:val="24"/>
          <w:szCs w:val="20"/>
          <w:u w:val="single"/>
        </w:rPr>
      </w:pPr>
    </w:p>
    <w:p w14:paraId="0CA63AE7">
      <w:pPr>
        <w:widowControl/>
        <w:jc w:val="left"/>
        <w:rPr>
          <w:color w:val="000000"/>
          <w:sz w:val="24"/>
          <w:szCs w:val="20"/>
        </w:rPr>
      </w:pPr>
      <w:r>
        <w:rPr>
          <w:color w:val="000000"/>
          <w:sz w:val="24"/>
          <w:szCs w:val="20"/>
        </w:rPr>
        <w:br w:type="page"/>
      </w:r>
    </w:p>
    <w:p w14:paraId="2B6EB210">
      <w:pPr>
        <w:tabs>
          <w:tab w:val="left" w:pos="360"/>
        </w:tabs>
        <w:snapToGrid w:val="0"/>
        <w:spacing w:line="360" w:lineRule="auto"/>
        <w:outlineLvl w:val="1"/>
        <w:rPr>
          <w:sz w:val="24"/>
        </w:rPr>
      </w:pPr>
      <w:r>
        <w:rPr>
          <w:sz w:val="24"/>
        </w:rPr>
        <w:t xml:space="preserve">7  </w:t>
      </w:r>
      <w:r>
        <w:rPr>
          <w:rFonts w:hint="eastAsia"/>
          <w:sz w:val="24"/>
          <w:lang w:val="en-US" w:eastAsia="zh-CN"/>
        </w:rPr>
        <w:t>01-03包</w:t>
      </w:r>
      <w:r>
        <w:rPr>
          <w:sz w:val="24"/>
        </w:rPr>
        <w:t>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02F4CFB7">
      <w:pPr>
        <w:spacing w:line="360" w:lineRule="exact"/>
        <w:jc w:val="center"/>
        <w:rPr>
          <w:b/>
          <w:color w:val="000000"/>
          <w:sz w:val="36"/>
          <w:szCs w:val="36"/>
        </w:rPr>
      </w:pPr>
      <w:bookmarkStart w:id="715" w:name="_Toc226309802"/>
      <w:bookmarkStart w:id="716" w:name="_Toc226337254"/>
      <w:bookmarkStart w:id="717" w:name="_Toc305158900"/>
      <w:bookmarkStart w:id="718" w:name="_Toc265228396"/>
      <w:bookmarkStart w:id="719" w:name="_Toc226965831"/>
      <w:bookmarkStart w:id="720" w:name="_Toc226965748"/>
      <w:bookmarkStart w:id="721" w:name="_Toc305158826"/>
      <w:bookmarkStart w:id="722" w:name="_Toc195842923"/>
      <w:bookmarkStart w:id="723" w:name="_Toc264969248"/>
      <w:bookmarkStart w:id="724" w:name="_Toc164608672"/>
      <w:bookmarkStart w:id="725" w:name="_Toc164608827"/>
      <w:r>
        <w:rPr>
          <w:rFonts w:hint="eastAsia"/>
          <w:b/>
          <w:color w:val="000000"/>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215A0DE5">
      <w:pPr>
        <w:tabs>
          <w:tab w:val="left" w:pos="1800"/>
          <w:tab w:val="left" w:pos="5580"/>
        </w:tabs>
        <w:spacing w:line="360" w:lineRule="auto"/>
        <w:jc w:val="left"/>
        <w:rPr>
          <w:color w:val="000000"/>
          <w:sz w:val="24"/>
        </w:rPr>
      </w:pPr>
    </w:p>
    <w:p w14:paraId="1472D274">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w:t>
      </w:r>
      <w:r>
        <w:rPr>
          <w:rFonts w:hint="eastAsia"/>
          <w:color w:val="000000"/>
          <w:sz w:val="24"/>
        </w:rPr>
        <w:t xml:space="preserve">               </w:t>
      </w:r>
      <w:r>
        <w:rPr>
          <w:color w:val="000000"/>
          <w:sz w:val="24"/>
        </w:rPr>
        <w:t>项目名称：</w:t>
      </w:r>
      <w:r>
        <w:rPr>
          <w:sz w:val="24"/>
        </w:rPr>
        <w:t>___________</w:t>
      </w:r>
    </w:p>
    <w:tbl>
      <w:tblPr>
        <w:tblStyle w:val="253"/>
        <w:tblW w:w="8156" w:type="dxa"/>
        <w:tblInd w:w="4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2"/>
        <w:gridCol w:w="2459"/>
        <w:gridCol w:w="3545"/>
      </w:tblGrid>
      <w:tr w14:paraId="6016E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2152" w:type="dxa"/>
            <w:vAlign w:val="top"/>
          </w:tcPr>
          <w:p w14:paraId="1E6937DD">
            <w:pPr>
              <w:autoSpaceDE w:val="0"/>
              <w:autoSpaceDN w:val="0"/>
              <w:spacing w:line="411" w:lineRule="auto"/>
              <w:rPr>
                <w:rFonts w:ascii="Arial"/>
                <w:sz w:val="21"/>
              </w:rPr>
            </w:pPr>
          </w:p>
          <w:p w14:paraId="779006F1">
            <w:pPr>
              <w:pStyle w:val="195"/>
              <w:autoSpaceDE w:val="0"/>
              <w:autoSpaceDN w:val="0"/>
              <w:spacing w:before="78" w:line="221" w:lineRule="auto"/>
              <w:ind w:left="841"/>
              <w:rPr>
                <w:sz w:val="24"/>
                <w:szCs w:val="24"/>
              </w:rPr>
            </w:pPr>
            <w:r>
              <w:rPr>
                <w:b/>
                <w:bCs/>
                <w:spacing w:val="-5"/>
                <w:sz w:val="24"/>
                <w:szCs w:val="24"/>
              </w:rPr>
              <w:t>包号</w:t>
            </w:r>
          </w:p>
        </w:tc>
        <w:tc>
          <w:tcPr>
            <w:tcW w:w="2459" w:type="dxa"/>
            <w:vAlign w:val="top"/>
          </w:tcPr>
          <w:p w14:paraId="250609D8">
            <w:pPr>
              <w:autoSpaceDE w:val="0"/>
              <w:autoSpaceDN w:val="0"/>
              <w:spacing w:line="411" w:lineRule="auto"/>
              <w:rPr>
                <w:rFonts w:ascii="Arial"/>
                <w:sz w:val="21"/>
              </w:rPr>
            </w:pPr>
          </w:p>
          <w:p w14:paraId="6A33C01F">
            <w:pPr>
              <w:pStyle w:val="195"/>
              <w:autoSpaceDE w:val="0"/>
              <w:autoSpaceDN w:val="0"/>
              <w:spacing w:before="78" w:line="220" w:lineRule="auto"/>
              <w:ind w:left="635"/>
              <w:rPr>
                <w:sz w:val="24"/>
                <w:szCs w:val="24"/>
              </w:rPr>
            </w:pPr>
            <w:r>
              <w:rPr>
                <w:rFonts w:hint="eastAsia" w:eastAsia="宋体"/>
                <w:b/>
                <w:bCs/>
                <w:spacing w:val="-5"/>
                <w:sz w:val="24"/>
                <w:szCs w:val="24"/>
                <w:lang w:val="en-US" w:eastAsia="zh-CN"/>
              </w:rPr>
              <w:t>供应商</w:t>
            </w:r>
            <w:r>
              <w:rPr>
                <w:b/>
                <w:bCs/>
                <w:spacing w:val="-5"/>
                <w:sz w:val="24"/>
                <w:szCs w:val="24"/>
              </w:rPr>
              <w:t>名称</w:t>
            </w:r>
          </w:p>
        </w:tc>
        <w:tc>
          <w:tcPr>
            <w:tcW w:w="3545" w:type="dxa"/>
            <w:vAlign w:val="top"/>
          </w:tcPr>
          <w:p w14:paraId="006F0B8F">
            <w:pPr>
              <w:autoSpaceDE w:val="0"/>
              <w:autoSpaceDN w:val="0"/>
              <w:spacing w:line="256" w:lineRule="auto"/>
              <w:rPr>
                <w:rFonts w:ascii="Arial"/>
                <w:sz w:val="21"/>
              </w:rPr>
            </w:pPr>
          </w:p>
          <w:p w14:paraId="34378230">
            <w:pPr>
              <w:pStyle w:val="195"/>
              <w:autoSpaceDE w:val="0"/>
              <w:autoSpaceDN w:val="0"/>
              <w:spacing w:before="78" w:line="218" w:lineRule="auto"/>
              <w:ind w:left="1039" w:firstLine="230" w:firstLineChars="100"/>
              <w:rPr>
                <w:sz w:val="24"/>
                <w:szCs w:val="24"/>
              </w:rPr>
            </w:pPr>
            <w:r>
              <w:rPr>
                <w:b/>
                <w:bCs/>
                <w:spacing w:val="-5"/>
                <w:sz w:val="24"/>
                <w:szCs w:val="24"/>
              </w:rPr>
              <w:t>报价</w:t>
            </w:r>
          </w:p>
          <w:p w14:paraId="09ACE96A">
            <w:pPr>
              <w:pStyle w:val="195"/>
              <w:autoSpaceDE w:val="0"/>
              <w:autoSpaceDN w:val="0"/>
              <w:spacing w:before="28" w:line="232" w:lineRule="auto"/>
              <w:ind w:left="693"/>
              <w:rPr>
                <w:sz w:val="24"/>
                <w:szCs w:val="24"/>
              </w:rPr>
            </w:pPr>
            <w:r>
              <w:rPr>
                <w:b/>
                <w:bCs/>
                <w:spacing w:val="-3"/>
                <w:sz w:val="24"/>
                <w:szCs w:val="24"/>
              </w:rPr>
              <w:t>单价下浮比例（</w:t>
            </w:r>
            <w:r>
              <w:rPr>
                <w:rFonts w:ascii="Times New Roman" w:hAnsi="Times New Roman" w:eastAsia="Times New Roman" w:cs="Times New Roman"/>
                <w:b/>
                <w:bCs/>
                <w:spacing w:val="-3"/>
                <w:sz w:val="24"/>
                <w:szCs w:val="24"/>
              </w:rPr>
              <w:t>%</w:t>
            </w:r>
            <w:r>
              <w:rPr>
                <w:b/>
                <w:bCs/>
                <w:spacing w:val="-3"/>
                <w:sz w:val="24"/>
                <w:szCs w:val="24"/>
              </w:rPr>
              <w:t>）</w:t>
            </w:r>
          </w:p>
        </w:tc>
      </w:tr>
      <w:tr w14:paraId="37955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2152" w:type="dxa"/>
            <w:vAlign w:val="top"/>
          </w:tcPr>
          <w:p w14:paraId="720940BE">
            <w:pPr>
              <w:autoSpaceDE w:val="0"/>
              <w:autoSpaceDN w:val="0"/>
              <w:rPr>
                <w:rFonts w:ascii="Arial"/>
                <w:sz w:val="21"/>
              </w:rPr>
            </w:pPr>
          </w:p>
        </w:tc>
        <w:tc>
          <w:tcPr>
            <w:tcW w:w="2459" w:type="dxa"/>
            <w:vAlign w:val="top"/>
          </w:tcPr>
          <w:p w14:paraId="1367FCBF">
            <w:pPr>
              <w:autoSpaceDE w:val="0"/>
              <w:autoSpaceDN w:val="0"/>
              <w:rPr>
                <w:rFonts w:ascii="Arial"/>
                <w:sz w:val="21"/>
              </w:rPr>
            </w:pPr>
          </w:p>
        </w:tc>
        <w:tc>
          <w:tcPr>
            <w:tcW w:w="3545" w:type="dxa"/>
            <w:vAlign w:val="top"/>
          </w:tcPr>
          <w:p w14:paraId="65CC0A3A">
            <w:pPr>
              <w:autoSpaceDE w:val="0"/>
              <w:autoSpaceDN w:val="0"/>
              <w:rPr>
                <w:rFonts w:ascii="Arial"/>
                <w:sz w:val="21"/>
              </w:rPr>
            </w:pPr>
          </w:p>
        </w:tc>
      </w:tr>
    </w:tbl>
    <w:p w14:paraId="1A5B925B">
      <w:pPr>
        <w:autoSpaceDE w:val="0"/>
        <w:autoSpaceDN w:val="0"/>
        <w:adjustRightInd w:val="0"/>
        <w:jc w:val="left"/>
        <w:rPr>
          <w:color w:val="000000"/>
          <w:kern w:val="0"/>
          <w:sz w:val="24"/>
        </w:rPr>
      </w:pPr>
    </w:p>
    <w:p w14:paraId="7952EDBC">
      <w:pPr>
        <w:autoSpaceDE w:val="0"/>
        <w:autoSpaceDN w:val="0"/>
        <w:adjustRightInd w:val="0"/>
        <w:jc w:val="left"/>
        <w:rPr>
          <w:color w:val="000000"/>
          <w:sz w:val="24"/>
          <w:szCs w:val="20"/>
        </w:rPr>
      </w:pPr>
      <w:r>
        <w:rPr>
          <w:color w:val="000000"/>
          <w:kern w:val="0"/>
          <w:sz w:val="24"/>
        </w:rPr>
        <w:t>注：1</w:t>
      </w:r>
      <w:r>
        <w:rPr>
          <w:color w:val="000000"/>
          <w:sz w:val="24"/>
          <w:szCs w:val="20"/>
        </w:rPr>
        <w:t>.本表必须按包分别填写。</w:t>
      </w:r>
    </w:p>
    <w:p w14:paraId="23C6C643">
      <w:pPr>
        <w:pStyle w:val="55"/>
        <w:rPr>
          <w:rFonts w:hint="default" w:eastAsia="宋体"/>
          <w:lang w:val="en-US" w:eastAsia="zh-CN"/>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单价下浮比例不得</w:t>
      </w:r>
      <w:r>
        <w:rPr>
          <w:rFonts w:hint="eastAsia" w:ascii="宋体" w:hAnsi="宋体" w:cs="宋体"/>
          <w:spacing w:val="-2"/>
          <w:sz w:val="24"/>
          <w:szCs w:val="24"/>
          <w:lang w:val="en-US" w:eastAsia="zh-CN"/>
        </w:rPr>
        <w:t>低于3</w:t>
      </w:r>
      <w:r>
        <w:rPr>
          <w:rFonts w:ascii="Times New Roman" w:hAnsi="Times New Roman" w:eastAsia="Times New Roman" w:cs="Times New Roman"/>
          <w:spacing w:val="-2"/>
          <w:sz w:val="24"/>
          <w:szCs w:val="24"/>
        </w:rPr>
        <w:t>0%</w:t>
      </w:r>
      <w:r>
        <w:rPr>
          <w:rFonts w:ascii="宋体" w:hAnsi="宋体" w:eastAsia="宋体" w:cs="宋体"/>
          <w:spacing w:val="-2"/>
          <w:sz w:val="24"/>
          <w:szCs w:val="24"/>
        </w:rPr>
        <w:t>，否则视为无效投标</w:t>
      </w:r>
      <w:r>
        <w:rPr>
          <w:rFonts w:hint="eastAsia" w:ascii="宋体" w:hAnsi="宋体" w:cs="宋体"/>
          <w:spacing w:val="-2"/>
          <w:sz w:val="24"/>
          <w:szCs w:val="24"/>
          <w:lang w:eastAsia="zh-CN"/>
        </w:rPr>
        <w:t>，</w:t>
      </w:r>
      <w:r>
        <w:rPr>
          <w:rFonts w:hint="eastAsia" w:ascii="宋体" w:hAnsi="宋体" w:cs="宋体"/>
          <w:spacing w:val="-2"/>
          <w:sz w:val="24"/>
          <w:szCs w:val="24"/>
          <w:lang w:val="en-US" w:eastAsia="zh-CN"/>
        </w:rPr>
        <w:t>举例：例如报价单价下浮比例为29%为无效报价，报价单价下浮比例为31%为有效</w:t>
      </w:r>
      <w:r>
        <w:rPr>
          <w:rFonts w:hint="eastAsia" w:ascii="宋体" w:hAnsi="宋体" w:cs="宋体"/>
          <w:spacing w:val="-2"/>
          <w:sz w:val="24"/>
          <w:szCs w:val="24"/>
          <w:lang w:eastAsia="zh-CN"/>
        </w:rPr>
        <w:t>。</w:t>
      </w:r>
    </w:p>
    <w:p w14:paraId="0C9BF558">
      <w:pPr>
        <w:numPr>
          <w:ilvl w:val="0"/>
          <w:numId w:val="0"/>
        </w:numPr>
        <w:tabs>
          <w:tab w:val="left" w:pos="5580"/>
        </w:tabs>
        <w:ind w:leftChars="0"/>
        <w:rPr>
          <w:color w:val="000000"/>
          <w:sz w:val="24"/>
          <w:szCs w:val="20"/>
        </w:rPr>
      </w:pPr>
      <w:r>
        <w:rPr>
          <w:rFonts w:hint="eastAsia" w:ascii="宋体" w:hAnsi="宋体" w:cs="宋体"/>
          <w:spacing w:val="-2"/>
          <w:sz w:val="24"/>
          <w:szCs w:val="24"/>
          <w:lang w:val="en-US" w:eastAsia="zh-CN"/>
        </w:rPr>
        <w:t>3.单价下浮基于磋商文件“第五章合同文本”中提到的</w:t>
      </w:r>
      <w:r>
        <w:rPr>
          <w:rFonts w:hint="eastAsia" w:ascii="宋体" w:hAnsi="宋体" w:eastAsia="宋体" w:cs="宋体"/>
          <w:kern w:val="2"/>
          <w:sz w:val="24"/>
          <w:szCs w:val="24"/>
          <w:lang w:val="en-GB"/>
        </w:rPr>
        <w:t>北京市物价局关于修订现行会计师事务所收费的通知（京价(收)字[2001]335号）</w:t>
      </w:r>
      <w:r>
        <w:rPr>
          <w:rFonts w:hint="eastAsia" w:ascii="宋体" w:hAnsi="宋体" w:cs="宋体"/>
          <w:sz w:val="24"/>
          <w:szCs w:val="24"/>
          <w:lang w:val="en-US" w:eastAsia="zh-CN"/>
        </w:rPr>
        <w:t>为依据。</w:t>
      </w:r>
    </w:p>
    <w:p w14:paraId="6C9E2894">
      <w:pPr>
        <w:autoSpaceDE w:val="0"/>
        <w:autoSpaceDN w:val="0"/>
        <w:adjustRightInd w:val="0"/>
        <w:snapToGrid w:val="0"/>
        <w:spacing w:before="25" w:after="25" w:line="360" w:lineRule="auto"/>
        <w:rPr>
          <w:color w:val="000000"/>
          <w:sz w:val="24"/>
          <w:lang w:val="zh-CN"/>
        </w:rPr>
      </w:pPr>
    </w:p>
    <w:p w14:paraId="34F554D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800D21B">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5B88B3FE">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7F87A678">
      <w:pPr>
        <w:autoSpaceDE w:val="0"/>
        <w:autoSpaceDN w:val="0"/>
        <w:adjustRightInd w:val="0"/>
        <w:snapToGrid w:val="0"/>
        <w:spacing w:before="25" w:after="25" w:line="360" w:lineRule="auto"/>
        <w:rPr>
          <w:color w:val="000000"/>
          <w:sz w:val="24"/>
          <w:szCs w:val="20"/>
        </w:rPr>
        <w:sectPr>
          <w:headerReference r:id="rId23" w:type="first"/>
          <w:footerReference r:id="rId25" w:type="first"/>
          <w:headerReference r:id="rId22" w:type="even"/>
          <w:footerReference r:id="rId24" w:type="even"/>
          <w:pgSz w:w="11907" w:h="16840"/>
          <w:pgMar w:top="1418" w:right="1134" w:bottom="1418" w:left="1701" w:header="851" w:footer="851" w:gutter="0"/>
          <w:pgNumType w:fmt="decimal"/>
          <w:cols w:space="720" w:num="1"/>
          <w:docGrid w:linePitch="462" w:charSpace="0"/>
        </w:sectPr>
      </w:pPr>
      <w:r>
        <w:rPr>
          <w:color w:val="000000"/>
          <w:sz w:val="24"/>
          <w:szCs w:val="20"/>
        </w:rPr>
        <w:t xml:space="preserve">  </w:t>
      </w:r>
    </w:p>
    <w:p w14:paraId="695B84A6">
      <w:pPr>
        <w:tabs>
          <w:tab w:val="left" w:pos="360"/>
        </w:tabs>
        <w:snapToGrid w:val="0"/>
        <w:spacing w:line="360" w:lineRule="auto"/>
        <w:outlineLvl w:val="1"/>
        <w:rPr>
          <w:sz w:val="24"/>
        </w:rPr>
      </w:pPr>
      <w:r>
        <w:rPr>
          <w:sz w:val="24"/>
        </w:rPr>
        <w:t xml:space="preserve">8  </w:t>
      </w:r>
      <w:bookmarkStart w:id="726" w:name="_Toc226337255"/>
      <w:bookmarkStart w:id="727" w:name="_Toc305158827"/>
      <w:bookmarkStart w:id="728" w:name="_Toc305158901"/>
      <w:bookmarkStart w:id="729" w:name="_Toc265228397"/>
      <w:bookmarkStart w:id="730" w:name="_Toc226965832"/>
      <w:bookmarkStart w:id="731" w:name="_Toc142311060"/>
      <w:bookmarkStart w:id="732" w:name="_Toc226309803"/>
      <w:bookmarkStart w:id="733" w:name="_Toc264969249"/>
      <w:bookmarkStart w:id="734" w:name="_Toc150774763"/>
      <w:bookmarkStart w:id="735" w:name="_Toc127151558"/>
      <w:bookmarkStart w:id="736" w:name="_Toc195842924"/>
      <w:bookmarkStart w:id="737" w:name="_Toc150480796"/>
      <w:bookmarkStart w:id="738" w:name="_Toc226965749"/>
      <w:r>
        <w:rPr>
          <w:rFonts w:hint="eastAsia"/>
          <w:sz w:val="24"/>
          <w:lang w:val="en-US" w:eastAsia="zh-CN"/>
        </w:rPr>
        <w:t>04包</w:t>
      </w:r>
      <w:r>
        <w:rPr>
          <w:sz w:val="24"/>
        </w:rPr>
        <w:t>报价一览表</w:t>
      </w:r>
    </w:p>
    <w:p w14:paraId="1AE67848">
      <w:pPr>
        <w:spacing w:line="360" w:lineRule="exact"/>
        <w:jc w:val="center"/>
        <w:rPr>
          <w:b/>
          <w:color w:val="000000"/>
          <w:sz w:val="36"/>
          <w:szCs w:val="36"/>
        </w:rPr>
      </w:pPr>
      <w:r>
        <w:rPr>
          <w:rFonts w:hint="eastAsia"/>
          <w:b/>
          <w:color w:val="000000"/>
          <w:sz w:val="36"/>
          <w:szCs w:val="36"/>
        </w:rPr>
        <w:t>报价一览表</w:t>
      </w:r>
    </w:p>
    <w:p w14:paraId="4F4304D3">
      <w:pPr>
        <w:tabs>
          <w:tab w:val="left" w:pos="1800"/>
          <w:tab w:val="left" w:pos="5580"/>
        </w:tabs>
        <w:spacing w:line="360" w:lineRule="auto"/>
        <w:jc w:val="left"/>
        <w:rPr>
          <w:color w:val="000000"/>
          <w:sz w:val="24"/>
        </w:rPr>
      </w:pPr>
    </w:p>
    <w:p w14:paraId="3E36DAF5">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9"/>
        <w:gridCol w:w="3120"/>
        <w:gridCol w:w="1972"/>
        <w:gridCol w:w="2075"/>
      </w:tblGrid>
      <w:tr w14:paraId="5832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420B0CB7">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5D839128">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D3A24BE">
            <w:pPr>
              <w:tabs>
                <w:tab w:val="left" w:pos="5580"/>
              </w:tabs>
              <w:jc w:val="center"/>
              <w:rPr>
                <w:b/>
                <w:sz w:val="24"/>
              </w:rPr>
            </w:pPr>
            <w:r>
              <w:rPr>
                <w:rFonts w:hint="eastAsia"/>
                <w:b/>
                <w:sz w:val="24"/>
              </w:rPr>
              <w:t>报价</w:t>
            </w:r>
          </w:p>
        </w:tc>
      </w:tr>
      <w:tr w14:paraId="57F8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4FE2F7">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23A5A7F">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EAD41AF">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AAA6641">
            <w:pPr>
              <w:tabs>
                <w:tab w:val="left" w:pos="5580"/>
              </w:tabs>
              <w:jc w:val="center"/>
              <w:rPr>
                <w:b/>
                <w:sz w:val="24"/>
              </w:rPr>
            </w:pPr>
            <w:r>
              <w:rPr>
                <w:rFonts w:hint="eastAsia"/>
                <w:b/>
                <w:sz w:val="24"/>
              </w:rPr>
              <w:t>小写</w:t>
            </w:r>
          </w:p>
        </w:tc>
      </w:tr>
      <w:tr w14:paraId="47DC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79ABE769">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56120EDB">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6DBDA2B">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7B967760">
            <w:pPr>
              <w:tabs>
                <w:tab w:val="left" w:pos="5580"/>
              </w:tabs>
              <w:jc w:val="center"/>
              <w:rPr>
                <w:sz w:val="24"/>
              </w:rPr>
            </w:pPr>
          </w:p>
        </w:tc>
      </w:tr>
    </w:tbl>
    <w:p w14:paraId="46677771">
      <w:pPr>
        <w:autoSpaceDE w:val="0"/>
        <w:autoSpaceDN w:val="0"/>
        <w:adjustRightInd w:val="0"/>
        <w:jc w:val="left"/>
        <w:rPr>
          <w:color w:val="000000"/>
          <w:kern w:val="0"/>
          <w:sz w:val="24"/>
        </w:rPr>
      </w:pPr>
    </w:p>
    <w:p w14:paraId="31058601">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295B974C">
      <w:pPr>
        <w:tabs>
          <w:tab w:val="left" w:pos="5580"/>
        </w:tabs>
        <w:ind w:firstLine="480" w:firstLineChars="200"/>
        <w:rPr>
          <w:color w:val="000000"/>
          <w:sz w:val="24"/>
          <w:szCs w:val="20"/>
        </w:rPr>
      </w:pPr>
      <w:r>
        <w:rPr>
          <w:color w:val="000000"/>
          <w:sz w:val="24"/>
          <w:szCs w:val="20"/>
        </w:rPr>
        <w:t>2.本表必须按包分别填写。</w:t>
      </w:r>
    </w:p>
    <w:p w14:paraId="3A3A95D4">
      <w:pPr>
        <w:autoSpaceDE w:val="0"/>
        <w:autoSpaceDN w:val="0"/>
        <w:adjustRightInd w:val="0"/>
        <w:snapToGrid w:val="0"/>
        <w:spacing w:before="25" w:after="25" w:line="360" w:lineRule="auto"/>
        <w:rPr>
          <w:color w:val="000000"/>
          <w:sz w:val="24"/>
          <w:lang w:val="zh-CN"/>
        </w:rPr>
      </w:pPr>
    </w:p>
    <w:p w14:paraId="3695C8E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B1E449A">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54FEA0C4">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381380B9">
      <w:pPr>
        <w:widowControl/>
        <w:jc w:val="left"/>
        <w:rPr>
          <w:sz w:val="24"/>
        </w:rPr>
        <w:sectPr>
          <w:pgSz w:w="11906" w:h="16838"/>
          <w:pgMar w:top="1440" w:right="1274" w:bottom="1440" w:left="1800" w:header="851" w:footer="992" w:gutter="0"/>
          <w:pgNumType w:fmt="decimal"/>
          <w:cols w:space="720" w:num="1"/>
          <w:docGrid w:type="lines" w:linePitch="312" w:charSpace="0"/>
        </w:sectPr>
      </w:pPr>
    </w:p>
    <w:p w14:paraId="2CAEE5A8">
      <w:pPr>
        <w:widowControl/>
        <w:jc w:val="left"/>
        <w:rPr>
          <w:rFonts w:hint="eastAsia" w:eastAsia="宋体"/>
          <w:sz w:val="24"/>
          <w:lang w:eastAsia="zh-CN"/>
        </w:rPr>
      </w:pPr>
      <w:r>
        <w:rPr>
          <w:rFonts w:hint="eastAsia"/>
          <w:sz w:val="24"/>
          <w:lang w:val="en-US" w:eastAsia="zh-CN"/>
        </w:rPr>
        <w:t>8-1  04包</w:t>
      </w:r>
      <w:r>
        <w:rPr>
          <w:sz w:val="24"/>
        </w:rPr>
        <w:t>分项报价表</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205866EF">
      <w:pPr>
        <w:widowControl/>
        <w:jc w:val="left"/>
        <w:rPr>
          <w:sz w:val="24"/>
        </w:rPr>
      </w:pPr>
    </w:p>
    <w:p w14:paraId="17AEBE70">
      <w:pPr>
        <w:widowControl/>
        <w:jc w:val="center"/>
        <w:rPr>
          <w:rFonts w:hint="eastAsia"/>
          <w:b/>
          <w:color w:val="000000"/>
          <w:sz w:val="36"/>
          <w:szCs w:val="36"/>
          <w:lang w:val="en-US" w:eastAsia="zh-CN"/>
        </w:rPr>
      </w:pPr>
      <w:r>
        <w:rPr>
          <w:rFonts w:hint="eastAsia"/>
          <w:b/>
          <w:color w:val="000000"/>
          <w:sz w:val="36"/>
          <w:szCs w:val="36"/>
          <w:lang w:val="en-US" w:eastAsia="zh-CN"/>
        </w:rPr>
        <w:t>分项报价表</w:t>
      </w:r>
    </w:p>
    <w:p w14:paraId="2C057B6B">
      <w:pPr>
        <w:widowControl/>
        <w:jc w:val="center"/>
        <w:rPr>
          <w:rFonts w:hint="default"/>
          <w:b/>
          <w:color w:val="000000"/>
          <w:sz w:val="36"/>
          <w:szCs w:val="36"/>
          <w:lang w:val="en-US" w:eastAsia="zh-CN"/>
        </w:rPr>
      </w:pPr>
    </w:p>
    <w:p w14:paraId="0C1BF6D1">
      <w:pPr>
        <w:tabs>
          <w:tab w:val="left" w:pos="1800"/>
          <w:tab w:val="left" w:pos="5580"/>
        </w:tabs>
        <w:rPr>
          <w:color w:val="000000"/>
          <w:sz w:val="24"/>
        </w:rPr>
      </w:pPr>
      <w:r>
        <w:rPr>
          <w:color w:val="000000"/>
          <w:sz w:val="24"/>
        </w:rPr>
        <w:t xml:space="preserve">项目编号/包号：_________ </w:t>
      </w:r>
      <w:r>
        <w:rPr>
          <w:rFonts w:hint="eastAsia"/>
          <w:color w:val="000000"/>
          <w:sz w:val="24"/>
        </w:rPr>
        <w:t xml:space="preserve">   </w:t>
      </w:r>
      <w:r>
        <w:rPr>
          <w:color w:val="000000"/>
          <w:sz w:val="24"/>
        </w:rPr>
        <w:t>项目名称：_________</w:t>
      </w:r>
      <w:r>
        <w:rPr>
          <w:rFonts w:hint="eastAsia"/>
          <w:color w:val="000000"/>
          <w:sz w:val="24"/>
        </w:rPr>
        <w:t xml:space="preserve">          </w:t>
      </w:r>
      <w:r>
        <w:rPr>
          <w:color w:val="000000"/>
          <w:sz w:val="24"/>
        </w:rPr>
        <w:t>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857"/>
        <w:gridCol w:w="1312"/>
        <w:gridCol w:w="1316"/>
        <w:gridCol w:w="1310"/>
        <w:gridCol w:w="1665"/>
      </w:tblGrid>
      <w:tr w14:paraId="4461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noWrap w:val="0"/>
            <w:vAlign w:val="center"/>
          </w:tcPr>
          <w:p w14:paraId="50AF691E">
            <w:pPr>
              <w:adjustRightInd w:val="0"/>
              <w:snapToGrid w:val="0"/>
              <w:jc w:val="left"/>
              <w:rPr>
                <w:b/>
                <w:color w:val="000000"/>
                <w:sz w:val="24"/>
              </w:rPr>
            </w:pPr>
            <w:r>
              <w:rPr>
                <w:b/>
                <w:color w:val="000000"/>
                <w:sz w:val="24"/>
              </w:rPr>
              <w:t>序号</w:t>
            </w:r>
          </w:p>
        </w:tc>
        <w:tc>
          <w:tcPr>
            <w:tcW w:w="1579" w:type="pct"/>
            <w:noWrap w:val="0"/>
            <w:vAlign w:val="center"/>
          </w:tcPr>
          <w:p w14:paraId="40B73B49">
            <w:pPr>
              <w:adjustRightInd w:val="0"/>
              <w:snapToGrid w:val="0"/>
              <w:jc w:val="left"/>
              <w:rPr>
                <w:b/>
                <w:color w:val="000000"/>
                <w:sz w:val="24"/>
              </w:rPr>
            </w:pPr>
            <w:r>
              <w:rPr>
                <w:b/>
                <w:color w:val="000000"/>
                <w:sz w:val="24"/>
              </w:rPr>
              <w:t>分项名称</w:t>
            </w:r>
          </w:p>
        </w:tc>
        <w:tc>
          <w:tcPr>
            <w:tcW w:w="725" w:type="pct"/>
            <w:noWrap w:val="0"/>
            <w:vAlign w:val="center"/>
          </w:tcPr>
          <w:p w14:paraId="0620E5D0">
            <w:pPr>
              <w:adjustRightInd w:val="0"/>
              <w:snapToGrid w:val="0"/>
              <w:jc w:val="left"/>
              <w:rPr>
                <w:b/>
                <w:color w:val="000000"/>
                <w:sz w:val="24"/>
              </w:rPr>
            </w:pPr>
            <w:r>
              <w:rPr>
                <w:b/>
                <w:color w:val="000000"/>
                <w:sz w:val="24"/>
              </w:rPr>
              <w:t>单价（元）</w:t>
            </w:r>
          </w:p>
        </w:tc>
        <w:tc>
          <w:tcPr>
            <w:tcW w:w="726" w:type="pct"/>
            <w:noWrap w:val="0"/>
            <w:vAlign w:val="center"/>
          </w:tcPr>
          <w:p w14:paraId="7AA9C894">
            <w:pPr>
              <w:adjustRightInd w:val="0"/>
              <w:snapToGrid w:val="0"/>
              <w:jc w:val="center"/>
              <w:rPr>
                <w:b/>
                <w:color w:val="000000"/>
                <w:sz w:val="24"/>
              </w:rPr>
            </w:pPr>
            <w:r>
              <w:rPr>
                <w:rFonts w:hint="eastAsia"/>
                <w:b/>
                <w:color w:val="000000"/>
                <w:sz w:val="24"/>
              </w:rPr>
              <w:t>数量</w:t>
            </w:r>
          </w:p>
        </w:tc>
        <w:tc>
          <w:tcPr>
            <w:tcW w:w="724" w:type="pct"/>
            <w:noWrap w:val="0"/>
            <w:vAlign w:val="center"/>
          </w:tcPr>
          <w:p w14:paraId="1ED7448D">
            <w:pPr>
              <w:adjustRightInd w:val="0"/>
              <w:snapToGrid w:val="0"/>
              <w:jc w:val="left"/>
              <w:rPr>
                <w:b/>
                <w:color w:val="000000"/>
                <w:sz w:val="24"/>
              </w:rPr>
            </w:pPr>
            <w:r>
              <w:rPr>
                <w:b/>
                <w:color w:val="000000"/>
                <w:sz w:val="24"/>
              </w:rPr>
              <w:t>合价（元）</w:t>
            </w:r>
          </w:p>
        </w:tc>
        <w:tc>
          <w:tcPr>
            <w:tcW w:w="920" w:type="pct"/>
            <w:noWrap w:val="0"/>
            <w:vAlign w:val="center"/>
          </w:tcPr>
          <w:p w14:paraId="56577C11">
            <w:pPr>
              <w:adjustRightInd w:val="0"/>
              <w:snapToGrid w:val="0"/>
              <w:jc w:val="left"/>
              <w:rPr>
                <w:b/>
                <w:color w:val="000000"/>
                <w:sz w:val="24"/>
              </w:rPr>
            </w:pPr>
            <w:r>
              <w:rPr>
                <w:b/>
                <w:color w:val="000000"/>
                <w:sz w:val="24"/>
              </w:rPr>
              <w:t>备注/说明</w:t>
            </w:r>
          </w:p>
        </w:tc>
      </w:tr>
      <w:tr w14:paraId="1C7D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noWrap w:val="0"/>
            <w:vAlign w:val="center"/>
          </w:tcPr>
          <w:p w14:paraId="54008FF3">
            <w:pPr>
              <w:adjustRightInd w:val="0"/>
              <w:snapToGrid w:val="0"/>
              <w:jc w:val="center"/>
              <w:rPr>
                <w:color w:val="000000"/>
                <w:sz w:val="24"/>
              </w:rPr>
            </w:pPr>
            <w:r>
              <w:rPr>
                <w:color w:val="000000"/>
                <w:sz w:val="24"/>
              </w:rPr>
              <w:t>1</w:t>
            </w:r>
          </w:p>
        </w:tc>
        <w:tc>
          <w:tcPr>
            <w:tcW w:w="1579" w:type="pct"/>
            <w:noWrap w:val="0"/>
            <w:vAlign w:val="center"/>
          </w:tcPr>
          <w:p w14:paraId="1400C960">
            <w:pPr>
              <w:adjustRightInd w:val="0"/>
              <w:snapToGrid w:val="0"/>
              <w:jc w:val="left"/>
              <w:rPr>
                <w:color w:val="000000"/>
                <w:sz w:val="24"/>
              </w:rPr>
            </w:pPr>
          </w:p>
        </w:tc>
        <w:tc>
          <w:tcPr>
            <w:tcW w:w="725" w:type="pct"/>
            <w:noWrap w:val="0"/>
            <w:vAlign w:val="center"/>
          </w:tcPr>
          <w:p w14:paraId="20B1D1DF">
            <w:pPr>
              <w:adjustRightInd w:val="0"/>
              <w:snapToGrid w:val="0"/>
              <w:jc w:val="left"/>
              <w:rPr>
                <w:color w:val="000000"/>
                <w:sz w:val="24"/>
              </w:rPr>
            </w:pPr>
          </w:p>
        </w:tc>
        <w:tc>
          <w:tcPr>
            <w:tcW w:w="726" w:type="pct"/>
            <w:noWrap w:val="0"/>
            <w:vAlign w:val="center"/>
          </w:tcPr>
          <w:p w14:paraId="32FC218C">
            <w:pPr>
              <w:adjustRightInd w:val="0"/>
              <w:snapToGrid w:val="0"/>
              <w:jc w:val="left"/>
              <w:rPr>
                <w:color w:val="000000"/>
                <w:sz w:val="24"/>
              </w:rPr>
            </w:pPr>
          </w:p>
        </w:tc>
        <w:tc>
          <w:tcPr>
            <w:tcW w:w="724" w:type="pct"/>
            <w:noWrap w:val="0"/>
            <w:vAlign w:val="center"/>
          </w:tcPr>
          <w:p w14:paraId="225FDD7A">
            <w:pPr>
              <w:adjustRightInd w:val="0"/>
              <w:snapToGrid w:val="0"/>
              <w:jc w:val="left"/>
              <w:rPr>
                <w:color w:val="000000"/>
                <w:sz w:val="24"/>
              </w:rPr>
            </w:pPr>
          </w:p>
        </w:tc>
        <w:tc>
          <w:tcPr>
            <w:tcW w:w="920" w:type="pct"/>
            <w:noWrap w:val="0"/>
            <w:vAlign w:val="center"/>
          </w:tcPr>
          <w:p w14:paraId="418CDAA0">
            <w:pPr>
              <w:adjustRightInd w:val="0"/>
              <w:snapToGrid w:val="0"/>
              <w:jc w:val="left"/>
              <w:rPr>
                <w:color w:val="000000"/>
                <w:sz w:val="24"/>
              </w:rPr>
            </w:pPr>
          </w:p>
        </w:tc>
      </w:tr>
      <w:tr w14:paraId="0484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noWrap w:val="0"/>
            <w:vAlign w:val="center"/>
          </w:tcPr>
          <w:p w14:paraId="2F9C6B9B">
            <w:pPr>
              <w:adjustRightInd w:val="0"/>
              <w:snapToGrid w:val="0"/>
              <w:jc w:val="center"/>
              <w:rPr>
                <w:color w:val="000000"/>
                <w:sz w:val="24"/>
              </w:rPr>
            </w:pPr>
            <w:r>
              <w:rPr>
                <w:color w:val="000000"/>
                <w:sz w:val="24"/>
              </w:rPr>
              <w:t>2</w:t>
            </w:r>
          </w:p>
        </w:tc>
        <w:tc>
          <w:tcPr>
            <w:tcW w:w="1579" w:type="pct"/>
            <w:noWrap w:val="0"/>
            <w:vAlign w:val="center"/>
          </w:tcPr>
          <w:p w14:paraId="656FEF52">
            <w:pPr>
              <w:adjustRightInd w:val="0"/>
              <w:snapToGrid w:val="0"/>
              <w:jc w:val="left"/>
              <w:rPr>
                <w:color w:val="000000"/>
                <w:sz w:val="24"/>
              </w:rPr>
            </w:pPr>
          </w:p>
        </w:tc>
        <w:tc>
          <w:tcPr>
            <w:tcW w:w="725" w:type="pct"/>
            <w:noWrap w:val="0"/>
            <w:vAlign w:val="center"/>
          </w:tcPr>
          <w:p w14:paraId="004AC287">
            <w:pPr>
              <w:adjustRightInd w:val="0"/>
              <w:snapToGrid w:val="0"/>
              <w:jc w:val="left"/>
              <w:rPr>
                <w:color w:val="000000"/>
                <w:sz w:val="24"/>
              </w:rPr>
            </w:pPr>
          </w:p>
        </w:tc>
        <w:tc>
          <w:tcPr>
            <w:tcW w:w="726" w:type="pct"/>
            <w:noWrap w:val="0"/>
            <w:vAlign w:val="center"/>
          </w:tcPr>
          <w:p w14:paraId="56F94D65">
            <w:pPr>
              <w:adjustRightInd w:val="0"/>
              <w:snapToGrid w:val="0"/>
              <w:jc w:val="left"/>
              <w:rPr>
                <w:color w:val="000000"/>
                <w:sz w:val="24"/>
              </w:rPr>
            </w:pPr>
          </w:p>
        </w:tc>
        <w:tc>
          <w:tcPr>
            <w:tcW w:w="724" w:type="pct"/>
            <w:noWrap w:val="0"/>
            <w:vAlign w:val="center"/>
          </w:tcPr>
          <w:p w14:paraId="21827687">
            <w:pPr>
              <w:adjustRightInd w:val="0"/>
              <w:snapToGrid w:val="0"/>
              <w:jc w:val="left"/>
              <w:rPr>
                <w:color w:val="000000"/>
                <w:sz w:val="24"/>
              </w:rPr>
            </w:pPr>
          </w:p>
        </w:tc>
        <w:tc>
          <w:tcPr>
            <w:tcW w:w="920" w:type="pct"/>
            <w:noWrap w:val="0"/>
            <w:vAlign w:val="center"/>
          </w:tcPr>
          <w:p w14:paraId="7940B0F9">
            <w:pPr>
              <w:adjustRightInd w:val="0"/>
              <w:snapToGrid w:val="0"/>
              <w:jc w:val="left"/>
              <w:rPr>
                <w:color w:val="000000"/>
                <w:sz w:val="24"/>
              </w:rPr>
            </w:pPr>
          </w:p>
        </w:tc>
      </w:tr>
      <w:tr w14:paraId="74A6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noWrap w:val="0"/>
            <w:vAlign w:val="center"/>
          </w:tcPr>
          <w:p w14:paraId="09D7C53E">
            <w:pPr>
              <w:adjustRightInd w:val="0"/>
              <w:snapToGrid w:val="0"/>
              <w:jc w:val="center"/>
              <w:rPr>
                <w:color w:val="000000"/>
                <w:sz w:val="24"/>
              </w:rPr>
            </w:pPr>
            <w:r>
              <w:rPr>
                <w:color w:val="000000"/>
                <w:sz w:val="24"/>
              </w:rPr>
              <w:t>3</w:t>
            </w:r>
          </w:p>
        </w:tc>
        <w:tc>
          <w:tcPr>
            <w:tcW w:w="1579" w:type="pct"/>
            <w:noWrap w:val="0"/>
            <w:vAlign w:val="center"/>
          </w:tcPr>
          <w:p w14:paraId="0A43AF00">
            <w:pPr>
              <w:adjustRightInd w:val="0"/>
              <w:snapToGrid w:val="0"/>
              <w:jc w:val="left"/>
              <w:rPr>
                <w:color w:val="000000"/>
                <w:sz w:val="24"/>
              </w:rPr>
            </w:pPr>
            <w:r>
              <w:rPr>
                <w:color w:val="000000"/>
                <w:sz w:val="24"/>
              </w:rPr>
              <w:t>…</w:t>
            </w:r>
          </w:p>
        </w:tc>
        <w:tc>
          <w:tcPr>
            <w:tcW w:w="725" w:type="pct"/>
            <w:noWrap w:val="0"/>
            <w:vAlign w:val="center"/>
          </w:tcPr>
          <w:p w14:paraId="433239CD">
            <w:pPr>
              <w:adjustRightInd w:val="0"/>
              <w:snapToGrid w:val="0"/>
              <w:jc w:val="left"/>
              <w:rPr>
                <w:color w:val="000000"/>
                <w:sz w:val="24"/>
              </w:rPr>
            </w:pPr>
          </w:p>
        </w:tc>
        <w:tc>
          <w:tcPr>
            <w:tcW w:w="726" w:type="pct"/>
            <w:noWrap w:val="0"/>
            <w:vAlign w:val="center"/>
          </w:tcPr>
          <w:p w14:paraId="22FFDF5E">
            <w:pPr>
              <w:adjustRightInd w:val="0"/>
              <w:snapToGrid w:val="0"/>
              <w:jc w:val="left"/>
              <w:rPr>
                <w:color w:val="000000"/>
                <w:sz w:val="24"/>
              </w:rPr>
            </w:pPr>
          </w:p>
        </w:tc>
        <w:tc>
          <w:tcPr>
            <w:tcW w:w="724" w:type="pct"/>
            <w:noWrap w:val="0"/>
            <w:vAlign w:val="center"/>
          </w:tcPr>
          <w:p w14:paraId="097BEFAB">
            <w:pPr>
              <w:adjustRightInd w:val="0"/>
              <w:snapToGrid w:val="0"/>
              <w:jc w:val="left"/>
              <w:rPr>
                <w:color w:val="000000"/>
                <w:sz w:val="24"/>
              </w:rPr>
            </w:pPr>
          </w:p>
        </w:tc>
        <w:tc>
          <w:tcPr>
            <w:tcW w:w="920" w:type="pct"/>
            <w:noWrap w:val="0"/>
            <w:vAlign w:val="center"/>
          </w:tcPr>
          <w:p w14:paraId="0E896731">
            <w:pPr>
              <w:adjustRightInd w:val="0"/>
              <w:snapToGrid w:val="0"/>
              <w:jc w:val="left"/>
              <w:rPr>
                <w:color w:val="000000"/>
                <w:sz w:val="24"/>
              </w:rPr>
            </w:pPr>
          </w:p>
        </w:tc>
      </w:tr>
      <w:tr w14:paraId="2356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6" w:type="pct"/>
            <w:gridSpan w:val="4"/>
            <w:noWrap w:val="0"/>
            <w:vAlign w:val="center"/>
          </w:tcPr>
          <w:p w14:paraId="1F418365">
            <w:pPr>
              <w:adjustRightInd w:val="0"/>
              <w:snapToGrid w:val="0"/>
              <w:jc w:val="right"/>
              <w:rPr>
                <w:color w:val="000000"/>
                <w:sz w:val="24"/>
              </w:rPr>
            </w:pPr>
            <w:r>
              <w:rPr>
                <w:color w:val="000000"/>
                <w:sz w:val="24"/>
              </w:rPr>
              <w:t>总价（元）</w:t>
            </w:r>
          </w:p>
        </w:tc>
        <w:tc>
          <w:tcPr>
            <w:tcW w:w="724" w:type="pct"/>
            <w:noWrap w:val="0"/>
            <w:vAlign w:val="center"/>
          </w:tcPr>
          <w:p w14:paraId="18F4E9F3">
            <w:pPr>
              <w:adjustRightInd w:val="0"/>
              <w:snapToGrid w:val="0"/>
              <w:jc w:val="left"/>
              <w:rPr>
                <w:color w:val="000000"/>
                <w:sz w:val="24"/>
              </w:rPr>
            </w:pPr>
          </w:p>
        </w:tc>
        <w:tc>
          <w:tcPr>
            <w:tcW w:w="920" w:type="pct"/>
            <w:noWrap w:val="0"/>
            <w:vAlign w:val="center"/>
          </w:tcPr>
          <w:p w14:paraId="02CA5033">
            <w:pPr>
              <w:adjustRightInd w:val="0"/>
              <w:snapToGrid w:val="0"/>
              <w:jc w:val="left"/>
              <w:rPr>
                <w:color w:val="000000"/>
                <w:sz w:val="24"/>
              </w:rPr>
            </w:pPr>
          </w:p>
        </w:tc>
      </w:tr>
    </w:tbl>
    <w:p w14:paraId="73F2B25F">
      <w:pPr>
        <w:tabs>
          <w:tab w:val="left" w:pos="1800"/>
          <w:tab w:val="left" w:pos="5580"/>
        </w:tabs>
        <w:jc w:val="left"/>
        <w:rPr>
          <w:color w:val="000000"/>
          <w:sz w:val="24"/>
        </w:rPr>
      </w:pPr>
    </w:p>
    <w:p w14:paraId="333472B8">
      <w:pPr>
        <w:tabs>
          <w:tab w:val="left" w:pos="1800"/>
          <w:tab w:val="left" w:pos="5580"/>
        </w:tabs>
        <w:jc w:val="left"/>
        <w:rPr>
          <w:color w:val="000000"/>
          <w:sz w:val="24"/>
        </w:rPr>
      </w:pPr>
    </w:p>
    <w:p w14:paraId="4D1F2FE2">
      <w:pPr>
        <w:tabs>
          <w:tab w:val="left" w:pos="1800"/>
          <w:tab w:val="left" w:pos="5580"/>
        </w:tabs>
        <w:jc w:val="left"/>
        <w:rPr>
          <w:color w:val="000000"/>
          <w:sz w:val="24"/>
        </w:rPr>
      </w:pPr>
    </w:p>
    <w:p w14:paraId="49B681A2">
      <w:pPr>
        <w:tabs>
          <w:tab w:val="left" w:pos="1800"/>
          <w:tab w:val="left" w:pos="5580"/>
        </w:tabs>
        <w:jc w:val="left"/>
        <w:rPr>
          <w:color w:val="000000"/>
          <w:sz w:val="24"/>
        </w:rPr>
      </w:pPr>
    </w:p>
    <w:p w14:paraId="0D4F5DD9">
      <w:pPr>
        <w:tabs>
          <w:tab w:val="left" w:pos="1800"/>
          <w:tab w:val="left" w:pos="5580"/>
        </w:tabs>
        <w:jc w:val="left"/>
        <w:rPr>
          <w:color w:val="000000"/>
          <w:sz w:val="24"/>
        </w:rPr>
      </w:pPr>
      <w:r>
        <w:rPr>
          <w:color w:val="000000"/>
          <w:sz w:val="24"/>
        </w:rPr>
        <w:t>注：1.本表应按包分别填写。</w:t>
      </w:r>
    </w:p>
    <w:p w14:paraId="1350365D">
      <w:pPr>
        <w:autoSpaceDE w:val="0"/>
        <w:autoSpaceDN w:val="0"/>
        <w:adjustRightInd w:val="0"/>
        <w:snapToGrid w:val="0"/>
        <w:spacing w:before="25" w:after="25"/>
        <w:ind w:firstLine="480" w:firstLineChars="200"/>
        <w:rPr>
          <w:rFonts w:hint="eastAsia"/>
          <w:color w:val="000000"/>
          <w:sz w:val="24"/>
        </w:rPr>
      </w:pPr>
      <w:r>
        <w:rPr>
          <w:rFonts w:hint="eastAsia"/>
          <w:color w:val="000000"/>
          <w:sz w:val="24"/>
        </w:rPr>
        <w:t>2.上述各项的详细规格（如有)，可另页描述。</w:t>
      </w:r>
    </w:p>
    <w:p w14:paraId="3BD4EBC8">
      <w:pPr>
        <w:autoSpaceDE w:val="0"/>
        <w:autoSpaceDN w:val="0"/>
        <w:adjustRightInd w:val="0"/>
        <w:snapToGrid w:val="0"/>
        <w:spacing w:before="25" w:after="25" w:line="360" w:lineRule="auto"/>
        <w:rPr>
          <w:color w:val="000000"/>
          <w:sz w:val="24"/>
        </w:rPr>
      </w:pPr>
    </w:p>
    <w:p w14:paraId="0492FCF4">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9C39EB5">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6A37080D">
      <w:pPr>
        <w:tabs>
          <w:tab w:val="left" w:pos="360"/>
        </w:tabs>
        <w:snapToGrid w:val="0"/>
        <w:spacing w:line="360" w:lineRule="auto"/>
        <w:outlineLvl w:val="1"/>
        <w:rPr>
          <w:color w:val="000000"/>
          <w:sz w:val="24"/>
          <w:szCs w:val="20"/>
        </w:rPr>
      </w:pPr>
      <w:bookmarkStart w:id="739" w:name="_Toc195842927"/>
      <w:bookmarkStart w:id="740" w:name="_Toc265228400"/>
      <w:bookmarkStart w:id="741" w:name="_Toc226337258"/>
      <w:bookmarkStart w:id="742" w:name="_Toc226309806"/>
      <w:bookmarkStart w:id="743" w:name="_Toc226965752"/>
      <w:bookmarkStart w:id="744" w:name="_Toc150774765"/>
      <w:bookmarkStart w:id="745" w:name="_Toc226965835"/>
      <w:bookmarkStart w:id="746" w:name="_Toc264969252"/>
      <w:bookmarkStart w:id="747" w:name="_Toc305158830"/>
      <w:bookmarkStart w:id="748" w:name="_Toc150480798"/>
      <w:bookmarkStart w:id="749" w:name="_Toc127151562"/>
      <w:bookmarkStart w:id="750" w:name="_Toc305158904"/>
      <w:bookmarkStart w:id="751" w:name="_Toc142311062"/>
      <w:bookmarkStart w:id="752" w:name="_Toc226337257"/>
      <w:bookmarkStart w:id="753" w:name="_Toc305158829"/>
      <w:bookmarkStart w:id="754" w:name="_Toc142311061"/>
      <w:bookmarkStart w:id="755" w:name="_Toc150480797"/>
      <w:bookmarkStart w:id="756" w:name="_Toc226965834"/>
      <w:bookmarkStart w:id="757" w:name="_Toc150774764"/>
      <w:bookmarkStart w:id="758" w:name="_Toc226309805"/>
      <w:bookmarkStart w:id="759" w:name="_Toc226965751"/>
      <w:bookmarkStart w:id="760" w:name="_Toc127151561"/>
      <w:bookmarkStart w:id="761" w:name="_Toc265228399"/>
      <w:bookmarkStart w:id="762" w:name="_Toc264969251"/>
      <w:bookmarkStart w:id="763" w:name="_Toc305158903"/>
      <w:bookmarkStart w:id="764" w:name="_Toc195842926"/>
      <w:r>
        <w:rPr>
          <w:color w:val="000000"/>
          <w:sz w:val="24"/>
          <w:szCs w:val="20"/>
        </w:rPr>
        <w:br w:type="page"/>
      </w:r>
      <w:r>
        <w:rPr>
          <w:sz w:val="24"/>
        </w:rPr>
        <w:t>9  合同条款偏离表</w:t>
      </w:r>
      <w:bookmarkEnd w:id="739"/>
      <w:bookmarkEnd w:id="740"/>
      <w:bookmarkEnd w:id="741"/>
      <w:bookmarkEnd w:id="742"/>
      <w:bookmarkEnd w:id="743"/>
      <w:bookmarkEnd w:id="744"/>
      <w:bookmarkEnd w:id="745"/>
      <w:bookmarkEnd w:id="746"/>
      <w:bookmarkEnd w:id="747"/>
      <w:bookmarkEnd w:id="748"/>
      <w:bookmarkEnd w:id="749"/>
      <w:bookmarkEnd w:id="750"/>
      <w:bookmarkEnd w:id="751"/>
      <w:r>
        <w:rPr>
          <w:spacing w:val="-2"/>
          <w:sz w:val="24"/>
        </w:rPr>
        <w:t>（实质性格式）</w:t>
      </w:r>
    </w:p>
    <w:p w14:paraId="2D32ED96">
      <w:pPr>
        <w:spacing w:line="360" w:lineRule="auto"/>
        <w:rPr>
          <w:color w:val="000000"/>
          <w:sz w:val="24"/>
          <w:szCs w:val="20"/>
        </w:rPr>
      </w:pPr>
    </w:p>
    <w:p w14:paraId="261EE801">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68E860C9">
      <w:pPr>
        <w:spacing w:line="360" w:lineRule="auto"/>
        <w:rPr>
          <w:color w:val="000000"/>
          <w:sz w:val="24"/>
          <w:szCs w:val="20"/>
        </w:rPr>
      </w:pPr>
    </w:p>
    <w:p w14:paraId="003E4541">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542"/>
        <w:gridCol w:w="1648"/>
        <w:gridCol w:w="1923"/>
        <w:gridCol w:w="2352"/>
        <w:gridCol w:w="771"/>
      </w:tblGrid>
      <w:tr w14:paraId="308D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BDC8339">
            <w:pPr>
              <w:adjustRightInd w:val="0"/>
              <w:snapToGrid w:val="0"/>
              <w:jc w:val="center"/>
              <w:rPr>
                <w:color w:val="000000"/>
                <w:sz w:val="24"/>
              </w:rPr>
            </w:pPr>
            <w:r>
              <w:rPr>
                <w:color w:val="000000"/>
                <w:sz w:val="24"/>
              </w:rPr>
              <w:t>序号</w:t>
            </w:r>
          </w:p>
        </w:tc>
        <w:tc>
          <w:tcPr>
            <w:tcW w:w="1575" w:type="dxa"/>
            <w:noWrap w:val="0"/>
            <w:vAlign w:val="center"/>
          </w:tcPr>
          <w:p w14:paraId="44DB277A">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noWrap w:val="0"/>
            <w:vAlign w:val="center"/>
          </w:tcPr>
          <w:p w14:paraId="6E336ED5">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noWrap w:val="0"/>
            <w:vAlign w:val="center"/>
          </w:tcPr>
          <w:p w14:paraId="6CE1F58A">
            <w:pPr>
              <w:adjustRightInd w:val="0"/>
              <w:snapToGrid w:val="0"/>
              <w:jc w:val="center"/>
              <w:rPr>
                <w:color w:val="000000"/>
                <w:sz w:val="24"/>
              </w:rPr>
            </w:pPr>
            <w:r>
              <w:rPr>
                <w:color w:val="000000"/>
                <w:sz w:val="24"/>
              </w:rPr>
              <w:t>响应文件内容</w:t>
            </w:r>
          </w:p>
        </w:tc>
        <w:tc>
          <w:tcPr>
            <w:tcW w:w="2427" w:type="dxa"/>
            <w:noWrap w:val="0"/>
            <w:vAlign w:val="center"/>
          </w:tcPr>
          <w:p w14:paraId="6F3B4772">
            <w:pPr>
              <w:adjustRightInd w:val="0"/>
              <w:snapToGrid w:val="0"/>
              <w:jc w:val="center"/>
              <w:rPr>
                <w:color w:val="000000"/>
                <w:sz w:val="24"/>
              </w:rPr>
            </w:pPr>
            <w:r>
              <w:rPr>
                <w:color w:val="000000"/>
                <w:sz w:val="24"/>
              </w:rPr>
              <w:t>偏离情况</w:t>
            </w:r>
          </w:p>
        </w:tc>
        <w:tc>
          <w:tcPr>
            <w:tcW w:w="783" w:type="dxa"/>
            <w:noWrap w:val="0"/>
            <w:vAlign w:val="center"/>
          </w:tcPr>
          <w:p w14:paraId="17B524D7">
            <w:pPr>
              <w:adjustRightInd w:val="0"/>
              <w:snapToGrid w:val="0"/>
              <w:jc w:val="center"/>
              <w:rPr>
                <w:color w:val="000000"/>
                <w:sz w:val="24"/>
              </w:rPr>
            </w:pPr>
            <w:r>
              <w:rPr>
                <w:color w:val="000000"/>
                <w:sz w:val="24"/>
              </w:rPr>
              <w:t>说明</w:t>
            </w:r>
          </w:p>
        </w:tc>
      </w:tr>
      <w:tr w14:paraId="695A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299B9BFF">
            <w:pPr>
              <w:adjustRightInd w:val="0"/>
              <w:snapToGrid w:val="0"/>
              <w:rPr>
                <w:rFonts w:hint="eastAsia"/>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668A6229">
            <w:pPr>
              <w:adjustRightInd w:val="0"/>
              <w:snapToGrid w:val="0"/>
              <w:rPr>
                <w:rFonts w:hint="eastAsia"/>
                <w:color w:val="000000"/>
                <w:sz w:val="24"/>
              </w:rPr>
            </w:pPr>
            <w:r>
              <w:rPr>
                <w:rFonts w:hint="eastAsia"/>
                <w:b/>
                <w:bCs/>
                <w:color w:val="000000"/>
                <w:sz w:val="24"/>
              </w:rPr>
              <w:t>口无偏离</w:t>
            </w:r>
            <w:r>
              <w:rPr>
                <w:rFonts w:hint="eastAsia"/>
                <w:color w:val="000000"/>
                <w:sz w:val="24"/>
              </w:rPr>
              <w:t>（如无偏离，仅选择无偏离即可；无偏离即为对合同条款中的所有要求，均视 作供应商已对之理解和响应。）</w:t>
            </w:r>
          </w:p>
          <w:p w14:paraId="5C127785">
            <w:pPr>
              <w:adjustRightInd w:val="0"/>
              <w:snapToGrid w:val="0"/>
              <w:rPr>
                <w:color w:val="000000"/>
                <w:sz w:val="24"/>
              </w:rPr>
            </w:pPr>
            <w:r>
              <w:rPr>
                <w:rFonts w:hint="eastAsia"/>
                <w:b/>
                <w:bCs/>
                <w:color w:val="000000"/>
                <w:sz w:val="24"/>
              </w:rPr>
              <w:t>口有偏离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 中的所有要求，除本表列明的偏离外，均视作供应商已对之理解和响应。）</w:t>
            </w:r>
          </w:p>
        </w:tc>
      </w:tr>
      <w:tr w14:paraId="7EAA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60EFAC27">
            <w:pPr>
              <w:adjustRightInd w:val="0"/>
              <w:snapToGrid w:val="0"/>
              <w:jc w:val="center"/>
              <w:rPr>
                <w:color w:val="000000"/>
                <w:sz w:val="24"/>
              </w:rPr>
            </w:pPr>
          </w:p>
        </w:tc>
        <w:tc>
          <w:tcPr>
            <w:tcW w:w="1575" w:type="dxa"/>
            <w:noWrap w:val="0"/>
            <w:vAlign w:val="center"/>
          </w:tcPr>
          <w:p w14:paraId="1E9E5740">
            <w:pPr>
              <w:adjustRightInd w:val="0"/>
              <w:snapToGrid w:val="0"/>
              <w:jc w:val="center"/>
              <w:rPr>
                <w:color w:val="000000"/>
                <w:sz w:val="24"/>
              </w:rPr>
            </w:pPr>
          </w:p>
        </w:tc>
        <w:tc>
          <w:tcPr>
            <w:tcW w:w="1695" w:type="dxa"/>
            <w:noWrap w:val="0"/>
            <w:vAlign w:val="center"/>
          </w:tcPr>
          <w:p w14:paraId="3F31B02C">
            <w:pPr>
              <w:adjustRightInd w:val="0"/>
              <w:snapToGrid w:val="0"/>
              <w:jc w:val="center"/>
              <w:rPr>
                <w:color w:val="000000"/>
                <w:sz w:val="24"/>
              </w:rPr>
            </w:pPr>
          </w:p>
        </w:tc>
        <w:tc>
          <w:tcPr>
            <w:tcW w:w="1981" w:type="dxa"/>
            <w:noWrap w:val="0"/>
            <w:vAlign w:val="center"/>
          </w:tcPr>
          <w:p w14:paraId="63A6484B">
            <w:pPr>
              <w:adjustRightInd w:val="0"/>
              <w:snapToGrid w:val="0"/>
              <w:jc w:val="center"/>
              <w:rPr>
                <w:color w:val="000000"/>
                <w:sz w:val="24"/>
              </w:rPr>
            </w:pPr>
          </w:p>
        </w:tc>
        <w:tc>
          <w:tcPr>
            <w:tcW w:w="2427" w:type="dxa"/>
            <w:noWrap w:val="0"/>
            <w:vAlign w:val="center"/>
          </w:tcPr>
          <w:p w14:paraId="6219CEC8">
            <w:pPr>
              <w:adjustRightInd w:val="0"/>
              <w:snapToGrid w:val="0"/>
              <w:jc w:val="center"/>
              <w:rPr>
                <w:color w:val="000000"/>
                <w:sz w:val="24"/>
              </w:rPr>
            </w:pPr>
          </w:p>
        </w:tc>
        <w:tc>
          <w:tcPr>
            <w:tcW w:w="783" w:type="dxa"/>
            <w:noWrap w:val="0"/>
            <w:vAlign w:val="center"/>
          </w:tcPr>
          <w:p w14:paraId="7E5C01E3">
            <w:pPr>
              <w:adjustRightInd w:val="0"/>
              <w:snapToGrid w:val="0"/>
              <w:jc w:val="center"/>
              <w:rPr>
                <w:color w:val="000000"/>
                <w:sz w:val="24"/>
              </w:rPr>
            </w:pPr>
          </w:p>
        </w:tc>
      </w:tr>
      <w:tr w14:paraId="3BCE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52F068FF">
            <w:pPr>
              <w:adjustRightInd w:val="0"/>
              <w:snapToGrid w:val="0"/>
              <w:jc w:val="center"/>
              <w:rPr>
                <w:color w:val="000000"/>
                <w:sz w:val="24"/>
              </w:rPr>
            </w:pPr>
          </w:p>
        </w:tc>
        <w:tc>
          <w:tcPr>
            <w:tcW w:w="1575" w:type="dxa"/>
            <w:noWrap w:val="0"/>
            <w:vAlign w:val="center"/>
          </w:tcPr>
          <w:p w14:paraId="2A4694C0">
            <w:pPr>
              <w:adjustRightInd w:val="0"/>
              <w:snapToGrid w:val="0"/>
              <w:jc w:val="center"/>
              <w:rPr>
                <w:color w:val="000000"/>
                <w:sz w:val="24"/>
              </w:rPr>
            </w:pPr>
          </w:p>
        </w:tc>
        <w:tc>
          <w:tcPr>
            <w:tcW w:w="1695" w:type="dxa"/>
            <w:noWrap w:val="0"/>
            <w:vAlign w:val="center"/>
          </w:tcPr>
          <w:p w14:paraId="0E4A048A">
            <w:pPr>
              <w:adjustRightInd w:val="0"/>
              <w:snapToGrid w:val="0"/>
              <w:jc w:val="center"/>
              <w:rPr>
                <w:color w:val="000000"/>
                <w:sz w:val="24"/>
              </w:rPr>
            </w:pPr>
          </w:p>
        </w:tc>
        <w:tc>
          <w:tcPr>
            <w:tcW w:w="1981" w:type="dxa"/>
            <w:noWrap w:val="0"/>
            <w:vAlign w:val="center"/>
          </w:tcPr>
          <w:p w14:paraId="14155381">
            <w:pPr>
              <w:adjustRightInd w:val="0"/>
              <w:snapToGrid w:val="0"/>
              <w:jc w:val="center"/>
              <w:rPr>
                <w:color w:val="000000"/>
                <w:sz w:val="24"/>
              </w:rPr>
            </w:pPr>
          </w:p>
        </w:tc>
        <w:tc>
          <w:tcPr>
            <w:tcW w:w="2427" w:type="dxa"/>
            <w:noWrap w:val="0"/>
            <w:vAlign w:val="center"/>
          </w:tcPr>
          <w:p w14:paraId="1D3051FC">
            <w:pPr>
              <w:adjustRightInd w:val="0"/>
              <w:snapToGrid w:val="0"/>
              <w:jc w:val="center"/>
              <w:rPr>
                <w:color w:val="000000"/>
                <w:sz w:val="24"/>
              </w:rPr>
            </w:pPr>
          </w:p>
        </w:tc>
        <w:tc>
          <w:tcPr>
            <w:tcW w:w="783" w:type="dxa"/>
            <w:noWrap w:val="0"/>
            <w:vAlign w:val="center"/>
          </w:tcPr>
          <w:p w14:paraId="51505EE0">
            <w:pPr>
              <w:adjustRightInd w:val="0"/>
              <w:snapToGrid w:val="0"/>
              <w:jc w:val="center"/>
              <w:rPr>
                <w:color w:val="000000"/>
                <w:sz w:val="24"/>
              </w:rPr>
            </w:pPr>
          </w:p>
        </w:tc>
      </w:tr>
      <w:tr w14:paraId="7081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53BBC2C9">
            <w:pPr>
              <w:adjustRightInd w:val="0"/>
              <w:snapToGrid w:val="0"/>
              <w:jc w:val="center"/>
              <w:rPr>
                <w:color w:val="000000"/>
                <w:sz w:val="24"/>
              </w:rPr>
            </w:pPr>
          </w:p>
        </w:tc>
        <w:tc>
          <w:tcPr>
            <w:tcW w:w="1575" w:type="dxa"/>
            <w:noWrap w:val="0"/>
            <w:vAlign w:val="center"/>
          </w:tcPr>
          <w:p w14:paraId="59AC7634">
            <w:pPr>
              <w:adjustRightInd w:val="0"/>
              <w:snapToGrid w:val="0"/>
              <w:jc w:val="center"/>
              <w:rPr>
                <w:color w:val="000000"/>
                <w:sz w:val="24"/>
              </w:rPr>
            </w:pPr>
          </w:p>
        </w:tc>
        <w:tc>
          <w:tcPr>
            <w:tcW w:w="1695" w:type="dxa"/>
            <w:noWrap w:val="0"/>
            <w:vAlign w:val="center"/>
          </w:tcPr>
          <w:p w14:paraId="74FC17AD">
            <w:pPr>
              <w:adjustRightInd w:val="0"/>
              <w:snapToGrid w:val="0"/>
              <w:jc w:val="center"/>
              <w:rPr>
                <w:color w:val="000000"/>
                <w:sz w:val="24"/>
              </w:rPr>
            </w:pPr>
          </w:p>
        </w:tc>
        <w:tc>
          <w:tcPr>
            <w:tcW w:w="1981" w:type="dxa"/>
            <w:noWrap w:val="0"/>
            <w:vAlign w:val="center"/>
          </w:tcPr>
          <w:p w14:paraId="5C6659BA">
            <w:pPr>
              <w:adjustRightInd w:val="0"/>
              <w:snapToGrid w:val="0"/>
              <w:jc w:val="center"/>
              <w:rPr>
                <w:color w:val="000000"/>
                <w:sz w:val="24"/>
              </w:rPr>
            </w:pPr>
          </w:p>
        </w:tc>
        <w:tc>
          <w:tcPr>
            <w:tcW w:w="2427" w:type="dxa"/>
            <w:noWrap w:val="0"/>
            <w:vAlign w:val="center"/>
          </w:tcPr>
          <w:p w14:paraId="263795DE">
            <w:pPr>
              <w:adjustRightInd w:val="0"/>
              <w:snapToGrid w:val="0"/>
              <w:jc w:val="center"/>
              <w:rPr>
                <w:color w:val="000000"/>
                <w:sz w:val="24"/>
              </w:rPr>
            </w:pPr>
          </w:p>
        </w:tc>
        <w:tc>
          <w:tcPr>
            <w:tcW w:w="783" w:type="dxa"/>
            <w:noWrap w:val="0"/>
            <w:vAlign w:val="center"/>
          </w:tcPr>
          <w:p w14:paraId="0742419C">
            <w:pPr>
              <w:adjustRightInd w:val="0"/>
              <w:snapToGrid w:val="0"/>
              <w:jc w:val="center"/>
              <w:rPr>
                <w:color w:val="000000"/>
                <w:sz w:val="24"/>
              </w:rPr>
            </w:pPr>
          </w:p>
        </w:tc>
      </w:tr>
      <w:tr w14:paraId="2539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E29F974">
            <w:pPr>
              <w:adjustRightInd w:val="0"/>
              <w:snapToGrid w:val="0"/>
              <w:jc w:val="center"/>
              <w:rPr>
                <w:color w:val="000000"/>
                <w:sz w:val="24"/>
              </w:rPr>
            </w:pPr>
          </w:p>
        </w:tc>
        <w:tc>
          <w:tcPr>
            <w:tcW w:w="1575" w:type="dxa"/>
            <w:noWrap w:val="0"/>
            <w:vAlign w:val="center"/>
          </w:tcPr>
          <w:p w14:paraId="558D7752">
            <w:pPr>
              <w:adjustRightInd w:val="0"/>
              <w:snapToGrid w:val="0"/>
              <w:jc w:val="center"/>
              <w:rPr>
                <w:color w:val="000000"/>
                <w:sz w:val="24"/>
              </w:rPr>
            </w:pPr>
          </w:p>
        </w:tc>
        <w:tc>
          <w:tcPr>
            <w:tcW w:w="1695" w:type="dxa"/>
            <w:noWrap w:val="0"/>
            <w:vAlign w:val="center"/>
          </w:tcPr>
          <w:p w14:paraId="15BAC6E2">
            <w:pPr>
              <w:adjustRightInd w:val="0"/>
              <w:snapToGrid w:val="0"/>
              <w:jc w:val="center"/>
              <w:rPr>
                <w:color w:val="000000"/>
                <w:sz w:val="24"/>
              </w:rPr>
            </w:pPr>
          </w:p>
        </w:tc>
        <w:tc>
          <w:tcPr>
            <w:tcW w:w="1981" w:type="dxa"/>
            <w:noWrap w:val="0"/>
            <w:vAlign w:val="center"/>
          </w:tcPr>
          <w:p w14:paraId="54F4D20E">
            <w:pPr>
              <w:adjustRightInd w:val="0"/>
              <w:snapToGrid w:val="0"/>
              <w:jc w:val="center"/>
              <w:rPr>
                <w:color w:val="000000"/>
                <w:sz w:val="24"/>
              </w:rPr>
            </w:pPr>
          </w:p>
        </w:tc>
        <w:tc>
          <w:tcPr>
            <w:tcW w:w="2427" w:type="dxa"/>
            <w:noWrap w:val="0"/>
            <w:vAlign w:val="center"/>
          </w:tcPr>
          <w:p w14:paraId="1E9D74E0">
            <w:pPr>
              <w:adjustRightInd w:val="0"/>
              <w:snapToGrid w:val="0"/>
              <w:jc w:val="center"/>
              <w:rPr>
                <w:color w:val="000000"/>
                <w:sz w:val="24"/>
              </w:rPr>
            </w:pPr>
          </w:p>
        </w:tc>
        <w:tc>
          <w:tcPr>
            <w:tcW w:w="783" w:type="dxa"/>
            <w:noWrap w:val="0"/>
            <w:vAlign w:val="center"/>
          </w:tcPr>
          <w:p w14:paraId="19561A53">
            <w:pPr>
              <w:adjustRightInd w:val="0"/>
              <w:snapToGrid w:val="0"/>
              <w:jc w:val="center"/>
              <w:rPr>
                <w:color w:val="000000"/>
                <w:sz w:val="24"/>
              </w:rPr>
            </w:pPr>
          </w:p>
        </w:tc>
      </w:tr>
      <w:tr w14:paraId="415E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3778EB65">
            <w:pPr>
              <w:adjustRightInd w:val="0"/>
              <w:snapToGrid w:val="0"/>
              <w:jc w:val="center"/>
              <w:rPr>
                <w:color w:val="000000"/>
                <w:sz w:val="24"/>
              </w:rPr>
            </w:pPr>
          </w:p>
        </w:tc>
        <w:tc>
          <w:tcPr>
            <w:tcW w:w="1575" w:type="dxa"/>
            <w:noWrap w:val="0"/>
            <w:vAlign w:val="center"/>
          </w:tcPr>
          <w:p w14:paraId="0D825850">
            <w:pPr>
              <w:adjustRightInd w:val="0"/>
              <w:snapToGrid w:val="0"/>
              <w:jc w:val="center"/>
              <w:rPr>
                <w:color w:val="000000"/>
                <w:sz w:val="24"/>
              </w:rPr>
            </w:pPr>
          </w:p>
        </w:tc>
        <w:tc>
          <w:tcPr>
            <w:tcW w:w="1695" w:type="dxa"/>
            <w:noWrap w:val="0"/>
            <w:vAlign w:val="center"/>
          </w:tcPr>
          <w:p w14:paraId="4A7D081C">
            <w:pPr>
              <w:adjustRightInd w:val="0"/>
              <w:snapToGrid w:val="0"/>
              <w:jc w:val="center"/>
              <w:rPr>
                <w:color w:val="000000"/>
                <w:sz w:val="24"/>
              </w:rPr>
            </w:pPr>
          </w:p>
        </w:tc>
        <w:tc>
          <w:tcPr>
            <w:tcW w:w="1981" w:type="dxa"/>
            <w:noWrap w:val="0"/>
            <w:vAlign w:val="center"/>
          </w:tcPr>
          <w:p w14:paraId="7377D2D4">
            <w:pPr>
              <w:adjustRightInd w:val="0"/>
              <w:snapToGrid w:val="0"/>
              <w:jc w:val="center"/>
              <w:rPr>
                <w:color w:val="000000"/>
                <w:sz w:val="24"/>
              </w:rPr>
            </w:pPr>
          </w:p>
        </w:tc>
        <w:tc>
          <w:tcPr>
            <w:tcW w:w="2427" w:type="dxa"/>
            <w:noWrap w:val="0"/>
            <w:vAlign w:val="center"/>
          </w:tcPr>
          <w:p w14:paraId="2D8076A4">
            <w:pPr>
              <w:adjustRightInd w:val="0"/>
              <w:snapToGrid w:val="0"/>
              <w:jc w:val="center"/>
              <w:rPr>
                <w:color w:val="000000"/>
                <w:sz w:val="24"/>
              </w:rPr>
            </w:pPr>
          </w:p>
        </w:tc>
        <w:tc>
          <w:tcPr>
            <w:tcW w:w="783" w:type="dxa"/>
            <w:noWrap w:val="0"/>
            <w:vAlign w:val="center"/>
          </w:tcPr>
          <w:p w14:paraId="6F3B8A6D">
            <w:pPr>
              <w:adjustRightInd w:val="0"/>
              <w:snapToGrid w:val="0"/>
              <w:jc w:val="center"/>
              <w:rPr>
                <w:color w:val="000000"/>
                <w:sz w:val="24"/>
              </w:rPr>
            </w:pPr>
          </w:p>
        </w:tc>
      </w:tr>
    </w:tbl>
    <w:p w14:paraId="2A587A42">
      <w:pPr>
        <w:tabs>
          <w:tab w:val="left" w:pos="1800"/>
          <w:tab w:val="left" w:pos="5580"/>
        </w:tabs>
        <w:jc w:val="left"/>
        <w:rPr>
          <w:color w:val="000000"/>
          <w:sz w:val="24"/>
        </w:rPr>
      </w:pPr>
    </w:p>
    <w:p w14:paraId="06530BC9">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0F9F017B">
      <w:pPr>
        <w:spacing w:line="360" w:lineRule="auto"/>
        <w:rPr>
          <w:color w:val="000000"/>
          <w:sz w:val="24"/>
          <w:szCs w:val="20"/>
        </w:rPr>
      </w:pPr>
    </w:p>
    <w:p w14:paraId="3DBB86B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02E75382">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65306D20">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10  </w:t>
      </w:r>
      <w:bookmarkEnd w:id="752"/>
      <w:bookmarkEnd w:id="753"/>
      <w:bookmarkEnd w:id="754"/>
      <w:bookmarkEnd w:id="755"/>
      <w:bookmarkEnd w:id="756"/>
      <w:bookmarkEnd w:id="757"/>
      <w:bookmarkEnd w:id="758"/>
      <w:bookmarkEnd w:id="759"/>
      <w:bookmarkEnd w:id="760"/>
      <w:bookmarkEnd w:id="761"/>
      <w:bookmarkEnd w:id="762"/>
      <w:bookmarkEnd w:id="763"/>
      <w:bookmarkEnd w:id="764"/>
      <w:r>
        <w:rPr>
          <w:sz w:val="24"/>
        </w:rPr>
        <w:t>采购需求偏离表</w:t>
      </w:r>
      <w:r>
        <w:rPr>
          <w:spacing w:val="-1"/>
          <w:sz w:val="24"/>
        </w:rPr>
        <w:t>（实质性格式）</w:t>
      </w:r>
    </w:p>
    <w:p w14:paraId="424FF78C">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68D2DC69">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A37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12F13DBC">
            <w:pPr>
              <w:adjustRightInd w:val="0"/>
              <w:snapToGrid w:val="0"/>
              <w:jc w:val="center"/>
              <w:rPr>
                <w:color w:val="000000"/>
                <w:sz w:val="24"/>
              </w:rPr>
            </w:pPr>
            <w:r>
              <w:rPr>
                <w:color w:val="000000"/>
                <w:sz w:val="24"/>
              </w:rPr>
              <w:t>序号</w:t>
            </w:r>
          </w:p>
        </w:tc>
        <w:tc>
          <w:tcPr>
            <w:tcW w:w="1482" w:type="dxa"/>
            <w:noWrap w:val="0"/>
            <w:vAlign w:val="center"/>
          </w:tcPr>
          <w:p w14:paraId="686B17BE">
            <w:pPr>
              <w:adjustRightInd w:val="0"/>
              <w:snapToGrid w:val="0"/>
              <w:jc w:val="center"/>
              <w:rPr>
                <w:color w:val="000000"/>
                <w:sz w:val="24"/>
              </w:rPr>
            </w:pPr>
            <w:r>
              <w:rPr>
                <w:color w:val="000000"/>
                <w:sz w:val="24"/>
              </w:rPr>
              <w:t>竞争性磋商文件条目号(页码)</w:t>
            </w:r>
          </w:p>
        </w:tc>
        <w:tc>
          <w:tcPr>
            <w:tcW w:w="2384" w:type="dxa"/>
            <w:noWrap w:val="0"/>
            <w:vAlign w:val="center"/>
          </w:tcPr>
          <w:p w14:paraId="1F9F0FC9">
            <w:pPr>
              <w:adjustRightInd w:val="0"/>
              <w:snapToGrid w:val="0"/>
              <w:jc w:val="center"/>
              <w:rPr>
                <w:color w:val="000000"/>
                <w:sz w:val="24"/>
              </w:rPr>
            </w:pPr>
            <w:r>
              <w:rPr>
                <w:color w:val="000000"/>
                <w:sz w:val="24"/>
              </w:rPr>
              <w:t>竞争性磋商文件要求</w:t>
            </w:r>
          </w:p>
        </w:tc>
        <w:tc>
          <w:tcPr>
            <w:tcW w:w="2126" w:type="dxa"/>
            <w:noWrap w:val="0"/>
            <w:vAlign w:val="center"/>
          </w:tcPr>
          <w:p w14:paraId="16F98287">
            <w:pPr>
              <w:adjustRightInd w:val="0"/>
              <w:snapToGrid w:val="0"/>
              <w:jc w:val="center"/>
              <w:rPr>
                <w:color w:val="000000"/>
                <w:sz w:val="24"/>
              </w:rPr>
            </w:pPr>
            <w:r>
              <w:rPr>
                <w:color w:val="000000"/>
                <w:sz w:val="24"/>
              </w:rPr>
              <w:t>响应内容</w:t>
            </w:r>
          </w:p>
        </w:tc>
        <w:tc>
          <w:tcPr>
            <w:tcW w:w="1875" w:type="dxa"/>
            <w:noWrap w:val="0"/>
            <w:vAlign w:val="center"/>
          </w:tcPr>
          <w:p w14:paraId="2D7D782D">
            <w:pPr>
              <w:adjustRightInd w:val="0"/>
              <w:snapToGrid w:val="0"/>
              <w:jc w:val="center"/>
              <w:rPr>
                <w:color w:val="000000"/>
                <w:sz w:val="24"/>
              </w:rPr>
            </w:pPr>
            <w:r>
              <w:rPr>
                <w:color w:val="000000"/>
                <w:sz w:val="24"/>
              </w:rPr>
              <w:t>偏离情况</w:t>
            </w:r>
          </w:p>
        </w:tc>
        <w:tc>
          <w:tcPr>
            <w:tcW w:w="1009" w:type="dxa"/>
            <w:noWrap w:val="0"/>
            <w:vAlign w:val="center"/>
          </w:tcPr>
          <w:p w14:paraId="2F58D4D8">
            <w:pPr>
              <w:adjustRightInd w:val="0"/>
              <w:snapToGrid w:val="0"/>
              <w:jc w:val="center"/>
              <w:rPr>
                <w:color w:val="000000"/>
                <w:sz w:val="24"/>
              </w:rPr>
            </w:pPr>
            <w:r>
              <w:rPr>
                <w:color w:val="000000"/>
                <w:sz w:val="24"/>
              </w:rPr>
              <w:t>说明</w:t>
            </w:r>
          </w:p>
        </w:tc>
      </w:tr>
      <w:tr w14:paraId="5A2B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9A69AA0">
            <w:pPr>
              <w:adjustRightInd w:val="0"/>
              <w:snapToGrid w:val="0"/>
              <w:jc w:val="center"/>
              <w:rPr>
                <w:color w:val="000000"/>
                <w:sz w:val="24"/>
              </w:rPr>
            </w:pPr>
          </w:p>
        </w:tc>
        <w:tc>
          <w:tcPr>
            <w:tcW w:w="1482" w:type="dxa"/>
            <w:noWrap w:val="0"/>
            <w:vAlign w:val="center"/>
          </w:tcPr>
          <w:p w14:paraId="03D76E07">
            <w:pPr>
              <w:adjustRightInd w:val="0"/>
              <w:snapToGrid w:val="0"/>
              <w:jc w:val="center"/>
              <w:rPr>
                <w:color w:val="000000"/>
                <w:sz w:val="24"/>
              </w:rPr>
            </w:pPr>
          </w:p>
        </w:tc>
        <w:tc>
          <w:tcPr>
            <w:tcW w:w="2384" w:type="dxa"/>
            <w:noWrap w:val="0"/>
            <w:vAlign w:val="center"/>
          </w:tcPr>
          <w:p w14:paraId="1D12DDE1">
            <w:pPr>
              <w:adjustRightInd w:val="0"/>
              <w:snapToGrid w:val="0"/>
              <w:jc w:val="center"/>
              <w:rPr>
                <w:color w:val="000000"/>
                <w:sz w:val="24"/>
              </w:rPr>
            </w:pPr>
          </w:p>
        </w:tc>
        <w:tc>
          <w:tcPr>
            <w:tcW w:w="2126" w:type="dxa"/>
            <w:noWrap w:val="0"/>
            <w:vAlign w:val="center"/>
          </w:tcPr>
          <w:p w14:paraId="66FDB0ED">
            <w:pPr>
              <w:adjustRightInd w:val="0"/>
              <w:snapToGrid w:val="0"/>
              <w:jc w:val="center"/>
              <w:rPr>
                <w:color w:val="000000"/>
                <w:sz w:val="24"/>
              </w:rPr>
            </w:pPr>
          </w:p>
        </w:tc>
        <w:tc>
          <w:tcPr>
            <w:tcW w:w="1875" w:type="dxa"/>
            <w:noWrap w:val="0"/>
            <w:vAlign w:val="center"/>
          </w:tcPr>
          <w:p w14:paraId="2287815F">
            <w:pPr>
              <w:adjustRightInd w:val="0"/>
              <w:snapToGrid w:val="0"/>
              <w:jc w:val="center"/>
              <w:rPr>
                <w:color w:val="000000"/>
                <w:sz w:val="24"/>
              </w:rPr>
            </w:pPr>
          </w:p>
        </w:tc>
        <w:tc>
          <w:tcPr>
            <w:tcW w:w="1009" w:type="dxa"/>
            <w:noWrap w:val="0"/>
            <w:vAlign w:val="center"/>
          </w:tcPr>
          <w:p w14:paraId="3DA04C2F">
            <w:pPr>
              <w:adjustRightInd w:val="0"/>
              <w:snapToGrid w:val="0"/>
              <w:jc w:val="center"/>
              <w:rPr>
                <w:color w:val="000000"/>
                <w:sz w:val="24"/>
              </w:rPr>
            </w:pPr>
          </w:p>
        </w:tc>
      </w:tr>
      <w:tr w14:paraId="71C0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85864F8">
            <w:pPr>
              <w:adjustRightInd w:val="0"/>
              <w:snapToGrid w:val="0"/>
              <w:jc w:val="center"/>
              <w:rPr>
                <w:color w:val="000000"/>
                <w:sz w:val="24"/>
              </w:rPr>
            </w:pPr>
          </w:p>
        </w:tc>
        <w:tc>
          <w:tcPr>
            <w:tcW w:w="1482" w:type="dxa"/>
            <w:noWrap w:val="0"/>
            <w:vAlign w:val="center"/>
          </w:tcPr>
          <w:p w14:paraId="7C8DAAC6">
            <w:pPr>
              <w:adjustRightInd w:val="0"/>
              <w:snapToGrid w:val="0"/>
              <w:jc w:val="center"/>
              <w:rPr>
                <w:color w:val="000000"/>
                <w:sz w:val="24"/>
              </w:rPr>
            </w:pPr>
          </w:p>
        </w:tc>
        <w:tc>
          <w:tcPr>
            <w:tcW w:w="2384" w:type="dxa"/>
            <w:noWrap w:val="0"/>
            <w:vAlign w:val="center"/>
          </w:tcPr>
          <w:p w14:paraId="4D84210A">
            <w:pPr>
              <w:adjustRightInd w:val="0"/>
              <w:snapToGrid w:val="0"/>
              <w:jc w:val="center"/>
              <w:rPr>
                <w:color w:val="000000"/>
                <w:sz w:val="24"/>
              </w:rPr>
            </w:pPr>
          </w:p>
        </w:tc>
        <w:tc>
          <w:tcPr>
            <w:tcW w:w="2126" w:type="dxa"/>
            <w:noWrap w:val="0"/>
            <w:vAlign w:val="center"/>
          </w:tcPr>
          <w:p w14:paraId="524F683F">
            <w:pPr>
              <w:adjustRightInd w:val="0"/>
              <w:snapToGrid w:val="0"/>
              <w:jc w:val="center"/>
              <w:rPr>
                <w:color w:val="000000"/>
                <w:sz w:val="24"/>
              </w:rPr>
            </w:pPr>
          </w:p>
        </w:tc>
        <w:tc>
          <w:tcPr>
            <w:tcW w:w="1875" w:type="dxa"/>
            <w:noWrap w:val="0"/>
            <w:vAlign w:val="center"/>
          </w:tcPr>
          <w:p w14:paraId="3364E6D5">
            <w:pPr>
              <w:adjustRightInd w:val="0"/>
              <w:snapToGrid w:val="0"/>
              <w:jc w:val="center"/>
              <w:rPr>
                <w:color w:val="000000"/>
                <w:sz w:val="24"/>
              </w:rPr>
            </w:pPr>
          </w:p>
        </w:tc>
        <w:tc>
          <w:tcPr>
            <w:tcW w:w="1009" w:type="dxa"/>
            <w:noWrap w:val="0"/>
            <w:vAlign w:val="center"/>
          </w:tcPr>
          <w:p w14:paraId="3DA007A6">
            <w:pPr>
              <w:adjustRightInd w:val="0"/>
              <w:snapToGrid w:val="0"/>
              <w:jc w:val="center"/>
              <w:rPr>
                <w:color w:val="000000"/>
                <w:sz w:val="24"/>
              </w:rPr>
            </w:pPr>
          </w:p>
        </w:tc>
      </w:tr>
      <w:tr w14:paraId="5052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E5B5DD1">
            <w:pPr>
              <w:adjustRightInd w:val="0"/>
              <w:snapToGrid w:val="0"/>
              <w:jc w:val="center"/>
              <w:rPr>
                <w:color w:val="000000"/>
                <w:sz w:val="24"/>
              </w:rPr>
            </w:pPr>
          </w:p>
        </w:tc>
        <w:tc>
          <w:tcPr>
            <w:tcW w:w="1482" w:type="dxa"/>
            <w:noWrap w:val="0"/>
            <w:vAlign w:val="center"/>
          </w:tcPr>
          <w:p w14:paraId="6C54CF85">
            <w:pPr>
              <w:adjustRightInd w:val="0"/>
              <w:snapToGrid w:val="0"/>
              <w:jc w:val="center"/>
              <w:rPr>
                <w:color w:val="000000"/>
                <w:sz w:val="24"/>
              </w:rPr>
            </w:pPr>
          </w:p>
        </w:tc>
        <w:tc>
          <w:tcPr>
            <w:tcW w:w="2384" w:type="dxa"/>
            <w:noWrap w:val="0"/>
            <w:vAlign w:val="center"/>
          </w:tcPr>
          <w:p w14:paraId="60F0D0E1">
            <w:pPr>
              <w:adjustRightInd w:val="0"/>
              <w:snapToGrid w:val="0"/>
              <w:jc w:val="center"/>
              <w:rPr>
                <w:color w:val="000000"/>
                <w:sz w:val="24"/>
              </w:rPr>
            </w:pPr>
          </w:p>
        </w:tc>
        <w:tc>
          <w:tcPr>
            <w:tcW w:w="2126" w:type="dxa"/>
            <w:noWrap w:val="0"/>
            <w:vAlign w:val="center"/>
          </w:tcPr>
          <w:p w14:paraId="6786F2BB">
            <w:pPr>
              <w:adjustRightInd w:val="0"/>
              <w:snapToGrid w:val="0"/>
              <w:jc w:val="center"/>
              <w:rPr>
                <w:color w:val="000000"/>
                <w:sz w:val="24"/>
              </w:rPr>
            </w:pPr>
          </w:p>
        </w:tc>
        <w:tc>
          <w:tcPr>
            <w:tcW w:w="1875" w:type="dxa"/>
            <w:noWrap w:val="0"/>
            <w:vAlign w:val="center"/>
          </w:tcPr>
          <w:p w14:paraId="13673040">
            <w:pPr>
              <w:adjustRightInd w:val="0"/>
              <w:snapToGrid w:val="0"/>
              <w:jc w:val="center"/>
              <w:rPr>
                <w:color w:val="000000"/>
                <w:sz w:val="24"/>
              </w:rPr>
            </w:pPr>
          </w:p>
        </w:tc>
        <w:tc>
          <w:tcPr>
            <w:tcW w:w="1009" w:type="dxa"/>
            <w:noWrap w:val="0"/>
            <w:vAlign w:val="center"/>
          </w:tcPr>
          <w:p w14:paraId="7F480552">
            <w:pPr>
              <w:adjustRightInd w:val="0"/>
              <w:snapToGrid w:val="0"/>
              <w:jc w:val="center"/>
              <w:rPr>
                <w:color w:val="000000"/>
                <w:sz w:val="24"/>
              </w:rPr>
            </w:pPr>
          </w:p>
        </w:tc>
      </w:tr>
      <w:tr w14:paraId="4500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6A500C0">
            <w:pPr>
              <w:adjustRightInd w:val="0"/>
              <w:snapToGrid w:val="0"/>
              <w:jc w:val="center"/>
              <w:rPr>
                <w:color w:val="000000"/>
                <w:sz w:val="24"/>
              </w:rPr>
            </w:pPr>
          </w:p>
        </w:tc>
        <w:tc>
          <w:tcPr>
            <w:tcW w:w="1482" w:type="dxa"/>
            <w:noWrap w:val="0"/>
            <w:vAlign w:val="center"/>
          </w:tcPr>
          <w:p w14:paraId="7864BC51">
            <w:pPr>
              <w:adjustRightInd w:val="0"/>
              <w:snapToGrid w:val="0"/>
              <w:jc w:val="center"/>
              <w:rPr>
                <w:color w:val="000000"/>
                <w:sz w:val="24"/>
              </w:rPr>
            </w:pPr>
          </w:p>
        </w:tc>
        <w:tc>
          <w:tcPr>
            <w:tcW w:w="2384" w:type="dxa"/>
            <w:noWrap w:val="0"/>
            <w:vAlign w:val="center"/>
          </w:tcPr>
          <w:p w14:paraId="0A7BDAB7">
            <w:pPr>
              <w:adjustRightInd w:val="0"/>
              <w:snapToGrid w:val="0"/>
              <w:jc w:val="center"/>
              <w:rPr>
                <w:color w:val="000000"/>
                <w:sz w:val="24"/>
              </w:rPr>
            </w:pPr>
          </w:p>
        </w:tc>
        <w:tc>
          <w:tcPr>
            <w:tcW w:w="2126" w:type="dxa"/>
            <w:noWrap w:val="0"/>
            <w:vAlign w:val="center"/>
          </w:tcPr>
          <w:p w14:paraId="0949366A">
            <w:pPr>
              <w:adjustRightInd w:val="0"/>
              <w:snapToGrid w:val="0"/>
              <w:jc w:val="center"/>
              <w:rPr>
                <w:color w:val="000000"/>
                <w:sz w:val="24"/>
              </w:rPr>
            </w:pPr>
          </w:p>
        </w:tc>
        <w:tc>
          <w:tcPr>
            <w:tcW w:w="1875" w:type="dxa"/>
            <w:noWrap w:val="0"/>
            <w:vAlign w:val="center"/>
          </w:tcPr>
          <w:p w14:paraId="5C01810A">
            <w:pPr>
              <w:adjustRightInd w:val="0"/>
              <w:snapToGrid w:val="0"/>
              <w:jc w:val="center"/>
              <w:rPr>
                <w:color w:val="000000"/>
                <w:sz w:val="24"/>
              </w:rPr>
            </w:pPr>
          </w:p>
        </w:tc>
        <w:tc>
          <w:tcPr>
            <w:tcW w:w="1009" w:type="dxa"/>
            <w:noWrap w:val="0"/>
            <w:vAlign w:val="center"/>
          </w:tcPr>
          <w:p w14:paraId="759329A7">
            <w:pPr>
              <w:adjustRightInd w:val="0"/>
              <w:snapToGrid w:val="0"/>
              <w:jc w:val="center"/>
              <w:rPr>
                <w:color w:val="000000"/>
                <w:sz w:val="24"/>
              </w:rPr>
            </w:pPr>
          </w:p>
        </w:tc>
      </w:tr>
      <w:tr w14:paraId="2843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FF7A4DB">
            <w:pPr>
              <w:adjustRightInd w:val="0"/>
              <w:snapToGrid w:val="0"/>
              <w:jc w:val="center"/>
              <w:rPr>
                <w:color w:val="000000"/>
                <w:sz w:val="24"/>
              </w:rPr>
            </w:pPr>
          </w:p>
        </w:tc>
        <w:tc>
          <w:tcPr>
            <w:tcW w:w="1482" w:type="dxa"/>
            <w:noWrap w:val="0"/>
            <w:vAlign w:val="center"/>
          </w:tcPr>
          <w:p w14:paraId="3D19453D">
            <w:pPr>
              <w:adjustRightInd w:val="0"/>
              <w:snapToGrid w:val="0"/>
              <w:jc w:val="center"/>
              <w:rPr>
                <w:color w:val="000000"/>
                <w:sz w:val="24"/>
              </w:rPr>
            </w:pPr>
          </w:p>
        </w:tc>
        <w:tc>
          <w:tcPr>
            <w:tcW w:w="2384" w:type="dxa"/>
            <w:noWrap w:val="0"/>
            <w:vAlign w:val="center"/>
          </w:tcPr>
          <w:p w14:paraId="61F64C6E">
            <w:pPr>
              <w:adjustRightInd w:val="0"/>
              <w:snapToGrid w:val="0"/>
              <w:jc w:val="center"/>
              <w:rPr>
                <w:color w:val="000000"/>
                <w:sz w:val="24"/>
              </w:rPr>
            </w:pPr>
          </w:p>
        </w:tc>
        <w:tc>
          <w:tcPr>
            <w:tcW w:w="2126" w:type="dxa"/>
            <w:noWrap w:val="0"/>
            <w:vAlign w:val="center"/>
          </w:tcPr>
          <w:p w14:paraId="335A199A">
            <w:pPr>
              <w:adjustRightInd w:val="0"/>
              <w:snapToGrid w:val="0"/>
              <w:jc w:val="center"/>
              <w:rPr>
                <w:color w:val="000000"/>
                <w:sz w:val="24"/>
              </w:rPr>
            </w:pPr>
          </w:p>
        </w:tc>
        <w:tc>
          <w:tcPr>
            <w:tcW w:w="1875" w:type="dxa"/>
            <w:noWrap w:val="0"/>
            <w:vAlign w:val="center"/>
          </w:tcPr>
          <w:p w14:paraId="371621A6">
            <w:pPr>
              <w:adjustRightInd w:val="0"/>
              <w:snapToGrid w:val="0"/>
              <w:jc w:val="center"/>
              <w:rPr>
                <w:color w:val="000000"/>
                <w:sz w:val="24"/>
              </w:rPr>
            </w:pPr>
          </w:p>
        </w:tc>
        <w:tc>
          <w:tcPr>
            <w:tcW w:w="1009" w:type="dxa"/>
            <w:noWrap w:val="0"/>
            <w:vAlign w:val="center"/>
          </w:tcPr>
          <w:p w14:paraId="28D2B23C">
            <w:pPr>
              <w:adjustRightInd w:val="0"/>
              <w:snapToGrid w:val="0"/>
              <w:jc w:val="center"/>
              <w:rPr>
                <w:color w:val="000000"/>
                <w:sz w:val="24"/>
              </w:rPr>
            </w:pPr>
          </w:p>
        </w:tc>
      </w:tr>
      <w:tr w14:paraId="409B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A22FD0F">
            <w:pPr>
              <w:adjustRightInd w:val="0"/>
              <w:snapToGrid w:val="0"/>
              <w:jc w:val="center"/>
              <w:rPr>
                <w:color w:val="000000"/>
                <w:sz w:val="24"/>
              </w:rPr>
            </w:pPr>
          </w:p>
        </w:tc>
        <w:tc>
          <w:tcPr>
            <w:tcW w:w="1482" w:type="dxa"/>
            <w:noWrap w:val="0"/>
            <w:vAlign w:val="center"/>
          </w:tcPr>
          <w:p w14:paraId="13FF2EC4">
            <w:pPr>
              <w:adjustRightInd w:val="0"/>
              <w:snapToGrid w:val="0"/>
              <w:jc w:val="center"/>
              <w:rPr>
                <w:color w:val="000000"/>
                <w:sz w:val="24"/>
              </w:rPr>
            </w:pPr>
          </w:p>
        </w:tc>
        <w:tc>
          <w:tcPr>
            <w:tcW w:w="2384" w:type="dxa"/>
            <w:noWrap w:val="0"/>
            <w:vAlign w:val="center"/>
          </w:tcPr>
          <w:p w14:paraId="1288D496">
            <w:pPr>
              <w:adjustRightInd w:val="0"/>
              <w:snapToGrid w:val="0"/>
              <w:jc w:val="center"/>
              <w:rPr>
                <w:color w:val="000000"/>
                <w:sz w:val="24"/>
              </w:rPr>
            </w:pPr>
          </w:p>
        </w:tc>
        <w:tc>
          <w:tcPr>
            <w:tcW w:w="2126" w:type="dxa"/>
            <w:noWrap w:val="0"/>
            <w:vAlign w:val="center"/>
          </w:tcPr>
          <w:p w14:paraId="15FCC4F3">
            <w:pPr>
              <w:adjustRightInd w:val="0"/>
              <w:snapToGrid w:val="0"/>
              <w:jc w:val="center"/>
              <w:rPr>
                <w:color w:val="000000"/>
                <w:sz w:val="24"/>
              </w:rPr>
            </w:pPr>
          </w:p>
        </w:tc>
        <w:tc>
          <w:tcPr>
            <w:tcW w:w="1875" w:type="dxa"/>
            <w:noWrap w:val="0"/>
            <w:vAlign w:val="center"/>
          </w:tcPr>
          <w:p w14:paraId="4507949F">
            <w:pPr>
              <w:adjustRightInd w:val="0"/>
              <w:snapToGrid w:val="0"/>
              <w:jc w:val="center"/>
              <w:rPr>
                <w:color w:val="000000"/>
                <w:sz w:val="24"/>
              </w:rPr>
            </w:pPr>
          </w:p>
        </w:tc>
        <w:tc>
          <w:tcPr>
            <w:tcW w:w="1009" w:type="dxa"/>
            <w:noWrap w:val="0"/>
            <w:vAlign w:val="center"/>
          </w:tcPr>
          <w:p w14:paraId="6000F073">
            <w:pPr>
              <w:adjustRightInd w:val="0"/>
              <w:snapToGrid w:val="0"/>
              <w:jc w:val="center"/>
              <w:rPr>
                <w:color w:val="000000"/>
                <w:sz w:val="24"/>
              </w:rPr>
            </w:pPr>
          </w:p>
        </w:tc>
      </w:tr>
    </w:tbl>
    <w:p w14:paraId="56CC8B48">
      <w:pPr>
        <w:tabs>
          <w:tab w:val="left" w:pos="1800"/>
          <w:tab w:val="left" w:pos="5580"/>
        </w:tabs>
        <w:spacing w:line="360" w:lineRule="auto"/>
        <w:ind w:firstLine="360" w:firstLineChars="150"/>
        <w:jc w:val="left"/>
        <w:rPr>
          <w:color w:val="000000"/>
          <w:sz w:val="24"/>
          <w:u w:val="single"/>
        </w:rPr>
      </w:pPr>
    </w:p>
    <w:p w14:paraId="3498FA05">
      <w:pPr>
        <w:tabs>
          <w:tab w:val="left" w:pos="1800"/>
          <w:tab w:val="left" w:pos="5580"/>
        </w:tabs>
        <w:spacing w:line="360" w:lineRule="auto"/>
        <w:ind w:firstLine="360" w:firstLineChars="150"/>
        <w:jc w:val="left"/>
        <w:rPr>
          <w:color w:val="000000"/>
          <w:sz w:val="24"/>
          <w:u w:val="single"/>
        </w:rPr>
      </w:pPr>
    </w:p>
    <w:p w14:paraId="0C9776E1">
      <w:pPr>
        <w:tabs>
          <w:tab w:val="left" w:pos="1800"/>
          <w:tab w:val="left" w:pos="5580"/>
        </w:tabs>
        <w:jc w:val="left"/>
        <w:rPr>
          <w:color w:val="000000"/>
          <w:sz w:val="24"/>
        </w:rPr>
      </w:pPr>
      <w:r>
        <w:rPr>
          <w:color w:val="000000"/>
          <w:sz w:val="24"/>
        </w:rPr>
        <w:t>注：</w:t>
      </w:r>
    </w:p>
    <w:p w14:paraId="3F4D9532">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7912E8B2">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1BF6F0BD">
      <w:pPr>
        <w:tabs>
          <w:tab w:val="left" w:pos="1800"/>
          <w:tab w:val="left" w:pos="5580"/>
        </w:tabs>
        <w:jc w:val="left"/>
        <w:rPr>
          <w:color w:val="000000"/>
          <w:sz w:val="24"/>
        </w:rPr>
      </w:pPr>
    </w:p>
    <w:p w14:paraId="5EA742DA">
      <w:pPr>
        <w:rPr>
          <w:color w:val="000000"/>
          <w:sz w:val="24"/>
          <w:szCs w:val="20"/>
        </w:rPr>
      </w:pPr>
    </w:p>
    <w:p w14:paraId="25BE1D15">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30E80EB">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04A280C9">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11 </w:t>
      </w:r>
      <w:r>
        <w:rPr>
          <w:rFonts w:hint="eastAsia"/>
          <w:color w:val="000000"/>
          <w:sz w:val="24"/>
          <w:szCs w:val="20"/>
        </w:rPr>
        <w:t>本国产品标准证明文件</w:t>
      </w:r>
    </w:p>
    <w:p w14:paraId="03045027">
      <w:pPr>
        <w:pStyle w:val="40"/>
        <w:shd w:val="clear" w:color="auto" w:fill="FFFFFF"/>
        <w:spacing w:before="30" w:beforeAutospacing="0" w:after="30" w:afterAutospacing="0"/>
        <w:jc w:val="center"/>
        <w:rPr>
          <w:color w:val="333333"/>
          <w:sz w:val="36"/>
          <w:szCs w:val="36"/>
        </w:rPr>
      </w:pPr>
      <w:r>
        <w:rPr>
          <w:rStyle w:val="48"/>
          <w:rFonts w:hint="eastAsia"/>
          <w:color w:val="333333"/>
          <w:sz w:val="36"/>
          <w:szCs w:val="36"/>
          <w:shd w:val="clear" w:color="auto" w:fill="FFFFFF"/>
        </w:rPr>
        <w:t>关于符合本国产品标准的声明函</w:t>
      </w:r>
    </w:p>
    <w:p w14:paraId="5D9A3345">
      <w:pPr>
        <w:pStyle w:val="40"/>
        <w:shd w:val="clear" w:color="auto" w:fill="FFFFFF"/>
        <w:spacing w:before="30" w:beforeAutospacing="0" w:after="30" w:afterAutospacing="0"/>
        <w:ind w:firstLine="420"/>
        <w:rPr>
          <w:color w:val="333333"/>
        </w:rPr>
      </w:pPr>
    </w:p>
    <w:p w14:paraId="13FAFDBE">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10435EA">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1"/>
          <w:rFonts w:hint="eastAsia"/>
          <w:color w:val="333333"/>
          <w:u w:val="single"/>
          <w:shd w:val="clear" w:color="auto" w:fill="FFFFFF"/>
        </w:rPr>
        <w:t>（产品名称1）</w:t>
      </w:r>
      <w:r>
        <w:rPr>
          <w:rStyle w:val="51"/>
          <w:rFonts w:hint="eastAsia"/>
          <w:color w:val="333333"/>
          <w:shd w:val="clear" w:color="auto" w:fill="FFFFFF"/>
          <w:vertAlign w:val="superscript"/>
        </w:rPr>
        <w:t>1</w:t>
      </w:r>
      <w:r>
        <w:rPr>
          <w:rFonts w:hint="eastAsia"/>
          <w:color w:val="333333"/>
          <w:shd w:val="clear" w:color="auto" w:fill="FFFFFF"/>
        </w:rPr>
        <w:t>，生产厂为</w:t>
      </w:r>
      <w:r>
        <w:rPr>
          <w:rStyle w:val="51"/>
          <w:rFonts w:hint="eastAsia"/>
          <w:color w:val="333333"/>
          <w:u w:val="single"/>
          <w:shd w:val="clear" w:color="auto" w:fill="FFFFFF"/>
        </w:rPr>
        <w:t>（厂名）</w:t>
      </w:r>
      <w:r>
        <w:rPr>
          <w:rStyle w:val="51"/>
          <w:rFonts w:hint="eastAsia"/>
          <w:color w:val="333333"/>
          <w:shd w:val="clear" w:color="auto" w:fill="FFFFFF"/>
          <w:vertAlign w:val="superscript"/>
        </w:rPr>
        <w:t>2</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Style w:val="51"/>
          <w:rFonts w:hint="eastAsia"/>
          <w:color w:val="333333"/>
          <w:shd w:val="clear" w:color="auto" w:fill="FFFFFF"/>
          <w:vertAlign w:val="superscript"/>
        </w:rPr>
        <w:t>3</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（关键组件）</w:t>
      </w:r>
      <w:r>
        <w:rPr>
          <w:rStyle w:val="51"/>
          <w:rFonts w:hint="eastAsia"/>
          <w:color w:val="333333"/>
          <w:shd w:val="clear" w:color="auto" w:fill="FFFFFF"/>
          <w:vertAlign w:val="superscript"/>
        </w:rPr>
        <w:t>4</w:t>
      </w:r>
      <w:r>
        <w:rPr>
          <w:rFonts w:hint="eastAsia"/>
          <w:color w:val="333333"/>
          <w:shd w:val="clear" w:color="auto" w:fill="FFFFFF"/>
        </w:rPr>
        <w:t>在中国境内生产。</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（关键工序）</w:t>
      </w:r>
      <w:r>
        <w:rPr>
          <w:rStyle w:val="51"/>
          <w:rFonts w:hint="eastAsia"/>
          <w:color w:val="333333"/>
          <w:shd w:val="clear" w:color="auto" w:fill="FFFFFF"/>
          <w:vertAlign w:val="superscript"/>
        </w:rPr>
        <w:t>5</w:t>
      </w:r>
      <w:r>
        <w:rPr>
          <w:rFonts w:hint="eastAsia"/>
          <w:color w:val="333333"/>
          <w:shd w:val="clear" w:color="auto" w:fill="FFFFFF"/>
        </w:rPr>
        <w:t>在中国境内完成。</w:t>
      </w:r>
    </w:p>
    <w:p w14:paraId="261FFCF2">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1"/>
          <w:rFonts w:hint="eastAsia"/>
          <w:color w:val="333333"/>
          <w:u w:val="single"/>
          <w:shd w:val="clear" w:color="auto" w:fill="FFFFFF"/>
        </w:rPr>
        <w:t>（产品名称2）</w:t>
      </w:r>
      <w:r>
        <w:rPr>
          <w:rFonts w:hint="eastAsia"/>
          <w:color w:val="333333"/>
          <w:shd w:val="clear" w:color="auto" w:fill="FFFFFF"/>
        </w:rPr>
        <w:t>，生产厂为</w:t>
      </w:r>
      <w:r>
        <w:rPr>
          <w:rStyle w:val="51"/>
          <w:rFonts w:hint="eastAsia"/>
          <w:color w:val="333333"/>
          <w:u w:val="single"/>
          <w:shd w:val="clear" w:color="auto" w:fill="FFFFFF"/>
        </w:rPr>
        <w:t>（厂名）</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（关键组件）</w:t>
      </w:r>
      <w:r>
        <w:rPr>
          <w:rFonts w:hint="eastAsia"/>
          <w:color w:val="333333"/>
          <w:shd w:val="clear" w:color="auto" w:fill="FFFFFF"/>
        </w:rPr>
        <w:t>在中国境内生产。</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（关键工序）</w:t>
      </w:r>
      <w:r>
        <w:rPr>
          <w:rFonts w:hint="eastAsia"/>
          <w:color w:val="333333"/>
          <w:shd w:val="clear" w:color="auto" w:fill="FFFFFF"/>
        </w:rPr>
        <w:t>在中国境内完成。</w:t>
      </w:r>
    </w:p>
    <w:p w14:paraId="306DF1C1">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77B78CFD">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741BA47E">
      <w:pPr>
        <w:pStyle w:val="40"/>
        <w:shd w:val="clear" w:color="auto" w:fill="FFFFFF"/>
        <w:spacing w:before="0" w:beforeAutospacing="0" w:after="0" w:afterAutospacing="0" w:line="360" w:lineRule="auto"/>
        <w:rPr>
          <w:color w:val="333333"/>
        </w:rPr>
      </w:pPr>
    </w:p>
    <w:p w14:paraId="7686197C">
      <w:pPr>
        <w:pStyle w:val="40"/>
        <w:shd w:val="clear" w:color="auto" w:fill="FFFFFF"/>
        <w:spacing w:before="0" w:beforeAutospacing="0" w:after="0" w:afterAutospacing="0" w:line="360" w:lineRule="auto"/>
        <w:jc w:val="right"/>
        <w:rPr>
          <w:color w:val="333333"/>
          <w:shd w:val="clear" w:color="auto" w:fill="FFFFFF"/>
        </w:rPr>
      </w:pPr>
    </w:p>
    <w:p w14:paraId="30FFEC3F">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DC5EBE7">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ED18E44">
      <w:pPr>
        <w:pStyle w:val="40"/>
        <w:shd w:val="clear" w:color="auto" w:fill="FFFFFF"/>
        <w:spacing w:before="0" w:beforeAutospacing="0" w:after="0" w:afterAutospacing="0" w:line="360" w:lineRule="auto"/>
        <w:rPr>
          <w:color w:val="333333"/>
          <w:shd w:val="clear" w:color="auto" w:fill="FFFFFF"/>
        </w:rPr>
      </w:pPr>
    </w:p>
    <w:p w14:paraId="680C5BBB">
      <w:pPr>
        <w:pStyle w:val="40"/>
        <w:shd w:val="clear" w:color="auto" w:fill="FFFFFF"/>
        <w:spacing w:before="0" w:beforeAutospacing="0" w:after="0" w:afterAutospacing="0" w:line="360" w:lineRule="auto"/>
        <w:rPr>
          <w:color w:val="333333"/>
          <w:shd w:val="clear" w:color="auto" w:fill="FFFFFF"/>
        </w:rPr>
      </w:pPr>
    </w:p>
    <w:p w14:paraId="49241094">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040BE100">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2ABB9282">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02FA68A1">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6FBA57D4">
      <w:pPr>
        <w:tabs>
          <w:tab w:val="left" w:pos="360"/>
        </w:tabs>
        <w:snapToGrid w:val="0"/>
        <w:spacing w:line="360" w:lineRule="auto"/>
        <w:ind w:firstLine="420" w:firstLineChars="200"/>
        <w:outlineLvl w:val="1"/>
        <w:rPr>
          <w:rFonts w:hint="eastAsia" w:eastAsia="宋体"/>
          <w:sz w:val="24"/>
          <w:lang w:eastAsia="zh-CN"/>
        </w:rPr>
        <w:sectPr>
          <w:pgSz w:w="11906" w:h="16838"/>
          <w:pgMar w:top="1440" w:right="1274" w:bottom="1440" w:left="1800" w:header="851" w:footer="992" w:gutter="0"/>
          <w:pgNumType w:fmt="decimal"/>
          <w:cols w:space="720" w:num="1"/>
          <w:docGrid w:type="lines" w:linePitch="312" w:charSpace="0"/>
        </w:sect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r>
        <w:rPr>
          <w:rFonts w:hint="eastAsia"/>
          <w:color w:val="333333"/>
          <w:szCs w:val="21"/>
          <w:shd w:val="clear" w:color="auto" w:fill="FFFFFF"/>
          <w:lang w:eastAsia="zh-CN"/>
        </w:rPr>
        <w:t>。</w:t>
      </w:r>
    </w:p>
    <w:p w14:paraId="06BC6D2B">
      <w:pPr>
        <w:pStyle w:val="40"/>
        <w:shd w:val="clear" w:color="auto" w:fill="FFFFFF"/>
        <w:spacing w:before="30" w:beforeAutospacing="0" w:after="30" w:afterAutospacing="0"/>
        <w:jc w:val="center"/>
        <w:rPr>
          <w:rStyle w:val="48"/>
          <w:sz w:val="36"/>
          <w:szCs w:val="36"/>
        </w:rPr>
      </w:pPr>
      <w:r>
        <w:rPr>
          <w:rStyle w:val="48"/>
          <w:rFonts w:hint="eastAsia"/>
          <w:sz w:val="36"/>
          <w:szCs w:val="36"/>
        </w:rPr>
        <w:t>产品成本占比承诺函</w:t>
      </w:r>
    </w:p>
    <w:p w14:paraId="39ED6D9E">
      <w:pPr>
        <w:pStyle w:val="40"/>
        <w:shd w:val="clear" w:color="auto" w:fill="FFFFFF"/>
        <w:spacing w:before="30" w:beforeAutospacing="0" w:after="30" w:afterAutospacing="0"/>
        <w:rPr>
          <w:rStyle w:val="48"/>
          <w:sz w:val="36"/>
          <w:szCs w:val="36"/>
        </w:rPr>
      </w:pPr>
    </w:p>
    <w:p w14:paraId="2CE91843">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3C7F7F8">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170C021">
      <w:pPr>
        <w:widowControl/>
        <w:spacing w:line="360" w:lineRule="auto"/>
        <w:ind w:firstLine="480" w:firstLineChars="200"/>
        <w:jc w:val="left"/>
        <w:rPr>
          <w:color w:val="000000"/>
          <w:sz w:val="24"/>
        </w:rPr>
      </w:pPr>
    </w:p>
    <w:p w14:paraId="4CEEBB8C">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CD070D1">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D308760">
      <w:pPr>
        <w:widowControl/>
        <w:spacing w:line="360" w:lineRule="auto"/>
        <w:jc w:val="left"/>
        <w:rPr>
          <w:color w:val="000000"/>
          <w:sz w:val="24"/>
        </w:rPr>
      </w:pPr>
    </w:p>
    <w:p w14:paraId="5AC78E24">
      <w:pPr>
        <w:widowControl/>
        <w:spacing w:line="360" w:lineRule="auto"/>
        <w:jc w:val="left"/>
        <w:rPr>
          <w:color w:val="000000"/>
          <w:sz w:val="24"/>
        </w:rPr>
      </w:pPr>
    </w:p>
    <w:p w14:paraId="57C996A2">
      <w:pPr>
        <w:spacing w:line="360" w:lineRule="auto"/>
        <w:rPr>
          <w:color w:val="000000"/>
          <w:sz w:val="22"/>
          <w:szCs w:val="22"/>
        </w:rPr>
      </w:pPr>
      <w:r>
        <w:rPr>
          <w:rFonts w:hint="eastAsia"/>
          <w:color w:val="000000"/>
          <w:sz w:val="22"/>
          <w:szCs w:val="22"/>
        </w:rPr>
        <w:t>注：</w:t>
      </w:r>
    </w:p>
    <w:p w14:paraId="314D7182">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1157C6E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FB9A46C">
      <w:pPr>
        <w:tabs>
          <w:tab w:val="left" w:pos="360"/>
        </w:tabs>
        <w:snapToGrid w:val="0"/>
        <w:spacing w:line="360" w:lineRule="auto"/>
        <w:outlineLvl w:val="1"/>
        <w:rPr>
          <w:rFonts w:hint="eastAsia" w:eastAsia="宋体"/>
          <w:sz w:val="24"/>
          <w:lang w:eastAsia="zh-CN"/>
        </w:rPr>
        <w:sectPr>
          <w:pgSz w:w="11906" w:h="16838"/>
          <w:pgMar w:top="1440" w:right="1274" w:bottom="1440" w:left="1800" w:header="851" w:footer="992" w:gutter="0"/>
          <w:pgNumType w:fmt="decimal"/>
          <w:cols w:space="720" w:num="1"/>
          <w:docGrid w:type="lines" w:linePitch="312" w:charSpace="0"/>
        </w:sect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lang w:eastAsia="zh-CN"/>
        </w:rPr>
        <w:t>。</w:t>
      </w:r>
    </w:p>
    <w:p w14:paraId="565A22EC">
      <w:pPr>
        <w:tabs>
          <w:tab w:val="left" w:pos="360"/>
        </w:tabs>
        <w:snapToGrid w:val="0"/>
        <w:spacing w:line="360" w:lineRule="auto"/>
        <w:outlineLvl w:val="1"/>
        <w:rPr>
          <w:sz w:val="24"/>
        </w:rPr>
      </w:pPr>
      <w:r>
        <w:rPr>
          <w:rFonts w:hint="eastAsia"/>
          <w:sz w:val="24"/>
          <w:lang w:val="en-US" w:eastAsia="zh-CN"/>
        </w:rPr>
        <w:t xml:space="preserve">12 </w:t>
      </w:r>
      <w:r>
        <w:rPr>
          <w:sz w:val="24"/>
        </w:rPr>
        <w:t>类似项目业绩</w:t>
      </w:r>
    </w:p>
    <w:tbl>
      <w:tblPr>
        <w:tblStyle w:val="44"/>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gridCol w:w="1197"/>
      </w:tblGrid>
      <w:tr w14:paraId="06A014C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noWrap w:val="0"/>
            <w:vAlign w:val="center"/>
          </w:tcPr>
          <w:p w14:paraId="7E105F67">
            <w:pPr>
              <w:jc w:val="center"/>
              <w:rPr>
                <w:sz w:val="24"/>
              </w:rPr>
            </w:pPr>
            <w:r>
              <w:rPr>
                <w:sz w:val="24"/>
              </w:rPr>
              <w:t>序号</w:t>
            </w:r>
          </w:p>
        </w:tc>
        <w:tc>
          <w:tcPr>
            <w:tcW w:w="1366" w:type="dxa"/>
            <w:tcBorders>
              <w:top w:val="single" w:color="auto" w:sz="4" w:space="0"/>
            </w:tcBorders>
            <w:noWrap w:val="0"/>
            <w:vAlign w:val="center"/>
          </w:tcPr>
          <w:p w14:paraId="4C441B61">
            <w:pPr>
              <w:jc w:val="center"/>
              <w:rPr>
                <w:sz w:val="24"/>
              </w:rPr>
            </w:pPr>
            <w:r>
              <w:rPr>
                <w:sz w:val="24"/>
              </w:rPr>
              <w:t>项目名称</w:t>
            </w:r>
          </w:p>
        </w:tc>
        <w:tc>
          <w:tcPr>
            <w:tcW w:w="1507" w:type="dxa"/>
            <w:tcBorders>
              <w:top w:val="single" w:color="auto" w:sz="4" w:space="0"/>
            </w:tcBorders>
            <w:noWrap w:val="0"/>
            <w:vAlign w:val="center"/>
          </w:tcPr>
          <w:p w14:paraId="342967D0">
            <w:pPr>
              <w:jc w:val="center"/>
              <w:rPr>
                <w:sz w:val="24"/>
              </w:rPr>
            </w:pPr>
            <w:r>
              <w:rPr>
                <w:sz w:val="24"/>
              </w:rPr>
              <w:t>起止时间</w:t>
            </w:r>
          </w:p>
        </w:tc>
        <w:tc>
          <w:tcPr>
            <w:tcW w:w="1373" w:type="dxa"/>
            <w:tcBorders>
              <w:top w:val="single" w:color="auto" w:sz="4" w:space="0"/>
            </w:tcBorders>
            <w:noWrap w:val="0"/>
            <w:vAlign w:val="center"/>
          </w:tcPr>
          <w:p w14:paraId="6D820294">
            <w:pPr>
              <w:jc w:val="center"/>
              <w:rPr>
                <w:sz w:val="24"/>
              </w:rPr>
            </w:pPr>
            <w:r>
              <w:rPr>
                <w:rFonts w:hint="eastAsia"/>
                <w:sz w:val="24"/>
              </w:rPr>
              <w:t>主要内容</w:t>
            </w:r>
          </w:p>
        </w:tc>
        <w:tc>
          <w:tcPr>
            <w:tcW w:w="1197" w:type="dxa"/>
            <w:tcBorders>
              <w:top w:val="single" w:color="auto" w:sz="4" w:space="0"/>
            </w:tcBorders>
            <w:noWrap w:val="0"/>
            <w:vAlign w:val="center"/>
          </w:tcPr>
          <w:p w14:paraId="70E16B1B">
            <w:pPr>
              <w:jc w:val="center"/>
              <w:rPr>
                <w:sz w:val="24"/>
              </w:rPr>
            </w:pPr>
            <w:r>
              <w:rPr>
                <w:sz w:val="24"/>
              </w:rPr>
              <w:t>甲方联系人及联系方式</w:t>
            </w:r>
          </w:p>
        </w:tc>
        <w:tc>
          <w:tcPr>
            <w:tcW w:w="1197" w:type="dxa"/>
            <w:tcBorders>
              <w:top w:val="single" w:color="auto" w:sz="4" w:space="0"/>
            </w:tcBorders>
            <w:noWrap w:val="0"/>
            <w:vAlign w:val="center"/>
          </w:tcPr>
          <w:p w14:paraId="7CD06D95">
            <w:pPr>
              <w:jc w:val="center"/>
              <w:rPr>
                <w:sz w:val="24"/>
              </w:rPr>
            </w:pPr>
            <w:r>
              <w:rPr>
                <w:sz w:val="24"/>
              </w:rPr>
              <w:t>备注</w:t>
            </w:r>
          </w:p>
        </w:tc>
      </w:tr>
      <w:tr w14:paraId="2A592C9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7D672487">
            <w:pPr>
              <w:jc w:val="center"/>
              <w:rPr>
                <w:sz w:val="24"/>
              </w:rPr>
            </w:pPr>
            <w:r>
              <w:rPr>
                <w:sz w:val="24"/>
              </w:rPr>
              <w:t>1</w:t>
            </w:r>
          </w:p>
        </w:tc>
        <w:tc>
          <w:tcPr>
            <w:tcW w:w="1366" w:type="dxa"/>
            <w:noWrap w:val="0"/>
            <w:vAlign w:val="center"/>
          </w:tcPr>
          <w:p w14:paraId="68319F34">
            <w:pPr>
              <w:jc w:val="center"/>
              <w:rPr>
                <w:sz w:val="24"/>
              </w:rPr>
            </w:pPr>
          </w:p>
        </w:tc>
        <w:tc>
          <w:tcPr>
            <w:tcW w:w="1507" w:type="dxa"/>
            <w:noWrap w:val="0"/>
            <w:vAlign w:val="center"/>
          </w:tcPr>
          <w:p w14:paraId="3A0FD7D6">
            <w:pPr>
              <w:jc w:val="center"/>
              <w:rPr>
                <w:sz w:val="24"/>
              </w:rPr>
            </w:pPr>
          </w:p>
        </w:tc>
        <w:tc>
          <w:tcPr>
            <w:tcW w:w="1373" w:type="dxa"/>
            <w:noWrap w:val="0"/>
            <w:vAlign w:val="center"/>
          </w:tcPr>
          <w:p w14:paraId="62BD1230">
            <w:pPr>
              <w:jc w:val="center"/>
              <w:rPr>
                <w:sz w:val="24"/>
              </w:rPr>
            </w:pPr>
          </w:p>
        </w:tc>
        <w:tc>
          <w:tcPr>
            <w:tcW w:w="1197" w:type="dxa"/>
            <w:noWrap w:val="0"/>
            <w:vAlign w:val="center"/>
          </w:tcPr>
          <w:p w14:paraId="76BCF56F">
            <w:pPr>
              <w:jc w:val="center"/>
              <w:rPr>
                <w:sz w:val="24"/>
              </w:rPr>
            </w:pPr>
          </w:p>
        </w:tc>
        <w:tc>
          <w:tcPr>
            <w:tcW w:w="1197" w:type="dxa"/>
            <w:noWrap w:val="0"/>
            <w:vAlign w:val="center"/>
          </w:tcPr>
          <w:p w14:paraId="31427851">
            <w:pPr>
              <w:jc w:val="center"/>
              <w:rPr>
                <w:sz w:val="24"/>
              </w:rPr>
            </w:pPr>
          </w:p>
        </w:tc>
      </w:tr>
      <w:tr w14:paraId="0DE95BA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10082FEF">
            <w:pPr>
              <w:jc w:val="center"/>
              <w:rPr>
                <w:sz w:val="24"/>
              </w:rPr>
            </w:pPr>
            <w:r>
              <w:rPr>
                <w:sz w:val="24"/>
              </w:rPr>
              <w:t>2</w:t>
            </w:r>
          </w:p>
        </w:tc>
        <w:tc>
          <w:tcPr>
            <w:tcW w:w="1366" w:type="dxa"/>
            <w:noWrap w:val="0"/>
            <w:vAlign w:val="center"/>
          </w:tcPr>
          <w:p w14:paraId="54293A56">
            <w:pPr>
              <w:jc w:val="center"/>
              <w:rPr>
                <w:sz w:val="24"/>
              </w:rPr>
            </w:pPr>
          </w:p>
        </w:tc>
        <w:tc>
          <w:tcPr>
            <w:tcW w:w="1507" w:type="dxa"/>
            <w:noWrap w:val="0"/>
            <w:vAlign w:val="center"/>
          </w:tcPr>
          <w:p w14:paraId="1A302F99">
            <w:pPr>
              <w:jc w:val="center"/>
              <w:rPr>
                <w:sz w:val="24"/>
              </w:rPr>
            </w:pPr>
          </w:p>
        </w:tc>
        <w:tc>
          <w:tcPr>
            <w:tcW w:w="1373" w:type="dxa"/>
            <w:noWrap w:val="0"/>
            <w:vAlign w:val="center"/>
          </w:tcPr>
          <w:p w14:paraId="05AF61EA">
            <w:pPr>
              <w:jc w:val="center"/>
              <w:rPr>
                <w:sz w:val="24"/>
              </w:rPr>
            </w:pPr>
          </w:p>
        </w:tc>
        <w:tc>
          <w:tcPr>
            <w:tcW w:w="1197" w:type="dxa"/>
            <w:noWrap w:val="0"/>
            <w:vAlign w:val="center"/>
          </w:tcPr>
          <w:p w14:paraId="18C5DF36">
            <w:pPr>
              <w:jc w:val="center"/>
              <w:rPr>
                <w:sz w:val="24"/>
              </w:rPr>
            </w:pPr>
          </w:p>
        </w:tc>
        <w:tc>
          <w:tcPr>
            <w:tcW w:w="1197" w:type="dxa"/>
            <w:noWrap w:val="0"/>
            <w:vAlign w:val="center"/>
          </w:tcPr>
          <w:p w14:paraId="0D023760">
            <w:pPr>
              <w:jc w:val="center"/>
              <w:rPr>
                <w:sz w:val="24"/>
              </w:rPr>
            </w:pPr>
          </w:p>
        </w:tc>
      </w:tr>
      <w:tr w14:paraId="4ED2499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5CBCFB54">
            <w:pPr>
              <w:jc w:val="center"/>
              <w:rPr>
                <w:sz w:val="24"/>
              </w:rPr>
            </w:pPr>
            <w:r>
              <w:rPr>
                <w:sz w:val="24"/>
              </w:rPr>
              <w:t>3</w:t>
            </w:r>
          </w:p>
        </w:tc>
        <w:tc>
          <w:tcPr>
            <w:tcW w:w="1366" w:type="dxa"/>
            <w:noWrap w:val="0"/>
            <w:vAlign w:val="center"/>
          </w:tcPr>
          <w:p w14:paraId="43FB3886">
            <w:pPr>
              <w:jc w:val="center"/>
              <w:rPr>
                <w:sz w:val="24"/>
              </w:rPr>
            </w:pPr>
          </w:p>
        </w:tc>
        <w:tc>
          <w:tcPr>
            <w:tcW w:w="1507" w:type="dxa"/>
            <w:noWrap w:val="0"/>
            <w:vAlign w:val="center"/>
          </w:tcPr>
          <w:p w14:paraId="56995523">
            <w:pPr>
              <w:jc w:val="center"/>
              <w:rPr>
                <w:sz w:val="24"/>
              </w:rPr>
            </w:pPr>
          </w:p>
        </w:tc>
        <w:tc>
          <w:tcPr>
            <w:tcW w:w="1373" w:type="dxa"/>
            <w:noWrap w:val="0"/>
            <w:vAlign w:val="center"/>
          </w:tcPr>
          <w:p w14:paraId="6011058E">
            <w:pPr>
              <w:jc w:val="center"/>
              <w:rPr>
                <w:sz w:val="24"/>
              </w:rPr>
            </w:pPr>
          </w:p>
        </w:tc>
        <w:tc>
          <w:tcPr>
            <w:tcW w:w="1197" w:type="dxa"/>
            <w:noWrap w:val="0"/>
            <w:vAlign w:val="center"/>
          </w:tcPr>
          <w:p w14:paraId="75BB608C">
            <w:pPr>
              <w:jc w:val="center"/>
              <w:rPr>
                <w:sz w:val="24"/>
              </w:rPr>
            </w:pPr>
          </w:p>
        </w:tc>
        <w:tc>
          <w:tcPr>
            <w:tcW w:w="1197" w:type="dxa"/>
            <w:noWrap w:val="0"/>
            <w:vAlign w:val="center"/>
          </w:tcPr>
          <w:p w14:paraId="723ABE44">
            <w:pPr>
              <w:jc w:val="center"/>
              <w:rPr>
                <w:sz w:val="24"/>
              </w:rPr>
            </w:pPr>
          </w:p>
        </w:tc>
      </w:tr>
      <w:tr w14:paraId="2F2D62C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1D526924">
            <w:pPr>
              <w:jc w:val="center"/>
              <w:rPr>
                <w:sz w:val="24"/>
              </w:rPr>
            </w:pPr>
            <w:r>
              <w:rPr>
                <w:sz w:val="24"/>
              </w:rPr>
              <w:t>4</w:t>
            </w:r>
          </w:p>
        </w:tc>
        <w:tc>
          <w:tcPr>
            <w:tcW w:w="1366" w:type="dxa"/>
            <w:noWrap w:val="0"/>
            <w:vAlign w:val="center"/>
          </w:tcPr>
          <w:p w14:paraId="19CCA675">
            <w:pPr>
              <w:jc w:val="center"/>
              <w:rPr>
                <w:sz w:val="24"/>
              </w:rPr>
            </w:pPr>
          </w:p>
        </w:tc>
        <w:tc>
          <w:tcPr>
            <w:tcW w:w="1507" w:type="dxa"/>
            <w:noWrap w:val="0"/>
            <w:vAlign w:val="center"/>
          </w:tcPr>
          <w:p w14:paraId="39AB531C">
            <w:pPr>
              <w:jc w:val="center"/>
              <w:rPr>
                <w:sz w:val="24"/>
              </w:rPr>
            </w:pPr>
          </w:p>
        </w:tc>
        <w:tc>
          <w:tcPr>
            <w:tcW w:w="1373" w:type="dxa"/>
            <w:noWrap w:val="0"/>
            <w:vAlign w:val="center"/>
          </w:tcPr>
          <w:p w14:paraId="730655EC">
            <w:pPr>
              <w:jc w:val="center"/>
              <w:rPr>
                <w:sz w:val="24"/>
              </w:rPr>
            </w:pPr>
          </w:p>
        </w:tc>
        <w:tc>
          <w:tcPr>
            <w:tcW w:w="1197" w:type="dxa"/>
            <w:noWrap w:val="0"/>
            <w:vAlign w:val="center"/>
          </w:tcPr>
          <w:p w14:paraId="61CD4D5E">
            <w:pPr>
              <w:jc w:val="center"/>
              <w:rPr>
                <w:sz w:val="24"/>
              </w:rPr>
            </w:pPr>
          </w:p>
        </w:tc>
        <w:tc>
          <w:tcPr>
            <w:tcW w:w="1197" w:type="dxa"/>
            <w:noWrap w:val="0"/>
            <w:vAlign w:val="center"/>
          </w:tcPr>
          <w:p w14:paraId="6A7C9529">
            <w:pPr>
              <w:jc w:val="center"/>
              <w:rPr>
                <w:sz w:val="24"/>
              </w:rPr>
            </w:pPr>
          </w:p>
        </w:tc>
      </w:tr>
      <w:tr w14:paraId="717CF00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56DA3521">
            <w:pPr>
              <w:jc w:val="center"/>
              <w:rPr>
                <w:sz w:val="24"/>
              </w:rPr>
            </w:pPr>
            <w:r>
              <w:rPr>
                <w:sz w:val="24"/>
              </w:rPr>
              <w:t>5</w:t>
            </w:r>
          </w:p>
        </w:tc>
        <w:tc>
          <w:tcPr>
            <w:tcW w:w="1366" w:type="dxa"/>
            <w:noWrap w:val="0"/>
            <w:vAlign w:val="center"/>
          </w:tcPr>
          <w:p w14:paraId="0D9D4EA0">
            <w:pPr>
              <w:jc w:val="center"/>
              <w:rPr>
                <w:sz w:val="24"/>
              </w:rPr>
            </w:pPr>
          </w:p>
        </w:tc>
        <w:tc>
          <w:tcPr>
            <w:tcW w:w="1507" w:type="dxa"/>
            <w:noWrap w:val="0"/>
            <w:vAlign w:val="center"/>
          </w:tcPr>
          <w:p w14:paraId="2D75BF48">
            <w:pPr>
              <w:jc w:val="center"/>
              <w:rPr>
                <w:sz w:val="24"/>
              </w:rPr>
            </w:pPr>
          </w:p>
        </w:tc>
        <w:tc>
          <w:tcPr>
            <w:tcW w:w="1373" w:type="dxa"/>
            <w:noWrap w:val="0"/>
            <w:vAlign w:val="center"/>
          </w:tcPr>
          <w:p w14:paraId="1106ADC4">
            <w:pPr>
              <w:jc w:val="center"/>
              <w:rPr>
                <w:sz w:val="24"/>
              </w:rPr>
            </w:pPr>
          </w:p>
        </w:tc>
        <w:tc>
          <w:tcPr>
            <w:tcW w:w="1197" w:type="dxa"/>
            <w:noWrap w:val="0"/>
            <w:vAlign w:val="center"/>
          </w:tcPr>
          <w:p w14:paraId="6ED8179D">
            <w:pPr>
              <w:jc w:val="center"/>
              <w:rPr>
                <w:sz w:val="24"/>
              </w:rPr>
            </w:pPr>
          </w:p>
        </w:tc>
        <w:tc>
          <w:tcPr>
            <w:tcW w:w="1197" w:type="dxa"/>
            <w:noWrap w:val="0"/>
            <w:vAlign w:val="center"/>
          </w:tcPr>
          <w:p w14:paraId="1C3E7394">
            <w:pPr>
              <w:jc w:val="center"/>
              <w:rPr>
                <w:sz w:val="24"/>
              </w:rPr>
            </w:pPr>
          </w:p>
        </w:tc>
      </w:tr>
      <w:tr w14:paraId="77F886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525AFBC2">
            <w:pPr>
              <w:jc w:val="center"/>
              <w:rPr>
                <w:sz w:val="24"/>
              </w:rPr>
            </w:pPr>
            <w:r>
              <w:rPr>
                <w:sz w:val="24"/>
              </w:rPr>
              <w:t>6</w:t>
            </w:r>
          </w:p>
        </w:tc>
        <w:tc>
          <w:tcPr>
            <w:tcW w:w="1366" w:type="dxa"/>
            <w:noWrap w:val="0"/>
            <w:vAlign w:val="center"/>
          </w:tcPr>
          <w:p w14:paraId="208706E4">
            <w:pPr>
              <w:jc w:val="center"/>
              <w:rPr>
                <w:sz w:val="24"/>
              </w:rPr>
            </w:pPr>
          </w:p>
        </w:tc>
        <w:tc>
          <w:tcPr>
            <w:tcW w:w="1507" w:type="dxa"/>
            <w:noWrap w:val="0"/>
            <w:vAlign w:val="center"/>
          </w:tcPr>
          <w:p w14:paraId="4E0F6271">
            <w:pPr>
              <w:jc w:val="center"/>
              <w:rPr>
                <w:sz w:val="24"/>
              </w:rPr>
            </w:pPr>
          </w:p>
        </w:tc>
        <w:tc>
          <w:tcPr>
            <w:tcW w:w="1373" w:type="dxa"/>
            <w:noWrap w:val="0"/>
            <w:vAlign w:val="center"/>
          </w:tcPr>
          <w:p w14:paraId="539CBF1C">
            <w:pPr>
              <w:jc w:val="center"/>
              <w:rPr>
                <w:sz w:val="24"/>
              </w:rPr>
            </w:pPr>
          </w:p>
        </w:tc>
        <w:tc>
          <w:tcPr>
            <w:tcW w:w="1197" w:type="dxa"/>
            <w:noWrap w:val="0"/>
            <w:vAlign w:val="center"/>
          </w:tcPr>
          <w:p w14:paraId="551CD870">
            <w:pPr>
              <w:jc w:val="center"/>
              <w:rPr>
                <w:sz w:val="24"/>
              </w:rPr>
            </w:pPr>
          </w:p>
        </w:tc>
        <w:tc>
          <w:tcPr>
            <w:tcW w:w="1197" w:type="dxa"/>
            <w:noWrap w:val="0"/>
            <w:vAlign w:val="center"/>
          </w:tcPr>
          <w:p w14:paraId="1A18F817">
            <w:pPr>
              <w:jc w:val="center"/>
              <w:rPr>
                <w:sz w:val="24"/>
              </w:rPr>
            </w:pPr>
          </w:p>
        </w:tc>
      </w:tr>
      <w:tr w14:paraId="6A0CB83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15A64B51">
            <w:pPr>
              <w:jc w:val="center"/>
              <w:rPr>
                <w:sz w:val="24"/>
              </w:rPr>
            </w:pPr>
            <w:r>
              <w:rPr>
                <w:sz w:val="24"/>
              </w:rPr>
              <w:t>7</w:t>
            </w:r>
          </w:p>
        </w:tc>
        <w:tc>
          <w:tcPr>
            <w:tcW w:w="1366" w:type="dxa"/>
            <w:noWrap w:val="0"/>
            <w:vAlign w:val="center"/>
          </w:tcPr>
          <w:p w14:paraId="2F4B0055">
            <w:pPr>
              <w:jc w:val="center"/>
              <w:rPr>
                <w:sz w:val="24"/>
              </w:rPr>
            </w:pPr>
          </w:p>
        </w:tc>
        <w:tc>
          <w:tcPr>
            <w:tcW w:w="1507" w:type="dxa"/>
            <w:noWrap w:val="0"/>
            <w:vAlign w:val="center"/>
          </w:tcPr>
          <w:p w14:paraId="76FB4A19">
            <w:pPr>
              <w:jc w:val="center"/>
              <w:rPr>
                <w:sz w:val="24"/>
              </w:rPr>
            </w:pPr>
          </w:p>
        </w:tc>
        <w:tc>
          <w:tcPr>
            <w:tcW w:w="1373" w:type="dxa"/>
            <w:noWrap w:val="0"/>
            <w:vAlign w:val="center"/>
          </w:tcPr>
          <w:p w14:paraId="356C438F">
            <w:pPr>
              <w:jc w:val="center"/>
              <w:rPr>
                <w:sz w:val="24"/>
              </w:rPr>
            </w:pPr>
          </w:p>
        </w:tc>
        <w:tc>
          <w:tcPr>
            <w:tcW w:w="1197" w:type="dxa"/>
            <w:noWrap w:val="0"/>
            <w:vAlign w:val="center"/>
          </w:tcPr>
          <w:p w14:paraId="43FF2622">
            <w:pPr>
              <w:jc w:val="center"/>
              <w:rPr>
                <w:sz w:val="24"/>
              </w:rPr>
            </w:pPr>
          </w:p>
        </w:tc>
        <w:tc>
          <w:tcPr>
            <w:tcW w:w="1197" w:type="dxa"/>
            <w:noWrap w:val="0"/>
            <w:vAlign w:val="center"/>
          </w:tcPr>
          <w:p w14:paraId="5A76A0E5">
            <w:pPr>
              <w:jc w:val="center"/>
              <w:rPr>
                <w:sz w:val="24"/>
              </w:rPr>
            </w:pPr>
          </w:p>
        </w:tc>
      </w:tr>
      <w:tr w14:paraId="2D09AA2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71AFBEFC">
            <w:pPr>
              <w:jc w:val="center"/>
              <w:rPr>
                <w:sz w:val="24"/>
              </w:rPr>
            </w:pPr>
            <w:r>
              <w:rPr>
                <w:sz w:val="24"/>
              </w:rPr>
              <w:t>8</w:t>
            </w:r>
          </w:p>
        </w:tc>
        <w:tc>
          <w:tcPr>
            <w:tcW w:w="1366" w:type="dxa"/>
            <w:noWrap w:val="0"/>
            <w:vAlign w:val="center"/>
          </w:tcPr>
          <w:p w14:paraId="62FB11D0">
            <w:pPr>
              <w:jc w:val="center"/>
              <w:rPr>
                <w:sz w:val="24"/>
              </w:rPr>
            </w:pPr>
          </w:p>
        </w:tc>
        <w:tc>
          <w:tcPr>
            <w:tcW w:w="1507" w:type="dxa"/>
            <w:noWrap w:val="0"/>
            <w:vAlign w:val="center"/>
          </w:tcPr>
          <w:p w14:paraId="4813EED4">
            <w:pPr>
              <w:jc w:val="center"/>
              <w:rPr>
                <w:sz w:val="24"/>
              </w:rPr>
            </w:pPr>
          </w:p>
        </w:tc>
        <w:tc>
          <w:tcPr>
            <w:tcW w:w="1373" w:type="dxa"/>
            <w:noWrap w:val="0"/>
            <w:vAlign w:val="center"/>
          </w:tcPr>
          <w:p w14:paraId="27D3FDE0">
            <w:pPr>
              <w:jc w:val="center"/>
              <w:rPr>
                <w:sz w:val="24"/>
              </w:rPr>
            </w:pPr>
          </w:p>
        </w:tc>
        <w:tc>
          <w:tcPr>
            <w:tcW w:w="1197" w:type="dxa"/>
            <w:noWrap w:val="0"/>
            <w:vAlign w:val="center"/>
          </w:tcPr>
          <w:p w14:paraId="737D699F">
            <w:pPr>
              <w:jc w:val="center"/>
              <w:rPr>
                <w:sz w:val="24"/>
              </w:rPr>
            </w:pPr>
          </w:p>
        </w:tc>
        <w:tc>
          <w:tcPr>
            <w:tcW w:w="1197" w:type="dxa"/>
            <w:noWrap w:val="0"/>
            <w:vAlign w:val="center"/>
          </w:tcPr>
          <w:p w14:paraId="0ACC1859">
            <w:pPr>
              <w:jc w:val="center"/>
              <w:rPr>
                <w:sz w:val="24"/>
              </w:rPr>
            </w:pPr>
          </w:p>
        </w:tc>
      </w:tr>
      <w:tr w14:paraId="210AFF8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47ED9C6A">
            <w:pPr>
              <w:jc w:val="center"/>
              <w:rPr>
                <w:sz w:val="24"/>
              </w:rPr>
            </w:pPr>
            <w:r>
              <w:rPr>
                <w:sz w:val="24"/>
              </w:rPr>
              <w:t>……</w:t>
            </w:r>
          </w:p>
        </w:tc>
        <w:tc>
          <w:tcPr>
            <w:tcW w:w="1366" w:type="dxa"/>
            <w:noWrap w:val="0"/>
            <w:vAlign w:val="center"/>
          </w:tcPr>
          <w:p w14:paraId="23926F8F">
            <w:pPr>
              <w:jc w:val="center"/>
              <w:rPr>
                <w:sz w:val="24"/>
              </w:rPr>
            </w:pPr>
          </w:p>
        </w:tc>
        <w:tc>
          <w:tcPr>
            <w:tcW w:w="1507" w:type="dxa"/>
            <w:noWrap w:val="0"/>
            <w:vAlign w:val="center"/>
          </w:tcPr>
          <w:p w14:paraId="4A40B43B">
            <w:pPr>
              <w:jc w:val="center"/>
              <w:rPr>
                <w:sz w:val="24"/>
              </w:rPr>
            </w:pPr>
          </w:p>
        </w:tc>
        <w:tc>
          <w:tcPr>
            <w:tcW w:w="1373" w:type="dxa"/>
            <w:noWrap w:val="0"/>
            <w:vAlign w:val="center"/>
          </w:tcPr>
          <w:p w14:paraId="21D97A27">
            <w:pPr>
              <w:jc w:val="center"/>
              <w:rPr>
                <w:sz w:val="24"/>
              </w:rPr>
            </w:pPr>
          </w:p>
        </w:tc>
        <w:tc>
          <w:tcPr>
            <w:tcW w:w="1197" w:type="dxa"/>
            <w:noWrap w:val="0"/>
            <w:vAlign w:val="center"/>
          </w:tcPr>
          <w:p w14:paraId="57E538C1">
            <w:pPr>
              <w:jc w:val="center"/>
              <w:rPr>
                <w:sz w:val="24"/>
              </w:rPr>
            </w:pPr>
          </w:p>
        </w:tc>
        <w:tc>
          <w:tcPr>
            <w:tcW w:w="1197" w:type="dxa"/>
            <w:noWrap w:val="0"/>
            <w:vAlign w:val="center"/>
          </w:tcPr>
          <w:p w14:paraId="087B67B8">
            <w:pPr>
              <w:jc w:val="center"/>
              <w:rPr>
                <w:sz w:val="24"/>
              </w:rPr>
            </w:pPr>
          </w:p>
        </w:tc>
      </w:tr>
      <w:tr w14:paraId="7741EC6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noWrap w:val="0"/>
            <w:vAlign w:val="center"/>
          </w:tcPr>
          <w:p w14:paraId="530408EA">
            <w:pPr>
              <w:jc w:val="center"/>
              <w:rPr>
                <w:sz w:val="24"/>
              </w:rPr>
            </w:pPr>
          </w:p>
        </w:tc>
        <w:tc>
          <w:tcPr>
            <w:tcW w:w="1366" w:type="dxa"/>
            <w:tcBorders>
              <w:bottom w:val="single" w:color="auto" w:sz="4" w:space="0"/>
            </w:tcBorders>
            <w:noWrap w:val="0"/>
            <w:vAlign w:val="center"/>
          </w:tcPr>
          <w:p w14:paraId="4C6FC1A0">
            <w:pPr>
              <w:jc w:val="center"/>
              <w:rPr>
                <w:sz w:val="24"/>
              </w:rPr>
            </w:pPr>
          </w:p>
        </w:tc>
        <w:tc>
          <w:tcPr>
            <w:tcW w:w="1507" w:type="dxa"/>
            <w:tcBorders>
              <w:bottom w:val="single" w:color="auto" w:sz="4" w:space="0"/>
            </w:tcBorders>
            <w:noWrap w:val="0"/>
            <w:vAlign w:val="center"/>
          </w:tcPr>
          <w:p w14:paraId="51B544CC">
            <w:pPr>
              <w:jc w:val="center"/>
              <w:rPr>
                <w:sz w:val="24"/>
              </w:rPr>
            </w:pPr>
          </w:p>
        </w:tc>
        <w:tc>
          <w:tcPr>
            <w:tcW w:w="1373" w:type="dxa"/>
            <w:tcBorders>
              <w:bottom w:val="single" w:color="auto" w:sz="4" w:space="0"/>
            </w:tcBorders>
            <w:noWrap w:val="0"/>
            <w:vAlign w:val="center"/>
          </w:tcPr>
          <w:p w14:paraId="7B9C7258">
            <w:pPr>
              <w:jc w:val="center"/>
              <w:rPr>
                <w:sz w:val="24"/>
              </w:rPr>
            </w:pPr>
          </w:p>
        </w:tc>
        <w:tc>
          <w:tcPr>
            <w:tcW w:w="1197" w:type="dxa"/>
            <w:tcBorders>
              <w:bottom w:val="single" w:color="auto" w:sz="4" w:space="0"/>
            </w:tcBorders>
            <w:noWrap w:val="0"/>
            <w:vAlign w:val="center"/>
          </w:tcPr>
          <w:p w14:paraId="1E361968">
            <w:pPr>
              <w:jc w:val="center"/>
              <w:rPr>
                <w:sz w:val="24"/>
              </w:rPr>
            </w:pPr>
          </w:p>
        </w:tc>
        <w:tc>
          <w:tcPr>
            <w:tcW w:w="1197" w:type="dxa"/>
            <w:tcBorders>
              <w:bottom w:val="single" w:color="auto" w:sz="4" w:space="0"/>
            </w:tcBorders>
            <w:noWrap w:val="0"/>
            <w:vAlign w:val="center"/>
          </w:tcPr>
          <w:p w14:paraId="4443CDAD">
            <w:pPr>
              <w:jc w:val="center"/>
              <w:rPr>
                <w:sz w:val="24"/>
              </w:rPr>
            </w:pPr>
          </w:p>
        </w:tc>
      </w:tr>
    </w:tbl>
    <w:p w14:paraId="7B397196">
      <w:pPr>
        <w:spacing w:line="360" w:lineRule="auto"/>
        <w:rPr>
          <w:sz w:val="24"/>
        </w:rPr>
      </w:pPr>
    </w:p>
    <w:p w14:paraId="54C22E4B">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sz w:val="24"/>
        </w:rPr>
        <w:t>注：</w:t>
      </w:r>
      <w:r>
        <w:rPr>
          <w:rFonts w:ascii="宋体" w:hAnsi="宋体"/>
          <w:sz w:val="24"/>
        </w:rPr>
        <w:t>供应商自20</w:t>
      </w:r>
      <w:r>
        <w:rPr>
          <w:rFonts w:hint="eastAsia" w:ascii="宋体" w:hAnsi="宋体"/>
          <w:sz w:val="24"/>
        </w:rPr>
        <w:t>2</w:t>
      </w:r>
      <w:r>
        <w:rPr>
          <w:rFonts w:hint="eastAsia" w:ascii="宋体" w:hAnsi="宋体"/>
          <w:sz w:val="24"/>
          <w:lang w:val="en-US" w:eastAsia="zh-CN"/>
        </w:rPr>
        <w:t>3</w:t>
      </w:r>
      <w:r>
        <w:rPr>
          <w:rFonts w:ascii="宋体" w:hAnsi="宋体"/>
          <w:sz w:val="24"/>
        </w:rPr>
        <w:t>年1月1日至</w:t>
      </w:r>
      <w:r>
        <w:rPr>
          <w:rFonts w:hint="eastAsia" w:ascii="宋体" w:hAnsi="宋体"/>
          <w:sz w:val="24"/>
        </w:rPr>
        <w:t>磋商</w:t>
      </w:r>
      <w:r>
        <w:rPr>
          <w:rFonts w:ascii="宋体" w:hAnsi="宋体"/>
          <w:sz w:val="24"/>
        </w:rPr>
        <w:t>截止日前，承担过与本项目</w:t>
      </w:r>
      <w:r>
        <w:rPr>
          <w:rFonts w:hint="eastAsia" w:ascii="宋体" w:hAnsi="宋体"/>
          <w:sz w:val="24"/>
        </w:rPr>
        <w:t>各包采购内容类似或相关的项目业绩</w:t>
      </w:r>
      <w:r>
        <w:rPr>
          <w:sz w:val="24"/>
          <w:lang w:val="zh-CN"/>
        </w:rPr>
        <w:t>作出说明（</w:t>
      </w:r>
      <w:r>
        <w:rPr>
          <w:rFonts w:hint="eastAsia" w:ascii="宋体" w:hAnsi="宋体" w:eastAsia="宋体" w:cs="宋体"/>
          <w:kern w:val="0"/>
          <w:sz w:val="24"/>
          <w:szCs w:val="24"/>
        </w:rPr>
        <w:t>业绩证明材料应提供双方合同复印件，合同内容应包括但不限于：双方单位名称、委托金额、委托内容等</w:t>
      </w:r>
      <w:r>
        <w:rPr>
          <w:rFonts w:hint="eastAsia" w:ascii="宋体" w:hAnsi="宋体"/>
          <w:sz w:val="24"/>
        </w:rPr>
        <w:t>并加盖供应商公章</w:t>
      </w:r>
      <w:r>
        <w:rPr>
          <w:sz w:val="24"/>
          <w:lang w:val="zh-CN"/>
        </w:rPr>
        <w:t>）</w:t>
      </w:r>
    </w:p>
    <w:p w14:paraId="71EF27EC">
      <w:pPr>
        <w:autoSpaceDE w:val="0"/>
        <w:autoSpaceDN w:val="0"/>
        <w:adjustRightInd w:val="0"/>
        <w:snapToGrid w:val="0"/>
        <w:spacing w:before="25" w:after="25" w:line="360" w:lineRule="auto"/>
        <w:rPr>
          <w:sz w:val="24"/>
          <w:lang w:val="zh-CN"/>
        </w:rPr>
        <w:sectPr>
          <w:pgSz w:w="11906" w:h="16838"/>
          <w:pgMar w:top="1440" w:right="1274" w:bottom="1440" w:left="1800" w:header="851" w:footer="992" w:gutter="0"/>
          <w:pgNumType w:fmt="decimal"/>
          <w:cols w:space="720" w:num="1"/>
          <w:docGrid w:type="lines" w:linePitch="312" w:charSpace="0"/>
        </w:sectPr>
      </w:pPr>
    </w:p>
    <w:p w14:paraId="77665DC6">
      <w:pPr>
        <w:tabs>
          <w:tab w:val="left" w:pos="360"/>
        </w:tabs>
        <w:snapToGrid w:val="0"/>
        <w:spacing w:line="360" w:lineRule="auto"/>
        <w:outlineLvl w:val="1"/>
        <w:rPr>
          <w:rFonts w:hint="eastAsia" w:ascii="Times New Roman" w:hAnsi="Times New Roman" w:eastAsia="宋体" w:cs="Times New Roman"/>
          <w:sz w:val="24"/>
          <w:lang w:val="en-US" w:eastAsia="zh-CN"/>
        </w:rPr>
      </w:pPr>
      <w:bookmarkStart w:id="765" w:name="_Toc482104386"/>
      <w:r>
        <w:rPr>
          <w:rFonts w:hint="eastAsia" w:ascii="Times New Roman" w:hAnsi="Times New Roman" w:eastAsia="宋体" w:cs="Times New Roman"/>
          <w:sz w:val="24"/>
        </w:rPr>
        <w:t>1</w:t>
      </w:r>
      <w:r>
        <w:rPr>
          <w:rFonts w:hint="eastAsia" w:cs="Times New Roman"/>
          <w:sz w:val="24"/>
          <w:lang w:val="en-US" w:eastAsia="zh-CN"/>
        </w:rPr>
        <w:t>3</w:t>
      </w:r>
      <w:r>
        <w:rPr>
          <w:rFonts w:hint="eastAsia" w:ascii="Times New Roman" w:hAnsi="Times New Roman" w:eastAsia="宋体" w:cs="Times New Roman"/>
          <w:sz w:val="24"/>
        </w:rPr>
        <w:t>项目团队人员</w:t>
      </w:r>
      <w:r>
        <w:rPr>
          <w:rFonts w:hint="eastAsia" w:ascii="Times New Roman" w:hAnsi="Times New Roman" w:eastAsia="宋体" w:cs="Times New Roman"/>
          <w:sz w:val="24"/>
          <w:lang w:val="en-US" w:eastAsia="zh-CN"/>
        </w:rPr>
        <w:t>一览表</w:t>
      </w:r>
    </w:p>
    <w:p w14:paraId="06CC980F">
      <w:pPr>
        <w:pStyle w:val="30"/>
        <w:rPr>
          <w:rFonts w:hint="eastAsia" w:ascii="Times New Roman" w:hAnsi="Times New Roman" w:eastAsia="宋体" w:cs="Times New Roman"/>
          <w:sz w:val="24"/>
        </w:rPr>
      </w:pPr>
    </w:p>
    <w:p w14:paraId="62290853">
      <w:pPr>
        <w:autoSpaceDE w:val="0"/>
        <w:autoSpaceDN w:val="0"/>
        <w:adjustRightInd w:val="0"/>
        <w:spacing w:line="360" w:lineRule="auto"/>
        <w:jc w:val="center"/>
        <w:rPr>
          <w:b/>
          <w:color w:val="000000"/>
          <w:sz w:val="36"/>
          <w:szCs w:val="36"/>
        </w:rPr>
      </w:pPr>
      <w:r>
        <w:rPr>
          <w:b/>
          <w:color w:val="000000"/>
          <w:sz w:val="36"/>
          <w:szCs w:val="36"/>
        </w:rPr>
        <w:t>项目团队人员一览表</w:t>
      </w:r>
    </w:p>
    <w:p w14:paraId="78628E36">
      <w:pPr>
        <w:pStyle w:val="30"/>
        <w:rPr>
          <w:rFonts w:hint="eastAsia" w:ascii="Times New Roman" w:hAnsi="Times New Roman" w:eastAsia="宋体" w:cs="Times New Roman"/>
          <w:sz w:val="24"/>
        </w:rPr>
      </w:pPr>
    </w:p>
    <w:tbl>
      <w:tblPr>
        <w:tblStyle w:val="44"/>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884"/>
        <w:gridCol w:w="591"/>
        <w:gridCol w:w="2384"/>
        <w:gridCol w:w="1633"/>
        <w:gridCol w:w="1192"/>
        <w:gridCol w:w="1271"/>
        <w:gridCol w:w="1227"/>
      </w:tblGrid>
      <w:tr w14:paraId="1A01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1" w:type="dxa"/>
            <w:noWrap/>
            <w:vAlign w:val="center"/>
          </w:tcPr>
          <w:p w14:paraId="3E304471">
            <w:pPr>
              <w:jc w:val="center"/>
              <w:rPr>
                <w:rFonts w:hint="eastAsia" w:ascii="宋体" w:hAnsi="宋体" w:cs="宋体"/>
                <w:b/>
                <w:bCs/>
                <w:sz w:val="24"/>
              </w:rPr>
            </w:pPr>
            <w:r>
              <w:rPr>
                <w:rFonts w:hint="eastAsia" w:ascii="宋体" w:hAnsi="宋体" w:cs="宋体"/>
                <w:b/>
                <w:bCs/>
                <w:sz w:val="24"/>
              </w:rPr>
              <w:t>序号</w:t>
            </w:r>
          </w:p>
        </w:tc>
        <w:tc>
          <w:tcPr>
            <w:tcW w:w="884" w:type="dxa"/>
            <w:noWrap/>
            <w:vAlign w:val="center"/>
          </w:tcPr>
          <w:p w14:paraId="13553E50">
            <w:pPr>
              <w:jc w:val="center"/>
              <w:rPr>
                <w:rFonts w:hint="eastAsia" w:ascii="宋体" w:hAnsi="宋体" w:cs="宋体"/>
                <w:b/>
                <w:bCs/>
                <w:sz w:val="24"/>
              </w:rPr>
            </w:pPr>
            <w:r>
              <w:rPr>
                <w:rFonts w:hint="eastAsia" w:ascii="宋体" w:hAnsi="宋体" w:cs="宋体"/>
                <w:b/>
                <w:bCs/>
                <w:sz w:val="24"/>
              </w:rPr>
              <w:t>姓名</w:t>
            </w:r>
          </w:p>
        </w:tc>
        <w:tc>
          <w:tcPr>
            <w:tcW w:w="591" w:type="dxa"/>
            <w:noWrap/>
            <w:vAlign w:val="center"/>
          </w:tcPr>
          <w:p w14:paraId="747CA714">
            <w:pPr>
              <w:jc w:val="center"/>
              <w:rPr>
                <w:rFonts w:hint="eastAsia" w:ascii="宋体" w:hAnsi="宋体" w:cs="宋体"/>
                <w:b/>
                <w:bCs/>
                <w:sz w:val="24"/>
              </w:rPr>
            </w:pPr>
            <w:r>
              <w:rPr>
                <w:rFonts w:hint="eastAsia" w:ascii="宋体" w:hAnsi="宋体" w:cs="宋体"/>
                <w:b/>
                <w:bCs/>
                <w:sz w:val="24"/>
              </w:rPr>
              <w:t>性别</w:t>
            </w:r>
          </w:p>
        </w:tc>
        <w:tc>
          <w:tcPr>
            <w:tcW w:w="2384" w:type="dxa"/>
            <w:noWrap/>
            <w:vAlign w:val="center"/>
          </w:tcPr>
          <w:p w14:paraId="03C0C781">
            <w:pPr>
              <w:jc w:val="center"/>
              <w:rPr>
                <w:rFonts w:hint="default" w:ascii="宋体" w:hAnsi="宋体" w:eastAsia="宋体" w:cs="宋体"/>
                <w:b/>
                <w:bCs/>
                <w:sz w:val="24"/>
                <w:lang w:val="en-US" w:eastAsia="zh-CN"/>
              </w:rPr>
            </w:pPr>
            <w:r>
              <w:rPr>
                <w:rFonts w:hint="eastAsia" w:ascii="宋体" w:hAnsi="宋体" w:cs="宋体"/>
                <w:b/>
                <w:bCs/>
                <w:sz w:val="24"/>
                <w:lang w:val="en-US" w:eastAsia="zh-CN"/>
              </w:rPr>
              <w:t>职称或执业资格</w:t>
            </w:r>
          </w:p>
        </w:tc>
        <w:tc>
          <w:tcPr>
            <w:tcW w:w="1633" w:type="dxa"/>
            <w:noWrap/>
            <w:vAlign w:val="center"/>
          </w:tcPr>
          <w:p w14:paraId="74885273">
            <w:pPr>
              <w:jc w:val="center"/>
              <w:rPr>
                <w:rFonts w:hint="eastAsia" w:ascii="宋体" w:hAnsi="宋体" w:eastAsia="宋体" w:cs="宋体"/>
                <w:b/>
                <w:bCs/>
                <w:sz w:val="24"/>
                <w:lang w:eastAsia="zh-CN"/>
              </w:rPr>
            </w:pPr>
            <w:r>
              <w:rPr>
                <w:rFonts w:hint="eastAsia" w:ascii="宋体" w:hAnsi="宋体" w:cs="宋体"/>
                <w:b/>
                <w:bCs/>
                <w:sz w:val="24"/>
                <w:lang w:val="en-US" w:eastAsia="zh-CN"/>
              </w:rPr>
              <w:t>学历学位</w:t>
            </w:r>
          </w:p>
        </w:tc>
        <w:tc>
          <w:tcPr>
            <w:tcW w:w="1192" w:type="dxa"/>
            <w:noWrap/>
            <w:vAlign w:val="center"/>
          </w:tcPr>
          <w:p w14:paraId="79DC0580">
            <w:pPr>
              <w:adjustRightInd w:val="0"/>
              <w:snapToGrid w:val="0"/>
              <w:spacing w:after="120" w:afterLines="50"/>
              <w:jc w:val="center"/>
              <w:rPr>
                <w:rFonts w:hint="default" w:ascii="宋体" w:hAnsi="宋体" w:eastAsia="宋体" w:cs="宋体"/>
                <w:b/>
                <w:bCs/>
                <w:sz w:val="24"/>
                <w:lang w:val="en-US" w:eastAsia="zh-CN"/>
              </w:rPr>
            </w:pPr>
            <w:r>
              <w:rPr>
                <w:rFonts w:hint="eastAsia" w:ascii="宋体" w:hAnsi="宋体" w:cs="宋体"/>
                <w:b/>
                <w:bCs/>
                <w:sz w:val="24"/>
                <w:lang w:val="en-US" w:eastAsia="zh-CN"/>
              </w:rPr>
              <w:t>毕业院校及专业</w:t>
            </w:r>
          </w:p>
        </w:tc>
        <w:tc>
          <w:tcPr>
            <w:tcW w:w="1271" w:type="dxa"/>
            <w:noWrap/>
            <w:vAlign w:val="center"/>
          </w:tcPr>
          <w:p w14:paraId="46C73C24">
            <w:pPr>
              <w:adjustRightInd w:val="0"/>
              <w:snapToGrid w:val="0"/>
              <w:spacing w:after="120" w:afterLines="50"/>
              <w:jc w:val="center"/>
              <w:rPr>
                <w:rFonts w:hint="eastAsia" w:ascii="宋体" w:hAnsi="宋体" w:cs="宋体"/>
                <w:b/>
                <w:bCs/>
                <w:sz w:val="24"/>
              </w:rPr>
            </w:pPr>
            <w:r>
              <w:rPr>
                <w:rFonts w:hint="eastAsia" w:ascii="宋体" w:hAnsi="宋体" w:cs="宋体"/>
                <w:b/>
                <w:bCs/>
                <w:sz w:val="24"/>
              </w:rPr>
              <w:t>工作年限</w:t>
            </w:r>
          </w:p>
        </w:tc>
        <w:tc>
          <w:tcPr>
            <w:tcW w:w="1227" w:type="dxa"/>
            <w:noWrap/>
            <w:vAlign w:val="center"/>
          </w:tcPr>
          <w:p w14:paraId="1891C3CD">
            <w:pPr>
              <w:adjustRightInd w:val="0"/>
              <w:snapToGrid w:val="0"/>
              <w:spacing w:after="120" w:afterLines="50"/>
              <w:jc w:val="center"/>
              <w:rPr>
                <w:rFonts w:hint="eastAsia" w:ascii="宋体" w:hAnsi="宋体" w:cs="宋体"/>
                <w:b/>
                <w:bCs/>
                <w:sz w:val="24"/>
              </w:rPr>
            </w:pPr>
            <w:r>
              <w:rPr>
                <w:rFonts w:hint="eastAsia" w:ascii="宋体" w:hAnsi="宋体" w:cs="宋体"/>
                <w:b/>
                <w:bCs/>
                <w:sz w:val="24"/>
              </w:rPr>
              <w:t>项目经验</w:t>
            </w:r>
          </w:p>
        </w:tc>
      </w:tr>
      <w:tr w14:paraId="6D64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58E0606D">
            <w:pPr>
              <w:spacing w:line="360" w:lineRule="auto"/>
              <w:jc w:val="center"/>
              <w:rPr>
                <w:b/>
                <w:bCs/>
                <w:sz w:val="24"/>
              </w:rPr>
            </w:pPr>
          </w:p>
        </w:tc>
        <w:tc>
          <w:tcPr>
            <w:tcW w:w="884" w:type="dxa"/>
            <w:noWrap/>
            <w:vAlign w:val="top"/>
          </w:tcPr>
          <w:p w14:paraId="4139AD14">
            <w:pPr>
              <w:spacing w:line="360" w:lineRule="auto"/>
              <w:jc w:val="center"/>
              <w:rPr>
                <w:b/>
                <w:bCs/>
                <w:sz w:val="24"/>
              </w:rPr>
            </w:pPr>
          </w:p>
        </w:tc>
        <w:tc>
          <w:tcPr>
            <w:tcW w:w="591" w:type="dxa"/>
            <w:noWrap/>
            <w:vAlign w:val="top"/>
          </w:tcPr>
          <w:p w14:paraId="13E9D472">
            <w:pPr>
              <w:spacing w:line="360" w:lineRule="auto"/>
              <w:jc w:val="center"/>
              <w:rPr>
                <w:b/>
                <w:bCs/>
                <w:sz w:val="24"/>
              </w:rPr>
            </w:pPr>
          </w:p>
        </w:tc>
        <w:tc>
          <w:tcPr>
            <w:tcW w:w="2384" w:type="dxa"/>
            <w:noWrap/>
            <w:vAlign w:val="top"/>
          </w:tcPr>
          <w:p w14:paraId="493F3E08">
            <w:pPr>
              <w:spacing w:line="360" w:lineRule="auto"/>
              <w:jc w:val="center"/>
              <w:rPr>
                <w:b/>
                <w:bCs/>
                <w:sz w:val="24"/>
              </w:rPr>
            </w:pPr>
          </w:p>
        </w:tc>
        <w:tc>
          <w:tcPr>
            <w:tcW w:w="1633" w:type="dxa"/>
            <w:noWrap/>
            <w:vAlign w:val="top"/>
          </w:tcPr>
          <w:p w14:paraId="1F01DCEC">
            <w:pPr>
              <w:spacing w:line="360" w:lineRule="auto"/>
              <w:jc w:val="center"/>
              <w:rPr>
                <w:b/>
                <w:bCs/>
                <w:sz w:val="24"/>
              </w:rPr>
            </w:pPr>
          </w:p>
        </w:tc>
        <w:tc>
          <w:tcPr>
            <w:tcW w:w="1192" w:type="dxa"/>
            <w:noWrap/>
            <w:vAlign w:val="center"/>
          </w:tcPr>
          <w:p w14:paraId="23FF2128">
            <w:pPr>
              <w:adjustRightInd w:val="0"/>
              <w:snapToGrid w:val="0"/>
              <w:spacing w:after="120" w:afterLines="50" w:line="360" w:lineRule="auto"/>
              <w:jc w:val="center"/>
              <w:rPr>
                <w:bCs/>
                <w:szCs w:val="21"/>
              </w:rPr>
            </w:pPr>
          </w:p>
        </w:tc>
        <w:tc>
          <w:tcPr>
            <w:tcW w:w="1271" w:type="dxa"/>
            <w:noWrap/>
            <w:vAlign w:val="center"/>
          </w:tcPr>
          <w:p w14:paraId="6C83C236">
            <w:pPr>
              <w:adjustRightInd w:val="0"/>
              <w:snapToGrid w:val="0"/>
              <w:spacing w:after="120" w:afterLines="50" w:line="360" w:lineRule="auto"/>
              <w:jc w:val="center"/>
              <w:rPr>
                <w:bCs/>
                <w:szCs w:val="21"/>
              </w:rPr>
            </w:pPr>
          </w:p>
        </w:tc>
        <w:tc>
          <w:tcPr>
            <w:tcW w:w="1227" w:type="dxa"/>
            <w:noWrap/>
            <w:vAlign w:val="center"/>
          </w:tcPr>
          <w:p w14:paraId="1F6EFA44">
            <w:pPr>
              <w:adjustRightInd w:val="0"/>
              <w:snapToGrid w:val="0"/>
              <w:spacing w:after="120" w:afterLines="50" w:line="360" w:lineRule="auto"/>
              <w:jc w:val="center"/>
              <w:rPr>
                <w:bCs/>
                <w:szCs w:val="21"/>
              </w:rPr>
            </w:pPr>
          </w:p>
        </w:tc>
      </w:tr>
      <w:tr w14:paraId="7782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3135D879">
            <w:pPr>
              <w:adjustRightInd w:val="0"/>
              <w:snapToGrid w:val="0"/>
              <w:spacing w:after="120" w:afterLines="50" w:line="360" w:lineRule="auto"/>
              <w:jc w:val="center"/>
              <w:rPr>
                <w:sz w:val="24"/>
              </w:rPr>
            </w:pPr>
          </w:p>
        </w:tc>
        <w:tc>
          <w:tcPr>
            <w:tcW w:w="884" w:type="dxa"/>
            <w:noWrap/>
            <w:vAlign w:val="top"/>
          </w:tcPr>
          <w:p w14:paraId="2DC95DAC">
            <w:pPr>
              <w:adjustRightInd w:val="0"/>
              <w:snapToGrid w:val="0"/>
              <w:spacing w:after="120" w:afterLines="50" w:line="360" w:lineRule="auto"/>
              <w:jc w:val="center"/>
              <w:rPr>
                <w:sz w:val="24"/>
              </w:rPr>
            </w:pPr>
          </w:p>
        </w:tc>
        <w:tc>
          <w:tcPr>
            <w:tcW w:w="591" w:type="dxa"/>
            <w:noWrap/>
            <w:vAlign w:val="top"/>
          </w:tcPr>
          <w:p w14:paraId="3130EFCF">
            <w:pPr>
              <w:adjustRightInd w:val="0"/>
              <w:snapToGrid w:val="0"/>
              <w:spacing w:after="120" w:afterLines="50" w:line="360" w:lineRule="auto"/>
              <w:jc w:val="center"/>
              <w:rPr>
                <w:sz w:val="24"/>
              </w:rPr>
            </w:pPr>
          </w:p>
        </w:tc>
        <w:tc>
          <w:tcPr>
            <w:tcW w:w="2384" w:type="dxa"/>
            <w:noWrap/>
            <w:vAlign w:val="top"/>
          </w:tcPr>
          <w:p w14:paraId="0DC3056B">
            <w:pPr>
              <w:adjustRightInd w:val="0"/>
              <w:snapToGrid w:val="0"/>
              <w:spacing w:after="120" w:afterLines="50" w:line="360" w:lineRule="auto"/>
              <w:jc w:val="center"/>
              <w:rPr>
                <w:sz w:val="24"/>
              </w:rPr>
            </w:pPr>
          </w:p>
        </w:tc>
        <w:tc>
          <w:tcPr>
            <w:tcW w:w="1633" w:type="dxa"/>
            <w:noWrap/>
            <w:vAlign w:val="top"/>
          </w:tcPr>
          <w:p w14:paraId="4A7651D9">
            <w:pPr>
              <w:adjustRightInd w:val="0"/>
              <w:snapToGrid w:val="0"/>
              <w:spacing w:after="120" w:afterLines="50" w:line="360" w:lineRule="auto"/>
              <w:jc w:val="center"/>
              <w:rPr>
                <w:sz w:val="24"/>
              </w:rPr>
            </w:pPr>
          </w:p>
        </w:tc>
        <w:tc>
          <w:tcPr>
            <w:tcW w:w="1192" w:type="dxa"/>
            <w:noWrap/>
            <w:vAlign w:val="top"/>
          </w:tcPr>
          <w:p w14:paraId="16C5154B">
            <w:pPr>
              <w:adjustRightInd w:val="0"/>
              <w:snapToGrid w:val="0"/>
              <w:spacing w:after="120" w:afterLines="50" w:line="360" w:lineRule="auto"/>
              <w:jc w:val="center"/>
              <w:rPr>
                <w:sz w:val="24"/>
              </w:rPr>
            </w:pPr>
          </w:p>
        </w:tc>
        <w:tc>
          <w:tcPr>
            <w:tcW w:w="1271" w:type="dxa"/>
            <w:noWrap/>
            <w:vAlign w:val="top"/>
          </w:tcPr>
          <w:p w14:paraId="661E2BEC">
            <w:pPr>
              <w:adjustRightInd w:val="0"/>
              <w:snapToGrid w:val="0"/>
              <w:spacing w:after="120" w:afterLines="50" w:line="360" w:lineRule="auto"/>
              <w:jc w:val="center"/>
              <w:rPr>
                <w:sz w:val="24"/>
              </w:rPr>
            </w:pPr>
          </w:p>
        </w:tc>
        <w:tc>
          <w:tcPr>
            <w:tcW w:w="1227" w:type="dxa"/>
            <w:noWrap/>
            <w:vAlign w:val="top"/>
          </w:tcPr>
          <w:p w14:paraId="29356318">
            <w:pPr>
              <w:adjustRightInd w:val="0"/>
              <w:snapToGrid w:val="0"/>
              <w:spacing w:after="120" w:afterLines="50" w:line="360" w:lineRule="auto"/>
              <w:jc w:val="center"/>
              <w:rPr>
                <w:sz w:val="24"/>
              </w:rPr>
            </w:pPr>
          </w:p>
        </w:tc>
      </w:tr>
      <w:tr w14:paraId="7E82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1B15BE3D">
            <w:pPr>
              <w:adjustRightInd w:val="0"/>
              <w:snapToGrid w:val="0"/>
              <w:spacing w:after="120" w:afterLines="50" w:line="360" w:lineRule="auto"/>
              <w:jc w:val="center"/>
              <w:rPr>
                <w:sz w:val="24"/>
              </w:rPr>
            </w:pPr>
          </w:p>
        </w:tc>
        <w:tc>
          <w:tcPr>
            <w:tcW w:w="884" w:type="dxa"/>
            <w:noWrap/>
            <w:vAlign w:val="top"/>
          </w:tcPr>
          <w:p w14:paraId="649564E6">
            <w:pPr>
              <w:adjustRightInd w:val="0"/>
              <w:snapToGrid w:val="0"/>
              <w:spacing w:after="120" w:afterLines="50" w:line="360" w:lineRule="auto"/>
              <w:jc w:val="center"/>
              <w:rPr>
                <w:sz w:val="24"/>
              </w:rPr>
            </w:pPr>
          </w:p>
        </w:tc>
        <w:tc>
          <w:tcPr>
            <w:tcW w:w="591" w:type="dxa"/>
            <w:noWrap/>
            <w:vAlign w:val="top"/>
          </w:tcPr>
          <w:p w14:paraId="5BF0F54B">
            <w:pPr>
              <w:adjustRightInd w:val="0"/>
              <w:snapToGrid w:val="0"/>
              <w:spacing w:after="120" w:afterLines="50" w:line="360" w:lineRule="auto"/>
              <w:jc w:val="center"/>
              <w:rPr>
                <w:sz w:val="24"/>
              </w:rPr>
            </w:pPr>
          </w:p>
        </w:tc>
        <w:tc>
          <w:tcPr>
            <w:tcW w:w="2384" w:type="dxa"/>
            <w:noWrap/>
            <w:vAlign w:val="top"/>
          </w:tcPr>
          <w:p w14:paraId="0A8E291E">
            <w:pPr>
              <w:adjustRightInd w:val="0"/>
              <w:snapToGrid w:val="0"/>
              <w:spacing w:after="120" w:afterLines="50" w:line="360" w:lineRule="auto"/>
              <w:jc w:val="center"/>
              <w:rPr>
                <w:sz w:val="24"/>
              </w:rPr>
            </w:pPr>
          </w:p>
        </w:tc>
        <w:tc>
          <w:tcPr>
            <w:tcW w:w="1633" w:type="dxa"/>
            <w:noWrap/>
            <w:vAlign w:val="top"/>
          </w:tcPr>
          <w:p w14:paraId="3F7A0E74">
            <w:pPr>
              <w:adjustRightInd w:val="0"/>
              <w:snapToGrid w:val="0"/>
              <w:spacing w:after="120" w:afterLines="50" w:line="360" w:lineRule="auto"/>
              <w:jc w:val="center"/>
              <w:rPr>
                <w:sz w:val="24"/>
              </w:rPr>
            </w:pPr>
          </w:p>
        </w:tc>
        <w:tc>
          <w:tcPr>
            <w:tcW w:w="1192" w:type="dxa"/>
            <w:noWrap/>
            <w:vAlign w:val="top"/>
          </w:tcPr>
          <w:p w14:paraId="30375218">
            <w:pPr>
              <w:adjustRightInd w:val="0"/>
              <w:snapToGrid w:val="0"/>
              <w:spacing w:after="120" w:afterLines="50" w:line="360" w:lineRule="auto"/>
              <w:jc w:val="center"/>
              <w:rPr>
                <w:sz w:val="24"/>
              </w:rPr>
            </w:pPr>
          </w:p>
        </w:tc>
        <w:tc>
          <w:tcPr>
            <w:tcW w:w="1271" w:type="dxa"/>
            <w:noWrap/>
            <w:vAlign w:val="top"/>
          </w:tcPr>
          <w:p w14:paraId="65D95948">
            <w:pPr>
              <w:adjustRightInd w:val="0"/>
              <w:snapToGrid w:val="0"/>
              <w:spacing w:after="120" w:afterLines="50" w:line="360" w:lineRule="auto"/>
              <w:jc w:val="center"/>
              <w:rPr>
                <w:sz w:val="24"/>
              </w:rPr>
            </w:pPr>
          </w:p>
        </w:tc>
        <w:tc>
          <w:tcPr>
            <w:tcW w:w="1227" w:type="dxa"/>
            <w:noWrap/>
            <w:vAlign w:val="top"/>
          </w:tcPr>
          <w:p w14:paraId="441BA591">
            <w:pPr>
              <w:adjustRightInd w:val="0"/>
              <w:snapToGrid w:val="0"/>
              <w:spacing w:after="120" w:afterLines="50" w:line="360" w:lineRule="auto"/>
              <w:jc w:val="center"/>
              <w:rPr>
                <w:sz w:val="24"/>
              </w:rPr>
            </w:pPr>
          </w:p>
        </w:tc>
      </w:tr>
      <w:tr w14:paraId="234D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73345D47">
            <w:pPr>
              <w:adjustRightInd w:val="0"/>
              <w:snapToGrid w:val="0"/>
              <w:spacing w:after="120" w:afterLines="50" w:line="360" w:lineRule="auto"/>
              <w:jc w:val="center"/>
              <w:rPr>
                <w:sz w:val="24"/>
              </w:rPr>
            </w:pPr>
          </w:p>
        </w:tc>
        <w:tc>
          <w:tcPr>
            <w:tcW w:w="884" w:type="dxa"/>
            <w:noWrap/>
            <w:vAlign w:val="top"/>
          </w:tcPr>
          <w:p w14:paraId="31D5EFCC">
            <w:pPr>
              <w:adjustRightInd w:val="0"/>
              <w:snapToGrid w:val="0"/>
              <w:spacing w:after="120" w:afterLines="50" w:line="360" w:lineRule="auto"/>
              <w:jc w:val="center"/>
              <w:rPr>
                <w:sz w:val="24"/>
              </w:rPr>
            </w:pPr>
          </w:p>
        </w:tc>
        <w:tc>
          <w:tcPr>
            <w:tcW w:w="591" w:type="dxa"/>
            <w:noWrap/>
            <w:vAlign w:val="top"/>
          </w:tcPr>
          <w:p w14:paraId="0A0BE8C7">
            <w:pPr>
              <w:adjustRightInd w:val="0"/>
              <w:snapToGrid w:val="0"/>
              <w:spacing w:after="120" w:afterLines="50" w:line="360" w:lineRule="auto"/>
              <w:jc w:val="center"/>
              <w:rPr>
                <w:sz w:val="24"/>
              </w:rPr>
            </w:pPr>
          </w:p>
        </w:tc>
        <w:tc>
          <w:tcPr>
            <w:tcW w:w="2384" w:type="dxa"/>
            <w:noWrap/>
            <w:vAlign w:val="top"/>
          </w:tcPr>
          <w:p w14:paraId="66F7B591">
            <w:pPr>
              <w:adjustRightInd w:val="0"/>
              <w:snapToGrid w:val="0"/>
              <w:spacing w:after="120" w:afterLines="50" w:line="360" w:lineRule="auto"/>
              <w:jc w:val="center"/>
              <w:rPr>
                <w:sz w:val="24"/>
              </w:rPr>
            </w:pPr>
          </w:p>
        </w:tc>
        <w:tc>
          <w:tcPr>
            <w:tcW w:w="1633" w:type="dxa"/>
            <w:noWrap/>
            <w:vAlign w:val="top"/>
          </w:tcPr>
          <w:p w14:paraId="29E70CA5">
            <w:pPr>
              <w:adjustRightInd w:val="0"/>
              <w:snapToGrid w:val="0"/>
              <w:spacing w:after="120" w:afterLines="50" w:line="360" w:lineRule="auto"/>
              <w:jc w:val="center"/>
              <w:rPr>
                <w:sz w:val="24"/>
              </w:rPr>
            </w:pPr>
          </w:p>
        </w:tc>
        <w:tc>
          <w:tcPr>
            <w:tcW w:w="1192" w:type="dxa"/>
            <w:noWrap/>
            <w:vAlign w:val="top"/>
          </w:tcPr>
          <w:p w14:paraId="2AB10E03">
            <w:pPr>
              <w:adjustRightInd w:val="0"/>
              <w:snapToGrid w:val="0"/>
              <w:spacing w:after="120" w:afterLines="50" w:line="360" w:lineRule="auto"/>
              <w:jc w:val="center"/>
              <w:rPr>
                <w:sz w:val="24"/>
              </w:rPr>
            </w:pPr>
          </w:p>
        </w:tc>
        <w:tc>
          <w:tcPr>
            <w:tcW w:w="1271" w:type="dxa"/>
            <w:noWrap/>
            <w:vAlign w:val="top"/>
          </w:tcPr>
          <w:p w14:paraId="262A306E">
            <w:pPr>
              <w:adjustRightInd w:val="0"/>
              <w:snapToGrid w:val="0"/>
              <w:spacing w:after="120" w:afterLines="50" w:line="360" w:lineRule="auto"/>
              <w:jc w:val="center"/>
              <w:rPr>
                <w:sz w:val="24"/>
              </w:rPr>
            </w:pPr>
          </w:p>
        </w:tc>
        <w:tc>
          <w:tcPr>
            <w:tcW w:w="1227" w:type="dxa"/>
            <w:noWrap/>
            <w:vAlign w:val="top"/>
          </w:tcPr>
          <w:p w14:paraId="62134ADA">
            <w:pPr>
              <w:adjustRightInd w:val="0"/>
              <w:snapToGrid w:val="0"/>
              <w:spacing w:after="120" w:afterLines="50" w:line="360" w:lineRule="auto"/>
              <w:jc w:val="center"/>
              <w:rPr>
                <w:sz w:val="24"/>
              </w:rPr>
            </w:pPr>
          </w:p>
        </w:tc>
      </w:tr>
      <w:tr w14:paraId="5580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6E42F557">
            <w:pPr>
              <w:adjustRightInd w:val="0"/>
              <w:snapToGrid w:val="0"/>
              <w:spacing w:after="120" w:afterLines="50" w:line="360" w:lineRule="auto"/>
              <w:jc w:val="center"/>
              <w:rPr>
                <w:sz w:val="24"/>
              </w:rPr>
            </w:pPr>
          </w:p>
        </w:tc>
        <w:tc>
          <w:tcPr>
            <w:tcW w:w="884" w:type="dxa"/>
            <w:noWrap/>
            <w:vAlign w:val="top"/>
          </w:tcPr>
          <w:p w14:paraId="39C9ACDD">
            <w:pPr>
              <w:adjustRightInd w:val="0"/>
              <w:snapToGrid w:val="0"/>
              <w:spacing w:after="120" w:afterLines="50" w:line="360" w:lineRule="auto"/>
              <w:jc w:val="center"/>
              <w:rPr>
                <w:sz w:val="24"/>
              </w:rPr>
            </w:pPr>
          </w:p>
        </w:tc>
        <w:tc>
          <w:tcPr>
            <w:tcW w:w="591" w:type="dxa"/>
            <w:noWrap/>
            <w:vAlign w:val="top"/>
          </w:tcPr>
          <w:p w14:paraId="24F1C81B">
            <w:pPr>
              <w:adjustRightInd w:val="0"/>
              <w:snapToGrid w:val="0"/>
              <w:spacing w:after="120" w:afterLines="50" w:line="360" w:lineRule="auto"/>
              <w:jc w:val="center"/>
              <w:rPr>
                <w:sz w:val="24"/>
              </w:rPr>
            </w:pPr>
          </w:p>
        </w:tc>
        <w:tc>
          <w:tcPr>
            <w:tcW w:w="2384" w:type="dxa"/>
            <w:noWrap/>
            <w:vAlign w:val="top"/>
          </w:tcPr>
          <w:p w14:paraId="74AFEA5F">
            <w:pPr>
              <w:adjustRightInd w:val="0"/>
              <w:snapToGrid w:val="0"/>
              <w:spacing w:after="120" w:afterLines="50" w:line="360" w:lineRule="auto"/>
              <w:jc w:val="center"/>
              <w:rPr>
                <w:sz w:val="24"/>
              </w:rPr>
            </w:pPr>
          </w:p>
        </w:tc>
        <w:tc>
          <w:tcPr>
            <w:tcW w:w="1633" w:type="dxa"/>
            <w:noWrap/>
            <w:vAlign w:val="top"/>
          </w:tcPr>
          <w:p w14:paraId="07BC66E7">
            <w:pPr>
              <w:adjustRightInd w:val="0"/>
              <w:snapToGrid w:val="0"/>
              <w:spacing w:after="120" w:afterLines="50" w:line="360" w:lineRule="auto"/>
              <w:jc w:val="center"/>
              <w:rPr>
                <w:sz w:val="24"/>
              </w:rPr>
            </w:pPr>
          </w:p>
        </w:tc>
        <w:tc>
          <w:tcPr>
            <w:tcW w:w="1192" w:type="dxa"/>
            <w:noWrap/>
            <w:vAlign w:val="top"/>
          </w:tcPr>
          <w:p w14:paraId="339720EA">
            <w:pPr>
              <w:adjustRightInd w:val="0"/>
              <w:snapToGrid w:val="0"/>
              <w:spacing w:after="120" w:afterLines="50" w:line="360" w:lineRule="auto"/>
              <w:jc w:val="center"/>
              <w:rPr>
                <w:sz w:val="24"/>
              </w:rPr>
            </w:pPr>
          </w:p>
        </w:tc>
        <w:tc>
          <w:tcPr>
            <w:tcW w:w="1271" w:type="dxa"/>
            <w:noWrap/>
            <w:vAlign w:val="top"/>
          </w:tcPr>
          <w:p w14:paraId="0A6A96A3">
            <w:pPr>
              <w:adjustRightInd w:val="0"/>
              <w:snapToGrid w:val="0"/>
              <w:spacing w:after="120" w:afterLines="50" w:line="360" w:lineRule="auto"/>
              <w:jc w:val="center"/>
              <w:rPr>
                <w:sz w:val="24"/>
              </w:rPr>
            </w:pPr>
          </w:p>
        </w:tc>
        <w:tc>
          <w:tcPr>
            <w:tcW w:w="1227" w:type="dxa"/>
            <w:noWrap/>
            <w:vAlign w:val="top"/>
          </w:tcPr>
          <w:p w14:paraId="149C97C5">
            <w:pPr>
              <w:adjustRightInd w:val="0"/>
              <w:snapToGrid w:val="0"/>
              <w:spacing w:after="120" w:afterLines="50" w:line="360" w:lineRule="auto"/>
              <w:jc w:val="center"/>
              <w:rPr>
                <w:sz w:val="24"/>
              </w:rPr>
            </w:pPr>
          </w:p>
        </w:tc>
      </w:tr>
      <w:tr w14:paraId="2BDB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0013FF0A">
            <w:pPr>
              <w:adjustRightInd w:val="0"/>
              <w:snapToGrid w:val="0"/>
              <w:spacing w:after="120" w:afterLines="50" w:line="360" w:lineRule="auto"/>
              <w:jc w:val="center"/>
              <w:rPr>
                <w:sz w:val="24"/>
              </w:rPr>
            </w:pPr>
          </w:p>
        </w:tc>
        <w:tc>
          <w:tcPr>
            <w:tcW w:w="884" w:type="dxa"/>
            <w:noWrap/>
            <w:vAlign w:val="top"/>
          </w:tcPr>
          <w:p w14:paraId="5F8D0F8C">
            <w:pPr>
              <w:adjustRightInd w:val="0"/>
              <w:snapToGrid w:val="0"/>
              <w:spacing w:after="120" w:afterLines="50" w:line="360" w:lineRule="auto"/>
              <w:jc w:val="center"/>
              <w:rPr>
                <w:sz w:val="24"/>
              </w:rPr>
            </w:pPr>
          </w:p>
        </w:tc>
        <w:tc>
          <w:tcPr>
            <w:tcW w:w="591" w:type="dxa"/>
            <w:noWrap/>
            <w:vAlign w:val="top"/>
          </w:tcPr>
          <w:p w14:paraId="7DF86495">
            <w:pPr>
              <w:adjustRightInd w:val="0"/>
              <w:snapToGrid w:val="0"/>
              <w:spacing w:after="120" w:afterLines="50" w:line="360" w:lineRule="auto"/>
              <w:jc w:val="center"/>
              <w:rPr>
                <w:sz w:val="24"/>
              </w:rPr>
            </w:pPr>
          </w:p>
        </w:tc>
        <w:tc>
          <w:tcPr>
            <w:tcW w:w="2384" w:type="dxa"/>
            <w:noWrap/>
            <w:vAlign w:val="top"/>
          </w:tcPr>
          <w:p w14:paraId="0D96A461">
            <w:pPr>
              <w:adjustRightInd w:val="0"/>
              <w:snapToGrid w:val="0"/>
              <w:spacing w:after="120" w:afterLines="50" w:line="360" w:lineRule="auto"/>
              <w:jc w:val="center"/>
              <w:rPr>
                <w:sz w:val="24"/>
              </w:rPr>
            </w:pPr>
          </w:p>
        </w:tc>
        <w:tc>
          <w:tcPr>
            <w:tcW w:w="1633" w:type="dxa"/>
            <w:noWrap/>
            <w:vAlign w:val="top"/>
          </w:tcPr>
          <w:p w14:paraId="16CE8D13">
            <w:pPr>
              <w:adjustRightInd w:val="0"/>
              <w:snapToGrid w:val="0"/>
              <w:spacing w:after="120" w:afterLines="50" w:line="360" w:lineRule="auto"/>
              <w:jc w:val="center"/>
              <w:rPr>
                <w:sz w:val="24"/>
              </w:rPr>
            </w:pPr>
          </w:p>
        </w:tc>
        <w:tc>
          <w:tcPr>
            <w:tcW w:w="1192" w:type="dxa"/>
            <w:noWrap/>
            <w:vAlign w:val="top"/>
          </w:tcPr>
          <w:p w14:paraId="5BF72774">
            <w:pPr>
              <w:adjustRightInd w:val="0"/>
              <w:snapToGrid w:val="0"/>
              <w:spacing w:after="120" w:afterLines="50" w:line="360" w:lineRule="auto"/>
              <w:jc w:val="center"/>
              <w:rPr>
                <w:sz w:val="24"/>
              </w:rPr>
            </w:pPr>
          </w:p>
        </w:tc>
        <w:tc>
          <w:tcPr>
            <w:tcW w:w="1271" w:type="dxa"/>
            <w:noWrap/>
            <w:vAlign w:val="top"/>
          </w:tcPr>
          <w:p w14:paraId="5878D4E1">
            <w:pPr>
              <w:adjustRightInd w:val="0"/>
              <w:snapToGrid w:val="0"/>
              <w:spacing w:after="120" w:afterLines="50" w:line="360" w:lineRule="auto"/>
              <w:jc w:val="center"/>
              <w:rPr>
                <w:sz w:val="24"/>
              </w:rPr>
            </w:pPr>
          </w:p>
        </w:tc>
        <w:tc>
          <w:tcPr>
            <w:tcW w:w="1227" w:type="dxa"/>
            <w:noWrap/>
            <w:vAlign w:val="top"/>
          </w:tcPr>
          <w:p w14:paraId="580E1BA0">
            <w:pPr>
              <w:adjustRightInd w:val="0"/>
              <w:snapToGrid w:val="0"/>
              <w:spacing w:after="120" w:afterLines="50" w:line="360" w:lineRule="auto"/>
              <w:jc w:val="center"/>
              <w:rPr>
                <w:sz w:val="24"/>
              </w:rPr>
            </w:pPr>
          </w:p>
        </w:tc>
      </w:tr>
      <w:tr w14:paraId="6601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715C5FF4">
            <w:pPr>
              <w:adjustRightInd w:val="0"/>
              <w:snapToGrid w:val="0"/>
              <w:spacing w:after="120" w:afterLines="50" w:line="360" w:lineRule="auto"/>
              <w:jc w:val="center"/>
              <w:rPr>
                <w:sz w:val="24"/>
              </w:rPr>
            </w:pPr>
          </w:p>
        </w:tc>
        <w:tc>
          <w:tcPr>
            <w:tcW w:w="884" w:type="dxa"/>
            <w:noWrap/>
            <w:vAlign w:val="top"/>
          </w:tcPr>
          <w:p w14:paraId="7C7A5755">
            <w:pPr>
              <w:adjustRightInd w:val="0"/>
              <w:snapToGrid w:val="0"/>
              <w:spacing w:after="120" w:afterLines="50" w:line="360" w:lineRule="auto"/>
              <w:jc w:val="center"/>
              <w:rPr>
                <w:sz w:val="24"/>
              </w:rPr>
            </w:pPr>
          </w:p>
        </w:tc>
        <w:tc>
          <w:tcPr>
            <w:tcW w:w="591" w:type="dxa"/>
            <w:noWrap/>
            <w:vAlign w:val="top"/>
          </w:tcPr>
          <w:p w14:paraId="2459C771">
            <w:pPr>
              <w:adjustRightInd w:val="0"/>
              <w:snapToGrid w:val="0"/>
              <w:spacing w:after="120" w:afterLines="50" w:line="360" w:lineRule="auto"/>
              <w:jc w:val="center"/>
              <w:rPr>
                <w:sz w:val="24"/>
              </w:rPr>
            </w:pPr>
          </w:p>
        </w:tc>
        <w:tc>
          <w:tcPr>
            <w:tcW w:w="2384" w:type="dxa"/>
            <w:noWrap/>
            <w:vAlign w:val="top"/>
          </w:tcPr>
          <w:p w14:paraId="5659F4E6">
            <w:pPr>
              <w:adjustRightInd w:val="0"/>
              <w:snapToGrid w:val="0"/>
              <w:spacing w:after="120" w:afterLines="50" w:line="360" w:lineRule="auto"/>
              <w:jc w:val="center"/>
              <w:rPr>
                <w:sz w:val="24"/>
              </w:rPr>
            </w:pPr>
          </w:p>
        </w:tc>
        <w:tc>
          <w:tcPr>
            <w:tcW w:w="1633" w:type="dxa"/>
            <w:noWrap/>
            <w:vAlign w:val="top"/>
          </w:tcPr>
          <w:p w14:paraId="1C4926F8">
            <w:pPr>
              <w:adjustRightInd w:val="0"/>
              <w:snapToGrid w:val="0"/>
              <w:spacing w:after="120" w:afterLines="50" w:line="360" w:lineRule="auto"/>
              <w:jc w:val="center"/>
              <w:rPr>
                <w:sz w:val="24"/>
              </w:rPr>
            </w:pPr>
          </w:p>
        </w:tc>
        <w:tc>
          <w:tcPr>
            <w:tcW w:w="1192" w:type="dxa"/>
            <w:noWrap/>
            <w:vAlign w:val="top"/>
          </w:tcPr>
          <w:p w14:paraId="1BF17D90">
            <w:pPr>
              <w:adjustRightInd w:val="0"/>
              <w:snapToGrid w:val="0"/>
              <w:spacing w:after="120" w:afterLines="50" w:line="360" w:lineRule="auto"/>
              <w:jc w:val="center"/>
              <w:rPr>
                <w:sz w:val="24"/>
              </w:rPr>
            </w:pPr>
          </w:p>
        </w:tc>
        <w:tc>
          <w:tcPr>
            <w:tcW w:w="1271" w:type="dxa"/>
            <w:noWrap/>
            <w:vAlign w:val="top"/>
          </w:tcPr>
          <w:p w14:paraId="2575D70E">
            <w:pPr>
              <w:adjustRightInd w:val="0"/>
              <w:snapToGrid w:val="0"/>
              <w:spacing w:after="120" w:afterLines="50" w:line="360" w:lineRule="auto"/>
              <w:jc w:val="center"/>
              <w:rPr>
                <w:sz w:val="24"/>
              </w:rPr>
            </w:pPr>
          </w:p>
        </w:tc>
        <w:tc>
          <w:tcPr>
            <w:tcW w:w="1227" w:type="dxa"/>
            <w:noWrap/>
            <w:vAlign w:val="top"/>
          </w:tcPr>
          <w:p w14:paraId="3EABBA16">
            <w:pPr>
              <w:adjustRightInd w:val="0"/>
              <w:snapToGrid w:val="0"/>
              <w:spacing w:after="120" w:afterLines="50" w:line="360" w:lineRule="auto"/>
              <w:jc w:val="center"/>
              <w:rPr>
                <w:sz w:val="24"/>
              </w:rPr>
            </w:pPr>
          </w:p>
        </w:tc>
      </w:tr>
      <w:tr w14:paraId="5D79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091998F1">
            <w:pPr>
              <w:adjustRightInd w:val="0"/>
              <w:snapToGrid w:val="0"/>
              <w:spacing w:after="120" w:afterLines="50" w:line="360" w:lineRule="auto"/>
              <w:jc w:val="center"/>
              <w:rPr>
                <w:sz w:val="24"/>
              </w:rPr>
            </w:pPr>
          </w:p>
        </w:tc>
        <w:tc>
          <w:tcPr>
            <w:tcW w:w="884" w:type="dxa"/>
            <w:noWrap/>
            <w:vAlign w:val="top"/>
          </w:tcPr>
          <w:p w14:paraId="04C06C66">
            <w:pPr>
              <w:adjustRightInd w:val="0"/>
              <w:snapToGrid w:val="0"/>
              <w:spacing w:after="120" w:afterLines="50" w:line="360" w:lineRule="auto"/>
              <w:jc w:val="center"/>
              <w:rPr>
                <w:sz w:val="24"/>
              </w:rPr>
            </w:pPr>
          </w:p>
        </w:tc>
        <w:tc>
          <w:tcPr>
            <w:tcW w:w="591" w:type="dxa"/>
            <w:noWrap/>
            <w:vAlign w:val="top"/>
          </w:tcPr>
          <w:p w14:paraId="4B681BB2">
            <w:pPr>
              <w:adjustRightInd w:val="0"/>
              <w:snapToGrid w:val="0"/>
              <w:spacing w:after="120" w:afterLines="50" w:line="360" w:lineRule="auto"/>
              <w:jc w:val="center"/>
              <w:rPr>
                <w:sz w:val="24"/>
              </w:rPr>
            </w:pPr>
          </w:p>
        </w:tc>
        <w:tc>
          <w:tcPr>
            <w:tcW w:w="2384" w:type="dxa"/>
            <w:noWrap/>
            <w:vAlign w:val="top"/>
          </w:tcPr>
          <w:p w14:paraId="225329D3">
            <w:pPr>
              <w:adjustRightInd w:val="0"/>
              <w:snapToGrid w:val="0"/>
              <w:spacing w:after="120" w:afterLines="50" w:line="360" w:lineRule="auto"/>
              <w:jc w:val="center"/>
              <w:rPr>
                <w:sz w:val="24"/>
              </w:rPr>
            </w:pPr>
          </w:p>
        </w:tc>
        <w:tc>
          <w:tcPr>
            <w:tcW w:w="1633" w:type="dxa"/>
            <w:noWrap/>
            <w:vAlign w:val="top"/>
          </w:tcPr>
          <w:p w14:paraId="096BB7BB">
            <w:pPr>
              <w:adjustRightInd w:val="0"/>
              <w:snapToGrid w:val="0"/>
              <w:spacing w:after="120" w:afterLines="50" w:line="360" w:lineRule="auto"/>
              <w:jc w:val="center"/>
              <w:rPr>
                <w:sz w:val="24"/>
              </w:rPr>
            </w:pPr>
          </w:p>
        </w:tc>
        <w:tc>
          <w:tcPr>
            <w:tcW w:w="1192" w:type="dxa"/>
            <w:noWrap/>
            <w:vAlign w:val="top"/>
          </w:tcPr>
          <w:p w14:paraId="2FC24DA9">
            <w:pPr>
              <w:adjustRightInd w:val="0"/>
              <w:snapToGrid w:val="0"/>
              <w:spacing w:after="120" w:afterLines="50" w:line="360" w:lineRule="auto"/>
              <w:jc w:val="center"/>
              <w:rPr>
                <w:sz w:val="24"/>
              </w:rPr>
            </w:pPr>
          </w:p>
        </w:tc>
        <w:tc>
          <w:tcPr>
            <w:tcW w:w="1271" w:type="dxa"/>
            <w:noWrap/>
            <w:vAlign w:val="top"/>
          </w:tcPr>
          <w:p w14:paraId="46DFC5D3">
            <w:pPr>
              <w:adjustRightInd w:val="0"/>
              <w:snapToGrid w:val="0"/>
              <w:spacing w:after="120" w:afterLines="50" w:line="360" w:lineRule="auto"/>
              <w:jc w:val="center"/>
              <w:rPr>
                <w:sz w:val="24"/>
              </w:rPr>
            </w:pPr>
          </w:p>
        </w:tc>
        <w:tc>
          <w:tcPr>
            <w:tcW w:w="1227" w:type="dxa"/>
            <w:noWrap/>
            <w:vAlign w:val="top"/>
          </w:tcPr>
          <w:p w14:paraId="5DB40573">
            <w:pPr>
              <w:adjustRightInd w:val="0"/>
              <w:snapToGrid w:val="0"/>
              <w:spacing w:after="120" w:afterLines="50" w:line="360" w:lineRule="auto"/>
              <w:jc w:val="center"/>
              <w:rPr>
                <w:sz w:val="24"/>
              </w:rPr>
            </w:pPr>
          </w:p>
        </w:tc>
      </w:tr>
      <w:tr w14:paraId="71FF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54CB96CA">
            <w:pPr>
              <w:adjustRightInd w:val="0"/>
              <w:snapToGrid w:val="0"/>
              <w:spacing w:after="120" w:afterLines="50" w:line="360" w:lineRule="auto"/>
              <w:jc w:val="center"/>
              <w:rPr>
                <w:sz w:val="24"/>
              </w:rPr>
            </w:pPr>
          </w:p>
        </w:tc>
        <w:tc>
          <w:tcPr>
            <w:tcW w:w="884" w:type="dxa"/>
            <w:noWrap/>
            <w:vAlign w:val="top"/>
          </w:tcPr>
          <w:p w14:paraId="0233FB0F">
            <w:pPr>
              <w:adjustRightInd w:val="0"/>
              <w:snapToGrid w:val="0"/>
              <w:spacing w:after="120" w:afterLines="50" w:line="360" w:lineRule="auto"/>
              <w:jc w:val="center"/>
              <w:rPr>
                <w:sz w:val="24"/>
              </w:rPr>
            </w:pPr>
          </w:p>
        </w:tc>
        <w:tc>
          <w:tcPr>
            <w:tcW w:w="591" w:type="dxa"/>
            <w:noWrap/>
            <w:vAlign w:val="top"/>
          </w:tcPr>
          <w:p w14:paraId="06F59D49">
            <w:pPr>
              <w:adjustRightInd w:val="0"/>
              <w:snapToGrid w:val="0"/>
              <w:spacing w:after="120" w:afterLines="50" w:line="360" w:lineRule="auto"/>
              <w:jc w:val="center"/>
              <w:rPr>
                <w:sz w:val="24"/>
              </w:rPr>
            </w:pPr>
          </w:p>
        </w:tc>
        <w:tc>
          <w:tcPr>
            <w:tcW w:w="2384" w:type="dxa"/>
            <w:noWrap/>
            <w:vAlign w:val="top"/>
          </w:tcPr>
          <w:p w14:paraId="5C715E26">
            <w:pPr>
              <w:adjustRightInd w:val="0"/>
              <w:snapToGrid w:val="0"/>
              <w:spacing w:after="120" w:afterLines="50" w:line="360" w:lineRule="auto"/>
              <w:jc w:val="center"/>
              <w:rPr>
                <w:sz w:val="24"/>
              </w:rPr>
            </w:pPr>
          </w:p>
        </w:tc>
        <w:tc>
          <w:tcPr>
            <w:tcW w:w="1633" w:type="dxa"/>
            <w:noWrap/>
            <w:vAlign w:val="top"/>
          </w:tcPr>
          <w:p w14:paraId="5A20D35E">
            <w:pPr>
              <w:adjustRightInd w:val="0"/>
              <w:snapToGrid w:val="0"/>
              <w:spacing w:after="120" w:afterLines="50" w:line="360" w:lineRule="auto"/>
              <w:jc w:val="center"/>
              <w:rPr>
                <w:sz w:val="24"/>
              </w:rPr>
            </w:pPr>
          </w:p>
        </w:tc>
        <w:tc>
          <w:tcPr>
            <w:tcW w:w="1192" w:type="dxa"/>
            <w:noWrap/>
            <w:vAlign w:val="top"/>
          </w:tcPr>
          <w:p w14:paraId="4A83E0C3">
            <w:pPr>
              <w:adjustRightInd w:val="0"/>
              <w:snapToGrid w:val="0"/>
              <w:spacing w:after="120" w:afterLines="50" w:line="360" w:lineRule="auto"/>
              <w:jc w:val="center"/>
              <w:rPr>
                <w:sz w:val="24"/>
              </w:rPr>
            </w:pPr>
          </w:p>
        </w:tc>
        <w:tc>
          <w:tcPr>
            <w:tcW w:w="1271" w:type="dxa"/>
            <w:noWrap/>
            <w:vAlign w:val="top"/>
          </w:tcPr>
          <w:p w14:paraId="16756EE4">
            <w:pPr>
              <w:adjustRightInd w:val="0"/>
              <w:snapToGrid w:val="0"/>
              <w:spacing w:after="120" w:afterLines="50" w:line="360" w:lineRule="auto"/>
              <w:jc w:val="center"/>
              <w:rPr>
                <w:sz w:val="24"/>
              </w:rPr>
            </w:pPr>
          </w:p>
        </w:tc>
        <w:tc>
          <w:tcPr>
            <w:tcW w:w="1227" w:type="dxa"/>
            <w:noWrap/>
            <w:vAlign w:val="top"/>
          </w:tcPr>
          <w:p w14:paraId="3FC57E07">
            <w:pPr>
              <w:adjustRightInd w:val="0"/>
              <w:snapToGrid w:val="0"/>
              <w:spacing w:after="120" w:afterLines="50" w:line="360" w:lineRule="auto"/>
              <w:jc w:val="center"/>
              <w:rPr>
                <w:sz w:val="24"/>
              </w:rPr>
            </w:pPr>
          </w:p>
        </w:tc>
      </w:tr>
    </w:tbl>
    <w:p w14:paraId="0D24A218">
      <w:pPr>
        <w:tabs>
          <w:tab w:val="left" w:pos="360"/>
        </w:tabs>
        <w:snapToGrid w:val="0"/>
        <w:spacing w:line="360" w:lineRule="auto"/>
        <w:outlineLvl w:val="9"/>
        <w:rPr>
          <w:rFonts w:hint="eastAsia" w:hAnsi="宋体"/>
          <w:sz w:val="24"/>
        </w:rPr>
      </w:pPr>
    </w:p>
    <w:p w14:paraId="0EC45E1E">
      <w:pPr>
        <w:tabs>
          <w:tab w:val="left" w:pos="360"/>
        </w:tabs>
        <w:snapToGrid w:val="0"/>
        <w:spacing w:line="360" w:lineRule="auto"/>
        <w:outlineLvl w:val="1"/>
        <w:rPr>
          <w:sz w:val="24"/>
        </w:rPr>
      </w:pPr>
    </w:p>
    <w:p w14:paraId="769F76A6">
      <w:pPr>
        <w:pStyle w:val="3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sz w:val="24"/>
          <w:lang w:val="en-US" w:eastAsia="zh-CN"/>
        </w:rPr>
      </w:pPr>
      <w:r>
        <w:rPr>
          <w:rFonts w:hint="eastAsia"/>
          <w:sz w:val="24"/>
          <w:lang w:val="en-US" w:eastAsia="zh-CN"/>
        </w:rPr>
        <w:t>注：（1）附拟派遣团队人员名单及资质信息资料，包括身份证复印件、磋商截止日前近3个月内任意1个月社保缴纳证明或</w:t>
      </w:r>
      <w:r>
        <w:rPr>
          <w:spacing w:val="1"/>
          <w:sz w:val="24"/>
          <w:szCs w:val="24"/>
        </w:rPr>
        <w:t>含人员信息页和签字盖章页的劳</w:t>
      </w:r>
      <w:r>
        <w:rPr>
          <w:sz w:val="24"/>
          <w:szCs w:val="24"/>
        </w:rPr>
        <w:t>动合同复印件</w:t>
      </w:r>
      <w:r>
        <w:rPr>
          <w:rFonts w:hint="eastAsia"/>
          <w:sz w:val="24"/>
          <w:lang w:val="en-US" w:eastAsia="zh-CN"/>
        </w:rPr>
        <w:t xml:space="preserve">、职称或执业资格证书等并加盖供应商公章。 </w:t>
      </w:r>
    </w:p>
    <w:p w14:paraId="4486E8DF">
      <w:pPr>
        <w:pStyle w:val="30"/>
        <w:keepNext w:val="0"/>
        <w:keepLines w:val="0"/>
        <w:pageBreakBefore w:val="0"/>
        <w:widowControl w:val="0"/>
        <w:numPr>
          <w:ilvl w:val="0"/>
          <w:numId w:val="16"/>
        </w:numPr>
        <w:kinsoku/>
        <w:wordWrap/>
        <w:overflowPunct/>
        <w:topLinePunct w:val="0"/>
        <w:autoSpaceDE w:val="0"/>
        <w:autoSpaceDN w:val="0"/>
        <w:bidi w:val="0"/>
        <w:adjustRightInd w:val="0"/>
        <w:snapToGrid w:val="0"/>
        <w:spacing w:line="360" w:lineRule="auto"/>
        <w:textAlignment w:val="auto"/>
        <w:rPr>
          <w:rFonts w:hint="eastAsia" w:ascii="宋体" w:hAnsi="宋体"/>
          <w:sz w:val="24"/>
        </w:rPr>
      </w:pPr>
      <w:r>
        <w:rPr>
          <w:rFonts w:hint="eastAsia"/>
          <w:sz w:val="24"/>
          <w:lang w:val="en-US" w:eastAsia="zh-CN"/>
        </w:rPr>
        <w:t>上</w:t>
      </w:r>
      <w:r>
        <w:rPr>
          <w:rFonts w:hint="eastAsia" w:ascii="宋体" w:hAnsi="宋体"/>
          <w:sz w:val="24"/>
        </w:rPr>
        <w:t>述项目</w:t>
      </w:r>
      <w:r>
        <w:rPr>
          <w:rFonts w:hint="eastAsia" w:ascii="宋体" w:hAnsi="宋体"/>
          <w:sz w:val="24"/>
          <w:lang w:val="en-US" w:eastAsia="zh-CN"/>
        </w:rPr>
        <w:t>团队</w:t>
      </w:r>
      <w:r>
        <w:rPr>
          <w:rFonts w:hint="eastAsia" w:ascii="宋体" w:hAnsi="宋体"/>
          <w:sz w:val="24"/>
        </w:rPr>
        <w:t>人员在项目执行过程中未得到采购人书面同意不得更换。</w:t>
      </w:r>
    </w:p>
    <w:p w14:paraId="2F21C9B7">
      <w:pPr>
        <w:pStyle w:val="30"/>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宋体" w:hAnsi="宋体"/>
          <w:sz w:val="24"/>
          <w:lang w:val="en-US" w:eastAsia="zh-CN"/>
        </w:rPr>
        <w:sectPr>
          <w:pgSz w:w="11906" w:h="16838"/>
          <w:pgMar w:top="1440" w:right="1274" w:bottom="1440" w:left="1800" w:header="851" w:footer="992" w:gutter="0"/>
          <w:pgNumType w:fmt="decimal"/>
          <w:cols w:space="720" w:num="1"/>
          <w:docGrid w:type="lines" w:linePitch="312" w:charSpace="0"/>
        </w:sectPr>
      </w:pPr>
      <w:r>
        <w:rPr>
          <w:rFonts w:hint="eastAsia" w:ascii="宋体" w:hAnsi="宋体"/>
          <w:sz w:val="24"/>
          <w:lang w:val="en-US" w:eastAsia="zh-CN"/>
        </w:rPr>
        <w:t>（3）</w:t>
      </w:r>
      <w:r>
        <w:rPr>
          <w:rFonts w:hint="eastAsia" w:ascii="Times New Roman" w:hAnsi="Times New Roman" w:eastAsia="宋体" w:cs="Times New Roman"/>
          <w:sz w:val="24"/>
        </w:rPr>
        <w:t>项目团队人员</w:t>
      </w:r>
      <w:r>
        <w:rPr>
          <w:rFonts w:hint="eastAsia" w:ascii="宋体" w:hAnsi="宋体"/>
          <w:sz w:val="24"/>
          <w:lang w:val="en-US" w:eastAsia="zh-CN"/>
        </w:rPr>
        <w:t>配置方案格式可自拟。</w:t>
      </w:r>
    </w:p>
    <w:p w14:paraId="658A533A">
      <w:pPr>
        <w:tabs>
          <w:tab w:val="left" w:pos="360"/>
        </w:tabs>
        <w:snapToGrid w:val="0"/>
        <w:spacing w:line="360" w:lineRule="auto"/>
        <w:outlineLvl w:val="1"/>
        <w:rPr>
          <w:rFonts w:hint="eastAsia" w:ascii="宋体" w:hAnsi="宋体" w:cs="宋体"/>
          <w:sz w:val="24"/>
          <w:lang w:val="en-US" w:eastAsia="zh-CN" w:bidi="ar"/>
        </w:rPr>
      </w:pPr>
      <w:r>
        <w:rPr>
          <w:rFonts w:hint="eastAsia" w:hAnsi="宋体"/>
          <w:sz w:val="24"/>
          <w:lang w:val="en-US" w:eastAsia="zh-CN"/>
        </w:rPr>
        <w:t>14</w:t>
      </w:r>
      <w:r>
        <w:rPr>
          <w:rFonts w:hint="eastAsia" w:ascii="宋体" w:hAnsi="宋体" w:cs="宋体"/>
          <w:sz w:val="24"/>
          <w:lang w:val="en-US" w:eastAsia="zh-CN" w:bidi="ar"/>
        </w:rPr>
        <w:t>承诺函（格式自拟）并加盖供应商公章</w:t>
      </w:r>
    </w:p>
    <w:p w14:paraId="3F5A3BAC">
      <w:pPr>
        <w:pStyle w:val="30"/>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default" w:hAnsi="宋体" w:cs="宋体"/>
          <w:sz w:val="24"/>
          <w:lang w:val="en-US" w:eastAsia="zh-CN" w:bidi="ar"/>
        </w:rPr>
      </w:pPr>
      <w:r>
        <w:rPr>
          <w:rFonts w:hint="eastAsia" w:hAnsi="宋体" w:cs="宋体"/>
          <w:sz w:val="24"/>
          <w:lang w:val="en-US" w:eastAsia="zh-CN" w:bidi="ar"/>
        </w:rPr>
        <w:t>针对第四章“采购需求”中三技术要求（一）团队人员要求的承诺函</w:t>
      </w:r>
    </w:p>
    <w:p w14:paraId="383D3301">
      <w:pPr>
        <w:pStyle w:val="30"/>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default" w:ascii="宋体" w:hAnsi="宋体"/>
          <w:sz w:val="24"/>
          <w:lang w:val="en-US" w:eastAsia="zh-CN"/>
        </w:rPr>
        <w:sectPr>
          <w:pgSz w:w="11906" w:h="16838"/>
          <w:pgMar w:top="1440" w:right="1274" w:bottom="1440" w:left="1800" w:header="851" w:footer="992" w:gutter="0"/>
          <w:pgNumType w:fmt="decimal"/>
          <w:cols w:space="720" w:num="1"/>
          <w:docGrid w:type="lines" w:linePitch="312" w:charSpace="0"/>
        </w:sectPr>
      </w:pPr>
    </w:p>
    <w:bookmarkEnd w:id="765"/>
    <w:p w14:paraId="3F4C12F5">
      <w:pPr>
        <w:tabs>
          <w:tab w:val="left" w:pos="360"/>
        </w:tabs>
        <w:snapToGrid w:val="0"/>
        <w:spacing w:line="360" w:lineRule="auto"/>
        <w:outlineLvl w:val="1"/>
        <w:rPr>
          <w:sz w:val="24"/>
        </w:rPr>
      </w:pPr>
      <w:r>
        <w:rPr>
          <w:rFonts w:hint="eastAsia"/>
          <w:sz w:val="24"/>
        </w:rPr>
        <w:t>1</w:t>
      </w:r>
      <w:r>
        <w:rPr>
          <w:rFonts w:hint="eastAsia"/>
          <w:sz w:val="24"/>
          <w:lang w:val="en-US" w:eastAsia="zh-CN"/>
        </w:rPr>
        <w:t>5</w:t>
      </w:r>
      <w:r>
        <w:rPr>
          <w:sz w:val="24"/>
        </w:rPr>
        <w:t>技术方案</w:t>
      </w:r>
    </w:p>
    <w:p w14:paraId="72690412">
      <w:pPr>
        <w:pStyle w:val="25"/>
        <w:spacing w:line="360" w:lineRule="auto"/>
        <w:rPr>
          <w:rFonts w:hint="default" w:ascii="Times New Roman" w:hAnsi="Times New Roman"/>
          <w:sz w:val="24"/>
          <w:szCs w:val="24"/>
        </w:rPr>
      </w:pPr>
    </w:p>
    <w:p w14:paraId="3463A7E1">
      <w:pPr>
        <w:spacing w:line="360" w:lineRule="auto"/>
        <w:ind w:left="420" w:right="-57" w:rightChars="-27"/>
        <w:rPr>
          <w:sz w:val="24"/>
        </w:rPr>
      </w:pPr>
      <w:r>
        <w:rPr>
          <w:sz w:val="24"/>
        </w:rPr>
        <w:t>备注：供应商应根据磋商文件第四章采购需求的内容自行编制技术方案。</w:t>
      </w:r>
    </w:p>
    <w:p w14:paraId="75B340CE">
      <w:pPr>
        <w:spacing w:line="360" w:lineRule="auto"/>
        <w:ind w:firstLine="1132" w:firstLineChars="472"/>
        <w:rPr>
          <w:sz w:val="24"/>
        </w:rPr>
      </w:pPr>
      <w:r>
        <w:rPr>
          <w:sz w:val="24"/>
        </w:rPr>
        <w:t>格式自拟，包括但不限于以下内容</w:t>
      </w:r>
    </w:p>
    <w:p w14:paraId="0B602D44">
      <w:pPr>
        <w:numPr>
          <w:ilvl w:val="0"/>
          <w:numId w:val="17"/>
        </w:numPr>
        <w:spacing w:line="360" w:lineRule="auto"/>
        <w:ind w:left="425" w:leftChars="0" w:right="-57" w:rightChars="-27" w:hanging="425" w:firstLineChars="0"/>
        <w:rPr>
          <w:rFonts w:hint="eastAsia"/>
          <w:sz w:val="24"/>
        </w:rPr>
      </w:pPr>
      <w:r>
        <w:rPr>
          <w:rFonts w:hint="eastAsia"/>
          <w:sz w:val="24"/>
        </w:rPr>
        <w:t>项目理解方案</w:t>
      </w:r>
    </w:p>
    <w:p w14:paraId="486A8EC4">
      <w:pPr>
        <w:numPr>
          <w:ilvl w:val="0"/>
          <w:numId w:val="17"/>
        </w:numPr>
        <w:spacing w:line="360" w:lineRule="auto"/>
        <w:ind w:left="425" w:leftChars="0" w:right="-57" w:rightChars="-27" w:hanging="425" w:firstLineChars="0"/>
        <w:rPr>
          <w:rFonts w:hint="eastAsia"/>
          <w:sz w:val="24"/>
        </w:rPr>
      </w:pPr>
      <w:r>
        <w:rPr>
          <w:rFonts w:hint="eastAsia"/>
          <w:sz w:val="24"/>
        </w:rPr>
        <w:t>工作方案</w:t>
      </w:r>
    </w:p>
    <w:p w14:paraId="7E137703">
      <w:pPr>
        <w:numPr>
          <w:ilvl w:val="0"/>
          <w:numId w:val="17"/>
        </w:numPr>
        <w:spacing w:line="360" w:lineRule="auto"/>
        <w:ind w:left="425" w:leftChars="0" w:right="-57" w:rightChars="-27" w:hanging="425" w:firstLineChars="0"/>
        <w:rPr>
          <w:rFonts w:hint="eastAsia"/>
          <w:sz w:val="24"/>
        </w:rPr>
      </w:pPr>
      <w:r>
        <w:rPr>
          <w:rFonts w:hint="eastAsia"/>
          <w:sz w:val="24"/>
        </w:rPr>
        <w:t>进度保障措施</w:t>
      </w:r>
    </w:p>
    <w:p w14:paraId="5992A21D">
      <w:pPr>
        <w:numPr>
          <w:ilvl w:val="0"/>
          <w:numId w:val="17"/>
        </w:numPr>
        <w:spacing w:line="360" w:lineRule="auto"/>
        <w:ind w:left="425" w:leftChars="0" w:right="-57" w:rightChars="-27" w:hanging="425" w:firstLineChars="0"/>
        <w:rPr>
          <w:sz w:val="24"/>
        </w:rPr>
        <w:sectPr>
          <w:headerReference r:id="rId26" w:type="default"/>
          <w:pgSz w:w="11907" w:h="16840"/>
          <w:pgMar w:top="1418" w:right="1134" w:bottom="1418" w:left="1701" w:header="851" w:footer="851" w:gutter="0"/>
          <w:pgNumType w:fmt="decimal"/>
          <w:cols w:space="720" w:num="1"/>
          <w:docGrid w:linePitch="462" w:charSpace="0"/>
        </w:sectPr>
      </w:pPr>
      <w:r>
        <w:rPr>
          <w:rFonts w:hint="eastAsia"/>
          <w:sz w:val="24"/>
        </w:rPr>
        <w:t>服务承诺方案</w:t>
      </w:r>
    </w:p>
    <w:p w14:paraId="2BC88F28">
      <w:pPr>
        <w:rPr>
          <w:rFonts w:hint="eastAsia"/>
          <w:sz w:val="24"/>
        </w:rPr>
      </w:pPr>
    </w:p>
    <w:p w14:paraId="54771F7C">
      <w:pPr>
        <w:tabs>
          <w:tab w:val="left" w:pos="360"/>
        </w:tabs>
        <w:snapToGrid w:val="0"/>
        <w:spacing w:line="360" w:lineRule="auto"/>
        <w:outlineLvl w:val="1"/>
        <w:rPr>
          <w:rFonts w:hint="eastAsia"/>
          <w:sz w:val="24"/>
        </w:rPr>
      </w:pPr>
      <w:r>
        <w:rPr>
          <w:rFonts w:hint="eastAsia"/>
          <w:sz w:val="24"/>
        </w:rPr>
        <w:t>1</w:t>
      </w:r>
      <w:r>
        <w:rPr>
          <w:rFonts w:hint="eastAsia"/>
          <w:sz w:val="24"/>
          <w:lang w:val="en-US" w:eastAsia="zh-CN"/>
        </w:rPr>
        <w:t>6</w:t>
      </w:r>
      <w:r>
        <w:rPr>
          <w:rFonts w:hint="eastAsia" w:ascii="Times New Roman" w:hAnsi="Times New Roman" w:eastAsia="宋体" w:cs="Times New Roman"/>
          <w:sz w:val="24"/>
          <w:lang w:val="en-US" w:eastAsia="zh-CN"/>
        </w:rPr>
        <w:t>磋商文件</w:t>
      </w:r>
      <w:r>
        <w:rPr>
          <w:sz w:val="24"/>
          <w:szCs w:val="20"/>
        </w:rPr>
        <w:t>要求提供或</w:t>
      </w:r>
      <w:r>
        <w:rPr>
          <w:rFonts w:hint="eastAsia" w:ascii="Times New Roman" w:hAnsi="Times New Roman" w:eastAsia="宋体" w:cs="Times New Roman"/>
          <w:sz w:val="24"/>
        </w:rPr>
        <w:t>供应商</w:t>
      </w:r>
      <w:r>
        <w:rPr>
          <w:sz w:val="24"/>
          <w:szCs w:val="20"/>
        </w:rPr>
        <w:t>认为应附的其他材料</w:t>
      </w:r>
    </w:p>
    <w:p w14:paraId="1725AE6B">
      <w:pPr>
        <w:tabs>
          <w:tab w:val="left" w:pos="360"/>
        </w:tabs>
        <w:snapToGrid w:val="0"/>
        <w:spacing w:line="360" w:lineRule="auto"/>
        <w:outlineLvl w:val="1"/>
        <w:rPr>
          <w:sz w:val="24"/>
        </w:rPr>
      </w:pPr>
      <w:r>
        <w:rPr>
          <w:rFonts w:hint="eastAsia"/>
          <w:sz w:val="24"/>
        </w:rPr>
        <w:t>包括但不限于：</w:t>
      </w:r>
    </w:p>
    <w:p w14:paraId="5095D0AC">
      <w:pPr>
        <w:ind w:right="-65"/>
        <w:rPr>
          <w:rFonts w:ascii="宋体" w:hAnsi="宋体"/>
          <w:sz w:val="24"/>
        </w:rPr>
      </w:pPr>
      <w:r>
        <w:rPr>
          <w:rFonts w:hint="eastAsia" w:ascii="宋体" w:hAnsi="宋体"/>
          <w:sz w:val="24"/>
          <w:lang w:val="en-US" w:eastAsia="zh-CN"/>
        </w:rPr>
        <w:t>16.1</w:t>
      </w:r>
      <w:r>
        <w:rPr>
          <w:rFonts w:hint="eastAsia" w:ascii="宋体" w:hAnsi="宋体"/>
          <w:sz w:val="24"/>
        </w:rPr>
        <w:t>.</w:t>
      </w:r>
      <w:r>
        <w:rPr>
          <w:rFonts w:ascii="宋体" w:hAnsi="宋体"/>
          <w:sz w:val="24"/>
        </w:rPr>
        <w:t>供应商信息采集表</w:t>
      </w:r>
    </w:p>
    <w:tbl>
      <w:tblPr>
        <w:tblStyle w:val="44"/>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28"/>
        <w:gridCol w:w="3028"/>
        <w:gridCol w:w="3026"/>
      </w:tblGrid>
      <w:tr w14:paraId="6D324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67" w:type="pct"/>
            <w:noWrap w:val="0"/>
            <w:vAlign w:val="top"/>
          </w:tcPr>
          <w:p w14:paraId="2D91EC5E">
            <w:pPr>
              <w:pStyle w:val="150"/>
              <w:spacing w:before="13"/>
              <w:ind w:left="108"/>
              <w:rPr>
                <w:sz w:val="24"/>
              </w:rPr>
            </w:pPr>
            <w:r>
              <w:rPr>
                <w:sz w:val="24"/>
              </w:rPr>
              <w:t>供应商名称</w:t>
            </w:r>
          </w:p>
        </w:tc>
        <w:tc>
          <w:tcPr>
            <w:tcW w:w="1667" w:type="pct"/>
            <w:noWrap w:val="0"/>
            <w:vAlign w:val="top"/>
          </w:tcPr>
          <w:p w14:paraId="498CAD53">
            <w:pPr>
              <w:pStyle w:val="150"/>
              <w:spacing w:before="13"/>
              <w:ind w:left="108"/>
              <w:rPr>
                <w:sz w:val="24"/>
              </w:rPr>
            </w:pPr>
            <w:r>
              <w:rPr>
                <w:sz w:val="24"/>
              </w:rPr>
              <w:t>供应商所属性别</w:t>
            </w:r>
          </w:p>
        </w:tc>
        <w:tc>
          <w:tcPr>
            <w:tcW w:w="1666" w:type="pct"/>
            <w:noWrap w:val="0"/>
            <w:vAlign w:val="top"/>
          </w:tcPr>
          <w:p w14:paraId="20743F27">
            <w:pPr>
              <w:pStyle w:val="150"/>
              <w:spacing w:before="13"/>
              <w:ind w:left="107"/>
              <w:rPr>
                <w:sz w:val="24"/>
              </w:rPr>
            </w:pPr>
            <w:r>
              <w:rPr>
                <w:sz w:val="24"/>
              </w:rPr>
              <w:t>外商投资类型</w:t>
            </w:r>
          </w:p>
        </w:tc>
      </w:tr>
      <w:tr w14:paraId="18FE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667" w:type="pct"/>
            <w:noWrap w:val="0"/>
            <w:vAlign w:val="top"/>
          </w:tcPr>
          <w:p w14:paraId="674F0C58">
            <w:pPr>
              <w:pStyle w:val="150"/>
              <w:rPr>
                <w:rFonts w:ascii="Times New Roman"/>
              </w:rPr>
            </w:pPr>
          </w:p>
        </w:tc>
        <w:tc>
          <w:tcPr>
            <w:tcW w:w="1667" w:type="pct"/>
            <w:noWrap w:val="0"/>
            <w:vAlign w:val="top"/>
          </w:tcPr>
          <w:p w14:paraId="4E247495">
            <w:pPr>
              <w:pStyle w:val="150"/>
              <w:rPr>
                <w:rFonts w:ascii="Times New Roman"/>
              </w:rPr>
            </w:pPr>
          </w:p>
        </w:tc>
        <w:tc>
          <w:tcPr>
            <w:tcW w:w="1666" w:type="pct"/>
            <w:noWrap w:val="0"/>
            <w:vAlign w:val="top"/>
          </w:tcPr>
          <w:p w14:paraId="13559015">
            <w:pPr>
              <w:pStyle w:val="150"/>
              <w:rPr>
                <w:rFonts w:ascii="Times New Roman"/>
              </w:rPr>
            </w:pPr>
          </w:p>
        </w:tc>
      </w:tr>
      <w:tr w14:paraId="6022E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667" w:type="pct"/>
            <w:noWrap w:val="0"/>
            <w:vAlign w:val="top"/>
          </w:tcPr>
          <w:p w14:paraId="1C70EA45">
            <w:pPr>
              <w:pStyle w:val="150"/>
              <w:rPr>
                <w:rFonts w:ascii="Times New Roman"/>
              </w:rPr>
            </w:pPr>
          </w:p>
        </w:tc>
        <w:tc>
          <w:tcPr>
            <w:tcW w:w="1667" w:type="pct"/>
            <w:noWrap w:val="0"/>
            <w:vAlign w:val="top"/>
          </w:tcPr>
          <w:p w14:paraId="26BE7E98">
            <w:pPr>
              <w:pStyle w:val="150"/>
              <w:rPr>
                <w:rFonts w:ascii="Times New Roman"/>
              </w:rPr>
            </w:pPr>
          </w:p>
        </w:tc>
        <w:tc>
          <w:tcPr>
            <w:tcW w:w="1666" w:type="pct"/>
            <w:noWrap w:val="0"/>
            <w:vAlign w:val="top"/>
          </w:tcPr>
          <w:p w14:paraId="34B59581">
            <w:pPr>
              <w:pStyle w:val="150"/>
              <w:rPr>
                <w:rFonts w:ascii="Times New Roman"/>
              </w:rPr>
            </w:pPr>
          </w:p>
        </w:tc>
      </w:tr>
      <w:tr w14:paraId="117AB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667" w:type="pct"/>
            <w:noWrap w:val="0"/>
            <w:vAlign w:val="top"/>
          </w:tcPr>
          <w:p w14:paraId="754662F8">
            <w:pPr>
              <w:pStyle w:val="150"/>
              <w:rPr>
                <w:rFonts w:ascii="Times New Roman"/>
              </w:rPr>
            </w:pPr>
          </w:p>
        </w:tc>
        <w:tc>
          <w:tcPr>
            <w:tcW w:w="1667" w:type="pct"/>
            <w:noWrap w:val="0"/>
            <w:vAlign w:val="top"/>
          </w:tcPr>
          <w:p w14:paraId="561F8FE5">
            <w:pPr>
              <w:pStyle w:val="150"/>
              <w:rPr>
                <w:rFonts w:ascii="Times New Roman"/>
              </w:rPr>
            </w:pPr>
          </w:p>
        </w:tc>
        <w:tc>
          <w:tcPr>
            <w:tcW w:w="1666" w:type="pct"/>
            <w:noWrap w:val="0"/>
            <w:vAlign w:val="top"/>
          </w:tcPr>
          <w:p w14:paraId="3F796967">
            <w:pPr>
              <w:pStyle w:val="150"/>
              <w:rPr>
                <w:rFonts w:ascii="Times New Roman"/>
              </w:rPr>
            </w:pPr>
          </w:p>
        </w:tc>
      </w:tr>
      <w:tr w14:paraId="116DC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667" w:type="pct"/>
            <w:noWrap w:val="0"/>
            <w:vAlign w:val="top"/>
          </w:tcPr>
          <w:p w14:paraId="0FFE575D">
            <w:pPr>
              <w:pStyle w:val="150"/>
              <w:rPr>
                <w:rFonts w:ascii="Times New Roman"/>
                <w:sz w:val="20"/>
              </w:rPr>
            </w:pPr>
          </w:p>
        </w:tc>
        <w:tc>
          <w:tcPr>
            <w:tcW w:w="1667" w:type="pct"/>
            <w:noWrap w:val="0"/>
            <w:vAlign w:val="top"/>
          </w:tcPr>
          <w:p w14:paraId="54FEA85E">
            <w:pPr>
              <w:pStyle w:val="150"/>
              <w:rPr>
                <w:rFonts w:ascii="Times New Roman"/>
                <w:sz w:val="20"/>
              </w:rPr>
            </w:pPr>
          </w:p>
        </w:tc>
        <w:tc>
          <w:tcPr>
            <w:tcW w:w="1666" w:type="pct"/>
            <w:noWrap w:val="0"/>
            <w:vAlign w:val="top"/>
          </w:tcPr>
          <w:p w14:paraId="7647281C">
            <w:pPr>
              <w:pStyle w:val="150"/>
              <w:rPr>
                <w:rFonts w:ascii="Times New Roman"/>
                <w:sz w:val="20"/>
              </w:rPr>
            </w:pPr>
          </w:p>
        </w:tc>
      </w:tr>
    </w:tbl>
    <w:p w14:paraId="0BD7F6F2">
      <w:pPr>
        <w:pStyle w:val="20"/>
        <w:spacing w:before="14"/>
        <w:ind w:left="401"/>
      </w:pPr>
      <w:r>
        <w:t>注：</w:t>
      </w:r>
      <w:r>
        <w:rPr>
          <w:rFonts w:ascii="Arial" w:eastAsia="Arial"/>
        </w:rPr>
        <w:t>1.</w:t>
      </w:r>
      <w:r>
        <w:t>供应商如为联合体，则应填写联合体各成员信息。</w:t>
      </w:r>
    </w:p>
    <w:p w14:paraId="1355899E">
      <w:pPr>
        <w:pStyle w:val="114"/>
        <w:tabs>
          <w:tab w:val="left" w:pos="1111"/>
        </w:tabs>
        <w:autoSpaceDE w:val="0"/>
        <w:autoSpaceDN w:val="0"/>
        <w:spacing w:before="40" w:line="271" w:lineRule="auto"/>
        <w:ind w:left="881" w:right="411" w:firstLine="0" w:firstLineChars="0"/>
        <w:jc w:val="left"/>
        <w:rPr>
          <w:sz w:val="24"/>
        </w:rPr>
      </w:pPr>
      <w:r>
        <w:rPr>
          <w:rFonts w:hint="eastAsia" w:ascii="Arial" w:hAnsi="宋体" w:eastAsia="Arial"/>
          <w:sz w:val="24"/>
          <w:szCs w:val="24"/>
        </w:rPr>
        <w:t>2.</w:t>
      </w:r>
      <w:r>
        <w:rPr>
          <w:rFonts w:ascii="Arial" w:hAnsi="宋体" w:eastAsia="Arial"/>
          <w:sz w:val="24"/>
          <w:szCs w:val="24"/>
        </w:rPr>
        <w:t>供应</w:t>
      </w:r>
      <w:r>
        <w:rPr>
          <w:spacing w:val="-13"/>
          <w:sz w:val="24"/>
        </w:rPr>
        <w:t xml:space="preserve">商所属性别请填写“男”或“女”，指拥有供应商 </w:t>
      </w:r>
      <w:r>
        <w:rPr>
          <w:rFonts w:ascii="Arial" w:hAnsi="Arial" w:eastAsia="Arial"/>
          <w:spacing w:val="-2"/>
          <w:w w:val="114"/>
          <w:sz w:val="24"/>
        </w:rPr>
        <w:t>5</w:t>
      </w:r>
      <w:r>
        <w:rPr>
          <w:rFonts w:ascii="Arial" w:hAnsi="Arial" w:eastAsia="Arial"/>
          <w:w w:val="114"/>
          <w:sz w:val="24"/>
        </w:rPr>
        <w:t>1</w:t>
      </w:r>
      <w:r>
        <w:rPr>
          <w:rFonts w:ascii="Arial" w:hAnsi="Arial" w:eastAsia="Arial"/>
          <w:spacing w:val="2"/>
          <w:w w:val="106"/>
          <w:sz w:val="24"/>
        </w:rPr>
        <w:t>%</w:t>
      </w:r>
      <w:r>
        <w:rPr>
          <w:spacing w:val="-2"/>
          <w:sz w:val="24"/>
        </w:rPr>
        <w:t>以上绝对所有权的性</w:t>
      </w:r>
      <w:r>
        <w:rPr>
          <w:sz w:val="24"/>
        </w:rPr>
        <w:t>别；绝对所有权拥有者可以是一个人，也可以是多人合计计算。</w:t>
      </w:r>
    </w:p>
    <w:p w14:paraId="5FEECF06">
      <w:pPr>
        <w:pStyle w:val="114"/>
        <w:tabs>
          <w:tab w:val="left" w:pos="1111"/>
        </w:tabs>
        <w:autoSpaceDE w:val="0"/>
        <w:autoSpaceDN w:val="0"/>
        <w:spacing w:before="40" w:line="271" w:lineRule="auto"/>
        <w:ind w:left="881" w:right="411" w:firstLine="0" w:firstLineChars="0"/>
        <w:jc w:val="left"/>
        <w:rPr>
          <w:rFonts w:hint="eastAsia" w:ascii="Arial" w:hAnsi="宋体" w:eastAsia="Arial"/>
          <w:sz w:val="24"/>
          <w:szCs w:val="24"/>
        </w:rPr>
      </w:pPr>
      <w:r>
        <w:rPr>
          <w:rFonts w:ascii="Arial" w:hAnsi="宋体" w:eastAsia="Arial"/>
          <w:sz w:val="24"/>
          <w:szCs w:val="24"/>
        </w:rPr>
        <w:t>外商投资类型请填写“外商单独投资”、“外商部分投资”或“内资”。</w:t>
      </w:r>
    </w:p>
    <w:p w14:paraId="18875194">
      <w:pPr>
        <w:pStyle w:val="114"/>
        <w:tabs>
          <w:tab w:val="left" w:pos="1111"/>
        </w:tabs>
        <w:autoSpaceDE w:val="0"/>
        <w:autoSpaceDN w:val="0"/>
        <w:spacing w:before="40" w:line="271" w:lineRule="auto"/>
        <w:ind w:left="881" w:right="411" w:firstLine="0" w:firstLineChars="0"/>
        <w:jc w:val="left"/>
        <w:rPr>
          <w:rFonts w:ascii="Arial" w:hAnsi="宋体" w:eastAsia="Arial"/>
          <w:sz w:val="24"/>
          <w:szCs w:val="24"/>
        </w:rPr>
        <w:sectPr>
          <w:headerReference r:id="rId27" w:type="default"/>
          <w:pgSz w:w="11907" w:h="16840"/>
          <w:pgMar w:top="1418" w:right="1134" w:bottom="1418" w:left="1701" w:header="851" w:footer="851" w:gutter="0"/>
          <w:pgNumType w:fmt="decimal"/>
          <w:cols w:space="720" w:num="1"/>
          <w:docGrid w:linePitch="462" w:charSpace="0"/>
        </w:sectPr>
      </w:pPr>
    </w:p>
    <w:p w14:paraId="54ED7F57">
      <w:pPr>
        <w:spacing w:line="360" w:lineRule="auto"/>
        <w:ind w:left="420" w:right="-57" w:rightChars="-27"/>
        <w:rPr>
          <w:sz w:val="24"/>
        </w:rPr>
      </w:pPr>
    </w:p>
    <w:p w14:paraId="58CA8298">
      <w:pPr>
        <w:widowControl/>
        <w:jc w:val="left"/>
        <w:rPr>
          <w:sz w:val="24"/>
        </w:rPr>
      </w:pPr>
      <w:r>
        <w:rPr>
          <w:sz w:val="24"/>
        </w:rPr>
        <w:t>1</w:t>
      </w:r>
      <w:r>
        <w:rPr>
          <w:rFonts w:hint="eastAsia"/>
          <w:sz w:val="24"/>
          <w:lang w:val="en-US" w:eastAsia="zh-CN"/>
        </w:rPr>
        <w:t>7</w:t>
      </w:r>
      <w:r>
        <w:rPr>
          <w:sz w:val="24"/>
        </w:rPr>
        <w:t xml:space="preserve"> </w:t>
      </w:r>
      <w:r>
        <w:rPr>
          <w:rFonts w:hint="eastAsia"/>
          <w:sz w:val="24"/>
          <w:lang w:val="en-US" w:eastAsia="zh-CN"/>
        </w:rPr>
        <w:t xml:space="preserve"> 01-03包</w:t>
      </w:r>
      <w:r>
        <w:rPr>
          <w:sz w:val="24"/>
        </w:rPr>
        <w:t>最后报价一览表（实质性格式，磋商后提交）</w:t>
      </w:r>
    </w:p>
    <w:p w14:paraId="5408DA67">
      <w:pPr>
        <w:widowControl/>
        <w:jc w:val="left"/>
        <w:rPr>
          <w:kern w:val="0"/>
          <w:sz w:val="24"/>
          <w:szCs w:val="20"/>
        </w:rPr>
      </w:pPr>
    </w:p>
    <w:p w14:paraId="72D9F256">
      <w:pPr>
        <w:spacing w:line="360" w:lineRule="exact"/>
        <w:ind w:firstLine="720"/>
        <w:jc w:val="center"/>
        <w:rPr>
          <w:b/>
          <w:color w:val="000000"/>
          <w:sz w:val="36"/>
          <w:szCs w:val="36"/>
        </w:rPr>
      </w:pPr>
      <w:r>
        <w:rPr>
          <w:rFonts w:hint="eastAsia"/>
          <w:b/>
          <w:color w:val="000000"/>
          <w:sz w:val="36"/>
          <w:szCs w:val="36"/>
        </w:rPr>
        <w:t>最后报价一览表</w:t>
      </w:r>
    </w:p>
    <w:p w14:paraId="04292066">
      <w:pPr>
        <w:tabs>
          <w:tab w:val="left" w:pos="1800"/>
          <w:tab w:val="left" w:pos="5580"/>
        </w:tabs>
        <w:spacing w:line="360" w:lineRule="auto"/>
        <w:jc w:val="left"/>
        <w:rPr>
          <w:color w:val="000000"/>
          <w:sz w:val="24"/>
        </w:rPr>
      </w:pPr>
    </w:p>
    <w:p w14:paraId="20205F1D">
      <w:pPr>
        <w:tabs>
          <w:tab w:val="left" w:pos="1800"/>
          <w:tab w:val="left" w:pos="5580"/>
        </w:tabs>
        <w:spacing w:line="360" w:lineRule="auto"/>
        <w:ind w:firstLine="360" w:firstLineChars="150"/>
        <w:jc w:val="left"/>
        <w:rPr>
          <w:color w:val="000000"/>
          <w:sz w:val="24"/>
        </w:rPr>
      </w:pPr>
      <w:r>
        <w:rPr>
          <w:color w:val="000000"/>
          <w:sz w:val="24"/>
        </w:rPr>
        <w:t xml:space="preserve">项目编号：_______________     </w:t>
      </w:r>
      <w:r>
        <w:rPr>
          <w:rFonts w:hint="eastAsia"/>
          <w:color w:val="000000"/>
          <w:sz w:val="24"/>
        </w:rPr>
        <w:t xml:space="preserve">    </w:t>
      </w:r>
      <w:r>
        <w:rPr>
          <w:color w:val="000000"/>
          <w:sz w:val="24"/>
        </w:rPr>
        <w:t>项目名称：_______________</w:t>
      </w:r>
    </w:p>
    <w:tbl>
      <w:tblPr>
        <w:tblStyle w:val="253"/>
        <w:tblW w:w="8156" w:type="dxa"/>
        <w:tblInd w:w="4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2"/>
        <w:gridCol w:w="2459"/>
        <w:gridCol w:w="3545"/>
      </w:tblGrid>
      <w:tr w14:paraId="78883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2152" w:type="dxa"/>
            <w:vAlign w:val="top"/>
          </w:tcPr>
          <w:p w14:paraId="1F740F40">
            <w:pPr>
              <w:autoSpaceDE w:val="0"/>
              <w:autoSpaceDN w:val="0"/>
              <w:spacing w:line="411" w:lineRule="auto"/>
              <w:rPr>
                <w:rFonts w:ascii="Arial"/>
                <w:sz w:val="21"/>
              </w:rPr>
            </w:pPr>
          </w:p>
          <w:p w14:paraId="0DBA64B8">
            <w:pPr>
              <w:pStyle w:val="195"/>
              <w:autoSpaceDE w:val="0"/>
              <w:autoSpaceDN w:val="0"/>
              <w:spacing w:before="78" w:line="221" w:lineRule="auto"/>
              <w:ind w:left="841"/>
              <w:rPr>
                <w:sz w:val="24"/>
                <w:szCs w:val="24"/>
              </w:rPr>
            </w:pPr>
            <w:r>
              <w:rPr>
                <w:b/>
                <w:bCs/>
                <w:spacing w:val="-5"/>
                <w:sz w:val="24"/>
                <w:szCs w:val="24"/>
              </w:rPr>
              <w:t>包号</w:t>
            </w:r>
          </w:p>
        </w:tc>
        <w:tc>
          <w:tcPr>
            <w:tcW w:w="2459" w:type="dxa"/>
            <w:vAlign w:val="top"/>
          </w:tcPr>
          <w:p w14:paraId="1006DF3A">
            <w:pPr>
              <w:autoSpaceDE w:val="0"/>
              <w:autoSpaceDN w:val="0"/>
              <w:spacing w:line="411" w:lineRule="auto"/>
              <w:rPr>
                <w:rFonts w:ascii="Arial"/>
                <w:sz w:val="21"/>
              </w:rPr>
            </w:pPr>
          </w:p>
          <w:p w14:paraId="2D5B44C9">
            <w:pPr>
              <w:pStyle w:val="195"/>
              <w:autoSpaceDE w:val="0"/>
              <w:autoSpaceDN w:val="0"/>
              <w:spacing w:before="78" w:line="220" w:lineRule="auto"/>
              <w:ind w:left="635"/>
              <w:rPr>
                <w:sz w:val="24"/>
                <w:szCs w:val="24"/>
              </w:rPr>
            </w:pPr>
            <w:r>
              <w:rPr>
                <w:rFonts w:hint="eastAsia" w:eastAsia="宋体"/>
                <w:b/>
                <w:bCs/>
                <w:spacing w:val="-5"/>
                <w:sz w:val="24"/>
                <w:szCs w:val="24"/>
                <w:lang w:val="en-US" w:eastAsia="zh-CN"/>
              </w:rPr>
              <w:t>供应商</w:t>
            </w:r>
            <w:r>
              <w:rPr>
                <w:b/>
                <w:bCs/>
                <w:spacing w:val="-5"/>
                <w:sz w:val="24"/>
                <w:szCs w:val="24"/>
              </w:rPr>
              <w:t>名称</w:t>
            </w:r>
          </w:p>
        </w:tc>
        <w:tc>
          <w:tcPr>
            <w:tcW w:w="3545" w:type="dxa"/>
            <w:vAlign w:val="top"/>
          </w:tcPr>
          <w:p w14:paraId="513E792A">
            <w:pPr>
              <w:autoSpaceDE w:val="0"/>
              <w:autoSpaceDN w:val="0"/>
              <w:spacing w:line="256" w:lineRule="auto"/>
              <w:rPr>
                <w:rFonts w:ascii="Arial"/>
                <w:sz w:val="21"/>
              </w:rPr>
            </w:pPr>
          </w:p>
          <w:p w14:paraId="18777205">
            <w:pPr>
              <w:pStyle w:val="195"/>
              <w:autoSpaceDE w:val="0"/>
              <w:autoSpaceDN w:val="0"/>
              <w:spacing w:before="78" w:line="218" w:lineRule="auto"/>
              <w:ind w:left="1039" w:firstLine="231" w:firstLineChars="100"/>
              <w:rPr>
                <w:sz w:val="24"/>
                <w:szCs w:val="24"/>
              </w:rPr>
            </w:pPr>
            <w:r>
              <w:rPr>
                <w:rFonts w:hint="eastAsia" w:eastAsia="宋体"/>
                <w:b/>
                <w:bCs/>
                <w:spacing w:val="-5"/>
                <w:sz w:val="24"/>
                <w:szCs w:val="24"/>
                <w:lang w:val="en-US" w:eastAsia="zh-CN"/>
              </w:rPr>
              <w:t>最后</w:t>
            </w:r>
            <w:r>
              <w:rPr>
                <w:b/>
                <w:bCs/>
                <w:spacing w:val="-5"/>
                <w:sz w:val="24"/>
                <w:szCs w:val="24"/>
              </w:rPr>
              <w:t>报价</w:t>
            </w:r>
          </w:p>
          <w:p w14:paraId="7D81B018">
            <w:pPr>
              <w:pStyle w:val="195"/>
              <w:autoSpaceDE w:val="0"/>
              <w:autoSpaceDN w:val="0"/>
              <w:spacing w:before="28" w:line="232" w:lineRule="auto"/>
              <w:ind w:left="693"/>
              <w:rPr>
                <w:sz w:val="24"/>
                <w:szCs w:val="24"/>
              </w:rPr>
            </w:pPr>
            <w:r>
              <w:rPr>
                <w:b/>
                <w:bCs/>
                <w:spacing w:val="-3"/>
                <w:sz w:val="24"/>
                <w:szCs w:val="24"/>
              </w:rPr>
              <w:t>单价下浮比例（</w:t>
            </w:r>
            <w:r>
              <w:rPr>
                <w:rFonts w:ascii="Times New Roman" w:hAnsi="Times New Roman" w:eastAsia="Times New Roman" w:cs="Times New Roman"/>
                <w:b/>
                <w:bCs/>
                <w:spacing w:val="-3"/>
                <w:sz w:val="24"/>
                <w:szCs w:val="24"/>
              </w:rPr>
              <w:t>%</w:t>
            </w:r>
            <w:r>
              <w:rPr>
                <w:b/>
                <w:bCs/>
                <w:spacing w:val="-3"/>
                <w:sz w:val="24"/>
                <w:szCs w:val="24"/>
              </w:rPr>
              <w:t>）</w:t>
            </w:r>
          </w:p>
        </w:tc>
      </w:tr>
      <w:tr w14:paraId="1DC46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2152" w:type="dxa"/>
            <w:vAlign w:val="top"/>
          </w:tcPr>
          <w:p w14:paraId="57CDFBE7">
            <w:pPr>
              <w:autoSpaceDE w:val="0"/>
              <w:autoSpaceDN w:val="0"/>
              <w:rPr>
                <w:rFonts w:ascii="Arial"/>
                <w:sz w:val="21"/>
              </w:rPr>
            </w:pPr>
          </w:p>
        </w:tc>
        <w:tc>
          <w:tcPr>
            <w:tcW w:w="2459" w:type="dxa"/>
            <w:vAlign w:val="top"/>
          </w:tcPr>
          <w:p w14:paraId="352436DF">
            <w:pPr>
              <w:autoSpaceDE w:val="0"/>
              <w:autoSpaceDN w:val="0"/>
              <w:rPr>
                <w:rFonts w:ascii="Arial"/>
                <w:sz w:val="21"/>
              </w:rPr>
            </w:pPr>
          </w:p>
        </w:tc>
        <w:tc>
          <w:tcPr>
            <w:tcW w:w="3545" w:type="dxa"/>
            <w:vAlign w:val="top"/>
          </w:tcPr>
          <w:p w14:paraId="0C3B9CD9">
            <w:pPr>
              <w:autoSpaceDE w:val="0"/>
              <w:autoSpaceDN w:val="0"/>
              <w:rPr>
                <w:rFonts w:ascii="Arial"/>
                <w:sz w:val="21"/>
              </w:rPr>
            </w:pPr>
          </w:p>
        </w:tc>
      </w:tr>
    </w:tbl>
    <w:p w14:paraId="29100E44">
      <w:pPr>
        <w:autoSpaceDE w:val="0"/>
        <w:autoSpaceDN w:val="0"/>
        <w:adjustRightInd w:val="0"/>
        <w:jc w:val="left"/>
        <w:rPr>
          <w:color w:val="000000"/>
          <w:kern w:val="0"/>
          <w:sz w:val="24"/>
        </w:rPr>
      </w:pPr>
    </w:p>
    <w:p w14:paraId="5A50988C">
      <w:pPr>
        <w:autoSpaceDE w:val="0"/>
        <w:autoSpaceDN w:val="0"/>
        <w:adjustRightInd w:val="0"/>
        <w:jc w:val="left"/>
        <w:rPr>
          <w:color w:val="000000"/>
          <w:sz w:val="24"/>
          <w:szCs w:val="20"/>
        </w:rPr>
      </w:pPr>
      <w:r>
        <w:rPr>
          <w:color w:val="000000"/>
          <w:kern w:val="0"/>
          <w:sz w:val="24"/>
        </w:rPr>
        <w:t>注：1</w:t>
      </w:r>
      <w:r>
        <w:rPr>
          <w:color w:val="000000"/>
          <w:sz w:val="24"/>
          <w:szCs w:val="20"/>
        </w:rPr>
        <w:t>.本表必须按包分别填写。</w:t>
      </w:r>
    </w:p>
    <w:p w14:paraId="543A63A5">
      <w:pPr>
        <w:numPr>
          <w:ilvl w:val="0"/>
          <w:numId w:val="0"/>
        </w:numPr>
        <w:tabs>
          <w:tab w:val="left" w:pos="5580"/>
        </w:tabs>
        <w:ind w:leftChars="0"/>
        <w:rPr>
          <w:color w:val="000000"/>
          <w:sz w:val="24"/>
          <w:szCs w:val="20"/>
        </w:rPr>
      </w:pPr>
      <w:r>
        <w:rPr>
          <w:rFonts w:hint="eastAsia"/>
          <w:color w:val="000000"/>
          <w:sz w:val="24"/>
          <w:szCs w:val="20"/>
          <w:lang w:val="en-US" w:eastAsia="zh-CN"/>
        </w:rPr>
        <w:t>2.</w:t>
      </w:r>
      <w:r>
        <w:rPr>
          <w:rFonts w:ascii="宋体" w:hAnsi="宋体" w:eastAsia="宋体" w:cs="宋体"/>
          <w:spacing w:val="-2"/>
          <w:sz w:val="24"/>
          <w:szCs w:val="24"/>
        </w:rPr>
        <w:t>单价下浮比例不得</w:t>
      </w:r>
      <w:r>
        <w:rPr>
          <w:rFonts w:hint="eastAsia" w:ascii="宋体" w:hAnsi="宋体" w:cs="宋体"/>
          <w:spacing w:val="-2"/>
          <w:sz w:val="24"/>
          <w:szCs w:val="24"/>
          <w:lang w:val="en-US" w:eastAsia="zh-CN"/>
        </w:rPr>
        <w:t>低于3</w:t>
      </w:r>
      <w:r>
        <w:rPr>
          <w:rFonts w:ascii="Times New Roman" w:hAnsi="Times New Roman" w:eastAsia="Times New Roman" w:cs="Times New Roman"/>
          <w:spacing w:val="-2"/>
          <w:sz w:val="24"/>
          <w:szCs w:val="24"/>
        </w:rPr>
        <w:t>0%</w:t>
      </w:r>
      <w:r>
        <w:rPr>
          <w:rFonts w:ascii="宋体" w:hAnsi="宋体" w:eastAsia="宋体" w:cs="宋体"/>
          <w:spacing w:val="-2"/>
          <w:sz w:val="24"/>
          <w:szCs w:val="24"/>
        </w:rPr>
        <w:t>，否则视为无效投标</w:t>
      </w:r>
      <w:r>
        <w:rPr>
          <w:rFonts w:hint="eastAsia" w:ascii="宋体" w:hAnsi="宋体" w:cs="宋体"/>
          <w:spacing w:val="-2"/>
          <w:sz w:val="24"/>
          <w:szCs w:val="24"/>
          <w:lang w:eastAsia="zh-CN"/>
        </w:rPr>
        <w:t>，</w:t>
      </w:r>
      <w:r>
        <w:rPr>
          <w:rFonts w:hint="eastAsia" w:ascii="宋体" w:hAnsi="宋体" w:cs="宋体"/>
          <w:spacing w:val="-2"/>
          <w:sz w:val="24"/>
          <w:szCs w:val="24"/>
          <w:lang w:val="en-US" w:eastAsia="zh-CN"/>
        </w:rPr>
        <w:t>举例：例如最后报价单价下浮比例为29%为无效报价，最后报价单价下浮比例为31%为有效</w:t>
      </w:r>
      <w:r>
        <w:rPr>
          <w:color w:val="000000"/>
          <w:sz w:val="24"/>
          <w:szCs w:val="20"/>
        </w:rPr>
        <w:t>。</w:t>
      </w:r>
    </w:p>
    <w:p w14:paraId="15316DAD">
      <w:pPr>
        <w:numPr>
          <w:ilvl w:val="0"/>
          <w:numId w:val="0"/>
        </w:numPr>
        <w:tabs>
          <w:tab w:val="left" w:pos="5580"/>
        </w:tabs>
        <w:ind w:leftChars="0"/>
        <w:rPr>
          <w:color w:val="000000"/>
          <w:sz w:val="24"/>
          <w:szCs w:val="20"/>
        </w:rPr>
      </w:pPr>
      <w:r>
        <w:rPr>
          <w:rFonts w:hint="eastAsia" w:ascii="宋体" w:hAnsi="宋体" w:cs="宋体"/>
          <w:spacing w:val="-2"/>
          <w:sz w:val="24"/>
          <w:szCs w:val="24"/>
          <w:lang w:val="en-US" w:eastAsia="zh-CN"/>
        </w:rPr>
        <w:t>3.单价下浮基于磋商文件“第五章合同文本”中提到的</w:t>
      </w:r>
      <w:r>
        <w:rPr>
          <w:rFonts w:hint="eastAsia" w:ascii="宋体" w:hAnsi="宋体" w:eastAsia="宋体" w:cs="宋体"/>
          <w:kern w:val="2"/>
          <w:sz w:val="24"/>
          <w:szCs w:val="24"/>
          <w:lang w:val="en-GB"/>
        </w:rPr>
        <w:t>北京市物价局关于修订现行会计师事务所收费的通知（京价(收)字[2001]335号）</w:t>
      </w:r>
      <w:r>
        <w:rPr>
          <w:rFonts w:hint="eastAsia" w:ascii="宋体" w:hAnsi="宋体" w:cs="宋体"/>
          <w:sz w:val="24"/>
          <w:szCs w:val="24"/>
          <w:lang w:val="en-US" w:eastAsia="zh-CN"/>
        </w:rPr>
        <w:t>为依据。</w:t>
      </w:r>
    </w:p>
    <w:p w14:paraId="29BFEA77">
      <w:pPr>
        <w:tabs>
          <w:tab w:val="left" w:pos="5580"/>
        </w:tabs>
        <w:rPr>
          <w:color w:val="000000"/>
          <w:sz w:val="24"/>
          <w:szCs w:val="20"/>
        </w:rPr>
      </w:pPr>
    </w:p>
    <w:p w14:paraId="016EF005">
      <w:pPr>
        <w:autoSpaceDE w:val="0"/>
        <w:autoSpaceDN w:val="0"/>
        <w:adjustRightInd w:val="0"/>
        <w:snapToGrid w:val="0"/>
        <w:spacing w:before="25" w:after="25" w:line="360" w:lineRule="auto"/>
        <w:rPr>
          <w:color w:val="000000"/>
          <w:sz w:val="24"/>
          <w:lang w:val="zh-CN"/>
        </w:rPr>
      </w:pPr>
    </w:p>
    <w:p w14:paraId="46231E8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247C449">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02B41162">
      <w:pPr>
        <w:widowControl/>
        <w:jc w:val="left"/>
        <w:rPr>
          <w:color w:val="000000"/>
          <w:sz w:val="24"/>
          <w:szCs w:val="20"/>
        </w:rPr>
      </w:pPr>
      <w:r>
        <w:rPr>
          <w:color w:val="000000"/>
          <w:sz w:val="24"/>
          <w:szCs w:val="20"/>
        </w:rPr>
        <w:t xml:space="preserve">日期：____年____月____日   </w:t>
      </w:r>
    </w:p>
    <w:p w14:paraId="61A3315F">
      <w:pPr>
        <w:widowControl/>
        <w:jc w:val="left"/>
        <w:rPr>
          <w:color w:val="000000"/>
          <w:sz w:val="24"/>
          <w:szCs w:val="20"/>
        </w:rPr>
        <w:sectPr>
          <w:pgSz w:w="11907" w:h="16840"/>
          <w:pgMar w:top="1418" w:right="1134" w:bottom="1418" w:left="1701" w:header="851" w:footer="851" w:gutter="0"/>
          <w:pgNumType w:fmt="decimal"/>
          <w:cols w:space="720" w:num="1"/>
          <w:docGrid w:linePitch="462" w:charSpace="0"/>
        </w:sectPr>
      </w:pPr>
    </w:p>
    <w:p w14:paraId="47AA336E">
      <w:pPr>
        <w:tabs>
          <w:tab w:val="left" w:pos="360"/>
        </w:tabs>
        <w:snapToGrid w:val="0"/>
        <w:spacing w:line="360" w:lineRule="auto"/>
        <w:outlineLvl w:val="1"/>
        <w:rPr>
          <w:rFonts w:hint="eastAsia"/>
          <w:sz w:val="24"/>
          <w:lang w:val="en-US" w:eastAsia="zh-CN"/>
        </w:rPr>
      </w:pPr>
      <w:r>
        <w:rPr>
          <w:sz w:val="24"/>
        </w:rPr>
        <w:t>1</w:t>
      </w:r>
      <w:r>
        <w:rPr>
          <w:rFonts w:hint="eastAsia"/>
          <w:sz w:val="24"/>
          <w:lang w:val="en-US" w:eastAsia="zh-CN"/>
        </w:rPr>
        <w:t>8  04包</w:t>
      </w:r>
      <w:r>
        <w:rPr>
          <w:rFonts w:hint="eastAsia"/>
          <w:sz w:val="24"/>
        </w:rPr>
        <w:t>最后报价一览表（实质性格式，磋商后提交）</w:t>
      </w:r>
    </w:p>
    <w:p w14:paraId="5E98BCB7">
      <w:pPr>
        <w:tabs>
          <w:tab w:val="left" w:pos="360"/>
        </w:tabs>
        <w:snapToGrid w:val="0"/>
        <w:spacing w:line="360" w:lineRule="auto"/>
        <w:jc w:val="center"/>
        <w:outlineLvl w:val="1"/>
        <w:rPr>
          <w:b/>
          <w:color w:val="000000"/>
          <w:sz w:val="36"/>
          <w:szCs w:val="36"/>
        </w:rPr>
      </w:pPr>
      <w:r>
        <w:rPr>
          <w:rFonts w:hint="eastAsia"/>
          <w:b/>
          <w:color w:val="000000"/>
          <w:sz w:val="36"/>
          <w:szCs w:val="36"/>
        </w:rPr>
        <w:t>最后报价一览表</w:t>
      </w:r>
    </w:p>
    <w:p w14:paraId="7712DDC4">
      <w:pPr>
        <w:tabs>
          <w:tab w:val="left" w:pos="1800"/>
          <w:tab w:val="left" w:pos="5580"/>
        </w:tabs>
        <w:spacing w:line="360" w:lineRule="auto"/>
        <w:jc w:val="left"/>
        <w:rPr>
          <w:color w:val="000000"/>
          <w:sz w:val="24"/>
        </w:rPr>
      </w:pPr>
    </w:p>
    <w:p w14:paraId="379D2649">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5A69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4C6240A5">
            <w:pPr>
              <w:tabs>
                <w:tab w:val="left" w:pos="5580"/>
              </w:tabs>
              <w:jc w:val="center"/>
              <w:rPr>
                <w:b/>
                <w:sz w:val="24"/>
              </w:rPr>
            </w:pPr>
            <w:r>
              <w:rPr>
                <w:b/>
                <w:sz w:val="24"/>
              </w:rPr>
              <w:t>序号</w:t>
            </w:r>
          </w:p>
        </w:tc>
        <w:tc>
          <w:tcPr>
            <w:tcW w:w="1498" w:type="pct"/>
            <w:vMerge w:val="restart"/>
            <w:vAlign w:val="center"/>
          </w:tcPr>
          <w:p w14:paraId="6C4798DD">
            <w:pPr>
              <w:tabs>
                <w:tab w:val="left" w:pos="5580"/>
              </w:tabs>
              <w:jc w:val="center"/>
              <w:rPr>
                <w:b/>
                <w:sz w:val="24"/>
              </w:rPr>
            </w:pPr>
            <w:r>
              <w:rPr>
                <w:b/>
                <w:sz w:val="24"/>
              </w:rPr>
              <w:t>供应商名称</w:t>
            </w:r>
          </w:p>
        </w:tc>
        <w:tc>
          <w:tcPr>
            <w:tcW w:w="2106" w:type="pct"/>
            <w:gridSpan w:val="2"/>
            <w:vAlign w:val="center"/>
          </w:tcPr>
          <w:p w14:paraId="2DB9C268">
            <w:pPr>
              <w:tabs>
                <w:tab w:val="left" w:pos="5580"/>
              </w:tabs>
              <w:jc w:val="center"/>
              <w:rPr>
                <w:b/>
                <w:sz w:val="24"/>
              </w:rPr>
            </w:pPr>
            <w:r>
              <w:rPr>
                <w:b/>
                <w:sz w:val="24"/>
              </w:rPr>
              <w:t>最后报价</w:t>
            </w:r>
          </w:p>
        </w:tc>
        <w:tc>
          <w:tcPr>
            <w:tcW w:w="949" w:type="pct"/>
            <w:vMerge w:val="restart"/>
            <w:vAlign w:val="center"/>
          </w:tcPr>
          <w:p w14:paraId="0E7BF0A3">
            <w:pPr>
              <w:tabs>
                <w:tab w:val="left" w:pos="5580"/>
              </w:tabs>
              <w:jc w:val="center"/>
              <w:rPr>
                <w:b/>
                <w:sz w:val="24"/>
              </w:rPr>
            </w:pPr>
            <w:r>
              <w:rPr>
                <w:b/>
                <w:sz w:val="24"/>
              </w:rPr>
              <w:t>其他</w:t>
            </w:r>
          </w:p>
          <w:p w14:paraId="4ED1CBA0">
            <w:pPr>
              <w:tabs>
                <w:tab w:val="left" w:pos="5580"/>
              </w:tabs>
              <w:jc w:val="center"/>
              <w:rPr>
                <w:b/>
                <w:sz w:val="24"/>
              </w:rPr>
            </w:pPr>
            <w:r>
              <w:rPr>
                <w:b/>
                <w:sz w:val="24"/>
              </w:rPr>
              <w:t>声明</w:t>
            </w:r>
          </w:p>
        </w:tc>
      </w:tr>
      <w:tr w14:paraId="501B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2AC8BAC2">
            <w:pPr>
              <w:tabs>
                <w:tab w:val="left" w:pos="5580"/>
              </w:tabs>
              <w:jc w:val="center"/>
              <w:rPr>
                <w:sz w:val="24"/>
              </w:rPr>
            </w:pPr>
          </w:p>
        </w:tc>
        <w:tc>
          <w:tcPr>
            <w:tcW w:w="1498" w:type="pct"/>
            <w:vMerge w:val="continue"/>
            <w:vAlign w:val="center"/>
          </w:tcPr>
          <w:p w14:paraId="2CA5B523">
            <w:pPr>
              <w:tabs>
                <w:tab w:val="left" w:pos="5580"/>
              </w:tabs>
              <w:jc w:val="center"/>
              <w:rPr>
                <w:sz w:val="24"/>
              </w:rPr>
            </w:pPr>
          </w:p>
        </w:tc>
        <w:tc>
          <w:tcPr>
            <w:tcW w:w="1114" w:type="pct"/>
            <w:vAlign w:val="center"/>
          </w:tcPr>
          <w:p w14:paraId="53FFE14F">
            <w:pPr>
              <w:tabs>
                <w:tab w:val="left" w:pos="5580"/>
              </w:tabs>
              <w:jc w:val="center"/>
              <w:rPr>
                <w:b/>
                <w:sz w:val="24"/>
              </w:rPr>
            </w:pPr>
            <w:r>
              <w:rPr>
                <w:b/>
                <w:sz w:val="24"/>
              </w:rPr>
              <w:t>大写</w:t>
            </w:r>
          </w:p>
        </w:tc>
        <w:tc>
          <w:tcPr>
            <w:tcW w:w="992" w:type="pct"/>
            <w:vAlign w:val="center"/>
          </w:tcPr>
          <w:p w14:paraId="074192FD">
            <w:pPr>
              <w:tabs>
                <w:tab w:val="left" w:pos="5580"/>
              </w:tabs>
              <w:jc w:val="center"/>
              <w:rPr>
                <w:b/>
                <w:sz w:val="24"/>
              </w:rPr>
            </w:pPr>
            <w:r>
              <w:rPr>
                <w:b/>
                <w:sz w:val="24"/>
              </w:rPr>
              <w:t>小写</w:t>
            </w:r>
          </w:p>
        </w:tc>
        <w:tc>
          <w:tcPr>
            <w:tcW w:w="949" w:type="pct"/>
            <w:vMerge w:val="continue"/>
            <w:vAlign w:val="center"/>
          </w:tcPr>
          <w:p w14:paraId="054C864D">
            <w:pPr>
              <w:tabs>
                <w:tab w:val="left" w:pos="5580"/>
              </w:tabs>
              <w:ind w:firstLine="482"/>
              <w:jc w:val="center"/>
              <w:rPr>
                <w:b/>
                <w:sz w:val="24"/>
              </w:rPr>
            </w:pPr>
          </w:p>
        </w:tc>
      </w:tr>
      <w:tr w14:paraId="415E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7659AC5A">
            <w:pPr>
              <w:tabs>
                <w:tab w:val="left" w:pos="5580"/>
              </w:tabs>
              <w:jc w:val="center"/>
              <w:rPr>
                <w:sz w:val="24"/>
              </w:rPr>
            </w:pPr>
          </w:p>
        </w:tc>
        <w:tc>
          <w:tcPr>
            <w:tcW w:w="1498" w:type="pct"/>
            <w:vAlign w:val="center"/>
          </w:tcPr>
          <w:p w14:paraId="382FF13B">
            <w:pPr>
              <w:tabs>
                <w:tab w:val="left" w:pos="5580"/>
              </w:tabs>
              <w:jc w:val="center"/>
              <w:rPr>
                <w:sz w:val="24"/>
              </w:rPr>
            </w:pPr>
          </w:p>
        </w:tc>
        <w:tc>
          <w:tcPr>
            <w:tcW w:w="1114" w:type="pct"/>
            <w:vAlign w:val="center"/>
          </w:tcPr>
          <w:p w14:paraId="2FFD4566">
            <w:pPr>
              <w:tabs>
                <w:tab w:val="left" w:pos="5580"/>
              </w:tabs>
              <w:jc w:val="center"/>
              <w:rPr>
                <w:sz w:val="24"/>
              </w:rPr>
            </w:pPr>
          </w:p>
        </w:tc>
        <w:tc>
          <w:tcPr>
            <w:tcW w:w="992" w:type="pct"/>
            <w:vAlign w:val="center"/>
          </w:tcPr>
          <w:p w14:paraId="20D04950">
            <w:pPr>
              <w:tabs>
                <w:tab w:val="left" w:pos="5580"/>
              </w:tabs>
              <w:jc w:val="center"/>
              <w:rPr>
                <w:sz w:val="24"/>
              </w:rPr>
            </w:pPr>
          </w:p>
        </w:tc>
        <w:tc>
          <w:tcPr>
            <w:tcW w:w="949" w:type="pct"/>
            <w:vAlign w:val="center"/>
          </w:tcPr>
          <w:p w14:paraId="1E85365F">
            <w:pPr>
              <w:tabs>
                <w:tab w:val="left" w:pos="5580"/>
              </w:tabs>
              <w:jc w:val="center"/>
              <w:rPr>
                <w:sz w:val="24"/>
              </w:rPr>
            </w:pPr>
          </w:p>
        </w:tc>
      </w:tr>
    </w:tbl>
    <w:p w14:paraId="5F113EE4">
      <w:pPr>
        <w:autoSpaceDE w:val="0"/>
        <w:autoSpaceDN w:val="0"/>
        <w:adjustRightInd w:val="0"/>
        <w:jc w:val="left"/>
        <w:rPr>
          <w:color w:val="000000"/>
          <w:kern w:val="0"/>
          <w:sz w:val="24"/>
        </w:rPr>
      </w:pPr>
    </w:p>
    <w:p w14:paraId="20850D6F">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661A1039">
      <w:pPr>
        <w:tabs>
          <w:tab w:val="left" w:pos="5580"/>
        </w:tabs>
        <w:ind w:firstLine="480" w:firstLineChars="200"/>
        <w:rPr>
          <w:color w:val="000000"/>
          <w:sz w:val="24"/>
          <w:szCs w:val="20"/>
        </w:rPr>
      </w:pPr>
      <w:r>
        <w:rPr>
          <w:color w:val="000000"/>
          <w:sz w:val="24"/>
          <w:szCs w:val="20"/>
        </w:rPr>
        <w:t>2.本表必须按包分别填写。</w:t>
      </w:r>
    </w:p>
    <w:p w14:paraId="228CAEA5">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14:paraId="57B8A956">
      <w:pPr>
        <w:tabs>
          <w:tab w:val="left" w:pos="5580"/>
        </w:tabs>
        <w:rPr>
          <w:color w:val="000000"/>
          <w:sz w:val="24"/>
          <w:szCs w:val="20"/>
        </w:rPr>
      </w:pPr>
    </w:p>
    <w:p w14:paraId="1BC6CB31">
      <w:pPr>
        <w:autoSpaceDE w:val="0"/>
        <w:autoSpaceDN w:val="0"/>
        <w:adjustRightInd w:val="0"/>
        <w:snapToGrid w:val="0"/>
        <w:spacing w:before="25" w:after="25" w:line="360" w:lineRule="auto"/>
        <w:rPr>
          <w:color w:val="000000"/>
          <w:sz w:val="24"/>
          <w:lang w:val="zh-CN"/>
        </w:rPr>
      </w:pPr>
    </w:p>
    <w:p w14:paraId="0AF1CFD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74FB02">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0AB77C6F">
      <w:pPr>
        <w:widowControl/>
        <w:jc w:val="left"/>
        <w:rPr>
          <w:color w:val="000000"/>
          <w:sz w:val="24"/>
          <w:szCs w:val="20"/>
        </w:rPr>
      </w:pPr>
      <w:r>
        <w:rPr>
          <w:color w:val="000000"/>
          <w:sz w:val="24"/>
          <w:szCs w:val="20"/>
        </w:rPr>
        <w:t xml:space="preserve">日期：____年____月____日   </w:t>
      </w:r>
    </w:p>
    <w:p w14:paraId="0AFE177A">
      <w:pPr>
        <w:widowControl/>
        <w:jc w:val="left"/>
        <w:rPr>
          <w:color w:val="000000"/>
          <w:sz w:val="24"/>
          <w:szCs w:val="20"/>
        </w:rPr>
        <w:sectPr>
          <w:pgSz w:w="11907" w:h="16840"/>
          <w:pgMar w:top="1418" w:right="1134" w:bottom="1418" w:left="1701" w:header="851" w:footer="851" w:gutter="0"/>
          <w:cols w:space="720" w:num="1"/>
          <w:docGrid w:linePitch="462" w:charSpace="0"/>
        </w:sectPr>
      </w:pPr>
    </w:p>
    <w:p w14:paraId="68B83461">
      <w:pPr>
        <w:rPr>
          <w:rFonts w:hint="eastAsia"/>
          <w:sz w:val="24"/>
          <w:lang w:val="en-US" w:eastAsia="zh-CN"/>
        </w:rPr>
      </w:pPr>
    </w:p>
    <w:p w14:paraId="0D0E88FF">
      <w:pPr>
        <w:tabs>
          <w:tab w:val="left" w:pos="360"/>
        </w:tabs>
        <w:snapToGrid w:val="0"/>
        <w:spacing w:line="360" w:lineRule="auto"/>
        <w:outlineLvl w:val="1"/>
        <w:rPr>
          <w:rFonts w:hint="eastAsia" w:eastAsia="宋体"/>
          <w:sz w:val="24"/>
          <w:lang w:eastAsia="zh-CN"/>
        </w:rPr>
      </w:pPr>
      <w:r>
        <w:rPr>
          <w:sz w:val="24"/>
        </w:rPr>
        <w:t xml:space="preserve"> </w:t>
      </w:r>
      <w:r>
        <w:rPr>
          <w:rFonts w:hint="eastAsia"/>
          <w:sz w:val="24"/>
          <w:lang w:val="en-US" w:eastAsia="zh-CN"/>
        </w:rPr>
        <w:t>18-1 04包</w:t>
      </w:r>
      <w:r>
        <w:rPr>
          <w:sz w:val="24"/>
        </w:rPr>
        <w:t>最后分项报价表（实质性格式</w:t>
      </w:r>
      <w:r>
        <w:rPr>
          <w:rFonts w:hint="eastAsia"/>
          <w:sz w:val="24"/>
        </w:rPr>
        <w:t>，磋商后提交</w:t>
      </w:r>
      <w:r>
        <w:rPr>
          <w:sz w:val="24"/>
        </w:rPr>
        <w:t>）</w:t>
      </w:r>
    </w:p>
    <w:p w14:paraId="345B4F63">
      <w:pPr>
        <w:tabs>
          <w:tab w:val="left" w:pos="360"/>
        </w:tabs>
        <w:snapToGrid w:val="0"/>
        <w:spacing w:line="360" w:lineRule="auto"/>
        <w:outlineLvl w:val="1"/>
        <w:rPr>
          <w:color w:val="000000"/>
          <w:sz w:val="24"/>
        </w:rPr>
      </w:pPr>
    </w:p>
    <w:p w14:paraId="461A73AD">
      <w:pPr>
        <w:pStyle w:val="30"/>
        <w:jc w:val="center"/>
        <w:rPr>
          <w:rFonts w:hint="eastAsia" w:ascii="Times New Roman" w:hAnsi="Times New Roman" w:eastAsia="宋体" w:cs="Times New Roman"/>
          <w:b/>
          <w:color w:val="000000"/>
          <w:kern w:val="2"/>
          <w:sz w:val="36"/>
          <w:szCs w:val="36"/>
          <w:lang w:val="en-US" w:eastAsia="zh-CN" w:bidi="ar-SA"/>
        </w:rPr>
      </w:pPr>
      <w:r>
        <w:rPr>
          <w:rFonts w:hint="eastAsia" w:ascii="Times New Roman" w:hAnsi="Times New Roman" w:eastAsia="宋体" w:cs="Times New Roman"/>
          <w:b/>
          <w:color w:val="000000"/>
          <w:kern w:val="2"/>
          <w:sz w:val="36"/>
          <w:szCs w:val="36"/>
          <w:lang w:val="en-US" w:eastAsia="zh-CN" w:bidi="ar-SA"/>
        </w:rPr>
        <w:t>最后分项报价表</w:t>
      </w:r>
    </w:p>
    <w:p w14:paraId="003C7686">
      <w:pPr>
        <w:pStyle w:val="30"/>
        <w:rPr>
          <w:color w:val="000000"/>
          <w:sz w:val="24"/>
        </w:rPr>
      </w:pPr>
    </w:p>
    <w:p w14:paraId="77EFF1BA">
      <w:pPr>
        <w:tabs>
          <w:tab w:val="left" w:pos="360"/>
        </w:tabs>
        <w:snapToGrid w:val="0"/>
        <w:spacing w:line="360" w:lineRule="auto"/>
        <w:outlineLvl w:val="1"/>
        <w:rPr>
          <w:color w:val="000000"/>
          <w:sz w:val="24"/>
        </w:rPr>
      </w:pPr>
      <w:r>
        <w:rPr>
          <w:color w:val="000000"/>
          <w:sz w:val="24"/>
        </w:rPr>
        <w:t xml:space="preserve">项目编号/包号：_________ </w:t>
      </w:r>
      <w:r>
        <w:rPr>
          <w:rFonts w:hint="eastAsia"/>
          <w:color w:val="000000"/>
          <w:sz w:val="24"/>
        </w:rPr>
        <w:t xml:space="preserve">   </w:t>
      </w:r>
      <w:r>
        <w:rPr>
          <w:color w:val="000000"/>
          <w:sz w:val="24"/>
        </w:rPr>
        <w:t>项目名称：_________</w:t>
      </w:r>
      <w:r>
        <w:rPr>
          <w:rFonts w:hint="eastAsia"/>
          <w:color w:val="000000"/>
          <w:sz w:val="24"/>
        </w:rPr>
        <w:t xml:space="preserve">         </w:t>
      </w:r>
      <w:r>
        <w:rPr>
          <w:color w:val="000000"/>
          <w:sz w:val="24"/>
        </w:rPr>
        <w:t>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2934"/>
        <w:gridCol w:w="1347"/>
        <w:gridCol w:w="1345"/>
        <w:gridCol w:w="1345"/>
        <w:gridCol w:w="1711"/>
      </w:tblGrid>
      <w:tr w14:paraId="580D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8" w:type="pct"/>
            <w:noWrap w:val="0"/>
            <w:vAlign w:val="center"/>
          </w:tcPr>
          <w:p w14:paraId="1E55BF28">
            <w:pPr>
              <w:adjustRightInd w:val="0"/>
              <w:snapToGrid w:val="0"/>
              <w:jc w:val="left"/>
              <w:rPr>
                <w:b/>
                <w:color w:val="000000"/>
                <w:sz w:val="24"/>
              </w:rPr>
            </w:pPr>
            <w:r>
              <w:rPr>
                <w:b/>
                <w:color w:val="000000"/>
                <w:sz w:val="24"/>
              </w:rPr>
              <w:t>序号</w:t>
            </w:r>
          </w:p>
        </w:tc>
        <w:tc>
          <w:tcPr>
            <w:tcW w:w="1579" w:type="pct"/>
            <w:noWrap w:val="0"/>
            <w:vAlign w:val="center"/>
          </w:tcPr>
          <w:p w14:paraId="3FBFC9FB">
            <w:pPr>
              <w:adjustRightInd w:val="0"/>
              <w:snapToGrid w:val="0"/>
              <w:jc w:val="left"/>
              <w:rPr>
                <w:b/>
                <w:color w:val="000000"/>
                <w:sz w:val="24"/>
              </w:rPr>
            </w:pPr>
            <w:r>
              <w:rPr>
                <w:b/>
                <w:color w:val="000000"/>
                <w:sz w:val="24"/>
              </w:rPr>
              <w:t>分项名称</w:t>
            </w:r>
          </w:p>
        </w:tc>
        <w:tc>
          <w:tcPr>
            <w:tcW w:w="725" w:type="pct"/>
            <w:noWrap w:val="0"/>
            <w:vAlign w:val="center"/>
          </w:tcPr>
          <w:p w14:paraId="3709BEDA">
            <w:pPr>
              <w:adjustRightInd w:val="0"/>
              <w:snapToGrid w:val="0"/>
              <w:jc w:val="left"/>
              <w:rPr>
                <w:b/>
                <w:color w:val="000000"/>
                <w:sz w:val="24"/>
              </w:rPr>
            </w:pPr>
            <w:r>
              <w:rPr>
                <w:b/>
                <w:color w:val="000000"/>
                <w:sz w:val="24"/>
              </w:rPr>
              <w:t>单价（元）</w:t>
            </w:r>
          </w:p>
        </w:tc>
        <w:tc>
          <w:tcPr>
            <w:tcW w:w="724" w:type="pct"/>
            <w:noWrap w:val="0"/>
            <w:vAlign w:val="center"/>
          </w:tcPr>
          <w:p w14:paraId="098F4F38">
            <w:pPr>
              <w:adjustRightInd w:val="0"/>
              <w:snapToGrid w:val="0"/>
              <w:jc w:val="center"/>
              <w:rPr>
                <w:b/>
                <w:color w:val="000000"/>
                <w:sz w:val="24"/>
              </w:rPr>
            </w:pPr>
            <w:r>
              <w:rPr>
                <w:b/>
                <w:color w:val="000000"/>
                <w:sz w:val="24"/>
              </w:rPr>
              <w:t>数量</w:t>
            </w:r>
          </w:p>
        </w:tc>
        <w:tc>
          <w:tcPr>
            <w:tcW w:w="724" w:type="pct"/>
            <w:noWrap w:val="0"/>
            <w:vAlign w:val="center"/>
          </w:tcPr>
          <w:p w14:paraId="13A9476E">
            <w:pPr>
              <w:adjustRightInd w:val="0"/>
              <w:snapToGrid w:val="0"/>
              <w:jc w:val="left"/>
              <w:rPr>
                <w:b/>
                <w:color w:val="000000"/>
                <w:sz w:val="24"/>
              </w:rPr>
            </w:pPr>
            <w:r>
              <w:rPr>
                <w:b/>
                <w:color w:val="000000"/>
                <w:sz w:val="24"/>
              </w:rPr>
              <w:t>合价（元）</w:t>
            </w:r>
          </w:p>
        </w:tc>
        <w:tc>
          <w:tcPr>
            <w:tcW w:w="920" w:type="pct"/>
            <w:noWrap w:val="0"/>
            <w:vAlign w:val="center"/>
          </w:tcPr>
          <w:p w14:paraId="18404E70">
            <w:pPr>
              <w:adjustRightInd w:val="0"/>
              <w:snapToGrid w:val="0"/>
              <w:jc w:val="left"/>
              <w:rPr>
                <w:b/>
                <w:color w:val="000000"/>
                <w:sz w:val="24"/>
              </w:rPr>
            </w:pPr>
            <w:r>
              <w:rPr>
                <w:b/>
                <w:color w:val="000000"/>
                <w:sz w:val="24"/>
              </w:rPr>
              <w:t>备注/说明</w:t>
            </w:r>
          </w:p>
        </w:tc>
      </w:tr>
      <w:tr w14:paraId="70DC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8" w:type="pct"/>
            <w:noWrap w:val="0"/>
            <w:vAlign w:val="center"/>
          </w:tcPr>
          <w:p w14:paraId="2BBB3D97">
            <w:pPr>
              <w:adjustRightInd w:val="0"/>
              <w:snapToGrid w:val="0"/>
              <w:jc w:val="center"/>
              <w:rPr>
                <w:color w:val="000000"/>
                <w:sz w:val="24"/>
              </w:rPr>
            </w:pPr>
            <w:r>
              <w:rPr>
                <w:color w:val="000000"/>
                <w:sz w:val="24"/>
              </w:rPr>
              <w:t>1</w:t>
            </w:r>
          </w:p>
        </w:tc>
        <w:tc>
          <w:tcPr>
            <w:tcW w:w="1579" w:type="pct"/>
            <w:noWrap w:val="0"/>
            <w:vAlign w:val="center"/>
          </w:tcPr>
          <w:p w14:paraId="652E0BC5">
            <w:pPr>
              <w:adjustRightInd w:val="0"/>
              <w:snapToGrid w:val="0"/>
              <w:jc w:val="left"/>
              <w:rPr>
                <w:color w:val="000000"/>
                <w:sz w:val="24"/>
              </w:rPr>
            </w:pPr>
          </w:p>
        </w:tc>
        <w:tc>
          <w:tcPr>
            <w:tcW w:w="725" w:type="pct"/>
            <w:noWrap w:val="0"/>
            <w:vAlign w:val="center"/>
          </w:tcPr>
          <w:p w14:paraId="025A1A3F">
            <w:pPr>
              <w:adjustRightInd w:val="0"/>
              <w:snapToGrid w:val="0"/>
              <w:jc w:val="left"/>
              <w:rPr>
                <w:color w:val="000000"/>
                <w:sz w:val="24"/>
              </w:rPr>
            </w:pPr>
          </w:p>
        </w:tc>
        <w:tc>
          <w:tcPr>
            <w:tcW w:w="724" w:type="pct"/>
            <w:noWrap w:val="0"/>
            <w:vAlign w:val="top"/>
          </w:tcPr>
          <w:p w14:paraId="7A767459">
            <w:pPr>
              <w:adjustRightInd w:val="0"/>
              <w:snapToGrid w:val="0"/>
              <w:jc w:val="left"/>
              <w:rPr>
                <w:color w:val="000000"/>
                <w:sz w:val="24"/>
              </w:rPr>
            </w:pPr>
          </w:p>
        </w:tc>
        <w:tc>
          <w:tcPr>
            <w:tcW w:w="724" w:type="pct"/>
            <w:noWrap w:val="0"/>
            <w:vAlign w:val="center"/>
          </w:tcPr>
          <w:p w14:paraId="6078D6E4">
            <w:pPr>
              <w:adjustRightInd w:val="0"/>
              <w:snapToGrid w:val="0"/>
              <w:jc w:val="left"/>
              <w:rPr>
                <w:color w:val="000000"/>
                <w:sz w:val="24"/>
              </w:rPr>
            </w:pPr>
          </w:p>
        </w:tc>
        <w:tc>
          <w:tcPr>
            <w:tcW w:w="920" w:type="pct"/>
            <w:noWrap w:val="0"/>
            <w:vAlign w:val="center"/>
          </w:tcPr>
          <w:p w14:paraId="032BCED6">
            <w:pPr>
              <w:adjustRightInd w:val="0"/>
              <w:snapToGrid w:val="0"/>
              <w:jc w:val="left"/>
              <w:rPr>
                <w:color w:val="000000"/>
                <w:sz w:val="24"/>
              </w:rPr>
            </w:pPr>
          </w:p>
        </w:tc>
      </w:tr>
      <w:tr w14:paraId="5C05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8" w:type="pct"/>
            <w:noWrap w:val="0"/>
            <w:vAlign w:val="center"/>
          </w:tcPr>
          <w:p w14:paraId="549924D1">
            <w:pPr>
              <w:adjustRightInd w:val="0"/>
              <w:snapToGrid w:val="0"/>
              <w:jc w:val="center"/>
              <w:rPr>
                <w:color w:val="000000"/>
                <w:sz w:val="24"/>
              </w:rPr>
            </w:pPr>
            <w:r>
              <w:rPr>
                <w:color w:val="000000"/>
                <w:sz w:val="24"/>
              </w:rPr>
              <w:t>2</w:t>
            </w:r>
          </w:p>
        </w:tc>
        <w:tc>
          <w:tcPr>
            <w:tcW w:w="1579" w:type="pct"/>
            <w:noWrap w:val="0"/>
            <w:vAlign w:val="center"/>
          </w:tcPr>
          <w:p w14:paraId="0BDA0AC6">
            <w:pPr>
              <w:adjustRightInd w:val="0"/>
              <w:snapToGrid w:val="0"/>
              <w:jc w:val="left"/>
              <w:rPr>
                <w:color w:val="000000"/>
                <w:sz w:val="24"/>
              </w:rPr>
            </w:pPr>
          </w:p>
        </w:tc>
        <w:tc>
          <w:tcPr>
            <w:tcW w:w="725" w:type="pct"/>
            <w:noWrap w:val="0"/>
            <w:vAlign w:val="center"/>
          </w:tcPr>
          <w:p w14:paraId="265B4FED">
            <w:pPr>
              <w:adjustRightInd w:val="0"/>
              <w:snapToGrid w:val="0"/>
              <w:jc w:val="left"/>
              <w:rPr>
                <w:color w:val="000000"/>
                <w:sz w:val="24"/>
              </w:rPr>
            </w:pPr>
          </w:p>
        </w:tc>
        <w:tc>
          <w:tcPr>
            <w:tcW w:w="724" w:type="pct"/>
            <w:noWrap w:val="0"/>
            <w:vAlign w:val="top"/>
          </w:tcPr>
          <w:p w14:paraId="33BD356D">
            <w:pPr>
              <w:adjustRightInd w:val="0"/>
              <w:snapToGrid w:val="0"/>
              <w:jc w:val="left"/>
              <w:rPr>
                <w:color w:val="000000"/>
                <w:sz w:val="24"/>
              </w:rPr>
            </w:pPr>
          </w:p>
        </w:tc>
        <w:tc>
          <w:tcPr>
            <w:tcW w:w="724" w:type="pct"/>
            <w:noWrap w:val="0"/>
            <w:vAlign w:val="center"/>
          </w:tcPr>
          <w:p w14:paraId="20D2B944">
            <w:pPr>
              <w:adjustRightInd w:val="0"/>
              <w:snapToGrid w:val="0"/>
              <w:jc w:val="left"/>
              <w:rPr>
                <w:color w:val="000000"/>
                <w:sz w:val="24"/>
              </w:rPr>
            </w:pPr>
          </w:p>
        </w:tc>
        <w:tc>
          <w:tcPr>
            <w:tcW w:w="920" w:type="pct"/>
            <w:noWrap w:val="0"/>
            <w:vAlign w:val="center"/>
          </w:tcPr>
          <w:p w14:paraId="6A57399A">
            <w:pPr>
              <w:adjustRightInd w:val="0"/>
              <w:snapToGrid w:val="0"/>
              <w:jc w:val="left"/>
              <w:rPr>
                <w:color w:val="000000"/>
                <w:sz w:val="24"/>
              </w:rPr>
            </w:pPr>
          </w:p>
        </w:tc>
      </w:tr>
      <w:tr w14:paraId="465D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8" w:type="pct"/>
            <w:noWrap w:val="0"/>
            <w:vAlign w:val="center"/>
          </w:tcPr>
          <w:p w14:paraId="61B6E90F">
            <w:pPr>
              <w:adjustRightInd w:val="0"/>
              <w:snapToGrid w:val="0"/>
              <w:jc w:val="center"/>
              <w:rPr>
                <w:color w:val="000000"/>
                <w:sz w:val="24"/>
              </w:rPr>
            </w:pPr>
            <w:r>
              <w:rPr>
                <w:color w:val="000000"/>
                <w:sz w:val="24"/>
              </w:rPr>
              <w:t>3</w:t>
            </w:r>
          </w:p>
        </w:tc>
        <w:tc>
          <w:tcPr>
            <w:tcW w:w="1579" w:type="pct"/>
            <w:noWrap w:val="0"/>
            <w:vAlign w:val="center"/>
          </w:tcPr>
          <w:p w14:paraId="53445E14">
            <w:pPr>
              <w:adjustRightInd w:val="0"/>
              <w:snapToGrid w:val="0"/>
              <w:jc w:val="left"/>
              <w:rPr>
                <w:color w:val="000000"/>
                <w:sz w:val="24"/>
              </w:rPr>
            </w:pPr>
            <w:r>
              <w:rPr>
                <w:color w:val="000000"/>
                <w:sz w:val="24"/>
              </w:rPr>
              <w:t>…</w:t>
            </w:r>
          </w:p>
        </w:tc>
        <w:tc>
          <w:tcPr>
            <w:tcW w:w="725" w:type="pct"/>
            <w:noWrap w:val="0"/>
            <w:vAlign w:val="center"/>
          </w:tcPr>
          <w:p w14:paraId="68798F5F">
            <w:pPr>
              <w:adjustRightInd w:val="0"/>
              <w:snapToGrid w:val="0"/>
              <w:jc w:val="left"/>
              <w:rPr>
                <w:color w:val="000000"/>
                <w:sz w:val="24"/>
              </w:rPr>
            </w:pPr>
          </w:p>
        </w:tc>
        <w:tc>
          <w:tcPr>
            <w:tcW w:w="724" w:type="pct"/>
            <w:noWrap w:val="0"/>
            <w:vAlign w:val="top"/>
          </w:tcPr>
          <w:p w14:paraId="5E1D82D1">
            <w:pPr>
              <w:adjustRightInd w:val="0"/>
              <w:snapToGrid w:val="0"/>
              <w:jc w:val="left"/>
              <w:rPr>
                <w:color w:val="000000"/>
                <w:sz w:val="24"/>
              </w:rPr>
            </w:pPr>
          </w:p>
        </w:tc>
        <w:tc>
          <w:tcPr>
            <w:tcW w:w="724" w:type="pct"/>
            <w:noWrap w:val="0"/>
            <w:vAlign w:val="center"/>
          </w:tcPr>
          <w:p w14:paraId="6B0E1CC6">
            <w:pPr>
              <w:adjustRightInd w:val="0"/>
              <w:snapToGrid w:val="0"/>
              <w:jc w:val="left"/>
              <w:rPr>
                <w:color w:val="000000"/>
                <w:sz w:val="24"/>
              </w:rPr>
            </w:pPr>
          </w:p>
        </w:tc>
        <w:tc>
          <w:tcPr>
            <w:tcW w:w="920" w:type="pct"/>
            <w:noWrap w:val="0"/>
            <w:vAlign w:val="center"/>
          </w:tcPr>
          <w:p w14:paraId="066A857F">
            <w:pPr>
              <w:adjustRightInd w:val="0"/>
              <w:snapToGrid w:val="0"/>
              <w:jc w:val="left"/>
              <w:rPr>
                <w:color w:val="000000"/>
                <w:sz w:val="24"/>
              </w:rPr>
            </w:pPr>
          </w:p>
        </w:tc>
      </w:tr>
      <w:tr w14:paraId="03F7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6" w:type="pct"/>
            <w:gridSpan w:val="4"/>
            <w:noWrap w:val="0"/>
            <w:vAlign w:val="center"/>
          </w:tcPr>
          <w:p w14:paraId="306A782E">
            <w:pPr>
              <w:adjustRightInd w:val="0"/>
              <w:snapToGrid w:val="0"/>
              <w:jc w:val="left"/>
              <w:rPr>
                <w:color w:val="000000"/>
                <w:sz w:val="24"/>
              </w:rPr>
            </w:pPr>
            <w:r>
              <w:rPr>
                <w:color w:val="000000"/>
                <w:sz w:val="24"/>
              </w:rPr>
              <w:t>总价（元）</w:t>
            </w:r>
          </w:p>
        </w:tc>
        <w:tc>
          <w:tcPr>
            <w:tcW w:w="724" w:type="pct"/>
            <w:noWrap w:val="0"/>
            <w:vAlign w:val="center"/>
          </w:tcPr>
          <w:p w14:paraId="111A36F0">
            <w:pPr>
              <w:adjustRightInd w:val="0"/>
              <w:snapToGrid w:val="0"/>
              <w:jc w:val="left"/>
              <w:rPr>
                <w:color w:val="000000"/>
                <w:sz w:val="24"/>
              </w:rPr>
            </w:pPr>
          </w:p>
        </w:tc>
        <w:tc>
          <w:tcPr>
            <w:tcW w:w="920" w:type="pct"/>
            <w:noWrap w:val="0"/>
            <w:vAlign w:val="center"/>
          </w:tcPr>
          <w:p w14:paraId="1397C884">
            <w:pPr>
              <w:adjustRightInd w:val="0"/>
              <w:snapToGrid w:val="0"/>
              <w:jc w:val="left"/>
              <w:rPr>
                <w:color w:val="000000"/>
                <w:sz w:val="24"/>
              </w:rPr>
            </w:pPr>
          </w:p>
        </w:tc>
      </w:tr>
    </w:tbl>
    <w:p w14:paraId="60A81475">
      <w:pPr>
        <w:tabs>
          <w:tab w:val="left" w:pos="1800"/>
          <w:tab w:val="left" w:pos="5580"/>
        </w:tabs>
        <w:jc w:val="left"/>
        <w:rPr>
          <w:color w:val="000000"/>
          <w:sz w:val="24"/>
        </w:rPr>
      </w:pPr>
    </w:p>
    <w:p w14:paraId="16C12E73">
      <w:pPr>
        <w:tabs>
          <w:tab w:val="left" w:pos="1800"/>
          <w:tab w:val="left" w:pos="5580"/>
        </w:tabs>
        <w:jc w:val="left"/>
        <w:rPr>
          <w:color w:val="000000"/>
          <w:sz w:val="24"/>
        </w:rPr>
      </w:pPr>
    </w:p>
    <w:p w14:paraId="136D9285">
      <w:pPr>
        <w:tabs>
          <w:tab w:val="left" w:pos="1800"/>
          <w:tab w:val="left" w:pos="5580"/>
        </w:tabs>
        <w:jc w:val="left"/>
        <w:rPr>
          <w:color w:val="000000"/>
          <w:sz w:val="24"/>
        </w:rPr>
      </w:pPr>
    </w:p>
    <w:p w14:paraId="68A44134">
      <w:pPr>
        <w:autoSpaceDE w:val="0"/>
        <w:autoSpaceDN w:val="0"/>
        <w:adjustRightInd w:val="0"/>
        <w:snapToGrid w:val="0"/>
        <w:spacing w:before="25" w:after="25"/>
        <w:rPr>
          <w:rFonts w:hint="eastAsia"/>
          <w:color w:val="000000"/>
          <w:sz w:val="24"/>
        </w:rPr>
      </w:pPr>
      <w:r>
        <w:rPr>
          <w:color w:val="000000"/>
          <w:sz w:val="24"/>
        </w:rPr>
        <w:t>注：</w:t>
      </w:r>
      <w:r>
        <w:rPr>
          <w:rFonts w:hint="eastAsia"/>
          <w:color w:val="000000"/>
          <w:sz w:val="24"/>
        </w:rPr>
        <w:t>1.本表应按包分别填写。</w:t>
      </w:r>
    </w:p>
    <w:p w14:paraId="6B4427B0">
      <w:pPr>
        <w:autoSpaceDE w:val="0"/>
        <w:autoSpaceDN w:val="0"/>
        <w:adjustRightInd w:val="0"/>
        <w:snapToGrid w:val="0"/>
        <w:spacing w:before="25" w:after="25"/>
        <w:ind w:firstLine="480" w:firstLineChars="200"/>
        <w:rPr>
          <w:rFonts w:hint="eastAsia"/>
          <w:color w:val="000000"/>
          <w:sz w:val="24"/>
        </w:rPr>
      </w:pPr>
      <w:r>
        <w:rPr>
          <w:rFonts w:hint="eastAsia"/>
          <w:color w:val="000000"/>
          <w:sz w:val="24"/>
        </w:rPr>
        <w:t>2.上述各项的详细规格 (如有)，可另页描述。</w:t>
      </w:r>
    </w:p>
    <w:p w14:paraId="3B495F60">
      <w:pPr>
        <w:autoSpaceDE w:val="0"/>
        <w:autoSpaceDN w:val="0"/>
        <w:adjustRightInd w:val="0"/>
        <w:snapToGrid w:val="0"/>
        <w:spacing w:before="25" w:after="25"/>
        <w:ind w:firstLine="480" w:firstLineChars="200"/>
        <w:rPr>
          <w:rFonts w:hint="eastAsia"/>
          <w:color w:val="000000"/>
          <w:sz w:val="24"/>
        </w:rPr>
      </w:pPr>
      <w:r>
        <w:rPr>
          <w:rFonts w:hint="eastAsia"/>
          <w:color w:val="000000"/>
          <w:sz w:val="24"/>
        </w:rPr>
        <w:t>3.此表无需在响应文件中提交，磋商后供应商按磋商小组要求提交。</w:t>
      </w:r>
    </w:p>
    <w:p w14:paraId="0ADD42E8">
      <w:pPr>
        <w:autoSpaceDE w:val="0"/>
        <w:autoSpaceDN w:val="0"/>
        <w:adjustRightInd w:val="0"/>
        <w:snapToGrid w:val="0"/>
        <w:spacing w:before="25" w:after="25"/>
        <w:ind w:firstLine="480" w:firstLineChars="200"/>
        <w:rPr>
          <w:color w:val="000000"/>
          <w:sz w:val="24"/>
          <w:lang w:val="zh-CN"/>
        </w:rPr>
      </w:pPr>
    </w:p>
    <w:p w14:paraId="5C18A163">
      <w:pPr>
        <w:autoSpaceDE w:val="0"/>
        <w:autoSpaceDN w:val="0"/>
        <w:adjustRightInd w:val="0"/>
        <w:snapToGrid w:val="0"/>
        <w:spacing w:before="25" w:after="25" w:line="360" w:lineRule="auto"/>
        <w:rPr>
          <w:color w:val="000000"/>
          <w:sz w:val="24"/>
          <w:lang w:val="zh-CN"/>
        </w:rPr>
      </w:pPr>
    </w:p>
    <w:p w14:paraId="2999A30E">
      <w:pPr>
        <w:autoSpaceDE w:val="0"/>
        <w:autoSpaceDN w:val="0"/>
        <w:adjustRightInd w:val="0"/>
        <w:snapToGrid w:val="0"/>
        <w:spacing w:before="25" w:after="25" w:line="360" w:lineRule="auto"/>
        <w:rPr>
          <w:color w:val="000000"/>
          <w:sz w:val="24"/>
          <w:lang w:val="zh-CN"/>
        </w:rPr>
      </w:pPr>
    </w:p>
    <w:p w14:paraId="36625755">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61DBC4A6">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11A8F445">
      <w:pPr>
        <w:spacing w:before="336" w:line="174" w:lineRule="auto"/>
        <w:ind w:left="27"/>
        <w:rPr>
          <w:b/>
          <w:sz w:val="36"/>
          <w:szCs w:val="36"/>
        </w:rPr>
      </w:pPr>
    </w:p>
    <w:sectPr>
      <w:headerReference r:id="rId28" w:type="default"/>
      <w:footerReference r:id="rId29"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A71D2">
    <w:pPr>
      <w:pStyle w:val="30"/>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21886">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C116122">
    <w:pPr>
      <w:pStyle w:val="30"/>
      <w:ind w:right="360"/>
    </w:pPr>
  </w:p>
  <w:p w14:paraId="1B24891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3F0A1">
    <w:pPr>
      <w:pStyle w:val="3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F2891">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A5A470E">
    <w:pPr>
      <w:pStyle w:val="30"/>
      <w:ind w:right="360"/>
    </w:pPr>
  </w:p>
  <w:p w14:paraId="650C6A4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16CE7">
    <w:pPr>
      <w:pStyle w:val="3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1EE6F">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096C7">
                          <w:pPr>
                            <w:pStyle w:val="3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40096C7">
                    <w:pPr>
                      <w:pStyle w:val="3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4D837">
    <w:pPr>
      <w:pStyle w:val="30"/>
      <w:framePr w:wrap="around" w:vAnchor="text" w:hAnchor="margin" w:xAlign="center" w:y="1"/>
      <w:rPr>
        <w:rStyle w:val="49"/>
      </w:rPr>
    </w:pPr>
    <w:r>
      <w:fldChar w:fldCharType="begin"/>
    </w:r>
    <w:r>
      <w:rPr>
        <w:rStyle w:val="49"/>
      </w:rPr>
      <w:instrText xml:space="preserve">PAGE  </w:instrText>
    </w:r>
    <w:r>
      <w:fldChar w:fldCharType="end"/>
    </w:r>
  </w:p>
  <w:p w14:paraId="65199809">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836A">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9D67C">
    <w:pPr>
      <w:pStyle w:val="30"/>
      <w:jc w:val="center"/>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DB4B1">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11DB4B1">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BEEFC">
    <w:pPr>
      <w:pStyle w:val="3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9B6D7">
    <w:pPr>
      <w:pStyle w:val="30"/>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37930">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7437930">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5F3A">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33B07713">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IhrAovPAQAAmAMAAA4AAAAAAAAAAQAgAAAAIAEAAGRy&#10;cy9lMm9Eb2MueG1sUEsFBgAAAAAGAAYAWQEAAGEFAAAAAA==&#10;">
              <v:fill on="f" focussize="0,0"/>
              <v:stroke on="f"/>
              <v:imagedata o:title=""/>
              <o:lock v:ext="edit" aspectratio="f"/>
              <v:textbox inset="0mm,0mm,0mm,0mm" style="mso-fit-shape-to-text:t;">
                <w:txbxContent>
                  <w:p w14:paraId="33B07713">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BCB4">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4B6ED">
                          <w:pPr>
                            <w:pStyle w:val="3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594B6ED">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93A0D">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11FA0">
                          <w:pPr>
                            <w:pStyle w:val="3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FA11FA0">
                    <w:pPr>
                      <w:pStyle w:val="3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2D6AF">
    <w:pPr>
      <w:pStyle w:val="31"/>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E2ADA">
    <w:pPr>
      <w:pStyle w:val="3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25618">
    <w:pPr>
      <w:pStyle w:val="31"/>
      <w:rPr>
        <w:vanis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C9840">
    <w:pPr>
      <w:pStyle w:val="31"/>
      <w:rPr>
        <w:vanish/>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3E5F0">
    <w:pPr>
      <w:pStyle w:val="31"/>
      <w:rPr>
        <w:vanis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5ACC">
    <w:pPr>
      <w:pStyle w:val="31"/>
      <w:pBdr>
        <w:bottom w:val="single" w:color="auto" w:sz="4" w:space="1"/>
      </w:pBdr>
      <w:jc w:val="right"/>
      <w:rPr>
        <w:vanis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457A4">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6397">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9487">
    <w:pPr>
      <w:pStyle w:val="20"/>
      <w:pBdr>
        <w:bottom w:val="none" w:color="auto" w:sz="0" w:space="0"/>
      </w:pBdr>
      <w:spacing w:line="46" w:lineRule="auto"/>
      <w:rPr>
        <w:sz w:val="2"/>
      </w:rPr>
    </w:pPr>
    <w:r>
      <mc:AlternateContent>
        <mc:Choice Requires="wps">
          <w:drawing>
            <wp:anchor distT="0" distB="0" distL="114300" distR="114300" simplePos="0" relativeHeight="251660288" behindDoc="0" locked="0" layoutInCell="0" allowOverlap="1">
              <wp:simplePos x="0" y="0"/>
              <wp:positionH relativeFrom="page">
                <wp:posOffset>1062355</wp:posOffset>
              </wp:positionH>
              <wp:positionV relativeFrom="page">
                <wp:posOffset>641350</wp:posOffset>
              </wp:positionV>
              <wp:extent cx="8744585" cy="76200"/>
              <wp:effectExtent l="0" t="0" r="5715" b="5080"/>
              <wp:wrapNone/>
              <wp:docPr id="8" name="任意多边形 8"/>
              <wp:cNvGraphicFramePr/>
              <a:graphic xmlns:a="http://schemas.openxmlformats.org/drawingml/2006/main">
                <a:graphicData uri="http://schemas.microsoft.com/office/word/2010/wordprocessingShape">
                  <wps:wsp>
                    <wps:cNvSpPr/>
                    <wps:spPr>
                      <a:xfrm flipV="1">
                        <a:off x="0" y="0"/>
                        <a:ext cx="8744585" cy="76200"/>
                      </a:xfrm>
                      <a:custGeom>
                        <a:avLst/>
                        <a:gdLst/>
                        <a:ahLst/>
                        <a:cxnLst/>
                        <a:pathLst>
                          <a:path w="8230" h="15">
                            <a:moveTo>
                              <a:pt x="0" y="14"/>
                            </a:moveTo>
                            <a:lnTo>
                              <a:pt x="8230" y="14"/>
                            </a:lnTo>
                            <a:lnTo>
                              <a:pt x="8230" y="0"/>
                            </a:lnTo>
                            <a:lnTo>
                              <a:pt x="0" y="0"/>
                            </a:lnTo>
                            <a:lnTo>
                              <a:pt x="0" y="14"/>
                            </a:lnTo>
                            <a:close/>
                          </a:path>
                        </a:pathLst>
                      </a:custGeom>
                      <a:noFill/>
                      <a:ln>
                        <a:noFill/>
                      </a:ln>
                    </wps:spPr>
                    <wps:bodyPr upright="1"/>
                  </wps:wsp>
                </a:graphicData>
              </a:graphic>
            </wp:anchor>
          </w:drawing>
        </mc:Choice>
        <mc:Fallback>
          <w:pict>
            <v:shape id="_x0000_s1026" o:spid="_x0000_s1026" o:spt="100" style="position:absolute;left:0pt;flip:y;margin-left:83.65pt;margin-top:50.5pt;height:6pt;width:688.55pt;mso-position-horizontal-relative:page;mso-position-vertical-relative:page;z-index:251660288;mso-width-relative:page;mso-height-relative:page;" filled="f" stroked="f" coordsize="8230,15" o:allowincell="f" o:gfxdata="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lf1rbXAAAADAEAAA8AAAAAAAAAAQAgAAAAIgAA&#10;AGRycy9kb3ducmV2LnhtbFBLAQIUABQAAAAIAIdO4kAgdgD5CQIAAF4EAAAOAAAAAAAAAAEAIAAA&#10;ACYBAABkcnMvZTJvRG9jLnhtbFBLBQYAAAAABgAGAFkBAAChBQAAAAA=&#10;" path="m0,14l8230,14,8230,0,0,0,0,14xe">
              <v:fill on="f"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66E9">
    <w:pPr>
      <w:pStyle w:val="31"/>
      <w:rPr>
        <w:vanis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0E8A">
    <w:pPr>
      <w:pStyle w:val="31"/>
    </w:pPr>
  </w:p>
  <w:p w14:paraId="411FDE7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C4CF3">
    <w:pPr>
      <w:pStyle w:val="3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99D8">
    <w:pPr>
      <w:pStyle w:val="31"/>
    </w:pPr>
  </w:p>
  <w:p w14:paraId="05FD97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AC793"/>
    <w:multiLevelType w:val="multilevel"/>
    <w:tmpl w:val="A57AC793"/>
    <w:lvl w:ilvl="0" w:tentative="0">
      <w:start w:val="1"/>
      <w:numFmt w:val="decimal"/>
      <w:suff w:val="space"/>
      <w:lvlText w:val="%1"/>
      <w:lvlJc w:val="left"/>
      <w:pPr>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suff w:val="space"/>
      <w:lvlText w:val="%1.%2.%3.%4"/>
      <w:lvlJc w:val="left"/>
      <w:pPr>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A95CC6D5"/>
    <w:multiLevelType w:val="singleLevel"/>
    <w:tmpl w:val="A95CC6D5"/>
    <w:lvl w:ilvl="0" w:tentative="0">
      <w:start w:val="1"/>
      <w:numFmt w:val="decimal"/>
      <w:lvlText w:val="%1."/>
      <w:lvlJc w:val="left"/>
      <w:pPr>
        <w:ind w:left="425" w:hanging="425"/>
      </w:pPr>
      <w:rPr>
        <w:rFonts w:hint="default"/>
      </w:rPr>
    </w:lvl>
  </w:abstractNum>
  <w:abstractNum w:abstractNumId="2">
    <w:nsid w:val="EA396852"/>
    <w:multiLevelType w:val="singleLevel"/>
    <w:tmpl w:val="EA396852"/>
    <w:lvl w:ilvl="0" w:tentative="0">
      <w:start w:val="2"/>
      <w:numFmt w:val="decimal"/>
      <w:suff w:val="nothing"/>
      <w:lvlText w:val="（%1）"/>
      <w:lvlJc w:val="left"/>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6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20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203"/>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7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16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9"/>
      <w:lvlText w:val="%1"/>
      <w:lvlJc w:val="left"/>
      <w:pPr>
        <w:ind w:left="680" w:hanging="680"/>
      </w:pPr>
      <w:rPr>
        <w:rFonts w:hint="eastAsia" w:ascii="宋体" w:hAnsi="宋体" w:eastAsia="宋体"/>
      </w:rPr>
    </w:lvl>
    <w:lvl w:ilvl="1" w:tentative="0">
      <w:start w:val="1"/>
      <w:numFmt w:val="decimal"/>
      <w:pStyle w:val="18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DD64BDB"/>
    <w:multiLevelType w:val="multilevel"/>
    <w:tmpl w:val="1DD64BDB"/>
    <w:lvl w:ilvl="0" w:tentative="0">
      <w:start w:val="1"/>
      <w:numFmt w:val="decimal"/>
      <w:lvlText w:val="%1."/>
      <w:lvlJc w:val="left"/>
      <w:pPr>
        <w:tabs>
          <w:tab w:val="left" w:pos="1020"/>
        </w:tabs>
        <w:ind w:left="1020" w:hanging="360"/>
      </w:pPr>
      <w:rPr>
        <w:rFonts w:hint="default"/>
      </w:rPr>
    </w:lvl>
    <w:lvl w:ilvl="1" w:tentative="0">
      <w:start w:val="4"/>
      <w:numFmt w:val="japaneseCounting"/>
      <w:lvlText w:val="%2、"/>
      <w:lvlJc w:val="left"/>
      <w:pPr>
        <w:tabs>
          <w:tab w:val="left" w:pos="1800"/>
        </w:tabs>
        <w:ind w:left="1800" w:hanging="720"/>
      </w:pPr>
      <w:rPr>
        <w:rFonts w:hint="default"/>
      </w:rPr>
    </w:lvl>
    <w:lvl w:ilvl="2" w:tentative="0">
      <w:start w:val="1"/>
      <w:numFmt w:val="lowerRoman"/>
      <w:lvlText w:val="%3."/>
      <w:lvlJc w:val="right"/>
      <w:pPr>
        <w:tabs>
          <w:tab w:val="left" w:pos="1920"/>
        </w:tabs>
        <w:ind w:left="1920" w:hanging="420"/>
      </w:pPr>
    </w:lvl>
    <w:lvl w:ilvl="3" w:tentative="0">
      <w:start w:val="1"/>
      <w:numFmt w:val="decimal"/>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13">
    <w:nsid w:val="2BB4885D"/>
    <w:multiLevelType w:val="singleLevel"/>
    <w:tmpl w:val="2BB4885D"/>
    <w:lvl w:ilvl="0" w:tentative="0">
      <w:start w:val="1"/>
      <w:numFmt w:val="decimal"/>
      <w:suff w:val="nothing"/>
      <w:lvlText w:val="%1."/>
      <w:lvlJc w:val="left"/>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72327C70"/>
    <w:multiLevelType w:val="singleLevel"/>
    <w:tmpl w:val="72327C70"/>
    <w:lvl w:ilvl="0" w:tentative="0">
      <w:start w:val="2"/>
      <w:numFmt w:val="chineseCounting"/>
      <w:suff w:val="nothing"/>
      <w:lvlText w:val="%1、"/>
      <w:lvlJc w:val="left"/>
      <w:rPr>
        <w:rFonts w:hint="eastAsia"/>
      </w:rPr>
    </w:lvl>
  </w:abstractNum>
  <w:num w:numId="1">
    <w:abstractNumId w:val="7"/>
  </w:num>
  <w:num w:numId="2">
    <w:abstractNumId w:val="8"/>
  </w:num>
  <w:num w:numId="3">
    <w:abstractNumId w:val="9"/>
  </w:num>
  <w:num w:numId="4">
    <w:abstractNumId w:val="4"/>
  </w:num>
  <w:num w:numId="5">
    <w:abstractNumId w:val="10"/>
  </w:num>
  <w:num w:numId="6">
    <w:abstractNumId w:val="6"/>
  </w:num>
  <w:num w:numId="7">
    <w:abstractNumId w:val="5"/>
  </w:num>
  <w:num w:numId="8">
    <w:abstractNumId w:val="0"/>
  </w:num>
  <w:num w:numId="9">
    <w:abstractNumId w:val="3"/>
  </w:num>
  <w:num w:numId="10">
    <w:abstractNumId w:val="11"/>
  </w:num>
  <w:num w:numId="11">
    <w:abstractNumId w:val="16"/>
  </w:num>
  <w:num w:numId="12">
    <w:abstractNumId w:val="12"/>
  </w:num>
  <w:num w:numId="13">
    <w:abstractNumId w:val="14"/>
  </w:num>
  <w:num w:numId="14">
    <w:abstractNumId w:val="13"/>
  </w:num>
  <w:num w:numId="15">
    <w:abstractNumId w:val="15"/>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2NkNWE0ZDQxNTExM2FjNWFiN2VjYTUxNzFkNTQ3YW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60"/>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F6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78"/>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8A6"/>
    <w:rsid w:val="00037AF2"/>
    <w:rsid w:val="00040091"/>
    <w:rsid w:val="000403CA"/>
    <w:rsid w:val="0004042F"/>
    <w:rsid w:val="0004060C"/>
    <w:rsid w:val="00040B56"/>
    <w:rsid w:val="00040BA7"/>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733"/>
    <w:rsid w:val="00043A61"/>
    <w:rsid w:val="00043B1C"/>
    <w:rsid w:val="00043C68"/>
    <w:rsid w:val="00043D59"/>
    <w:rsid w:val="000441F6"/>
    <w:rsid w:val="000446D5"/>
    <w:rsid w:val="000446EA"/>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BBB"/>
    <w:rsid w:val="00046C5C"/>
    <w:rsid w:val="000470D5"/>
    <w:rsid w:val="00047207"/>
    <w:rsid w:val="00047479"/>
    <w:rsid w:val="000476F9"/>
    <w:rsid w:val="00047889"/>
    <w:rsid w:val="00047AB3"/>
    <w:rsid w:val="00047ADA"/>
    <w:rsid w:val="00047BBA"/>
    <w:rsid w:val="00047CCC"/>
    <w:rsid w:val="00047E61"/>
    <w:rsid w:val="000500A2"/>
    <w:rsid w:val="000502FD"/>
    <w:rsid w:val="00050351"/>
    <w:rsid w:val="00050606"/>
    <w:rsid w:val="00050747"/>
    <w:rsid w:val="00050899"/>
    <w:rsid w:val="000508C4"/>
    <w:rsid w:val="00050A3F"/>
    <w:rsid w:val="00050AEA"/>
    <w:rsid w:val="00050B7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9DB"/>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A9F"/>
    <w:rsid w:val="00061DD1"/>
    <w:rsid w:val="00061EF5"/>
    <w:rsid w:val="00061F68"/>
    <w:rsid w:val="000620CE"/>
    <w:rsid w:val="000620FA"/>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7B3"/>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8D4"/>
    <w:rsid w:val="000959ED"/>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48D"/>
    <w:rsid w:val="000B04D9"/>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84B"/>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2BC"/>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36A"/>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B4E"/>
    <w:rsid w:val="000F37A3"/>
    <w:rsid w:val="000F3843"/>
    <w:rsid w:val="000F385E"/>
    <w:rsid w:val="000F3878"/>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DB8"/>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17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8A"/>
    <w:rsid w:val="00111BB5"/>
    <w:rsid w:val="00111C2B"/>
    <w:rsid w:val="00111D5C"/>
    <w:rsid w:val="00111DD5"/>
    <w:rsid w:val="0011204B"/>
    <w:rsid w:val="00112132"/>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F9C"/>
    <w:rsid w:val="00120019"/>
    <w:rsid w:val="001206A9"/>
    <w:rsid w:val="0012074E"/>
    <w:rsid w:val="001207FD"/>
    <w:rsid w:val="00120AFC"/>
    <w:rsid w:val="00120C39"/>
    <w:rsid w:val="00120C60"/>
    <w:rsid w:val="00120CD9"/>
    <w:rsid w:val="0012133F"/>
    <w:rsid w:val="0012135A"/>
    <w:rsid w:val="00121418"/>
    <w:rsid w:val="0012165E"/>
    <w:rsid w:val="001216A4"/>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61D"/>
    <w:rsid w:val="0012386D"/>
    <w:rsid w:val="00123C2F"/>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17"/>
    <w:rsid w:val="001271FC"/>
    <w:rsid w:val="001273F8"/>
    <w:rsid w:val="0012745B"/>
    <w:rsid w:val="001274A9"/>
    <w:rsid w:val="0012756F"/>
    <w:rsid w:val="001275B2"/>
    <w:rsid w:val="001278ED"/>
    <w:rsid w:val="0012793A"/>
    <w:rsid w:val="00127B9E"/>
    <w:rsid w:val="00127CA5"/>
    <w:rsid w:val="00127D3F"/>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10"/>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338"/>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302"/>
    <w:rsid w:val="00150506"/>
    <w:rsid w:val="00150747"/>
    <w:rsid w:val="001507E8"/>
    <w:rsid w:val="001508A9"/>
    <w:rsid w:val="001509F7"/>
    <w:rsid w:val="00150A8E"/>
    <w:rsid w:val="00150B20"/>
    <w:rsid w:val="00150B66"/>
    <w:rsid w:val="00150CBA"/>
    <w:rsid w:val="00150F62"/>
    <w:rsid w:val="001510C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D5A"/>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FBD"/>
    <w:rsid w:val="001750F0"/>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4B2"/>
    <w:rsid w:val="00181581"/>
    <w:rsid w:val="00181919"/>
    <w:rsid w:val="00181A20"/>
    <w:rsid w:val="00181C43"/>
    <w:rsid w:val="00181C75"/>
    <w:rsid w:val="00181D48"/>
    <w:rsid w:val="00181D80"/>
    <w:rsid w:val="00182348"/>
    <w:rsid w:val="00182464"/>
    <w:rsid w:val="001824BE"/>
    <w:rsid w:val="001826C3"/>
    <w:rsid w:val="00182882"/>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A9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E9"/>
    <w:rsid w:val="00196AA1"/>
    <w:rsid w:val="00196C49"/>
    <w:rsid w:val="00196D7F"/>
    <w:rsid w:val="001971A4"/>
    <w:rsid w:val="0019751C"/>
    <w:rsid w:val="00197AD9"/>
    <w:rsid w:val="00197DB2"/>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14"/>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54"/>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4D6"/>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A9C"/>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5FA1"/>
    <w:rsid w:val="001C6251"/>
    <w:rsid w:val="001C6412"/>
    <w:rsid w:val="001C660A"/>
    <w:rsid w:val="001C6732"/>
    <w:rsid w:val="001C6AAB"/>
    <w:rsid w:val="001C6AE0"/>
    <w:rsid w:val="001C6B50"/>
    <w:rsid w:val="001C6C55"/>
    <w:rsid w:val="001C70EB"/>
    <w:rsid w:val="001C731D"/>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C4C"/>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3E98"/>
    <w:rsid w:val="001E4118"/>
    <w:rsid w:val="001E437E"/>
    <w:rsid w:val="001E447D"/>
    <w:rsid w:val="001E4ED1"/>
    <w:rsid w:val="001E5295"/>
    <w:rsid w:val="001E54DC"/>
    <w:rsid w:val="001E5C3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537"/>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52E"/>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3A5"/>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C65"/>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04"/>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786"/>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7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039"/>
    <w:rsid w:val="002431D2"/>
    <w:rsid w:val="002431E3"/>
    <w:rsid w:val="00243327"/>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DC0"/>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71"/>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2B0"/>
    <w:rsid w:val="0029467E"/>
    <w:rsid w:val="00294B02"/>
    <w:rsid w:val="00294EEB"/>
    <w:rsid w:val="0029533F"/>
    <w:rsid w:val="0029552E"/>
    <w:rsid w:val="00295708"/>
    <w:rsid w:val="002957E5"/>
    <w:rsid w:val="00295929"/>
    <w:rsid w:val="00295B27"/>
    <w:rsid w:val="00295FC1"/>
    <w:rsid w:val="00296334"/>
    <w:rsid w:val="0029639D"/>
    <w:rsid w:val="00296560"/>
    <w:rsid w:val="0029696F"/>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4E8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28"/>
    <w:rsid w:val="002A7F5B"/>
    <w:rsid w:val="002B00E2"/>
    <w:rsid w:val="002B02F2"/>
    <w:rsid w:val="002B04FD"/>
    <w:rsid w:val="002B05CF"/>
    <w:rsid w:val="002B0621"/>
    <w:rsid w:val="002B066E"/>
    <w:rsid w:val="002B06F7"/>
    <w:rsid w:val="002B073A"/>
    <w:rsid w:val="002B087D"/>
    <w:rsid w:val="002B0D06"/>
    <w:rsid w:val="002B0E12"/>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4FCF"/>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80"/>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3BD"/>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30"/>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F1"/>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1C1"/>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405"/>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7A7"/>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DA5"/>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7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160"/>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AF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AA"/>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4F8"/>
    <w:rsid w:val="00367792"/>
    <w:rsid w:val="0036786B"/>
    <w:rsid w:val="00367A78"/>
    <w:rsid w:val="00367AD9"/>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2E90"/>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BE"/>
    <w:rsid w:val="003818E3"/>
    <w:rsid w:val="0038197C"/>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9C1"/>
    <w:rsid w:val="00384B20"/>
    <w:rsid w:val="00384BD4"/>
    <w:rsid w:val="00384F33"/>
    <w:rsid w:val="0038520A"/>
    <w:rsid w:val="00385227"/>
    <w:rsid w:val="00385392"/>
    <w:rsid w:val="0038560D"/>
    <w:rsid w:val="00385718"/>
    <w:rsid w:val="00385720"/>
    <w:rsid w:val="00385BE1"/>
    <w:rsid w:val="00385C05"/>
    <w:rsid w:val="00385E0E"/>
    <w:rsid w:val="00385E81"/>
    <w:rsid w:val="00385F94"/>
    <w:rsid w:val="0038613F"/>
    <w:rsid w:val="00386197"/>
    <w:rsid w:val="00386444"/>
    <w:rsid w:val="003865C2"/>
    <w:rsid w:val="0038679C"/>
    <w:rsid w:val="00386B1B"/>
    <w:rsid w:val="00386B70"/>
    <w:rsid w:val="00386F10"/>
    <w:rsid w:val="00386F4D"/>
    <w:rsid w:val="00387028"/>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62"/>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562"/>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4FA"/>
    <w:rsid w:val="003F3583"/>
    <w:rsid w:val="003F35BF"/>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9CB"/>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BD"/>
    <w:rsid w:val="0040567F"/>
    <w:rsid w:val="004056C1"/>
    <w:rsid w:val="00405789"/>
    <w:rsid w:val="00405940"/>
    <w:rsid w:val="00405BB1"/>
    <w:rsid w:val="00405C17"/>
    <w:rsid w:val="00405C81"/>
    <w:rsid w:val="00405CFC"/>
    <w:rsid w:val="0040667F"/>
    <w:rsid w:val="004066DC"/>
    <w:rsid w:val="004067F2"/>
    <w:rsid w:val="004068C4"/>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CA3"/>
    <w:rsid w:val="00411E61"/>
    <w:rsid w:val="00411EE0"/>
    <w:rsid w:val="00411F0E"/>
    <w:rsid w:val="0041230E"/>
    <w:rsid w:val="00412548"/>
    <w:rsid w:val="00412715"/>
    <w:rsid w:val="00412768"/>
    <w:rsid w:val="00412CAE"/>
    <w:rsid w:val="0041332C"/>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17"/>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2C"/>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57A"/>
    <w:rsid w:val="0043176C"/>
    <w:rsid w:val="00431A06"/>
    <w:rsid w:val="00431EB8"/>
    <w:rsid w:val="00431FE3"/>
    <w:rsid w:val="00432295"/>
    <w:rsid w:val="004322D9"/>
    <w:rsid w:val="004323E2"/>
    <w:rsid w:val="0043266A"/>
    <w:rsid w:val="004328BF"/>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E2D"/>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9E6"/>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B4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BD"/>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5D"/>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BC"/>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B81"/>
    <w:rsid w:val="004A4CB1"/>
    <w:rsid w:val="004A4F52"/>
    <w:rsid w:val="004A4F88"/>
    <w:rsid w:val="004A4FB8"/>
    <w:rsid w:val="004A5161"/>
    <w:rsid w:val="004A56B5"/>
    <w:rsid w:val="004A589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31"/>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686"/>
    <w:rsid w:val="004D074C"/>
    <w:rsid w:val="004D0872"/>
    <w:rsid w:val="004D0C2E"/>
    <w:rsid w:val="004D0CF5"/>
    <w:rsid w:val="004D0D49"/>
    <w:rsid w:val="004D0E23"/>
    <w:rsid w:val="004D0FEC"/>
    <w:rsid w:val="004D10AC"/>
    <w:rsid w:val="004D10FD"/>
    <w:rsid w:val="004D1154"/>
    <w:rsid w:val="004D1191"/>
    <w:rsid w:val="004D1757"/>
    <w:rsid w:val="004D1811"/>
    <w:rsid w:val="004D1A6D"/>
    <w:rsid w:val="004D1B15"/>
    <w:rsid w:val="004D218D"/>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5E9"/>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797"/>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DC7"/>
    <w:rsid w:val="004F7FC7"/>
    <w:rsid w:val="0050023C"/>
    <w:rsid w:val="00500AC9"/>
    <w:rsid w:val="00500DA9"/>
    <w:rsid w:val="00500FA8"/>
    <w:rsid w:val="005013E9"/>
    <w:rsid w:val="005015E0"/>
    <w:rsid w:val="00501649"/>
    <w:rsid w:val="00501682"/>
    <w:rsid w:val="005016C9"/>
    <w:rsid w:val="005017FC"/>
    <w:rsid w:val="00501942"/>
    <w:rsid w:val="00501A78"/>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93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9EF"/>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6FC"/>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BE0"/>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25"/>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C"/>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4EE"/>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60C"/>
    <w:rsid w:val="00575AEB"/>
    <w:rsid w:val="00575E57"/>
    <w:rsid w:val="0057601E"/>
    <w:rsid w:val="00576180"/>
    <w:rsid w:val="0057618A"/>
    <w:rsid w:val="00576235"/>
    <w:rsid w:val="005762DB"/>
    <w:rsid w:val="0057636D"/>
    <w:rsid w:val="005763AD"/>
    <w:rsid w:val="005763B8"/>
    <w:rsid w:val="0057648C"/>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2F"/>
    <w:rsid w:val="00582196"/>
    <w:rsid w:val="005825F2"/>
    <w:rsid w:val="005826D5"/>
    <w:rsid w:val="005828E1"/>
    <w:rsid w:val="00582989"/>
    <w:rsid w:val="00582A72"/>
    <w:rsid w:val="00582D1C"/>
    <w:rsid w:val="00582F90"/>
    <w:rsid w:val="00582FF1"/>
    <w:rsid w:val="00583074"/>
    <w:rsid w:val="0058342B"/>
    <w:rsid w:val="0058361D"/>
    <w:rsid w:val="005839EF"/>
    <w:rsid w:val="00583D23"/>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E79"/>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C5D"/>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28"/>
    <w:rsid w:val="005A28BE"/>
    <w:rsid w:val="005A29F7"/>
    <w:rsid w:val="005A2F44"/>
    <w:rsid w:val="005A2F45"/>
    <w:rsid w:val="005A2F85"/>
    <w:rsid w:val="005A307E"/>
    <w:rsid w:val="005A30B5"/>
    <w:rsid w:val="005A346A"/>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9BA"/>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CF"/>
    <w:rsid w:val="005B5FF2"/>
    <w:rsid w:val="005B603E"/>
    <w:rsid w:val="005B60C4"/>
    <w:rsid w:val="005B60D3"/>
    <w:rsid w:val="005B6394"/>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019"/>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158"/>
    <w:rsid w:val="006002C0"/>
    <w:rsid w:val="00600305"/>
    <w:rsid w:val="00600574"/>
    <w:rsid w:val="00600AC3"/>
    <w:rsid w:val="00600BA5"/>
    <w:rsid w:val="00600BE4"/>
    <w:rsid w:val="00600D25"/>
    <w:rsid w:val="00600D42"/>
    <w:rsid w:val="006011AF"/>
    <w:rsid w:val="00601496"/>
    <w:rsid w:val="006015B7"/>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D3"/>
    <w:rsid w:val="006131F6"/>
    <w:rsid w:val="00613258"/>
    <w:rsid w:val="00613310"/>
    <w:rsid w:val="006133E4"/>
    <w:rsid w:val="00613581"/>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C60"/>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6E0"/>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6F39"/>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41"/>
    <w:rsid w:val="00635674"/>
    <w:rsid w:val="00635835"/>
    <w:rsid w:val="00635CDB"/>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A32"/>
    <w:rsid w:val="00637B2E"/>
    <w:rsid w:val="00637BD3"/>
    <w:rsid w:val="00637D07"/>
    <w:rsid w:val="006401B7"/>
    <w:rsid w:val="00640575"/>
    <w:rsid w:val="006405B9"/>
    <w:rsid w:val="006407B6"/>
    <w:rsid w:val="00640A11"/>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59E"/>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D"/>
    <w:rsid w:val="00643C71"/>
    <w:rsid w:val="00643D5E"/>
    <w:rsid w:val="00643EB1"/>
    <w:rsid w:val="006441F5"/>
    <w:rsid w:val="00644393"/>
    <w:rsid w:val="0064443C"/>
    <w:rsid w:val="006444C4"/>
    <w:rsid w:val="0064478B"/>
    <w:rsid w:val="00644890"/>
    <w:rsid w:val="006448CC"/>
    <w:rsid w:val="00644CBB"/>
    <w:rsid w:val="00644D6E"/>
    <w:rsid w:val="00644E5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99E"/>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8AA"/>
    <w:rsid w:val="00653901"/>
    <w:rsid w:val="00653C98"/>
    <w:rsid w:val="00653D89"/>
    <w:rsid w:val="00654077"/>
    <w:rsid w:val="006540F9"/>
    <w:rsid w:val="0065420C"/>
    <w:rsid w:val="006545F9"/>
    <w:rsid w:val="006548E9"/>
    <w:rsid w:val="00654916"/>
    <w:rsid w:val="00654A55"/>
    <w:rsid w:val="00654BFE"/>
    <w:rsid w:val="00654F6E"/>
    <w:rsid w:val="00655003"/>
    <w:rsid w:val="00655022"/>
    <w:rsid w:val="00655198"/>
    <w:rsid w:val="0065569D"/>
    <w:rsid w:val="006556CF"/>
    <w:rsid w:val="0065577D"/>
    <w:rsid w:val="006557DC"/>
    <w:rsid w:val="006559E7"/>
    <w:rsid w:val="00655F67"/>
    <w:rsid w:val="00655F91"/>
    <w:rsid w:val="00656011"/>
    <w:rsid w:val="00656107"/>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A33"/>
    <w:rsid w:val="00663B3C"/>
    <w:rsid w:val="00663BD1"/>
    <w:rsid w:val="00663FA2"/>
    <w:rsid w:val="00663FAD"/>
    <w:rsid w:val="0066401C"/>
    <w:rsid w:val="00664192"/>
    <w:rsid w:val="006642CA"/>
    <w:rsid w:val="006644F2"/>
    <w:rsid w:val="006645FE"/>
    <w:rsid w:val="0066462C"/>
    <w:rsid w:val="00664CA5"/>
    <w:rsid w:val="00665170"/>
    <w:rsid w:val="00665472"/>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9F7"/>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6FE7"/>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D03"/>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159"/>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3C2"/>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B3"/>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2C9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4EDF"/>
    <w:rsid w:val="006C512C"/>
    <w:rsid w:val="006C52A4"/>
    <w:rsid w:val="006C52DE"/>
    <w:rsid w:val="006C55E2"/>
    <w:rsid w:val="006C55EC"/>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37"/>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BB0"/>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5FAD"/>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992"/>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F0"/>
    <w:rsid w:val="00725FA5"/>
    <w:rsid w:val="0072605A"/>
    <w:rsid w:val="00726173"/>
    <w:rsid w:val="007261B7"/>
    <w:rsid w:val="00726646"/>
    <w:rsid w:val="00726A09"/>
    <w:rsid w:val="00726ACE"/>
    <w:rsid w:val="00726B6E"/>
    <w:rsid w:val="00726F74"/>
    <w:rsid w:val="00727520"/>
    <w:rsid w:val="00727552"/>
    <w:rsid w:val="00727827"/>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6C7"/>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1F3"/>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31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2FA0"/>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78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53B"/>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96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74"/>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50"/>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564"/>
    <w:rsid w:val="00791637"/>
    <w:rsid w:val="007917BA"/>
    <w:rsid w:val="00791B18"/>
    <w:rsid w:val="00791B5B"/>
    <w:rsid w:val="00791C41"/>
    <w:rsid w:val="00791CCB"/>
    <w:rsid w:val="00791D9E"/>
    <w:rsid w:val="00791E00"/>
    <w:rsid w:val="0079278D"/>
    <w:rsid w:val="00793436"/>
    <w:rsid w:val="00793493"/>
    <w:rsid w:val="0079367E"/>
    <w:rsid w:val="00793756"/>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B7A"/>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024"/>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ECB"/>
    <w:rsid w:val="007D6076"/>
    <w:rsid w:val="007D61CD"/>
    <w:rsid w:val="007D67D4"/>
    <w:rsid w:val="007D67D5"/>
    <w:rsid w:val="007D6A25"/>
    <w:rsid w:val="007D6ADF"/>
    <w:rsid w:val="007D6EB6"/>
    <w:rsid w:val="007D7001"/>
    <w:rsid w:val="007D76B6"/>
    <w:rsid w:val="007D7717"/>
    <w:rsid w:val="007D7A89"/>
    <w:rsid w:val="007D7B13"/>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D"/>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B60"/>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E7A"/>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A04"/>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37EB5"/>
    <w:rsid w:val="0084047A"/>
    <w:rsid w:val="0084089A"/>
    <w:rsid w:val="00840E81"/>
    <w:rsid w:val="00840FB1"/>
    <w:rsid w:val="00840FB3"/>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16A"/>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CF9"/>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6FAD"/>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0B"/>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9F"/>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3C8"/>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CA4"/>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D3"/>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68D"/>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87"/>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45"/>
    <w:rsid w:val="008C0FA4"/>
    <w:rsid w:val="008C10B0"/>
    <w:rsid w:val="008C12BF"/>
    <w:rsid w:val="008C12C1"/>
    <w:rsid w:val="008C1352"/>
    <w:rsid w:val="008C13FF"/>
    <w:rsid w:val="008C160F"/>
    <w:rsid w:val="008C18B0"/>
    <w:rsid w:val="008C1B14"/>
    <w:rsid w:val="008C20AA"/>
    <w:rsid w:val="008C2182"/>
    <w:rsid w:val="008C226E"/>
    <w:rsid w:val="008C228E"/>
    <w:rsid w:val="008C2431"/>
    <w:rsid w:val="008C245A"/>
    <w:rsid w:val="008C2587"/>
    <w:rsid w:val="008C25BB"/>
    <w:rsid w:val="008C2847"/>
    <w:rsid w:val="008C29A0"/>
    <w:rsid w:val="008C2ADD"/>
    <w:rsid w:val="008C2C38"/>
    <w:rsid w:val="008C2D87"/>
    <w:rsid w:val="008C2E0B"/>
    <w:rsid w:val="008C30E5"/>
    <w:rsid w:val="008C3214"/>
    <w:rsid w:val="008C3829"/>
    <w:rsid w:val="008C3AB7"/>
    <w:rsid w:val="008C3C01"/>
    <w:rsid w:val="008C3F40"/>
    <w:rsid w:val="008C3F63"/>
    <w:rsid w:val="008C3FB4"/>
    <w:rsid w:val="008C4463"/>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6A"/>
    <w:rsid w:val="008D4972"/>
    <w:rsid w:val="008D4C14"/>
    <w:rsid w:val="008D4C2C"/>
    <w:rsid w:val="008D4D0E"/>
    <w:rsid w:val="008D4FBB"/>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3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4E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595"/>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538"/>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874"/>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8F8"/>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AA8"/>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65"/>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B7B"/>
    <w:rsid w:val="00975CEC"/>
    <w:rsid w:val="009763C0"/>
    <w:rsid w:val="009767FA"/>
    <w:rsid w:val="00976BA0"/>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6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CD0"/>
    <w:rsid w:val="00981D34"/>
    <w:rsid w:val="00981DCC"/>
    <w:rsid w:val="009820D0"/>
    <w:rsid w:val="0098229E"/>
    <w:rsid w:val="00982649"/>
    <w:rsid w:val="009827D6"/>
    <w:rsid w:val="009828AF"/>
    <w:rsid w:val="009828C1"/>
    <w:rsid w:val="00982AB7"/>
    <w:rsid w:val="00982C2F"/>
    <w:rsid w:val="00982E88"/>
    <w:rsid w:val="00982EDC"/>
    <w:rsid w:val="009836AB"/>
    <w:rsid w:val="009836F3"/>
    <w:rsid w:val="009839ED"/>
    <w:rsid w:val="00983DF4"/>
    <w:rsid w:val="009840B2"/>
    <w:rsid w:val="009841EB"/>
    <w:rsid w:val="0098443C"/>
    <w:rsid w:val="0098446D"/>
    <w:rsid w:val="009846CB"/>
    <w:rsid w:val="00984798"/>
    <w:rsid w:val="00984B72"/>
    <w:rsid w:val="00984D78"/>
    <w:rsid w:val="00984DB4"/>
    <w:rsid w:val="0098566D"/>
    <w:rsid w:val="00985747"/>
    <w:rsid w:val="00985935"/>
    <w:rsid w:val="009859F8"/>
    <w:rsid w:val="00985CDA"/>
    <w:rsid w:val="00986336"/>
    <w:rsid w:val="00986483"/>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982"/>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97FC2"/>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C30"/>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B1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EBB"/>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CE3"/>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46E"/>
    <w:rsid w:val="009E064C"/>
    <w:rsid w:val="009E06B6"/>
    <w:rsid w:val="009E0759"/>
    <w:rsid w:val="009E07FC"/>
    <w:rsid w:val="009E08D7"/>
    <w:rsid w:val="009E0BBC"/>
    <w:rsid w:val="009E0D71"/>
    <w:rsid w:val="009E0DDB"/>
    <w:rsid w:val="009E1097"/>
    <w:rsid w:val="009E10B0"/>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2"/>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7F5"/>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81"/>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DC"/>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83C"/>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D2"/>
    <w:rsid w:val="00A339E7"/>
    <w:rsid w:val="00A33B79"/>
    <w:rsid w:val="00A340AA"/>
    <w:rsid w:val="00A341B5"/>
    <w:rsid w:val="00A343EF"/>
    <w:rsid w:val="00A3445C"/>
    <w:rsid w:val="00A3463A"/>
    <w:rsid w:val="00A347D1"/>
    <w:rsid w:val="00A34A2A"/>
    <w:rsid w:val="00A34A69"/>
    <w:rsid w:val="00A34B79"/>
    <w:rsid w:val="00A34C5A"/>
    <w:rsid w:val="00A34F3B"/>
    <w:rsid w:val="00A34FE4"/>
    <w:rsid w:val="00A353E5"/>
    <w:rsid w:val="00A35417"/>
    <w:rsid w:val="00A35486"/>
    <w:rsid w:val="00A358FF"/>
    <w:rsid w:val="00A35900"/>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34"/>
    <w:rsid w:val="00A56A6B"/>
    <w:rsid w:val="00A56CDE"/>
    <w:rsid w:val="00A56DB5"/>
    <w:rsid w:val="00A57032"/>
    <w:rsid w:val="00A57104"/>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8A1"/>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87DF3"/>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5F32"/>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3EE"/>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3A"/>
    <w:rsid w:val="00AC31D1"/>
    <w:rsid w:val="00AC33F1"/>
    <w:rsid w:val="00AC3717"/>
    <w:rsid w:val="00AC39D0"/>
    <w:rsid w:val="00AC3A68"/>
    <w:rsid w:val="00AC3B16"/>
    <w:rsid w:val="00AC3FBF"/>
    <w:rsid w:val="00AC424F"/>
    <w:rsid w:val="00AC45E1"/>
    <w:rsid w:val="00AC4C08"/>
    <w:rsid w:val="00AC511C"/>
    <w:rsid w:val="00AC5357"/>
    <w:rsid w:val="00AC566A"/>
    <w:rsid w:val="00AC59AE"/>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1A8"/>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46D"/>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EC6"/>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3"/>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A53"/>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52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03"/>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14D"/>
    <w:rsid w:val="00B47289"/>
    <w:rsid w:val="00B4793A"/>
    <w:rsid w:val="00B47A9B"/>
    <w:rsid w:val="00B47E82"/>
    <w:rsid w:val="00B47EAF"/>
    <w:rsid w:val="00B47ED7"/>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93"/>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0"/>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898"/>
    <w:rsid w:val="00B71BFD"/>
    <w:rsid w:val="00B7217B"/>
    <w:rsid w:val="00B721D9"/>
    <w:rsid w:val="00B7226F"/>
    <w:rsid w:val="00B72639"/>
    <w:rsid w:val="00B72767"/>
    <w:rsid w:val="00B7282B"/>
    <w:rsid w:val="00B72948"/>
    <w:rsid w:val="00B72AF3"/>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0F55"/>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55A"/>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899"/>
    <w:rsid w:val="00BB69E6"/>
    <w:rsid w:val="00BB6A9F"/>
    <w:rsid w:val="00BB6BCA"/>
    <w:rsid w:val="00BB6D89"/>
    <w:rsid w:val="00BB6EA6"/>
    <w:rsid w:val="00BB6F54"/>
    <w:rsid w:val="00BB7114"/>
    <w:rsid w:val="00BB7359"/>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71D"/>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9F"/>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CFA"/>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E71"/>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70C"/>
    <w:rsid w:val="00BE4A40"/>
    <w:rsid w:val="00BE4B1D"/>
    <w:rsid w:val="00BE4FE0"/>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68"/>
    <w:rsid w:val="00BE7A98"/>
    <w:rsid w:val="00BE7AED"/>
    <w:rsid w:val="00BE7B51"/>
    <w:rsid w:val="00BE7B9F"/>
    <w:rsid w:val="00BE7D35"/>
    <w:rsid w:val="00BE7E45"/>
    <w:rsid w:val="00BE7F2B"/>
    <w:rsid w:val="00BF02C3"/>
    <w:rsid w:val="00BF05DE"/>
    <w:rsid w:val="00BF0784"/>
    <w:rsid w:val="00BF0A9D"/>
    <w:rsid w:val="00BF0DAE"/>
    <w:rsid w:val="00BF0F34"/>
    <w:rsid w:val="00BF10AB"/>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8C0"/>
    <w:rsid w:val="00BF7958"/>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A88"/>
    <w:rsid w:val="00C10B90"/>
    <w:rsid w:val="00C10C7E"/>
    <w:rsid w:val="00C10DC1"/>
    <w:rsid w:val="00C112DF"/>
    <w:rsid w:val="00C1166D"/>
    <w:rsid w:val="00C1195F"/>
    <w:rsid w:val="00C119A8"/>
    <w:rsid w:val="00C119EF"/>
    <w:rsid w:val="00C11AAC"/>
    <w:rsid w:val="00C11D8F"/>
    <w:rsid w:val="00C11E99"/>
    <w:rsid w:val="00C11EE1"/>
    <w:rsid w:val="00C1235F"/>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7C7"/>
    <w:rsid w:val="00C23A73"/>
    <w:rsid w:val="00C23C0D"/>
    <w:rsid w:val="00C23CB8"/>
    <w:rsid w:val="00C23DDF"/>
    <w:rsid w:val="00C23EE3"/>
    <w:rsid w:val="00C240AF"/>
    <w:rsid w:val="00C24417"/>
    <w:rsid w:val="00C245B1"/>
    <w:rsid w:val="00C24672"/>
    <w:rsid w:val="00C246EA"/>
    <w:rsid w:val="00C247C0"/>
    <w:rsid w:val="00C248A8"/>
    <w:rsid w:val="00C24FF6"/>
    <w:rsid w:val="00C25065"/>
    <w:rsid w:val="00C250CC"/>
    <w:rsid w:val="00C253D2"/>
    <w:rsid w:val="00C25405"/>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0FEF"/>
    <w:rsid w:val="00C31173"/>
    <w:rsid w:val="00C312DF"/>
    <w:rsid w:val="00C31501"/>
    <w:rsid w:val="00C315AB"/>
    <w:rsid w:val="00C316DD"/>
    <w:rsid w:val="00C31CD6"/>
    <w:rsid w:val="00C31DE7"/>
    <w:rsid w:val="00C31E10"/>
    <w:rsid w:val="00C320B7"/>
    <w:rsid w:val="00C32243"/>
    <w:rsid w:val="00C322D1"/>
    <w:rsid w:val="00C3252A"/>
    <w:rsid w:val="00C325BB"/>
    <w:rsid w:val="00C326F8"/>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5F"/>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9DA"/>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D96"/>
    <w:rsid w:val="00C60E2E"/>
    <w:rsid w:val="00C610D2"/>
    <w:rsid w:val="00C61270"/>
    <w:rsid w:val="00C6130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CB1"/>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9C4"/>
    <w:rsid w:val="00C82CCB"/>
    <w:rsid w:val="00C83280"/>
    <w:rsid w:val="00C83463"/>
    <w:rsid w:val="00C834C2"/>
    <w:rsid w:val="00C83513"/>
    <w:rsid w:val="00C835F4"/>
    <w:rsid w:val="00C83711"/>
    <w:rsid w:val="00C83789"/>
    <w:rsid w:val="00C8396A"/>
    <w:rsid w:val="00C83CA0"/>
    <w:rsid w:val="00C83D6B"/>
    <w:rsid w:val="00C83F3E"/>
    <w:rsid w:val="00C8426B"/>
    <w:rsid w:val="00C8428C"/>
    <w:rsid w:val="00C842BB"/>
    <w:rsid w:val="00C84359"/>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5"/>
    <w:rsid w:val="00C939B2"/>
    <w:rsid w:val="00C93E06"/>
    <w:rsid w:val="00C93F31"/>
    <w:rsid w:val="00C943BE"/>
    <w:rsid w:val="00C946A2"/>
    <w:rsid w:val="00C947DE"/>
    <w:rsid w:val="00C948A8"/>
    <w:rsid w:val="00C94BA6"/>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238"/>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A0C"/>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1A"/>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DC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095"/>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7DB"/>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9CA"/>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282"/>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0E20"/>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5D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04"/>
    <w:rsid w:val="00D534A9"/>
    <w:rsid w:val="00D53605"/>
    <w:rsid w:val="00D536B9"/>
    <w:rsid w:val="00D53823"/>
    <w:rsid w:val="00D5393A"/>
    <w:rsid w:val="00D5396A"/>
    <w:rsid w:val="00D53D08"/>
    <w:rsid w:val="00D53E7F"/>
    <w:rsid w:val="00D53F02"/>
    <w:rsid w:val="00D53FCA"/>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3F0"/>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29"/>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966"/>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C8"/>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91A"/>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B75"/>
    <w:rsid w:val="00DE3F06"/>
    <w:rsid w:val="00DE4552"/>
    <w:rsid w:val="00DE4720"/>
    <w:rsid w:val="00DE48A4"/>
    <w:rsid w:val="00DE4A43"/>
    <w:rsid w:val="00DE4B9F"/>
    <w:rsid w:val="00DE4C0C"/>
    <w:rsid w:val="00DE4EA3"/>
    <w:rsid w:val="00DE502D"/>
    <w:rsid w:val="00DE5388"/>
    <w:rsid w:val="00DE5464"/>
    <w:rsid w:val="00DE55FC"/>
    <w:rsid w:val="00DE57C4"/>
    <w:rsid w:val="00DE5B92"/>
    <w:rsid w:val="00DE6392"/>
    <w:rsid w:val="00DE6674"/>
    <w:rsid w:val="00DE6796"/>
    <w:rsid w:val="00DE681C"/>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9CD"/>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96"/>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0"/>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BE"/>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8DA"/>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63"/>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99F"/>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C9"/>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34"/>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A6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A60"/>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A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7C"/>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CDE"/>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25"/>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9FF"/>
    <w:rsid w:val="00EE4A17"/>
    <w:rsid w:val="00EE4A2C"/>
    <w:rsid w:val="00EE4C46"/>
    <w:rsid w:val="00EE4CA5"/>
    <w:rsid w:val="00EE4E37"/>
    <w:rsid w:val="00EE4F3C"/>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06F"/>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3A1"/>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E3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5F"/>
    <w:rsid w:val="00F237F4"/>
    <w:rsid w:val="00F2398D"/>
    <w:rsid w:val="00F23B3F"/>
    <w:rsid w:val="00F23EB1"/>
    <w:rsid w:val="00F242C5"/>
    <w:rsid w:val="00F245D5"/>
    <w:rsid w:val="00F24667"/>
    <w:rsid w:val="00F2478B"/>
    <w:rsid w:val="00F249AD"/>
    <w:rsid w:val="00F24A05"/>
    <w:rsid w:val="00F24E55"/>
    <w:rsid w:val="00F24EB1"/>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C33"/>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4EA"/>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260"/>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4DEE"/>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EE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6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67F80"/>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6D"/>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547"/>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13B"/>
    <w:rsid w:val="00F83620"/>
    <w:rsid w:val="00F837A5"/>
    <w:rsid w:val="00F840F6"/>
    <w:rsid w:val="00F841AC"/>
    <w:rsid w:val="00F84229"/>
    <w:rsid w:val="00F843A8"/>
    <w:rsid w:val="00F8467A"/>
    <w:rsid w:val="00F846D7"/>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CD"/>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1E45"/>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05"/>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799"/>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1B"/>
    <w:rsid w:val="00FD649F"/>
    <w:rsid w:val="00FD660F"/>
    <w:rsid w:val="00FD67F7"/>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48E"/>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385"/>
    <w:rsid w:val="00FF677B"/>
    <w:rsid w:val="00FF6916"/>
    <w:rsid w:val="00FF6982"/>
    <w:rsid w:val="00FF6A2B"/>
    <w:rsid w:val="00FF6C1C"/>
    <w:rsid w:val="00FF6C35"/>
    <w:rsid w:val="00FF6E3F"/>
    <w:rsid w:val="00FF6F85"/>
    <w:rsid w:val="00FF7060"/>
    <w:rsid w:val="00FF7636"/>
    <w:rsid w:val="00FF765F"/>
    <w:rsid w:val="00FF7989"/>
    <w:rsid w:val="00FF7D03"/>
    <w:rsid w:val="00FF7D2B"/>
    <w:rsid w:val="0134048E"/>
    <w:rsid w:val="015C0B4E"/>
    <w:rsid w:val="062F3A9D"/>
    <w:rsid w:val="09C11528"/>
    <w:rsid w:val="0ACC60B9"/>
    <w:rsid w:val="0B660C1A"/>
    <w:rsid w:val="0C34090D"/>
    <w:rsid w:val="0CE73503"/>
    <w:rsid w:val="0F224C59"/>
    <w:rsid w:val="0F2E316C"/>
    <w:rsid w:val="0F445F40"/>
    <w:rsid w:val="0FA605E4"/>
    <w:rsid w:val="0FBD50BE"/>
    <w:rsid w:val="100B7BD7"/>
    <w:rsid w:val="10A13695"/>
    <w:rsid w:val="10C5330F"/>
    <w:rsid w:val="12BF3379"/>
    <w:rsid w:val="14951E1C"/>
    <w:rsid w:val="14EF51AB"/>
    <w:rsid w:val="173D173B"/>
    <w:rsid w:val="17B172B6"/>
    <w:rsid w:val="17DF03DD"/>
    <w:rsid w:val="17F93E0B"/>
    <w:rsid w:val="18EC3FB4"/>
    <w:rsid w:val="18F41B50"/>
    <w:rsid w:val="193C4FA0"/>
    <w:rsid w:val="1B210B9F"/>
    <w:rsid w:val="1C455CA5"/>
    <w:rsid w:val="1CC0569C"/>
    <w:rsid w:val="1D2C69D2"/>
    <w:rsid w:val="20E56666"/>
    <w:rsid w:val="231B021F"/>
    <w:rsid w:val="239E00B4"/>
    <w:rsid w:val="246C2A48"/>
    <w:rsid w:val="251E74A4"/>
    <w:rsid w:val="27257379"/>
    <w:rsid w:val="27843CE5"/>
    <w:rsid w:val="286D0FD7"/>
    <w:rsid w:val="28920A3E"/>
    <w:rsid w:val="28DC7F0B"/>
    <w:rsid w:val="299E3412"/>
    <w:rsid w:val="2A1D6EA4"/>
    <w:rsid w:val="2B242F9D"/>
    <w:rsid w:val="2CC3566A"/>
    <w:rsid w:val="2CF33A75"/>
    <w:rsid w:val="2D6A1F2B"/>
    <w:rsid w:val="2D8A7529"/>
    <w:rsid w:val="2DCF003E"/>
    <w:rsid w:val="2F912134"/>
    <w:rsid w:val="2FB219C5"/>
    <w:rsid w:val="2FBA2CF3"/>
    <w:rsid w:val="309A4933"/>
    <w:rsid w:val="30BA5A7F"/>
    <w:rsid w:val="31D3074A"/>
    <w:rsid w:val="32735E8B"/>
    <w:rsid w:val="32B71C24"/>
    <w:rsid w:val="32EB653A"/>
    <w:rsid w:val="34476B80"/>
    <w:rsid w:val="35521C81"/>
    <w:rsid w:val="35B82BD8"/>
    <w:rsid w:val="386914FD"/>
    <w:rsid w:val="393B376F"/>
    <w:rsid w:val="3967248F"/>
    <w:rsid w:val="39F7D986"/>
    <w:rsid w:val="3BCB6780"/>
    <w:rsid w:val="3D95667B"/>
    <w:rsid w:val="3E076650"/>
    <w:rsid w:val="3F10792C"/>
    <w:rsid w:val="3F285800"/>
    <w:rsid w:val="3F39494C"/>
    <w:rsid w:val="3F544847"/>
    <w:rsid w:val="3F724CCD"/>
    <w:rsid w:val="3F9D2FD9"/>
    <w:rsid w:val="3FF5F3AE"/>
    <w:rsid w:val="407C216D"/>
    <w:rsid w:val="40E50819"/>
    <w:rsid w:val="41E2613A"/>
    <w:rsid w:val="42C26DD0"/>
    <w:rsid w:val="42CD0A98"/>
    <w:rsid w:val="43093FBC"/>
    <w:rsid w:val="431A0C09"/>
    <w:rsid w:val="43A67DC2"/>
    <w:rsid w:val="43FD6F63"/>
    <w:rsid w:val="444A72E6"/>
    <w:rsid w:val="44C164DB"/>
    <w:rsid w:val="44F56185"/>
    <w:rsid w:val="44F763A1"/>
    <w:rsid w:val="454964D0"/>
    <w:rsid w:val="4570271E"/>
    <w:rsid w:val="46685A76"/>
    <w:rsid w:val="472E43D9"/>
    <w:rsid w:val="47795A3E"/>
    <w:rsid w:val="480E2158"/>
    <w:rsid w:val="48D37A5B"/>
    <w:rsid w:val="4A0A15D2"/>
    <w:rsid w:val="4B4E7D29"/>
    <w:rsid w:val="4B65373A"/>
    <w:rsid w:val="4B825F6B"/>
    <w:rsid w:val="4C1B2975"/>
    <w:rsid w:val="4D00163A"/>
    <w:rsid w:val="4D186B5A"/>
    <w:rsid w:val="4E233D62"/>
    <w:rsid w:val="4E281379"/>
    <w:rsid w:val="4F0F5BE3"/>
    <w:rsid w:val="4FAC67CD"/>
    <w:rsid w:val="501F49FD"/>
    <w:rsid w:val="52422029"/>
    <w:rsid w:val="52C84ED8"/>
    <w:rsid w:val="538419AF"/>
    <w:rsid w:val="54901A26"/>
    <w:rsid w:val="54E51D72"/>
    <w:rsid w:val="55040901"/>
    <w:rsid w:val="551948BA"/>
    <w:rsid w:val="55D30964"/>
    <w:rsid w:val="56DF05DE"/>
    <w:rsid w:val="57D40429"/>
    <w:rsid w:val="57FC6189"/>
    <w:rsid w:val="5B2F2BAC"/>
    <w:rsid w:val="5B8B4C4D"/>
    <w:rsid w:val="5C274DA2"/>
    <w:rsid w:val="5CCE758F"/>
    <w:rsid w:val="5F073306"/>
    <w:rsid w:val="5F166FCB"/>
    <w:rsid w:val="5F2E2A8C"/>
    <w:rsid w:val="5F5F73B9"/>
    <w:rsid w:val="60075E75"/>
    <w:rsid w:val="602F3998"/>
    <w:rsid w:val="60896815"/>
    <w:rsid w:val="61AD3C17"/>
    <w:rsid w:val="61B10A6E"/>
    <w:rsid w:val="62B92535"/>
    <w:rsid w:val="660758C0"/>
    <w:rsid w:val="660D5241"/>
    <w:rsid w:val="661E4C47"/>
    <w:rsid w:val="66591946"/>
    <w:rsid w:val="6838144E"/>
    <w:rsid w:val="689E250C"/>
    <w:rsid w:val="68AA7398"/>
    <w:rsid w:val="6914401E"/>
    <w:rsid w:val="69724D0C"/>
    <w:rsid w:val="698A6279"/>
    <w:rsid w:val="6A0B25B6"/>
    <w:rsid w:val="6A8603B4"/>
    <w:rsid w:val="6B2D592E"/>
    <w:rsid w:val="6D2154B9"/>
    <w:rsid w:val="6DAD5695"/>
    <w:rsid w:val="6DC04CD2"/>
    <w:rsid w:val="6DE07122"/>
    <w:rsid w:val="6E5C0C7B"/>
    <w:rsid w:val="6ED749C9"/>
    <w:rsid w:val="6F7C2E7B"/>
    <w:rsid w:val="722B4318"/>
    <w:rsid w:val="72EF7DEA"/>
    <w:rsid w:val="74234E42"/>
    <w:rsid w:val="742C597A"/>
    <w:rsid w:val="74A013B9"/>
    <w:rsid w:val="75011284"/>
    <w:rsid w:val="75112770"/>
    <w:rsid w:val="751F6782"/>
    <w:rsid w:val="75E855F8"/>
    <w:rsid w:val="76453E99"/>
    <w:rsid w:val="765A7261"/>
    <w:rsid w:val="7682346D"/>
    <w:rsid w:val="76B4739E"/>
    <w:rsid w:val="775546DD"/>
    <w:rsid w:val="77FF289B"/>
    <w:rsid w:val="789A3768"/>
    <w:rsid w:val="79BA4CCB"/>
    <w:rsid w:val="7A637111"/>
    <w:rsid w:val="7AB61937"/>
    <w:rsid w:val="7AF10BC1"/>
    <w:rsid w:val="7B347997"/>
    <w:rsid w:val="7C420366"/>
    <w:rsid w:val="7CB61F3F"/>
    <w:rsid w:val="7D564FB1"/>
    <w:rsid w:val="7DDE0971"/>
    <w:rsid w:val="7E423935"/>
    <w:rsid w:val="7ED22078"/>
    <w:rsid w:val="7EDF6C0B"/>
    <w:rsid w:val="7FDF6BD9"/>
    <w:rsid w:val="B9F2E64F"/>
    <w:rsid w:val="DF7AD8D6"/>
    <w:rsid w:val="F3EFEC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4"/>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4">
    <w:name w:val="Normal Indent"/>
    <w:basedOn w:val="1"/>
    <w:next w:val="5"/>
    <w:link w:val="58"/>
    <w:qFormat/>
    <w:uiPriority w:val="0"/>
    <w:pPr>
      <w:autoSpaceDE w:val="0"/>
      <w:autoSpaceDN w:val="0"/>
      <w:adjustRightInd w:val="0"/>
      <w:ind w:firstLine="420"/>
      <w:jc w:val="left"/>
    </w:pPr>
    <w:rPr>
      <w:rFonts w:ascii="宋体"/>
      <w:sz w:val="24"/>
    </w:rPr>
  </w:style>
  <w:style w:type="paragraph" w:styleId="5">
    <w:name w:val="Body Text First Indent 2"/>
    <w:basedOn w:val="6"/>
    <w:next w:val="1"/>
    <w:link w:val="60"/>
    <w:qFormat/>
    <w:uiPriority w:val="0"/>
    <w:pPr>
      <w:spacing w:after="120" w:line="480" w:lineRule="exact"/>
      <w:ind w:left="420" w:leftChars="200" w:firstLine="420" w:firstLineChars="200"/>
    </w:pPr>
    <w:rPr>
      <w:szCs w:val="20"/>
    </w:rPr>
  </w:style>
  <w:style w:type="paragraph" w:styleId="6">
    <w:name w:val="Body Text Indent"/>
    <w:basedOn w:val="1"/>
    <w:next w:val="7"/>
    <w:link w:val="59"/>
    <w:qFormat/>
    <w:uiPriority w:val="0"/>
    <w:pPr>
      <w:spacing w:line="360" w:lineRule="auto"/>
      <w:ind w:firstLine="570"/>
    </w:pPr>
    <w:rPr>
      <w:sz w:val="24"/>
    </w:rPr>
  </w:style>
  <w:style w:type="paragraph" w:customStyle="1" w:styleId="7">
    <w:name w:val="目录 61"/>
    <w:next w:val="1"/>
    <w:unhideWhenUsed/>
    <w:qFormat/>
    <w:uiPriority w:val="99"/>
    <w:pPr>
      <w:wordWrap w:val="0"/>
      <w:ind w:left="2125"/>
      <w:jc w:val="both"/>
    </w:pPr>
    <w:rPr>
      <w:rFonts w:hint="eastAsia" w:ascii="Calibri" w:hAnsi="Calibri" w:eastAsia="宋体" w:cs="Times New Roman"/>
      <w:sz w:val="21"/>
      <w:lang w:val="en-US" w:eastAsia="zh-CN" w:bidi="ar-SA"/>
    </w:rPr>
  </w:style>
  <w:style w:type="paragraph" w:styleId="15">
    <w:name w:val="toc 7"/>
    <w:basedOn w:val="1"/>
    <w:next w:val="1"/>
    <w:qFormat/>
    <w:uiPriority w:val="0"/>
    <w:pPr>
      <w:ind w:left="2520" w:leftChars="12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68"/>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70"/>
    <w:qFormat/>
    <w:uiPriority w:val="0"/>
    <w:pPr>
      <w:spacing w:after="120"/>
    </w:pPr>
    <w:rPr>
      <w:sz w:val="16"/>
      <w:szCs w:val="16"/>
    </w:rPr>
  </w:style>
  <w:style w:type="paragraph" w:styleId="20">
    <w:name w:val="Body Text"/>
    <w:basedOn w:val="1"/>
    <w:link w:val="71"/>
    <w:qFormat/>
    <w:uiPriority w:val="0"/>
    <w:pPr>
      <w:tabs>
        <w:tab w:val="left" w:pos="567"/>
      </w:tabs>
      <w:spacing w:before="120" w:line="22" w:lineRule="atLeast"/>
    </w:pPr>
    <w:rPr>
      <w:rFonts w:ascii="宋体" w:hAnsi="宋体"/>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2"/>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3"/>
    <w:qFormat/>
    <w:uiPriority w:val="0"/>
    <w:pPr>
      <w:ind w:left="100" w:leftChars="2500"/>
    </w:pPr>
    <w:rPr>
      <w:rFonts w:ascii="仿宋_GB2312" w:hAnsi="宋体" w:eastAsia="仿宋_GB2312"/>
      <w:color w:val="000000"/>
      <w:sz w:val="24"/>
    </w:rPr>
  </w:style>
  <w:style w:type="paragraph" w:styleId="28">
    <w:name w:val="Body Text Indent 2"/>
    <w:basedOn w:val="1"/>
    <w:link w:val="74"/>
    <w:qFormat/>
    <w:uiPriority w:val="0"/>
    <w:pPr>
      <w:ind w:firstLine="480" w:firstLineChars="200"/>
    </w:pPr>
    <w:rPr>
      <w:rFonts w:ascii="仿宋_GB2312" w:eastAsia="仿宋_GB2312"/>
      <w:sz w:val="24"/>
    </w:rPr>
  </w:style>
  <w:style w:type="paragraph" w:styleId="29">
    <w:name w:val="Balloon Text"/>
    <w:basedOn w:val="1"/>
    <w:link w:val="75"/>
    <w:qFormat/>
    <w:uiPriority w:val="0"/>
    <w:rPr>
      <w:sz w:val="18"/>
      <w:szCs w:val="18"/>
    </w:rPr>
  </w:style>
  <w:style w:type="paragraph" w:styleId="30">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Message Header"/>
    <w:basedOn w:val="1"/>
    <w:next w:val="20"/>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9">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0"/>
    <w:qFormat/>
    <w:uiPriority w:val="0"/>
    <w:pPr>
      <w:jc w:val="center"/>
      <w:outlineLvl w:val="0"/>
    </w:pPr>
    <w:rPr>
      <w:b/>
      <w:sz w:val="32"/>
      <w:szCs w:val="20"/>
    </w:rPr>
  </w:style>
  <w:style w:type="paragraph" w:styleId="43">
    <w:name w:val="annotation subject"/>
    <w:basedOn w:val="18"/>
    <w:next w:val="18"/>
    <w:link w:val="81"/>
    <w:qFormat/>
    <w:uiPriority w:val="0"/>
    <w:rPr>
      <w:b/>
      <w:bCs/>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标题 1 Char"/>
    <w:link w:val="2"/>
    <w:qFormat/>
    <w:uiPriority w:val="0"/>
    <w:rPr>
      <w:rFonts w:ascii="宋体"/>
      <w:b/>
      <w:kern w:val="44"/>
      <w:sz w:val="32"/>
    </w:rPr>
  </w:style>
  <w:style w:type="character" w:customStyle="1" w:styleId="57">
    <w:name w:val="标题 2 Char1"/>
    <w:link w:val="3"/>
    <w:qFormat/>
    <w:uiPriority w:val="0"/>
    <w:rPr>
      <w:rFonts w:ascii="Arial" w:hAnsi="Arial" w:eastAsia="黑体"/>
      <w:b/>
      <w:sz w:val="30"/>
      <w:lang w:val="en-US" w:eastAsia="zh-CN" w:bidi="ar-SA"/>
    </w:rPr>
  </w:style>
  <w:style w:type="character" w:customStyle="1" w:styleId="58">
    <w:name w:val="正文缩进 Char1"/>
    <w:link w:val="4"/>
    <w:qFormat/>
    <w:uiPriority w:val="0"/>
    <w:rPr>
      <w:rFonts w:ascii="宋体" w:eastAsia="宋体"/>
      <w:kern w:val="2"/>
      <w:sz w:val="24"/>
      <w:szCs w:val="24"/>
      <w:lang w:val="en-US" w:eastAsia="zh-CN" w:bidi="ar-SA"/>
    </w:rPr>
  </w:style>
  <w:style w:type="character" w:customStyle="1" w:styleId="59">
    <w:name w:val="正文文本缩进 Char2"/>
    <w:link w:val="6"/>
    <w:qFormat/>
    <w:uiPriority w:val="0"/>
    <w:rPr>
      <w:rFonts w:eastAsia="宋体"/>
      <w:kern w:val="2"/>
      <w:sz w:val="24"/>
      <w:szCs w:val="24"/>
      <w:lang w:val="en-US" w:eastAsia="zh-CN" w:bidi="ar-SA"/>
    </w:rPr>
  </w:style>
  <w:style w:type="character" w:customStyle="1" w:styleId="60">
    <w:name w:val="正文首行缩进 2 Char"/>
    <w:link w:val="5"/>
    <w:qFormat/>
    <w:uiPriority w:val="0"/>
    <w:rPr>
      <w:rFonts w:eastAsia="宋体"/>
      <w:kern w:val="2"/>
      <w:sz w:val="24"/>
      <w:szCs w:val="24"/>
      <w:lang w:val="en-US" w:eastAsia="zh-CN" w:bidi="ar-SA"/>
    </w:rPr>
  </w:style>
  <w:style w:type="character" w:customStyle="1" w:styleId="61">
    <w:name w:val="标题 3 Char1"/>
    <w:link w:val="8"/>
    <w:qFormat/>
    <w:uiPriority w:val="0"/>
    <w:rPr>
      <w:rFonts w:ascii="宋体" w:eastAsia="宋体"/>
      <w:b/>
      <w:sz w:val="24"/>
      <w:u w:val="single"/>
      <w:lang w:val="en-US" w:eastAsia="zh-CN" w:bidi="ar-SA"/>
    </w:rPr>
  </w:style>
  <w:style w:type="character" w:customStyle="1" w:styleId="62">
    <w:name w:val="标题 4 Char"/>
    <w:link w:val="9"/>
    <w:qFormat/>
    <w:uiPriority w:val="0"/>
    <w:rPr>
      <w:rFonts w:ascii="Arial" w:hAnsi="Arial" w:eastAsia="黑体"/>
      <w:b/>
      <w:sz w:val="28"/>
    </w:rPr>
  </w:style>
  <w:style w:type="character" w:customStyle="1" w:styleId="63">
    <w:name w:val="标题 5 Char"/>
    <w:link w:val="10"/>
    <w:qFormat/>
    <w:uiPriority w:val="0"/>
    <w:rPr>
      <w:b/>
      <w:sz w:val="28"/>
    </w:rPr>
  </w:style>
  <w:style w:type="character" w:customStyle="1" w:styleId="64">
    <w:name w:val="标题 6 Char"/>
    <w:link w:val="11"/>
    <w:qFormat/>
    <w:uiPriority w:val="0"/>
    <w:rPr>
      <w:rFonts w:ascii="Arial" w:hAnsi="Arial" w:eastAsia="黑体"/>
      <w:b/>
      <w:sz w:val="24"/>
    </w:rPr>
  </w:style>
  <w:style w:type="character" w:customStyle="1" w:styleId="65">
    <w:name w:val="标题 7 Char"/>
    <w:link w:val="12"/>
    <w:qFormat/>
    <w:uiPriority w:val="0"/>
    <w:rPr>
      <w:b/>
      <w:sz w:val="24"/>
    </w:rPr>
  </w:style>
  <w:style w:type="character" w:customStyle="1" w:styleId="66">
    <w:name w:val="标题 8 Char"/>
    <w:link w:val="13"/>
    <w:qFormat/>
    <w:uiPriority w:val="0"/>
    <w:rPr>
      <w:rFonts w:ascii="Arial" w:hAnsi="Arial" w:eastAsia="黑体"/>
      <w:sz w:val="24"/>
    </w:rPr>
  </w:style>
  <w:style w:type="character" w:customStyle="1" w:styleId="67">
    <w:name w:val="标题 9 Char"/>
    <w:link w:val="14"/>
    <w:qFormat/>
    <w:uiPriority w:val="0"/>
    <w:rPr>
      <w:rFonts w:ascii="Arial" w:hAnsi="Arial" w:eastAsia="黑体"/>
      <w:sz w:val="21"/>
    </w:rPr>
  </w:style>
  <w:style w:type="character" w:customStyle="1" w:styleId="68">
    <w:name w:val="文档结构图 Char"/>
    <w:link w:val="17"/>
    <w:qFormat/>
    <w:uiPriority w:val="0"/>
    <w:rPr>
      <w:kern w:val="2"/>
      <w:sz w:val="21"/>
      <w:szCs w:val="24"/>
      <w:shd w:val="clear" w:color="auto" w:fill="000080"/>
    </w:rPr>
  </w:style>
  <w:style w:type="character" w:customStyle="1" w:styleId="69">
    <w:name w:val="批注文字 Char1"/>
    <w:link w:val="18"/>
    <w:qFormat/>
    <w:uiPriority w:val="99"/>
    <w:rPr>
      <w:kern w:val="2"/>
      <w:sz w:val="21"/>
      <w:szCs w:val="24"/>
    </w:rPr>
  </w:style>
  <w:style w:type="character" w:customStyle="1" w:styleId="70">
    <w:name w:val="正文文本 3 Char"/>
    <w:link w:val="19"/>
    <w:qFormat/>
    <w:uiPriority w:val="0"/>
    <w:rPr>
      <w:kern w:val="2"/>
      <w:sz w:val="16"/>
      <w:szCs w:val="16"/>
    </w:rPr>
  </w:style>
  <w:style w:type="character" w:customStyle="1" w:styleId="71">
    <w:name w:val="正文文本 Char"/>
    <w:link w:val="20"/>
    <w:qFormat/>
    <w:uiPriority w:val="0"/>
    <w:rPr>
      <w:rFonts w:ascii="宋体" w:hAnsi="宋体"/>
      <w:kern w:val="2"/>
      <w:sz w:val="24"/>
      <w:szCs w:val="24"/>
    </w:rPr>
  </w:style>
  <w:style w:type="character" w:customStyle="1" w:styleId="72">
    <w:name w:val="纯文本 Char"/>
    <w:link w:val="25"/>
    <w:qFormat/>
    <w:uiPriority w:val="0"/>
    <w:rPr>
      <w:rFonts w:hint="eastAsia" w:ascii="宋体" w:hAnsi="Courier New" w:eastAsia="宋体" w:cs="宋体"/>
      <w:kern w:val="2"/>
      <w:sz w:val="21"/>
    </w:rPr>
  </w:style>
  <w:style w:type="character" w:customStyle="1" w:styleId="73">
    <w:name w:val="日期 Char"/>
    <w:link w:val="27"/>
    <w:qFormat/>
    <w:uiPriority w:val="0"/>
    <w:rPr>
      <w:rFonts w:ascii="仿宋_GB2312" w:hAnsi="宋体" w:eastAsia="仿宋_GB2312"/>
      <w:color w:val="000000"/>
      <w:kern w:val="2"/>
      <w:sz w:val="24"/>
      <w:szCs w:val="24"/>
    </w:rPr>
  </w:style>
  <w:style w:type="character" w:customStyle="1" w:styleId="74">
    <w:name w:val="正文文本缩进 2 Char"/>
    <w:link w:val="28"/>
    <w:qFormat/>
    <w:uiPriority w:val="0"/>
    <w:rPr>
      <w:rFonts w:ascii="仿宋_GB2312" w:eastAsia="仿宋_GB2312"/>
      <w:kern w:val="2"/>
      <w:sz w:val="24"/>
      <w:szCs w:val="24"/>
    </w:rPr>
  </w:style>
  <w:style w:type="character" w:customStyle="1" w:styleId="75">
    <w:name w:val="批注框文本 Char"/>
    <w:link w:val="29"/>
    <w:qFormat/>
    <w:uiPriority w:val="0"/>
    <w:rPr>
      <w:kern w:val="2"/>
      <w:sz w:val="18"/>
      <w:szCs w:val="18"/>
    </w:rPr>
  </w:style>
  <w:style w:type="character" w:customStyle="1" w:styleId="76">
    <w:name w:val="页脚 Char1"/>
    <w:link w:val="30"/>
    <w:qFormat/>
    <w:uiPriority w:val="99"/>
    <w:rPr>
      <w:rFonts w:ascii="宋体" w:eastAsia="宋体"/>
      <w:sz w:val="18"/>
      <w:lang w:val="en-US" w:eastAsia="zh-CN" w:bidi="ar-SA"/>
    </w:rPr>
  </w:style>
  <w:style w:type="character" w:customStyle="1" w:styleId="77">
    <w:name w:val="页眉 Char1"/>
    <w:link w:val="31"/>
    <w:qFormat/>
    <w:uiPriority w:val="99"/>
    <w:rPr>
      <w:rFonts w:eastAsia="宋体"/>
      <w:kern w:val="2"/>
      <w:sz w:val="18"/>
      <w:szCs w:val="18"/>
      <w:lang w:val="en-US" w:eastAsia="zh-CN" w:bidi="ar-SA"/>
    </w:rPr>
  </w:style>
  <w:style w:type="character" w:customStyle="1" w:styleId="78">
    <w:name w:val="正文文本缩进 3 Char"/>
    <w:link w:val="35"/>
    <w:qFormat/>
    <w:uiPriority w:val="0"/>
    <w:rPr>
      <w:rFonts w:ascii="宋体"/>
      <w:sz w:val="24"/>
    </w:rPr>
  </w:style>
  <w:style w:type="character" w:customStyle="1" w:styleId="79">
    <w:name w:val="HTML 预设格式 Char"/>
    <w:link w:val="39"/>
    <w:qFormat/>
    <w:uiPriority w:val="0"/>
    <w:rPr>
      <w:rFonts w:ascii="宋体" w:hAnsi="宋体" w:cs="宋体"/>
      <w:sz w:val="24"/>
      <w:szCs w:val="24"/>
    </w:rPr>
  </w:style>
  <w:style w:type="character" w:customStyle="1" w:styleId="80">
    <w:name w:val="标题 Char1"/>
    <w:link w:val="42"/>
    <w:qFormat/>
    <w:uiPriority w:val="0"/>
    <w:rPr>
      <w:b/>
      <w:kern w:val="2"/>
      <w:sz w:val="32"/>
    </w:rPr>
  </w:style>
  <w:style w:type="character" w:customStyle="1" w:styleId="81">
    <w:name w:val="批注主题 Char"/>
    <w:link w:val="43"/>
    <w:qFormat/>
    <w:uiPriority w:val="0"/>
    <w:rPr>
      <w:rFonts w:ascii="Times New Roman" w:hAnsi="Times New Roman" w:eastAsia="宋体" w:cs="Times New Roman"/>
      <w:b/>
      <w:bCs/>
      <w:kern w:val="2"/>
      <w:sz w:val="21"/>
      <w:szCs w:val="24"/>
      <w:lang w:val="en-US" w:eastAsia="zh-CN" w:bidi="ar-SA"/>
    </w:rPr>
  </w:style>
  <w:style w:type="character" w:customStyle="1" w:styleId="82">
    <w:name w:val="street-address"/>
    <w:qFormat/>
    <w:uiPriority w:val="0"/>
  </w:style>
  <w:style w:type="character" w:customStyle="1" w:styleId="83">
    <w:name w:val="页脚 Char"/>
    <w:qFormat/>
    <w:uiPriority w:val="0"/>
    <w:rPr>
      <w:rFonts w:ascii="宋体" w:eastAsia="宋体"/>
      <w:sz w:val="18"/>
      <w:lang w:val="en-US" w:eastAsia="zh-CN" w:bidi="ar-SA"/>
    </w:rPr>
  </w:style>
  <w:style w:type="character" w:customStyle="1" w:styleId="84">
    <w:name w:val="正文文本缩进 Char"/>
    <w:qFormat/>
    <w:uiPriority w:val="0"/>
    <w:rPr>
      <w:rFonts w:eastAsia="宋体"/>
      <w:kern w:val="2"/>
      <w:sz w:val="24"/>
      <w:szCs w:val="24"/>
      <w:lang w:val="en-US" w:eastAsia="zh-CN" w:bidi="ar-SA"/>
    </w:rPr>
  </w:style>
  <w:style w:type="character" w:customStyle="1" w:styleId="85">
    <w:name w:val="txt"/>
    <w:qFormat/>
    <w:uiPriority w:val="0"/>
  </w:style>
  <w:style w:type="character" w:customStyle="1" w:styleId="86">
    <w:name w:val="标题 2 Char"/>
    <w:qFormat/>
    <w:uiPriority w:val="0"/>
    <w:rPr>
      <w:rFonts w:ascii="Arial" w:hAnsi="Arial" w:eastAsia="黑体"/>
      <w:b/>
      <w:sz w:val="30"/>
      <w:lang w:val="en-US" w:eastAsia="zh-CN" w:bidi="ar-SA"/>
    </w:rPr>
  </w:style>
  <w:style w:type="character" w:customStyle="1" w:styleId="87">
    <w:name w:val="正文重点 Char"/>
    <w:link w:val="88"/>
    <w:qFormat/>
    <w:uiPriority w:val="0"/>
    <w:rPr>
      <w:b/>
      <w:sz w:val="24"/>
    </w:rPr>
  </w:style>
  <w:style w:type="paragraph" w:customStyle="1" w:styleId="88">
    <w:name w:val="正文重点"/>
    <w:basedOn w:val="1"/>
    <w:link w:val="87"/>
    <w:qFormat/>
    <w:uiPriority w:val="0"/>
    <w:pPr>
      <w:adjustRightInd w:val="0"/>
      <w:spacing w:line="360" w:lineRule="auto"/>
      <w:ind w:firstLine="482" w:firstLineChars="200"/>
      <w:jc w:val="left"/>
      <w:textAlignment w:val="baseline"/>
    </w:pPr>
    <w:rPr>
      <w:b/>
      <w:kern w:val="0"/>
      <w:sz w:val="24"/>
      <w:szCs w:val="20"/>
    </w:rPr>
  </w:style>
  <w:style w:type="character" w:customStyle="1" w:styleId="89">
    <w:name w:val="chanpin1"/>
    <w:qFormat/>
    <w:uiPriority w:val="0"/>
    <w:rPr>
      <w:rFonts w:hint="default" w:ascii="ˎ̥" w:hAnsi="ˎ̥"/>
      <w:color w:val="000000"/>
      <w:sz w:val="20"/>
      <w:szCs w:val="20"/>
      <w:u w:val="none"/>
    </w:rPr>
  </w:style>
  <w:style w:type="character" w:customStyle="1" w:styleId="90">
    <w:name w:val="页眉 Char"/>
    <w:qFormat/>
    <w:uiPriority w:val="0"/>
    <w:rPr>
      <w:rFonts w:eastAsia="宋体"/>
      <w:kern w:val="2"/>
      <w:sz w:val="18"/>
      <w:szCs w:val="18"/>
      <w:lang w:val="en-US" w:eastAsia="zh-CN" w:bidi="ar-SA"/>
    </w:rPr>
  </w:style>
  <w:style w:type="character" w:customStyle="1" w:styleId="91">
    <w:name w:val="纯文本 字符"/>
    <w:qFormat/>
    <w:uiPriority w:val="99"/>
    <w:rPr>
      <w:rFonts w:ascii="宋体" w:hAnsi="Courier New" w:eastAsia="宋体" w:cs="Times New Roman"/>
      <w:kern w:val="2"/>
      <w:sz w:val="21"/>
      <w:szCs w:val="21"/>
      <w:lang w:val="en-US" w:eastAsia="zh-CN" w:bidi="ar-SA"/>
    </w:rPr>
  </w:style>
  <w:style w:type="character" w:customStyle="1" w:styleId="92">
    <w:name w:val="正文大标题 Char"/>
    <w:link w:val="93"/>
    <w:qFormat/>
    <w:uiPriority w:val="0"/>
    <w:rPr>
      <w:rFonts w:ascii="宋体" w:hAnsi="宋体"/>
      <w:b/>
      <w:color w:val="000000"/>
      <w:kern w:val="2"/>
      <w:sz w:val="28"/>
      <w:szCs w:val="21"/>
    </w:rPr>
  </w:style>
  <w:style w:type="paragraph" w:customStyle="1" w:styleId="93">
    <w:name w:val="正文大标题"/>
    <w:basedOn w:val="94"/>
    <w:next w:val="4"/>
    <w:link w:val="92"/>
    <w:qFormat/>
    <w:uiPriority w:val="0"/>
    <w:pPr>
      <w:jc w:val="center"/>
    </w:pPr>
    <w:rPr>
      <w:i w:val="0"/>
      <w:color w:val="000000"/>
      <w:sz w:val="28"/>
      <w:szCs w:val="21"/>
    </w:rPr>
  </w:style>
  <w:style w:type="paragraph" w:customStyle="1" w:styleId="94">
    <w:name w:val="正文小标题"/>
    <w:basedOn w:val="1"/>
    <w:next w:val="4"/>
    <w:link w:val="9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5">
    <w:name w:val="正文小标题 Char"/>
    <w:link w:val="94"/>
    <w:qFormat/>
    <w:uiPriority w:val="0"/>
    <w:rPr>
      <w:rFonts w:ascii="宋体" w:hAnsi="宋体"/>
      <w:b/>
      <w:i/>
      <w:color w:val="FF0000"/>
      <w:kern w:val="2"/>
      <w:sz w:val="24"/>
    </w:rPr>
  </w:style>
  <w:style w:type="character" w:customStyle="1" w:styleId="96">
    <w:name w:val="段1 Char"/>
    <w:qFormat/>
    <w:uiPriority w:val="0"/>
    <w:rPr>
      <w:rFonts w:ascii="宋体" w:eastAsia="宋体"/>
      <w:sz w:val="24"/>
      <w:lang w:val="en-US" w:eastAsia="zh-CN" w:bidi="ar-SA"/>
    </w:rPr>
  </w:style>
  <w:style w:type="character" w:customStyle="1" w:styleId="97">
    <w:name w:val="正文缩进 Char"/>
    <w:qFormat/>
    <w:uiPriority w:val="0"/>
    <w:rPr>
      <w:rFonts w:ascii="宋体" w:eastAsia="宋体"/>
      <w:kern w:val="2"/>
      <w:sz w:val="24"/>
      <w:szCs w:val="24"/>
      <w:lang w:val="en-US" w:eastAsia="zh-CN" w:bidi="ar-SA"/>
    </w:rPr>
  </w:style>
  <w:style w:type="character" w:customStyle="1" w:styleId="98">
    <w:name w:val="批注文字 字符"/>
    <w:qFormat/>
    <w:uiPriority w:val="99"/>
    <w:rPr>
      <w:rFonts w:ascii="Times New Roman" w:hAnsi="Times New Roman" w:eastAsia="宋体" w:cs="Times New Roman"/>
      <w:sz w:val="24"/>
      <w:lang w:val="en-US" w:eastAsia="zh-CN" w:bidi="ar-SA"/>
    </w:rPr>
  </w:style>
  <w:style w:type="character" w:customStyle="1" w:styleId="99">
    <w:name w:val="c21"/>
    <w:qFormat/>
    <w:uiPriority w:val="0"/>
    <w:rPr>
      <w:rFonts w:hint="default" w:ascii="ˎ̥" w:hAnsi="ˎ̥"/>
      <w:color w:val="000000"/>
      <w:sz w:val="20"/>
      <w:szCs w:val="20"/>
      <w:u w:val="none"/>
    </w:rPr>
  </w:style>
  <w:style w:type="character" w:customStyle="1" w:styleId="100">
    <w:name w:val="注释 Char"/>
    <w:link w:val="101"/>
    <w:qFormat/>
    <w:uiPriority w:val="0"/>
    <w:rPr>
      <w:rFonts w:ascii="宋体" w:hAnsi="宋体"/>
      <w:kern w:val="2"/>
      <w:sz w:val="21"/>
      <w:szCs w:val="21"/>
    </w:rPr>
  </w:style>
  <w:style w:type="paragraph" w:customStyle="1" w:styleId="101">
    <w:name w:val="注释"/>
    <w:basedOn w:val="1"/>
    <w:link w:val="100"/>
    <w:qFormat/>
    <w:uiPriority w:val="0"/>
    <w:pPr>
      <w:adjustRightInd w:val="0"/>
      <w:snapToGrid w:val="0"/>
      <w:ind w:left="420" w:hanging="420" w:hangingChars="200"/>
      <w:jc w:val="left"/>
    </w:pPr>
    <w:rPr>
      <w:rFonts w:ascii="宋体" w:hAnsi="宋体"/>
      <w:szCs w:val="21"/>
    </w:rPr>
  </w:style>
  <w:style w:type="character" w:customStyle="1" w:styleId="102">
    <w:name w:val="标题 2 Char Char"/>
    <w:qFormat/>
    <w:uiPriority w:val="0"/>
    <w:rPr>
      <w:rFonts w:ascii="Arial" w:hAnsi="Arial" w:eastAsia="黑体"/>
      <w:b/>
      <w:bCs/>
      <w:kern w:val="2"/>
      <w:sz w:val="32"/>
      <w:szCs w:val="32"/>
      <w:lang w:val="en-US" w:eastAsia="zh-CN" w:bidi="ar-SA"/>
    </w:rPr>
  </w:style>
  <w:style w:type="character" w:customStyle="1" w:styleId="103">
    <w:name w:val="正文格式 Char"/>
    <w:link w:val="104"/>
    <w:qFormat/>
    <w:locked/>
    <w:uiPriority w:val="0"/>
    <w:rPr>
      <w:rFonts w:ascii="宋体" w:hAnsi="宋体"/>
      <w:sz w:val="24"/>
      <w:szCs w:val="24"/>
      <w:lang w:val="en-GB"/>
    </w:rPr>
  </w:style>
  <w:style w:type="paragraph" w:customStyle="1" w:styleId="104">
    <w:name w:val="正文格式"/>
    <w:basedOn w:val="1"/>
    <w:link w:val="103"/>
    <w:qFormat/>
    <w:uiPriority w:val="0"/>
    <w:pPr>
      <w:spacing w:beforeLines="50" w:line="360" w:lineRule="auto"/>
      <w:ind w:firstLine="480" w:firstLineChars="200"/>
    </w:pPr>
    <w:rPr>
      <w:rFonts w:ascii="宋体" w:hAnsi="宋体"/>
      <w:kern w:val="0"/>
      <w:sz w:val="24"/>
      <w:lang w:val="en-GB"/>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black1"/>
    <w:qFormat/>
    <w:uiPriority w:val="0"/>
    <w:rPr>
      <w:color w:val="000000"/>
    </w:rPr>
  </w:style>
  <w:style w:type="character" w:customStyle="1" w:styleId="107">
    <w:name w:val="Char Char11"/>
    <w:qFormat/>
    <w:uiPriority w:val="0"/>
    <w:rPr>
      <w:rFonts w:ascii="宋体" w:eastAsia="宋体"/>
      <w:b/>
      <w:sz w:val="24"/>
      <w:u w:val="single"/>
      <w:lang w:val="en-US" w:eastAsia="zh-CN" w:bidi="ar-SA"/>
    </w:rPr>
  </w:style>
  <w:style w:type="character" w:customStyle="1" w:styleId="108">
    <w:name w:val="中等深浅网格 1 - 强调文字颜色 2 Char"/>
    <w:link w:val="109"/>
    <w:qFormat/>
    <w:uiPriority w:val="0"/>
    <w:rPr>
      <w:kern w:val="2"/>
      <w:sz w:val="21"/>
      <w:szCs w:val="24"/>
      <w:lang w:val="zh-CN" w:eastAsia="zh-CN"/>
    </w:rPr>
  </w:style>
  <w:style w:type="paragraph" w:customStyle="1" w:styleId="109">
    <w:name w:val="1"/>
    <w:link w:val="108"/>
    <w:qFormat/>
    <w:uiPriority w:val="0"/>
    <w:rPr>
      <w:rFonts w:ascii="Times New Roman" w:hAnsi="Times New Roman" w:eastAsia="宋体" w:cs="Times New Roman"/>
      <w:kern w:val="2"/>
      <w:sz w:val="21"/>
      <w:szCs w:val="24"/>
      <w:lang w:val="zh-CN" w:eastAsia="zh-CN" w:bidi="ar-SA"/>
    </w:rPr>
  </w:style>
  <w:style w:type="character" w:customStyle="1" w:styleId="110">
    <w:name w:val="Char Char111"/>
    <w:qFormat/>
    <w:uiPriority w:val="0"/>
    <w:rPr>
      <w:rFonts w:ascii="宋体" w:eastAsia="宋体"/>
      <w:b/>
      <w:sz w:val="24"/>
      <w:u w:val="single"/>
      <w:lang w:val="en-US" w:eastAsia="zh-CN" w:bidi="ar-SA"/>
    </w:rPr>
  </w:style>
  <w:style w:type="character" w:customStyle="1" w:styleId="111">
    <w:name w:val="apple-style-span"/>
    <w:qFormat/>
    <w:uiPriority w:val="0"/>
    <w:rPr>
      <w:rFonts w:cs="Times New Roman"/>
    </w:rPr>
  </w:style>
  <w:style w:type="character" w:customStyle="1" w:styleId="112">
    <w:name w:val="标题 Char"/>
    <w:qFormat/>
    <w:uiPriority w:val="0"/>
    <w:rPr>
      <w:b/>
      <w:kern w:val="2"/>
      <w:sz w:val="32"/>
    </w:rPr>
  </w:style>
  <w:style w:type="character" w:customStyle="1" w:styleId="113">
    <w:name w:val="列出段落 Char1"/>
    <w:link w:val="114"/>
    <w:qFormat/>
    <w:uiPriority w:val="34"/>
    <w:rPr>
      <w:rFonts w:ascii="Calibri" w:hAnsi="Calibri" w:eastAsia="宋体"/>
      <w:kern w:val="2"/>
      <w:sz w:val="21"/>
      <w:szCs w:val="22"/>
      <w:lang w:val="en-US" w:eastAsia="zh-CN" w:bidi="ar-SA"/>
    </w:rPr>
  </w:style>
  <w:style w:type="paragraph" w:styleId="114">
    <w:name w:val="List Paragraph"/>
    <w:basedOn w:val="1"/>
    <w:link w:val="113"/>
    <w:qFormat/>
    <w:uiPriority w:val="1"/>
    <w:pPr>
      <w:ind w:firstLine="420" w:firstLineChars="200"/>
    </w:pPr>
    <w:rPr>
      <w:rFonts w:ascii="Calibri" w:hAnsi="Calibri"/>
      <w:szCs w:val="22"/>
    </w:rPr>
  </w:style>
  <w:style w:type="character" w:customStyle="1" w:styleId="115">
    <w:name w:val="列出段落 Char"/>
    <w:qFormat/>
    <w:uiPriority w:val="0"/>
    <w:rPr>
      <w:rFonts w:ascii="Calibri" w:hAnsi="Calibri" w:eastAsia="宋体"/>
      <w:kern w:val="2"/>
      <w:sz w:val="21"/>
      <w:szCs w:val="22"/>
      <w:lang w:val="en-US" w:eastAsia="zh-CN" w:bidi="ar-SA"/>
    </w:rPr>
  </w:style>
  <w:style w:type="character" w:customStyle="1" w:styleId="116">
    <w:name w:val="正文表格 Char"/>
    <w:link w:val="117"/>
    <w:qFormat/>
    <w:uiPriority w:val="0"/>
    <w:rPr>
      <w:rFonts w:ascii="宋体" w:hAnsi="宋体"/>
      <w:color w:val="000000"/>
      <w:kern w:val="2"/>
      <w:sz w:val="21"/>
      <w:szCs w:val="21"/>
    </w:rPr>
  </w:style>
  <w:style w:type="paragraph" w:customStyle="1" w:styleId="117">
    <w:name w:val="正文表格"/>
    <w:basedOn w:val="1"/>
    <w:link w:val="116"/>
    <w:qFormat/>
    <w:uiPriority w:val="0"/>
    <w:pPr>
      <w:adjustRightInd w:val="0"/>
      <w:snapToGrid w:val="0"/>
      <w:jc w:val="left"/>
    </w:pPr>
    <w:rPr>
      <w:rFonts w:ascii="宋体" w:hAnsi="宋体"/>
      <w:color w:val="000000"/>
      <w:szCs w:val="21"/>
    </w:rPr>
  </w:style>
  <w:style w:type="character" w:customStyle="1" w:styleId="118">
    <w:name w:val="locality"/>
    <w:qFormat/>
    <w:uiPriority w:val="0"/>
  </w:style>
  <w:style w:type="character" w:customStyle="1" w:styleId="119">
    <w:name w:val="bjh-p"/>
    <w:qFormat/>
    <w:uiPriority w:val="0"/>
  </w:style>
  <w:style w:type="character" w:customStyle="1" w:styleId="120">
    <w:name w:val="标题 3 Char"/>
    <w:qFormat/>
    <w:uiPriority w:val="0"/>
    <w:rPr>
      <w:rFonts w:ascii="宋体" w:eastAsia="宋体"/>
      <w:b/>
      <w:sz w:val="24"/>
      <w:u w:val="single"/>
      <w:lang w:val="en-US" w:eastAsia="zh-CN" w:bidi="ar-SA"/>
    </w:rPr>
  </w:style>
  <w:style w:type="character" w:customStyle="1" w:styleId="121">
    <w:name w:val="批注文字 Char"/>
    <w:qFormat/>
    <w:uiPriority w:val="99"/>
    <w:rPr>
      <w:kern w:val="2"/>
      <w:sz w:val="21"/>
      <w:szCs w:val="24"/>
    </w:rPr>
  </w:style>
  <w:style w:type="character" w:customStyle="1" w:styleId="122">
    <w:name w:val="title4"/>
    <w:qFormat/>
    <w:uiPriority w:val="0"/>
    <w:rPr>
      <w:b/>
      <w:bCs/>
      <w:color w:val="1D87B3"/>
      <w:sz w:val="15"/>
      <w:szCs w:val="15"/>
    </w:rPr>
  </w:style>
  <w:style w:type="character" w:customStyle="1" w:styleId="123">
    <w:name w:val="普通文字1 Char1"/>
    <w:qFormat/>
    <w:uiPriority w:val="0"/>
    <w:rPr>
      <w:rFonts w:ascii="宋体" w:hAnsi="Courier New" w:eastAsia="宋体"/>
      <w:kern w:val="2"/>
      <w:sz w:val="21"/>
      <w:lang w:val="en-US" w:eastAsia="zh-CN" w:bidi="ar-SA"/>
    </w:rPr>
  </w:style>
  <w:style w:type="character" w:customStyle="1" w:styleId="124">
    <w:name w:val="正文缩进 Char Char"/>
    <w:link w:val="125"/>
    <w:qFormat/>
    <w:uiPriority w:val="0"/>
    <w:rPr>
      <w:rFonts w:ascii="宋体" w:eastAsia="宋体"/>
      <w:snapToGrid w:val="0"/>
      <w:color w:val="000000"/>
      <w:kern w:val="28"/>
      <w:sz w:val="28"/>
      <w:lang w:bidi="ar-SA"/>
    </w:rPr>
  </w:style>
  <w:style w:type="paragraph" w:customStyle="1" w:styleId="125">
    <w:name w:val="正文缩进1"/>
    <w:basedOn w:val="1"/>
    <w:link w:val="12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26">
    <w:name w:val="正文文本缩进 Char1"/>
    <w:link w:val="127"/>
    <w:qFormat/>
    <w:uiPriority w:val="0"/>
    <w:rPr>
      <w:rFonts w:ascii="宋体" w:hAnsi="宋体" w:eastAsia="宋体"/>
      <w:sz w:val="24"/>
      <w:szCs w:val="24"/>
      <w:lang w:bidi="ar-SA"/>
    </w:rPr>
  </w:style>
  <w:style w:type="paragraph" w:customStyle="1" w:styleId="127">
    <w:name w:val="正文文本缩进1"/>
    <w:basedOn w:val="1"/>
    <w:link w:val="126"/>
    <w:qFormat/>
    <w:uiPriority w:val="0"/>
    <w:pPr>
      <w:spacing w:line="480" w:lineRule="exact"/>
      <w:ind w:firstLine="480" w:firstLineChars="200"/>
    </w:pPr>
    <w:rPr>
      <w:rFonts w:ascii="宋体" w:hAnsi="宋体"/>
      <w:kern w:val="0"/>
      <w:sz w:val="24"/>
    </w:rPr>
  </w:style>
  <w:style w:type="character" w:customStyle="1" w:styleId="128">
    <w:name w:val="chanpin拷贝"/>
    <w:qFormat/>
    <w:uiPriority w:val="0"/>
  </w:style>
  <w:style w:type="character" w:customStyle="1" w:styleId="129">
    <w:name w:val="纯文本 字符1"/>
    <w:qFormat/>
    <w:uiPriority w:val="0"/>
    <w:rPr>
      <w:rFonts w:ascii="宋体" w:hAnsi="Courier New"/>
    </w:rPr>
  </w:style>
  <w:style w:type="character" w:customStyle="1" w:styleId="130">
    <w:name w:val="纯文本 Char1"/>
    <w:qFormat/>
    <w:uiPriority w:val="0"/>
    <w:rPr>
      <w:rFonts w:ascii="宋体" w:hAnsi="Courier New" w:eastAsia="宋体"/>
      <w:kern w:val="2"/>
      <w:sz w:val="21"/>
      <w:lang w:val="en-US" w:eastAsia="zh-CN" w:bidi="ar-SA"/>
    </w:rPr>
  </w:style>
  <w:style w:type="paragraph" w:customStyle="1" w:styleId="13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文档正文"/>
    <w:basedOn w:val="1"/>
    <w:qFormat/>
    <w:uiPriority w:val="0"/>
    <w:pPr>
      <w:snapToGrid w:val="0"/>
      <w:spacing w:before="120" w:after="120" w:line="180" w:lineRule="auto"/>
    </w:pPr>
    <w:rPr>
      <w:rFonts w:ascii="Arial" w:hAnsi="Arial"/>
      <w:szCs w:val="20"/>
    </w:rPr>
  </w:style>
  <w:style w:type="paragraph" w:customStyle="1" w:styleId="134">
    <w:name w:val="Revision"/>
    <w:qFormat/>
    <w:uiPriority w:val="0"/>
    <w:rPr>
      <w:rFonts w:ascii="Times New Roman" w:hAnsi="Times New Roman" w:eastAsia="宋体" w:cs="Times New Roman"/>
      <w:kern w:val="2"/>
      <w:sz w:val="21"/>
      <w:szCs w:val="24"/>
      <w:lang w:val="en-US" w:eastAsia="zh-CN" w:bidi="ar-SA"/>
    </w:rPr>
  </w:style>
  <w:style w:type="paragraph" w:customStyle="1" w:styleId="135">
    <w:name w:val="Char3 Char Char Char1"/>
    <w:basedOn w:val="1"/>
    <w:qFormat/>
    <w:uiPriority w:val="0"/>
    <w:rPr>
      <w:rFonts w:ascii="Tahoma" w:hAnsi="Tahoma"/>
      <w:sz w:val="24"/>
      <w:szCs w:val="20"/>
    </w:rPr>
  </w:style>
  <w:style w:type="paragraph" w:customStyle="1" w:styleId="136">
    <w:name w:val="Char2"/>
    <w:basedOn w:val="1"/>
    <w:qFormat/>
    <w:uiPriority w:val="0"/>
    <w:rPr>
      <w:rFonts w:ascii="Tahoma" w:hAnsi="Tahoma"/>
      <w:sz w:val="24"/>
      <w:szCs w:val="20"/>
    </w:rPr>
  </w:style>
  <w:style w:type="paragraph" w:customStyle="1" w:styleId="13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0">
    <w:name w:val="Char Char1"/>
    <w:basedOn w:val="17"/>
    <w:qFormat/>
    <w:uiPriority w:val="0"/>
    <w:rPr>
      <w:rFonts w:ascii="Tahoma" w:hAnsi="Tahoma"/>
      <w:sz w:val="24"/>
    </w:rPr>
  </w:style>
  <w:style w:type="paragraph" w:customStyle="1" w:styleId="141">
    <w:name w:val="Char Char Char1 Char2"/>
    <w:basedOn w:val="1"/>
    <w:qFormat/>
    <w:uiPriority w:val="0"/>
    <w:rPr>
      <w:rFonts w:ascii="Tahoma" w:hAnsi="Tahoma"/>
      <w:sz w:val="24"/>
      <w:szCs w:val="20"/>
    </w:rPr>
  </w:style>
  <w:style w:type="paragraph" w:customStyle="1" w:styleId="142">
    <w:name w:val="Char3"/>
    <w:basedOn w:val="1"/>
    <w:qFormat/>
    <w:uiPriority w:val="0"/>
    <w:pPr>
      <w:tabs>
        <w:tab w:val="left" w:pos="360"/>
      </w:tabs>
    </w:pPr>
    <w:rPr>
      <w:sz w:val="24"/>
    </w:rPr>
  </w:style>
  <w:style w:type="paragraph" w:customStyle="1" w:styleId="143">
    <w:name w:val="正文 + 楷体_GB2312"/>
    <w:basedOn w:val="1"/>
    <w:qFormat/>
    <w:uiPriority w:val="0"/>
    <w:pPr>
      <w:widowControl/>
      <w:jc w:val="left"/>
    </w:pPr>
    <w:rPr>
      <w:rFonts w:ascii="楷体_GB2312" w:eastAsia="楷体_GB2312" w:cs="Arial"/>
      <w:kern w:val="0"/>
      <w:sz w:val="24"/>
    </w:rPr>
  </w:style>
  <w:style w:type="paragraph" w:styleId="14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6">
    <w:name w:val="列出段落1"/>
    <w:basedOn w:val="1"/>
    <w:qFormat/>
    <w:uiPriority w:val="0"/>
    <w:pPr>
      <w:ind w:firstLine="420" w:firstLineChars="200"/>
    </w:pPr>
    <w:rPr>
      <w:rFonts w:ascii="Calibri" w:hAnsi="Calibri"/>
      <w:szCs w:val="22"/>
    </w:rPr>
  </w:style>
  <w:style w:type="paragraph" w:customStyle="1" w:styleId="14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8">
    <w:name w:val="Char3 Char Char Char"/>
    <w:basedOn w:val="1"/>
    <w:qFormat/>
    <w:uiPriority w:val="0"/>
    <w:rPr>
      <w:rFonts w:ascii="Tahoma" w:hAnsi="Tahoma"/>
      <w:sz w:val="24"/>
      <w:szCs w:val="20"/>
    </w:rPr>
  </w:style>
  <w:style w:type="paragraph" w:customStyle="1" w:styleId="14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5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5">
    <w:name w:val="Char1"/>
    <w:basedOn w:val="1"/>
    <w:qFormat/>
    <w:uiPriority w:val="0"/>
    <w:pPr>
      <w:tabs>
        <w:tab w:val="left" w:pos="360"/>
      </w:tabs>
    </w:pPr>
    <w:rPr>
      <w:sz w:val="24"/>
    </w:rPr>
  </w:style>
  <w:style w:type="paragraph" w:customStyle="1" w:styleId="156">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8">
    <w:name w:val="font8"/>
    <w:basedOn w:val="1"/>
    <w:qFormat/>
    <w:uiPriority w:val="0"/>
    <w:pPr>
      <w:widowControl/>
      <w:spacing w:before="100" w:beforeAutospacing="1" w:after="100" w:afterAutospacing="1"/>
      <w:jc w:val="left"/>
    </w:pPr>
    <w:rPr>
      <w:kern w:val="0"/>
      <w:sz w:val="36"/>
      <w:szCs w:val="36"/>
    </w:rPr>
  </w:style>
  <w:style w:type="paragraph" w:customStyle="1" w:styleId="159">
    <w:name w:val="样式 标题 2 + 宋体 五号 行距: 单倍行距"/>
    <w:basedOn w:val="3"/>
    <w:qFormat/>
    <w:uiPriority w:val="0"/>
    <w:pPr>
      <w:numPr>
        <w:ilvl w:val="1"/>
        <w:numId w:val="2"/>
      </w:numPr>
      <w:autoSpaceDE/>
      <w:autoSpaceDN/>
      <w:spacing w:before="260" w:after="260" w:line="240" w:lineRule="auto"/>
      <w:jc w:val="left"/>
      <w:textAlignment w:val="baseline"/>
    </w:pPr>
    <w:rPr>
      <w:rFonts w:ascii="宋体" w:hAnsi="宋体" w:eastAsia="宋体"/>
      <w:bCs/>
      <w:sz w:val="21"/>
    </w:rPr>
  </w:style>
  <w:style w:type="paragraph" w:customStyle="1" w:styleId="16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3">
    <w:name w:val="表格文字"/>
    <w:basedOn w:val="6"/>
    <w:qFormat/>
    <w:uiPriority w:val="0"/>
    <w:pPr>
      <w:spacing w:before="20" w:after="20" w:line="240" w:lineRule="auto"/>
      <w:ind w:firstLine="0"/>
    </w:pPr>
    <w:rPr>
      <w:rFonts w:ascii="Century Gothic" w:hAnsi="Century Gothic"/>
      <w:sz w:val="20"/>
      <w:szCs w:val="20"/>
    </w:rPr>
  </w:style>
  <w:style w:type="paragraph" w:customStyle="1" w:styleId="16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项目编号2"/>
    <w:basedOn w:val="167"/>
    <w:qFormat/>
    <w:uiPriority w:val="0"/>
    <w:pPr>
      <w:numPr>
        <w:numId w:val="3"/>
      </w:numPr>
    </w:pPr>
  </w:style>
  <w:style w:type="paragraph" w:customStyle="1" w:styleId="167">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68">
    <w:name w:val="Char Char Char1 Char1"/>
    <w:basedOn w:val="1"/>
    <w:qFormat/>
    <w:uiPriority w:val="0"/>
    <w:rPr>
      <w:rFonts w:ascii="Tahoma" w:hAnsi="Tahoma"/>
      <w:sz w:val="24"/>
      <w:szCs w:val="20"/>
    </w:rPr>
  </w:style>
  <w:style w:type="paragraph" w:customStyle="1" w:styleId="16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70">
    <w:name w:val="_Style 160"/>
    <w:qFormat/>
    <w:uiPriority w:val="0"/>
    <w:rPr>
      <w:rFonts w:ascii="Times New Roman" w:hAnsi="Times New Roman" w:eastAsia="宋体" w:cs="Times New Roman"/>
      <w:kern w:val="2"/>
      <w:sz w:val="21"/>
      <w:szCs w:val="24"/>
      <w:lang w:val="en-US" w:eastAsia="zh-CN" w:bidi="ar-SA"/>
    </w:rPr>
  </w:style>
  <w:style w:type="paragraph" w:customStyle="1" w:styleId="171">
    <w:name w:val=" Char Char Char Char Char Char1 Char Char Char Char"/>
    <w:basedOn w:val="17"/>
    <w:qFormat/>
    <w:uiPriority w:val="0"/>
    <w:rPr>
      <w:rFonts w:ascii="Tahoma" w:hAnsi="Tahoma"/>
      <w:sz w:val="24"/>
    </w:rPr>
  </w:style>
  <w:style w:type="paragraph" w:customStyle="1" w:styleId="172">
    <w:name w:val="Char2 Char Char Char Char Char Char"/>
    <w:basedOn w:val="1"/>
    <w:qFormat/>
    <w:uiPriority w:val="0"/>
    <w:pPr>
      <w:widowControl/>
      <w:spacing w:line="400" w:lineRule="exact"/>
      <w:jc w:val="center"/>
    </w:pPr>
  </w:style>
  <w:style w:type="paragraph" w:customStyle="1" w:styleId="173">
    <w:name w:val="三级条标题"/>
    <w:basedOn w:val="174"/>
    <w:next w:val="1"/>
    <w:qFormat/>
    <w:uiPriority w:val="0"/>
    <w:pPr>
      <w:numPr>
        <w:ilvl w:val="3"/>
        <w:numId w:val="1"/>
      </w:numPr>
      <w:tabs>
        <w:tab w:val="left" w:pos="360"/>
        <w:tab w:val="left" w:pos="840"/>
      </w:tabs>
      <w:ind w:left="0" w:hanging="840"/>
      <w:outlineLvl w:val="3"/>
    </w:pPr>
  </w:style>
  <w:style w:type="paragraph" w:customStyle="1" w:styleId="174">
    <w:name w:val="二级条标题"/>
    <w:basedOn w:val="17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75">
    <w:name w:val="一级条标题"/>
    <w:basedOn w:val="176"/>
    <w:next w:val="1"/>
    <w:qFormat/>
    <w:uiPriority w:val="0"/>
    <w:pPr>
      <w:numPr>
        <w:ilvl w:val="1"/>
      </w:numPr>
      <w:tabs>
        <w:tab w:val="left" w:pos="360"/>
        <w:tab w:val="left" w:pos="840"/>
      </w:tabs>
      <w:ind w:left="0" w:hanging="840"/>
      <w:outlineLvl w:val="1"/>
    </w:pPr>
  </w:style>
  <w:style w:type="paragraph" w:customStyle="1" w:styleId="17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7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7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9">
    <w:name w:val="Char Char Char Char Char Char Char Char Char Char1"/>
    <w:basedOn w:val="1"/>
    <w:qFormat/>
    <w:uiPriority w:val="0"/>
    <w:rPr>
      <w:rFonts w:ascii="宋体" w:hAnsi="宋体" w:cs="Courier New"/>
      <w:sz w:val="32"/>
      <w:szCs w:val="32"/>
    </w:rPr>
  </w:style>
  <w:style w:type="paragraph" w:customStyle="1" w:styleId="18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Char Char Char2"/>
    <w:basedOn w:val="1"/>
    <w:qFormat/>
    <w:uiPriority w:val="0"/>
    <w:rPr>
      <w:rFonts w:ascii="Tahoma" w:hAnsi="Tahoma"/>
      <w:sz w:val="24"/>
      <w:szCs w:val="20"/>
    </w:rPr>
  </w:style>
  <w:style w:type="paragraph" w:customStyle="1" w:styleId="182">
    <w:name w:val="表格1"/>
    <w:basedOn w:val="1"/>
    <w:qFormat/>
    <w:uiPriority w:val="0"/>
    <w:pPr>
      <w:ind w:firstLine="480" w:firstLineChars="200"/>
      <w:jc w:val="center"/>
    </w:pPr>
    <w:rPr>
      <w:sz w:val="24"/>
      <w:szCs w:val="20"/>
    </w:rPr>
  </w:style>
  <w:style w:type="paragraph" w:customStyle="1" w:styleId="18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Char Char41"/>
    <w:basedOn w:val="1"/>
    <w:qFormat/>
    <w:uiPriority w:val="0"/>
    <w:pPr>
      <w:widowControl/>
      <w:spacing w:line="400" w:lineRule="exact"/>
      <w:jc w:val="center"/>
    </w:pPr>
  </w:style>
  <w:style w:type="paragraph" w:customStyle="1" w:styleId="185">
    <w:name w:val="图例"/>
    <w:basedOn w:val="1"/>
    <w:qFormat/>
    <w:uiPriority w:val="0"/>
    <w:pPr>
      <w:spacing w:before="120" w:after="120" w:line="360" w:lineRule="auto"/>
      <w:jc w:val="center"/>
    </w:pPr>
    <w:rPr>
      <w:rFonts w:eastAsia="仿宋_GB2312"/>
      <w:b/>
      <w:sz w:val="24"/>
      <w:szCs w:val="20"/>
    </w:rPr>
  </w:style>
  <w:style w:type="paragraph" w:customStyle="1" w:styleId="186">
    <w:name w:val="图中文字"/>
    <w:basedOn w:val="1"/>
    <w:qFormat/>
    <w:uiPriority w:val="0"/>
    <w:pPr>
      <w:adjustRightInd w:val="0"/>
      <w:snapToGrid w:val="0"/>
      <w:spacing w:line="0" w:lineRule="atLeast"/>
      <w:jc w:val="center"/>
    </w:pPr>
    <w:rPr>
      <w:sz w:val="24"/>
      <w:szCs w:val="20"/>
    </w:rPr>
  </w:style>
  <w:style w:type="paragraph" w:customStyle="1" w:styleId="18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88">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18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9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2">
    <w:name w:val="Char22"/>
    <w:basedOn w:val="1"/>
    <w:qFormat/>
    <w:uiPriority w:val="0"/>
    <w:rPr>
      <w:rFonts w:ascii="Tahoma" w:hAnsi="Tahoma"/>
      <w:sz w:val="24"/>
      <w:szCs w:val="20"/>
    </w:rPr>
  </w:style>
  <w:style w:type="paragraph" w:customStyle="1" w:styleId="1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4">
    <w:name w:val="四级条标题"/>
    <w:basedOn w:val="173"/>
    <w:next w:val="1"/>
    <w:qFormat/>
    <w:uiPriority w:val="0"/>
    <w:pPr>
      <w:numPr>
        <w:ilvl w:val="4"/>
      </w:numPr>
      <w:ind w:left="0" w:hanging="840"/>
      <w:outlineLvl w:val="4"/>
    </w:pPr>
  </w:style>
  <w:style w:type="paragraph" w:customStyle="1" w:styleId="195">
    <w:name w:val="Table Text"/>
    <w:basedOn w:val="1"/>
    <w:semiHidden/>
    <w:qFormat/>
    <w:uiPriority w:val="0"/>
    <w:rPr>
      <w:rFonts w:ascii="Arial" w:hAnsi="Arial" w:eastAsia="Arial" w:cs="Arial"/>
      <w:sz w:val="21"/>
      <w:szCs w:val="21"/>
      <w:lang w:val="en-US" w:eastAsia="en-US" w:bidi="ar-SA"/>
    </w:rPr>
  </w:style>
  <w:style w:type="paragraph" w:customStyle="1" w:styleId="1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7">
    <w:name w:val="字元 字元"/>
    <w:basedOn w:val="1"/>
    <w:qFormat/>
    <w:uiPriority w:val="0"/>
    <w:rPr>
      <w:rFonts w:ascii="Tahoma" w:hAnsi="Tahoma"/>
      <w:sz w:val="24"/>
      <w:szCs w:val="20"/>
    </w:rPr>
  </w:style>
  <w:style w:type="paragraph" w:customStyle="1" w:styleId="19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9">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0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0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3">
    <w:name w:val="1名"/>
    <w:basedOn w:val="1"/>
    <w:qFormat/>
    <w:uiPriority w:val="0"/>
    <w:pPr>
      <w:numPr>
        <w:ilvl w:val="0"/>
        <w:numId w:val="6"/>
      </w:numPr>
      <w:spacing w:before="120"/>
    </w:pPr>
    <w:rPr>
      <w:rFonts w:ascii="宋体"/>
      <w:sz w:val="28"/>
      <w:szCs w:val="20"/>
    </w:rPr>
  </w:style>
  <w:style w:type="paragraph" w:customStyle="1" w:styleId="2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06">
    <w:name w:val="项目编号3"/>
    <w:basedOn w:val="207"/>
    <w:qFormat/>
    <w:uiPriority w:val="0"/>
    <w:pPr>
      <w:numPr>
        <w:ilvl w:val="0"/>
        <w:numId w:val="7"/>
      </w:numPr>
    </w:pPr>
  </w:style>
  <w:style w:type="paragraph" w:customStyle="1" w:styleId="207">
    <w:name w:val="正文文本样式"/>
    <w:basedOn w:val="1"/>
    <w:qFormat/>
    <w:uiPriority w:val="0"/>
    <w:pPr>
      <w:spacing w:line="360" w:lineRule="auto"/>
      <w:ind w:firstLine="482"/>
    </w:pPr>
    <w:rPr>
      <w:rFonts w:cs="宋体"/>
      <w:sz w:val="24"/>
      <w:szCs w:val="20"/>
    </w:rPr>
  </w:style>
  <w:style w:type="paragraph" w:customStyle="1" w:styleId="208">
    <w:name w:val="Char Char Char Char Char Char Char Char Char Char2"/>
    <w:basedOn w:val="1"/>
    <w:qFormat/>
    <w:uiPriority w:val="0"/>
    <w:rPr>
      <w:rFonts w:ascii="宋体" w:hAnsi="宋体" w:cs="Courier New"/>
      <w:sz w:val="32"/>
      <w:szCs w:val="32"/>
    </w:rPr>
  </w:style>
  <w:style w:type="paragraph" w:customStyle="1" w:styleId="209">
    <w:name w:val="图文"/>
    <w:basedOn w:val="1"/>
    <w:qFormat/>
    <w:uiPriority w:val="0"/>
    <w:pPr>
      <w:adjustRightInd w:val="0"/>
      <w:snapToGrid w:val="0"/>
      <w:spacing w:after="50" w:line="360" w:lineRule="auto"/>
    </w:pPr>
    <w:rPr>
      <w:sz w:val="24"/>
    </w:rPr>
  </w:style>
  <w:style w:type="paragraph" w:customStyle="1" w:styleId="210">
    <w:name w:val="my正文"/>
    <w:basedOn w:val="1"/>
    <w:qFormat/>
    <w:uiPriority w:val="0"/>
    <w:pPr>
      <w:ind w:firstLine="480"/>
    </w:pPr>
  </w:style>
  <w:style w:type="paragraph" w:customStyle="1" w:styleId="21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12">
    <w:name w:val="标题1-附件"/>
    <w:basedOn w:val="2"/>
    <w:qFormat/>
    <w:uiPriority w:val="0"/>
    <w:pPr>
      <w:jc w:val="left"/>
    </w:pPr>
    <w:rPr>
      <w:sz w:val="24"/>
      <w:szCs w:val="24"/>
    </w:rPr>
  </w:style>
  <w:style w:type="paragraph" w:customStyle="1" w:styleId="213">
    <w:name w:val="Char21"/>
    <w:basedOn w:val="1"/>
    <w:qFormat/>
    <w:uiPriority w:val="0"/>
    <w:rPr>
      <w:rFonts w:ascii="Tahoma" w:hAnsi="Tahoma"/>
      <w:sz w:val="24"/>
      <w:szCs w:val="20"/>
    </w:rPr>
  </w:style>
  <w:style w:type="paragraph" w:customStyle="1" w:styleId="214">
    <w:name w:val="缺省文本"/>
    <w:basedOn w:val="1"/>
    <w:qFormat/>
    <w:uiPriority w:val="0"/>
    <w:pPr>
      <w:autoSpaceDE w:val="0"/>
      <w:autoSpaceDN w:val="0"/>
      <w:adjustRightInd w:val="0"/>
      <w:jc w:val="left"/>
    </w:pPr>
    <w:rPr>
      <w:kern w:val="0"/>
      <w:sz w:val="24"/>
    </w:rPr>
  </w:style>
  <w:style w:type="paragraph" w:customStyle="1" w:styleId="215">
    <w:name w:val="Char Char Char"/>
    <w:basedOn w:val="1"/>
    <w:qFormat/>
    <w:uiPriority w:val="0"/>
    <w:rPr>
      <w:rFonts w:ascii="Tahoma" w:hAnsi="Tahoma"/>
      <w:sz w:val="24"/>
      <w:szCs w:val="20"/>
    </w:rPr>
  </w:style>
  <w:style w:type="paragraph" w:customStyle="1" w:styleId="216">
    <w:name w:val="Char2 Char Char Char Char Char Char1"/>
    <w:basedOn w:val="1"/>
    <w:qFormat/>
    <w:uiPriority w:val="0"/>
    <w:pPr>
      <w:widowControl/>
      <w:spacing w:line="400" w:lineRule="exact"/>
      <w:jc w:val="center"/>
    </w:pPr>
  </w:style>
  <w:style w:type="paragraph" w:customStyle="1" w:styleId="217">
    <w:name w:val="Char Char4"/>
    <w:basedOn w:val="1"/>
    <w:qFormat/>
    <w:uiPriority w:val="0"/>
    <w:pPr>
      <w:widowControl/>
      <w:spacing w:line="400" w:lineRule="exact"/>
      <w:jc w:val="center"/>
    </w:pPr>
  </w:style>
  <w:style w:type="paragraph" w:customStyle="1" w:styleId="21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9">
    <w:name w:val="Char Char Char1"/>
    <w:basedOn w:val="1"/>
    <w:qFormat/>
    <w:uiPriority w:val="0"/>
    <w:rPr>
      <w:rFonts w:ascii="Tahoma" w:hAnsi="Tahoma"/>
      <w:sz w:val="24"/>
      <w:szCs w:val="20"/>
    </w:rPr>
  </w:style>
  <w:style w:type="paragraph" w:customStyle="1" w:styleId="220">
    <w:name w:val="Char Char Char Char Char Char Char Char Char Char"/>
    <w:basedOn w:val="1"/>
    <w:qFormat/>
    <w:uiPriority w:val="0"/>
  </w:style>
  <w:style w:type="paragraph" w:customStyle="1" w:styleId="221">
    <w:name w:val="列出段落2"/>
    <w:basedOn w:val="1"/>
    <w:qFormat/>
    <w:uiPriority w:val="0"/>
    <w:pPr>
      <w:ind w:firstLine="420" w:firstLineChars="200"/>
    </w:pPr>
    <w:rPr>
      <w:rFonts w:ascii="Calibri" w:hAnsi="Calibri"/>
      <w:szCs w:val="22"/>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项目符号1"/>
    <w:basedOn w:val="207"/>
    <w:qFormat/>
    <w:uiPriority w:val="0"/>
    <w:pPr>
      <w:ind w:left="-25" w:firstLine="0"/>
    </w:pPr>
  </w:style>
  <w:style w:type="paragraph" w:customStyle="1" w:styleId="22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29">
    <w:name w:val="Char Char Char1 Char"/>
    <w:basedOn w:val="1"/>
    <w:qFormat/>
    <w:uiPriority w:val="0"/>
    <w:rPr>
      <w:rFonts w:ascii="Tahoma" w:hAnsi="Tahoma"/>
      <w:sz w:val="24"/>
      <w:szCs w:val="20"/>
    </w:rPr>
  </w:style>
  <w:style w:type="paragraph" w:customStyle="1" w:styleId="230">
    <w:name w:val="字元 字元1"/>
    <w:basedOn w:val="1"/>
    <w:qFormat/>
    <w:uiPriority w:val="0"/>
    <w:rPr>
      <w:rFonts w:ascii="Tahoma" w:hAnsi="Tahoma"/>
      <w:sz w:val="24"/>
      <w:szCs w:val="20"/>
    </w:rPr>
  </w:style>
  <w:style w:type="paragraph" w:customStyle="1" w:styleId="23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32">
    <w:name w:val="样式2"/>
    <w:basedOn w:val="41"/>
    <w:qFormat/>
    <w:uiPriority w:val="0"/>
    <w:pPr>
      <w:spacing w:line="360" w:lineRule="auto"/>
      <w:jc w:val="center"/>
    </w:pPr>
    <w:rPr>
      <w:sz w:val="24"/>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5">
    <w:name w:val="List Paragraph1"/>
    <w:basedOn w:val="1"/>
    <w:qFormat/>
    <w:uiPriority w:val="0"/>
    <w:pPr>
      <w:ind w:firstLine="420" w:firstLineChars="200"/>
    </w:pPr>
    <w:rPr>
      <w:rFonts w:ascii="Calibri" w:hAnsi="Calibri"/>
      <w:szCs w:val="22"/>
    </w:rPr>
  </w:style>
  <w:style w:type="paragraph" w:customStyle="1" w:styleId="236">
    <w:name w:val="Char3 Char Char Char2"/>
    <w:basedOn w:val="1"/>
    <w:qFormat/>
    <w:uiPriority w:val="0"/>
    <w:rPr>
      <w:rFonts w:ascii="Tahoma" w:hAnsi="Tahoma"/>
      <w:sz w:val="24"/>
      <w:szCs w:val="20"/>
    </w:rPr>
  </w:style>
  <w:style w:type="paragraph" w:customStyle="1" w:styleId="237">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4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46">
    <w:name w:val="正文文本样式 加粗"/>
    <w:basedOn w:val="207"/>
    <w:qFormat/>
    <w:uiPriority w:val="0"/>
    <w:rPr>
      <w:b/>
    </w:rPr>
  </w:style>
  <w:style w:type="paragraph" w:customStyle="1" w:styleId="24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8">
    <w:name w:val="字元 字元2"/>
    <w:basedOn w:val="1"/>
    <w:qFormat/>
    <w:uiPriority w:val="0"/>
    <w:rPr>
      <w:rFonts w:ascii="Tahoma" w:hAnsi="Tahoma"/>
      <w:sz w:val="24"/>
      <w:szCs w:val="20"/>
    </w:rPr>
  </w:style>
  <w:style w:type="paragraph" w:customStyle="1" w:styleId="24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0">
    <w:name w:val="1 Char Char Char Char"/>
    <w:basedOn w:val="1"/>
    <w:qFormat/>
    <w:uiPriority w:val="0"/>
    <w:rPr>
      <w:rFonts w:ascii="Tahoma" w:hAnsi="Tahoma"/>
      <w:sz w:val="24"/>
      <w:szCs w:val="20"/>
    </w:rPr>
  </w:style>
  <w:style w:type="paragraph" w:customStyle="1" w:styleId="251">
    <w:name w:val="Char"/>
    <w:basedOn w:val="1"/>
    <w:qFormat/>
    <w:uiPriority w:val="0"/>
    <w:pPr>
      <w:tabs>
        <w:tab w:val="left" w:pos="360"/>
      </w:tabs>
    </w:pPr>
    <w:rPr>
      <w:sz w:val="24"/>
    </w:rPr>
  </w:style>
  <w:style w:type="paragraph" w:customStyle="1" w:styleId="252">
    <w:name w:val="五级条标题"/>
    <w:basedOn w:val="194"/>
    <w:next w:val="1"/>
    <w:qFormat/>
    <w:uiPriority w:val="0"/>
    <w:pPr>
      <w:numPr>
        <w:ilvl w:val="5"/>
      </w:numPr>
      <w:ind w:left="0" w:hanging="840"/>
      <w:outlineLvl w:val="5"/>
    </w:pPr>
  </w:style>
  <w:style w:type="table" w:customStyle="1" w:styleId="253">
    <w:name w:val="Table Normal"/>
    <w:semiHidden/>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png"/><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14915</Words>
  <Characters>15823</Characters>
  <Lines>352</Lines>
  <Paragraphs>99</Paragraphs>
  <TotalTime>158</TotalTime>
  <ScaleCrop>false</ScaleCrop>
  <LinksUpToDate>false</LinksUpToDate>
  <CharactersWithSpaces>16050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2025-12-09T03:03:00Z</dcterms:created>
  <dc:creator>Yin Hao</dc:creator>
  <cp:lastModifiedBy>鲍杜佳</cp:lastModifiedBy>
  <cp:lastPrinted>2025-12-09T12:37:00Z</cp:lastPrinted>
  <dcterms:modified xsi:type="dcterms:W3CDTF">2026-03-23T08:38:25Z</dcterms:modified>
  <dc:title>02年杜范本稿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EEEEFA7A62024C89BCBBBC92CE4A3D96_13</vt:lpwstr>
  </property>
  <property fmtid="{D5CDD505-2E9C-101B-9397-08002B2CF9AE}" pid="4" name="KSOTemplateDocerSaveRecord">
    <vt:lpwstr>eyJoZGlkIjoiMzEwNTM5NzYwMDRjMzkwZTVkZjY2ODkwMGIxNGU0OTUiLCJ1c2VySWQiOiIxNjM5ODAwNTQ4In0=</vt:lpwstr>
  </property>
</Properties>
</file>