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3D5324">
      <w:pPr>
        <w:spacing w:line="360" w:lineRule="auto"/>
        <w:ind w:firstLine="300" w:firstLineChars="50"/>
        <w:rPr>
          <w:sz w:val="60"/>
          <w:szCs w:val="60"/>
          <w:highlight w:val="none"/>
        </w:rPr>
      </w:pPr>
    </w:p>
    <w:p w14:paraId="221118DA">
      <w:pPr>
        <w:spacing w:line="360" w:lineRule="auto"/>
        <w:ind w:firstLine="300" w:firstLineChars="50"/>
        <w:rPr>
          <w:sz w:val="60"/>
          <w:szCs w:val="60"/>
          <w:highlight w:val="none"/>
        </w:rPr>
      </w:pPr>
    </w:p>
    <w:p w14:paraId="26B7D6AE">
      <w:pPr>
        <w:jc w:val="center"/>
        <w:rPr>
          <w:b/>
          <w:bCs/>
          <w:sz w:val="60"/>
          <w:szCs w:val="60"/>
          <w:highlight w:val="none"/>
        </w:rPr>
      </w:pPr>
      <w:r>
        <w:rPr>
          <w:b/>
          <w:bCs/>
          <w:sz w:val="60"/>
          <w:szCs w:val="60"/>
          <w:highlight w:val="none"/>
        </w:rPr>
        <w:t>北京市政府采购项目</w:t>
      </w:r>
    </w:p>
    <w:p w14:paraId="4860450D">
      <w:pPr>
        <w:jc w:val="center"/>
        <w:rPr>
          <w:b/>
          <w:bCs/>
          <w:sz w:val="60"/>
          <w:szCs w:val="60"/>
          <w:highlight w:val="none"/>
        </w:rPr>
      </w:pPr>
      <w:r>
        <w:rPr>
          <w:b/>
          <w:bCs/>
          <w:sz w:val="60"/>
          <w:szCs w:val="60"/>
          <w:highlight w:val="none"/>
        </w:rPr>
        <w:t>公开招标文件示范文本</w:t>
      </w:r>
    </w:p>
    <w:p w14:paraId="355C2F2B">
      <w:pPr>
        <w:jc w:val="center"/>
        <w:rPr>
          <w:b/>
          <w:bCs/>
          <w:sz w:val="60"/>
          <w:szCs w:val="60"/>
          <w:highlight w:val="none"/>
        </w:rPr>
      </w:pPr>
      <w:r>
        <w:rPr>
          <w:b/>
          <w:bCs/>
          <w:sz w:val="60"/>
          <w:szCs w:val="60"/>
          <w:highlight w:val="none"/>
        </w:rPr>
        <w:t>（2026年版）</w:t>
      </w:r>
    </w:p>
    <w:p w14:paraId="4038D4C1">
      <w:pPr>
        <w:spacing w:line="360" w:lineRule="auto"/>
        <w:jc w:val="center"/>
        <w:rPr>
          <w:sz w:val="60"/>
          <w:szCs w:val="60"/>
          <w:highlight w:val="none"/>
        </w:rPr>
      </w:pPr>
    </w:p>
    <w:p w14:paraId="23DC92F1">
      <w:pPr>
        <w:pStyle w:val="54"/>
        <w:rPr>
          <w:sz w:val="60"/>
          <w:szCs w:val="60"/>
          <w:highlight w:val="none"/>
        </w:rPr>
      </w:pPr>
    </w:p>
    <w:p w14:paraId="7995ED6E">
      <w:pPr>
        <w:pStyle w:val="54"/>
        <w:rPr>
          <w:sz w:val="60"/>
          <w:szCs w:val="60"/>
          <w:highlight w:val="none"/>
        </w:rPr>
      </w:pPr>
    </w:p>
    <w:p w14:paraId="03A6077A">
      <w:pPr>
        <w:pStyle w:val="54"/>
        <w:rPr>
          <w:sz w:val="60"/>
          <w:szCs w:val="60"/>
          <w:highlight w:val="none"/>
        </w:rPr>
      </w:pPr>
    </w:p>
    <w:p w14:paraId="1C4F5A39">
      <w:pPr>
        <w:pStyle w:val="54"/>
        <w:rPr>
          <w:sz w:val="60"/>
          <w:szCs w:val="60"/>
          <w:highlight w:val="none"/>
        </w:rPr>
      </w:pPr>
    </w:p>
    <w:p w14:paraId="1816C971">
      <w:pPr>
        <w:pStyle w:val="54"/>
        <w:rPr>
          <w:sz w:val="60"/>
          <w:szCs w:val="60"/>
          <w:highlight w:val="none"/>
        </w:rPr>
      </w:pPr>
    </w:p>
    <w:p w14:paraId="797F4563">
      <w:pPr>
        <w:pStyle w:val="54"/>
        <w:rPr>
          <w:sz w:val="60"/>
          <w:szCs w:val="60"/>
          <w:highlight w:val="none"/>
        </w:rPr>
      </w:pPr>
    </w:p>
    <w:p w14:paraId="1C572C20">
      <w:pPr>
        <w:pStyle w:val="54"/>
        <w:rPr>
          <w:sz w:val="60"/>
          <w:szCs w:val="60"/>
          <w:highlight w:val="none"/>
        </w:rPr>
      </w:pPr>
    </w:p>
    <w:p w14:paraId="777DB3A3">
      <w:pPr>
        <w:tabs>
          <w:tab w:val="left" w:pos="3240"/>
          <w:tab w:val="left" w:pos="3420"/>
        </w:tabs>
        <w:spacing w:line="360" w:lineRule="auto"/>
        <w:jc w:val="left"/>
        <w:rPr>
          <w:bCs/>
          <w:sz w:val="36"/>
          <w:szCs w:val="36"/>
          <w:highlight w:val="none"/>
        </w:rPr>
      </w:pPr>
      <w:r>
        <w:rPr>
          <w:bCs/>
          <w:sz w:val="36"/>
          <w:szCs w:val="36"/>
          <w:highlight w:val="none"/>
        </w:rPr>
        <w:t>项目名称：</w:t>
      </w:r>
      <w:r>
        <w:rPr>
          <w:rFonts w:hint="eastAsia"/>
          <w:bCs/>
          <w:sz w:val="36"/>
          <w:szCs w:val="36"/>
          <w:highlight w:val="none"/>
        </w:rPr>
        <w:t>门头沟区军庄镇百千工程示范片区建设项目-东山智慧渔谷农创园设备采购项目</w:t>
      </w:r>
    </w:p>
    <w:p w14:paraId="1B2D68A4">
      <w:pPr>
        <w:tabs>
          <w:tab w:val="left" w:pos="3240"/>
          <w:tab w:val="left" w:pos="3420"/>
        </w:tabs>
        <w:spacing w:line="360" w:lineRule="auto"/>
        <w:jc w:val="left"/>
        <w:rPr>
          <w:rFonts w:hint="eastAsia" w:eastAsia="宋体"/>
          <w:bCs/>
          <w:sz w:val="36"/>
          <w:szCs w:val="36"/>
          <w:highlight w:val="none"/>
          <w:lang w:val="en-US" w:eastAsia="zh-CN"/>
        </w:rPr>
      </w:pPr>
      <w:r>
        <w:rPr>
          <w:bCs/>
          <w:sz w:val="36"/>
          <w:szCs w:val="36"/>
          <w:highlight w:val="none"/>
        </w:rPr>
        <w:t>项目编号/包号：</w:t>
      </w:r>
      <w:r>
        <w:rPr>
          <w:rFonts w:hint="eastAsia"/>
          <w:bCs/>
          <w:sz w:val="36"/>
          <w:szCs w:val="36"/>
          <w:highlight w:val="none"/>
        </w:rPr>
        <w:t>11010926210200017846-XM001</w:t>
      </w:r>
      <w:r>
        <w:rPr>
          <w:rFonts w:hint="eastAsia"/>
          <w:bCs/>
          <w:sz w:val="36"/>
          <w:szCs w:val="36"/>
          <w:highlight w:val="none"/>
          <w:lang w:val="en-US" w:eastAsia="zh-CN"/>
        </w:rPr>
        <w:t xml:space="preserve">/01 </w:t>
      </w:r>
    </w:p>
    <w:p w14:paraId="583AE019">
      <w:pPr>
        <w:tabs>
          <w:tab w:val="left" w:pos="3240"/>
          <w:tab w:val="left" w:pos="3420"/>
        </w:tabs>
        <w:spacing w:line="360" w:lineRule="auto"/>
        <w:jc w:val="left"/>
        <w:rPr>
          <w:bCs/>
          <w:sz w:val="36"/>
          <w:szCs w:val="36"/>
          <w:highlight w:val="none"/>
        </w:rPr>
      </w:pPr>
      <w:r>
        <w:rPr>
          <w:bCs/>
          <w:sz w:val="36"/>
          <w:szCs w:val="36"/>
          <w:highlight w:val="none"/>
        </w:rPr>
        <w:t>采 购 人：</w:t>
      </w:r>
      <w:r>
        <w:rPr>
          <w:rFonts w:hint="eastAsia"/>
          <w:bCs/>
          <w:sz w:val="36"/>
          <w:szCs w:val="36"/>
          <w:highlight w:val="none"/>
        </w:rPr>
        <w:t>北京市门头沟区军庄镇人民政府</w:t>
      </w:r>
    </w:p>
    <w:p w14:paraId="7DDD3879">
      <w:pPr>
        <w:tabs>
          <w:tab w:val="left" w:pos="3240"/>
          <w:tab w:val="left" w:pos="3420"/>
        </w:tabs>
        <w:spacing w:line="360" w:lineRule="auto"/>
        <w:jc w:val="left"/>
        <w:rPr>
          <w:bCs/>
          <w:sz w:val="36"/>
          <w:szCs w:val="36"/>
          <w:highlight w:val="none"/>
        </w:rPr>
      </w:pPr>
      <w:r>
        <w:rPr>
          <w:bCs/>
          <w:sz w:val="36"/>
          <w:szCs w:val="36"/>
          <w:highlight w:val="none"/>
        </w:rPr>
        <w:t>采</w:t>
      </w:r>
      <w:r>
        <w:rPr>
          <w:rFonts w:ascii="Times New Roman" w:hAnsi="Times New Roman" w:eastAsia="宋体" w:cs="Times New Roman"/>
          <w:bCs/>
          <w:sz w:val="36"/>
          <w:szCs w:val="36"/>
          <w:highlight w:val="none"/>
        </w:rPr>
        <w:t xml:space="preserve">购代理机构： </w:t>
      </w:r>
      <w:r>
        <w:rPr>
          <w:rFonts w:hint="eastAsia" w:ascii="Times New Roman" w:hAnsi="Times New Roman" w:eastAsia="宋体" w:cs="Times New Roman"/>
          <w:bCs/>
          <w:sz w:val="36"/>
          <w:szCs w:val="36"/>
          <w:highlight w:val="none"/>
          <w:lang w:eastAsia="zh-CN"/>
        </w:rPr>
        <w:t>北京华泰诚建设项目管理咨询有限公司</w:t>
      </w:r>
    </w:p>
    <w:p w14:paraId="53C86612">
      <w:pPr>
        <w:widowControl/>
        <w:jc w:val="left"/>
        <w:rPr>
          <w:b/>
          <w:sz w:val="44"/>
          <w:szCs w:val="44"/>
          <w:highlight w:val="none"/>
        </w:rPr>
      </w:pPr>
      <w:r>
        <w:rPr>
          <w:b/>
          <w:bCs/>
          <w:sz w:val="44"/>
          <w:highlight w:val="none"/>
        </w:rPr>
        <w:br w:type="page"/>
      </w:r>
    </w:p>
    <w:p w14:paraId="03DA5C44">
      <w:pPr>
        <w:spacing w:line="360" w:lineRule="auto"/>
        <w:ind w:firstLine="7228" w:firstLineChars="1000"/>
        <w:rPr>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B93A65">
      <w:pPr>
        <w:spacing w:line="360" w:lineRule="auto"/>
        <w:jc w:val="center"/>
        <w:outlineLvl w:val="0"/>
        <w:rPr>
          <w:b/>
          <w:sz w:val="36"/>
          <w:szCs w:val="36"/>
          <w:highlight w:val="none"/>
        </w:rPr>
      </w:pPr>
      <w:bookmarkStart w:id="0" w:name="_Toc99301418"/>
      <w:r>
        <w:rPr>
          <w:b/>
          <w:sz w:val="36"/>
          <w:szCs w:val="36"/>
          <w:highlight w:val="none"/>
        </w:rPr>
        <w:t>目      录</w:t>
      </w:r>
      <w:bookmarkEnd w:id="0"/>
    </w:p>
    <w:p w14:paraId="5CD517B6">
      <w:pPr>
        <w:rPr>
          <w:highlight w:val="none"/>
        </w:rPr>
      </w:pPr>
    </w:p>
    <w:p w14:paraId="248A0E77">
      <w:pPr>
        <w:rPr>
          <w:highlight w:val="none"/>
        </w:rPr>
      </w:pPr>
    </w:p>
    <w:p w14:paraId="5EDD6C40">
      <w:pPr>
        <w:rPr>
          <w:highlight w:val="none"/>
        </w:rPr>
      </w:pPr>
    </w:p>
    <w:p w14:paraId="6660C9F2">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14A5D2E3">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32E5FFC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0826F93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23</w:t>
      </w:r>
      <w:r>
        <w:rPr>
          <w:rFonts w:ascii="Times New Roman" w:hAnsi="Times New Roman"/>
          <w:highlight w:val="none"/>
        </w:rPr>
        <w:fldChar w:fldCharType="end"/>
      </w:r>
      <w:r>
        <w:rPr>
          <w:rFonts w:ascii="Times New Roman" w:hAnsi="Times New Roman"/>
          <w:highlight w:val="none"/>
        </w:rPr>
        <w:fldChar w:fldCharType="end"/>
      </w:r>
    </w:p>
    <w:p w14:paraId="57C638C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27</w:t>
      </w:r>
      <w:r>
        <w:rPr>
          <w:rFonts w:ascii="Times New Roman" w:hAnsi="Times New Roman"/>
          <w:highlight w:val="none"/>
        </w:rPr>
        <w:fldChar w:fldCharType="end"/>
      </w:r>
      <w:r>
        <w:rPr>
          <w:rFonts w:ascii="Times New Roman" w:hAnsi="Times New Roman"/>
          <w:highlight w:val="none"/>
        </w:rPr>
        <w:fldChar w:fldCharType="end"/>
      </w:r>
    </w:p>
    <w:p w14:paraId="6829E9D3">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36</w:t>
      </w:r>
      <w:r>
        <w:rPr>
          <w:rFonts w:ascii="Times New Roman" w:hAnsi="Times New Roman"/>
          <w:highlight w:val="none"/>
        </w:rPr>
        <w:fldChar w:fldCharType="end"/>
      </w:r>
      <w:r>
        <w:rPr>
          <w:rFonts w:ascii="Times New Roman" w:hAnsi="Times New Roman"/>
          <w:highlight w:val="none"/>
        </w:rPr>
        <w:fldChar w:fldCharType="end"/>
      </w:r>
    </w:p>
    <w:p w14:paraId="19BEAE3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42</w:t>
      </w:r>
      <w:r>
        <w:rPr>
          <w:rFonts w:ascii="Times New Roman" w:hAnsi="Times New Roman"/>
          <w:highlight w:val="none"/>
        </w:rPr>
        <w:fldChar w:fldCharType="end"/>
      </w:r>
      <w:r>
        <w:rPr>
          <w:rFonts w:ascii="Times New Roman" w:hAnsi="Times New Roman"/>
          <w:highlight w:val="none"/>
        </w:rPr>
        <w:fldChar w:fldCharType="end"/>
      </w:r>
    </w:p>
    <w:p w14:paraId="2F4128F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57</w:t>
      </w:r>
      <w:r>
        <w:rPr>
          <w:rFonts w:ascii="Times New Roman" w:hAnsi="Times New Roman"/>
          <w:highlight w:val="none"/>
        </w:rPr>
        <w:fldChar w:fldCharType="end"/>
      </w:r>
      <w:r>
        <w:rPr>
          <w:rFonts w:ascii="Times New Roman" w:hAnsi="Times New Roman"/>
          <w:highlight w:val="none"/>
        </w:rPr>
        <w:fldChar w:fldCharType="end"/>
      </w:r>
    </w:p>
    <w:p w14:paraId="616829FD">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7D653A77">
      <w:pPr>
        <w:rPr>
          <w:highlight w:val="none"/>
        </w:rPr>
      </w:pPr>
    </w:p>
    <w:p w14:paraId="55E9EDC7">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4E0B11F2">
      <w:pPr>
        <w:pStyle w:val="30"/>
        <w:spacing w:line="360" w:lineRule="auto"/>
        <w:rPr>
          <w:rFonts w:ascii="Times New Roman" w:hAnsi="Times New Roman"/>
          <w:b w:val="0"/>
          <w:highlight w:val="none"/>
        </w:rPr>
      </w:pPr>
    </w:p>
    <w:p w14:paraId="09D7AB47">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5B2BE64D">
      <w:pPr>
        <w:spacing w:line="360" w:lineRule="auto"/>
        <w:ind w:firstLine="640" w:firstLineChars="200"/>
        <w:rPr>
          <w:sz w:val="32"/>
          <w:szCs w:val="32"/>
          <w:highlight w:val="none"/>
        </w:rPr>
      </w:pPr>
    </w:p>
    <w:p w14:paraId="1B97EF1E">
      <w:pPr>
        <w:pStyle w:val="3"/>
        <w:spacing w:before="0" w:line="360" w:lineRule="auto"/>
        <w:jc w:val="left"/>
        <w:rPr>
          <w:rFonts w:ascii="Times New Roman" w:hAnsi="Times New Roman" w:eastAsia="宋体"/>
          <w:sz w:val="24"/>
          <w:szCs w:val="24"/>
          <w:highlight w:val="none"/>
        </w:rPr>
      </w:pPr>
      <w:bookmarkStart w:id="2" w:name="_Toc28359002"/>
      <w:bookmarkStart w:id="3" w:name="_Toc35393790"/>
      <w:bookmarkStart w:id="4" w:name="_Toc35393621"/>
      <w:bookmarkStart w:id="5" w:name="_Toc28359079"/>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0DB1E6BB">
      <w:pPr>
        <w:spacing w:line="360" w:lineRule="auto"/>
        <w:ind w:firstLine="480" w:firstLineChars="200"/>
        <w:rPr>
          <w:sz w:val="24"/>
          <w:highlight w:val="none"/>
        </w:rPr>
      </w:pPr>
      <w:r>
        <w:rPr>
          <w:sz w:val="24"/>
          <w:highlight w:val="none"/>
        </w:rPr>
        <w:t>1.项目编号：</w:t>
      </w:r>
      <w:r>
        <w:rPr>
          <w:rFonts w:hint="eastAsia"/>
          <w:sz w:val="24"/>
          <w:highlight w:val="none"/>
        </w:rPr>
        <w:t>11010926210200017846-XM001</w:t>
      </w:r>
    </w:p>
    <w:p w14:paraId="7DFE992D">
      <w:pPr>
        <w:spacing w:line="360" w:lineRule="auto"/>
        <w:ind w:firstLine="480" w:firstLineChars="200"/>
        <w:rPr>
          <w:rFonts w:ascii="Times New Roman" w:hAnsi="Times New Roman" w:eastAsia="宋体" w:cs="Times New Roman"/>
          <w:sz w:val="24"/>
          <w:highlight w:val="none"/>
        </w:rPr>
      </w:pPr>
      <w:r>
        <w:rPr>
          <w:sz w:val="24"/>
          <w:highlight w:val="none"/>
        </w:rPr>
        <w:t>2.项目名称：</w:t>
      </w:r>
      <w:r>
        <w:rPr>
          <w:rFonts w:hint="eastAsia" w:ascii="Times New Roman" w:hAnsi="Times New Roman" w:eastAsia="宋体" w:cs="Times New Roman"/>
          <w:sz w:val="24"/>
          <w:highlight w:val="none"/>
          <w:u w:val="single"/>
        </w:rPr>
        <w:t>门头沟区军庄镇百千工程示范片区建设项目-东山智慧渔谷农创园设备采购项目</w:t>
      </w:r>
    </w:p>
    <w:bookmarkEnd w:id="6"/>
    <w:p w14:paraId="28E822B4">
      <w:pPr>
        <w:spacing w:line="360" w:lineRule="auto"/>
        <w:ind w:firstLine="480" w:firstLineChars="200"/>
        <w:rPr>
          <w:sz w:val="24"/>
          <w:highlight w:val="none"/>
        </w:rPr>
      </w:pPr>
      <w:r>
        <w:rPr>
          <w:rFonts w:ascii="Times New Roman" w:hAnsi="Times New Roman" w:eastAsia="宋体" w:cs="Times New Roman"/>
          <w:sz w:val="24"/>
          <w:highlight w:val="none"/>
        </w:rPr>
        <w:t>3.项目预算金额：</w:t>
      </w:r>
      <w:r>
        <w:rPr>
          <w:rFonts w:hint="eastAsia" w:ascii="Times New Roman" w:hAnsi="Times New Roman" w:eastAsia="宋体" w:cs="Times New Roman"/>
          <w:sz w:val="24"/>
          <w:highlight w:val="none"/>
          <w:u w:val="single"/>
        </w:rPr>
        <w:t>361</w:t>
      </w:r>
      <w:r>
        <w:rPr>
          <w:rFonts w:hint="eastAsia" w:ascii="Times New Roman" w:hAnsi="Times New Roman" w:eastAsia="宋体" w:cs="Times New Roman"/>
          <w:sz w:val="24"/>
          <w:highlight w:val="none"/>
          <w:u w:val="single"/>
          <w:lang w:val="en-US" w:eastAsia="zh-CN"/>
        </w:rPr>
        <w:t>.</w:t>
      </w:r>
      <w:r>
        <w:rPr>
          <w:rFonts w:hint="eastAsia" w:ascii="Times New Roman" w:hAnsi="Times New Roman" w:eastAsia="宋体" w:cs="Times New Roman"/>
          <w:sz w:val="24"/>
          <w:highlight w:val="none"/>
          <w:u w:val="single"/>
        </w:rPr>
        <w:t>8079</w:t>
      </w:r>
      <w:r>
        <w:rPr>
          <w:rFonts w:ascii="Times New Roman" w:hAnsi="Times New Roman" w:eastAsia="宋体" w:cs="Times New Roman"/>
          <w:sz w:val="24"/>
          <w:highlight w:val="none"/>
        </w:rPr>
        <w:t>万元、项目最高限价（如有）：</w:t>
      </w:r>
      <w:r>
        <w:rPr>
          <w:rFonts w:hint="eastAsia" w:ascii="Times New Roman" w:hAnsi="Times New Roman" w:eastAsia="宋体" w:cs="Times New Roman"/>
          <w:sz w:val="24"/>
          <w:highlight w:val="none"/>
          <w:u w:val="single"/>
        </w:rPr>
        <w:t>361</w:t>
      </w:r>
      <w:r>
        <w:rPr>
          <w:rFonts w:hint="eastAsia" w:ascii="Times New Roman" w:hAnsi="Times New Roman" w:eastAsia="宋体" w:cs="Times New Roman"/>
          <w:sz w:val="24"/>
          <w:highlight w:val="none"/>
          <w:u w:val="single"/>
          <w:lang w:val="en-US" w:eastAsia="zh-CN"/>
        </w:rPr>
        <w:t>.</w:t>
      </w:r>
      <w:r>
        <w:rPr>
          <w:rFonts w:hint="eastAsia" w:ascii="Times New Roman" w:hAnsi="Times New Roman" w:eastAsia="宋体" w:cs="Times New Roman"/>
          <w:sz w:val="24"/>
          <w:highlight w:val="none"/>
          <w:u w:val="single"/>
        </w:rPr>
        <w:t>8079</w:t>
      </w:r>
      <w:r>
        <w:rPr>
          <w:rFonts w:ascii="Times New Roman" w:hAnsi="Times New Roman" w:eastAsia="宋体" w:cs="Times New Roman"/>
          <w:sz w:val="24"/>
          <w:highlight w:val="none"/>
        </w:rPr>
        <w:t>万元</w:t>
      </w:r>
    </w:p>
    <w:p w14:paraId="494D2678">
      <w:pPr>
        <w:spacing w:line="360" w:lineRule="auto"/>
        <w:ind w:firstLine="480" w:firstLineChars="200"/>
        <w:rPr>
          <w:sz w:val="24"/>
          <w:highlight w:val="none"/>
        </w:rPr>
      </w:pPr>
      <w:r>
        <w:rPr>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03"/>
        <w:gridCol w:w="1635"/>
        <w:gridCol w:w="717"/>
        <w:gridCol w:w="4279"/>
      </w:tblGrid>
      <w:tr w14:paraId="6039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79CA720">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包号</w:t>
            </w:r>
          </w:p>
        </w:tc>
        <w:tc>
          <w:tcPr>
            <w:tcW w:w="1030" w:type="pct"/>
            <w:vAlign w:val="center"/>
          </w:tcPr>
          <w:p w14:paraId="3CC79760">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标的名称</w:t>
            </w:r>
          </w:p>
        </w:tc>
        <w:tc>
          <w:tcPr>
            <w:tcW w:w="885" w:type="pct"/>
            <w:vAlign w:val="center"/>
          </w:tcPr>
          <w:p w14:paraId="66D72E18">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采购包</w:t>
            </w:r>
          </w:p>
          <w:p w14:paraId="22488D4C">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预算金额</w:t>
            </w:r>
          </w:p>
          <w:p w14:paraId="66EF933F">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（万元）</w:t>
            </w:r>
          </w:p>
        </w:tc>
        <w:tc>
          <w:tcPr>
            <w:tcW w:w="388" w:type="pct"/>
            <w:vAlign w:val="center"/>
          </w:tcPr>
          <w:p w14:paraId="17B49C70">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数量</w:t>
            </w:r>
          </w:p>
        </w:tc>
        <w:tc>
          <w:tcPr>
            <w:tcW w:w="2315" w:type="pct"/>
            <w:vAlign w:val="center"/>
          </w:tcPr>
          <w:p w14:paraId="7F52BE9E">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简要技术需求或服务要求</w:t>
            </w:r>
          </w:p>
        </w:tc>
      </w:tr>
      <w:tr w14:paraId="0F38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CD20D5F">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01</w:t>
            </w:r>
          </w:p>
        </w:tc>
        <w:tc>
          <w:tcPr>
            <w:tcW w:w="1030" w:type="pct"/>
            <w:vAlign w:val="center"/>
          </w:tcPr>
          <w:p w14:paraId="6AB5BDD2">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门头沟区军庄镇百千工程示范片区建设项目-东山智慧渔谷农创园设备采购项目</w:t>
            </w:r>
          </w:p>
        </w:tc>
        <w:tc>
          <w:tcPr>
            <w:tcW w:w="885" w:type="pct"/>
            <w:vAlign w:val="center"/>
          </w:tcPr>
          <w:p w14:paraId="4990354E">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361</w:t>
            </w:r>
            <w:r>
              <w:rPr>
                <w:rFonts w:hint="eastAsia" w:ascii="Times New Roman" w:hAnsi="Times New Roman" w:eastAsia="宋体" w:cs="Times New Roman"/>
                <w:bCs/>
                <w:szCs w:val="21"/>
                <w:highlight w:val="none"/>
                <w:lang w:val="en-US" w:eastAsia="zh-CN"/>
              </w:rPr>
              <w:t>.</w:t>
            </w:r>
            <w:r>
              <w:rPr>
                <w:rFonts w:hint="eastAsia" w:ascii="Times New Roman" w:hAnsi="Times New Roman" w:eastAsia="宋体" w:cs="Times New Roman"/>
                <w:bCs/>
                <w:szCs w:val="21"/>
                <w:highlight w:val="none"/>
              </w:rPr>
              <w:t>8079</w:t>
            </w:r>
          </w:p>
        </w:tc>
        <w:tc>
          <w:tcPr>
            <w:tcW w:w="388" w:type="pct"/>
            <w:vAlign w:val="center"/>
          </w:tcPr>
          <w:p w14:paraId="7A8E8EB4">
            <w:pPr>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315" w:type="pct"/>
            <w:vAlign w:val="center"/>
          </w:tcPr>
          <w:p w14:paraId="24699353">
            <w:pPr>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门头沟区军庄镇百千工程示范片区建设项目-东山智慧渔谷农创园设备采购项目等全部内容。（具体详见第五章采购需求）</w:t>
            </w:r>
          </w:p>
        </w:tc>
      </w:tr>
    </w:tbl>
    <w:p w14:paraId="4331441C">
      <w:pPr>
        <w:spacing w:line="360" w:lineRule="auto"/>
        <w:ind w:firstLine="480" w:firstLineChars="200"/>
        <w:rPr>
          <w:rFonts w:hint="default" w:eastAsia="宋体"/>
          <w:sz w:val="24"/>
          <w:highlight w:val="none"/>
          <w:u w:val="single"/>
          <w:lang w:val="en-US" w:eastAsia="zh-CN"/>
        </w:rPr>
      </w:pPr>
      <w:r>
        <w:rPr>
          <w:sz w:val="24"/>
          <w:highlight w:val="none"/>
        </w:rPr>
        <w:t>5.合同履行期限：</w:t>
      </w:r>
      <w:r>
        <w:rPr>
          <w:rFonts w:hint="eastAsia"/>
          <w:sz w:val="24"/>
          <w:highlight w:val="none"/>
          <w:lang w:val="en-US" w:eastAsia="zh-CN"/>
        </w:rPr>
        <w:t>签订合同之日起90天内完成供货安装</w:t>
      </w:r>
    </w:p>
    <w:p w14:paraId="6D4FC428">
      <w:pPr>
        <w:spacing w:line="360" w:lineRule="auto"/>
        <w:ind w:firstLine="480" w:firstLineChars="200"/>
        <w:rPr>
          <w:sz w:val="24"/>
          <w:highlight w:val="none"/>
        </w:rPr>
      </w:pPr>
      <w:r>
        <w:rPr>
          <w:sz w:val="24"/>
          <w:highlight w:val="none"/>
        </w:rPr>
        <w:t>6.本项目是否接受联合体投标：□是  ■否。</w:t>
      </w:r>
    </w:p>
    <w:p w14:paraId="58D8A9BD">
      <w:pPr>
        <w:spacing w:line="360" w:lineRule="auto"/>
        <w:ind w:firstLine="480" w:firstLineChars="200"/>
        <w:rPr>
          <w:sz w:val="24"/>
          <w:highlight w:val="none"/>
        </w:rPr>
      </w:pPr>
    </w:p>
    <w:p w14:paraId="4144CB9A">
      <w:pPr>
        <w:pStyle w:val="3"/>
        <w:spacing w:before="0" w:line="360" w:lineRule="auto"/>
        <w:jc w:val="left"/>
        <w:rPr>
          <w:rFonts w:ascii="Times New Roman" w:hAnsi="Times New Roman" w:eastAsia="宋体"/>
          <w:sz w:val="24"/>
          <w:szCs w:val="24"/>
          <w:highlight w:val="none"/>
        </w:rPr>
      </w:pPr>
      <w:bookmarkStart w:id="7" w:name="_Toc35393622"/>
      <w:bookmarkStart w:id="8" w:name="_Toc28359080"/>
      <w:bookmarkStart w:id="9" w:name="_Toc35393791"/>
      <w:bookmarkStart w:id="10" w:name="_Toc28359003"/>
      <w:r>
        <w:rPr>
          <w:rFonts w:ascii="Times New Roman" w:hAnsi="Times New Roman" w:eastAsia="宋体"/>
          <w:sz w:val="24"/>
          <w:szCs w:val="24"/>
          <w:highlight w:val="none"/>
        </w:rPr>
        <w:t>二、申请人的资格要求（须同时满足）</w:t>
      </w:r>
      <w:bookmarkEnd w:id="7"/>
      <w:bookmarkEnd w:id="8"/>
      <w:bookmarkEnd w:id="9"/>
      <w:bookmarkEnd w:id="10"/>
    </w:p>
    <w:p w14:paraId="301C0A53">
      <w:pPr>
        <w:spacing w:line="360" w:lineRule="auto"/>
        <w:ind w:firstLine="480" w:firstLineChars="200"/>
        <w:rPr>
          <w:sz w:val="24"/>
          <w:highlight w:val="none"/>
        </w:rPr>
      </w:pPr>
      <w:r>
        <w:rPr>
          <w:sz w:val="24"/>
          <w:highlight w:val="none"/>
        </w:rPr>
        <w:t>1.满足《中华人民共和国政府采购法》第二十二条规定；</w:t>
      </w:r>
    </w:p>
    <w:p w14:paraId="13B0449E">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56DDF2BA">
      <w:pPr>
        <w:spacing w:line="360" w:lineRule="auto"/>
        <w:ind w:firstLine="480" w:firstLineChars="200"/>
        <w:rPr>
          <w:sz w:val="24"/>
          <w:highlight w:val="none"/>
        </w:rPr>
      </w:pPr>
      <w:r>
        <w:rPr>
          <w:sz w:val="24"/>
          <w:highlight w:val="none"/>
        </w:rPr>
        <w:t>2.1 中小企业政策</w:t>
      </w:r>
    </w:p>
    <w:p w14:paraId="22B414F4">
      <w:pPr>
        <w:spacing w:line="360" w:lineRule="auto"/>
        <w:ind w:firstLine="480" w:firstLineChars="200"/>
        <w:rPr>
          <w:sz w:val="24"/>
          <w:highlight w:val="none"/>
        </w:rPr>
      </w:pPr>
      <w:r>
        <w:rPr>
          <w:sz w:val="24"/>
          <w:highlight w:val="none"/>
        </w:rPr>
        <w:t>□本项目不专门面向中小企业预留采购份额。</w:t>
      </w:r>
    </w:p>
    <w:p w14:paraId="78AC098A">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42390309">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highlight w:val="none"/>
          <w:lang w:val="en-US" w:eastAsia="zh-CN"/>
        </w:rPr>
        <w:t>/</w:t>
      </w:r>
      <w:r>
        <w:rPr>
          <w:sz w:val="24"/>
          <w:highlight w:val="none"/>
        </w:rPr>
        <w:t>_________。</w:t>
      </w:r>
    </w:p>
    <w:p w14:paraId="3188E239">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lang w:val="en-US" w:eastAsia="zh-CN"/>
        </w:rPr>
        <w:t>/</w:t>
      </w:r>
      <w:r>
        <w:rPr>
          <w:sz w:val="24"/>
          <w:highlight w:val="none"/>
        </w:rPr>
        <w:t>___________。</w:t>
      </w:r>
    </w:p>
    <w:p w14:paraId="395E9CF0">
      <w:pPr>
        <w:spacing w:line="360" w:lineRule="auto"/>
        <w:ind w:firstLine="480" w:firstLineChars="200"/>
        <w:rPr>
          <w:i/>
          <w:iCs/>
          <w:sz w:val="24"/>
          <w:highlight w:val="none"/>
          <w:u w:val="single"/>
        </w:rPr>
      </w:pPr>
      <w:r>
        <w:rPr>
          <w:sz w:val="24"/>
          <w:highlight w:val="none"/>
        </w:rPr>
        <w:t>3.本项目的特定资格要求：</w:t>
      </w:r>
    </w:p>
    <w:p w14:paraId="6401512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9E2E90F">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139832D5">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4D5E654F">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1993F4FA">
      <w:pPr>
        <w:widowControl/>
        <w:spacing w:line="360" w:lineRule="auto"/>
        <w:ind w:firstLine="480" w:firstLineChars="200"/>
        <w:rPr>
          <w:rFonts w:hint="eastAsia" w:ascii="宋体" w:hAnsi="宋体" w:eastAsia="宋体" w:cs="Times New Roman"/>
          <w:sz w:val="24"/>
          <w:highlight w:val="none"/>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单位负责人为同一人或者存在直接控股、管理关系的不同供应商，不得同时参加本项目；为本项目提供整体设计、规范编制或者项目管理、监理、检测等服务的供应商，不得参加本项目；</w:t>
      </w:r>
    </w:p>
    <w:p w14:paraId="0C9513CE">
      <w:pPr>
        <w:widowControl/>
        <w:spacing w:line="360" w:lineRule="auto"/>
        <w:ind w:firstLine="480" w:firstLineChars="200"/>
        <w:rPr>
          <w:i/>
          <w:iCs/>
          <w:sz w:val="24"/>
          <w:highlight w:val="none"/>
          <w:u w:val="singl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bookmarkEnd w:id="11"/>
    <w:bookmarkEnd w:id="12"/>
    <w:p w14:paraId="05D7CA99">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45C8C86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Theme="minorEastAsia" w:hAnsiTheme="minorEastAsia" w:eastAsiaTheme="minorEastAsia" w:cstheme="minorEastAsia"/>
          <w:sz w:val="24"/>
          <w:highlight w:val="none"/>
          <w:u w:val="none"/>
          <w:lang w:eastAsia="zh-CN"/>
        </w:rPr>
        <w:t>2026年 03月17 日上午09：00至2026年 03月 23 日下午17：00（北京时间，法定节假日除外）。</w:t>
      </w:r>
    </w:p>
    <w:p w14:paraId="2A7CA9C9">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2.地点：北京市政府采购电子交易平台</w:t>
      </w:r>
    </w:p>
    <w:p w14:paraId="137E403F">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w:t>
      </w:r>
      <w:r>
        <w:rPr>
          <w:rFonts w:ascii="Times New Roman" w:hAnsi="Times New Roman" w:eastAsia="宋体" w:cs="Times New Roman"/>
          <w:sz w:val="24"/>
          <w:highlight w:val="none"/>
        </w:rPr>
        <w:t>CA</w:t>
      </w:r>
      <w:r>
        <w:rPr>
          <w:sz w:val="24"/>
          <w:highlight w:val="none"/>
          <w:lang w:bidi="ar"/>
        </w:rPr>
        <w:t>数字证书或电子营业执照登录北京市政府采购电子交易平台（http://zbcg-bjzc.zhongcy.com/bjczj-portal-site/index.html#/home）获取电子版招标文件。</w:t>
      </w:r>
    </w:p>
    <w:p w14:paraId="7D41625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3251B35">
      <w:pPr>
        <w:tabs>
          <w:tab w:val="left" w:pos="900"/>
          <w:tab w:val="left" w:pos="1980"/>
        </w:tabs>
        <w:snapToGrid w:val="0"/>
        <w:spacing w:line="360" w:lineRule="auto"/>
        <w:ind w:left="840"/>
        <w:rPr>
          <w:sz w:val="24"/>
          <w:highlight w:val="none"/>
        </w:rPr>
      </w:pPr>
    </w:p>
    <w:p w14:paraId="06A29CAE">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0EF03E32">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eastAsia="zh-CN" w:bidi="ar"/>
        </w:rPr>
        <w:t>2026年04月08日09:00</w:t>
      </w:r>
      <w:r>
        <w:rPr>
          <w:bCs/>
          <w:sz w:val="24"/>
          <w:highlight w:val="none"/>
          <w:lang w:bidi="ar"/>
        </w:rPr>
        <w:t>（北京时间）</w:t>
      </w:r>
      <w:r>
        <w:rPr>
          <w:iCs/>
          <w:sz w:val="24"/>
          <w:highlight w:val="none"/>
          <w:lang w:bidi="ar"/>
        </w:rPr>
        <w:t>。</w:t>
      </w:r>
    </w:p>
    <w:p w14:paraId="0427DD29">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5479B185">
      <w:pPr>
        <w:spacing w:line="360" w:lineRule="auto"/>
        <w:ind w:firstLine="480" w:firstLineChars="200"/>
        <w:rPr>
          <w:bCs/>
          <w:sz w:val="24"/>
          <w:highlight w:val="none"/>
          <w:u w:val="single"/>
        </w:rPr>
      </w:pPr>
    </w:p>
    <w:p w14:paraId="08434FBC">
      <w:pPr>
        <w:pStyle w:val="3"/>
        <w:spacing w:before="0" w:line="360" w:lineRule="auto"/>
        <w:jc w:val="left"/>
        <w:rPr>
          <w:rFonts w:ascii="Times New Roman" w:hAnsi="Times New Roman" w:eastAsia="宋体"/>
          <w:sz w:val="24"/>
          <w:szCs w:val="24"/>
          <w:highlight w:val="none"/>
        </w:rPr>
      </w:pPr>
      <w:bookmarkStart w:id="19" w:name="_Toc28359084"/>
      <w:bookmarkStart w:id="20" w:name="_Toc28359007"/>
      <w:bookmarkStart w:id="21" w:name="_Toc35393794"/>
      <w:bookmarkStart w:id="22" w:name="_Toc35393625"/>
      <w:r>
        <w:rPr>
          <w:rFonts w:ascii="Times New Roman" w:hAnsi="Times New Roman" w:eastAsia="宋体"/>
          <w:sz w:val="24"/>
          <w:szCs w:val="24"/>
          <w:highlight w:val="none"/>
        </w:rPr>
        <w:t>五、公告期限</w:t>
      </w:r>
      <w:bookmarkEnd w:id="19"/>
      <w:bookmarkEnd w:id="20"/>
      <w:bookmarkEnd w:id="21"/>
      <w:bookmarkEnd w:id="22"/>
    </w:p>
    <w:p w14:paraId="1F05E375">
      <w:pPr>
        <w:spacing w:line="360" w:lineRule="auto"/>
        <w:ind w:firstLine="480" w:firstLineChars="200"/>
        <w:rPr>
          <w:kern w:val="0"/>
          <w:sz w:val="24"/>
          <w:highlight w:val="none"/>
        </w:rPr>
      </w:pPr>
      <w:r>
        <w:rPr>
          <w:kern w:val="0"/>
          <w:sz w:val="24"/>
          <w:highlight w:val="none"/>
        </w:rPr>
        <w:t>自本公告发布之日起5个工作日。</w:t>
      </w:r>
    </w:p>
    <w:p w14:paraId="7594DE96">
      <w:pPr>
        <w:spacing w:line="360" w:lineRule="auto"/>
        <w:ind w:firstLine="480" w:firstLineChars="200"/>
        <w:rPr>
          <w:kern w:val="0"/>
          <w:sz w:val="24"/>
          <w:highlight w:val="none"/>
        </w:rPr>
      </w:pPr>
    </w:p>
    <w:p w14:paraId="6A3DDD2B">
      <w:pPr>
        <w:pStyle w:val="3"/>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六、其他补充事宜</w:t>
      </w:r>
      <w:bookmarkEnd w:id="23"/>
      <w:bookmarkEnd w:id="24"/>
    </w:p>
    <w:p w14:paraId="32190AD8">
      <w:pPr>
        <w:widowControl/>
        <w:adjustRightInd w:val="0"/>
        <w:snapToGrid w:val="0"/>
        <w:spacing w:line="360" w:lineRule="auto"/>
        <w:ind w:firstLine="480" w:firstLineChars="200"/>
        <w:jc w:val="left"/>
        <w:rPr>
          <w:sz w:val="24"/>
          <w:highlight w:val="none"/>
        </w:rPr>
      </w:pPr>
      <w:r>
        <w:rPr>
          <w:sz w:val="24"/>
          <w:highlight w:val="none"/>
        </w:rPr>
        <w:t>1.本项目需要落实的政府采购政策：</w:t>
      </w: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771846F0">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highlight w:val="none"/>
          <w:lang w:bidi="ar"/>
        </w:rPr>
        <w:t>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7CF484F">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B116ABD">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2247797">
      <w:pPr>
        <w:adjustRightInd w:val="0"/>
        <w:snapToGrid w:val="0"/>
        <w:spacing w:line="360" w:lineRule="auto"/>
        <w:ind w:firstLine="480" w:firstLineChars="200"/>
        <w:rPr>
          <w:sz w:val="24"/>
          <w:highlight w:val="none"/>
        </w:rPr>
      </w:pPr>
      <w:r>
        <w:rPr>
          <w:sz w:val="24"/>
          <w:highlight w:val="none"/>
          <w:lang w:bidi="ar"/>
        </w:rPr>
        <w:t>技术支持服务热线    010-86483801</w:t>
      </w:r>
    </w:p>
    <w:p w14:paraId="31A2220A">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0A739FF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2DFB6BBF">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6D25E1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81897A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5F1C22D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0C2ADF74">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B79D25A">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EC3FDC5">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0CAF91E">
      <w:pPr>
        <w:widowControl/>
        <w:adjustRightInd w:val="0"/>
        <w:snapToGrid w:val="0"/>
        <w:spacing w:line="360" w:lineRule="auto"/>
        <w:ind w:firstLine="480" w:firstLineChars="200"/>
        <w:jc w:val="left"/>
        <w:rPr>
          <w:sz w:val="24"/>
          <w:highlight w:val="none"/>
        </w:rPr>
      </w:pPr>
      <w:r>
        <w:rPr>
          <w:rFonts w:hint="eastAsia"/>
          <w:sz w:val="24"/>
          <w:highlight w:val="none"/>
          <w:lang w:val="en-US" w:eastAsia="zh-CN" w:bidi="ar"/>
        </w:rPr>
        <w:t xml:space="preserve"> </w:t>
      </w:r>
      <w:r>
        <w:rPr>
          <w:rFonts w:hint="eastAsia" w:eastAsia="宋体"/>
          <w:sz w:val="24"/>
          <w:highlight w:val="none"/>
        </w:rPr>
        <w:t>3.其他本次公告在《北京市政府采购网》《中国政府采购网》上发布。</w:t>
      </w:r>
    </w:p>
    <w:p w14:paraId="63040D4E">
      <w:pPr>
        <w:pStyle w:val="3"/>
        <w:spacing w:before="0" w:line="360" w:lineRule="auto"/>
        <w:jc w:val="left"/>
        <w:rPr>
          <w:rFonts w:ascii="Times New Roman" w:hAnsi="Times New Roman" w:eastAsia="宋体"/>
          <w:sz w:val="24"/>
          <w:szCs w:val="24"/>
          <w:highlight w:val="none"/>
        </w:rPr>
      </w:pPr>
      <w:bookmarkStart w:id="25" w:name="_Toc35393627"/>
      <w:bookmarkStart w:id="26" w:name="_Toc35393796"/>
      <w:bookmarkStart w:id="27" w:name="_Toc28359085"/>
      <w:bookmarkStart w:id="28" w:name="_Toc28359008"/>
      <w:r>
        <w:rPr>
          <w:rFonts w:ascii="Times New Roman" w:hAnsi="Times New Roman" w:eastAsia="宋体"/>
          <w:sz w:val="24"/>
          <w:szCs w:val="24"/>
          <w:highlight w:val="none"/>
        </w:rPr>
        <w:t>七、对本次招标提出询问，请按以下方式联系。</w:t>
      </w:r>
      <w:bookmarkEnd w:id="25"/>
      <w:bookmarkEnd w:id="26"/>
      <w:bookmarkEnd w:id="27"/>
      <w:bookmarkEnd w:id="28"/>
    </w:p>
    <w:p w14:paraId="7EB400AF">
      <w:pPr>
        <w:spacing w:line="360" w:lineRule="auto"/>
        <w:ind w:left="1080" w:leftChars="371" w:hanging="301" w:hangingChars="125"/>
        <w:jc w:val="left"/>
        <w:rPr>
          <w:b/>
          <w:sz w:val="24"/>
          <w:highlight w:val="none"/>
        </w:rPr>
      </w:pPr>
      <w:r>
        <w:rPr>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09"/>
      <w:bookmarkStart w:id="30" w:name="_Toc28359086"/>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北京市门头沟区军庄镇人民政府</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北京市门头沟区军庄镇</w:t>
      </w:r>
      <w:r>
        <w:rPr>
          <w:rFonts w:hint="eastAsia" w:ascii="宋体" w:hAnsi="宋体" w:eastAsia="宋体" w:cs="宋体"/>
          <w:sz w:val="24"/>
          <w:highlight w:val="none"/>
          <w:lang w:eastAsia="zh-CN"/>
        </w:rPr>
        <w:t xml:space="preserve"> </w:t>
      </w:r>
    </w:p>
    <w:p w14:paraId="7681BE08">
      <w:pPr>
        <w:spacing w:line="360" w:lineRule="auto"/>
        <w:ind w:left="1079" w:leftChars="371" w:hanging="300" w:hangingChars="125"/>
        <w:jc w:val="left"/>
        <w:rPr>
          <w:rFonts w:hint="eastAsia" w:ascii="宋体" w:hAnsi="宋体"/>
          <w:sz w:val="24"/>
          <w:highlight w:val="none"/>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 xml:space="preserve"> </w:t>
      </w:r>
      <w:r>
        <w:rPr>
          <w:rFonts w:hint="eastAsia" w:ascii="宋体" w:hAnsi="宋体"/>
          <w:sz w:val="24"/>
          <w:highlight w:val="none"/>
          <w:lang w:val="en-US" w:eastAsia="zh-CN"/>
        </w:rPr>
        <w:t>赵琳, 60810744</w:t>
      </w:r>
    </w:p>
    <w:p w14:paraId="5B76A9CA">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607C45A5">
      <w:pPr>
        <w:spacing w:line="360" w:lineRule="auto"/>
        <w:ind w:left="1079" w:leftChars="371" w:hanging="300" w:hangingChars="125"/>
        <w:jc w:val="left"/>
        <w:rPr>
          <w:sz w:val="24"/>
          <w:highlight w:val="none"/>
          <w:u w:val="single"/>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赵海月</w:t>
      </w:r>
      <w:r>
        <w:rPr>
          <w:rFonts w:hint="eastAsia" w:ascii="宋体" w:hAnsi="宋体" w:cs="宋体"/>
          <w:sz w:val="24"/>
          <w:highlight w:val="none"/>
          <w:lang w:eastAsia="zh-CN"/>
        </w:rPr>
        <w:t xml:space="preserve">   010-69837690</w:t>
      </w:r>
    </w:p>
    <w:p w14:paraId="3C8C1EA6">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3686A19F">
      <w:pPr>
        <w:pStyle w:val="23"/>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赵海月</w:t>
      </w:r>
    </w:p>
    <w:p w14:paraId="6F9A37D2">
      <w:pPr>
        <w:spacing w:line="360" w:lineRule="auto"/>
        <w:ind w:firstLine="720" w:firstLineChars="300"/>
        <w:jc w:val="both"/>
        <w:rPr>
          <w:sz w:val="24"/>
          <w:highlight w:val="none"/>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47CA7302">
      <w:pPr>
        <w:spacing w:line="360" w:lineRule="auto"/>
        <w:jc w:val="center"/>
        <w:outlineLvl w:val="0"/>
        <w:rPr>
          <w:b/>
          <w:sz w:val="32"/>
          <w:szCs w:val="32"/>
          <w:highlight w:val="none"/>
        </w:rPr>
      </w:pPr>
      <w:r>
        <w:rPr>
          <w:sz w:val="24"/>
          <w:highlight w:val="none"/>
        </w:rPr>
        <w:br w:type="page"/>
      </w:r>
      <w:bookmarkStart w:id="33" w:name="_Toc99301420"/>
      <w:bookmarkStart w:id="34" w:name="_Toc305158928"/>
      <w:bookmarkStart w:id="35" w:name="_Toc305158854"/>
      <w:bookmarkStart w:id="36" w:name="_Toc226965856"/>
      <w:bookmarkStart w:id="37" w:name="_Toc265228423"/>
      <w:bookmarkStart w:id="38" w:name="_Toc353873938"/>
      <w:bookmarkStart w:id="39" w:name="_Toc195842950"/>
      <w:bookmarkStart w:id="40" w:name="_Toc127161488"/>
      <w:bookmarkStart w:id="41" w:name="_Toc264969275"/>
      <w:bookmarkStart w:id="42" w:name="_Toc150774783"/>
      <w:bookmarkStart w:id="43" w:name="_Toc512937850"/>
      <w:bookmarkStart w:id="44" w:name="_Toc353825548"/>
      <w:bookmarkStart w:id="45" w:name="_Toc127151777"/>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022CDC1">
      <w:pPr>
        <w:pStyle w:val="3"/>
        <w:tabs>
          <w:tab w:val="center" w:pos="4592"/>
          <w:tab w:val="left" w:pos="7860"/>
        </w:tabs>
        <w:spacing w:before="0" w:line="360" w:lineRule="auto"/>
        <w:rPr>
          <w:rFonts w:ascii="Times New Roman" w:hAnsi="Times New Roman" w:eastAsia="宋体"/>
          <w:sz w:val="28"/>
          <w:highlight w:val="none"/>
        </w:rPr>
      </w:pPr>
      <w:bookmarkStart w:id="46" w:name="_Toc164608633"/>
      <w:bookmarkStart w:id="47" w:name="_Toc151193833"/>
      <w:bookmarkStart w:id="48" w:name="_Toc150509270"/>
      <w:bookmarkStart w:id="49" w:name="_Toc195842884"/>
      <w:bookmarkStart w:id="50" w:name="_Toc164229360"/>
      <w:bookmarkStart w:id="51" w:name="_Toc226965792"/>
      <w:bookmarkStart w:id="52" w:name="_Toc226309763"/>
      <w:bookmarkStart w:id="53" w:name="_Toc151193761"/>
      <w:bookmarkStart w:id="54" w:name="_Toc150774724"/>
      <w:bookmarkStart w:id="55" w:name="_Toc150774619"/>
      <w:bookmarkStart w:id="56" w:name="_Toc164608788"/>
      <w:bookmarkStart w:id="57" w:name="_Toc150480757"/>
      <w:bookmarkStart w:id="58" w:name="_Toc151193689"/>
      <w:bookmarkStart w:id="59" w:name="_Toc151193907"/>
      <w:bookmarkStart w:id="60" w:name="_Toc226965709"/>
      <w:bookmarkStart w:id="61" w:name="_Toc151190146"/>
      <w:bookmarkStart w:id="62" w:name="_Toc520356144"/>
      <w:bookmarkStart w:id="63" w:name="_Toc164351613"/>
      <w:bookmarkStart w:id="64" w:name="_Toc127151720"/>
      <w:bookmarkStart w:id="65" w:name="_Toc164229214"/>
      <w:bookmarkStart w:id="66" w:name="_Toc149720812"/>
      <w:bookmarkStart w:id="67" w:name="_Toc151193617"/>
      <w:bookmarkStart w:id="68" w:name="_Toc142311021"/>
      <w:bookmarkStart w:id="69" w:name="_Toc226337215"/>
      <w:bookmarkStart w:id="70" w:name="_Toc127161433"/>
      <w:bookmarkStart w:id="71" w:name="_Toc127151519"/>
      <w:r>
        <w:rPr>
          <w:rFonts w:ascii="Times New Roman" w:hAnsi="Times New Roman" w:eastAsia="宋体"/>
          <w:sz w:val="28"/>
          <w:highlight w:val="none"/>
        </w:rPr>
        <w:t>投标人须知资料表</w:t>
      </w:r>
    </w:p>
    <w:p w14:paraId="3D7FBAB2">
      <w:pPr>
        <w:jc w:val="center"/>
        <w:rPr>
          <w:b/>
          <w:sz w:val="28"/>
          <w:szCs w:val="28"/>
          <w:highlight w:val="none"/>
        </w:rPr>
      </w:pPr>
    </w:p>
    <w:p w14:paraId="7E7AEAC7">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8B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D932AF">
            <w:pPr>
              <w:jc w:val="center"/>
              <w:rPr>
                <w:b/>
                <w:bCs/>
                <w:sz w:val="24"/>
                <w:highlight w:val="none"/>
              </w:rPr>
            </w:pPr>
            <w:r>
              <w:rPr>
                <w:b/>
                <w:sz w:val="24"/>
                <w:highlight w:val="none"/>
              </w:rPr>
              <w:t>条款号</w:t>
            </w:r>
          </w:p>
        </w:tc>
        <w:tc>
          <w:tcPr>
            <w:tcW w:w="1701" w:type="dxa"/>
            <w:vAlign w:val="center"/>
          </w:tcPr>
          <w:p w14:paraId="379D2CB7">
            <w:pPr>
              <w:jc w:val="center"/>
              <w:rPr>
                <w:b/>
                <w:bCs/>
                <w:sz w:val="24"/>
                <w:highlight w:val="none"/>
              </w:rPr>
            </w:pPr>
            <w:r>
              <w:rPr>
                <w:b/>
                <w:bCs/>
                <w:sz w:val="24"/>
                <w:highlight w:val="none"/>
              </w:rPr>
              <w:t>条目</w:t>
            </w:r>
          </w:p>
        </w:tc>
        <w:tc>
          <w:tcPr>
            <w:tcW w:w="7540" w:type="dxa"/>
            <w:vAlign w:val="center"/>
          </w:tcPr>
          <w:p w14:paraId="3280B980">
            <w:pPr>
              <w:jc w:val="center"/>
              <w:rPr>
                <w:b/>
                <w:bCs/>
                <w:sz w:val="24"/>
                <w:highlight w:val="none"/>
              </w:rPr>
            </w:pPr>
            <w:r>
              <w:rPr>
                <w:b/>
                <w:bCs/>
                <w:sz w:val="24"/>
                <w:highlight w:val="none"/>
              </w:rPr>
              <w:t>内容</w:t>
            </w:r>
          </w:p>
        </w:tc>
      </w:tr>
      <w:tr w14:paraId="5DEF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0E1C5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5A7B3C99">
            <w:pPr>
              <w:jc w:val="center"/>
              <w:rPr>
                <w:sz w:val="24"/>
                <w:highlight w:val="none"/>
              </w:rPr>
            </w:pPr>
            <w:r>
              <w:rPr>
                <w:sz w:val="24"/>
                <w:highlight w:val="none"/>
              </w:rPr>
              <w:t>项目属性</w:t>
            </w:r>
          </w:p>
        </w:tc>
        <w:tc>
          <w:tcPr>
            <w:tcW w:w="7540" w:type="dxa"/>
            <w:vAlign w:val="center"/>
          </w:tcPr>
          <w:p w14:paraId="2332128B">
            <w:pPr>
              <w:jc w:val="left"/>
              <w:rPr>
                <w:sz w:val="24"/>
                <w:highlight w:val="none"/>
              </w:rPr>
            </w:pPr>
            <w:r>
              <w:rPr>
                <w:sz w:val="24"/>
                <w:highlight w:val="none"/>
              </w:rPr>
              <w:t>项目属性：</w:t>
            </w:r>
          </w:p>
          <w:p w14:paraId="23B5E795">
            <w:pPr>
              <w:jc w:val="left"/>
              <w:rPr>
                <w:sz w:val="24"/>
                <w:highlight w:val="none"/>
              </w:rPr>
            </w:pPr>
            <w:r>
              <w:rPr>
                <w:rFonts w:hint="default" w:ascii="Times New Roman" w:hAnsi="Times New Roman"/>
                <w:sz w:val="24"/>
                <w:szCs w:val="24"/>
                <w:highlight w:val="none"/>
              </w:rPr>
              <w:t>□</w:t>
            </w:r>
            <w:r>
              <w:rPr>
                <w:sz w:val="24"/>
                <w:highlight w:val="none"/>
              </w:rPr>
              <w:t>服务</w:t>
            </w:r>
          </w:p>
          <w:p w14:paraId="29EF0B5E">
            <w:pPr>
              <w:jc w:val="left"/>
              <w:rPr>
                <w:sz w:val="24"/>
                <w:highlight w:val="none"/>
              </w:rPr>
            </w:pPr>
            <w:r>
              <w:rPr>
                <w:sz w:val="32"/>
                <w:szCs w:val="32"/>
                <w:highlight w:val="none"/>
              </w:rPr>
              <w:t>■</w:t>
            </w:r>
            <w:r>
              <w:rPr>
                <w:sz w:val="24"/>
                <w:highlight w:val="none"/>
              </w:rPr>
              <w:t>货物</w:t>
            </w:r>
          </w:p>
        </w:tc>
      </w:tr>
      <w:tr w14:paraId="7C2C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117C8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761697E">
            <w:pPr>
              <w:jc w:val="center"/>
              <w:rPr>
                <w:sz w:val="24"/>
                <w:highlight w:val="none"/>
              </w:rPr>
            </w:pPr>
            <w:r>
              <w:rPr>
                <w:sz w:val="24"/>
                <w:highlight w:val="none"/>
              </w:rPr>
              <w:t>科研仪器设备</w:t>
            </w:r>
          </w:p>
        </w:tc>
        <w:tc>
          <w:tcPr>
            <w:tcW w:w="7540" w:type="dxa"/>
            <w:vAlign w:val="center"/>
          </w:tcPr>
          <w:p w14:paraId="0157C304">
            <w:pPr>
              <w:jc w:val="left"/>
              <w:rPr>
                <w:sz w:val="24"/>
                <w:highlight w:val="none"/>
              </w:rPr>
            </w:pPr>
            <w:r>
              <w:rPr>
                <w:sz w:val="24"/>
                <w:highlight w:val="none"/>
              </w:rPr>
              <w:t>是否属于科研仪器设备采购项目：</w:t>
            </w:r>
          </w:p>
          <w:p w14:paraId="2C853CD7">
            <w:pPr>
              <w:jc w:val="left"/>
              <w:rPr>
                <w:sz w:val="24"/>
                <w:highlight w:val="none"/>
              </w:rPr>
            </w:pPr>
            <w:r>
              <w:rPr>
                <w:sz w:val="24"/>
                <w:highlight w:val="none"/>
              </w:rPr>
              <w:t>□是</w:t>
            </w:r>
          </w:p>
          <w:p w14:paraId="087E743D">
            <w:pPr>
              <w:jc w:val="left"/>
              <w:rPr>
                <w:sz w:val="24"/>
                <w:highlight w:val="none"/>
              </w:rPr>
            </w:pPr>
            <w:r>
              <w:rPr>
                <w:sz w:val="32"/>
                <w:szCs w:val="32"/>
                <w:highlight w:val="none"/>
              </w:rPr>
              <w:t>■</w:t>
            </w:r>
            <w:r>
              <w:rPr>
                <w:sz w:val="24"/>
                <w:highlight w:val="none"/>
              </w:rPr>
              <w:t>否</w:t>
            </w:r>
          </w:p>
        </w:tc>
      </w:tr>
      <w:tr w14:paraId="0C48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4D18E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7A3134E4">
            <w:pPr>
              <w:jc w:val="center"/>
              <w:rPr>
                <w:sz w:val="24"/>
                <w:highlight w:val="none"/>
              </w:rPr>
            </w:pPr>
            <w:r>
              <w:rPr>
                <w:sz w:val="24"/>
                <w:highlight w:val="none"/>
              </w:rPr>
              <w:t>核心产品</w:t>
            </w:r>
          </w:p>
        </w:tc>
        <w:tc>
          <w:tcPr>
            <w:tcW w:w="7540" w:type="dxa"/>
            <w:vAlign w:val="center"/>
          </w:tcPr>
          <w:p w14:paraId="0B98370E">
            <w:pPr>
              <w:pStyle w:val="23"/>
              <w:adjustRightInd w:val="0"/>
              <w:snapToGrid w:val="0"/>
              <w:rPr>
                <w:rFonts w:hint="default" w:ascii="Times New Roman" w:hAnsi="Times New Roman" w:eastAsia="宋体" w:cs="Times New Roman"/>
                <w:sz w:val="24"/>
                <w:szCs w:val="24"/>
                <w:highlight w:val="none"/>
              </w:rPr>
            </w:pPr>
            <w:r>
              <w:rPr>
                <w:rFonts w:hint="eastAsia"/>
                <w:sz w:val="24"/>
                <w:highlight w:val="none"/>
                <w:lang w:eastAsia="zh-CN"/>
              </w:rPr>
              <w:t>□</w:t>
            </w:r>
            <w:r>
              <w:rPr>
                <w:rFonts w:hint="default" w:ascii="Times New Roman" w:hAnsi="Times New Roman" w:eastAsia="宋体" w:cs="Times New Roman"/>
                <w:sz w:val="24"/>
                <w:szCs w:val="24"/>
                <w:highlight w:val="none"/>
              </w:rPr>
              <w:t>关于核心产品本项目__包不适用。</w:t>
            </w:r>
          </w:p>
          <w:p w14:paraId="5D61B364">
            <w:pPr>
              <w:pStyle w:val="23"/>
              <w:adjustRightInd w:val="0"/>
              <w:snapToGrid w:val="0"/>
              <w:rPr>
                <w:rFonts w:hint="default" w:ascii="Times New Roman" w:hAnsi="Times New Roman"/>
                <w:sz w:val="24"/>
                <w:szCs w:val="24"/>
                <w:highlight w:val="none"/>
              </w:rPr>
            </w:pPr>
            <w:r>
              <w:rPr>
                <w:rFonts w:hint="eastAsia"/>
                <w:sz w:val="24"/>
                <w:highlight w:val="none"/>
                <w:lang w:eastAsia="zh-CN"/>
              </w:rPr>
              <w:t>□</w:t>
            </w:r>
            <w:r>
              <w:rPr>
                <w:rFonts w:hint="default" w:ascii="Times New Roman" w:hAnsi="Times New Roman"/>
                <w:sz w:val="24"/>
                <w:szCs w:val="24"/>
                <w:highlight w:val="none"/>
              </w:rPr>
              <w:t>本项目</w:t>
            </w:r>
            <w:r>
              <w:rPr>
                <w:rFonts w:hint="eastAsia" w:ascii="Times New Roman" w:hAnsi="Times New Roman"/>
                <w:sz w:val="24"/>
                <w:szCs w:val="24"/>
                <w:highlight w:val="none"/>
                <w:u w:val="single"/>
                <w:lang w:val="en-US" w:eastAsia="zh-CN"/>
              </w:rPr>
              <w:t xml:space="preserve">   </w:t>
            </w:r>
            <w:r>
              <w:rPr>
                <w:rFonts w:hint="default" w:ascii="Times New Roman" w:hAnsi="Times New Roman"/>
                <w:sz w:val="24"/>
                <w:szCs w:val="24"/>
                <w:highlight w:val="none"/>
              </w:rPr>
              <w:t>包为单一产品采购项目。</w:t>
            </w:r>
          </w:p>
          <w:p w14:paraId="08E8DCCB">
            <w:pPr>
              <w:jc w:val="left"/>
              <w:rPr>
                <w:sz w:val="24"/>
                <w:highlight w:val="none"/>
              </w:rPr>
            </w:pPr>
            <w:r>
              <w:rPr>
                <w:sz w:val="32"/>
                <w:szCs w:val="32"/>
                <w:highlight w:val="none"/>
              </w:rPr>
              <w:t>■</w:t>
            </w:r>
            <w:r>
              <w:rPr>
                <w:sz w:val="24"/>
                <w:highlight w:val="none"/>
              </w:rPr>
              <w:t>本项目</w:t>
            </w:r>
            <w:r>
              <w:rPr>
                <w:rFonts w:hint="eastAsia" w:ascii="Times New Roman" w:hAnsi="Times New Roman"/>
                <w:sz w:val="24"/>
                <w:szCs w:val="24"/>
                <w:highlight w:val="none"/>
                <w:u w:val="single"/>
                <w:lang w:val="en-US" w:eastAsia="zh-CN"/>
              </w:rPr>
              <w:t>01</w:t>
            </w:r>
            <w:r>
              <w:rPr>
                <w:sz w:val="24"/>
                <w:highlight w:val="none"/>
              </w:rPr>
              <w:t>包为非单一产品采购项目，核心产品为：</w:t>
            </w:r>
            <w:r>
              <w:rPr>
                <w:rFonts w:hint="eastAsia" w:ascii="Times New Roman" w:hAnsi="Times New Roman" w:cs="Times New Roman"/>
                <w:sz w:val="24"/>
                <w:szCs w:val="24"/>
                <w:highlight w:val="none"/>
                <w:u w:val="single"/>
                <w:lang w:val="en-US" w:eastAsia="zh-CN"/>
              </w:rPr>
              <w:t>硝化反硝化反应舱_</w:t>
            </w:r>
            <w:r>
              <w:rPr>
                <w:sz w:val="24"/>
                <w:highlight w:val="none"/>
              </w:rPr>
              <w:t>。</w:t>
            </w:r>
          </w:p>
        </w:tc>
      </w:tr>
      <w:tr w14:paraId="2031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9B241D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748964A">
            <w:pPr>
              <w:jc w:val="center"/>
              <w:rPr>
                <w:sz w:val="24"/>
                <w:highlight w:val="none"/>
              </w:rPr>
            </w:pPr>
            <w:r>
              <w:rPr>
                <w:sz w:val="24"/>
                <w:highlight w:val="none"/>
              </w:rPr>
              <w:t>现场考察</w:t>
            </w:r>
          </w:p>
        </w:tc>
        <w:tc>
          <w:tcPr>
            <w:tcW w:w="7540" w:type="dxa"/>
            <w:vAlign w:val="center"/>
          </w:tcPr>
          <w:p w14:paraId="01CF8D83">
            <w:pPr>
              <w:jc w:val="left"/>
              <w:rPr>
                <w:sz w:val="24"/>
                <w:highlight w:val="none"/>
              </w:rPr>
            </w:pPr>
            <w:r>
              <w:rPr>
                <w:sz w:val="32"/>
                <w:szCs w:val="32"/>
                <w:highlight w:val="none"/>
              </w:rPr>
              <w:t>■</w:t>
            </w:r>
            <w:r>
              <w:rPr>
                <w:sz w:val="24"/>
                <w:highlight w:val="none"/>
              </w:rPr>
              <w:t>不组织</w:t>
            </w:r>
          </w:p>
          <w:p w14:paraId="44DE8201">
            <w:pPr>
              <w:jc w:val="left"/>
              <w:rPr>
                <w:bCs/>
                <w:sz w:val="24"/>
                <w:highlight w:val="none"/>
              </w:rPr>
            </w:pPr>
            <w:r>
              <w:rPr>
                <w:sz w:val="24"/>
                <w:highlight w:val="none"/>
              </w:rPr>
              <w:t>□组织，考察时间：__</w:t>
            </w:r>
            <w:r>
              <w:rPr>
                <w:rFonts w:hint="eastAsia"/>
                <w:sz w:val="24"/>
                <w:highlight w:val="none"/>
                <w:lang w:val="en-US" w:eastAsia="zh-CN"/>
              </w:rPr>
              <w:t>/</w:t>
            </w:r>
            <w:r>
              <w:rPr>
                <w:sz w:val="24"/>
                <w:highlight w:val="none"/>
              </w:rPr>
              <w:t>___年__</w:t>
            </w:r>
            <w:r>
              <w:rPr>
                <w:rFonts w:hint="eastAsia"/>
                <w:sz w:val="24"/>
                <w:highlight w:val="none"/>
                <w:lang w:val="en-US" w:eastAsia="zh-CN"/>
              </w:rPr>
              <w:t>/</w:t>
            </w:r>
            <w:r>
              <w:rPr>
                <w:sz w:val="24"/>
                <w:highlight w:val="none"/>
              </w:rPr>
              <w:t>__月__</w:t>
            </w:r>
            <w:r>
              <w:rPr>
                <w:rFonts w:hint="eastAsia"/>
                <w:sz w:val="24"/>
                <w:highlight w:val="none"/>
                <w:lang w:val="en-US" w:eastAsia="zh-CN"/>
              </w:rPr>
              <w:t>/</w:t>
            </w:r>
            <w:r>
              <w:rPr>
                <w:sz w:val="24"/>
                <w:highlight w:val="none"/>
              </w:rPr>
              <w:t>__日__</w:t>
            </w:r>
            <w:r>
              <w:rPr>
                <w:rFonts w:hint="eastAsia"/>
                <w:sz w:val="24"/>
                <w:highlight w:val="none"/>
                <w:lang w:val="en-US" w:eastAsia="zh-CN"/>
              </w:rPr>
              <w:t>/</w:t>
            </w:r>
            <w:r>
              <w:rPr>
                <w:sz w:val="24"/>
                <w:highlight w:val="none"/>
              </w:rPr>
              <w:t>__</w:t>
            </w:r>
            <w:r>
              <w:rPr>
                <w:bCs/>
                <w:sz w:val="24"/>
                <w:highlight w:val="none"/>
              </w:rPr>
              <w:t>点</w:t>
            </w:r>
            <w:r>
              <w:rPr>
                <w:sz w:val="24"/>
                <w:highlight w:val="none"/>
              </w:rPr>
              <w:t>__</w:t>
            </w:r>
            <w:r>
              <w:rPr>
                <w:rFonts w:hint="eastAsia"/>
                <w:sz w:val="24"/>
                <w:highlight w:val="none"/>
                <w:lang w:val="en-US" w:eastAsia="zh-CN"/>
              </w:rPr>
              <w:t>/</w:t>
            </w:r>
            <w:r>
              <w:rPr>
                <w:sz w:val="24"/>
                <w:highlight w:val="none"/>
              </w:rPr>
              <w:t>__</w:t>
            </w:r>
            <w:r>
              <w:rPr>
                <w:bCs/>
                <w:sz w:val="24"/>
                <w:highlight w:val="none"/>
              </w:rPr>
              <w:t>分</w:t>
            </w:r>
          </w:p>
          <w:p w14:paraId="51A1FA49">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sz w:val="24"/>
                <w:highlight w:val="none"/>
              </w:rPr>
              <w:t>__</w:t>
            </w:r>
            <w:r>
              <w:rPr>
                <w:rFonts w:hint="eastAsia"/>
                <w:sz w:val="24"/>
                <w:highlight w:val="none"/>
                <w:lang w:val="en-US" w:eastAsia="zh-CN"/>
              </w:rPr>
              <w:t>/</w:t>
            </w:r>
            <w:r>
              <w:rPr>
                <w:sz w:val="24"/>
                <w:highlight w:val="none"/>
              </w:rPr>
              <w:t>__</w:t>
            </w:r>
            <w:r>
              <w:rPr>
                <w:rFonts w:hint="default" w:ascii="Times New Roman" w:hAnsi="Times New Roman"/>
                <w:sz w:val="24"/>
                <w:highlight w:val="none"/>
              </w:rPr>
              <w:t>。</w:t>
            </w:r>
          </w:p>
        </w:tc>
      </w:tr>
      <w:tr w14:paraId="4DDA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AFED4C">
            <w:pPr>
              <w:pStyle w:val="23"/>
              <w:adjustRightInd w:val="0"/>
              <w:snapToGrid w:val="0"/>
              <w:jc w:val="center"/>
              <w:rPr>
                <w:rFonts w:hint="default" w:ascii="Times New Roman" w:hAnsi="Times New Roman"/>
                <w:sz w:val="24"/>
                <w:szCs w:val="24"/>
                <w:highlight w:val="none"/>
              </w:rPr>
            </w:pPr>
          </w:p>
        </w:tc>
        <w:tc>
          <w:tcPr>
            <w:tcW w:w="1701" w:type="dxa"/>
            <w:vAlign w:val="center"/>
          </w:tcPr>
          <w:p w14:paraId="2160EC5E">
            <w:pPr>
              <w:jc w:val="center"/>
              <w:rPr>
                <w:sz w:val="24"/>
                <w:highlight w:val="none"/>
              </w:rPr>
            </w:pPr>
            <w:r>
              <w:rPr>
                <w:sz w:val="24"/>
                <w:highlight w:val="none"/>
              </w:rPr>
              <w:t>开标前答疑会</w:t>
            </w:r>
          </w:p>
        </w:tc>
        <w:tc>
          <w:tcPr>
            <w:tcW w:w="7540" w:type="dxa"/>
            <w:vAlign w:val="center"/>
          </w:tcPr>
          <w:p w14:paraId="7698C93B">
            <w:pPr>
              <w:jc w:val="left"/>
              <w:rPr>
                <w:sz w:val="24"/>
                <w:highlight w:val="none"/>
              </w:rPr>
            </w:pPr>
            <w:r>
              <w:rPr>
                <w:sz w:val="32"/>
                <w:szCs w:val="32"/>
                <w:highlight w:val="none"/>
              </w:rPr>
              <w:t>■</w:t>
            </w:r>
            <w:r>
              <w:rPr>
                <w:sz w:val="24"/>
                <w:highlight w:val="none"/>
              </w:rPr>
              <w:t>不召开</w:t>
            </w:r>
          </w:p>
          <w:p w14:paraId="2C33777E">
            <w:pPr>
              <w:jc w:val="left"/>
              <w:rPr>
                <w:sz w:val="24"/>
                <w:highlight w:val="none"/>
              </w:rPr>
            </w:pPr>
            <w:r>
              <w:rPr>
                <w:sz w:val="24"/>
                <w:highlight w:val="none"/>
              </w:rPr>
              <w:t>□召开，召开时间：__</w:t>
            </w:r>
            <w:r>
              <w:rPr>
                <w:rFonts w:hint="eastAsia"/>
                <w:sz w:val="24"/>
                <w:highlight w:val="none"/>
                <w:lang w:val="en-US" w:eastAsia="zh-CN"/>
              </w:rPr>
              <w:t>/</w:t>
            </w:r>
            <w:r>
              <w:rPr>
                <w:sz w:val="24"/>
                <w:highlight w:val="none"/>
              </w:rPr>
              <w:t>___年__</w:t>
            </w:r>
            <w:r>
              <w:rPr>
                <w:rFonts w:hint="eastAsia"/>
                <w:sz w:val="24"/>
                <w:highlight w:val="none"/>
                <w:lang w:val="en-US" w:eastAsia="zh-CN"/>
              </w:rPr>
              <w:t>/</w:t>
            </w:r>
            <w:r>
              <w:rPr>
                <w:sz w:val="24"/>
                <w:highlight w:val="none"/>
              </w:rPr>
              <w:t>__月_</w:t>
            </w:r>
            <w:r>
              <w:rPr>
                <w:rFonts w:hint="eastAsia"/>
                <w:sz w:val="24"/>
                <w:highlight w:val="none"/>
                <w:lang w:val="en-US" w:eastAsia="zh-CN"/>
              </w:rPr>
              <w:t>/</w:t>
            </w:r>
            <w:r>
              <w:rPr>
                <w:sz w:val="24"/>
                <w:highlight w:val="none"/>
              </w:rPr>
              <w:t>___日_</w:t>
            </w:r>
            <w:r>
              <w:rPr>
                <w:rFonts w:hint="eastAsia"/>
                <w:sz w:val="24"/>
                <w:highlight w:val="none"/>
                <w:lang w:val="en-US" w:eastAsia="zh-CN"/>
              </w:rPr>
              <w:t>/</w:t>
            </w:r>
            <w:r>
              <w:rPr>
                <w:sz w:val="24"/>
                <w:highlight w:val="none"/>
              </w:rPr>
              <w:t>___</w:t>
            </w:r>
            <w:r>
              <w:rPr>
                <w:bCs/>
                <w:sz w:val="24"/>
                <w:highlight w:val="none"/>
              </w:rPr>
              <w:t>点</w:t>
            </w:r>
            <w:r>
              <w:rPr>
                <w:sz w:val="24"/>
                <w:highlight w:val="none"/>
              </w:rPr>
              <w:t>__</w:t>
            </w:r>
            <w:r>
              <w:rPr>
                <w:rFonts w:hint="eastAsia"/>
                <w:sz w:val="24"/>
                <w:highlight w:val="none"/>
                <w:lang w:val="en-US" w:eastAsia="zh-CN"/>
              </w:rPr>
              <w:t>/</w:t>
            </w:r>
            <w:r>
              <w:rPr>
                <w:sz w:val="24"/>
                <w:highlight w:val="none"/>
              </w:rPr>
              <w:t>__</w:t>
            </w:r>
            <w:r>
              <w:rPr>
                <w:bCs/>
                <w:sz w:val="24"/>
                <w:highlight w:val="none"/>
              </w:rPr>
              <w:t>分</w:t>
            </w:r>
          </w:p>
          <w:p w14:paraId="6F098BFA">
            <w:pPr>
              <w:jc w:val="left"/>
              <w:rPr>
                <w:sz w:val="24"/>
                <w:highlight w:val="none"/>
              </w:rPr>
            </w:pPr>
            <w:r>
              <w:rPr>
                <w:sz w:val="24"/>
                <w:highlight w:val="none"/>
              </w:rPr>
              <w:t>召开地点：__</w:t>
            </w:r>
            <w:r>
              <w:rPr>
                <w:rFonts w:hint="eastAsia"/>
                <w:sz w:val="24"/>
                <w:highlight w:val="none"/>
                <w:lang w:val="en-US" w:eastAsia="zh-CN"/>
              </w:rPr>
              <w:t>/</w:t>
            </w:r>
            <w:r>
              <w:rPr>
                <w:sz w:val="24"/>
                <w:highlight w:val="none"/>
              </w:rPr>
              <w:t>__。</w:t>
            </w:r>
          </w:p>
        </w:tc>
      </w:tr>
      <w:tr w14:paraId="7347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1138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46774FD">
            <w:pPr>
              <w:jc w:val="center"/>
              <w:rPr>
                <w:sz w:val="24"/>
                <w:highlight w:val="none"/>
              </w:rPr>
            </w:pPr>
            <w:r>
              <w:rPr>
                <w:sz w:val="24"/>
                <w:highlight w:val="none"/>
              </w:rPr>
              <w:t>样品</w:t>
            </w:r>
          </w:p>
        </w:tc>
        <w:tc>
          <w:tcPr>
            <w:tcW w:w="7540" w:type="dxa"/>
            <w:vAlign w:val="center"/>
          </w:tcPr>
          <w:p w14:paraId="23BB627F">
            <w:pPr>
              <w:jc w:val="left"/>
              <w:rPr>
                <w:sz w:val="24"/>
                <w:highlight w:val="none"/>
              </w:rPr>
            </w:pPr>
            <w:r>
              <w:rPr>
                <w:sz w:val="24"/>
                <w:highlight w:val="none"/>
              </w:rPr>
              <w:t>投标样品递交：</w:t>
            </w:r>
          </w:p>
          <w:p w14:paraId="7A653054">
            <w:pPr>
              <w:jc w:val="left"/>
              <w:rPr>
                <w:sz w:val="24"/>
                <w:highlight w:val="none"/>
              </w:rPr>
            </w:pPr>
            <w:r>
              <w:rPr>
                <w:sz w:val="32"/>
                <w:szCs w:val="32"/>
                <w:highlight w:val="none"/>
              </w:rPr>
              <w:t>■</w:t>
            </w:r>
            <w:r>
              <w:rPr>
                <w:sz w:val="24"/>
                <w:highlight w:val="none"/>
              </w:rPr>
              <w:t>不需要</w:t>
            </w:r>
          </w:p>
          <w:p w14:paraId="28CE7441">
            <w:pPr>
              <w:jc w:val="left"/>
              <w:rPr>
                <w:sz w:val="24"/>
                <w:highlight w:val="none"/>
              </w:rPr>
            </w:pPr>
            <w:r>
              <w:rPr>
                <w:sz w:val="24"/>
                <w:highlight w:val="none"/>
              </w:rPr>
              <w:t>□需要，具体要求如下：</w:t>
            </w:r>
          </w:p>
          <w:p w14:paraId="465899A8">
            <w:pPr>
              <w:jc w:val="left"/>
              <w:rPr>
                <w:sz w:val="24"/>
                <w:highlight w:val="none"/>
                <w:u w:val="single"/>
              </w:rPr>
            </w:pPr>
            <w:r>
              <w:rPr>
                <w:sz w:val="24"/>
                <w:highlight w:val="none"/>
              </w:rPr>
              <w:t>（1）样品制作的标准和要求：______</w:t>
            </w:r>
            <w:r>
              <w:rPr>
                <w:rFonts w:hint="eastAsia"/>
                <w:sz w:val="24"/>
                <w:highlight w:val="none"/>
                <w:lang w:val="en-US" w:eastAsia="zh-CN"/>
              </w:rPr>
              <w:t>/</w:t>
            </w:r>
            <w:r>
              <w:rPr>
                <w:sz w:val="24"/>
                <w:highlight w:val="none"/>
              </w:rPr>
              <w:t>_______；</w:t>
            </w:r>
          </w:p>
          <w:p w14:paraId="40814F66">
            <w:pPr>
              <w:jc w:val="left"/>
              <w:rPr>
                <w:sz w:val="24"/>
                <w:highlight w:val="none"/>
              </w:rPr>
            </w:pPr>
            <w:r>
              <w:rPr>
                <w:sz w:val="24"/>
                <w:highlight w:val="none"/>
              </w:rPr>
              <w:t>（2）是否需要随样品提交相关检测报告：</w:t>
            </w:r>
          </w:p>
          <w:p w14:paraId="0BA4872F">
            <w:pPr>
              <w:ind w:firstLine="600" w:firstLineChars="250"/>
              <w:jc w:val="left"/>
              <w:rPr>
                <w:sz w:val="24"/>
                <w:highlight w:val="none"/>
              </w:rPr>
            </w:pPr>
            <w:r>
              <w:rPr>
                <w:sz w:val="24"/>
                <w:highlight w:val="none"/>
              </w:rPr>
              <w:t>□不需要</w:t>
            </w:r>
          </w:p>
          <w:p w14:paraId="7F3BD23E">
            <w:pPr>
              <w:ind w:firstLine="600" w:firstLineChars="250"/>
              <w:jc w:val="left"/>
              <w:rPr>
                <w:sz w:val="24"/>
                <w:highlight w:val="none"/>
              </w:rPr>
            </w:pPr>
            <w:r>
              <w:rPr>
                <w:sz w:val="24"/>
                <w:highlight w:val="none"/>
              </w:rPr>
              <w:t>□需要</w:t>
            </w:r>
          </w:p>
          <w:p w14:paraId="03EAE7CA">
            <w:pPr>
              <w:jc w:val="left"/>
              <w:rPr>
                <w:sz w:val="24"/>
                <w:highlight w:val="none"/>
              </w:rPr>
            </w:pPr>
            <w:r>
              <w:rPr>
                <w:sz w:val="24"/>
                <w:highlight w:val="none"/>
              </w:rPr>
              <w:t>（3）样品递交要求：________</w:t>
            </w:r>
            <w:r>
              <w:rPr>
                <w:rFonts w:hint="eastAsia"/>
                <w:sz w:val="24"/>
                <w:highlight w:val="none"/>
                <w:lang w:val="en-US" w:eastAsia="zh-CN"/>
              </w:rPr>
              <w:t>/</w:t>
            </w:r>
            <w:r>
              <w:rPr>
                <w:sz w:val="24"/>
                <w:highlight w:val="none"/>
              </w:rPr>
              <w:t>_____；</w:t>
            </w:r>
          </w:p>
          <w:p w14:paraId="6E46B0D6">
            <w:pPr>
              <w:jc w:val="left"/>
              <w:rPr>
                <w:sz w:val="24"/>
                <w:highlight w:val="none"/>
              </w:rPr>
            </w:pPr>
            <w:r>
              <w:rPr>
                <w:sz w:val="24"/>
                <w:highlight w:val="none"/>
              </w:rPr>
              <w:t>（4）未中标人样品退还：_____</w:t>
            </w:r>
            <w:r>
              <w:rPr>
                <w:rFonts w:hint="eastAsia"/>
                <w:sz w:val="24"/>
                <w:highlight w:val="none"/>
                <w:lang w:val="en-US" w:eastAsia="zh-CN"/>
              </w:rPr>
              <w:t>/</w:t>
            </w:r>
            <w:r>
              <w:rPr>
                <w:sz w:val="24"/>
                <w:highlight w:val="none"/>
              </w:rPr>
              <w:t>________；</w:t>
            </w:r>
          </w:p>
          <w:p w14:paraId="6AD4F450">
            <w:pPr>
              <w:jc w:val="left"/>
              <w:rPr>
                <w:sz w:val="24"/>
                <w:highlight w:val="none"/>
                <w:u w:val="single"/>
              </w:rPr>
            </w:pPr>
            <w:r>
              <w:rPr>
                <w:sz w:val="24"/>
                <w:highlight w:val="none"/>
              </w:rPr>
              <w:t>（5）中标人样品保管、封存及退还：________</w:t>
            </w:r>
            <w:r>
              <w:rPr>
                <w:rFonts w:hint="eastAsia"/>
                <w:sz w:val="24"/>
                <w:highlight w:val="none"/>
                <w:lang w:val="en-US" w:eastAsia="zh-CN"/>
              </w:rPr>
              <w:t>/</w:t>
            </w:r>
            <w:r>
              <w:rPr>
                <w:sz w:val="24"/>
                <w:highlight w:val="none"/>
              </w:rPr>
              <w:t>_____；</w:t>
            </w:r>
          </w:p>
          <w:p w14:paraId="397014A1">
            <w:pPr>
              <w:jc w:val="left"/>
              <w:rPr>
                <w:sz w:val="24"/>
                <w:highlight w:val="none"/>
              </w:rPr>
            </w:pPr>
            <w:r>
              <w:rPr>
                <w:sz w:val="24"/>
                <w:highlight w:val="none"/>
              </w:rPr>
              <w:t>（6）其他要求（如有）：_______</w:t>
            </w:r>
            <w:r>
              <w:rPr>
                <w:rFonts w:hint="eastAsia"/>
                <w:sz w:val="24"/>
                <w:highlight w:val="none"/>
                <w:lang w:val="en-US" w:eastAsia="zh-CN"/>
              </w:rPr>
              <w:t>/</w:t>
            </w:r>
            <w:r>
              <w:rPr>
                <w:sz w:val="24"/>
                <w:highlight w:val="none"/>
              </w:rPr>
              <w:t>______。</w:t>
            </w:r>
          </w:p>
        </w:tc>
      </w:tr>
      <w:tr w14:paraId="03CD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6F894E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113B08A9">
            <w:pPr>
              <w:jc w:val="center"/>
              <w:rPr>
                <w:sz w:val="24"/>
                <w:highlight w:val="none"/>
              </w:rPr>
            </w:pPr>
            <w:r>
              <w:rPr>
                <w:sz w:val="24"/>
                <w:highlight w:val="none"/>
              </w:rPr>
              <w:t>标的所属行业</w:t>
            </w:r>
          </w:p>
        </w:tc>
        <w:tc>
          <w:tcPr>
            <w:tcW w:w="7540" w:type="dxa"/>
            <w:vAlign w:val="center"/>
          </w:tcPr>
          <w:p w14:paraId="68BB0458">
            <w:pPr>
              <w:jc w:val="left"/>
              <w:rPr>
                <w:sz w:val="24"/>
                <w:highlight w:val="none"/>
              </w:rPr>
            </w:pPr>
            <w:r>
              <w:rPr>
                <w:sz w:val="24"/>
                <w:highlight w:val="none"/>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382"/>
              <w:gridCol w:w="2657"/>
            </w:tblGrid>
            <w:tr w14:paraId="3F2A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9BDF93A">
                  <w:pPr>
                    <w:jc w:val="center"/>
                    <w:rPr>
                      <w:rFonts w:ascii="Times New Roman" w:hAnsi="Times New Roman" w:cs="Times New Roman" w:eastAsiaTheme="minorEastAsia"/>
                      <w:bCs/>
                      <w:sz w:val="24"/>
                      <w:highlight w:val="none"/>
                    </w:rPr>
                  </w:pPr>
                  <w:r>
                    <w:rPr>
                      <w:rFonts w:ascii="Times New Roman" w:hAnsi="Times New Roman" w:cs="Times New Roman" w:eastAsiaTheme="minorEastAsia"/>
                      <w:bCs/>
                      <w:sz w:val="24"/>
                      <w:highlight w:val="none"/>
                    </w:rPr>
                    <w:t>包号</w:t>
                  </w:r>
                </w:p>
              </w:tc>
              <w:tc>
                <w:tcPr>
                  <w:tcW w:w="2486" w:type="pct"/>
                  <w:tcBorders>
                    <w:top w:val="single" w:color="auto" w:sz="4" w:space="0"/>
                    <w:left w:val="single" w:color="auto" w:sz="4" w:space="0"/>
                    <w:bottom w:val="single" w:color="auto" w:sz="4" w:space="0"/>
                    <w:right w:val="single" w:color="auto" w:sz="4" w:space="0"/>
                  </w:tcBorders>
                  <w:vAlign w:val="center"/>
                </w:tcPr>
                <w:p w14:paraId="04DED206">
                  <w:pPr>
                    <w:jc w:val="center"/>
                    <w:rPr>
                      <w:rFonts w:ascii="Times New Roman" w:hAnsi="Times New Roman" w:cs="Times New Roman" w:eastAsiaTheme="minorEastAsia"/>
                      <w:bCs/>
                      <w:sz w:val="24"/>
                      <w:highlight w:val="none"/>
                    </w:rPr>
                  </w:pPr>
                  <w:r>
                    <w:rPr>
                      <w:rFonts w:ascii="Times New Roman" w:hAnsi="Times New Roman" w:cs="Times New Roman" w:eastAsiaTheme="minorEastAsia"/>
                      <w:bCs/>
                      <w:sz w:val="24"/>
                      <w:highlight w:val="none"/>
                    </w:rPr>
                    <w:t>标的名称</w:t>
                  </w:r>
                </w:p>
              </w:tc>
              <w:tc>
                <w:tcPr>
                  <w:tcW w:w="1953" w:type="pct"/>
                  <w:tcBorders>
                    <w:top w:val="single" w:color="auto" w:sz="4" w:space="0"/>
                    <w:left w:val="single" w:color="auto" w:sz="4" w:space="0"/>
                    <w:bottom w:val="single" w:color="auto" w:sz="4" w:space="0"/>
                    <w:right w:val="single" w:color="auto" w:sz="4" w:space="0"/>
                  </w:tcBorders>
                  <w:vAlign w:val="center"/>
                </w:tcPr>
                <w:p w14:paraId="6F2C2AAA">
                  <w:pPr>
                    <w:jc w:val="center"/>
                    <w:rPr>
                      <w:rFonts w:ascii="Times New Roman" w:hAnsi="Times New Roman" w:cs="Times New Roman" w:eastAsiaTheme="minorEastAsia"/>
                      <w:bCs/>
                      <w:sz w:val="24"/>
                      <w:highlight w:val="none"/>
                    </w:rPr>
                  </w:pPr>
                  <w:r>
                    <w:rPr>
                      <w:rFonts w:ascii="Times New Roman" w:hAnsi="Times New Roman" w:cs="Times New Roman" w:eastAsiaTheme="minorEastAsia"/>
                      <w:bCs/>
                      <w:sz w:val="24"/>
                      <w:highlight w:val="none"/>
                    </w:rPr>
                    <w:t>中小企业划分标准所属行业</w:t>
                  </w:r>
                </w:p>
              </w:tc>
            </w:tr>
            <w:tr w14:paraId="2D5E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restart"/>
                  <w:tcBorders>
                    <w:top w:val="single" w:color="auto" w:sz="4" w:space="0"/>
                    <w:left w:val="single" w:color="auto" w:sz="4" w:space="0"/>
                    <w:right w:val="single" w:color="auto" w:sz="4" w:space="0"/>
                  </w:tcBorders>
                  <w:vAlign w:val="center"/>
                </w:tcPr>
                <w:p w14:paraId="2C4899E0">
                  <w:pPr>
                    <w:jc w:val="center"/>
                    <w:rPr>
                      <w:rFonts w:hint="default"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01</w:t>
                  </w:r>
                </w:p>
              </w:tc>
              <w:tc>
                <w:tcPr>
                  <w:tcW w:w="2486" w:type="pct"/>
                  <w:tcBorders>
                    <w:top w:val="single" w:color="auto" w:sz="4" w:space="0"/>
                    <w:left w:val="single" w:color="auto" w:sz="4" w:space="0"/>
                    <w:bottom w:val="single" w:color="auto" w:sz="4" w:space="0"/>
                    <w:right w:val="single" w:color="auto" w:sz="4" w:space="0"/>
                  </w:tcBorders>
                  <w:vAlign w:val="center"/>
                </w:tcPr>
                <w:p w14:paraId="22FF8ED5">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圆形养殖池</w:t>
                  </w:r>
                </w:p>
              </w:tc>
              <w:tc>
                <w:tcPr>
                  <w:tcW w:w="1953" w:type="pct"/>
                  <w:tcBorders>
                    <w:top w:val="single" w:color="auto" w:sz="4" w:space="0"/>
                    <w:left w:val="single" w:color="auto" w:sz="4" w:space="0"/>
                    <w:bottom w:val="single" w:color="auto" w:sz="4" w:space="0"/>
                    <w:right w:val="single" w:color="auto" w:sz="4" w:space="0"/>
                  </w:tcBorders>
                  <w:vAlign w:val="center"/>
                </w:tcPr>
                <w:p w14:paraId="6C416261">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工业</w:t>
                  </w:r>
                </w:p>
              </w:tc>
            </w:tr>
            <w:tr w14:paraId="7192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7AD59372">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71ED3596">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排污组件（池底生态捕获器）</w:t>
                  </w:r>
                </w:p>
              </w:tc>
              <w:tc>
                <w:tcPr>
                  <w:tcW w:w="1953" w:type="pct"/>
                  <w:tcBorders>
                    <w:top w:val="single" w:color="auto" w:sz="4" w:space="0"/>
                    <w:left w:val="single" w:color="auto" w:sz="4" w:space="0"/>
                    <w:bottom w:val="single" w:color="auto" w:sz="4" w:space="0"/>
                    <w:right w:val="single" w:color="auto" w:sz="4" w:space="0"/>
                  </w:tcBorders>
                  <w:vAlign w:val="center"/>
                </w:tcPr>
                <w:p w14:paraId="5EE6E077">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7FE8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4BB40A6B">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14BF623A">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调水盒</w:t>
                  </w:r>
                </w:p>
              </w:tc>
              <w:tc>
                <w:tcPr>
                  <w:tcW w:w="1953" w:type="pct"/>
                  <w:tcBorders>
                    <w:top w:val="single" w:color="auto" w:sz="4" w:space="0"/>
                    <w:left w:val="single" w:color="auto" w:sz="4" w:space="0"/>
                    <w:bottom w:val="single" w:color="auto" w:sz="4" w:space="0"/>
                    <w:right w:val="single" w:color="auto" w:sz="4" w:space="0"/>
                  </w:tcBorders>
                  <w:vAlign w:val="center"/>
                </w:tcPr>
                <w:p w14:paraId="2B9F744E">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5F06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A910BB6">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2E0E2642">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鱼池中心管（配控流器）</w:t>
                  </w:r>
                </w:p>
              </w:tc>
              <w:tc>
                <w:tcPr>
                  <w:tcW w:w="1953" w:type="pct"/>
                  <w:tcBorders>
                    <w:top w:val="single" w:color="auto" w:sz="4" w:space="0"/>
                    <w:left w:val="single" w:color="auto" w:sz="4" w:space="0"/>
                    <w:bottom w:val="single" w:color="auto" w:sz="4" w:space="0"/>
                    <w:right w:val="single" w:color="auto" w:sz="4" w:space="0"/>
                  </w:tcBorders>
                  <w:vAlign w:val="center"/>
                </w:tcPr>
                <w:p w14:paraId="4E4DD0A9">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66E4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6679AFCD">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417C2775">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微纳米曝气盘</w:t>
                  </w:r>
                </w:p>
              </w:tc>
              <w:tc>
                <w:tcPr>
                  <w:tcW w:w="1953" w:type="pct"/>
                  <w:tcBorders>
                    <w:top w:val="single" w:color="auto" w:sz="4" w:space="0"/>
                    <w:left w:val="single" w:color="auto" w:sz="4" w:space="0"/>
                    <w:bottom w:val="single" w:color="auto" w:sz="4" w:space="0"/>
                    <w:right w:val="single" w:color="auto" w:sz="4" w:space="0"/>
                  </w:tcBorders>
                  <w:vAlign w:val="center"/>
                </w:tcPr>
                <w:p w14:paraId="30337611">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5657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4CD411E3">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6272943F">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氧气分配箱</w:t>
                  </w:r>
                </w:p>
              </w:tc>
              <w:tc>
                <w:tcPr>
                  <w:tcW w:w="1953" w:type="pct"/>
                  <w:tcBorders>
                    <w:top w:val="single" w:color="auto" w:sz="4" w:space="0"/>
                    <w:left w:val="single" w:color="auto" w:sz="4" w:space="0"/>
                    <w:bottom w:val="single" w:color="auto" w:sz="4" w:space="0"/>
                    <w:right w:val="single" w:color="auto" w:sz="4" w:space="0"/>
                  </w:tcBorders>
                  <w:vAlign w:val="center"/>
                </w:tcPr>
                <w:p w14:paraId="7AE190AF">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3F07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6D03477">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268218C4">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竖流沉淀器（集中竖流沉淀桶）</w:t>
                  </w:r>
                </w:p>
              </w:tc>
              <w:tc>
                <w:tcPr>
                  <w:tcW w:w="1953" w:type="pct"/>
                  <w:tcBorders>
                    <w:top w:val="single" w:color="auto" w:sz="4" w:space="0"/>
                    <w:left w:val="single" w:color="auto" w:sz="4" w:space="0"/>
                    <w:bottom w:val="single" w:color="auto" w:sz="4" w:space="0"/>
                    <w:right w:val="single" w:color="auto" w:sz="4" w:space="0"/>
                  </w:tcBorders>
                  <w:vAlign w:val="center"/>
                </w:tcPr>
                <w:p w14:paraId="1E1F21B5">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1099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43A29DF3">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681304E6">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微滤机</w:t>
                  </w:r>
                </w:p>
              </w:tc>
              <w:tc>
                <w:tcPr>
                  <w:tcW w:w="1953" w:type="pct"/>
                  <w:tcBorders>
                    <w:top w:val="single" w:color="auto" w:sz="4" w:space="0"/>
                    <w:left w:val="single" w:color="auto" w:sz="4" w:space="0"/>
                    <w:bottom w:val="single" w:color="auto" w:sz="4" w:space="0"/>
                    <w:right w:val="single" w:color="auto" w:sz="4" w:space="0"/>
                  </w:tcBorders>
                  <w:vAlign w:val="center"/>
                </w:tcPr>
                <w:p w14:paraId="0BE45F79">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3D9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11C81337">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5C6D01B8">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智能砂缸过滤器（自动反冲）</w:t>
                  </w:r>
                </w:p>
              </w:tc>
              <w:tc>
                <w:tcPr>
                  <w:tcW w:w="1953" w:type="pct"/>
                  <w:tcBorders>
                    <w:top w:val="single" w:color="auto" w:sz="4" w:space="0"/>
                    <w:left w:val="single" w:color="auto" w:sz="4" w:space="0"/>
                    <w:bottom w:val="single" w:color="auto" w:sz="4" w:space="0"/>
                    <w:right w:val="single" w:color="auto" w:sz="4" w:space="0"/>
                  </w:tcBorders>
                  <w:vAlign w:val="center"/>
                </w:tcPr>
                <w:p w14:paraId="24890997">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216C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76A063C3">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0C3F42E0">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MBBR填料（K9）</w:t>
                  </w:r>
                </w:p>
              </w:tc>
              <w:tc>
                <w:tcPr>
                  <w:tcW w:w="1953" w:type="pct"/>
                  <w:tcBorders>
                    <w:top w:val="single" w:color="auto" w:sz="4" w:space="0"/>
                    <w:left w:val="single" w:color="auto" w:sz="4" w:space="0"/>
                    <w:bottom w:val="single" w:color="auto" w:sz="4" w:space="0"/>
                    <w:right w:val="single" w:color="auto" w:sz="4" w:space="0"/>
                  </w:tcBorders>
                  <w:vAlign w:val="center"/>
                </w:tcPr>
                <w:p w14:paraId="69CE083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2BF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F307132">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7D4F8EE7">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硝化反硝化反应舱</w:t>
                  </w:r>
                </w:p>
              </w:tc>
              <w:tc>
                <w:tcPr>
                  <w:tcW w:w="1953" w:type="pct"/>
                  <w:tcBorders>
                    <w:top w:val="single" w:color="auto" w:sz="4" w:space="0"/>
                    <w:left w:val="single" w:color="auto" w:sz="4" w:space="0"/>
                    <w:bottom w:val="single" w:color="auto" w:sz="4" w:space="0"/>
                    <w:right w:val="single" w:color="auto" w:sz="4" w:space="0"/>
                  </w:tcBorders>
                  <w:vAlign w:val="center"/>
                </w:tcPr>
                <w:p w14:paraId="324EFA0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268B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7B258677">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458128C5">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氮氧化物吹脱塔</w:t>
                  </w:r>
                </w:p>
              </w:tc>
              <w:tc>
                <w:tcPr>
                  <w:tcW w:w="1953" w:type="pct"/>
                  <w:tcBorders>
                    <w:top w:val="single" w:color="auto" w:sz="4" w:space="0"/>
                    <w:left w:val="single" w:color="auto" w:sz="4" w:space="0"/>
                    <w:bottom w:val="single" w:color="auto" w:sz="4" w:space="0"/>
                    <w:right w:val="single" w:color="auto" w:sz="4" w:space="0"/>
                  </w:tcBorders>
                  <w:vAlign w:val="center"/>
                </w:tcPr>
                <w:p w14:paraId="0DFB2FE9">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7040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5A50E8AF">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4741636F">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微纳米强氧化氮素深度清洁模块</w:t>
                  </w:r>
                </w:p>
              </w:tc>
              <w:tc>
                <w:tcPr>
                  <w:tcW w:w="1953" w:type="pct"/>
                  <w:tcBorders>
                    <w:top w:val="single" w:color="auto" w:sz="4" w:space="0"/>
                    <w:left w:val="single" w:color="auto" w:sz="4" w:space="0"/>
                    <w:bottom w:val="single" w:color="auto" w:sz="4" w:space="0"/>
                    <w:right w:val="single" w:color="auto" w:sz="4" w:space="0"/>
                  </w:tcBorders>
                  <w:vAlign w:val="center"/>
                </w:tcPr>
                <w:p w14:paraId="2EC8D9E7">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3AAB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2AD5F93">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7185AD78">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喘流式微纳米提升泵</w:t>
                  </w:r>
                </w:p>
              </w:tc>
              <w:tc>
                <w:tcPr>
                  <w:tcW w:w="1953" w:type="pct"/>
                  <w:tcBorders>
                    <w:top w:val="single" w:color="auto" w:sz="4" w:space="0"/>
                    <w:left w:val="single" w:color="auto" w:sz="4" w:space="0"/>
                    <w:bottom w:val="single" w:color="auto" w:sz="4" w:space="0"/>
                    <w:right w:val="single" w:color="auto" w:sz="4" w:space="0"/>
                  </w:tcBorders>
                  <w:vAlign w:val="center"/>
                </w:tcPr>
                <w:p w14:paraId="1C331165">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617F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49D4E83D">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7556D255">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高速离心风机</w:t>
                  </w:r>
                </w:p>
              </w:tc>
              <w:tc>
                <w:tcPr>
                  <w:tcW w:w="1953" w:type="pct"/>
                  <w:tcBorders>
                    <w:top w:val="single" w:color="auto" w:sz="4" w:space="0"/>
                    <w:left w:val="single" w:color="auto" w:sz="4" w:space="0"/>
                    <w:bottom w:val="single" w:color="auto" w:sz="4" w:space="0"/>
                    <w:right w:val="single" w:color="auto" w:sz="4" w:space="0"/>
                  </w:tcBorders>
                  <w:vAlign w:val="center"/>
                </w:tcPr>
                <w:p w14:paraId="0742A443">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719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19A19001">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0D67DD45">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PLC智能控制系统</w:t>
                  </w:r>
                </w:p>
              </w:tc>
              <w:tc>
                <w:tcPr>
                  <w:tcW w:w="1953" w:type="pct"/>
                  <w:tcBorders>
                    <w:top w:val="single" w:color="auto" w:sz="4" w:space="0"/>
                    <w:left w:val="single" w:color="auto" w:sz="4" w:space="0"/>
                    <w:bottom w:val="single" w:color="auto" w:sz="4" w:space="0"/>
                    <w:right w:val="single" w:color="auto" w:sz="4" w:space="0"/>
                  </w:tcBorders>
                  <w:vAlign w:val="center"/>
                </w:tcPr>
                <w:p w14:paraId="48C25247">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7C9B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0F04A124">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5EF3755D">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AI智能物联网系统</w:t>
                  </w:r>
                </w:p>
              </w:tc>
              <w:tc>
                <w:tcPr>
                  <w:tcW w:w="1953" w:type="pct"/>
                  <w:tcBorders>
                    <w:top w:val="single" w:color="auto" w:sz="4" w:space="0"/>
                    <w:left w:val="single" w:color="auto" w:sz="4" w:space="0"/>
                    <w:bottom w:val="single" w:color="auto" w:sz="4" w:space="0"/>
                    <w:right w:val="single" w:color="auto" w:sz="4" w:space="0"/>
                  </w:tcBorders>
                  <w:vAlign w:val="center"/>
                </w:tcPr>
                <w:p w14:paraId="738997AE">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4A4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61010A31">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18496C49">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PdM泵组预测性维护模块</w:t>
                  </w:r>
                </w:p>
              </w:tc>
              <w:tc>
                <w:tcPr>
                  <w:tcW w:w="1953" w:type="pct"/>
                  <w:tcBorders>
                    <w:top w:val="single" w:color="auto" w:sz="4" w:space="0"/>
                    <w:left w:val="single" w:color="auto" w:sz="4" w:space="0"/>
                    <w:bottom w:val="single" w:color="auto" w:sz="4" w:space="0"/>
                    <w:right w:val="single" w:color="auto" w:sz="4" w:space="0"/>
                  </w:tcBorders>
                  <w:vAlign w:val="center"/>
                </w:tcPr>
                <w:p w14:paraId="118738A9">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22AE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6D328FB">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2F7745FC">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水质平衡池</w:t>
                  </w:r>
                </w:p>
              </w:tc>
              <w:tc>
                <w:tcPr>
                  <w:tcW w:w="1953" w:type="pct"/>
                  <w:tcBorders>
                    <w:top w:val="single" w:color="auto" w:sz="4" w:space="0"/>
                    <w:left w:val="single" w:color="auto" w:sz="4" w:space="0"/>
                    <w:bottom w:val="single" w:color="auto" w:sz="4" w:space="0"/>
                    <w:right w:val="single" w:color="auto" w:sz="4" w:space="0"/>
                  </w:tcBorders>
                  <w:vAlign w:val="center"/>
                </w:tcPr>
                <w:p w14:paraId="5A13CCEC">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530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0EC09061">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3F326F42">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缓冲池+微滤机池+主泵池</w:t>
                  </w:r>
                </w:p>
              </w:tc>
              <w:tc>
                <w:tcPr>
                  <w:tcW w:w="1953" w:type="pct"/>
                  <w:tcBorders>
                    <w:top w:val="single" w:color="auto" w:sz="4" w:space="0"/>
                    <w:left w:val="single" w:color="auto" w:sz="4" w:space="0"/>
                    <w:bottom w:val="single" w:color="auto" w:sz="4" w:space="0"/>
                    <w:right w:val="single" w:color="auto" w:sz="4" w:space="0"/>
                  </w:tcBorders>
                  <w:vAlign w:val="center"/>
                </w:tcPr>
                <w:p w14:paraId="79FDF958">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72CA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53EF50DD">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1BFE7670">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副泵池</w:t>
                  </w:r>
                </w:p>
              </w:tc>
              <w:tc>
                <w:tcPr>
                  <w:tcW w:w="1953" w:type="pct"/>
                  <w:tcBorders>
                    <w:top w:val="single" w:color="auto" w:sz="4" w:space="0"/>
                    <w:left w:val="single" w:color="auto" w:sz="4" w:space="0"/>
                    <w:bottom w:val="single" w:color="auto" w:sz="4" w:space="0"/>
                    <w:right w:val="single" w:color="auto" w:sz="4" w:space="0"/>
                  </w:tcBorders>
                  <w:vAlign w:val="center"/>
                </w:tcPr>
                <w:p w14:paraId="097408E8">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0FA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5F8990F5">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58F97DAE">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空气能恒温机组（40P）</w:t>
                  </w:r>
                </w:p>
              </w:tc>
              <w:tc>
                <w:tcPr>
                  <w:tcW w:w="1953" w:type="pct"/>
                  <w:tcBorders>
                    <w:top w:val="single" w:color="auto" w:sz="4" w:space="0"/>
                    <w:left w:val="single" w:color="auto" w:sz="4" w:space="0"/>
                    <w:bottom w:val="single" w:color="auto" w:sz="4" w:space="0"/>
                    <w:right w:val="single" w:color="auto" w:sz="4" w:space="0"/>
                  </w:tcBorders>
                  <w:vAlign w:val="center"/>
                </w:tcPr>
                <w:p w14:paraId="13554EEA">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4BCC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040131E3">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5F42EFDA">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四参数水质监测仪</w:t>
                  </w:r>
                </w:p>
              </w:tc>
              <w:tc>
                <w:tcPr>
                  <w:tcW w:w="1953" w:type="pct"/>
                  <w:tcBorders>
                    <w:top w:val="single" w:color="auto" w:sz="4" w:space="0"/>
                    <w:left w:val="single" w:color="auto" w:sz="4" w:space="0"/>
                    <w:bottom w:val="single" w:color="auto" w:sz="4" w:space="0"/>
                    <w:right w:val="single" w:color="auto" w:sz="4" w:space="0"/>
                  </w:tcBorders>
                  <w:vAlign w:val="center"/>
                </w:tcPr>
                <w:p w14:paraId="1CB299B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0136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03A5A7C0">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6D371DE3">
                  <w:pPr>
                    <w:jc w:val="center"/>
                    <w:rPr>
                      <w:rFonts w:ascii="Times New Roman" w:hAnsi="Times New Roman" w:cs="Times New Roman" w:eastAsiaTheme="minorEastAsia"/>
                      <w:bCs/>
                      <w:sz w:val="24"/>
                      <w:highlight w:val="none"/>
                    </w:rPr>
                  </w:pPr>
                  <w:r>
                    <w:rPr>
                      <w:rFonts w:hint="eastAsia" w:ascii="Times New Roman" w:hAnsi="Times New Roman" w:cs="Times New Roman" w:eastAsiaTheme="minorEastAsia"/>
                      <w:bCs/>
                      <w:sz w:val="24"/>
                      <w:highlight w:val="none"/>
                      <w:lang w:val="en-US" w:eastAsia="zh-CN"/>
                    </w:rPr>
                    <w:t>水质监测修正系统</w:t>
                  </w:r>
                </w:p>
              </w:tc>
              <w:tc>
                <w:tcPr>
                  <w:tcW w:w="1953" w:type="pct"/>
                  <w:tcBorders>
                    <w:top w:val="single" w:color="auto" w:sz="4" w:space="0"/>
                    <w:left w:val="single" w:color="auto" w:sz="4" w:space="0"/>
                    <w:bottom w:val="single" w:color="auto" w:sz="4" w:space="0"/>
                    <w:right w:val="single" w:color="auto" w:sz="4" w:space="0"/>
                  </w:tcBorders>
                  <w:vAlign w:val="center"/>
                </w:tcPr>
                <w:p w14:paraId="24770FEE">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3C39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5FE7D710">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38B6477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钢架平台</w:t>
                  </w:r>
                </w:p>
              </w:tc>
              <w:tc>
                <w:tcPr>
                  <w:tcW w:w="1953" w:type="pct"/>
                  <w:tcBorders>
                    <w:top w:val="single" w:color="auto" w:sz="4" w:space="0"/>
                    <w:left w:val="single" w:color="auto" w:sz="4" w:space="0"/>
                    <w:bottom w:val="single" w:color="auto" w:sz="4" w:space="0"/>
                    <w:right w:val="single" w:color="auto" w:sz="4" w:space="0"/>
                  </w:tcBorders>
                  <w:vAlign w:val="center"/>
                </w:tcPr>
                <w:p w14:paraId="26AD40F5">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0D42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2C4E1D50">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397BC97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液氨管及配件</w:t>
                  </w:r>
                </w:p>
              </w:tc>
              <w:tc>
                <w:tcPr>
                  <w:tcW w:w="1953" w:type="pct"/>
                  <w:tcBorders>
                    <w:top w:val="single" w:color="auto" w:sz="4" w:space="0"/>
                    <w:left w:val="single" w:color="auto" w:sz="4" w:space="0"/>
                    <w:bottom w:val="single" w:color="auto" w:sz="4" w:space="0"/>
                    <w:right w:val="single" w:color="auto" w:sz="4" w:space="0"/>
                  </w:tcBorders>
                  <w:vAlign w:val="center"/>
                </w:tcPr>
                <w:p w14:paraId="7119410C">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1CA5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59FA524C">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64FE4ABC">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管/管件</w:t>
                  </w:r>
                </w:p>
              </w:tc>
              <w:tc>
                <w:tcPr>
                  <w:tcW w:w="1953" w:type="pct"/>
                  <w:tcBorders>
                    <w:top w:val="single" w:color="auto" w:sz="4" w:space="0"/>
                    <w:left w:val="single" w:color="auto" w:sz="4" w:space="0"/>
                    <w:bottom w:val="single" w:color="auto" w:sz="4" w:space="0"/>
                    <w:right w:val="single" w:color="auto" w:sz="4" w:space="0"/>
                  </w:tcBorders>
                  <w:vAlign w:val="center"/>
                </w:tcPr>
                <w:p w14:paraId="313B8C74">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r w14:paraId="5DC2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vMerge w:val="continue"/>
                  <w:tcBorders>
                    <w:left w:val="single" w:color="auto" w:sz="4" w:space="0"/>
                    <w:right w:val="single" w:color="auto" w:sz="4" w:space="0"/>
                  </w:tcBorders>
                  <w:vAlign w:val="center"/>
                </w:tcPr>
                <w:p w14:paraId="40DCAE3A">
                  <w:pPr>
                    <w:jc w:val="center"/>
                    <w:rPr>
                      <w:rFonts w:hint="eastAsia" w:ascii="Times New Roman" w:hAnsi="Times New Roman" w:cs="Times New Roman" w:eastAsiaTheme="minorEastAsia"/>
                      <w:bCs/>
                      <w:sz w:val="24"/>
                      <w:highlight w:val="none"/>
                      <w:lang w:val="en-US" w:eastAsia="zh-CN"/>
                    </w:rPr>
                  </w:pPr>
                </w:p>
              </w:tc>
              <w:tc>
                <w:tcPr>
                  <w:tcW w:w="2486" w:type="pct"/>
                  <w:tcBorders>
                    <w:top w:val="single" w:color="auto" w:sz="4" w:space="0"/>
                    <w:left w:val="single" w:color="auto" w:sz="4" w:space="0"/>
                    <w:bottom w:val="single" w:color="auto" w:sz="4" w:space="0"/>
                    <w:right w:val="single" w:color="auto" w:sz="4" w:space="0"/>
                  </w:tcBorders>
                  <w:vAlign w:val="center"/>
                </w:tcPr>
                <w:p w14:paraId="3FECB9BA">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20立方液氧设备</w:t>
                  </w:r>
                </w:p>
              </w:tc>
              <w:tc>
                <w:tcPr>
                  <w:tcW w:w="1953" w:type="pct"/>
                  <w:tcBorders>
                    <w:top w:val="single" w:color="auto" w:sz="4" w:space="0"/>
                    <w:left w:val="single" w:color="auto" w:sz="4" w:space="0"/>
                    <w:bottom w:val="single" w:color="auto" w:sz="4" w:space="0"/>
                    <w:right w:val="single" w:color="auto" w:sz="4" w:space="0"/>
                  </w:tcBorders>
                  <w:vAlign w:val="center"/>
                </w:tcPr>
                <w:p w14:paraId="15DC9DA9">
                  <w:pPr>
                    <w:jc w:val="center"/>
                    <w:rPr>
                      <w:rFonts w:hint="eastAsia" w:ascii="Times New Roman" w:hAnsi="Times New Roman" w:cs="Times New Roman" w:eastAsiaTheme="minorEastAsia"/>
                      <w:bCs/>
                      <w:sz w:val="24"/>
                      <w:highlight w:val="none"/>
                      <w:lang w:val="en-US" w:eastAsia="zh-CN"/>
                    </w:rPr>
                  </w:pPr>
                  <w:r>
                    <w:rPr>
                      <w:rFonts w:hint="eastAsia" w:ascii="Times New Roman" w:hAnsi="Times New Roman" w:cs="Times New Roman" w:eastAsiaTheme="minorEastAsia"/>
                      <w:bCs/>
                      <w:sz w:val="24"/>
                      <w:highlight w:val="none"/>
                      <w:lang w:val="en-US" w:eastAsia="zh-CN"/>
                    </w:rPr>
                    <w:t>工业</w:t>
                  </w:r>
                </w:p>
              </w:tc>
            </w:tr>
          </w:tbl>
          <w:p w14:paraId="101A23A0">
            <w:pPr>
              <w:jc w:val="left"/>
              <w:rPr>
                <w:sz w:val="24"/>
                <w:highlight w:val="none"/>
              </w:rPr>
            </w:pPr>
          </w:p>
        </w:tc>
      </w:tr>
      <w:tr w14:paraId="4B88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8" w:type="dxa"/>
            <w:vAlign w:val="center"/>
          </w:tcPr>
          <w:p w14:paraId="739CF547">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33598C17">
            <w:pPr>
              <w:jc w:val="center"/>
              <w:rPr>
                <w:sz w:val="24"/>
                <w:highlight w:val="none"/>
              </w:rPr>
            </w:pPr>
            <w:r>
              <w:rPr>
                <w:sz w:val="24"/>
                <w:highlight w:val="none"/>
              </w:rPr>
              <w:t>投标报价</w:t>
            </w:r>
          </w:p>
        </w:tc>
        <w:tc>
          <w:tcPr>
            <w:tcW w:w="7540" w:type="dxa"/>
            <w:vAlign w:val="center"/>
          </w:tcPr>
          <w:p w14:paraId="6B4AAAF7">
            <w:pPr>
              <w:jc w:val="left"/>
              <w:rPr>
                <w:sz w:val="24"/>
                <w:highlight w:val="none"/>
              </w:rPr>
            </w:pPr>
            <w:r>
              <w:rPr>
                <w:sz w:val="24"/>
                <w:highlight w:val="none"/>
              </w:rPr>
              <w:t>投标报价的特殊规定：</w:t>
            </w:r>
          </w:p>
          <w:p w14:paraId="1C0D0E2E">
            <w:pPr>
              <w:jc w:val="left"/>
              <w:rPr>
                <w:sz w:val="24"/>
                <w:highlight w:val="none"/>
              </w:rPr>
            </w:pPr>
            <w:r>
              <w:rPr>
                <w:sz w:val="32"/>
                <w:szCs w:val="32"/>
                <w:highlight w:val="none"/>
              </w:rPr>
              <w:t>■</w:t>
            </w:r>
            <w:r>
              <w:rPr>
                <w:sz w:val="24"/>
                <w:highlight w:val="none"/>
              </w:rPr>
              <w:t>无</w:t>
            </w:r>
          </w:p>
          <w:p w14:paraId="4C387ECB">
            <w:pPr>
              <w:jc w:val="left"/>
              <w:rPr>
                <w:sz w:val="24"/>
                <w:highlight w:val="none"/>
              </w:rPr>
            </w:pPr>
            <w:r>
              <w:rPr>
                <w:sz w:val="24"/>
                <w:highlight w:val="none"/>
              </w:rPr>
              <w:t>□有，具体情形：____</w:t>
            </w:r>
            <w:r>
              <w:rPr>
                <w:rFonts w:hint="eastAsia"/>
                <w:sz w:val="24"/>
                <w:highlight w:val="none"/>
                <w:lang w:val="en-US" w:eastAsia="zh-CN"/>
              </w:rPr>
              <w:t>/</w:t>
            </w:r>
            <w:r>
              <w:rPr>
                <w:sz w:val="24"/>
                <w:highlight w:val="none"/>
              </w:rPr>
              <w:t>_____。</w:t>
            </w:r>
          </w:p>
        </w:tc>
      </w:tr>
      <w:tr w14:paraId="6DDE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93DAD7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033119EE">
            <w:pPr>
              <w:jc w:val="center"/>
              <w:rPr>
                <w:sz w:val="24"/>
                <w:highlight w:val="none"/>
              </w:rPr>
            </w:pPr>
            <w:r>
              <w:rPr>
                <w:sz w:val="24"/>
                <w:highlight w:val="none"/>
              </w:rPr>
              <w:t>投标保证金</w:t>
            </w:r>
          </w:p>
        </w:tc>
        <w:tc>
          <w:tcPr>
            <w:tcW w:w="7540" w:type="dxa"/>
            <w:vAlign w:val="center"/>
          </w:tcPr>
          <w:p w14:paraId="7A4684F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p>
          <w:p w14:paraId="0BB4356C">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default" w:ascii="Times New Roman" w:hAnsi="Times New Roman"/>
                <w:sz w:val="24"/>
                <w:highlight w:val="none"/>
              </w:rPr>
              <w:t>____</w:t>
            </w:r>
            <w:r>
              <w:rPr>
                <w:rFonts w:hint="default" w:ascii="Times New Roman" w:hAnsi="Times New Roman"/>
                <w:color w:val="000000" w:themeColor="text1"/>
                <w:sz w:val="24"/>
                <w:highlight w:val="none"/>
                <w14:textFill>
                  <w14:solidFill>
                    <w14:schemeClr w14:val="tx1"/>
                  </w14:solidFill>
                </w14:textFill>
              </w:rPr>
              <w:t>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w:t>
            </w:r>
            <w:r>
              <w:rPr>
                <w:rFonts w:hint="default" w:ascii="Times New Roman" w:hAnsi="Times New Roman"/>
                <w:sz w:val="24"/>
                <w:highlight w:val="none"/>
              </w:rPr>
              <w:t>____</w:t>
            </w:r>
            <w:r>
              <w:rPr>
                <w:rFonts w:hint="default" w:ascii="Times New Roman" w:hAnsi="Times New Roman"/>
                <w:sz w:val="24"/>
                <w:szCs w:val="24"/>
                <w:highlight w:val="none"/>
              </w:rPr>
              <w:t>；</w:t>
            </w:r>
          </w:p>
          <w:p w14:paraId="2C236145">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default" w:ascii="Times New Roman" w:hAnsi="Times New Roman"/>
                <w:sz w:val="24"/>
                <w:highlight w:val="none"/>
              </w:rPr>
              <w:t>____</w:t>
            </w:r>
            <w:r>
              <w:rPr>
                <w:rFonts w:hint="default" w:ascii="Times New Roman" w:hAnsi="Times New Roman"/>
                <w:color w:val="000000" w:themeColor="text1"/>
                <w:sz w:val="24"/>
                <w:highlight w:val="none"/>
                <w14:textFill>
                  <w14:solidFill>
                    <w14:schemeClr w14:val="tx1"/>
                  </w14:solidFill>
                </w14:textFill>
              </w:rPr>
              <w:t>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w:t>
            </w:r>
            <w:r>
              <w:rPr>
                <w:rFonts w:hint="default" w:ascii="Times New Roman" w:hAnsi="Times New Roman"/>
                <w:sz w:val="24"/>
                <w:highlight w:val="none"/>
              </w:rPr>
              <w:t>__</w:t>
            </w:r>
            <w:r>
              <w:rPr>
                <w:rFonts w:hint="default" w:ascii="Times New Roman" w:hAnsi="Times New Roman"/>
                <w:sz w:val="24"/>
                <w:szCs w:val="24"/>
                <w:highlight w:val="none"/>
              </w:rPr>
              <w:t>。</w:t>
            </w:r>
          </w:p>
          <w:p w14:paraId="1765F0C3">
            <w:pPr>
              <w:jc w:val="left"/>
              <w:rPr>
                <w:sz w:val="24"/>
                <w:highlight w:val="none"/>
              </w:rPr>
            </w:pPr>
            <w:r>
              <w:rPr>
                <w:sz w:val="24"/>
                <w:highlight w:val="none"/>
              </w:rPr>
              <w:t>投标保证金收受人信息：___________。</w:t>
            </w:r>
          </w:p>
        </w:tc>
      </w:tr>
      <w:tr w14:paraId="3E14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4270D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95EB0F0">
            <w:pPr>
              <w:jc w:val="center"/>
              <w:rPr>
                <w:sz w:val="24"/>
                <w:highlight w:val="none"/>
              </w:rPr>
            </w:pPr>
          </w:p>
        </w:tc>
        <w:tc>
          <w:tcPr>
            <w:tcW w:w="7540" w:type="dxa"/>
            <w:vAlign w:val="center"/>
          </w:tcPr>
          <w:p w14:paraId="67666183">
            <w:pPr>
              <w:jc w:val="left"/>
              <w:rPr>
                <w:sz w:val="24"/>
                <w:highlight w:val="none"/>
              </w:rPr>
            </w:pPr>
            <w:r>
              <w:rPr>
                <w:sz w:val="24"/>
                <w:highlight w:val="none"/>
              </w:rPr>
              <w:t>投标保证金可以不予退还的其他情形：</w:t>
            </w:r>
          </w:p>
          <w:p w14:paraId="0B76F789">
            <w:pPr>
              <w:jc w:val="left"/>
              <w:rPr>
                <w:sz w:val="24"/>
                <w:highlight w:val="none"/>
              </w:rPr>
            </w:pPr>
            <w:r>
              <w:rPr>
                <w:sz w:val="32"/>
                <w:szCs w:val="32"/>
                <w:highlight w:val="none"/>
              </w:rPr>
              <w:t>■</w:t>
            </w:r>
            <w:r>
              <w:rPr>
                <w:sz w:val="24"/>
                <w:highlight w:val="none"/>
              </w:rPr>
              <w:t>无</w:t>
            </w:r>
          </w:p>
          <w:p w14:paraId="3ACC544E">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w:t>
            </w:r>
            <w:r>
              <w:rPr>
                <w:sz w:val="24"/>
                <w:highlight w:val="none"/>
              </w:rPr>
              <w:t>__</w:t>
            </w:r>
            <w:r>
              <w:rPr>
                <w:rFonts w:hint="eastAsia"/>
                <w:sz w:val="24"/>
                <w:highlight w:val="none"/>
                <w:lang w:val="en-US" w:eastAsia="zh-CN"/>
              </w:rPr>
              <w:t>/</w:t>
            </w:r>
            <w:r>
              <w:rPr>
                <w:sz w:val="24"/>
                <w:highlight w:val="none"/>
              </w:rPr>
              <w:t>__</w:t>
            </w:r>
            <w:r>
              <w:rPr>
                <w:rFonts w:hint="default" w:ascii="Times New Roman" w:hAnsi="Times New Roman"/>
                <w:sz w:val="24"/>
                <w:highlight w:val="none"/>
              </w:rPr>
              <w:t>___。</w:t>
            </w:r>
          </w:p>
        </w:tc>
      </w:tr>
      <w:tr w14:paraId="14FF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99C69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2C17C164">
            <w:pPr>
              <w:jc w:val="center"/>
              <w:rPr>
                <w:sz w:val="24"/>
                <w:highlight w:val="none"/>
              </w:rPr>
            </w:pPr>
            <w:r>
              <w:rPr>
                <w:sz w:val="24"/>
                <w:highlight w:val="none"/>
              </w:rPr>
              <w:t>投标有效期</w:t>
            </w:r>
          </w:p>
        </w:tc>
        <w:tc>
          <w:tcPr>
            <w:tcW w:w="7540" w:type="dxa"/>
            <w:vAlign w:val="center"/>
          </w:tcPr>
          <w:p w14:paraId="3EF20249">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2BF2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0F3E3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33A03E77">
            <w:pPr>
              <w:jc w:val="center"/>
              <w:rPr>
                <w:sz w:val="24"/>
                <w:highlight w:val="none"/>
              </w:rPr>
            </w:pPr>
            <w:r>
              <w:rPr>
                <w:sz w:val="24"/>
                <w:highlight w:val="none"/>
              </w:rPr>
              <w:t>解密时间</w:t>
            </w:r>
          </w:p>
        </w:tc>
        <w:tc>
          <w:tcPr>
            <w:tcW w:w="7540" w:type="dxa"/>
            <w:vAlign w:val="center"/>
          </w:tcPr>
          <w:p w14:paraId="62B58456">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w:t>
            </w:r>
            <w:r>
              <w:rPr>
                <w:rFonts w:hint="eastAsia" w:ascii="Times New Roman" w:hAnsi="Times New Roman" w:eastAsia="宋体" w:cs="Times New Roman"/>
                <w:sz w:val="24"/>
                <w:highlight w:val="none"/>
              </w:rPr>
              <w:t>（建议不少于</w:t>
            </w:r>
            <w:r>
              <w:rPr>
                <w:rFonts w:ascii="Times New Roman" w:hAnsi="Times New Roman" w:eastAsia="宋体" w:cs="Times New Roman"/>
                <w:sz w:val="24"/>
                <w:highlight w:val="none"/>
              </w:rPr>
              <w:t>10分钟）</w:t>
            </w:r>
          </w:p>
        </w:tc>
      </w:tr>
      <w:tr w14:paraId="2317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2F31E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6E5C6123">
            <w:pPr>
              <w:jc w:val="center"/>
              <w:rPr>
                <w:sz w:val="24"/>
                <w:highlight w:val="none"/>
              </w:rPr>
            </w:pPr>
            <w:r>
              <w:rPr>
                <w:sz w:val="24"/>
                <w:highlight w:val="none"/>
              </w:rPr>
              <w:t>确定中标人</w:t>
            </w:r>
          </w:p>
        </w:tc>
        <w:tc>
          <w:tcPr>
            <w:tcW w:w="7540" w:type="dxa"/>
            <w:vAlign w:val="center"/>
          </w:tcPr>
          <w:p w14:paraId="0EAC17C4">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38FFAC7">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32"/>
                <w:szCs w:val="32"/>
                <w:highlight w:val="none"/>
                <w:lang w:val="en-US" w:eastAsia="zh-CN" w:bidi="ar-SA"/>
              </w:rPr>
              <w:t>■</w:t>
            </w:r>
            <w:r>
              <w:rPr>
                <w:rFonts w:hint="default" w:ascii="Times New Roman" w:hAnsi="Times New Roman"/>
                <w:sz w:val="24"/>
                <w:highlight w:val="none"/>
              </w:rPr>
              <w:t>否</w:t>
            </w:r>
          </w:p>
          <w:p w14:paraId="66558D54">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7D5B5E9A">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D1702CC">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32"/>
                <w:szCs w:val="32"/>
                <w:highlight w:val="none"/>
                <w:lang w:val="en-US" w:eastAsia="zh-CN" w:bidi="ar-SA"/>
              </w:rPr>
              <w:t>■</w:t>
            </w:r>
            <w:r>
              <w:rPr>
                <w:rFonts w:hint="default" w:ascii="Times New Roman" w:hAnsi="Times New Roman"/>
                <w:sz w:val="24"/>
                <w:highlight w:val="none"/>
              </w:rPr>
              <w:t>得分且投标报价均相同的，以</w:t>
            </w:r>
            <w:r>
              <w:rPr>
                <w:rFonts w:ascii="Times New Roman" w:hAnsi="Times New Roman"/>
                <w:sz w:val="24"/>
                <w:highlight w:val="none"/>
                <w:u w:val="single"/>
              </w:rPr>
              <w:t>服务方案</w:t>
            </w:r>
            <w:r>
              <w:rPr>
                <w:rFonts w:hint="default" w:ascii="Times New Roman" w:hAnsi="Times New Roman"/>
                <w:sz w:val="24"/>
                <w:highlight w:val="none"/>
              </w:rPr>
              <w:t>得分高者为中标人</w:t>
            </w:r>
          </w:p>
          <w:p w14:paraId="11F68342">
            <w:pPr>
              <w:jc w:val="left"/>
              <w:rPr>
                <w:sz w:val="24"/>
                <w:highlight w:val="none"/>
                <w:u w:val="single"/>
              </w:rPr>
            </w:pPr>
            <w:r>
              <w:rPr>
                <w:sz w:val="24"/>
                <w:highlight w:val="none"/>
              </w:rPr>
              <w:t>□随机抽取</w:t>
            </w:r>
          </w:p>
        </w:tc>
      </w:tr>
      <w:tr w14:paraId="3DF6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1C161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0B054A7F">
            <w:pPr>
              <w:jc w:val="center"/>
              <w:rPr>
                <w:sz w:val="24"/>
                <w:highlight w:val="none"/>
              </w:rPr>
            </w:pPr>
            <w:r>
              <w:rPr>
                <w:sz w:val="24"/>
                <w:highlight w:val="none"/>
              </w:rPr>
              <w:t>分包</w:t>
            </w:r>
          </w:p>
        </w:tc>
        <w:tc>
          <w:tcPr>
            <w:tcW w:w="7540" w:type="dxa"/>
            <w:vAlign w:val="center"/>
          </w:tcPr>
          <w:p w14:paraId="03BABC36">
            <w:pPr>
              <w:jc w:val="left"/>
              <w:rPr>
                <w:sz w:val="24"/>
                <w:highlight w:val="none"/>
              </w:rPr>
            </w:pPr>
            <w:r>
              <w:rPr>
                <w:sz w:val="24"/>
                <w:highlight w:val="none"/>
              </w:rPr>
              <w:t xml:space="preserve">本项目的非主体、非关键性工作是否允许分包： </w:t>
            </w:r>
          </w:p>
          <w:p w14:paraId="34E72AD0">
            <w:pPr>
              <w:jc w:val="left"/>
              <w:rPr>
                <w:sz w:val="24"/>
                <w:highlight w:val="none"/>
              </w:rPr>
            </w:pPr>
            <w:r>
              <w:rPr>
                <w:rFonts w:hint="default" w:ascii="Times New Roman" w:hAnsi="Times New Roman" w:eastAsia="宋体" w:cs="Times New Roman"/>
                <w:kern w:val="2"/>
                <w:sz w:val="32"/>
                <w:szCs w:val="32"/>
                <w:highlight w:val="none"/>
                <w:lang w:val="en-US" w:eastAsia="zh-CN" w:bidi="ar-SA"/>
              </w:rPr>
              <w:t>■</w:t>
            </w:r>
            <w:r>
              <w:rPr>
                <w:sz w:val="24"/>
                <w:highlight w:val="none"/>
              </w:rPr>
              <w:t>不允许</w:t>
            </w:r>
          </w:p>
          <w:p w14:paraId="7F9E1329">
            <w:pPr>
              <w:jc w:val="left"/>
              <w:rPr>
                <w:sz w:val="24"/>
                <w:highlight w:val="none"/>
              </w:rPr>
            </w:pPr>
            <w:r>
              <w:rPr>
                <w:sz w:val="24"/>
                <w:highlight w:val="none"/>
              </w:rPr>
              <w:t>□允许，具体要求：</w:t>
            </w:r>
          </w:p>
          <w:p w14:paraId="082CC94A">
            <w:pPr>
              <w:jc w:val="left"/>
              <w:rPr>
                <w:sz w:val="24"/>
                <w:highlight w:val="none"/>
              </w:rPr>
            </w:pPr>
            <w:r>
              <w:rPr>
                <w:sz w:val="24"/>
                <w:highlight w:val="none"/>
              </w:rPr>
              <w:t>（1）可以分包履行的具体内容：____</w:t>
            </w:r>
            <w:r>
              <w:rPr>
                <w:rFonts w:hint="eastAsia"/>
                <w:sz w:val="24"/>
                <w:highlight w:val="none"/>
                <w:lang w:val="en-US" w:eastAsia="zh-CN"/>
              </w:rPr>
              <w:t>/</w:t>
            </w:r>
            <w:r>
              <w:rPr>
                <w:sz w:val="24"/>
                <w:highlight w:val="none"/>
              </w:rPr>
              <w:t>_____；</w:t>
            </w:r>
          </w:p>
          <w:p w14:paraId="6A5A7616">
            <w:pPr>
              <w:jc w:val="left"/>
              <w:rPr>
                <w:sz w:val="24"/>
                <w:highlight w:val="none"/>
              </w:rPr>
            </w:pPr>
            <w:r>
              <w:rPr>
                <w:sz w:val="24"/>
                <w:highlight w:val="none"/>
              </w:rPr>
              <w:t>（2）允许分包的金额或者比例：____</w:t>
            </w:r>
            <w:r>
              <w:rPr>
                <w:rFonts w:hint="eastAsia"/>
                <w:sz w:val="24"/>
                <w:highlight w:val="none"/>
                <w:lang w:val="en-US" w:eastAsia="zh-CN"/>
              </w:rPr>
              <w:t>/</w:t>
            </w:r>
            <w:r>
              <w:rPr>
                <w:sz w:val="24"/>
                <w:highlight w:val="none"/>
              </w:rPr>
              <w:t>_____；</w:t>
            </w:r>
          </w:p>
          <w:p w14:paraId="7C56F3F3">
            <w:pPr>
              <w:jc w:val="left"/>
              <w:rPr>
                <w:sz w:val="24"/>
                <w:highlight w:val="none"/>
                <w:u w:val="single"/>
              </w:rPr>
            </w:pPr>
            <w:r>
              <w:rPr>
                <w:sz w:val="24"/>
                <w:highlight w:val="none"/>
              </w:rPr>
              <w:t>（3）其他要求：____</w:t>
            </w:r>
            <w:r>
              <w:rPr>
                <w:rFonts w:hint="eastAsia"/>
                <w:sz w:val="24"/>
                <w:highlight w:val="none"/>
                <w:lang w:val="en-US" w:eastAsia="zh-CN"/>
              </w:rPr>
              <w:t>/</w:t>
            </w:r>
            <w:r>
              <w:rPr>
                <w:sz w:val="24"/>
                <w:highlight w:val="none"/>
              </w:rPr>
              <w:t>_____。</w:t>
            </w:r>
          </w:p>
        </w:tc>
      </w:tr>
      <w:tr w14:paraId="0AD0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A2628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42D4C0C7">
            <w:pPr>
              <w:jc w:val="center"/>
              <w:rPr>
                <w:sz w:val="24"/>
                <w:highlight w:val="none"/>
              </w:rPr>
            </w:pPr>
            <w:r>
              <w:rPr>
                <w:sz w:val="24"/>
                <w:highlight w:val="none"/>
              </w:rPr>
              <w:t>政采贷</w:t>
            </w:r>
          </w:p>
        </w:tc>
        <w:tc>
          <w:tcPr>
            <w:tcW w:w="7540" w:type="dxa"/>
            <w:vAlign w:val="center"/>
          </w:tcPr>
          <w:p w14:paraId="369B1CCA">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2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26ED2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119FEE2A">
            <w:pPr>
              <w:jc w:val="center"/>
              <w:rPr>
                <w:sz w:val="24"/>
                <w:highlight w:val="none"/>
              </w:rPr>
            </w:pPr>
            <w:r>
              <w:rPr>
                <w:sz w:val="24"/>
                <w:highlight w:val="none"/>
              </w:rPr>
              <w:t>询问</w:t>
            </w:r>
          </w:p>
        </w:tc>
        <w:tc>
          <w:tcPr>
            <w:tcW w:w="7540" w:type="dxa"/>
            <w:vAlign w:val="center"/>
          </w:tcPr>
          <w:p w14:paraId="3A86B0DA">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ascii="宋体" w:hAnsi="宋体" w:eastAsia="宋体" w:cs="宋体"/>
                <w:sz w:val="24"/>
                <w:highlight w:val="none"/>
              </w:rPr>
              <w:t>以书面形式一次性提交。</w:t>
            </w:r>
          </w:p>
        </w:tc>
      </w:tr>
      <w:tr w14:paraId="6B5F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2DD15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89A9F48">
            <w:pPr>
              <w:jc w:val="center"/>
              <w:rPr>
                <w:sz w:val="24"/>
                <w:highlight w:val="none"/>
              </w:rPr>
            </w:pPr>
            <w:r>
              <w:rPr>
                <w:sz w:val="24"/>
                <w:highlight w:val="none"/>
              </w:rPr>
              <w:t>联系方式</w:t>
            </w:r>
          </w:p>
        </w:tc>
        <w:tc>
          <w:tcPr>
            <w:tcW w:w="7540" w:type="dxa"/>
            <w:vAlign w:val="center"/>
          </w:tcPr>
          <w:p w14:paraId="3D9D07BA">
            <w:pPr>
              <w:jc w:val="left"/>
              <w:rPr>
                <w:sz w:val="24"/>
                <w:highlight w:val="none"/>
              </w:rPr>
            </w:pPr>
            <w:r>
              <w:rPr>
                <w:sz w:val="24"/>
                <w:highlight w:val="none"/>
              </w:rPr>
              <w:t>接收询问和质疑的联系方式</w:t>
            </w:r>
          </w:p>
          <w:p w14:paraId="000B5089">
            <w:pPr>
              <w:jc w:val="left"/>
              <w:rPr>
                <w:sz w:val="24"/>
                <w:highlight w:val="none"/>
              </w:rPr>
            </w:pPr>
            <w:r>
              <w:rPr>
                <w:sz w:val="24"/>
                <w:highlight w:val="none"/>
              </w:rPr>
              <w:t>联系部门：</w:t>
            </w:r>
            <w:r>
              <w:rPr>
                <w:rFonts w:hint="eastAsia" w:ascii="宋体" w:hAnsi="宋体" w:cs="宋体"/>
                <w:sz w:val="24"/>
                <w:highlight w:val="none"/>
              </w:rPr>
              <w:t>招标代理部</w:t>
            </w:r>
            <w:r>
              <w:rPr>
                <w:sz w:val="24"/>
                <w:highlight w:val="none"/>
              </w:rPr>
              <w:t>；</w:t>
            </w:r>
            <w:bookmarkStart w:id="929" w:name="_GoBack"/>
            <w:bookmarkEnd w:id="929"/>
          </w:p>
          <w:p w14:paraId="09CC911C">
            <w:pPr>
              <w:jc w:val="left"/>
              <w:rPr>
                <w:sz w:val="24"/>
                <w:highlight w:val="none"/>
              </w:rPr>
            </w:pPr>
            <w:r>
              <w:rPr>
                <w:sz w:val="24"/>
                <w:highlight w:val="none"/>
              </w:rPr>
              <w:t>联系电话：</w:t>
            </w:r>
            <w:r>
              <w:rPr>
                <w:rFonts w:hint="eastAsia" w:ascii="宋体" w:hAnsi="宋体" w:cs="宋体"/>
                <w:sz w:val="24"/>
                <w:highlight w:val="none"/>
                <w:lang w:val="en-US" w:eastAsia="zh-CN"/>
              </w:rPr>
              <w:t>赵海月</w:t>
            </w:r>
            <w:r>
              <w:rPr>
                <w:rFonts w:hint="eastAsia" w:ascii="宋体" w:hAnsi="宋体" w:cs="宋体"/>
                <w:sz w:val="24"/>
                <w:highlight w:val="none"/>
                <w:lang w:eastAsia="zh-CN"/>
              </w:rPr>
              <w:t xml:space="preserve">   010-69837690</w:t>
            </w:r>
            <w:r>
              <w:rPr>
                <w:sz w:val="24"/>
                <w:highlight w:val="none"/>
              </w:rPr>
              <w:t>；</w:t>
            </w:r>
          </w:p>
          <w:p w14:paraId="110F6CDC">
            <w:pPr>
              <w:jc w:val="left"/>
              <w:rPr>
                <w:sz w:val="24"/>
                <w:highlight w:val="none"/>
              </w:rPr>
            </w:pPr>
            <w:r>
              <w:rPr>
                <w:sz w:val="24"/>
                <w:highlight w:val="none"/>
              </w:rPr>
              <w:t>通讯地址：</w:t>
            </w:r>
            <w:r>
              <w:rPr>
                <w:rFonts w:hint="eastAsia" w:ascii="宋体" w:hAnsi="宋体" w:cs="宋体"/>
                <w:sz w:val="24"/>
                <w:highlight w:val="none"/>
                <w:lang w:eastAsia="zh-CN"/>
              </w:rPr>
              <w:t>北京市门头沟区石龙北路20号6层会议室</w:t>
            </w:r>
            <w:r>
              <w:rPr>
                <w:sz w:val="24"/>
                <w:highlight w:val="none"/>
              </w:rPr>
              <w:t>。</w:t>
            </w:r>
          </w:p>
        </w:tc>
      </w:tr>
      <w:tr w14:paraId="2FFE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1450B8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4E24E2B">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DEC7F0D">
            <w:pPr>
              <w:jc w:val="left"/>
              <w:rPr>
                <w:sz w:val="24"/>
                <w:highlight w:val="none"/>
              </w:rPr>
            </w:pPr>
            <w:r>
              <w:rPr>
                <w:sz w:val="24"/>
                <w:highlight w:val="none"/>
              </w:rPr>
              <w:t>收费对象：</w:t>
            </w:r>
          </w:p>
          <w:p w14:paraId="106F4213">
            <w:pPr>
              <w:jc w:val="left"/>
              <w:rPr>
                <w:sz w:val="24"/>
                <w:highlight w:val="none"/>
              </w:rPr>
            </w:pPr>
            <w:r>
              <w:rPr>
                <w:highlight w:val="none"/>
              </w:rPr>
              <w:t>□</w:t>
            </w:r>
            <w:r>
              <w:rPr>
                <w:sz w:val="24"/>
                <w:highlight w:val="none"/>
              </w:rPr>
              <w:t>采购人</w:t>
            </w:r>
          </w:p>
          <w:p w14:paraId="2844A9AF">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服务</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1.0%</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0.7</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1B6ACE25">
            <w:pPr>
              <w:jc w:val="left"/>
              <w:rPr>
                <w:sz w:val="24"/>
                <w:highlight w:val="none"/>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7CBFFDA7">
      <w:pPr>
        <w:tabs>
          <w:tab w:val="left" w:pos="5580"/>
        </w:tabs>
        <w:adjustRightInd w:val="0"/>
        <w:spacing w:line="360" w:lineRule="auto"/>
        <w:jc w:val="distribute"/>
        <w:rPr>
          <w:sz w:val="24"/>
          <w:highlight w:val="none"/>
        </w:rPr>
        <w:sectPr>
          <w:headerReference r:id="rId8" w:type="first"/>
          <w:footerReference r:id="rId10" w:type="first"/>
          <w:footerReference r:id="rId9" w:type="default"/>
          <w:type w:val="nextColumn"/>
          <w:pgSz w:w="11907" w:h="16840"/>
          <w:pgMar w:top="1418" w:right="1134" w:bottom="1418" w:left="1701" w:header="851" w:footer="851" w:gutter="0"/>
          <w:pgNumType w:fmt="decimal" w:start="1"/>
          <w:cols w:space="720" w:num="1"/>
          <w:titlePg/>
          <w:docGrid w:linePitch="462" w:charSpace="0"/>
        </w:sectPr>
      </w:pPr>
    </w:p>
    <w:p w14:paraId="17F97E0F">
      <w:pPr>
        <w:spacing w:before="240" w:beforeLines="100" w:after="240" w:afterLines="100"/>
        <w:jc w:val="center"/>
        <w:rPr>
          <w:b/>
          <w:sz w:val="28"/>
          <w:szCs w:val="28"/>
          <w:highlight w:val="none"/>
        </w:rPr>
      </w:pPr>
      <w:bookmarkStart w:id="72" w:name="_Toc353873662"/>
      <w:bookmarkStart w:id="73" w:name="_Toc150774722"/>
      <w:bookmarkStart w:id="74" w:name="_Toc353873932"/>
      <w:bookmarkStart w:id="75" w:name="_Toc226965790"/>
      <w:bookmarkStart w:id="76" w:name="_Toc265228355"/>
      <w:bookmarkStart w:id="77" w:name="_Toc226337213"/>
      <w:bookmarkStart w:id="78" w:name="_Toc127151517"/>
      <w:bookmarkStart w:id="79" w:name="_Toc195842882"/>
      <w:bookmarkStart w:id="80" w:name="_Toc305158859"/>
      <w:bookmarkStart w:id="81" w:name="_Toc353825542"/>
      <w:bookmarkStart w:id="82" w:name="_Toc264969207"/>
      <w:bookmarkStart w:id="83" w:name="_Toc150480755"/>
      <w:bookmarkStart w:id="84" w:name="_Toc142311019"/>
      <w:bookmarkStart w:id="85" w:name="_Toc305158785"/>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2500CC3">
      <w:pPr>
        <w:pStyle w:val="3"/>
        <w:tabs>
          <w:tab w:val="center" w:pos="4592"/>
          <w:tab w:val="left" w:pos="7860"/>
        </w:tabs>
        <w:spacing w:before="0" w:line="360" w:lineRule="auto"/>
        <w:jc w:val="left"/>
        <w:rPr>
          <w:rFonts w:ascii="Times New Roman" w:hAnsi="Times New Roman" w:eastAsia="宋体"/>
          <w:sz w:val="28"/>
          <w:highlight w:val="none"/>
        </w:rPr>
      </w:pPr>
      <w:bookmarkStart w:id="86" w:name="_Toc127151518"/>
      <w:bookmarkStart w:id="87" w:name="_Toc520356143"/>
      <w:r>
        <w:rPr>
          <w:rFonts w:ascii="Times New Roman" w:hAnsi="Times New Roman" w:eastAsia="宋体"/>
          <w:sz w:val="28"/>
          <w:highlight w:val="none"/>
        </w:rPr>
        <w:tab/>
      </w:r>
      <w:bookmarkStart w:id="88" w:name="_Toc150480756"/>
      <w:bookmarkStart w:id="89" w:name="_Toc226337214"/>
      <w:bookmarkStart w:id="90" w:name="_Toc226965708"/>
      <w:bookmarkStart w:id="91" w:name="_Toc151193616"/>
      <w:bookmarkStart w:id="92" w:name="_Toc195842883"/>
      <w:bookmarkStart w:id="93" w:name="_Toc151193832"/>
      <w:bookmarkStart w:id="94" w:name="_Toc151193688"/>
      <w:bookmarkStart w:id="95" w:name="_Toc151190145"/>
      <w:bookmarkStart w:id="96" w:name="_Toc305158860"/>
      <w:bookmarkStart w:id="97" w:name="_Toc150509269"/>
      <w:bookmarkStart w:id="98" w:name="_Toc150774618"/>
      <w:bookmarkStart w:id="99" w:name="_Toc151193906"/>
      <w:bookmarkStart w:id="100" w:name="_Toc305158786"/>
      <w:bookmarkStart w:id="101" w:name="_Toc226965791"/>
      <w:bookmarkStart w:id="102" w:name="_Toc226309762"/>
      <w:bookmarkStart w:id="103" w:name="_Toc265228356"/>
      <w:bookmarkStart w:id="104" w:name="_Toc264969208"/>
      <w:bookmarkStart w:id="105" w:name="_Toc150774723"/>
      <w:bookmarkStart w:id="106" w:name="_Toc142311020"/>
      <w:bookmarkStart w:id="107" w:name="_Toc151193760"/>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13089BE4">
      <w:pPr>
        <w:numPr>
          <w:ilvl w:val="0"/>
          <w:numId w:val="8"/>
        </w:numPr>
        <w:tabs>
          <w:tab w:val="left" w:pos="360"/>
          <w:tab w:val="clear" w:pos="900"/>
        </w:tabs>
        <w:snapToGrid w:val="0"/>
        <w:spacing w:line="360" w:lineRule="auto"/>
        <w:ind w:left="357" w:hanging="357"/>
        <w:outlineLvl w:val="1"/>
        <w:rPr>
          <w:sz w:val="24"/>
          <w:highlight w:val="none"/>
        </w:rPr>
      </w:pPr>
      <w:bookmarkStart w:id="108" w:name="_Toc305158787"/>
      <w:bookmarkStart w:id="109" w:name="_Toc265228357"/>
      <w:bookmarkStart w:id="110" w:name="_Toc305158861"/>
      <w:bookmarkStart w:id="111" w:name="_Toc264969209"/>
      <w:r>
        <w:rPr>
          <w:sz w:val="24"/>
          <w:highlight w:val="none"/>
        </w:rPr>
        <w:t>采购人、采购代理机构、投标人</w:t>
      </w:r>
      <w:bookmarkEnd w:id="108"/>
      <w:bookmarkEnd w:id="109"/>
      <w:bookmarkEnd w:id="110"/>
      <w:bookmarkEnd w:id="111"/>
      <w:r>
        <w:rPr>
          <w:sz w:val="24"/>
          <w:highlight w:val="none"/>
        </w:rPr>
        <w:t>、联合体</w:t>
      </w:r>
    </w:p>
    <w:p w14:paraId="6A077FE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2E8B028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513C4F99">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5934A5AF">
      <w:pPr>
        <w:numPr>
          <w:ilvl w:val="0"/>
          <w:numId w:val="8"/>
        </w:numPr>
        <w:tabs>
          <w:tab w:val="left" w:pos="360"/>
          <w:tab w:val="clear" w:pos="900"/>
        </w:tabs>
        <w:snapToGrid w:val="0"/>
        <w:spacing w:line="360" w:lineRule="auto"/>
        <w:ind w:left="357" w:hanging="357"/>
        <w:outlineLvl w:val="1"/>
        <w:rPr>
          <w:sz w:val="24"/>
          <w:highlight w:val="none"/>
        </w:rPr>
      </w:pPr>
      <w:bookmarkStart w:id="112" w:name="_Toc127151520"/>
      <w:bookmarkStart w:id="113" w:name="_Toc226309764"/>
      <w:bookmarkStart w:id="114" w:name="_Toc164608634"/>
      <w:bookmarkStart w:id="115" w:name="_Toc164608789"/>
      <w:bookmarkStart w:id="116" w:name="_Toc150774725"/>
      <w:bookmarkStart w:id="117" w:name="_Toc195842885"/>
      <w:bookmarkStart w:id="118" w:name="_Toc151193908"/>
      <w:bookmarkStart w:id="119" w:name="_Toc305158788"/>
      <w:bookmarkStart w:id="120" w:name="_Toc226337216"/>
      <w:bookmarkStart w:id="121" w:name="_Toc127151721"/>
      <w:bookmarkStart w:id="122" w:name="_Toc226965793"/>
      <w:bookmarkStart w:id="123" w:name="_Toc150509271"/>
      <w:bookmarkStart w:id="124" w:name="_Toc226965710"/>
      <w:bookmarkStart w:id="125" w:name="_Toc305158862"/>
      <w:bookmarkStart w:id="126" w:name="_Toc151193834"/>
      <w:bookmarkStart w:id="127" w:name="_Toc151193690"/>
      <w:bookmarkStart w:id="128" w:name="_Toc164229361"/>
      <w:bookmarkStart w:id="129" w:name="_Toc265228358"/>
      <w:bookmarkStart w:id="130" w:name="_Toc151193618"/>
      <w:bookmarkStart w:id="131" w:name="_Toc127161434"/>
      <w:bookmarkStart w:id="132" w:name="_Toc164229215"/>
      <w:bookmarkStart w:id="133" w:name="_Toc149720813"/>
      <w:bookmarkStart w:id="134" w:name="_Toc150774620"/>
      <w:bookmarkStart w:id="135" w:name="_Toc151190147"/>
      <w:bookmarkStart w:id="136" w:name="_Toc164351614"/>
      <w:bookmarkStart w:id="137" w:name="_Toc142311022"/>
      <w:bookmarkStart w:id="138" w:name="_Toc150480758"/>
      <w:bookmarkStart w:id="139" w:name="_Toc151193762"/>
      <w:bookmarkStart w:id="140" w:name="_Toc264969210"/>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7F5A34BA">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681BB010">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F490DF0">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5F3F07E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6A9B6B4C">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36D0F767">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142311024"/>
      <w:bookmarkStart w:id="142" w:name="_Toc151193764"/>
      <w:bookmarkStart w:id="143" w:name="_Toc151193836"/>
      <w:bookmarkStart w:id="144" w:name="_Toc150509273"/>
      <w:bookmarkStart w:id="145" w:name="_Toc150480760"/>
      <w:bookmarkStart w:id="146" w:name="_Toc150774622"/>
      <w:bookmarkStart w:id="147" w:name="_Toc151193910"/>
      <w:bookmarkStart w:id="148" w:name="_Toc151193620"/>
      <w:bookmarkStart w:id="149" w:name="_Toc265228360"/>
      <w:bookmarkStart w:id="150" w:name="_Toc226965712"/>
      <w:bookmarkStart w:id="151" w:name="_Toc305158790"/>
      <w:bookmarkStart w:id="152" w:name="_Toc150774727"/>
      <w:bookmarkStart w:id="153" w:name="_Toc520356146"/>
      <w:bookmarkStart w:id="154" w:name="_Toc151193692"/>
      <w:bookmarkStart w:id="155" w:name="_Toc226337218"/>
      <w:bookmarkStart w:id="156" w:name="_Toc226965795"/>
      <w:bookmarkStart w:id="157" w:name="_Toc151190149"/>
      <w:bookmarkStart w:id="158" w:name="_Toc127151522"/>
      <w:bookmarkStart w:id="159" w:name="_Toc305158864"/>
      <w:bookmarkStart w:id="160" w:name="_Toc195842887"/>
      <w:bookmarkStart w:id="161" w:name="_Toc226309766"/>
      <w:bookmarkStart w:id="162" w:name="_Toc264969212"/>
    </w:p>
    <w:p w14:paraId="3496AA06">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5C51A39">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57DAFFB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07AFE343">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353A264">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5550BF6">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229A46F6">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D2241F5">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71547CDB">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7EEA84">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6CB113D5">
      <w:pPr>
        <w:tabs>
          <w:tab w:val="left" w:pos="900"/>
          <w:tab w:val="left" w:pos="1080"/>
          <w:tab w:val="left" w:pos="1589"/>
        </w:tabs>
        <w:snapToGrid w:val="0"/>
        <w:spacing w:line="360" w:lineRule="auto"/>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2E5B4D00">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0783A38F">
      <w:pPr>
        <w:numPr>
          <w:ilvl w:val="2"/>
          <w:numId w:val="8"/>
        </w:numPr>
        <w:snapToGrid w:val="0"/>
        <w:spacing w:line="360" w:lineRule="auto"/>
        <w:rPr>
          <w:sz w:val="24"/>
          <w:highlight w:val="none"/>
        </w:rPr>
      </w:pPr>
      <w:r>
        <w:rPr>
          <w:sz w:val="24"/>
          <w:highlight w:val="none"/>
        </w:rPr>
        <w:t>中小企业定义：</w:t>
      </w:r>
    </w:p>
    <w:p w14:paraId="3DC49C38">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29F5011">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93E7A41">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C928F64">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E7ED881">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AD00254">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EED6C67">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148466A">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AB6B826">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C7D7765">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09E5336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25630AF0">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F293514">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39577274">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5C82501">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ED2B248">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0700B41">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073B8F">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6B899C6">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C25DC96">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76B1F5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1E7CCFA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778EFA5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E9E23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21AD97B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243C5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E359688">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4EFEED4A">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6E6DCCC8">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364B606">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3E186114">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58F4B8">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25CBB0">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5FE9E180">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31EB13DE">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6E4445EF">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D6BA56">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294556C9">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2D2BC37B">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74DCEFE">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304FA8DD">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6F48537F">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22503A9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2205B39">
      <w:pPr>
        <w:numPr>
          <w:ilvl w:val="2"/>
          <w:numId w:val="8"/>
        </w:numPr>
        <w:tabs>
          <w:tab w:val="left" w:pos="2014"/>
        </w:tabs>
        <w:snapToGrid w:val="0"/>
        <w:spacing w:line="360" w:lineRule="auto"/>
        <w:rPr>
          <w:sz w:val="24"/>
          <w:highlight w:val="none"/>
        </w:rPr>
      </w:pPr>
      <w:bookmarkStart w:id="164" w:name="_Hlk164953935"/>
      <w:r>
        <w:rPr>
          <w:sz w:val="24"/>
          <w:highlight w:val="none"/>
        </w:rPr>
        <w:t xml:space="preserve">其他政府采购需求标准 </w:t>
      </w:r>
    </w:p>
    <w:bookmarkEnd w:id="164"/>
    <w:p w14:paraId="10115B1B">
      <w:pPr>
        <w:tabs>
          <w:tab w:val="left" w:pos="900"/>
          <w:tab w:val="left" w:pos="1980"/>
        </w:tabs>
        <w:snapToGrid w:val="0"/>
        <w:spacing w:line="360" w:lineRule="auto"/>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3950327A">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2E7249F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2E2E49C2">
      <w:pPr>
        <w:tabs>
          <w:tab w:val="left" w:pos="1080"/>
        </w:tabs>
        <w:snapToGrid w:val="0"/>
        <w:spacing w:line="360" w:lineRule="auto"/>
        <w:ind w:left="1080"/>
        <w:rPr>
          <w:sz w:val="28"/>
          <w:highlight w:val="none"/>
        </w:rPr>
      </w:pPr>
      <w:bookmarkStart w:id="166" w:name="_1.8_计量单位"/>
      <w:bookmarkEnd w:id="166"/>
    </w:p>
    <w:p w14:paraId="264EF2C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E150406">
      <w:pPr>
        <w:numPr>
          <w:ilvl w:val="0"/>
          <w:numId w:val="8"/>
        </w:numPr>
        <w:tabs>
          <w:tab w:val="left" w:pos="360"/>
        </w:tabs>
        <w:snapToGrid w:val="0"/>
        <w:spacing w:line="360" w:lineRule="auto"/>
        <w:ind w:left="357" w:hanging="357"/>
        <w:outlineLvl w:val="1"/>
        <w:rPr>
          <w:sz w:val="24"/>
          <w:highlight w:val="none"/>
        </w:rPr>
      </w:pPr>
      <w:bookmarkStart w:id="167" w:name="_Toc305158791"/>
      <w:bookmarkStart w:id="168" w:name="_Toc226965713"/>
      <w:bookmarkStart w:id="169" w:name="_Toc150480761"/>
      <w:bookmarkStart w:id="170" w:name="_Toc142311025"/>
      <w:bookmarkStart w:id="171" w:name="_Toc164608637"/>
      <w:bookmarkStart w:id="172" w:name="_Toc127151523"/>
      <w:bookmarkStart w:id="173" w:name="_Toc195842888"/>
      <w:bookmarkStart w:id="174" w:name="_Toc164229218"/>
      <w:bookmarkStart w:id="175" w:name="_Toc164351617"/>
      <w:bookmarkStart w:id="176" w:name="_Toc127151724"/>
      <w:bookmarkStart w:id="177" w:name="_Toc305158865"/>
      <w:bookmarkStart w:id="178" w:name="_Toc151193693"/>
      <w:bookmarkStart w:id="179" w:name="_Toc164608792"/>
      <w:bookmarkStart w:id="180" w:name="_Toc226337219"/>
      <w:bookmarkStart w:id="181" w:name="_Toc151193911"/>
      <w:bookmarkStart w:id="182" w:name="_Toc520356147"/>
      <w:bookmarkStart w:id="183" w:name="_Toc226965796"/>
      <w:bookmarkStart w:id="184" w:name="_Toc264969213"/>
      <w:bookmarkStart w:id="185" w:name="_Toc150774623"/>
      <w:bookmarkStart w:id="186" w:name="_Toc151193837"/>
      <w:bookmarkStart w:id="187" w:name="_Toc151193765"/>
      <w:bookmarkStart w:id="188" w:name="_Toc150509274"/>
      <w:bookmarkStart w:id="189" w:name="_Toc164229364"/>
      <w:bookmarkStart w:id="190" w:name="_Toc127161437"/>
      <w:bookmarkStart w:id="191" w:name="_Toc150774728"/>
      <w:bookmarkStart w:id="192" w:name="_Toc151193621"/>
      <w:bookmarkStart w:id="193" w:name="_Toc151190150"/>
      <w:bookmarkStart w:id="194" w:name="_Toc149720816"/>
      <w:bookmarkStart w:id="195" w:name="_Toc265228361"/>
      <w:bookmarkStart w:id="196" w:name="_Toc226309767"/>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493E5CE9">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2ACF9212">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084E35A7">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47AB3492">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304D860B">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6F408E7F">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5770D230">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33CA733B">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443A414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ADC0F9E">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45B6E5C">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5997916D">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5E83615C">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FC22754">
      <w:pPr>
        <w:tabs>
          <w:tab w:val="left" w:pos="1080"/>
          <w:tab w:val="left" w:pos="1561"/>
        </w:tabs>
        <w:snapToGrid w:val="0"/>
        <w:spacing w:line="360" w:lineRule="auto"/>
        <w:ind w:left="1080"/>
        <w:rPr>
          <w:sz w:val="28"/>
          <w:highlight w:val="none"/>
        </w:rPr>
      </w:pPr>
      <w:bookmarkStart w:id="197" w:name="_Toc516367020"/>
      <w:bookmarkStart w:id="198" w:name="_Toc151193914"/>
      <w:bookmarkStart w:id="199" w:name="_Toc151193840"/>
      <w:bookmarkStart w:id="200" w:name="_Toc226965716"/>
      <w:bookmarkStart w:id="201" w:name="_Toc195842891"/>
      <w:bookmarkStart w:id="202" w:name="_Toc520356150"/>
      <w:bookmarkStart w:id="203" w:name="_Toc150480764"/>
      <w:bookmarkStart w:id="204" w:name="_Toc226309770"/>
      <w:bookmarkStart w:id="205" w:name="_Toc127151526"/>
      <w:bookmarkStart w:id="206" w:name="_Toc151193768"/>
      <w:bookmarkStart w:id="207" w:name="_Toc264969216"/>
      <w:bookmarkStart w:id="208" w:name="_Toc151193696"/>
      <w:bookmarkStart w:id="209" w:name="_Toc226965799"/>
      <w:bookmarkStart w:id="210" w:name="_Toc305158868"/>
      <w:bookmarkStart w:id="211" w:name="_Toc305158794"/>
      <w:bookmarkStart w:id="212" w:name="_Toc226337222"/>
      <w:bookmarkStart w:id="213" w:name="_Toc142311028"/>
      <w:bookmarkStart w:id="214" w:name="_Toc150774731"/>
      <w:bookmarkStart w:id="215" w:name="_Toc265228364"/>
      <w:bookmarkStart w:id="216" w:name="_Toc151193624"/>
      <w:bookmarkStart w:id="217" w:name="_Toc151190153"/>
      <w:bookmarkStart w:id="218" w:name="_Toc150774626"/>
      <w:bookmarkStart w:id="219" w:name="_Toc150509277"/>
    </w:p>
    <w:p w14:paraId="43E0D67E">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B5E97EB">
      <w:pPr>
        <w:numPr>
          <w:ilvl w:val="0"/>
          <w:numId w:val="8"/>
        </w:numPr>
        <w:tabs>
          <w:tab w:val="left" w:pos="360"/>
        </w:tabs>
        <w:snapToGrid w:val="0"/>
        <w:spacing w:line="360" w:lineRule="auto"/>
        <w:ind w:left="357" w:hanging="357"/>
        <w:outlineLvl w:val="1"/>
        <w:rPr>
          <w:sz w:val="24"/>
          <w:highlight w:val="none"/>
        </w:rPr>
      </w:pPr>
      <w:bookmarkStart w:id="220" w:name="_Toc164229368"/>
      <w:bookmarkStart w:id="221" w:name="_Toc151193841"/>
      <w:bookmarkStart w:id="222" w:name="_Toc264969217"/>
      <w:bookmarkStart w:id="223" w:name="_Toc151193625"/>
      <w:bookmarkStart w:id="224" w:name="_Toc305158795"/>
      <w:bookmarkStart w:id="225" w:name="_Toc150480765"/>
      <w:bookmarkStart w:id="226" w:name="_Toc195842892"/>
      <w:bookmarkStart w:id="227" w:name="_Toc151190154"/>
      <w:bookmarkStart w:id="228" w:name="_Toc150774732"/>
      <w:bookmarkStart w:id="229" w:name="_Toc226337223"/>
      <w:bookmarkStart w:id="230" w:name="_Toc164608641"/>
      <w:bookmarkStart w:id="231" w:name="_Toc226965717"/>
      <w:bookmarkStart w:id="232" w:name="_Toc164351621"/>
      <w:bookmarkStart w:id="233" w:name="_Toc164608796"/>
      <w:bookmarkStart w:id="234" w:name="_Toc226965800"/>
      <w:bookmarkStart w:id="235" w:name="_Toc127151527"/>
      <w:bookmarkStart w:id="236" w:name="_Toc516367021"/>
      <w:bookmarkStart w:id="237" w:name="_Toc520356151"/>
      <w:bookmarkStart w:id="238" w:name="_Toc226309771"/>
      <w:bookmarkStart w:id="239" w:name="_Toc265228365"/>
      <w:bookmarkStart w:id="240" w:name="_Toc150509278"/>
      <w:bookmarkStart w:id="241" w:name="_Toc127151728"/>
      <w:bookmarkStart w:id="242" w:name="_Toc151193915"/>
      <w:bookmarkStart w:id="243" w:name="_Toc142311029"/>
      <w:bookmarkStart w:id="244" w:name="_Toc305158869"/>
      <w:bookmarkStart w:id="245" w:name="_Toc164229222"/>
      <w:bookmarkStart w:id="246" w:name="_Toc149720820"/>
      <w:bookmarkStart w:id="247" w:name="_Toc151193769"/>
      <w:bookmarkStart w:id="248" w:name="_Toc127161441"/>
      <w:bookmarkStart w:id="249" w:name="_Toc150774627"/>
      <w:bookmarkStart w:id="250" w:name="_Toc151193697"/>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172FDC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533F1B97">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12F1810F">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4BB620A">
      <w:pPr>
        <w:numPr>
          <w:ilvl w:val="0"/>
          <w:numId w:val="8"/>
        </w:numPr>
        <w:tabs>
          <w:tab w:val="left" w:pos="360"/>
        </w:tabs>
        <w:snapToGrid w:val="0"/>
        <w:spacing w:line="360" w:lineRule="auto"/>
        <w:ind w:left="357" w:hanging="357"/>
        <w:outlineLvl w:val="1"/>
        <w:rPr>
          <w:sz w:val="24"/>
          <w:highlight w:val="none"/>
        </w:rPr>
      </w:pPr>
      <w:bookmarkStart w:id="251" w:name="_Ref467306676"/>
      <w:bookmarkStart w:id="252" w:name="_Ref467306195"/>
      <w:bookmarkStart w:id="253" w:name="_Toc516367022"/>
      <w:bookmarkStart w:id="254" w:name="_Toc164351622"/>
      <w:bookmarkStart w:id="255" w:name="_Toc150774628"/>
      <w:bookmarkStart w:id="256" w:name="_Toc164608642"/>
      <w:bookmarkStart w:id="257" w:name="_Toc226965718"/>
      <w:bookmarkStart w:id="258" w:name="_Toc151193916"/>
      <w:bookmarkStart w:id="259" w:name="_Toc195842893"/>
      <w:bookmarkStart w:id="260" w:name="_Toc151193626"/>
      <w:bookmarkStart w:id="261" w:name="_Toc127161442"/>
      <w:bookmarkStart w:id="262" w:name="_Toc164229369"/>
      <w:bookmarkStart w:id="263" w:name="_Toc150509279"/>
      <w:bookmarkStart w:id="264" w:name="_Toc150480766"/>
      <w:bookmarkStart w:id="265" w:name="_Toc127151528"/>
      <w:bookmarkStart w:id="266" w:name="_Toc164608797"/>
      <w:bookmarkStart w:id="267" w:name="_Toc226337224"/>
      <w:bookmarkStart w:id="268" w:name="_Toc151193842"/>
      <w:bookmarkStart w:id="269" w:name="_Toc264969218"/>
      <w:bookmarkStart w:id="270" w:name="_Toc149720821"/>
      <w:bookmarkStart w:id="271" w:name="_Toc305158870"/>
      <w:bookmarkStart w:id="272" w:name="_Toc142311030"/>
      <w:bookmarkStart w:id="273" w:name="_Toc151193698"/>
      <w:bookmarkStart w:id="274" w:name="_Toc150774733"/>
      <w:bookmarkStart w:id="275" w:name="_Toc520356152"/>
      <w:bookmarkStart w:id="276" w:name="_Toc265228366"/>
      <w:bookmarkStart w:id="277" w:name="_Toc151190155"/>
      <w:bookmarkStart w:id="278" w:name="_Toc226965801"/>
      <w:bookmarkStart w:id="279" w:name="_Toc164229223"/>
      <w:bookmarkStart w:id="280" w:name="_Toc305158796"/>
      <w:bookmarkStart w:id="281" w:name="_Toc226309772"/>
      <w:bookmarkStart w:id="282" w:name="_Toc127151729"/>
      <w:bookmarkStart w:id="283" w:name="_Toc151193770"/>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0C0749D">
      <w:pPr>
        <w:numPr>
          <w:ilvl w:val="1"/>
          <w:numId w:val="8"/>
        </w:numPr>
        <w:tabs>
          <w:tab w:val="left" w:pos="1080"/>
          <w:tab w:val="left" w:pos="2014"/>
        </w:tabs>
        <w:snapToGrid w:val="0"/>
        <w:spacing w:line="360" w:lineRule="auto"/>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6964AEED">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425063D7">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78118D1">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042B43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4"/>
    </w:p>
    <w:p w14:paraId="6631D4B4">
      <w:pPr>
        <w:numPr>
          <w:ilvl w:val="0"/>
          <w:numId w:val="8"/>
        </w:numPr>
        <w:tabs>
          <w:tab w:val="left" w:pos="360"/>
        </w:tabs>
        <w:snapToGrid w:val="0"/>
        <w:spacing w:line="360" w:lineRule="auto"/>
        <w:ind w:left="357" w:hanging="357"/>
        <w:outlineLvl w:val="1"/>
        <w:rPr>
          <w:sz w:val="24"/>
          <w:highlight w:val="none"/>
        </w:rPr>
      </w:pPr>
      <w:bookmarkStart w:id="285" w:name="_Toc127151530"/>
      <w:bookmarkStart w:id="286" w:name="_Toc164229225"/>
      <w:bookmarkStart w:id="287" w:name="_Toc164351624"/>
      <w:bookmarkStart w:id="288" w:name="_Toc127151731"/>
      <w:bookmarkStart w:id="289" w:name="_Toc164608799"/>
      <w:bookmarkStart w:id="290" w:name="_Toc127161444"/>
      <w:bookmarkStart w:id="291" w:name="_Toc195842895"/>
      <w:bookmarkStart w:id="292" w:name="_Toc164229371"/>
      <w:bookmarkStart w:id="293" w:name="_Toc151193918"/>
      <w:bookmarkStart w:id="294" w:name="_Toc151190157"/>
      <w:bookmarkStart w:id="295" w:name="_Toc151193772"/>
      <w:bookmarkStart w:id="296" w:name="_Toc149720823"/>
      <w:bookmarkStart w:id="297" w:name="_Toc150774735"/>
      <w:bookmarkStart w:id="298" w:name="_Toc150480768"/>
      <w:bookmarkStart w:id="299" w:name="_Toc150509281"/>
      <w:bookmarkStart w:id="300" w:name="_Toc150774630"/>
      <w:bookmarkStart w:id="301" w:name="_Toc164608644"/>
      <w:bookmarkStart w:id="302" w:name="_Toc151193628"/>
      <w:bookmarkStart w:id="303" w:name="_Toc151193700"/>
      <w:bookmarkStart w:id="304" w:name="_Toc520356155"/>
      <w:bookmarkStart w:id="305" w:name="_Toc142311032"/>
      <w:bookmarkStart w:id="306" w:name="_Toc151193844"/>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02DCDD8">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50FED6D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3F6B2026">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5EF5AA">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2D1972B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374A7415">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2010BF07">
      <w:pPr>
        <w:numPr>
          <w:ilvl w:val="0"/>
          <w:numId w:val="8"/>
        </w:numPr>
        <w:tabs>
          <w:tab w:val="left" w:pos="360"/>
        </w:tabs>
        <w:snapToGrid w:val="0"/>
        <w:spacing w:line="360" w:lineRule="auto"/>
        <w:ind w:left="357" w:hanging="357"/>
        <w:outlineLvl w:val="1"/>
        <w:rPr>
          <w:sz w:val="24"/>
          <w:highlight w:val="none"/>
        </w:rPr>
      </w:pPr>
      <w:bookmarkStart w:id="307" w:name="_Toc265228369"/>
      <w:bookmarkStart w:id="308" w:name="_Toc520356156"/>
      <w:bookmarkStart w:id="309" w:name="_Toc150774631"/>
      <w:bookmarkStart w:id="310" w:name="_Toc151193919"/>
      <w:bookmarkStart w:id="311" w:name="_Toc150774736"/>
      <w:bookmarkStart w:id="312" w:name="_Toc164608800"/>
      <w:bookmarkStart w:id="313" w:name="_Toc127151531"/>
      <w:bookmarkStart w:id="314" w:name="_Toc151193701"/>
      <w:bookmarkStart w:id="315" w:name="_Toc150480769"/>
      <w:bookmarkStart w:id="316" w:name="_Toc226309775"/>
      <w:bookmarkStart w:id="317" w:name="_Toc226965721"/>
      <w:bookmarkStart w:id="318" w:name="_Toc151190158"/>
      <w:bookmarkStart w:id="319" w:name="_Toc264969221"/>
      <w:bookmarkStart w:id="320" w:name="_Toc226965804"/>
      <w:bookmarkStart w:id="321" w:name="_Toc164229226"/>
      <w:bookmarkStart w:id="322" w:name="_Toc226337227"/>
      <w:bookmarkStart w:id="323" w:name="_Toc149720824"/>
      <w:bookmarkStart w:id="324" w:name="_Toc305158873"/>
      <w:bookmarkStart w:id="325" w:name="_Toc305158799"/>
      <w:bookmarkStart w:id="326" w:name="_Ref467306513"/>
      <w:bookmarkStart w:id="327" w:name="_Toc164351625"/>
      <w:bookmarkStart w:id="328" w:name="_Toc151193845"/>
      <w:bookmarkStart w:id="329" w:name="_Toc127161445"/>
      <w:bookmarkStart w:id="330" w:name="_Toc151193629"/>
      <w:bookmarkStart w:id="331" w:name="_Toc195842896"/>
      <w:bookmarkStart w:id="332" w:name="_Toc151193773"/>
      <w:bookmarkStart w:id="333" w:name="_Toc164229372"/>
      <w:bookmarkStart w:id="334" w:name="_Toc142311033"/>
      <w:bookmarkStart w:id="335" w:name="_Toc150509282"/>
      <w:bookmarkStart w:id="336" w:name="_Toc127151732"/>
      <w:bookmarkStart w:id="337" w:name="_Toc164608645"/>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2161B32">
      <w:pPr>
        <w:numPr>
          <w:ilvl w:val="1"/>
          <w:numId w:val="8"/>
        </w:numPr>
        <w:tabs>
          <w:tab w:val="left" w:pos="1080"/>
          <w:tab w:val="left" w:pos="2014"/>
        </w:tabs>
        <w:snapToGrid w:val="0"/>
        <w:spacing w:line="360" w:lineRule="auto"/>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059D41C3">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6A9E040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8C1B8CC">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6EABFA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0A75D25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8549B3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518FD897">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48BBE696">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6F368171">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24E550DA">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0F6ECC69">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3424F3F1">
      <w:pPr>
        <w:numPr>
          <w:ilvl w:val="2"/>
          <w:numId w:val="8"/>
        </w:numPr>
        <w:snapToGrid w:val="0"/>
        <w:spacing w:line="360" w:lineRule="auto"/>
        <w:rPr>
          <w:sz w:val="24"/>
          <w:highlight w:val="none"/>
        </w:rPr>
      </w:pPr>
      <w:r>
        <w:rPr>
          <w:sz w:val="24"/>
          <w:highlight w:val="none"/>
        </w:rPr>
        <w:t>投标有效期内投标人撤销投标文件的；</w:t>
      </w:r>
    </w:p>
    <w:p w14:paraId="1F12AC96">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4F2E3568">
      <w:pPr>
        <w:numPr>
          <w:ilvl w:val="0"/>
          <w:numId w:val="8"/>
        </w:numPr>
        <w:tabs>
          <w:tab w:val="left" w:pos="360"/>
        </w:tabs>
        <w:snapToGrid w:val="0"/>
        <w:spacing w:line="360" w:lineRule="auto"/>
        <w:ind w:left="357" w:hanging="357"/>
        <w:outlineLvl w:val="1"/>
        <w:rPr>
          <w:sz w:val="24"/>
          <w:highlight w:val="none"/>
        </w:rPr>
      </w:pPr>
      <w:bookmarkStart w:id="340" w:name="_Toc164229227"/>
      <w:bookmarkStart w:id="341" w:name="_Toc226965722"/>
      <w:bookmarkStart w:id="342" w:name="_Toc164608801"/>
      <w:bookmarkStart w:id="343" w:name="_Toc150509283"/>
      <w:bookmarkStart w:id="344" w:name="_Toc264969222"/>
      <w:bookmarkStart w:id="345" w:name="_Toc265228370"/>
      <w:bookmarkStart w:id="346" w:name="_Toc164608646"/>
      <w:bookmarkStart w:id="347" w:name="_Toc226337228"/>
      <w:bookmarkStart w:id="348" w:name="_Toc226965805"/>
      <w:bookmarkStart w:id="349" w:name="_Toc127151733"/>
      <w:bookmarkStart w:id="350" w:name="_Toc150774737"/>
      <w:bookmarkStart w:id="351" w:name="_Toc520356157"/>
      <w:bookmarkStart w:id="352" w:name="_Toc164351626"/>
      <w:bookmarkStart w:id="353" w:name="_Toc305158874"/>
      <w:bookmarkStart w:id="354" w:name="_Toc150480770"/>
      <w:bookmarkStart w:id="355" w:name="_Toc149720825"/>
      <w:bookmarkStart w:id="356" w:name="_Toc164229373"/>
      <w:bookmarkStart w:id="357" w:name="_Toc127151532"/>
      <w:bookmarkStart w:id="358" w:name="_Toc226309776"/>
      <w:bookmarkStart w:id="359" w:name="_Toc151193920"/>
      <w:bookmarkStart w:id="360" w:name="_Toc150774632"/>
      <w:bookmarkStart w:id="361" w:name="_Toc151193774"/>
      <w:bookmarkStart w:id="362" w:name="_Toc151193846"/>
      <w:bookmarkStart w:id="363" w:name="_Toc305158800"/>
      <w:bookmarkStart w:id="364" w:name="_Toc127161446"/>
      <w:bookmarkStart w:id="365" w:name="_Toc195842897"/>
      <w:bookmarkStart w:id="366" w:name="_Toc142311034"/>
      <w:bookmarkStart w:id="367" w:name="_Toc151193702"/>
      <w:bookmarkStart w:id="368" w:name="_Toc151193630"/>
      <w:bookmarkStart w:id="369" w:name="_Toc151190159"/>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3100F75">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70994B49">
      <w:pPr>
        <w:numPr>
          <w:ilvl w:val="0"/>
          <w:numId w:val="8"/>
        </w:numPr>
        <w:tabs>
          <w:tab w:val="left" w:pos="360"/>
        </w:tabs>
        <w:snapToGrid w:val="0"/>
        <w:spacing w:line="360" w:lineRule="auto"/>
        <w:ind w:left="357" w:hanging="357"/>
        <w:outlineLvl w:val="1"/>
        <w:rPr>
          <w:sz w:val="24"/>
          <w:highlight w:val="none"/>
        </w:rPr>
      </w:pPr>
      <w:bookmarkStart w:id="370" w:name="_Toc520356158"/>
      <w:bookmarkStart w:id="371" w:name="_Toc164229228"/>
      <w:bookmarkStart w:id="372" w:name="_Toc142311035"/>
      <w:bookmarkStart w:id="373" w:name="_Toc264969223"/>
      <w:bookmarkStart w:id="374" w:name="_Toc164608802"/>
      <w:bookmarkStart w:id="375" w:name="_Toc195842898"/>
      <w:bookmarkStart w:id="376" w:name="_Toc305158875"/>
      <w:bookmarkStart w:id="377" w:name="_Toc164608647"/>
      <w:bookmarkStart w:id="378" w:name="_Toc305158801"/>
      <w:bookmarkStart w:id="379" w:name="_Toc151193703"/>
      <w:bookmarkStart w:id="380" w:name="_Toc150509284"/>
      <w:bookmarkStart w:id="381" w:name="_Toc150774633"/>
      <w:bookmarkStart w:id="382" w:name="_Toc127151533"/>
      <w:bookmarkStart w:id="383" w:name="_Toc150774738"/>
      <w:bookmarkStart w:id="384" w:name="_Toc127161447"/>
      <w:bookmarkStart w:id="385" w:name="_Toc226337229"/>
      <w:bookmarkStart w:id="386" w:name="_Toc127151734"/>
      <w:bookmarkStart w:id="387" w:name="_Toc150480771"/>
      <w:bookmarkStart w:id="388" w:name="_Toc265228371"/>
      <w:bookmarkStart w:id="389" w:name="_Toc226965723"/>
      <w:bookmarkStart w:id="390" w:name="_Toc151193921"/>
      <w:bookmarkStart w:id="391" w:name="_Toc151193847"/>
      <w:bookmarkStart w:id="392" w:name="_Toc151193775"/>
      <w:bookmarkStart w:id="393" w:name="_Toc164351627"/>
      <w:bookmarkStart w:id="394" w:name="_Toc226965806"/>
      <w:bookmarkStart w:id="395" w:name="_Toc151190160"/>
      <w:bookmarkStart w:id="396" w:name="_Toc226309777"/>
      <w:bookmarkStart w:id="397" w:name="_Toc151193631"/>
      <w:bookmarkStart w:id="398" w:name="_Toc164229374"/>
      <w:bookmarkStart w:id="399" w:name="_Toc149720826"/>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1B9A570E">
      <w:pPr>
        <w:numPr>
          <w:ilvl w:val="1"/>
          <w:numId w:val="8"/>
        </w:numPr>
        <w:tabs>
          <w:tab w:val="left" w:pos="1080"/>
          <w:tab w:val="left" w:pos="2014"/>
        </w:tabs>
        <w:snapToGrid w:val="0"/>
        <w:spacing w:line="360" w:lineRule="auto"/>
        <w:ind w:left="1077" w:hanging="720"/>
        <w:rPr>
          <w:sz w:val="24"/>
          <w:highlight w:val="none"/>
        </w:rPr>
      </w:pPr>
      <w:bookmarkStart w:id="400" w:name="_Toc195842899"/>
      <w:bookmarkStart w:id="401" w:name="_Toc150774634"/>
      <w:bookmarkStart w:id="402" w:name="_Toc150774739"/>
      <w:bookmarkStart w:id="403" w:name="_Toc151193632"/>
      <w:bookmarkStart w:id="404" w:name="_Toc151193848"/>
      <w:bookmarkStart w:id="405" w:name="_Toc520356159"/>
      <w:bookmarkStart w:id="406" w:name="_Toc127151534"/>
      <w:bookmarkStart w:id="407" w:name="_Toc150480772"/>
      <w:bookmarkStart w:id="408" w:name="_Toc151193922"/>
      <w:bookmarkStart w:id="409" w:name="_Toc305158802"/>
      <w:bookmarkStart w:id="410" w:name="_Toc150509285"/>
      <w:bookmarkStart w:id="411" w:name="_Toc226309778"/>
      <w:bookmarkStart w:id="412" w:name="_Toc305158876"/>
      <w:bookmarkStart w:id="413" w:name="_Toc265228372"/>
      <w:bookmarkStart w:id="414" w:name="_Toc226965807"/>
      <w:bookmarkStart w:id="415" w:name="_Toc151193704"/>
      <w:bookmarkStart w:id="416" w:name="_Toc264969224"/>
      <w:bookmarkStart w:id="417" w:name="_Toc226337230"/>
      <w:bookmarkStart w:id="418" w:name="_Toc151193776"/>
      <w:bookmarkStart w:id="419" w:name="_Toc226965724"/>
      <w:bookmarkStart w:id="420" w:name="_Toc151190161"/>
      <w:bookmarkStart w:id="421" w:name="_Toc142311036"/>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34DF6BA5">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6DCAC877">
      <w:pPr>
        <w:tabs>
          <w:tab w:val="left" w:pos="900"/>
          <w:tab w:val="left" w:pos="1080"/>
        </w:tabs>
        <w:snapToGrid w:val="0"/>
        <w:spacing w:line="360" w:lineRule="auto"/>
        <w:ind w:left="357"/>
        <w:rPr>
          <w:highlight w:val="none"/>
        </w:rPr>
      </w:pPr>
    </w:p>
    <w:p w14:paraId="7D82A5E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2B3F2CC">
      <w:pPr>
        <w:numPr>
          <w:ilvl w:val="0"/>
          <w:numId w:val="8"/>
        </w:numPr>
        <w:tabs>
          <w:tab w:val="left" w:pos="360"/>
        </w:tabs>
        <w:snapToGrid w:val="0"/>
        <w:spacing w:line="360" w:lineRule="auto"/>
        <w:ind w:left="357" w:hanging="357"/>
        <w:outlineLvl w:val="1"/>
        <w:rPr>
          <w:sz w:val="24"/>
          <w:highlight w:val="none"/>
        </w:rPr>
      </w:pPr>
      <w:bookmarkStart w:id="422" w:name="_Toc265228373"/>
      <w:bookmarkStart w:id="423" w:name="_Toc226965725"/>
      <w:bookmarkStart w:id="424" w:name="_Toc151193849"/>
      <w:bookmarkStart w:id="425" w:name="_Toc164608804"/>
      <w:bookmarkStart w:id="426" w:name="_Toc164229376"/>
      <w:bookmarkStart w:id="427" w:name="_Toc151193705"/>
      <w:bookmarkStart w:id="428" w:name="_Toc264969225"/>
      <w:bookmarkStart w:id="429" w:name="_Toc164351629"/>
      <w:bookmarkStart w:id="430" w:name="_Toc305158877"/>
      <w:bookmarkStart w:id="431" w:name="_Toc142311037"/>
      <w:bookmarkStart w:id="432" w:name="_Toc226965808"/>
      <w:bookmarkStart w:id="433" w:name="_Toc305158803"/>
      <w:bookmarkStart w:id="434" w:name="_Toc195842900"/>
      <w:bookmarkStart w:id="435" w:name="_Toc226337231"/>
      <w:bookmarkStart w:id="436" w:name="_Toc149720828"/>
      <w:bookmarkStart w:id="437" w:name="_Toc520356160"/>
      <w:bookmarkStart w:id="438" w:name="_Toc226309779"/>
      <w:bookmarkStart w:id="439" w:name="_Toc151193633"/>
      <w:bookmarkStart w:id="440" w:name="_Toc127151736"/>
      <w:bookmarkStart w:id="441" w:name="_Toc151190162"/>
      <w:bookmarkStart w:id="442" w:name="_Toc151193777"/>
      <w:bookmarkStart w:id="443" w:name="_Toc150774635"/>
      <w:bookmarkStart w:id="444" w:name="_Toc150480773"/>
      <w:bookmarkStart w:id="445" w:name="_Toc164608649"/>
      <w:bookmarkStart w:id="446" w:name="_Toc164229230"/>
      <w:bookmarkStart w:id="447" w:name="_Toc150774740"/>
      <w:bookmarkStart w:id="448" w:name="_Toc150509286"/>
      <w:bookmarkStart w:id="449" w:name="_Toc127151535"/>
      <w:bookmarkStart w:id="450" w:name="_Toc127161449"/>
      <w:bookmarkStart w:id="451" w:name="_Toc151193923"/>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722120EE">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0C65441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725BD316">
      <w:pPr>
        <w:numPr>
          <w:ilvl w:val="0"/>
          <w:numId w:val="8"/>
        </w:numPr>
        <w:tabs>
          <w:tab w:val="left" w:pos="360"/>
        </w:tabs>
        <w:snapToGrid w:val="0"/>
        <w:spacing w:line="360" w:lineRule="auto"/>
        <w:ind w:left="357" w:hanging="357"/>
        <w:outlineLvl w:val="1"/>
        <w:rPr>
          <w:sz w:val="24"/>
          <w:highlight w:val="none"/>
        </w:rPr>
      </w:pPr>
      <w:bookmarkStart w:id="452" w:name="_Toc520356161"/>
      <w:bookmarkStart w:id="453" w:name="_Toc151193778"/>
      <w:bookmarkStart w:id="454" w:name="_Toc195842901"/>
      <w:bookmarkStart w:id="455" w:name="_Toc150480774"/>
      <w:bookmarkStart w:id="456" w:name="_Toc150774741"/>
      <w:bookmarkStart w:id="457" w:name="_Toc127151737"/>
      <w:bookmarkStart w:id="458" w:name="_Toc142311038"/>
      <w:bookmarkStart w:id="459" w:name="_Toc226309780"/>
      <w:bookmarkStart w:id="460" w:name="_Toc150509287"/>
      <w:bookmarkStart w:id="461" w:name="_Toc226337232"/>
      <w:bookmarkStart w:id="462" w:name="_Toc127151536"/>
      <w:bookmarkStart w:id="463" w:name="_Toc305158878"/>
      <w:bookmarkStart w:id="464" w:name="_Toc151193706"/>
      <w:bookmarkStart w:id="465" w:name="_Toc164608805"/>
      <w:bookmarkStart w:id="466" w:name="_Toc151193924"/>
      <w:bookmarkStart w:id="467" w:name="_Toc127161450"/>
      <w:bookmarkStart w:id="468" w:name="_Toc226965726"/>
      <w:bookmarkStart w:id="469" w:name="_Toc150774636"/>
      <w:bookmarkStart w:id="470" w:name="_Toc164229231"/>
      <w:bookmarkStart w:id="471" w:name="_Toc151193634"/>
      <w:bookmarkStart w:id="472" w:name="_Toc164229377"/>
      <w:bookmarkStart w:id="473" w:name="_Toc265228374"/>
      <w:bookmarkStart w:id="474" w:name="_Toc151193850"/>
      <w:bookmarkStart w:id="475" w:name="_Toc264969226"/>
      <w:bookmarkStart w:id="476" w:name="_Toc149720829"/>
      <w:bookmarkStart w:id="477" w:name="_Toc305158804"/>
      <w:bookmarkStart w:id="478" w:name="_Toc164608650"/>
      <w:bookmarkStart w:id="479" w:name="_Toc164351630"/>
      <w:bookmarkStart w:id="480" w:name="_Toc151190163"/>
      <w:bookmarkStart w:id="481" w:name="_Toc226965809"/>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03B7007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64333105">
      <w:pPr>
        <w:numPr>
          <w:ilvl w:val="0"/>
          <w:numId w:val="8"/>
        </w:numPr>
        <w:tabs>
          <w:tab w:val="left" w:pos="360"/>
        </w:tabs>
        <w:snapToGrid w:val="0"/>
        <w:spacing w:line="360" w:lineRule="auto"/>
        <w:ind w:left="357" w:hanging="357"/>
        <w:outlineLvl w:val="1"/>
        <w:rPr>
          <w:sz w:val="24"/>
          <w:highlight w:val="none"/>
        </w:rPr>
      </w:pPr>
      <w:bookmarkStart w:id="482" w:name="_Toc164608806"/>
      <w:bookmarkStart w:id="483" w:name="_Toc149720830"/>
      <w:bookmarkStart w:id="484" w:name="_Toc150509288"/>
      <w:bookmarkStart w:id="485" w:name="_Toc305158879"/>
      <w:bookmarkStart w:id="486" w:name="_Toc226309781"/>
      <w:bookmarkStart w:id="487" w:name="_Toc305158805"/>
      <w:bookmarkStart w:id="488" w:name="_Toc265228375"/>
      <w:bookmarkStart w:id="489" w:name="_Toc151193925"/>
      <w:bookmarkStart w:id="490" w:name="_Toc226965810"/>
      <w:bookmarkStart w:id="491" w:name="_Toc150774637"/>
      <w:bookmarkStart w:id="492" w:name="_Toc164229378"/>
      <w:bookmarkStart w:id="493" w:name="_Toc151190164"/>
      <w:bookmarkStart w:id="494" w:name="_Toc127151738"/>
      <w:bookmarkStart w:id="495" w:name="_Toc164351631"/>
      <w:bookmarkStart w:id="496" w:name="_Toc127161451"/>
      <w:bookmarkStart w:id="497" w:name="_Toc142311039"/>
      <w:bookmarkStart w:id="498" w:name="_Toc195842902"/>
      <w:bookmarkStart w:id="499" w:name="_Toc264969227"/>
      <w:bookmarkStart w:id="500" w:name="_Toc150480775"/>
      <w:bookmarkStart w:id="501" w:name="_Toc151193779"/>
      <w:bookmarkStart w:id="502" w:name="_Toc520356162"/>
      <w:bookmarkStart w:id="503" w:name="_Toc151193635"/>
      <w:bookmarkStart w:id="504" w:name="_Toc151193851"/>
      <w:bookmarkStart w:id="505" w:name="_Toc226337233"/>
      <w:bookmarkStart w:id="506" w:name="_Toc127151537"/>
      <w:bookmarkStart w:id="507" w:name="_Toc226965727"/>
      <w:bookmarkStart w:id="508" w:name="_Toc164608651"/>
      <w:bookmarkStart w:id="509" w:name="_Toc151193707"/>
      <w:bookmarkStart w:id="510" w:name="_Toc150774742"/>
      <w:bookmarkStart w:id="511" w:name="_Toc164229232"/>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20CC5CF">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2950304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2242F4DD">
      <w:pPr>
        <w:spacing w:line="360" w:lineRule="auto"/>
        <w:rPr>
          <w:sz w:val="24"/>
          <w:highlight w:val="none"/>
        </w:rPr>
      </w:pPr>
    </w:p>
    <w:p w14:paraId="3BD4263B">
      <w:pPr>
        <w:pStyle w:val="3"/>
        <w:spacing w:before="0" w:line="360" w:lineRule="auto"/>
        <w:rPr>
          <w:rFonts w:ascii="Times New Roman" w:hAnsi="Times New Roman" w:eastAsia="宋体"/>
          <w:sz w:val="28"/>
          <w:highlight w:val="none"/>
        </w:rPr>
      </w:pPr>
      <w:bookmarkStart w:id="512" w:name="_Toc226965811"/>
      <w:bookmarkStart w:id="513" w:name="_Toc265228376"/>
      <w:bookmarkStart w:id="514" w:name="_Toc150774638"/>
      <w:bookmarkStart w:id="515" w:name="_Toc151193780"/>
      <w:bookmarkStart w:id="516" w:name="_Toc305158806"/>
      <w:bookmarkStart w:id="517" w:name="_Toc226309782"/>
      <w:bookmarkStart w:id="518" w:name="_Toc142311040"/>
      <w:bookmarkStart w:id="519" w:name="_Toc151193636"/>
      <w:bookmarkStart w:id="520" w:name="_Toc151193926"/>
      <w:bookmarkStart w:id="521" w:name="_Toc150774743"/>
      <w:bookmarkStart w:id="522" w:name="_Toc226337234"/>
      <w:bookmarkStart w:id="523" w:name="_Toc264969228"/>
      <w:bookmarkStart w:id="524" w:name="_Toc520356163"/>
      <w:bookmarkStart w:id="525" w:name="_Toc151190165"/>
      <w:bookmarkStart w:id="526" w:name="_Toc151193852"/>
      <w:bookmarkStart w:id="527" w:name="_Toc195842903"/>
      <w:bookmarkStart w:id="528" w:name="_Toc150480776"/>
      <w:bookmarkStart w:id="529" w:name="_Toc127151538"/>
      <w:bookmarkStart w:id="530" w:name="_Toc151193708"/>
      <w:bookmarkStart w:id="531" w:name="_Toc150509289"/>
      <w:bookmarkStart w:id="532" w:name="_Toc305158880"/>
      <w:bookmarkStart w:id="533" w:name="_Toc226965728"/>
      <w:r>
        <w:rPr>
          <w:rFonts w:ascii="Times New Roman" w:hAnsi="Times New Roman"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18B873E">
      <w:pPr>
        <w:numPr>
          <w:ilvl w:val="0"/>
          <w:numId w:val="8"/>
        </w:numPr>
        <w:tabs>
          <w:tab w:val="left" w:pos="360"/>
        </w:tabs>
        <w:snapToGrid w:val="0"/>
        <w:spacing w:line="360" w:lineRule="auto"/>
        <w:ind w:left="357" w:hanging="357"/>
        <w:outlineLvl w:val="1"/>
        <w:rPr>
          <w:sz w:val="24"/>
          <w:highlight w:val="none"/>
        </w:rPr>
      </w:pPr>
      <w:bookmarkStart w:id="534" w:name="_Toc150774744"/>
      <w:bookmarkStart w:id="535" w:name="_Toc150774639"/>
      <w:bookmarkStart w:id="536" w:name="_Toc151193637"/>
      <w:bookmarkStart w:id="537" w:name="_Toc151193709"/>
      <w:bookmarkStart w:id="538" w:name="_Toc149720832"/>
      <w:bookmarkStart w:id="539" w:name="_Toc264969229"/>
      <w:bookmarkStart w:id="540" w:name="_Toc151193853"/>
      <w:bookmarkStart w:id="541" w:name="_Toc164608653"/>
      <w:bookmarkStart w:id="542" w:name="_Toc305158881"/>
      <w:bookmarkStart w:id="543" w:name="_Toc142311041"/>
      <w:bookmarkStart w:id="544" w:name="_Toc164229234"/>
      <w:bookmarkStart w:id="545" w:name="_Toc127161453"/>
      <w:bookmarkStart w:id="546" w:name="_Toc151193927"/>
      <w:bookmarkStart w:id="547" w:name="_Toc164229380"/>
      <w:bookmarkStart w:id="548" w:name="_Toc226965729"/>
      <w:bookmarkStart w:id="549" w:name="_Toc226965812"/>
      <w:bookmarkStart w:id="550" w:name="_Toc127151740"/>
      <w:bookmarkStart w:id="551" w:name="_Toc127151539"/>
      <w:bookmarkStart w:id="552" w:name="_Toc265228377"/>
      <w:bookmarkStart w:id="553" w:name="_Toc150509290"/>
      <w:bookmarkStart w:id="554" w:name="_Toc226337235"/>
      <w:bookmarkStart w:id="555" w:name="_Toc151190166"/>
      <w:bookmarkStart w:id="556" w:name="_Toc151193781"/>
      <w:bookmarkStart w:id="557" w:name="_Toc520356164"/>
      <w:bookmarkStart w:id="558" w:name="_Toc226309783"/>
      <w:bookmarkStart w:id="559" w:name="_Toc164351633"/>
      <w:bookmarkStart w:id="560" w:name="_Toc195842904"/>
      <w:bookmarkStart w:id="561" w:name="_Toc150480777"/>
      <w:bookmarkStart w:id="562" w:name="_Toc164608808"/>
      <w:bookmarkStart w:id="563" w:name="_Toc305158807"/>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44CBA3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15621F1">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3B2EF7AD">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214B400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6863C9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4CE56C68">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2A9A6FAC">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5"/>
    <w:p w14:paraId="3D9B8F89">
      <w:pPr>
        <w:numPr>
          <w:ilvl w:val="0"/>
          <w:numId w:val="8"/>
        </w:numPr>
        <w:tabs>
          <w:tab w:val="left" w:pos="360"/>
        </w:tabs>
        <w:snapToGrid w:val="0"/>
        <w:spacing w:line="360" w:lineRule="auto"/>
        <w:ind w:left="357" w:hanging="357"/>
        <w:outlineLvl w:val="1"/>
        <w:rPr>
          <w:sz w:val="24"/>
          <w:highlight w:val="none"/>
        </w:rPr>
      </w:pPr>
      <w:bookmarkStart w:id="567" w:name="_Toc151193638"/>
      <w:bookmarkStart w:id="568" w:name="_Toc151190167"/>
      <w:bookmarkStart w:id="569" w:name="_Toc226337236"/>
      <w:bookmarkStart w:id="570" w:name="_Toc226965813"/>
      <w:bookmarkStart w:id="571" w:name="_Toc164608809"/>
      <w:bookmarkStart w:id="572" w:name="_Toc150774745"/>
      <w:bookmarkStart w:id="573" w:name="_Toc142311042"/>
      <w:bookmarkStart w:id="574" w:name="_Toc150509291"/>
      <w:bookmarkStart w:id="575" w:name="_Toc164351634"/>
      <w:bookmarkStart w:id="576" w:name="_Toc265228378"/>
      <w:bookmarkStart w:id="577" w:name="_Toc127161454"/>
      <w:bookmarkStart w:id="578" w:name="_Toc151193710"/>
      <w:bookmarkStart w:id="579" w:name="_Toc127151741"/>
      <w:bookmarkStart w:id="580" w:name="_Toc150480778"/>
      <w:bookmarkStart w:id="581" w:name="_Toc149720833"/>
      <w:bookmarkStart w:id="582" w:name="_Toc151193854"/>
      <w:bookmarkStart w:id="583" w:name="_Toc195842905"/>
      <w:bookmarkStart w:id="584" w:name="_Toc164229235"/>
      <w:bookmarkStart w:id="585" w:name="_Toc151193782"/>
      <w:bookmarkStart w:id="586" w:name="_Toc305158808"/>
      <w:bookmarkStart w:id="587" w:name="_Toc150774640"/>
      <w:bookmarkStart w:id="588" w:name="_Toc151193928"/>
      <w:bookmarkStart w:id="589" w:name="_Toc264969230"/>
      <w:bookmarkStart w:id="590" w:name="_Toc164608654"/>
      <w:bookmarkStart w:id="591" w:name="_Toc226309784"/>
      <w:bookmarkStart w:id="592" w:name="_Toc164229381"/>
      <w:bookmarkStart w:id="593" w:name="_Toc127151540"/>
      <w:bookmarkStart w:id="594" w:name="_Toc226965730"/>
      <w:bookmarkStart w:id="595" w:name="_Toc305158882"/>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075ED4D">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354DA8B0">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06F700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5F7C1CB9">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39E30BFC">
      <w:pPr>
        <w:tabs>
          <w:tab w:val="left" w:pos="360"/>
          <w:tab w:val="left" w:pos="1080"/>
        </w:tabs>
        <w:snapToGrid w:val="0"/>
        <w:spacing w:line="360" w:lineRule="auto"/>
        <w:ind w:left="1080"/>
        <w:rPr>
          <w:sz w:val="24"/>
          <w:highlight w:val="none"/>
        </w:rPr>
      </w:pPr>
    </w:p>
    <w:p w14:paraId="53F2A4FC">
      <w:pPr>
        <w:pStyle w:val="3"/>
        <w:spacing w:before="0" w:line="360" w:lineRule="auto"/>
        <w:rPr>
          <w:rFonts w:ascii="Times New Roman" w:hAnsi="Times New Roman" w:eastAsia="宋体"/>
          <w:sz w:val="28"/>
          <w:highlight w:val="none"/>
        </w:rPr>
      </w:pPr>
      <w:bookmarkStart w:id="598" w:name="_Toc226965818"/>
      <w:bookmarkStart w:id="599" w:name="_Toc150774750"/>
      <w:bookmarkStart w:id="600" w:name="_Toc226337241"/>
      <w:bookmarkStart w:id="601" w:name="_Toc150509296"/>
      <w:bookmarkStart w:id="602" w:name="_Toc151193643"/>
      <w:bookmarkStart w:id="603" w:name="_Toc195842910"/>
      <w:bookmarkStart w:id="604" w:name="_Toc151193715"/>
      <w:bookmarkStart w:id="605" w:name="_Toc305158813"/>
      <w:bookmarkStart w:id="606" w:name="_Toc226965735"/>
      <w:bookmarkStart w:id="607" w:name="_Toc151190172"/>
      <w:bookmarkStart w:id="608" w:name="_Toc150480783"/>
      <w:bookmarkStart w:id="609" w:name="_Toc264969235"/>
      <w:bookmarkStart w:id="610" w:name="_Toc151193787"/>
      <w:bookmarkStart w:id="611" w:name="_Toc127151545"/>
      <w:bookmarkStart w:id="612" w:name="_Toc150774645"/>
      <w:bookmarkStart w:id="613" w:name="_Toc151193933"/>
      <w:bookmarkStart w:id="614" w:name="_Toc265228383"/>
      <w:bookmarkStart w:id="615" w:name="_Toc226309789"/>
      <w:bookmarkStart w:id="616" w:name="_Toc305158887"/>
      <w:bookmarkStart w:id="617" w:name="_Toc142311047"/>
      <w:bookmarkStart w:id="618" w:name="_Toc151193859"/>
      <w:r>
        <w:rPr>
          <w:rFonts w:ascii="Times New Roman" w:hAnsi="Times New Roman" w:eastAsia="宋体"/>
          <w:sz w:val="28"/>
          <w:highlight w:val="none"/>
        </w:rPr>
        <w:t xml:space="preserve">六   </w:t>
      </w:r>
      <w:bookmarkEnd w:id="59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229242"/>
      <w:bookmarkStart w:id="620" w:name="_Toc127151748"/>
      <w:bookmarkStart w:id="621" w:name="_Toc226337243"/>
      <w:bookmarkStart w:id="622" w:name="_Toc265228385"/>
      <w:bookmarkStart w:id="623" w:name="_Toc127151547"/>
      <w:bookmarkStart w:id="624" w:name="_Toc127161461"/>
      <w:bookmarkStart w:id="625" w:name="_Toc264969237"/>
      <w:bookmarkStart w:id="626" w:name="_Toc164608816"/>
      <w:bookmarkStart w:id="627" w:name="_Toc151193861"/>
      <w:bookmarkStart w:id="628" w:name="_Toc150480785"/>
      <w:bookmarkStart w:id="629" w:name="_Toc150774647"/>
      <w:bookmarkStart w:id="630" w:name="_Toc305158815"/>
      <w:bookmarkStart w:id="631" w:name="_Toc151193789"/>
      <w:bookmarkStart w:id="632" w:name="_Toc164608661"/>
      <w:bookmarkStart w:id="633" w:name="_Toc164229388"/>
      <w:bookmarkStart w:id="634" w:name="_Toc226965820"/>
      <w:bookmarkStart w:id="635" w:name="_Toc305158889"/>
      <w:bookmarkStart w:id="636" w:name="_Toc150774752"/>
      <w:bookmarkStart w:id="637" w:name="_Toc151193935"/>
      <w:bookmarkStart w:id="638" w:name="_Toc164351641"/>
      <w:bookmarkStart w:id="639" w:name="_Toc151193717"/>
      <w:bookmarkStart w:id="640" w:name="_Toc151193645"/>
      <w:bookmarkStart w:id="641" w:name="_Toc149720840"/>
      <w:bookmarkStart w:id="642" w:name="_Toc195842912"/>
      <w:bookmarkStart w:id="643" w:name="_Toc226309791"/>
      <w:bookmarkStart w:id="644" w:name="_Toc150509298"/>
      <w:bookmarkStart w:id="645" w:name="_Toc142311049"/>
      <w:bookmarkStart w:id="646" w:name="_Toc151190174"/>
      <w:bookmarkStart w:id="647" w:name="_Toc226965737"/>
    </w:p>
    <w:p w14:paraId="0E3B3814">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79ED39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0E9247DF">
      <w:pPr>
        <w:numPr>
          <w:ilvl w:val="0"/>
          <w:numId w:val="8"/>
        </w:numPr>
        <w:tabs>
          <w:tab w:val="left" w:pos="360"/>
        </w:tabs>
        <w:snapToGrid w:val="0"/>
        <w:spacing w:line="360" w:lineRule="auto"/>
        <w:ind w:left="357" w:hanging="357"/>
        <w:outlineLvl w:val="1"/>
        <w:rPr>
          <w:sz w:val="24"/>
          <w:highlight w:val="none"/>
        </w:rPr>
      </w:pPr>
      <w:bookmarkStart w:id="648" w:name="_Toc305158891"/>
      <w:bookmarkStart w:id="649" w:name="_Toc305158817"/>
      <w:bookmarkStart w:id="650" w:name="_Toc142311051"/>
      <w:bookmarkStart w:id="651" w:name="_Toc164229244"/>
      <w:bookmarkStart w:id="652" w:name="_Toc151190176"/>
      <w:bookmarkStart w:id="653" w:name="_Toc149720842"/>
      <w:bookmarkStart w:id="654" w:name="_Toc226337245"/>
      <w:bookmarkStart w:id="655" w:name="_Toc150774649"/>
      <w:bookmarkStart w:id="656" w:name="_Toc265228387"/>
      <w:bookmarkStart w:id="657" w:name="_Toc226309793"/>
      <w:bookmarkStart w:id="658" w:name="_Toc151193937"/>
      <w:bookmarkStart w:id="659" w:name="_Toc164608663"/>
      <w:bookmarkStart w:id="660" w:name="_Toc127151549"/>
      <w:bookmarkStart w:id="661" w:name="_Toc151193791"/>
      <w:bookmarkStart w:id="662" w:name="_Toc151193647"/>
      <w:bookmarkStart w:id="663" w:name="_Toc127151750"/>
      <w:bookmarkStart w:id="664" w:name="_Toc195842914"/>
      <w:bookmarkStart w:id="665" w:name="_Toc164351643"/>
      <w:bookmarkStart w:id="666" w:name="_Toc151193719"/>
      <w:bookmarkStart w:id="667" w:name="_Toc150774754"/>
      <w:bookmarkStart w:id="668" w:name="_Toc127161463"/>
      <w:bookmarkStart w:id="669" w:name="_Toc150480787"/>
      <w:bookmarkStart w:id="670" w:name="_Toc226965822"/>
      <w:bookmarkStart w:id="671" w:name="_Toc164229390"/>
      <w:bookmarkStart w:id="672" w:name="_Toc164608818"/>
      <w:bookmarkStart w:id="673" w:name="_Toc150509300"/>
      <w:bookmarkStart w:id="674" w:name="_Toc264969239"/>
      <w:bookmarkStart w:id="675" w:name="_Toc226965739"/>
      <w:bookmarkStart w:id="676" w:name="_Toc151193863"/>
      <w:bookmarkStart w:id="677" w:name="_Toc520356176"/>
      <w:bookmarkStart w:id="678" w:name="_Ref467307090"/>
      <w:bookmarkStart w:id="679" w:name="_Ref467306425"/>
      <w:r>
        <w:rPr>
          <w:sz w:val="24"/>
          <w:highlight w:val="none"/>
        </w:rPr>
        <w:t>中标公告与中标通知书</w:t>
      </w:r>
      <w:bookmarkEnd w:id="648"/>
      <w:bookmarkEnd w:id="649"/>
    </w:p>
    <w:p w14:paraId="0783C9F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299BB82">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DAF2422">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8BBA1E9">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FE69693">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5803D2F1">
      <w:pPr>
        <w:numPr>
          <w:ilvl w:val="2"/>
          <w:numId w:val="8"/>
        </w:numPr>
        <w:snapToGrid w:val="0"/>
        <w:spacing w:line="360" w:lineRule="auto"/>
        <w:rPr>
          <w:sz w:val="24"/>
          <w:highlight w:val="none"/>
        </w:rPr>
      </w:pPr>
      <w:r>
        <w:rPr>
          <w:sz w:val="24"/>
          <w:highlight w:val="none"/>
        </w:rPr>
        <w:t>出现影响采购公正的违法、违规行为的；</w:t>
      </w:r>
    </w:p>
    <w:p w14:paraId="5F86287A">
      <w:pPr>
        <w:numPr>
          <w:ilvl w:val="2"/>
          <w:numId w:val="8"/>
        </w:numPr>
        <w:snapToGrid w:val="0"/>
        <w:spacing w:line="360" w:lineRule="auto"/>
        <w:rPr>
          <w:sz w:val="24"/>
          <w:highlight w:val="none"/>
        </w:rPr>
      </w:pPr>
      <w:r>
        <w:rPr>
          <w:sz w:val="24"/>
          <w:highlight w:val="none"/>
        </w:rPr>
        <w:t>投标人的报价均超过了采购预算，采购人不能支付的；</w:t>
      </w:r>
    </w:p>
    <w:p w14:paraId="23AC5641">
      <w:pPr>
        <w:numPr>
          <w:ilvl w:val="2"/>
          <w:numId w:val="8"/>
        </w:numPr>
        <w:snapToGrid w:val="0"/>
        <w:spacing w:line="360" w:lineRule="auto"/>
        <w:rPr>
          <w:sz w:val="24"/>
          <w:highlight w:val="none"/>
        </w:rPr>
      </w:pPr>
      <w:r>
        <w:rPr>
          <w:sz w:val="24"/>
          <w:highlight w:val="none"/>
        </w:rPr>
        <w:t>因重大变故，采购任务取消的。</w:t>
      </w:r>
    </w:p>
    <w:p w14:paraId="2910B907">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982BAE4">
      <w:pPr>
        <w:numPr>
          <w:ilvl w:val="0"/>
          <w:numId w:val="8"/>
        </w:numPr>
        <w:tabs>
          <w:tab w:val="left" w:pos="360"/>
        </w:tabs>
        <w:snapToGrid w:val="0"/>
        <w:spacing w:line="360" w:lineRule="auto"/>
        <w:ind w:left="357" w:hanging="357"/>
        <w:outlineLvl w:val="1"/>
        <w:rPr>
          <w:sz w:val="24"/>
          <w:highlight w:val="none"/>
        </w:rPr>
      </w:pPr>
      <w:bookmarkStart w:id="680" w:name="_Toc164351644"/>
      <w:bookmarkStart w:id="681" w:name="_Toc520356175"/>
      <w:bookmarkStart w:id="682" w:name="_Toc164229391"/>
      <w:bookmarkStart w:id="683" w:name="_Toc265228388"/>
      <w:bookmarkStart w:id="684" w:name="_Toc151190177"/>
      <w:bookmarkStart w:id="685" w:name="_Toc150774650"/>
      <w:bookmarkStart w:id="686" w:name="_Toc150480788"/>
      <w:bookmarkStart w:id="687" w:name="_Ref467306377"/>
      <w:bookmarkStart w:id="688" w:name="_Toc151193938"/>
      <w:bookmarkStart w:id="689" w:name="_Toc151193720"/>
      <w:bookmarkStart w:id="690" w:name="_Toc150509301"/>
      <w:bookmarkStart w:id="691" w:name="_Toc226337246"/>
      <w:bookmarkStart w:id="692" w:name="_Toc305158892"/>
      <w:bookmarkStart w:id="693" w:name="_Toc149720843"/>
      <w:bookmarkStart w:id="694" w:name="_Ref467307062"/>
      <w:bookmarkStart w:id="695" w:name="_Toc127151550"/>
      <w:bookmarkStart w:id="696" w:name="_Toc151193792"/>
      <w:bookmarkStart w:id="697" w:name="_Toc226309794"/>
      <w:bookmarkStart w:id="698" w:name="_Ref467306978"/>
      <w:bookmarkStart w:id="699" w:name="_Toc226965740"/>
      <w:bookmarkStart w:id="700" w:name="_Toc127161464"/>
      <w:bookmarkStart w:id="701" w:name="_Toc164608819"/>
      <w:bookmarkStart w:id="702" w:name="_Toc164608664"/>
      <w:bookmarkStart w:id="703" w:name="_Toc151193648"/>
      <w:bookmarkStart w:id="704" w:name="_Toc142311052"/>
      <w:bookmarkStart w:id="705" w:name="_Toc195842915"/>
      <w:bookmarkStart w:id="706" w:name="_Toc226965823"/>
      <w:bookmarkStart w:id="707" w:name="_Ref467307204"/>
      <w:bookmarkStart w:id="708" w:name="_Toc127151751"/>
      <w:bookmarkStart w:id="709" w:name="_Toc305158818"/>
      <w:bookmarkStart w:id="710" w:name="_Toc264969240"/>
      <w:bookmarkStart w:id="711" w:name="_Toc151193864"/>
      <w:bookmarkStart w:id="712" w:name="_Toc150774755"/>
      <w:bookmarkStart w:id="713" w:name="_Toc164229245"/>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ED7CB0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AAE42F0">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84923BC">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35A23548">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288D2B2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98D1BFF">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0F115811">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07C4502C">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0F9544D3">
      <w:pPr>
        <w:numPr>
          <w:ilvl w:val="2"/>
          <w:numId w:val="8"/>
        </w:numPr>
        <w:snapToGrid w:val="0"/>
        <w:spacing w:line="360" w:lineRule="auto"/>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120DBAB2">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328E448F">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24339D5B">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590C66F">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A2AEADF">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36084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2536455E">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849A1C6">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4DD277CB">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037F653">
      <w:pPr>
        <w:tabs>
          <w:tab w:val="left" w:pos="360"/>
          <w:tab w:val="left" w:pos="1080"/>
        </w:tabs>
        <w:snapToGrid w:val="0"/>
        <w:spacing w:line="360" w:lineRule="auto"/>
        <w:ind w:left="360"/>
        <w:rPr>
          <w:sz w:val="24"/>
          <w:highlight w:val="none"/>
        </w:rPr>
      </w:pPr>
    </w:p>
    <w:p w14:paraId="1F350D0D">
      <w:pPr>
        <w:spacing w:line="360" w:lineRule="auto"/>
        <w:jc w:val="center"/>
        <w:outlineLvl w:val="0"/>
        <w:rPr>
          <w:b/>
          <w:sz w:val="36"/>
          <w:szCs w:val="36"/>
          <w:highlight w:val="none"/>
        </w:rPr>
      </w:pPr>
      <w:bookmarkStart w:id="715" w:name="_Toc353873664"/>
      <w:bookmarkStart w:id="716" w:name="_Toc305158822"/>
      <w:bookmarkStart w:id="717" w:name="_Toc150480792"/>
      <w:bookmarkStart w:id="718" w:name="_Toc142311056"/>
      <w:bookmarkStart w:id="719" w:name="_Toc226337250"/>
      <w:bookmarkStart w:id="720" w:name="_Toc226965827"/>
      <w:bookmarkStart w:id="721" w:name="_Toc264969244"/>
      <w:bookmarkStart w:id="722" w:name="_Toc353873934"/>
      <w:bookmarkStart w:id="723" w:name="_Toc265228392"/>
      <w:bookmarkStart w:id="724" w:name="_Toc353825544"/>
      <w:bookmarkStart w:id="725" w:name="_Toc127151554"/>
      <w:bookmarkStart w:id="726" w:name="_Toc150774759"/>
      <w:bookmarkStart w:id="727" w:name="_Toc305158896"/>
      <w:r>
        <w:rPr>
          <w:sz w:val="24"/>
          <w:highlight w:val="none"/>
        </w:rPr>
        <w:br w:type="page"/>
      </w:r>
      <w:bookmarkStart w:id="728" w:name="_Toc99301421"/>
      <w:r>
        <w:rPr>
          <w:b/>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highlight w:val="none"/>
        </w:rPr>
        <w:t>资格审查</w:t>
      </w:r>
      <w:bookmarkEnd w:id="728"/>
      <w:bookmarkStart w:id="729" w:name="_Toc487900382"/>
    </w:p>
    <w:p w14:paraId="5F9E06BD">
      <w:pPr>
        <w:tabs>
          <w:tab w:val="left" w:pos="360"/>
          <w:tab w:val="left" w:pos="900"/>
        </w:tabs>
        <w:snapToGrid w:val="0"/>
        <w:spacing w:line="360" w:lineRule="auto"/>
        <w:jc w:val="center"/>
        <w:outlineLvl w:val="1"/>
        <w:rPr>
          <w:b/>
          <w:sz w:val="24"/>
          <w:highlight w:val="none"/>
        </w:rPr>
      </w:pPr>
      <w:bookmarkStart w:id="730" w:name="_Toc99301422"/>
      <w:r>
        <w:rPr>
          <w:b/>
          <w:sz w:val="24"/>
          <w:highlight w:val="none"/>
        </w:rPr>
        <w:t>一、资格审查程序</w:t>
      </w:r>
      <w:bookmarkEnd w:id="730"/>
    </w:p>
    <w:p w14:paraId="5219C37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A6FCB39">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6743E6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5B9E17D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464139B7">
      <w:pPr>
        <w:widowControl/>
        <w:jc w:val="left"/>
        <w:rPr>
          <w:sz w:val="24"/>
          <w:highlight w:val="none"/>
        </w:rPr>
      </w:pPr>
    </w:p>
    <w:p w14:paraId="759AFD5E">
      <w:pPr>
        <w:tabs>
          <w:tab w:val="left" w:pos="360"/>
          <w:tab w:val="left" w:pos="900"/>
        </w:tabs>
        <w:snapToGrid w:val="0"/>
        <w:spacing w:line="360" w:lineRule="auto"/>
        <w:jc w:val="center"/>
        <w:outlineLvl w:val="1"/>
        <w:rPr>
          <w:b/>
          <w:sz w:val="24"/>
          <w:highlight w:val="none"/>
        </w:rPr>
      </w:pPr>
      <w:bookmarkStart w:id="731" w:name="_Hlk143693557"/>
      <w:r>
        <w:rPr>
          <w:b/>
          <w:sz w:val="24"/>
          <w:highlight w:val="none"/>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3"/>
        <w:gridCol w:w="4821"/>
        <w:gridCol w:w="1639"/>
      </w:tblGrid>
      <w:tr w14:paraId="7E8C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77A02C68">
            <w:pPr>
              <w:tabs>
                <w:tab w:val="left" w:pos="1080"/>
              </w:tabs>
              <w:snapToGrid w:val="0"/>
              <w:jc w:val="center"/>
              <w:rPr>
                <w:b/>
                <w:sz w:val="24"/>
                <w:highlight w:val="none"/>
              </w:rPr>
            </w:pPr>
            <w:bookmarkStart w:id="732" w:name="_Hlt487972895"/>
            <w:bookmarkEnd w:id="732"/>
            <w:bookmarkStart w:id="733" w:name="_Hlk143693460"/>
            <w:r>
              <w:rPr>
                <w:b/>
                <w:sz w:val="24"/>
                <w:highlight w:val="none"/>
              </w:rPr>
              <w:t>序号</w:t>
            </w:r>
          </w:p>
        </w:tc>
        <w:tc>
          <w:tcPr>
            <w:tcW w:w="1066" w:type="pct"/>
            <w:vAlign w:val="center"/>
          </w:tcPr>
          <w:p w14:paraId="21ACD6A5">
            <w:pPr>
              <w:tabs>
                <w:tab w:val="left" w:pos="1080"/>
              </w:tabs>
              <w:snapToGrid w:val="0"/>
              <w:jc w:val="center"/>
              <w:rPr>
                <w:b/>
                <w:sz w:val="24"/>
                <w:highlight w:val="none"/>
              </w:rPr>
            </w:pPr>
            <w:r>
              <w:rPr>
                <w:b/>
                <w:sz w:val="24"/>
                <w:highlight w:val="none"/>
              </w:rPr>
              <w:t>审查因素</w:t>
            </w:r>
          </w:p>
        </w:tc>
        <w:tc>
          <w:tcPr>
            <w:tcW w:w="2595" w:type="pct"/>
            <w:vAlign w:val="center"/>
          </w:tcPr>
          <w:p w14:paraId="50F1875D">
            <w:pPr>
              <w:tabs>
                <w:tab w:val="left" w:pos="1080"/>
              </w:tabs>
              <w:snapToGrid w:val="0"/>
              <w:jc w:val="center"/>
              <w:rPr>
                <w:b/>
                <w:sz w:val="24"/>
                <w:highlight w:val="none"/>
              </w:rPr>
            </w:pPr>
            <w:r>
              <w:rPr>
                <w:b/>
                <w:sz w:val="24"/>
                <w:highlight w:val="none"/>
              </w:rPr>
              <w:t>审查内容</w:t>
            </w:r>
          </w:p>
        </w:tc>
        <w:tc>
          <w:tcPr>
            <w:tcW w:w="882" w:type="pct"/>
            <w:vAlign w:val="center"/>
          </w:tcPr>
          <w:p w14:paraId="3F38AE6E">
            <w:pPr>
              <w:tabs>
                <w:tab w:val="left" w:pos="1080"/>
              </w:tabs>
              <w:snapToGrid w:val="0"/>
              <w:jc w:val="center"/>
              <w:rPr>
                <w:b/>
                <w:sz w:val="24"/>
                <w:highlight w:val="none"/>
              </w:rPr>
            </w:pPr>
            <w:r>
              <w:rPr>
                <w:b/>
                <w:sz w:val="24"/>
                <w:highlight w:val="none"/>
              </w:rPr>
              <w:t>格式要求</w:t>
            </w:r>
          </w:p>
        </w:tc>
      </w:tr>
      <w:tr w14:paraId="21C62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15CEDB">
            <w:pPr>
              <w:tabs>
                <w:tab w:val="left" w:pos="1080"/>
              </w:tabs>
              <w:snapToGrid w:val="0"/>
              <w:jc w:val="center"/>
              <w:rPr>
                <w:sz w:val="24"/>
                <w:highlight w:val="none"/>
              </w:rPr>
            </w:pPr>
            <w:r>
              <w:rPr>
                <w:sz w:val="24"/>
                <w:highlight w:val="none"/>
              </w:rPr>
              <w:t>1</w:t>
            </w:r>
          </w:p>
        </w:tc>
        <w:tc>
          <w:tcPr>
            <w:tcW w:w="1066" w:type="pct"/>
            <w:vAlign w:val="center"/>
          </w:tcPr>
          <w:p w14:paraId="466A8B28">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4CC43C1E">
            <w:pPr>
              <w:tabs>
                <w:tab w:val="left" w:pos="1080"/>
              </w:tabs>
              <w:snapToGrid w:val="0"/>
              <w:rPr>
                <w:sz w:val="24"/>
                <w:highlight w:val="none"/>
              </w:rPr>
            </w:pPr>
            <w:r>
              <w:rPr>
                <w:sz w:val="24"/>
                <w:highlight w:val="none"/>
              </w:rPr>
              <w:t>具体规定见第一章《投标邀请》</w:t>
            </w:r>
          </w:p>
        </w:tc>
        <w:tc>
          <w:tcPr>
            <w:tcW w:w="882" w:type="pct"/>
            <w:vAlign w:val="center"/>
          </w:tcPr>
          <w:p w14:paraId="3DF8D760">
            <w:pPr>
              <w:tabs>
                <w:tab w:val="left" w:pos="1080"/>
              </w:tabs>
              <w:snapToGrid w:val="0"/>
              <w:rPr>
                <w:sz w:val="24"/>
                <w:highlight w:val="none"/>
              </w:rPr>
            </w:pPr>
          </w:p>
        </w:tc>
      </w:tr>
      <w:tr w14:paraId="542F1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5EB72A">
            <w:pPr>
              <w:tabs>
                <w:tab w:val="left" w:pos="1080"/>
              </w:tabs>
              <w:snapToGrid w:val="0"/>
              <w:jc w:val="center"/>
              <w:rPr>
                <w:sz w:val="24"/>
                <w:highlight w:val="none"/>
              </w:rPr>
            </w:pPr>
            <w:r>
              <w:rPr>
                <w:sz w:val="24"/>
                <w:highlight w:val="none"/>
              </w:rPr>
              <w:t>1-1</w:t>
            </w:r>
          </w:p>
        </w:tc>
        <w:tc>
          <w:tcPr>
            <w:tcW w:w="1066" w:type="pct"/>
            <w:vAlign w:val="center"/>
          </w:tcPr>
          <w:p w14:paraId="5146C51B">
            <w:pPr>
              <w:tabs>
                <w:tab w:val="left" w:pos="1080"/>
              </w:tabs>
              <w:snapToGrid w:val="0"/>
              <w:rPr>
                <w:sz w:val="24"/>
                <w:highlight w:val="none"/>
              </w:rPr>
            </w:pPr>
            <w:r>
              <w:rPr>
                <w:sz w:val="24"/>
                <w:highlight w:val="none"/>
              </w:rPr>
              <w:t>营业执照等证明文件</w:t>
            </w:r>
          </w:p>
        </w:tc>
        <w:tc>
          <w:tcPr>
            <w:tcW w:w="2595" w:type="pct"/>
            <w:vAlign w:val="center"/>
          </w:tcPr>
          <w:p w14:paraId="2F42DFD8">
            <w:pPr>
              <w:tabs>
                <w:tab w:val="left" w:pos="1080"/>
              </w:tabs>
              <w:snapToGrid w:val="0"/>
              <w:rPr>
                <w:sz w:val="24"/>
                <w:highlight w:val="none"/>
              </w:rPr>
            </w:pPr>
            <w:r>
              <w:rPr>
                <w:sz w:val="24"/>
                <w:highlight w:val="none"/>
              </w:rPr>
              <w:t>投标人为企业（包括合伙企业）的，应提供有效的“营业执照”；</w:t>
            </w:r>
          </w:p>
          <w:p w14:paraId="267DB9C5">
            <w:pPr>
              <w:tabs>
                <w:tab w:val="left" w:pos="1080"/>
              </w:tabs>
              <w:snapToGrid w:val="0"/>
              <w:rPr>
                <w:sz w:val="24"/>
                <w:highlight w:val="none"/>
              </w:rPr>
            </w:pPr>
            <w:r>
              <w:rPr>
                <w:sz w:val="24"/>
                <w:highlight w:val="none"/>
              </w:rPr>
              <w:t>投标人为事业单位的，应提供有效的“事业单位法人证书”；</w:t>
            </w:r>
          </w:p>
          <w:p w14:paraId="112E1196">
            <w:pPr>
              <w:tabs>
                <w:tab w:val="left" w:pos="1080"/>
              </w:tabs>
              <w:snapToGrid w:val="0"/>
              <w:rPr>
                <w:sz w:val="24"/>
                <w:highlight w:val="none"/>
              </w:rPr>
            </w:pPr>
            <w:r>
              <w:rPr>
                <w:sz w:val="24"/>
                <w:highlight w:val="none"/>
              </w:rPr>
              <w:t>投标人是非企业机构的，应提供有效的“执业许可证”、“登记证书”等证明文件；</w:t>
            </w:r>
          </w:p>
          <w:p w14:paraId="6F5107FF">
            <w:pPr>
              <w:tabs>
                <w:tab w:val="left" w:pos="1080"/>
              </w:tabs>
              <w:snapToGrid w:val="0"/>
              <w:rPr>
                <w:sz w:val="24"/>
                <w:highlight w:val="none"/>
              </w:rPr>
            </w:pPr>
            <w:r>
              <w:rPr>
                <w:sz w:val="24"/>
                <w:highlight w:val="none"/>
              </w:rPr>
              <w:t>投标人是个体工商户的，应提供有效的“个体工商户营业执照”；</w:t>
            </w:r>
          </w:p>
          <w:p w14:paraId="00427CC5">
            <w:pPr>
              <w:tabs>
                <w:tab w:val="left" w:pos="1080"/>
              </w:tabs>
              <w:snapToGrid w:val="0"/>
              <w:rPr>
                <w:sz w:val="24"/>
                <w:highlight w:val="none"/>
              </w:rPr>
            </w:pPr>
            <w:r>
              <w:rPr>
                <w:sz w:val="24"/>
                <w:highlight w:val="none"/>
              </w:rPr>
              <w:t>投标人是自然人的，应提供有效的自然人身份证明。</w:t>
            </w:r>
          </w:p>
          <w:p w14:paraId="638F6F77">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001D0740">
            <w:pPr>
              <w:tabs>
                <w:tab w:val="left" w:pos="1080"/>
              </w:tabs>
              <w:snapToGrid w:val="0"/>
              <w:rPr>
                <w:sz w:val="24"/>
                <w:highlight w:val="none"/>
              </w:rPr>
            </w:pPr>
            <w:r>
              <w:rPr>
                <w:sz w:val="24"/>
                <w:highlight w:val="none"/>
              </w:rPr>
              <w:t>提供证明文件的电子件或电子证照</w:t>
            </w:r>
          </w:p>
        </w:tc>
      </w:tr>
      <w:tr w14:paraId="43B7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F3616A">
            <w:pPr>
              <w:tabs>
                <w:tab w:val="left" w:pos="1080"/>
              </w:tabs>
              <w:snapToGrid w:val="0"/>
              <w:jc w:val="center"/>
              <w:rPr>
                <w:sz w:val="24"/>
                <w:highlight w:val="none"/>
              </w:rPr>
            </w:pPr>
            <w:r>
              <w:rPr>
                <w:sz w:val="24"/>
                <w:highlight w:val="none"/>
              </w:rPr>
              <w:t>1-2</w:t>
            </w:r>
          </w:p>
        </w:tc>
        <w:tc>
          <w:tcPr>
            <w:tcW w:w="1066" w:type="pct"/>
            <w:vAlign w:val="center"/>
          </w:tcPr>
          <w:p w14:paraId="33EC1965">
            <w:pPr>
              <w:tabs>
                <w:tab w:val="left" w:pos="1080"/>
              </w:tabs>
              <w:snapToGrid w:val="0"/>
              <w:rPr>
                <w:sz w:val="24"/>
                <w:highlight w:val="none"/>
              </w:rPr>
            </w:pPr>
            <w:r>
              <w:rPr>
                <w:sz w:val="24"/>
                <w:highlight w:val="none"/>
              </w:rPr>
              <w:t>投标人资格声明书</w:t>
            </w:r>
          </w:p>
        </w:tc>
        <w:tc>
          <w:tcPr>
            <w:tcW w:w="2595" w:type="pct"/>
            <w:vAlign w:val="center"/>
          </w:tcPr>
          <w:p w14:paraId="0B0AD7F9">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3CE1E5C1">
            <w:pPr>
              <w:tabs>
                <w:tab w:val="left" w:pos="1080"/>
              </w:tabs>
              <w:snapToGrid w:val="0"/>
              <w:rPr>
                <w:sz w:val="24"/>
                <w:highlight w:val="none"/>
              </w:rPr>
            </w:pPr>
            <w:r>
              <w:rPr>
                <w:sz w:val="24"/>
                <w:highlight w:val="none"/>
              </w:rPr>
              <w:t>格式见《投标文件格式》</w:t>
            </w:r>
          </w:p>
        </w:tc>
      </w:tr>
      <w:tr w14:paraId="088B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BD6BA35">
            <w:pPr>
              <w:tabs>
                <w:tab w:val="left" w:pos="1080"/>
              </w:tabs>
              <w:snapToGrid w:val="0"/>
              <w:jc w:val="center"/>
              <w:rPr>
                <w:sz w:val="24"/>
                <w:highlight w:val="none"/>
              </w:rPr>
            </w:pPr>
            <w:r>
              <w:rPr>
                <w:sz w:val="24"/>
                <w:highlight w:val="none"/>
              </w:rPr>
              <w:t>1-3</w:t>
            </w:r>
          </w:p>
        </w:tc>
        <w:tc>
          <w:tcPr>
            <w:tcW w:w="1066" w:type="pct"/>
            <w:vAlign w:val="center"/>
          </w:tcPr>
          <w:p w14:paraId="6240DBB0">
            <w:pPr>
              <w:tabs>
                <w:tab w:val="left" w:pos="1080"/>
              </w:tabs>
              <w:snapToGrid w:val="0"/>
              <w:rPr>
                <w:sz w:val="24"/>
                <w:highlight w:val="none"/>
              </w:rPr>
            </w:pPr>
            <w:r>
              <w:rPr>
                <w:sz w:val="24"/>
                <w:highlight w:val="none"/>
              </w:rPr>
              <w:t>投标人信用记录</w:t>
            </w:r>
          </w:p>
        </w:tc>
        <w:tc>
          <w:tcPr>
            <w:tcW w:w="2595" w:type="pct"/>
            <w:vAlign w:val="center"/>
          </w:tcPr>
          <w:p w14:paraId="48CD15EA">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47233460">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D8E7386">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2D8E61E6">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56D1ABFC">
            <w:pPr>
              <w:tabs>
                <w:tab w:val="left" w:pos="1080"/>
              </w:tabs>
              <w:snapToGrid w:val="0"/>
              <w:rPr>
                <w:sz w:val="24"/>
                <w:highlight w:val="none"/>
              </w:rPr>
            </w:pPr>
            <w:r>
              <w:rPr>
                <w:sz w:val="24"/>
                <w:highlight w:val="none"/>
              </w:rPr>
              <w:t>无须投标人提供，由采购人或采购代理机构查询。</w:t>
            </w:r>
          </w:p>
        </w:tc>
      </w:tr>
      <w:tr w14:paraId="718C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3315B1">
            <w:pPr>
              <w:tabs>
                <w:tab w:val="left" w:pos="1080"/>
              </w:tabs>
              <w:snapToGrid w:val="0"/>
              <w:jc w:val="center"/>
              <w:rPr>
                <w:sz w:val="24"/>
                <w:highlight w:val="none"/>
              </w:rPr>
            </w:pPr>
            <w:r>
              <w:rPr>
                <w:sz w:val="24"/>
                <w:highlight w:val="none"/>
              </w:rPr>
              <w:t>1-4</w:t>
            </w:r>
          </w:p>
        </w:tc>
        <w:tc>
          <w:tcPr>
            <w:tcW w:w="1066" w:type="pct"/>
            <w:vAlign w:val="center"/>
          </w:tcPr>
          <w:p w14:paraId="30144BF0">
            <w:pPr>
              <w:tabs>
                <w:tab w:val="left" w:pos="1080"/>
              </w:tabs>
              <w:snapToGrid w:val="0"/>
              <w:rPr>
                <w:sz w:val="24"/>
                <w:highlight w:val="none"/>
              </w:rPr>
            </w:pPr>
            <w:r>
              <w:rPr>
                <w:sz w:val="24"/>
                <w:highlight w:val="none"/>
              </w:rPr>
              <w:t>法律、行政法规规定的其他条件</w:t>
            </w:r>
          </w:p>
        </w:tc>
        <w:tc>
          <w:tcPr>
            <w:tcW w:w="2595" w:type="pct"/>
            <w:vAlign w:val="center"/>
          </w:tcPr>
          <w:p w14:paraId="1CE45C61">
            <w:pPr>
              <w:tabs>
                <w:tab w:val="left" w:pos="1080"/>
              </w:tabs>
              <w:snapToGrid w:val="0"/>
              <w:rPr>
                <w:sz w:val="24"/>
                <w:highlight w:val="none"/>
              </w:rPr>
            </w:pPr>
            <w:r>
              <w:rPr>
                <w:sz w:val="24"/>
                <w:highlight w:val="none"/>
              </w:rPr>
              <w:t>法律、行政法规规定的其他条件</w:t>
            </w:r>
          </w:p>
        </w:tc>
        <w:tc>
          <w:tcPr>
            <w:tcW w:w="882" w:type="pct"/>
            <w:vAlign w:val="center"/>
          </w:tcPr>
          <w:p w14:paraId="0066458A">
            <w:pPr>
              <w:tabs>
                <w:tab w:val="left" w:pos="1080"/>
              </w:tabs>
              <w:snapToGrid w:val="0"/>
              <w:jc w:val="center"/>
              <w:rPr>
                <w:sz w:val="24"/>
                <w:highlight w:val="none"/>
              </w:rPr>
            </w:pPr>
            <w:r>
              <w:rPr>
                <w:sz w:val="24"/>
                <w:highlight w:val="none"/>
              </w:rPr>
              <w:t>/</w:t>
            </w:r>
          </w:p>
        </w:tc>
      </w:tr>
      <w:tr w14:paraId="4803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B1A5CC">
            <w:pPr>
              <w:tabs>
                <w:tab w:val="left" w:pos="1080"/>
              </w:tabs>
              <w:snapToGrid w:val="0"/>
              <w:jc w:val="center"/>
              <w:rPr>
                <w:sz w:val="24"/>
                <w:highlight w:val="none"/>
              </w:rPr>
            </w:pPr>
            <w:r>
              <w:rPr>
                <w:sz w:val="24"/>
                <w:highlight w:val="none"/>
              </w:rPr>
              <w:t>2</w:t>
            </w:r>
          </w:p>
        </w:tc>
        <w:tc>
          <w:tcPr>
            <w:tcW w:w="1066" w:type="pct"/>
            <w:vAlign w:val="center"/>
          </w:tcPr>
          <w:p w14:paraId="4FBDFAD5">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653DBCAD">
            <w:pPr>
              <w:tabs>
                <w:tab w:val="left" w:pos="1080"/>
              </w:tabs>
              <w:snapToGrid w:val="0"/>
              <w:rPr>
                <w:sz w:val="24"/>
                <w:highlight w:val="none"/>
              </w:rPr>
            </w:pPr>
            <w:r>
              <w:rPr>
                <w:sz w:val="24"/>
                <w:highlight w:val="none"/>
              </w:rPr>
              <w:t>具体要求见第一章《投标邀请》</w:t>
            </w:r>
          </w:p>
        </w:tc>
        <w:tc>
          <w:tcPr>
            <w:tcW w:w="882" w:type="pct"/>
            <w:vAlign w:val="center"/>
          </w:tcPr>
          <w:p w14:paraId="5D72EB54">
            <w:pPr>
              <w:tabs>
                <w:tab w:val="left" w:pos="1080"/>
              </w:tabs>
              <w:snapToGrid w:val="0"/>
              <w:rPr>
                <w:sz w:val="24"/>
                <w:highlight w:val="none"/>
              </w:rPr>
            </w:pPr>
          </w:p>
        </w:tc>
      </w:tr>
      <w:tr w14:paraId="5287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C77D7BC">
            <w:pPr>
              <w:tabs>
                <w:tab w:val="left" w:pos="1080"/>
              </w:tabs>
              <w:snapToGrid w:val="0"/>
              <w:jc w:val="center"/>
              <w:rPr>
                <w:sz w:val="24"/>
                <w:highlight w:val="none"/>
              </w:rPr>
            </w:pPr>
            <w:r>
              <w:rPr>
                <w:sz w:val="24"/>
                <w:highlight w:val="none"/>
              </w:rPr>
              <w:t>2-1</w:t>
            </w:r>
          </w:p>
        </w:tc>
        <w:tc>
          <w:tcPr>
            <w:tcW w:w="1066" w:type="pct"/>
            <w:vAlign w:val="center"/>
          </w:tcPr>
          <w:p w14:paraId="1686920B">
            <w:pPr>
              <w:tabs>
                <w:tab w:val="left" w:pos="1080"/>
              </w:tabs>
              <w:snapToGrid w:val="0"/>
              <w:rPr>
                <w:sz w:val="24"/>
                <w:highlight w:val="none"/>
              </w:rPr>
            </w:pPr>
            <w:r>
              <w:rPr>
                <w:sz w:val="24"/>
                <w:highlight w:val="none"/>
              </w:rPr>
              <w:t>中小企业政策证明文件</w:t>
            </w:r>
          </w:p>
        </w:tc>
        <w:tc>
          <w:tcPr>
            <w:tcW w:w="2595" w:type="pct"/>
            <w:vAlign w:val="center"/>
          </w:tcPr>
          <w:p w14:paraId="73A81B4D">
            <w:pPr>
              <w:tabs>
                <w:tab w:val="left" w:pos="1080"/>
              </w:tabs>
              <w:snapToGrid w:val="0"/>
              <w:rPr>
                <w:sz w:val="24"/>
                <w:highlight w:val="none"/>
              </w:rPr>
            </w:pPr>
            <w:r>
              <w:rPr>
                <w:sz w:val="24"/>
                <w:highlight w:val="none"/>
              </w:rPr>
              <w:t>具体要求见第一章《投标邀请》</w:t>
            </w:r>
          </w:p>
        </w:tc>
        <w:tc>
          <w:tcPr>
            <w:tcW w:w="882" w:type="pct"/>
            <w:vAlign w:val="center"/>
          </w:tcPr>
          <w:p w14:paraId="2E240B99">
            <w:pPr>
              <w:tabs>
                <w:tab w:val="left" w:pos="1080"/>
              </w:tabs>
              <w:snapToGrid w:val="0"/>
              <w:rPr>
                <w:sz w:val="24"/>
                <w:highlight w:val="none"/>
              </w:rPr>
            </w:pPr>
          </w:p>
        </w:tc>
      </w:tr>
      <w:tr w14:paraId="1877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CAB80A">
            <w:pPr>
              <w:tabs>
                <w:tab w:val="left" w:pos="1080"/>
              </w:tabs>
              <w:snapToGrid w:val="0"/>
              <w:jc w:val="center"/>
              <w:rPr>
                <w:sz w:val="24"/>
                <w:highlight w:val="none"/>
              </w:rPr>
            </w:pPr>
            <w:r>
              <w:rPr>
                <w:sz w:val="24"/>
                <w:highlight w:val="none"/>
              </w:rPr>
              <w:t>2-1-1</w:t>
            </w:r>
          </w:p>
        </w:tc>
        <w:tc>
          <w:tcPr>
            <w:tcW w:w="1066" w:type="pct"/>
            <w:vAlign w:val="center"/>
          </w:tcPr>
          <w:p w14:paraId="14216635">
            <w:pPr>
              <w:tabs>
                <w:tab w:val="left" w:pos="1080"/>
              </w:tabs>
              <w:snapToGrid w:val="0"/>
              <w:rPr>
                <w:sz w:val="24"/>
                <w:highlight w:val="none"/>
              </w:rPr>
            </w:pPr>
            <w:r>
              <w:rPr>
                <w:sz w:val="24"/>
                <w:highlight w:val="none"/>
              </w:rPr>
              <w:t>中小企业证明文件</w:t>
            </w:r>
          </w:p>
        </w:tc>
        <w:tc>
          <w:tcPr>
            <w:tcW w:w="2595" w:type="pct"/>
            <w:vAlign w:val="center"/>
          </w:tcPr>
          <w:p w14:paraId="261416D0">
            <w:pPr>
              <w:tabs>
                <w:tab w:val="left" w:pos="1080"/>
              </w:tabs>
              <w:snapToGrid w:val="0"/>
              <w:rPr>
                <w:sz w:val="24"/>
                <w:highlight w:val="none"/>
              </w:rPr>
            </w:pPr>
            <w:r>
              <w:rPr>
                <w:sz w:val="24"/>
                <w:highlight w:val="none"/>
              </w:rPr>
              <w:t>当本项目（包）涉及预留份额专门面向中小企业采购，此时建议在《资格证明文件》中提供。</w:t>
            </w:r>
          </w:p>
          <w:p w14:paraId="34DB0B50">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61DEDD70">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113B576">
            <w:pPr>
              <w:tabs>
                <w:tab w:val="left" w:pos="1080"/>
              </w:tabs>
              <w:snapToGrid w:val="0"/>
              <w:rPr>
                <w:sz w:val="24"/>
                <w:highlight w:val="none"/>
              </w:rPr>
            </w:pPr>
            <w:r>
              <w:rPr>
                <w:sz w:val="24"/>
                <w:highlight w:val="none"/>
              </w:rPr>
              <w:t>格式见《投标文件格式》</w:t>
            </w:r>
          </w:p>
        </w:tc>
      </w:tr>
      <w:tr w14:paraId="63D4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C600F45">
            <w:pPr>
              <w:tabs>
                <w:tab w:val="left" w:pos="1080"/>
              </w:tabs>
              <w:snapToGrid w:val="0"/>
              <w:jc w:val="center"/>
              <w:rPr>
                <w:sz w:val="24"/>
                <w:highlight w:val="none"/>
              </w:rPr>
            </w:pPr>
            <w:r>
              <w:rPr>
                <w:sz w:val="24"/>
                <w:highlight w:val="none"/>
              </w:rPr>
              <w:t>2-1-2</w:t>
            </w:r>
          </w:p>
        </w:tc>
        <w:tc>
          <w:tcPr>
            <w:tcW w:w="1066" w:type="pct"/>
            <w:vAlign w:val="center"/>
          </w:tcPr>
          <w:p w14:paraId="080B4619">
            <w:pPr>
              <w:tabs>
                <w:tab w:val="left" w:pos="1080"/>
              </w:tabs>
              <w:snapToGrid w:val="0"/>
              <w:rPr>
                <w:sz w:val="24"/>
                <w:highlight w:val="none"/>
              </w:rPr>
            </w:pPr>
            <w:r>
              <w:rPr>
                <w:sz w:val="24"/>
                <w:highlight w:val="none"/>
              </w:rPr>
              <w:t>拟分包情况说明及分包意向协议</w:t>
            </w:r>
          </w:p>
        </w:tc>
        <w:tc>
          <w:tcPr>
            <w:tcW w:w="2595" w:type="pct"/>
            <w:vAlign w:val="center"/>
          </w:tcPr>
          <w:p w14:paraId="0770725E">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37827FE5">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E64FA97">
            <w:pPr>
              <w:tabs>
                <w:tab w:val="left" w:pos="1080"/>
              </w:tabs>
              <w:snapToGrid w:val="0"/>
              <w:rPr>
                <w:sz w:val="24"/>
                <w:highlight w:val="none"/>
              </w:rPr>
            </w:pPr>
            <w:r>
              <w:rPr>
                <w:sz w:val="24"/>
                <w:highlight w:val="none"/>
              </w:rPr>
              <w:t>格式见《投标文件格式》</w:t>
            </w:r>
          </w:p>
        </w:tc>
      </w:tr>
      <w:tr w14:paraId="4CE3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50E52D6">
            <w:pPr>
              <w:tabs>
                <w:tab w:val="left" w:pos="1080"/>
              </w:tabs>
              <w:snapToGrid w:val="0"/>
              <w:jc w:val="center"/>
              <w:rPr>
                <w:sz w:val="24"/>
                <w:highlight w:val="none"/>
              </w:rPr>
            </w:pPr>
            <w:r>
              <w:rPr>
                <w:sz w:val="24"/>
                <w:highlight w:val="none"/>
              </w:rPr>
              <w:t>2-2</w:t>
            </w:r>
          </w:p>
        </w:tc>
        <w:tc>
          <w:tcPr>
            <w:tcW w:w="1066" w:type="pct"/>
            <w:vAlign w:val="center"/>
          </w:tcPr>
          <w:p w14:paraId="07B82E5D">
            <w:pPr>
              <w:tabs>
                <w:tab w:val="left" w:pos="1080"/>
              </w:tabs>
              <w:snapToGrid w:val="0"/>
              <w:rPr>
                <w:sz w:val="24"/>
                <w:highlight w:val="none"/>
              </w:rPr>
            </w:pPr>
            <w:r>
              <w:rPr>
                <w:sz w:val="24"/>
                <w:highlight w:val="none"/>
              </w:rPr>
              <w:t>其它落实政府采购政策的资格要求</w:t>
            </w:r>
          </w:p>
        </w:tc>
        <w:tc>
          <w:tcPr>
            <w:tcW w:w="2595" w:type="pct"/>
            <w:vAlign w:val="center"/>
          </w:tcPr>
          <w:p w14:paraId="08280F2D">
            <w:pPr>
              <w:tabs>
                <w:tab w:val="left" w:pos="1080"/>
              </w:tabs>
              <w:snapToGrid w:val="0"/>
              <w:rPr>
                <w:sz w:val="24"/>
                <w:highlight w:val="none"/>
              </w:rPr>
            </w:pPr>
            <w:r>
              <w:rPr>
                <w:sz w:val="24"/>
                <w:highlight w:val="none"/>
              </w:rPr>
              <w:t>如有，见第一章《投标邀请》</w:t>
            </w:r>
          </w:p>
        </w:tc>
        <w:tc>
          <w:tcPr>
            <w:tcW w:w="882" w:type="pct"/>
            <w:vAlign w:val="center"/>
          </w:tcPr>
          <w:p w14:paraId="3E1E11BC">
            <w:pPr>
              <w:tabs>
                <w:tab w:val="left" w:pos="1080"/>
              </w:tabs>
              <w:snapToGrid w:val="0"/>
              <w:rPr>
                <w:sz w:val="24"/>
                <w:highlight w:val="none"/>
              </w:rPr>
            </w:pPr>
            <w:r>
              <w:rPr>
                <w:sz w:val="24"/>
                <w:highlight w:val="none"/>
              </w:rPr>
              <w:t>提供证明文件的电子件或电子证照</w:t>
            </w:r>
          </w:p>
        </w:tc>
      </w:tr>
      <w:tr w14:paraId="31A2E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9E2051B">
            <w:pPr>
              <w:tabs>
                <w:tab w:val="left" w:pos="1080"/>
              </w:tabs>
              <w:snapToGrid w:val="0"/>
              <w:jc w:val="center"/>
              <w:rPr>
                <w:sz w:val="24"/>
                <w:highlight w:val="none"/>
              </w:rPr>
            </w:pPr>
            <w:r>
              <w:rPr>
                <w:sz w:val="24"/>
                <w:highlight w:val="none"/>
              </w:rPr>
              <w:t>3</w:t>
            </w:r>
          </w:p>
        </w:tc>
        <w:tc>
          <w:tcPr>
            <w:tcW w:w="1066" w:type="pct"/>
            <w:vAlign w:val="center"/>
          </w:tcPr>
          <w:p w14:paraId="1BD537CB">
            <w:pPr>
              <w:tabs>
                <w:tab w:val="left" w:pos="1080"/>
              </w:tabs>
              <w:snapToGrid w:val="0"/>
              <w:rPr>
                <w:sz w:val="24"/>
                <w:highlight w:val="none"/>
              </w:rPr>
            </w:pPr>
            <w:r>
              <w:rPr>
                <w:sz w:val="24"/>
                <w:highlight w:val="none"/>
              </w:rPr>
              <w:t>本项目的特定资格要求</w:t>
            </w:r>
          </w:p>
        </w:tc>
        <w:tc>
          <w:tcPr>
            <w:tcW w:w="2595" w:type="pct"/>
            <w:vAlign w:val="center"/>
          </w:tcPr>
          <w:p w14:paraId="45F465D6">
            <w:pPr>
              <w:tabs>
                <w:tab w:val="left" w:pos="1080"/>
              </w:tabs>
              <w:snapToGrid w:val="0"/>
              <w:rPr>
                <w:sz w:val="24"/>
                <w:highlight w:val="none"/>
              </w:rPr>
            </w:pPr>
            <w:r>
              <w:rPr>
                <w:sz w:val="24"/>
                <w:highlight w:val="none"/>
              </w:rPr>
              <w:t>如有，见第一章《投标邀请》</w:t>
            </w:r>
          </w:p>
        </w:tc>
        <w:tc>
          <w:tcPr>
            <w:tcW w:w="882" w:type="pct"/>
            <w:vAlign w:val="center"/>
          </w:tcPr>
          <w:p w14:paraId="02E87BA0">
            <w:pPr>
              <w:tabs>
                <w:tab w:val="left" w:pos="1080"/>
              </w:tabs>
              <w:snapToGrid w:val="0"/>
              <w:rPr>
                <w:sz w:val="24"/>
                <w:highlight w:val="none"/>
              </w:rPr>
            </w:pPr>
          </w:p>
        </w:tc>
      </w:tr>
      <w:tr w14:paraId="53C4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CC55558">
            <w:pPr>
              <w:tabs>
                <w:tab w:val="left" w:pos="1080"/>
              </w:tabs>
              <w:snapToGrid w:val="0"/>
              <w:jc w:val="center"/>
              <w:rPr>
                <w:sz w:val="24"/>
                <w:highlight w:val="none"/>
              </w:rPr>
            </w:pPr>
            <w:r>
              <w:rPr>
                <w:sz w:val="24"/>
                <w:highlight w:val="none"/>
              </w:rPr>
              <w:t>3-1</w:t>
            </w:r>
          </w:p>
        </w:tc>
        <w:tc>
          <w:tcPr>
            <w:tcW w:w="1066" w:type="pct"/>
            <w:vAlign w:val="center"/>
          </w:tcPr>
          <w:p w14:paraId="4F4C52A0">
            <w:pPr>
              <w:tabs>
                <w:tab w:val="left" w:pos="1080"/>
              </w:tabs>
              <w:snapToGrid w:val="0"/>
              <w:rPr>
                <w:sz w:val="24"/>
                <w:highlight w:val="none"/>
              </w:rPr>
            </w:pPr>
            <w:r>
              <w:rPr>
                <w:sz w:val="24"/>
                <w:highlight w:val="none"/>
              </w:rPr>
              <w:t>本项目对于联合体的要求</w:t>
            </w:r>
          </w:p>
        </w:tc>
        <w:tc>
          <w:tcPr>
            <w:tcW w:w="2595" w:type="pct"/>
            <w:vAlign w:val="center"/>
          </w:tcPr>
          <w:p w14:paraId="4F00CEC9">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4F07FF2">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235D73A9">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6445D0DB">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7C7717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17F4D5B2">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AC5344C">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376BD260">
            <w:pPr>
              <w:tabs>
                <w:tab w:val="left" w:pos="1080"/>
              </w:tabs>
              <w:snapToGrid w:val="0"/>
              <w:rPr>
                <w:sz w:val="24"/>
                <w:highlight w:val="none"/>
              </w:rPr>
            </w:pPr>
            <w:r>
              <w:rPr>
                <w:sz w:val="24"/>
                <w:highlight w:val="none"/>
              </w:rPr>
              <w:t>提供《联合协议》原件的电子件</w:t>
            </w:r>
          </w:p>
          <w:p w14:paraId="69ED4247">
            <w:pPr>
              <w:tabs>
                <w:tab w:val="left" w:pos="1080"/>
              </w:tabs>
              <w:snapToGrid w:val="0"/>
              <w:rPr>
                <w:sz w:val="24"/>
                <w:highlight w:val="none"/>
              </w:rPr>
            </w:pPr>
            <w:r>
              <w:rPr>
                <w:sz w:val="24"/>
                <w:highlight w:val="none"/>
              </w:rPr>
              <w:t>格式见《投标文件格式》</w:t>
            </w:r>
          </w:p>
        </w:tc>
      </w:tr>
      <w:tr w14:paraId="14DF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AB7D99">
            <w:pPr>
              <w:tabs>
                <w:tab w:val="left" w:pos="1080"/>
              </w:tabs>
              <w:snapToGrid w:val="0"/>
              <w:jc w:val="center"/>
              <w:rPr>
                <w:sz w:val="24"/>
                <w:highlight w:val="none"/>
              </w:rPr>
            </w:pPr>
            <w:r>
              <w:rPr>
                <w:sz w:val="24"/>
                <w:highlight w:val="none"/>
              </w:rPr>
              <w:t>3-2</w:t>
            </w:r>
          </w:p>
        </w:tc>
        <w:tc>
          <w:tcPr>
            <w:tcW w:w="1066" w:type="pct"/>
            <w:vAlign w:val="center"/>
          </w:tcPr>
          <w:p w14:paraId="7F3112A0">
            <w:pPr>
              <w:tabs>
                <w:tab w:val="left" w:pos="1080"/>
              </w:tabs>
              <w:snapToGrid w:val="0"/>
              <w:rPr>
                <w:sz w:val="24"/>
                <w:highlight w:val="none"/>
              </w:rPr>
            </w:pPr>
            <w:r>
              <w:rPr>
                <w:sz w:val="24"/>
                <w:highlight w:val="none"/>
              </w:rPr>
              <w:t>政府购买服务承接主体的要求</w:t>
            </w:r>
          </w:p>
        </w:tc>
        <w:tc>
          <w:tcPr>
            <w:tcW w:w="2595" w:type="pct"/>
            <w:vAlign w:val="center"/>
          </w:tcPr>
          <w:p w14:paraId="256B9A73">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208689BF">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7C07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60DE4F5C">
            <w:pPr>
              <w:tabs>
                <w:tab w:val="left" w:pos="1080"/>
              </w:tabs>
              <w:snapToGrid w:val="0"/>
              <w:jc w:val="center"/>
              <w:rPr>
                <w:sz w:val="24"/>
                <w:highlight w:val="none"/>
              </w:rPr>
            </w:pPr>
            <w:r>
              <w:rPr>
                <w:sz w:val="24"/>
                <w:highlight w:val="none"/>
              </w:rPr>
              <w:t>3-3</w:t>
            </w:r>
          </w:p>
        </w:tc>
        <w:tc>
          <w:tcPr>
            <w:tcW w:w="1066" w:type="pct"/>
            <w:vAlign w:val="center"/>
          </w:tcPr>
          <w:p w14:paraId="1260CE45">
            <w:pPr>
              <w:tabs>
                <w:tab w:val="left" w:pos="1080"/>
              </w:tabs>
              <w:snapToGrid w:val="0"/>
              <w:rPr>
                <w:sz w:val="24"/>
                <w:highlight w:val="none"/>
              </w:rPr>
            </w:pPr>
            <w:r>
              <w:rPr>
                <w:sz w:val="24"/>
                <w:highlight w:val="none"/>
              </w:rPr>
              <w:t>其他特定资格要求</w:t>
            </w:r>
          </w:p>
        </w:tc>
        <w:tc>
          <w:tcPr>
            <w:tcW w:w="2595" w:type="pct"/>
            <w:vAlign w:val="center"/>
          </w:tcPr>
          <w:p w14:paraId="6DBA427A">
            <w:pPr>
              <w:tabs>
                <w:tab w:val="left" w:pos="1080"/>
              </w:tabs>
              <w:snapToGrid w:val="0"/>
              <w:rPr>
                <w:sz w:val="24"/>
                <w:highlight w:val="none"/>
              </w:rPr>
            </w:pPr>
            <w:r>
              <w:rPr>
                <w:color w:val="000000"/>
                <w:sz w:val="24"/>
                <w:highlight w:val="none"/>
              </w:rPr>
              <w:t>如有，见</w:t>
            </w:r>
            <w:r>
              <w:rPr>
                <w:sz w:val="24"/>
                <w:highlight w:val="none"/>
              </w:rPr>
              <w:t>第一章《投标邀请》</w:t>
            </w:r>
          </w:p>
          <w:p w14:paraId="7E23E8E6">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2CCA0DA9">
            <w:pPr>
              <w:tabs>
                <w:tab w:val="left" w:pos="1080"/>
              </w:tabs>
              <w:snapToGrid w:val="0"/>
              <w:rPr>
                <w:sz w:val="24"/>
                <w:highlight w:val="none"/>
              </w:rPr>
            </w:pPr>
            <w:r>
              <w:rPr>
                <w:sz w:val="24"/>
                <w:highlight w:val="none"/>
              </w:rPr>
              <w:t>提供证明文件的电子件或电子证照</w:t>
            </w:r>
          </w:p>
        </w:tc>
      </w:tr>
      <w:tr w14:paraId="0F9F6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A4D4A7">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4</w:t>
            </w:r>
          </w:p>
        </w:tc>
        <w:tc>
          <w:tcPr>
            <w:tcW w:w="1066" w:type="pct"/>
            <w:vAlign w:val="center"/>
          </w:tcPr>
          <w:p w14:paraId="1B37F1C6">
            <w:pPr>
              <w:tabs>
                <w:tab w:val="left" w:pos="1080"/>
              </w:tabs>
              <w:snapToGrid w:val="0"/>
              <w:rPr>
                <w:sz w:val="24"/>
                <w:highlight w:val="none"/>
              </w:rPr>
            </w:pPr>
            <w:r>
              <w:rPr>
                <w:sz w:val="24"/>
                <w:highlight w:val="none"/>
              </w:rPr>
              <w:t>获取招标文件</w:t>
            </w:r>
          </w:p>
        </w:tc>
        <w:tc>
          <w:tcPr>
            <w:tcW w:w="2595" w:type="pct"/>
            <w:vAlign w:val="center"/>
          </w:tcPr>
          <w:p w14:paraId="155DAE51">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75BF84C1">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5D250CD7">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0A74233A">
      <w:pPr>
        <w:widowControl/>
        <w:jc w:val="left"/>
        <w:rPr>
          <w:sz w:val="24"/>
          <w:highlight w:val="none"/>
        </w:rPr>
      </w:pPr>
      <w:bookmarkStart w:id="734" w:name="_Hlt522424701"/>
      <w:bookmarkEnd w:id="734"/>
      <w:bookmarkStart w:id="735" w:name="_Hlt487900425"/>
      <w:bookmarkEnd w:id="735"/>
      <w:bookmarkStart w:id="736" w:name="_Toc127151779"/>
      <w:bookmarkStart w:id="737" w:name="_Toc226965858"/>
      <w:bookmarkStart w:id="738" w:name="_Toc353873940"/>
      <w:bookmarkStart w:id="739" w:name="_Toc127161490"/>
      <w:bookmarkStart w:id="740" w:name="_Toc353825550"/>
      <w:r>
        <w:rPr>
          <w:sz w:val="24"/>
          <w:highlight w:val="none"/>
        </w:rPr>
        <w:br w:type="page"/>
      </w:r>
    </w:p>
    <w:p w14:paraId="6C4C4EE4">
      <w:pPr>
        <w:spacing w:line="360" w:lineRule="auto"/>
        <w:jc w:val="center"/>
        <w:outlineLvl w:val="0"/>
        <w:rPr>
          <w:b/>
          <w:sz w:val="36"/>
          <w:szCs w:val="36"/>
          <w:highlight w:val="none"/>
        </w:rPr>
      </w:pPr>
      <w:bookmarkStart w:id="741" w:name="_Toc99301423"/>
      <w:r>
        <w:rPr>
          <w:b/>
          <w:sz w:val="36"/>
          <w:szCs w:val="36"/>
          <w:highlight w:val="none"/>
        </w:rPr>
        <w:t xml:space="preserve">第四章   </w:t>
      </w:r>
      <w:bookmarkEnd w:id="736"/>
      <w:bookmarkEnd w:id="737"/>
      <w:bookmarkEnd w:id="738"/>
      <w:bookmarkEnd w:id="739"/>
      <w:bookmarkEnd w:id="740"/>
      <w:bookmarkStart w:id="742" w:name="_Hlt164229061"/>
      <w:bookmarkEnd w:id="742"/>
      <w:r>
        <w:rPr>
          <w:b/>
          <w:sz w:val="36"/>
          <w:szCs w:val="36"/>
          <w:highlight w:val="none"/>
        </w:rPr>
        <w:t>评标程序、评标方法和评标标准</w:t>
      </w:r>
      <w:bookmarkEnd w:id="741"/>
    </w:p>
    <w:p w14:paraId="2F38DCF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3BB7964C">
      <w:pPr>
        <w:numPr>
          <w:ilvl w:val="0"/>
          <w:numId w:val="12"/>
        </w:numPr>
        <w:tabs>
          <w:tab w:val="left" w:pos="360"/>
        </w:tabs>
        <w:snapToGrid w:val="0"/>
        <w:spacing w:line="360" w:lineRule="auto"/>
        <w:outlineLvl w:val="1"/>
        <w:rPr>
          <w:sz w:val="24"/>
          <w:highlight w:val="none"/>
        </w:rPr>
      </w:pPr>
      <w:bookmarkStart w:id="743" w:name="_Toc164229382"/>
      <w:bookmarkStart w:id="744" w:name="_Toc265228379"/>
      <w:bookmarkStart w:id="745" w:name="_Toc164608655"/>
      <w:bookmarkStart w:id="746" w:name="_Toc195842906"/>
      <w:bookmarkStart w:id="747" w:name="_Toc127151541"/>
      <w:bookmarkStart w:id="748" w:name="_Toc151193711"/>
      <w:bookmarkStart w:id="749" w:name="_Toc226965731"/>
      <w:bookmarkStart w:id="750" w:name="_Toc305158809"/>
      <w:bookmarkStart w:id="751" w:name="_Toc127151742"/>
      <w:bookmarkStart w:id="752" w:name="_Toc164229236"/>
      <w:bookmarkStart w:id="753" w:name="_Toc151193639"/>
      <w:bookmarkStart w:id="754" w:name="_Toc142311043"/>
      <w:bookmarkStart w:id="755" w:name="_Toc150480779"/>
      <w:bookmarkStart w:id="756" w:name="_Toc127161455"/>
      <w:bookmarkStart w:id="757" w:name="_Toc164351635"/>
      <w:bookmarkStart w:id="758" w:name="_Toc151193929"/>
      <w:bookmarkStart w:id="759" w:name="_Toc164608810"/>
      <w:bookmarkStart w:id="760" w:name="_Toc151193855"/>
      <w:bookmarkStart w:id="761" w:name="_Toc226309785"/>
      <w:bookmarkStart w:id="762" w:name="_Toc226965814"/>
      <w:bookmarkStart w:id="763" w:name="_Toc305158883"/>
      <w:bookmarkStart w:id="764" w:name="_Toc264969231"/>
      <w:bookmarkStart w:id="765" w:name="_Toc151193783"/>
      <w:bookmarkStart w:id="766" w:name="_Toc150774746"/>
      <w:bookmarkStart w:id="767" w:name="_Toc150774641"/>
      <w:bookmarkStart w:id="768" w:name="_Toc149720834"/>
      <w:bookmarkStart w:id="769" w:name="_Toc150509292"/>
      <w:bookmarkStart w:id="770" w:name="_Toc226337237"/>
      <w:bookmarkStart w:id="771" w:name="_Toc151190168"/>
      <w:bookmarkStart w:id="772" w:name="_Toc353825551"/>
      <w:bookmarkStart w:id="773" w:name="_Toc353873941"/>
      <w:bookmarkStart w:id="774" w:name="_Toc226965828"/>
      <w:bookmarkStart w:id="775" w:name="_Toc353825545"/>
      <w:bookmarkStart w:id="776" w:name="_Toc195842920"/>
      <w:bookmarkStart w:id="777" w:name="_Toc305158823"/>
      <w:bookmarkStart w:id="778" w:name="_Toc353873935"/>
      <w:bookmarkStart w:id="779" w:name="_Toc150774760"/>
      <w:bookmarkStart w:id="780" w:name="_Toc127151555"/>
      <w:bookmarkStart w:id="781" w:name="_Toc265228393"/>
      <w:bookmarkStart w:id="782" w:name="_Toc150480793"/>
      <w:bookmarkStart w:id="783" w:name="_Toc226337251"/>
      <w:bookmarkStart w:id="784" w:name="_Toc353873665"/>
      <w:bookmarkStart w:id="785" w:name="_Toc142311057"/>
      <w:bookmarkStart w:id="786" w:name="_Toc264969245"/>
      <w:bookmarkStart w:id="787" w:name="_Toc305158897"/>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E078F52">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646EC168">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40A1DD6D">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3F8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F6A2729">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44BE4855">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4AED30A1">
            <w:pPr>
              <w:widowControl/>
              <w:jc w:val="center"/>
              <w:rPr>
                <w:b/>
                <w:color w:val="000000"/>
                <w:kern w:val="0"/>
                <w:sz w:val="24"/>
                <w:highlight w:val="none"/>
              </w:rPr>
            </w:pPr>
            <w:r>
              <w:rPr>
                <w:b/>
                <w:color w:val="000000"/>
                <w:kern w:val="0"/>
                <w:sz w:val="24"/>
                <w:highlight w:val="none"/>
              </w:rPr>
              <w:t>审查内容</w:t>
            </w:r>
          </w:p>
        </w:tc>
      </w:tr>
      <w:tr w14:paraId="2DEA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71CB057">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12DD4C75">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2150718C">
            <w:pPr>
              <w:widowControl/>
              <w:jc w:val="left"/>
              <w:rPr>
                <w:color w:val="000000"/>
                <w:kern w:val="0"/>
                <w:sz w:val="24"/>
                <w:highlight w:val="none"/>
              </w:rPr>
            </w:pPr>
            <w:r>
              <w:rPr>
                <w:color w:val="000000"/>
                <w:kern w:val="0"/>
                <w:sz w:val="24"/>
                <w:highlight w:val="none"/>
              </w:rPr>
              <w:t>按招标文件要求提供授权委托书；</w:t>
            </w:r>
          </w:p>
        </w:tc>
      </w:tr>
      <w:tr w14:paraId="1C6F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DE38E6">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75CE25CB">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592E7659">
            <w:pPr>
              <w:widowControl/>
              <w:jc w:val="left"/>
              <w:rPr>
                <w:color w:val="000000"/>
                <w:kern w:val="0"/>
                <w:sz w:val="24"/>
                <w:highlight w:val="none"/>
              </w:rPr>
            </w:pPr>
            <w:r>
              <w:rPr>
                <w:sz w:val="24"/>
                <w:highlight w:val="none"/>
              </w:rPr>
              <w:t>未将一个采购包中的内容拆分投标；</w:t>
            </w:r>
          </w:p>
        </w:tc>
      </w:tr>
      <w:tr w14:paraId="519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AA9153">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29C52E7A">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71377785">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249D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236F1">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C40853B">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3505999B">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610D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D685E5">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5092FB76">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30920EEC">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2C88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5C8294">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8399849">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7DCCA58">
            <w:pPr>
              <w:widowControl/>
              <w:jc w:val="left"/>
              <w:rPr>
                <w:color w:val="000000"/>
                <w:kern w:val="0"/>
                <w:sz w:val="24"/>
                <w:highlight w:val="none"/>
              </w:rPr>
            </w:pPr>
            <w:r>
              <w:rPr>
                <w:kern w:val="0"/>
                <w:sz w:val="24"/>
                <w:highlight w:val="none"/>
              </w:rPr>
              <w:t>标记为“实质性格式”的文件均按招标文件要求提供且签署、盖章的；</w:t>
            </w:r>
          </w:p>
        </w:tc>
      </w:tr>
      <w:tr w14:paraId="03F6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21A5E2">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3BC032AA">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1ACDE60">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5AE5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36C43A">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24B40546">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54F1B9E3">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060B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4668B4">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6BBD3AE6">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266D0C4A">
            <w:pPr>
              <w:widowControl/>
              <w:jc w:val="left"/>
              <w:rPr>
                <w:sz w:val="24"/>
                <w:highlight w:val="none"/>
              </w:rPr>
            </w:pPr>
            <w:r>
              <w:rPr>
                <w:sz w:val="24"/>
                <w:highlight w:val="none"/>
              </w:rPr>
              <w:t>分包履行的内容、金额或者比例未超出《投标人须知资料表》中的规定；</w:t>
            </w:r>
          </w:p>
          <w:p w14:paraId="3EB4B3C1">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555F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4D673D">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61F5FB21">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5DF8B6E5">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96B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65BE1">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28EB1C96">
            <w:pPr>
              <w:widowControl/>
              <w:jc w:val="left"/>
              <w:rPr>
                <w:color w:val="000000"/>
                <w:kern w:val="0"/>
                <w:sz w:val="24"/>
                <w:highlight w:val="none"/>
              </w:rPr>
            </w:pPr>
            <w:r>
              <w:rPr>
                <w:color w:val="000000"/>
                <w:kern w:val="0"/>
                <w:sz w:val="24"/>
                <w:highlight w:val="none"/>
              </w:rPr>
              <w:t>进口产品</w:t>
            </w:r>
          </w:p>
          <w:p w14:paraId="54D0AAE4">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6F21BC33">
            <w:pPr>
              <w:widowControl/>
              <w:jc w:val="left"/>
              <w:rPr>
                <w:color w:val="000000"/>
                <w:kern w:val="0"/>
                <w:sz w:val="24"/>
                <w:highlight w:val="none"/>
              </w:rPr>
            </w:pPr>
            <w:r>
              <w:rPr>
                <w:sz w:val="24"/>
                <w:highlight w:val="none"/>
              </w:rPr>
              <w:t>招标文件不接受进口产品投标的内容时，投标人所投产品不含进口产品；</w:t>
            </w:r>
          </w:p>
        </w:tc>
      </w:tr>
      <w:tr w14:paraId="094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1106CC82">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lang w:val="en-US" w:eastAsia="zh-CN"/>
              </w:rPr>
              <w:t>2</w:t>
            </w:r>
          </w:p>
        </w:tc>
        <w:tc>
          <w:tcPr>
            <w:tcW w:w="1812" w:type="dxa"/>
            <w:shd w:val="clear" w:color="auto" w:fill="auto"/>
            <w:vAlign w:val="center"/>
          </w:tcPr>
          <w:p w14:paraId="7A55B716">
            <w:pPr>
              <w:widowControl/>
              <w:jc w:val="left"/>
              <w:rPr>
                <w:color w:val="000000"/>
                <w:kern w:val="0"/>
                <w:sz w:val="24"/>
                <w:highlight w:val="none"/>
              </w:rPr>
            </w:pPr>
            <w:r>
              <w:rPr>
                <w:color w:val="000000"/>
                <w:kern w:val="0"/>
                <w:sz w:val="24"/>
                <w:highlight w:val="none"/>
              </w:rPr>
              <w:t>报价合理性</w:t>
            </w:r>
          </w:p>
        </w:tc>
        <w:tc>
          <w:tcPr>
            <w:tcW w:w="6727" w:type="dxa"/>
            <w:shd w:val="clear" w:color="auto" w:fill="auto"/>
            <w:vAlign w:val="center"/>
          </w:tcPr>
          <w:p w14:paraId="58639D3C">
            <w:pPr>
              <w:widowControl/>
              <w:jc w:val="left"/>
              <w:rPr>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64B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1A1708">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3</w:t>
            </w:r>
          </w:p>
        </w:tc>
        <w:tc>
          <w:tcPr>
            <w:tcW w:w="975" w:type="pct"/>
            <w:shd w:val="clear" w:color="auto" w:fill="auto"/>
            <w:vAlign w:val="center"/>
          </w:tcPr>
          <w:p w14:paraId="16493CBF">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080286C1">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84CA599">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02062E84">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1EA06A1D">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3796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BECCFA">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4</w:t>
            </w:r>
          </w:p>
        </w:tc>
        <w:tc>
          <w:tcPr>
            <w:tcW w:w="975" w:type="pct"/>
            <w:shd w:val="clear" w:color="auto" w:fill="auto"/>
            <w:vAlign w:val="center"/>
          </w:tcPr>
          <w:p w14:paraId="574E35B7">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4D21AEC4">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1ECA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245C17C">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04224CC2">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4D37D56C">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DEC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EFC86E">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34BFEB6B">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5BC98E04">
            <w:pPr>
              <w:widowControl/>
              <w:jc w:val="left"/>
              <w:rPr>
                <w:color w:val="000000"/>
                <w:kern w:val="0"/>
                <w:sz w:val="24"/>
                <w:highlight w:val="none"/>
              </w:rPr>
            </w:pPr>
            <w:r>
              <w:rPr>
                <w:color w:val="000000"/>
                <w:kern w:val="0"/>
                <w:sz w:val="24"/>
                <w:highlight w:val="none"/>
              </w:rPr>
              <w:t>投标文件未含有采购人不能接受的附加条件的；</w:t>
            </w:r>
          </w:p>
        </w:tc>
      </w:tr>
      <w:tr w14:paraId="47C7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755E31">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7</w:t>
            </w:r>
          </w:p>
        </w:tc>
        <w:tc>
          <w:tcPr>
            <w:tcW w:w="975" w:type="pct"/>
            <w:shd w:val="clear" w:color="auto" w:fill="auto"/>
            <w:vAlign w:val="center"/>
          </w:tcPr>
          <w:p w14:paraId="507EDFE8">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5B0C24A0">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35D15D84">
      <w:pPr>
        <w:numPr>
          <w:ilvl w:val="0"/>
          <w:numId w:val="13"/>
        </w:numPr>
        <w:tabs>
          <w:tab w:val="left" w:pos="1080"/>
          <w:tab w:val="left" w:pos="1589"/>
        </w:tabs>
        <w:snapToGrid w:val="0"/>
        <w:spacing w:line="360" w:lineRule="auto"/>
        <w:rPr>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74F55732">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273E2F78">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2368647B">
      <w:pPr>
        <w:numPr>
          <w:ilvl w:val="1"/>
          <w:numId w:val="12"/>
        </w:numPr>
        <w:tabs>
          <w:tab w:val="left" w:pos="1080"/>
        </w:tabs>
        <w:snapToGrid w:val="0"/>
        <w:spacing w:line="360" w:lineRule="auto"/>
        <w:ind w:left="1077" w:hanging="720"/>
        <w:rPr>
          <w:sz w:val="24"/>
          <w:highlight w:val="none"/>
        </w:rPr>
      </w:pPr>
      <w:bookmarkStart w:id="790" w:name="_Hlk220085436"/>
      <w:r>
        <w:rPr>
          <w:rFonts w:hint="eastAsia"/>
          <w:sz w:val="24"/>
          <w:highlight w:val="none"/>
        </w:rPr>
        <w:t>异常低价处理</w:t>
      </w:r>
    </w:p>
    <w:p w14:paraId="718C4B57">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C706F1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8A004E7">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D589990">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578165F9">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1"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1"/>
      <w:r>
        <w:rPr>
          <w:rFonts w:hint="eastAsia"/>
          <w:sz w:val="24"/>
          <w:highlight w:val="none"/>
        </w:rPr>
        <w:t>。</w:t>
      </w:r>
    </w:p>
    <w:bookmarkEnd w:id="790"/>
    <w:p w14:paraId="166D50DC">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41056D7">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117B0F1C">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2397F1A1">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w:t>
      </w:r>
      <w:r>
        <w:rPr>
          <w:rFonts w:hint="eastAsia"/>
          <w:sz w:val="24"/>
          <w:highlight w:val="none"/>
          <w:lang w:val="en-US" w:eastAsia="zh-CN"/>
        </w:rPr>
        <w:t>/</w:t>
      </w:r>
      <w:r>
        <w:rPr>
          <w:sz w:val="24"/>
          <w:highlight w:val="none"/>
        </w:rPr>
        <w:t>________</w:t>
      </w:r>
    </w:p>
    <w:p w14:paraId="773621E9">
      <w:pPr>
        <w:tabs>
          <w:tab w:val="left" w:pos="1080"/>
          <w:tab w:val="left" w:pos="1589"/>
          <w:tab w:val="left" w:pos="2035"/>
          <w:tab w:val="left" w:pos="2114"/>
        </w:tabs>
        <w:snapToGrid w:val="0"/>
        <w:spacing w:line="360" w:lineRule="auto"/>
        <w:ind w:left="2035"/>
        <w:rPr>
          <w:sz w:val="24"/>
          <w:highlight w:val="none"/>
        </w:rPr>
      </w:pPr>
      <w:r>
        <w:rPr>
          <w:rFonts w:hint="eastAsia" w:ascii="宋体" w:hAnsi="宋体" w:eastAsia="宋体" w:cs="宋体"/>
          <w:sz w:val="24"/>
          <w:highlight w:val="none"/>
        </w:rPr>
        <w:t>■</w:t>
      </w:r>
      <w:r>
        <w:rPr>
          <w:sz w:val="24"/>
          <w:highlight w:val="none"/>
        </w:rPr>
        <w:t>无，按下述2.4.2-2.4.7项规定修正。</w:t>
      </w:r>
    </w:p>
    <w:p w14:paraId="0DC7A469">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3B60F3D5">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788D2FD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251E8AB5">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62710DF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3F24449">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971EC81">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17DC8278">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8502A4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w:t>
      </w:r>
      <w:r>
        <w:rPr>
          <w:sz w:val="24"/>
          <w:highlight w:val="none"/>
        </w:rPr>
        <w:t>_%的扣除，用扣除后的价格参加评审。</w:t>
      </w:r>
    </w:p>
    <w:p w14:paraId="7D4AF47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sz w:val="24"/>
          <w:highlight w:val="none"/>
        </w:rPr>
        <w:t>_%的扣除，用扣除后的价格参加评审。</w:t>
      </w:r>
    </w:p>
    <w:p w14:paraId="6780802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7C499C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076FA8B1">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22C37EE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5FD4881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531FB4D8">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9368EE9">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1C39C17F">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768AAC06">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C59A64F">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03144887">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2"/>
      <w:bookmarkEnd w:id="773"/>
    </w:p>
    <w:p w14:paraId="6986D570">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3FE6CCE">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14F9E2A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544E5C3C">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B7040B">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CCE09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5AACC331">
      <w:pPr>
        <w:tabs>
          <w:tab w:val="left" w:pos="1080"/>
          <w:tab w:val="left" w:pos="1589"/>
          <w:tab w:val="left" w:pos="2035"/>
        </w:tabs>
        <w:snapToGrid w:val="0"/>
        <w:spacing w:line="360" w:lineRule="auto"/>
        <w:ind w:left="2035"/>
        <w:rPr>
          <w:sz w:val="24"/>
          <w:highlight w:val="none"/>
        </w:rPr>
      </w:pPr>
      <w:r>
        <w:rPr>
          <w:sz w:val="24"/>
          <w:highlight w:val="none"/>
        </w:rPr>
        <w:t>□随机抽取</w:t>
      </w:r>
    </w:p>
    <w:p w14:paraId="396229A8">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582CCA4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148D5231">
      <w:pPr>
        <w:numPr>
          <w:ilvl w:val="0"/>
          <w:numId w:val="12"/>
        </w:numPr>
        <w:tabs>
          <w:tab w:val="left" w:pos="360"/>
        </w:tabs>
        <w:snapToGrid w:val="0"/>
        <w:spacing w:line="360" w:lineRule="auto"/>
        <w:outlineLvl w:val="1"/>
        <w:rPr>
          <w:sz w:val="24"/>
          <w:highlight w:val="none"/>
        </w:rPr>
      </w:pPr>
      <w:r>
        <w:rPr>
          <w:sz w:val="24"/>
          <w:highlight w:val="none"/>
        </w:rPr>
        <w:t>确定</w:t>
      </w:r>
      <w:bookmarkStart w:id="792" w:name="_Toc164229387"/>
      <w:bookmarkStart w:id="793" w:name="_Toc151193644"/>
      <w:bookmarkStart w:id="794" w:name="_Toc226337242"/>
      <w:bookmarkStart w:id="795" w:name="_Toc127151747"/>
      <w:bookmarkStart w:id="796" w:name="_Toc164229241"/>
      <w:bookmarkStart w:id="797" w:name="_Toc151193860"/>
      <w:bookmarkStart w:id="798" w:name="_Toc151193716"/>
      <w:bookmarkStart w:id="799" w:name="_Toc150774751"/>
      <w:bookmarkStart w:id="800" w:name="_Toc149720839"/>
      <w:bookmarkStart w:id="801" w:name="_Toc151190173"/>
      <w:bookmarkStart w:id="802" w:name="_Toc520356170"/>
      <w:bookmarkStart w:id="803" w:name="_Toc127161460"/>
      <w:bookmarkStart w:id="804" w:name="_Toc226965819"/>
      <w:bookmarkStart w:id="805" w:name="_Toc164608660"/>
      <w:bookmarkStart w:id="806" w:name="_Toc226309790"/>
      <w:bookmarkStart w:id="807" w:name="_Toc127151546"/>
      <w:bookmarkStart w:id="808" w:name="_Toc305158888"/>
      <w:bookmarkStart w:id="809" w:name="_Ref467307010"/>
      <w:bookmarkStart w:id="810" w:name="_Toc164351640"/>
      <w:bookmarkStart w:id="811" w:name="_Toc264969236"/>
      <w:bookmarkStart w:id="812" w:name="_Toc305158814"/>
      <w:bookmarkStart w:id="813" w:name="_Toc195842911"/>
      <w:bookmarkStart w:id="814" w:name="_Toc150480784"/>
      <w:bookmarkStart w:id="815" w:name="_Toc151193934"/>
      <w:bookmarkStart w:id="816" w:name="_Toc150774646"/>
      <w:bookmarkStart w:id="817" w:name="_Toc265228384"/>
      <w:bookmarkStart w:id="818" w:name="_Toc142311048"/>
      <w:bookmarkStart w:id="819" w:name="_Toc226965736"/>
      <w:bookmarkStart w:id="820" w:name="_Toc151193788"/>
      <w:bookmarkStart w:id="821" w:name="_Toc164608815"/>
      <w:bookmarkStart w:id="822" w:name="_Toc150509297"/>
      <w:r>
        <w:rPr>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AA85666">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344B11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793DAB3A">
      <w:pPr>
        <w:tabs>
          <w:tab w:val="left" w:pos="1080"/>
        </w:tabs>
        <w:snapToGrid w:val="0"/>
        <w:spacing w:line="360" w:lineRule="auto"/>
        <w:ind w:left="357" w:firstLine="720" w:firstLineChars="300"/>
        <w:rPr>
          <w:rFonts w:hint="eastAsia" w:ascii="Times New Roman" w:hAnsi="Times New Roman" w:eastAsia="宋体"/>
          <w:sz w:val="24"/>
          <w:szCs w:val="24"/>
          <w:highlight w:val="none"/>
          <w:lang w:eastAsia="zh-CN"/>
        </w:rPr>
      </w:pPr>
      <w:r>
        <w:rPr>
          <w:rFonts w:hint="eastAsia"/>
          <w:sz w:val="24"/>
          <w:highlight w:val="none"/>
        </w:rPr>
        <w:t>■</w:t>
      </w:r>
      <w:r>
        <w:rPr>
          <w:rFonts w:hint="default" w:ascii="Times New Roman" w:hAnsi="Times New Roman"/>
          <w:sz w:val="24"/>
          <w:szCs w:val="24"/>
          <w:highlight w:val="none"/>
        </w:rPr>
        <w:t>其他方式，具体要求：</w:t>
      </w:r>
      <w:r>
        <w:rPr>
          <w:rFonts w:hint="eastAsia" w:ascii="宋体" w:hAnsi="宋体" w:eastAsia="宋体" w:cs="宋体"/>
          <w:spacing w:val="1"/>
          <w:sz w:val="24"/>
          <w:highlight w:val="none"/>
          <w:u w:val="single"/>
        </w:rPr>
        <w:t>提供相同品牌产品且通过资格审查、符合性审查的不同投标人参加同一合同项下投标的，按一家投标人计算，评审后得分最高的同品牌投标人获得中标人推荐资格，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3B304E26">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2B5D46C">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0A43B90">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9320BFB">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rPr>
        <w:t>名中标候选人。</w:t>
      </w:r>
    </w:p>
    <w:p w14:paraId="637819F7">
      <w:pPr>
        <w:numPr>
          <w:ilvl w:val="0"/>
          <w:numId w:val="12"/>
        </w:numPr>
        <w:tabs>
          <w:tab w:val="left" w:pos="360"/>
        </w:tabs>
        <w:snapToGrid w:val="0"/>
        <w:spacing w:line="360" w:lineRule="auto"/>
        <w:outlineLvl w:val="1"/>
        <w:rPr>
          <w:sz w:val="24"/>
          <w:highlight w:val="none"/>
        </w:rPr>
      </w:pPr>
      <w:r>
        <w:rPr>
          <w:sz w:val="24"/>
          <w:highlight w:val="none"/>
        </w:rPr>
        <w:t>报告违法行为</w:t>
      </w:r>
    </w:p>
    <w:p w14:paraId="40E7B587">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519FF4D5">
      <w:pPr>
        <w:widowControl/>
        <w:jc w:val="left"/>
        <w:rPr>
          <w:b/>
          <w:sz w:val="24"/>
          <w:highlight w:val="none"/>
        </w:rPr>
      </w:pPr>
      <w:r>
        <w:rPr>
          <w:b/>
          <w:sz w:val="24"/>
          <w:highlight w:val="none"/>
        </w:rPr>
        <w:br w:type="page"/>
      </w:r>
    </w:p>
    <w:p w14:paraId="4BEFD36F">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3"/>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15"/>
        <w:gridCol w:w="874"/>
        <w:gridCol w:w="6658"/>
      </w:tblGrid>
      <w:tr w14:paraId="592C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4" w:type="dxa"/>
            <w:vAlign w:val="center"/>
          </w:tcPr>
          <w:p w14:paraId="3F6668E3">
            <w:pPr>
              <w:pStyle w:val="74"/>
              <w:numPr>
                <w:ilvl w:val="0"/>
                <w:numId w:val="14"/>
              </w:numPr>
              <w:ind w:firstLineChars="0"/>
              <w:jc w:val="center"/>
              <w:rPr>
                <w:rFonts w:ascii="Times New Roman" w:hAnsi="Times New Roman"/>
                <w:sz w:val="24"/>
                <w:highlight w:val="none"/>
              </w:rPr>
            </w:pPr>
          </w:p>
        </w:tc>
        <w:tc>
          <w:tcPr>
            <w:tcW w:w="1515" w:type="dxa"/>
            <w:vAlign w:val="center"/>
          </w:tcPr>
          <w:p w14:paraId="39DE1DC2">
            <w:pPr>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项目业绩</w:t>
            </w:r>
          </w:p>
        </w:tc>
        <w:tc>
          <w:tcPr>
            <w:tcW w:w="874" w:type="dxa"/>
            <w:vAlign w:val="center"/>
          </w:tcPr>
          <w:p w14:paraId="25D66C96">
            <w:pPr>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6658" w:type="dxa"/>
            <w:vAlign w:val="center"/>
          </w:tcPr>
          <w:p w14:paraId="211A2210">
            <w:pPr>
              <w:jc w:val="both"/>
              <w:rPr>
                <w:rFonts w:ascii="宋体" w:hAnsi="宋体" w:eastAsia="宋体" w:cs="宋体"/>
                <w:sz w:val="24"/>
                <w:szCs w:val="24"/>
                <w:highlight w:val="none"/>
              </w:rPr>
            </w:pPr>
            <w:r>
              <w:rPr>
                <w:rFonts w:hint="eastAsia" w:ascii="Times New Roman" w:hAnsi="Times New Roman" w:eastAsia="宋体" w:cs="Times New Roman"/>
                <w:sz w:val="24"/>
                <w:highlight w:val="none"/>
              </w:rPr>
              <w:t>评委根据供应商近三年</w:t>
            </w:r>
            <w:r>
              <w:rPr>
                <w:rFonts w:ascii="宋体" w:hAnsi="宋体" w:eastAsia="宋体" w:cs="宋体"/>
                <w:sz w:val="24"/>
                <w:szCs w:val="24"/>
                <w:highlight w:val="none"/>
              </w:rPr>
              <w:t>（投标截止日前 36 个月）工厂化循环水水产养殖系统/智慧渔业养殖设备</w:t>
            </w:r>
            <w:r>
              <w:rPr>
                <w:rFonts w:hint="eastAsia" w:ascii="Times New Roman" w:hAnsi="Times New Roman" w:eastAsia="宋体" w:cs="Times New Roman"/>
                <w:sz w:val="24"/>
                <w:highlight w:val="none"/>
              </w:rPr>
              <w:t>类似业绩，</w:t>
            </w:r>
            <w:r>
              <w:rPr>
                <w:rFonts w:ascii="宋体" w:hAnsi="宋体" w:eastAsia="宋体" w:cs="宋体"/>
                <w:sz w:val="24"/>
                <w:szCs w:val="24"/>
                <w:highlight w:val="none"/>
              </w:rPr>
              <w:t>非同类业绩不计分。</w:t>
            </w:r>
          </w:p>
          <w:p w14:paraId="2D2E17ED">
            <w:pPr>
              <w:jc w:val="both"/>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须提供完整合同页</w:t>
            </w:r>
            <w:r>
              <w:rPr>
                <w:rFonts w:ascii="宋体" w:hAnsi="宋体" w:eastAsia="宋体" w:cs="宋体"/>
                <w:sz w:val="24"/>
                <w:szCs w:val="24"/>
                <w:highlight w:val="none"/>
              </w:rPr>
              <w:t>（含合同首页、标的页、金额页、签字盖章页</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设备明细清单）</w:t>
            </w:r>
            <w:r>
              <w:rPr>
                <w:rFonts w:hint="eastAsia" w:ascii="Times New Roman" w:hAnsi="Times New Roman" w:eastAsia="宋体" w:cs="Times New Roman"/>
                <w:sz w:val="24"/>
                <w:highlight w:val="none"/>
              </w:rPr>
              <w:t>，每提供一个有效的合同得</w:t>
            </w:r>
            <w:r>
              <w:rPr>
                <w:rFonts w:hint="eastAsia" w:cs="Times New Roman"/>
                <w:sz w:val="24"/>
                <w:highlight w:val="none"/>
                <w:lang w:val="en-US" w:eastAsia="zh-CN"/>
              </w:rPr>
              <w:t>2</w:t>
            </w:r>
            <w:r>
              <w:rPr>
                <w:rFonts w:hint="eastAsia" w:ascii="Times New Roman" w:hAnsi="Times New Roman" w:eastAsia="宋体" w:cs="Times New Roman"/>
                <w:sz w:val="24"/>
                <w:highlight w:val="none"/>
              </w:rPr>
              <w:t>分。最多</w:t>
            </w:r>
            <w:r>
              <w:rPr>
                <w:rFonts w:hint="eastAsia" w:cs="Times New Roman"/>
                <w:sz w:val="24"/>
                <w:highlight w:val="none"/>
                <w:lang w:val="en-US" w:eastAsia="zh-CN"/>
              </w:rPr>
              <w:t>6</w:t>
            </w:r>
            <w:r>
              <w:rPr>
                <w:rFonts w:hint="eastAsia" w:ascii="Times New Roman" w:hAnsi="Times New Roman" w:eastAsia="宋体" w:cs="Times New Roman"/>
                <w:sz w:val="24"/>
                <w:highlight w:val="none"/>
              </w:rPr>
              <w:t>分。</w:t>
            </w:r>
          </w:p>
        </w:tc>
      </w:tr>
      <w:tr w14:paraId="5525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4" w:type="dxa"/>
            <w:vAlign w:val="center"/>
          </w:tcPr>
          <w:p w14:paraId="727A3507">
            <w:pPr>
              <w:pStyle w:val="74"/>
              <w:numPr>
                <w:ilvl w:val="0"/>
                <w:numId w:val="14"/>
              </w:numPr>
              <w:ind w:firstLineChars="0"/>
              <w:jc w:val="center"/>
              <w:rPr>
                <w:rFonts w:ascii="Times New Roman" w:hAnsi="Times New Roman"/>
                <w:sz w:val="24"/>
                <w:highlight w:val="none"/>
              </w:rPr>
            </w:pPr>
          </w:p>
        </w:tc>
        <w:tc>
          <w:tcPr>
            <w:tcW w:w="1515" w:type="dxa"/>
            <w:vAlign w:val="center"/>
          </w:tcPr>
          <w:p w14:paraId="19DDAE51">
            <w:pPr>
              <w:ind w:left="0" w:leftChars="0" w:right="0" w:rightChars="0" w:firstLine="0" w:firstLineChars="0"/>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环境标志</w:t>
            </w:r>
          </w:p>
          <w:p w14:paraId="3BA6794A">
            <w:pPr>
              <w:ind w:left="0" w:leftChars="0" w:right="0" w:rightChars="0" w:firstLine="0" w:firstLineChars="0"/>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产品</w:t>
            </w:r>
          </w:p>
          <w:p w14:paraId="09F41049">
            <w:pPr>
              <w:ind w:left="0" w:leftChars="0" w:right="0" w:rightChars="0" w:firstLine="0" w:firstLineChars="0"/>
              <w:jc w:val="center"/>
              <w:rPr>
                <w:rFonts w:ascii="Times New Roman" w:hAnsi="Times New Roman" w:eastAsia="宋体" w:cs="Times New Roman"/>
                <w:sz w:val="24"/>
                <w:highlight w:val="none"/>
              </w:rPr>
            </w:pPr>
          </w:p>
        </w:tc>
        <w:tc>
          <w:tcPr>
            <w:tcW w:w="874" w:type="dxa"/>
            <w:vAlign w:val="center"/>
          </w:tcPr>
          <w:p w14:paraId="627FD94B">
            <w:pPr>
              <w:ind w:left="0" w:leftChars="0" w:right="0" w:rightChars="0" w:firstLine="0" w:firstLineChars="0"/>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0.5</w:t>
            </w:r>
          </w:p>
        </w:tc>
        <w:tc>
          <w:tcPr>
            <w:tcW w:w="6658" w:type="dxa"/>
            <w:vAlign w:val="top"/>
          </w:tcPr>
          <w:p w14:paraId="09A66F04">
            <w:pPr>
              <w:jc w:val="both"/>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投标产品中每有一项品目清单范围内属于优先采购环境标志产品的（须提供国家确定的认证机构出具的、处于有效期之内的环境标志产品认证证书复印件）加 0.5 分，最多加 0.5 分。</w:t>
            </w:r>
          </w:p>
        </w:tc>
      </w:tr>
      <w:tr w14:paraId="51D1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4" w:type="dxa"/>
            <w:vAlign w:val="center"/>
          </w:tcPr>
          <w:p w14:paraId="07C99A1C">
            <w:pPr>
              <w:pStyle w:val="74"/>
              <w:numPr>
                <w:ilvl w:val="0"/>
                <w:numId w:val="14"/>
              </w:numPr>
              <w:ind w:firstLineChars="0"/>
              <w:jc w:val="center"/>
              <w:rPr>
                <w:rFonts w:ascii="Times New Roman" w:hAnsi="Times New Roman"/>
                <w:sz w:val="24"/>
                <w:highlight w:val="none"/>
              </w:rPr>
            </w:pPr>
          </w:p>
        </w:tc>
        <w:tc>
          <w:tcPr>
            <w:tcW w:w="1515" w:type="dxa"/>
            <w:vAlign w:val="center"/>
          </w:tcPr>
          <w:p w14:paraId="4CECFCA5">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节能产品</w:t>
            </w:r>
          </w:p>
          <w:p w14:paraId="17F4F7ED">
            <w:pPr>
              <w:ind w:left="0" w:leftChars="0" w:right="0" w:rightChars="0" w:firstLine="0" w:firstLineChars="0"/>
              <w:jc w:val="center"/>
              <w:rPr>
                <w:rFonts w:hint="eastAsia" w:ascii="Times New Roman" w:hAnsi="Times New Roman" w:eastAsia="宋体" w:cs="Times New Roman"/>
                <w:sz w:val="24"/>
                <w:highlight w:val="none"/>
                <w:lang w:val="en-US" w:eastAsia="zh-CN"/>
              </w:rPr>
            </w:pPr>
          </w:p>
        </w:tc>
        <w:tc>
          <w:tcPr>
            <w:tcW w:w="874" w:type="dxa"/>
            <w:vAlign w:val="center"/>
          </w:tcPr>
          <w:p w14:paraId="574206B5">
            <w:pPr>
              <w:ind w:left="0" w:leftChars="0" w:right="0" w:rightChars="0" w:firstLine="0" w:firstLineChars="0"/>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0.5</w:t>
            </w:r>
          </w:p>
        </w:tc>
        <w:tc>
          <w:tcPr>
            <w:tcW w:w="6658" w:type="dxa"/>
            <w:vAlign w:val="top"/>
          </w:tcPr>
          <w:p w14:paraId="6437169C">
            <w:pPr>
              <w:jc w:val="both"/>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投标产品中每有一项品目清单范围内属于优先采购节能产品的（须提供国家确定的认证机构出具的、处于有效期之内的节能产品认证证书复印件）加 0.5 分，最多加 0.5 分，属于政府强制采购节能产品的不加分。</w:t>
            </w:r>
          </w:p>
        </w:tc>
      </w:tr>
      <w:tr w14:paraId="5F1F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4" w:type="dxa"/>
            <w:vAlign w:val="center"/>
          </w:tcPr>
          <w:p w14:paraId="0E394732">
            <w:pPr>
              <w:pStyle w:val="74"/>
              <w:numPr>
                <w:ilvl w:val="0"/>
                <w:numId w:val="14"/>
              </w:numPr>
              <w:ind w:firstLineChars="0"/>
              <w:jc w:val="center"/>
              <w:rPr>
                <w:rFonts w:ascii="Times New Roman" w:hAnsi="Times New Roman"/>
                <w:sz w:val="24"/>
                <w:highlight w:val="none"/>
              </w:rPr>
            </w:pPr>
          </w:p>
        </w:tc>
        <w:tc>
          <w:tcPr>
            <w:tcW w:w="1515" w:type="dxa"/>
            <w:vAlign w:val="center"/>
          </w:tcPr>
          <w:p w14:paraId="0546DB10">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供货方案</w:t>
            </w:r>
          </w:p>
          <w:p w14:paraId="28F64C12">
            <w:pPr>
              <w:ind w:left="0" w:leftChars="0" w:right="0" w:rightChars="0" w:firstLine="0" w:firstLineChars="0"/>
              <w:jc w:val="center"/>
              <w:rPr>
                <w:rFonts w:hint="eastAsia" w:ascii="Times New Roman" w:hAnsi="Times New Roman" w:eastAsia="宋体" w:cs="Times New Roman"/>
                <w:sz w:val="24"/>
                <w:highlight w:val="none"/>
                <w:lang w:val="en-US" w:eastAsia="zh-CN"/>
              </w:rPr>
            </w:pPr>
          </w:p>
        </w:tc>
        <w:tc>
          <w:tcPr>
            <w:tcW w:w="874" w:type="dxa"/>
            <w:vAlign w:val="center"/>
          </w:tcPr>
          <w:p w14:paraId="59C91D26">
            <w:pPr>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16</w:t>
            </w:r>
          </w:p>
        </w:tc>
        <w:tc>
          <w:tcPr>
            <w:tcW w:w="6658" w:type="dxa"/>
            <w:vAlign w:val="center"/>
          </w:tcPr>
          <w:p w14:paraId="326CBA84">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对投标人的项目实施与交付能力及提供的项目实施方案（包括但不限于</w:t>
            </w:r>
            <w:r>
              <w:rPr>
                <w:rFonts w:ascii="宋体" w:hAnsi="宋体" w:eastAsia="宋体" w:cs="宋体"/>
                <w:sz w:val="24"/>
                <w:szCs w:val="24"/>
                <w:highlight w:val="none"/>
              </w:rPr>
              <w:t>项目整体计划</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核心设备供货计划</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人员配置</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物流保障</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现场安装规划</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进度管控</w:t>
            </w:r>
            <w:r>
              <w:rPr>
                <w:rFonts w:hint="eastAsia" w:ascii="Times New Roman" w:hAnsi="Times New Roman" w:eastAsia="宋体" w:cs="Times New Roman"/>
                <w:sz w:val="24"/>
                <w:highlight w:val="none"/>
                <w:lang w:val="en-US" w:eastAsia="zh-CN"/>
              </w:rPr>
              <w:t>等）进行评审</w:t>
            </w:r>
            <w:r>
              <w:rPr>
                <w:rFonts w:hint="eastAsia" w:cs="Times New Roman"/>
                <w:sz w:val="24"/>
                <w:highlight w:val="none"/>
                <w:lang w:val="en-US" w:eastAsia="zh-CN"/>
              </w:rPr>
              <w:t>。</w:t>
            </w:r>
            <w:r>
              <w:rPr>
                <w:rFonts w:hint="eastAsia" w:ascii="Times New Roman" w:hAnsi="Times New Roman" w:eastAsia="宋体" w:cs="Times New Roman"/>
                <w:sz w:val="24"/>
                <w:highlight w:val="none"/>
                <w:lang w:val="en-US" w:eastAsia="zh-CN"/>
              </w:rPr>
              <w:br w:type="textWrapping"/>
            </w:r>
            <w:r>
              <w:rPr>
                <w:rFonts w:hint="eastAsia" w:ascii="Times New Roman" w:hAnsi="Times New Roman" w:eastAsia="宋体" w:cs="Times New Roman"/>
                <w:sz w:val="24"/>
                <w:highlight w:val="none"/>
                <w:lang w:val="en-US" w:eastAsia="zh-CN"/>
              </w:rPr>
              <w:t xml:space="preserve">提供针对本项目的供货方案内容详细、针对性强、能够完全保障项目进度要求的，得 </w:t>
            </w:r>
            <w:r>
              <w:rPr>
                <w:rFonts w:hint="eastAsia" w:cs="Times New Roman"/>
                <w:sz w:val="24"/>
                <w:highlight w:val="none"/>
                <w:lang w:val="en-US" w:eastAsia="zh-CN"/>
              </w:rPr>
              <w:t>16</w:t>
            </w:r>
            <w:r>
              <w:rPr>
                <w:rFonts w:hint="eastAsia" w:ascii="Times New Roman" w:hAnsi="Times New Roman" w:eastAsia="宋体" w:cs="Times New Roman"/>
                <w:sz w:val="24"/>
                <w:highlight w:val="none"/>
                <w:lang w:val="en-US" w:eastAsia="zh-CN"/>
              </w:rPr>
              <w:t xml:space="preserve">分； </w:t>
            </w:r>
          </w:p>
          <w:p w14:paraId="36DCD98F">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提供针对本项目的供货方案内容较详细、针对性较强、能够基本保障项目进度要求的，得 </w:t>
            </w:r>
            <w:r>
              <w:rPr>
                <w:rFonts w:hint="eastAsia" w:cs="Times New Roman"/>
                <w:sz w:val="24"/>
                <w:highlight w:val="none"/>
                <w:lang w:val="en-US" w:eastAsia="zh-CN"/>
              </w:rPr>
              <w:t>12</w:t>
            </w:r>
            <w:r>
              <w:rPr>
                <w:rFonts w:hint="eastAsia" w:ascii="Times New Roman" w:hAnsi="Times New Roman" w:eastAsia="宋体" w:cs="Times New Roman"/>
                <w:sz w:val="24"/>
                <w:highlight w:val="none"/>
                <w:lang w:val="en-US" w:eastAsia="zh-CN"/>
              </w:rPr>
              <w:t xml:space="preserve">分； </w:t>
            </w:r>
          </w:p>
          <w:p w14:paraId="19E97E54">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提供针对本项目的供货方案内容一般、针对性较差、可能影响项目进度要求的，得 </w:t>
            </w:r>
            <w:r>
              <w:rPr>
                <w:rFonts w:hint="eastAsia" w:cs="Times New Roman"/>
                <w:sz w:val="24"/>
                <w:highlight w:val="none"/>
                <w:lang w:val="en-US" w:eastAsia="zh-CN"/>
              </w:rPr>
              <w:t>8</w:t>
            </w:r>
            <w:r>
              <w:rPr>
                <w:rFonts w:hint="default"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分； </w:t>
            </w:r>
          </w:p>
          <w:p w14:paraId="537F4012">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提供针对本项目的供货方案内容差、针对性差、影响项目进度要求的，得 </w:t>
            </w:r>
            <w:r>
              <w:rPr>
                <w:rFonts w:hint="eastAsia" w:cs="Times New Roman"/>
                <w:sz w:val="24"/>
                <w:highlight w:val="none"/>
                <w:lang w:val="en-US" w:eastAsia="zh-CN"/>
              </w:rPr>
              <w:t>4</w:t>
            </w:r>
            <w:r>
              <w:rPr>
                <w:rFonts w:hint="default"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分； </w:t>
            </w:r>
          </w:p>
          <w:p w14:paraId="196FE38B">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未提供供货方案的，不得分</w:t>
            </w:r>
          </w:p>
        </w:tc>
      </w:tr>
      <w:tr w14:paraId="5594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4" w:type="dxa"/>
            <w:vAlign w:val="center"/>
          </w:tcPr>
          <w:p w14:paraId="6ACF0DF3">
            <w:pPr>
              <w:pStyle w:val="74"/>
              <w:numPr>
                <w:ilvl w:val="0"/>
                <w:numId w:val="14"/>
              </w:numPr>
              <w:ind w:firstLineChars="0"/>
              <w:jc w:val="center"/>
              <w:rPr>
                <w:rFonts w:ascii="Times New Roman" w:hAnsi="Times New Roman"/>
                <w:sz w:val="24"/>
                <w:highlight w:val="none"/>
              </w:rPr>
            </w:pPr>
          </w:p>
        </w:tc>
        <w:tc>
          <w:tcPr>
            <w:tcW w:w="1515" w:type="dxa"/>
            <w:vAlign w:val="center"/>
          </w:tcPr>
          <w:p w14:paraId="44CF9DCF">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en-US"/>
              </w:rPr>
              <w:t>技术指标响应情况</w:t>
            </w:r>
          </w:p>
        </w:tc>
        <w:tc>
          <w:tcPr>
            <w:tcW w:w="874" w:type="dxa"/>
            <w:vAlign w:val="center"/>
          </w:tcPr>
          <w:p w14:paraId="44585B1A">
            <w:pPr>
              <w:ind w:left="0" w:leftChars="0" w:right="0" w:rightChars="0" w:firstLine="0" w:firstLineChars="0"/>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28</w:t>
            </w:r>
          </w:p>
        </w:tc>
        <w:tc>
          <w:tcPr>
            <w:tcW w:w="6658" w:type="dxa"/>
            <w:vAlign w:val="center"/>
          </w:tcPr>
          <w:p w14:paraId="6FEA6B1F">
            <w:pPr>
              <w:jc w:val="both"/>
              <w:rPr>
                <w:rFonts w:hint="eastAsia" w:ascii="Times New Roman" w:hAnsi="Times New Roman" w:eastAsia="宋体" w:cs="Times New Roman"/>
                <w:sz w:val="24"/>
                <w:highlight w:val="none"/>
                <w:lang w:val="en-US" w:eastAsia="en-US"/>
              </w:rPr>
            </w:pPr>
            <w:r>
              <w:rPr>
                <w:rFonts w:hint="eastAsia" w:ascii="Times New Roman" w:hAnsi="Times New Roman" w:eastAsia="宋体" w:cs="Times New Roman"/>
                <w:sz w:val="24"/>
                <w:highlight w:val="none"/>
                <w:lang w:val="en-US" w:eastAsia="en-US"/>
              </w:rPr>
              <w:t>投标文件采购需求技术指标全部满足招标文件要求的为</w:t>
            </w:r>
            <w:r>
              <w:rPr>
                <w:rFonts w:hint="eastAsia" w:ascii="Times New Roman" w:hAnsi="Times New Roman" w:eastAsia="宋体" w:cs="Times New Roman"/>
                <w:sz w:val="24"/>
                <w:highlight w:val="none"/>
                <w:lang w:val="en-US" w:eastAsia="zh-CN"/>
              </w:rPr>
              <w:t>28</w:t>
            </w:r>
            <w:r>
              <w:rPr>
                <w:rFonts w:hint="eastAsia" w:ascii="Times New Roman" w:hAnsi="Times New Roman" w:eastAsia="宋体" w:cs="Times New Roman"/>
                <w:sz w:val="24"/>
                <w:highlight w:val="none"/>
                <w:lang w:val="en-US" w:eastAsia="en-US"/>
              </w:rPr>
              <w:t>分，有一</w:t>
            </w:r>
            <w:r>
              <w:rPr>
                <w:rFonts w:hint="eastAsia" w:ascii="Times New Roman" w:hAnsi="Times New Roman" w:eastAsia="宋体" w:cs="Times New Roman"/>
                <w:sz w:val="24"/>
                <w:highlight w:val="none"/>
                <w:lang w:val="en-US" w:eastAsia="zh-CN"/>
              </w:rPr>
              <w:t>项产品参数</w:t>
            </w:r>
            <w:r>
              <w:rPr>
                <w:rFonts w:hint="eastAsia" w:ascii="Times New Roman" w:hAnsi="Times New Roman" w:eastAsia="宋体" w:cs="Times New Roman"/>
                <w:sz w:val="24"/>
                <w:highlight w:val="none"/>
                <w:lang w:val="en-US" w:eastAsia="en-US"/>
              </w:rPr>
              <w:t>负偏离</w:t>
            </w:r>
            <w:r>
              <w:rPr>
                <w:rFonts w:hint="eastAsia" w:ascii="Times New Roman" w:hAnsi="Times New Roman" w:eastAsia="宋体" w:cs="Times New Roman"/>
                <w:sz w:val="24"/>
                <w:highlight w:val="none"/>
                <w:lang w:val="en-US" w:eastAsia="zh-CN"/>
              </w:rPr>
              <w:t>的，</w:t>
            </w:r>
            <w:r>
              <w:rPr>
                <w:rFonts w:hint="eastAsia" w:ascii="Times New Roman" w:hAnsi="Times New Roman" w:eastAsia="宋体" w:cs="Times New Roman"/>
                <w:sz w:val="24"/>
                <w:highlight w:val="none"/>
                <w:lang w:val="en-US" w:eastAsia="en-US"/>
              </w:rPr>
              <w:t>根据偏离情况在</w:t>
            </w:r>
            <w:r>
              <w:rPr>
                <w:rFonts w:hint="eastAsia" w:ascii="Times New Roman" w:hAnsi="Times New Roman" w:eastAsia="宋体" w:cs="Times New Roman"/>
                <w:sz w:val="24"/>
                <w:highlight w:val="none"/>
                <w:lang w:val="en-US" w:eastAsia="zh-CN"/>
              </w:rPr>
              <w:t>28</w:t>
            </w:r>
            <w:r>
              <w:rPr>
                <w:rFonts w:hint="eastAsia" w:ascii="Times New Roman" w:hAnsi="Times New Roman" w:eastAsia="宋体" w:cs="Times New Roman"/>
                <w:sz w:val="24"/>
                <w:highlight w:val="none"/>
                <w:lang w:val="en-US" w:eastAsia="en-US"/>
              </w:rPr>
              <w:t>分基础上扣（</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en-US"/>
              </w:rPr>
              <w:t>分），以此类推本项分值扣完为止。</w:t>
            </w:r>
          </w:p>
          <w:p w14:paraId="0CF1CAAF">
            <w:pPr>
              <w:jc w:val="both"/>
              <w:rPr>
                <w:rFonts w:hint="eastAsia" w:ascii="Times New Roman" w:hAnsi="Times New Roman" w:eastAsia="宋体" w:cs="Times New Roman"/>
                <w:sz w:val="24"/>
                <w:highlight w:val="none"/>
                <w:lang w:val="en-US" w:eastAsia="en-US"/>
              </w:rPr>
            </w:pPr>
            <w:r>
              <w:rPr>
                <w:rFonts w:hint="eastAsia" w:ascii="Times New Roman" w:hAnsi="Times New Roman" w:eastAsia="宋体" w:cs="Times New Roman"/>
                <w:sz w:val="24"/>
                <w:highlight w:val="none"/>
                <w:lang w:val="en-US" w:eastAsia="en-US"/>
              </w:rPr>
              <w:t>如有供货范围缺漏则该项不得分。</w:t>
            </w:r>
          </w:p>
          <w:p w14:paraId="2032BB0A">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en-US"/>
              </w:rPr>
              <w:t>（无法满足或提供的材料无法证明投标产品可以达到招标技术要求的视为负偏离）</w:t>
            </w:r>
          </w:p>
        </w:tc>
      </w:tr>
      <w:tr w14:paraId="2DD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4" w:type="dxa"/>
            <w:vAlign w:val="center"/>
          </w:tcPr>
          <w:p w14:paraId="1877FDD7">
            <w:pPr>
              <w:pStyle w:val="74"/>
              <w:numPr>
                <w:ilvl w:val="0"/>
                <w:numId w:val="14"/>
              </w:numPr>
              <w:ind w:firstLineChars="0"/>
              <w:jc w:val="center"/>
              <w:rPr>
                <w:rFonts w:ascii="Times New Roman" w:hAnsi="Times New Roman"/>
                <w:sz w:val="24"/>
                <w:highlight w:val="none"/>
              </w:rPr>
            </w:pPr>
          </w:p>
        </w:tc>
        <w:tc>
          <w:tcPr>
            <w:tcW w:w="1515" w:type="dxa"/>
            <w:vAlign w:val="center"/>
          </w:tcPr>
          <w:p w14:paraId="083056B8">
            <w:pPr>
              <w:ind w:left="0" w:leftChars="0" w:right="0" w:rightChars="0" w:firstLine="0" w:firstLineChars="0"/>
              <w:jc w:val="center"/>
              <w:rPr>
                <w:rFonts w:hint="eastAsia" w:ascii="Times New Roman" w:hAnsi="Times New Roman" w:eastAsia="宋体" w:cs="Times New Roman"/>
                <w:sz w:val="24"/>
                <w:highlight w:val="none"/>
                <w:lang w:val="en-US" w:eastAsia="zh-CN"/>
              </w:rPr>
            </w:pPr>
          </w:p>
          <w:p w14:paraId="7D16FCC5">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售后服务</w:t>
            </w:r>
          </w:p>
          <w:p w14:paraId="2495FF70">
            <w:pPr>
              <w:ind w:left="0" w:leftChars="0" w:right="0" w:rightChars="0" w:firstLine="0" w:firstLineChars="0"/>
              <w:jc w:val="center"/>
              <w:rPr>
                <w:rFonts w:hint="eastAsia" w:ascii="Times New Roman" w:hAnsi="Times New Roman" w:eastAsia="宋体" w:cs="Times New Roman"/>
                <w:sz w:val="24"/>
                <w:highlight w:val="none"/>
                <w:lang w:val="en-US" w:eastAsia="zh-CN"/>
              </w:rPr>
            </w:pPr>
          </w:p>
        </w:tc>
        <w:tc>
          <w:tcPr>
            <w:tcW w:w="874" w:type="dxa"/>
            <w:vAlign w:val="center"/>
          </w:tcPr>
          <w:p w14:paraId="375DDE77">
            <w:pPr>
              <w:ind w:left="0" w:leftChars="0" w:right="0" w:rightChars="0" w:firstLine="0" w:firstLineChars="0"/>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7</w:t>
            </w:r>
          </w:p>
        </w:tc>
        <w:tc>
          <w:tcPr>
            <w:tcW w:w="6658" w:type="dxa"/>
            <w:vAlign w:val="center"/>
          </w:tcPr>
          <w:p w14:paraId="32105D87">
            <w:pPr>
              <w:ind w:left="0" w:leftChars="0" w:right="0" w:righ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对投标人的售后服务（包括但不限于</w:t>
            </w:r>
            <w:r>
              <w:rPr>
                <w:rFonts w:ascii="宋体" w:hAnsi="宋体" w:eastAsia="宋体" w:cs="宋体"/>
                <w:sz w:val="24"/>
                <w:szCs w:val="24"/>
                <w:highlight w:val="none"/>
              </w:rPr>
              <w:t>质保服务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故障响应服务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维修及配件保障服务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巡检与系统维护服务</w:t>
            </w:r>
            <w:r>
              <w:rPr>
                <w:rFonts w:hint="eastAsia" w:ascii="Times New Roman" w:hAnsi="Times New Roman" w:eastAsia="宋体" w:cs="Times New Roman"/>
                <w:sz w:val="24"/>
                <w:highlight w:val="none"/>
                <w:lang w:val="en-US" w:eastAsia="zh-CN"/>
              </w:rPr>
              <w:t>等）进行评审</w:t>
            </w:r>
            <w:r>
              <w:rPr>
                <w:rFonts w:hint="eastAsia" w:cs="Times New Roman"/>
                <w:sz w:val="24"/>
                <w:highlight w:val="none"/>
                <w:lang w:val="en-US" w:eastAsia="zh-CN"/>
              </w:rPr>
              <w:t>。</w:t>
            </w:r>
          </w:p>
          <w:p w14:paraId="594FCC01">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售后服务方案完全满足招标文件售后服务要求，方案具有针对性且方案具有可实施性,措施切实可行, 优于采购需求，得</w:t>
            </w:r>
            <w:r>
              <w:rPr>
                <w:rFonts w:hint="eastAsia" w:cs="Times New Roman"/>
                <w:sz w:val="24"/>
                <w:highlight w:val="none"/>
                <w:lang w:val="en-US" w:eastAsia="zh-CN"/>
              </w:rPr>
              <w:t>7</w:t>
            </w:r>
            <w:r>
              <w:rPr>
                <w:rFonts w:hint="eastAsia" w:ascii="Times New Roman" w:hAnsi="Times New Roman" w:eastAsia="宋体" w:cs="Times New Roman"/>
                <w:sz w:val="24"/>
                <w:highlight w:val="none"/>
                <w:lang w:val="en-US" w:eastAsia="zh-CN"/>
              </w:rPr>
              <w:t xml:space="preserve"> 分；</w:t>
            </w:r>
          </w:p>
          <w:p w14:paraId="10ED1635">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完全满足招标文件售后服务要求，方案基本具有针对性且方案基本具有可实施性,措施基本可行, 满足采购需求，得</w:t>
            </w:r>
            <w:r>
              <w:rPr>
                <w:rFonts w:hint="eastAsia" w:cs="Times New Roman"/>
                <w:sz w:val="24"/>
                <w:highlight w:val="none"/>
                <w:lang w:val="en-US" w:eastAsia="zh-CN"/>
              </w:rPr>
              <w:t>5</w:t>
            </w:r>
            <w:r>
              <w:rPr>
                <w:rFonts w:hint="eastAsia" w:ascii="Times New Roman" w:hAnsi="Times New Roman" w:eastAsia="宋体" w:cs="Times New Roman"/>
                <w:sz w:val="24"/>
                <w:highlight w:val="none"/>
                <w:lang w:val="en-US" w:eastAsia="zh-CN"/>
              </w:rPr>
              <w:t xml:space="preserve"> 分；</w:t>
            </w:r>
          </w:p>
          <w:p w14:paraId="721411C0">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完全满足招标文件售后服务要求，方案针对性不够全面或方案可实施性不够具体,或措施不够完善, 基本满足采购需求，得3 分；</w:t>
            </w:r>
          </w:p>
          <w:p w14:paraId="1BFD84D3">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完全满足招标文件售后服务要求，方案针对性不够全面且方案可实时性不够具体,措施不够完善，不满足采购需求，得2 分。不满足招标文件售后服务要求，方案针对性不够全面且方案可实时性不够具体,措施不够完善，不满足采购需求，得1 分。未提供得 0 分。</w:t>
            </w:r>
          </w:p>
        </w:tc>
      </w:tr>
      <w:tr w14:paraId="760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Align w:val="center"/>
          </w:tcPr>
          <w:p w14:paraId="37F57910">
            <w:pPr>
              <w:pStyle w:val="74"/>
              <w:numPr>
                <w:ilvl w:val="0"/>
                <w:numId w:val="14"/>
              </w:numPr>
              <w:ind w:firstLineChars="0"/>
              <w:jc w:val="center"/>
              <w:rPr>
                <w:rFonts w:ascii="Times New Roman" w:hAnsi="Times New Roman"/>
                <w:sz w:val="24"/>
                <w:highlight w:val="none"/>
              </w:rPr>
            </w:pPr>
          </w:p>
        </w:tc>
        <w:tc>
          <w:tcPr>
            <w:tcW w:w="1515" w:type="dxa"/>
            <w:vAlign w:val="center"/>
          </w:tcPr>
          <w:p w14:paraId="559CA1D7">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质量保证 </w:t>
            </w:r>
          </w:p>
          <w:p w14:paraId="4C090CF6">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措施方案</w:t>
            </w:r>
          </w:p>
          <w:p w14:paraId="34C7F881">
            <w:pPr>
              <w:ind w:left="0" w:leftChars="0" w:right="0" w:rightChars="0" w:firstLine="0" w:firstLineChars="0"/>
              <w:jc w:val="center"/>
              <w:rPr>
                <w:rFonts w:hint="eastAsia" w:ascii="Times New Roman" w:hAnsi="Times New Roman" w:eastAsia="宋体" w:cs="Times New Roman"/>
                <w:sz w:val="24"/>
                <w:highlight w:val="none"/>
                <w:lang w:val="en-US" w:eastAsia="zh-CN"/>
              </w:rPr>
            </w:pPr>
          </w:p>
        </w:tc>
        <w:tc>
          <w:tcPr>
            <w:tcW w:w="874" w:type="dxa"/>
            <w:vAlign w:val="center"/>
          </w:tcPr>
          <w:p w14:paraId="3A14903C">
            <w:pPr>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8</w:t>
            </w:r>
          </w:p>
        </w:tc>
        <w:tc>
          <w:tcPr>
            <w:tcW w:w="6658" w:type="dxa"/>
            <w:vAlign w:val="center"/>
          </w:tcPr>
          <w:p w14:paraId="00DFF219">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根据项目特点提供完整详细的质量保证措施（包括但不限于</w:t>
            </w:r>
            <w:r>
              <w:rPr>
                <w:rFonts w:ascii="宋体" w:hAnsi="宋体" w:eastAsia="宋体" w:cs="宋体"/>
                <w:sz w:val="24"/>
                <w:szCs w:val="24"/>
                <w:highlight w:val="none"/>
              </w:rPr>
              <w:t>设备采购 / 生产质量把控</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现场安装施工质量把控</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系统整体调试验收质量把控</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质量检验人员与责任体系</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质量问题应急预案与整改措施</w:t>
            </w:r>
            <w:r>
              <w:rPr>
                <w:rFonts w:hint="eastAsia" w:ascii="Times New Roman" w:hAnsi="Times New Roman" w:eastAsia="宋体" w:cs="Times New Roman"/>
                <w:sz w:val="24"/>
                <w:highlight w:val="none"/>
                <w:lang w:val="en-US" w:eastAsia="zh-CN"/>
              </w:rPr>
              <w:t xml:space="preserve">等）进行评审。 </w:t>
            </w:r>
          </w:p>
          <w:p w14:paraId="3C058B8C">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）提供完善详细的质量保证措施方案，全面性、合理性、可行性、针对性切合本项目得 </w:t>
            </w:r>
            <w:r>
              <w:rPr>
                <w:rFonts w:hint="eastAsia" w:cs="Times New Roman"/>
                <w:sz w:val="24"/>
                <w:highlight w:val="none"/>
                <w:lang w:val="en-US" w:eastAsia="zh-CN"/>
              </w:rPr>
              <w:t>8</w:t>
            </w:r>
            <w:r>
              <w:rPr>
                <w:rFonts w:hint="default"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分； </w:t>
            </w:r>
          </w:p>
          <w:p w14:paraId="4321FF9E">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lang w:val="en-US" w:eastAsia="zh-CN"/>
              </w:rPr>
              <w:t>）</w:t>
            </w:r>
            <w:r>
              <w:rPr>
                <w:rFonts w:ascii="宋体" w:hAnsi="宋体" w:eastAsia="宋体" w:cs="宋体"/>
                <w:sz w:val="24"/>
                <w:szCs w:val="24"/>
                <w:highlight w:val="none"/>
              </w:rPr>
              <w:t xml:space="preserve">质量保证措施方案完整合理，可行性较强，针对性基本贴合本项目得 </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 xml:space="preserve"> 分</w:t>
            </w:r>
            <w:r>
              <w:rPr>
                <w:rFonts w:hint="eastAsia" w:ascii="宋体" w:hAnsi="宋体" w:eastAsia="宋体" w:cs="宋体"/>
                <w:sz w:val="24"/>
                <w:szCs w:val="24"/>
                <w:highlight w:val="none"/>
                <w:lang w:eastAsia="zh-CN"/>
              </w:rPr>
              <w:t>；</w:t>
            </w:r>
            <w:r>
              <w:rPr>
                <w:rFonts w:hint="eastAsia" w:ascii="Times New Roman" w:hAnsi="Times New Roman" w:eastAsia="宋体" w:cs="Times New Roman"/>
                <w:sz w:val="24"/>
                <w:highlight w:val="none"/>
                <w:lang w:val="en-US" w:eastAsia="zh-CN"/>
              </w:rPr>
              <w:br w:type="textWrapping"/>
            </w: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质量保证措施方案合理，但缺乏针对性</w:t>
            </w:r>
            <w:r>
              <w:rPr>
                <w:rFonts w:hint="eastAsia" w:cs="Times New Roman"/>
                <w:sz w:val="24"/>
                <w:highlight w:val="none"/>
                <w:lang w:val="en-US" w:eastAsia="zh-CN"/>
              </w:rPr>
              <w:t>2</w:t>
            </w:r>
            <w:r>
              <w:rPr>
                <w:rFonts w:hint="eastAsia" w:ascii="Times New Roman" w:hAnsi="Times New Roman" w:eastAsia="宋体" w:cs="Times New Roman"/>
                <w:sz w:val="24"/>
                <w:highlight w:val="none"/>
                <w:lang w:val="en-US" w:eastAsia="zh-CN"/>
              </w:rPr>
              <w:t xml:space="preserve">分； </w:t>
            </w:r>
          </w:p>
          <w:p w14:paraId="5CC035C1">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lang w:val="en-US" w:eastAsia="zh-CN"/>
              </w:rPr>
              <w:t xml:space="preserve">）质量保证措施方案不合理，缺乏针对性得 </w:t>
            </w:r>
            <w:r>
              <w:rPr>
                <w:rFonts w:hint="eastAsia" w:cs="Times New Roman"/>
                <w:sz w:val="24"/>
                <w:highlight w:val="none"/>
                <w:lang w:val="en-US" w:eastAsia="zh-CN"/>
              </w:rPr>
              <w:t>1</w:t>
            </w:r>
            <w:r>
              <w:rPr>
                <w:rFonts w:hint="default"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 xml:space="preserve">分； </w:t>
            </w:r>
          </w:p>
          <w:p w14:paraId="552F7883">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lang w:val="en-US" w:eastAsia="zh-CN"/>
              </w:rPr>
              <w:t>）未提供质量保证措施方案不得分。</w:t>
            </w:r>
          </w:p>
        </w:tc>
      </w:tr>
      <w:tr w14:paraId="7A4D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Align w:val="center"/>
          </w:tcPr>
          <w:p w14:paraId="3210EF75">
            <w:pPr>
              <w:pStyle w:val="74"/>
              <w:numPr>
                <w:ilvl w:val="0"/>
                <w:numId w:val="14"/>
              </w:numPr>
              <w:ind w:firstLineChars="0"/>
              <w:jc w:val="center"/>
              <w:rPr>
                <w:rFonts w:ascii="Times New Roman" w:hAnsi="Times New Roman"/>
                <w:sz w:val="24"/>
                <w:highlight w:val="none"/>
              </w:rPr>
            </w:pPr>
          </w:p>
        </w:tc>
        <w:tc>
          <w:tcPr>
            <w:tcW w:w="1515" w:type="dxa"/>
            <w:vAlign w:val="center"/>
          </w:tcPr>
          <w:p w14:paraId="07CA2FD6">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验收方案及标准</w:t>
            </w:r>
          </w:p>
        </w:tc>
        <w:tc>
          <w:tcPr>
            <w:tcW w:w="874" w:type="dxa"/>
            <w:vAlign w:val="center"/>
          </w:tcPr>
          <w:p w14:paraId="6F6ED9A5">
            <w:pPr>
              <w:jc w:val="center"/>
              <w:rPr>
                <w:rFonts w:hint="default" w:cs="Times New Roman"/>
                <w:sz w:val="24"/>
                <w:highlight w:val="none"/>
                <w:lang w:val="en-US" w:eastAsia="zh-CN"/>
              </w:rPr>
            </w:pPr>
            <w:r>
              <w:rPr>
                <w:rFonts w:hint="eastAsia" w:cs="Times New Roman"/>
                <w:sz w:val="24"/>
                <w:highlight w:val="none"/>
                <w:lang w:val="en-US" w:eastAsia="zh-CN"/>
              </w:rPr>
              <w:t>4</w:t>
            </w:r>
          </w:p>
        </w:tc>
        <w:tc>
          <w:tcPr>
            <w:tcW w:w="6658" w:type="dxa"/>
            <w:vAlign w:val="center"/>
          </w:tcPr>
          <w:p w14:paraId="75F43931">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根据投标人提供的验收方案（包括但不限于</w:t>
            </w:r>
            <w:r>
              <w:rPr>
                <w:rFonts w:ascii="宋体" w:hAnsi="宋体" w:eastAsia="宋体" w:cs="宋体"/>
                <w:sz w:val="24"/>
                <w:szCs w:val="24"/>
                <w:highlight w:val="none"/>
              </w:rPr>
              <w:t>验收依据与原则</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验收阶段与节点划分</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分环节验收细则</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验收结果处理机制</w:t>
            </w:r>
            <w:r>
              <w:rPr>
                <w:rFonts w:hint="eastAsia" w:ascii="Times New Roman" w:hAnsi="Times New Roman" w:eastAsia="宋体" w:cs="Times New Roman"/>
                <w:sz w:val="24"/>
                <w:highlight w:val="none"/>
                <w:lang w:val="en-US" w:eastAsia="zh-CN"/>
              </w:rPr>
              <w:t>等）进行综合评审</w:t>
            </w:r>
          </w:p>
          <w:p w14:paraId="557BEE3D">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验收方案完整合理，针对性强，优于用户需求得4 分；</w:t>
            </w:r>
          </w:p>
          <w:p w14:paraId="55441608">
            <w:pPr>
              <w:jc w:val="both"/>
              <w:rPr>
                <w:rFonts w:hint="eastAsia" w:cs="Times New Roman"/>
                <w:sz w:val="24"/>
                <w:highlight w:val="none"/>
                <w:lang w:val="en-US" w:eastAsia="zh-CN"/>
              </w:rPr>
            </w:pPr>
            <w:r>
              <w:rPr>
                <w:rFonts w:hint="eastAsia" w:ascii="Times New Roman" w:hAnsi="Times New Roman" w:eastAsia="宋体" w:cs="Times New Roman"/>
                <w:sz w:val="24"/>
                <w:highlight w:val="none"/>
                <w:lang w:val="en-US" w:eastAsia="zh-CN"/>
              </w:rPr>
              <w:t>验收方案较完整，针对性较强，满足用户需求，得2 分</w:t>
            </w:r>
            <w:r>
              <w:rPr>
                <w:rFonts w:hint="eastAsia" w:cs="Times New Roman"/>
                <w:sz w:val="24"/>
                <w:highlight w:val="none"/>
                <w:lang w:val="en-US" w:eastAsia="zh-CN"/>
              </w:rPr>
              <w:t>；</w:t>
            </w:r>
          </w:p>
          <w:p w14:paraId="1C2E1FDF">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验收方案基本合理、基本满足用户需求，得 1 分；</w:t>
            </w:r>
          </w:p>
          <w:p w14:paraId="2FB57A0B">
            <w:pPr>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不能满足用户需求或不提供得 0 分。</w:t>
            </w:r>
          </w:p>
        </w:tc>
      </w:tr>
      <w:tr w14:paraId="5BF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04" w:type="dxa"/>
            <w:vAlign w:val="center"/>
          </w:tcPr>
          <w:p w14:paraId="4923BED0">
            <w:pPr>
              <w:pStyle w:val="74"/>
              <w:numPr>
                <w:ilvl w:val="0"/>
                <w:numId w:val="14"/>
              </w:numPr>
              <w:ind w:firstLineChars="0"/>
              <w:jc w:val="center"/>
              <w:rPr>
                <w:rFonts w:ascii="Times New Roman" w:hAnsi="Times New Roman"/>
                <w:sz w:val="24"/>
                <w:highlight w:val="none"/>
              </w:rPr>
            </w:pPr>
          </w:p>
        </w:tc>
        <w:tc>
          <w:tcPr>
            <w:tcW w:w="1515" w:type="dxa"/>
            <w:vAlign w:val="center"/>
          </w:tcPr>
          <w:p w14:paraId="1B0801DB">
            <w:pPr>
              <w:ind w:left="0" w:leftChars="0" w:right="0" w:rightChars="0" w:firstLine="0"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价格评审</w:t>
            </w:r>
          </w:p>
        </w:tc>
        <w:tc>
          <w:tcPr>
            <w:tcW w:w="874" w:type="dxa"/>
            <w:vAlign w:val="center"/>
          </w:tcPr>
          <w:p w14:paraId="39FB5738">
            <w:pPr>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30</w:t>
            </w:r>
          </w:p>
        </w:tc>
        <w:tc>
          <w:tcPr>
            <w:tcW w:w="6658" w:type="dxa"/>
            <w:vAlign w:val="center"/>
          </w:tcPr>
          <w:p w14:paraId="304B1D14">
            <w:pPr>
              <w:rPr>
                <w:sz w:val="24"/>
                <w:highlight w:val="none"/>
              </w:rPr>
            </w:pPr>
            <w:r>
              <w:rPr>
                <w:sz w:val="24"/>
                <w:highlight w:val="none"/>
              </w:rPr>
              <w:t>满足招标文件要求且投标价格最低的投标报价为评标基准价，其价格分为满分。其他投标人的价格分统一按照下列公式计算：</w:t>
            </w:r>
          </w:p>
          <w:p w14:paraId="24FF2140">
            <w:pPr>
              <w:jc w:val="both"/>
              <w:rPr>
                <w:sz w:val="24"/>
                <w:highlight w:val="none"/>
              </w:rPr>
            </w:pPr>
            <w:r>
              <w:rPr>
                <w:sz w:val="24"/>
                <w:highlight w:val="none"/>
              </w:rPr>
              <w:t>投标报价得分＝（评标基准价/投标报价）×分值。</w:t>
            </w:r>
          </w:p>
          <w:p w14:paraId="0E6F9E31">
            <w:pPr>
              <w:pStyle w:val="54"/>
              <w:ind w:left="0" w:leftChars="0" w:firstLine="0" w:firstLineChars="0"/>
              <w:rPr>
                <w:rFonts w:hint="eastAsia"/>
                <w:sz w:val="24"/>
                <w:highlight w:val="none"/>
                <w:lang w:val="en-US" w:eastAsia="zh-CN"/>
              </w:rPr>
            </w:pPr>
            <w:r>
              <w:rPr>
                <w:rFonts w:hint="eastAsia" w:ascii="Times New Roman" w:hAnsi="Times New Roman" w:eastAsia="宋体" w:cs="Times New Roman"/>
                <w:sz w:val="24"/>
                <w:highlight w:val="none"/>
                <w:lang w:val="en-US" w:eastAsia="zh-CN"/>
              </w:rPr>
              <w:t>注：</w:t>
            </w: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7E1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top"/>
          </w:tcPr>
          <w:p w14:paraId="0CE6DC34">
            <w:pPr>
              <w:jc w:val="both"/>
              <w:rPr>
                <w:rFonts w:ascii="Times New Roman" w:hAnsi="Times New Roman"/>
                <w:sz w:val="24"/>
                <w:highlight w:val="none"/>
              </w:rPr>
            </w:pPr>
            <w:r>
              <w:rPr>
                <w:sz w:val="24"/>
                <w:highlight w:val="none"/>
              </w:rPr>
              <w:t>合计</w:t>
            </w:r>
          </w:p>
        </w:tc>
        <w:tc>
          <w:tcPr>
            <w:tcW w:w="2389" w:type="dxa"/>
            <w:gridSpan w:val="2"/>
            <w:vAlign w:val="center"/>
          </w:tcPr>
          <w:p w14:paraId="4C85333E">
            <w:pPr>
              <w:jc w:val="center"/>
              <w:rPr>
                <w:sz w:val="24"/>
                <w:highlight w:val="none"/>
              </w:rPr>
            </w:pPr>
            <w:r>
              <w:rPr>
                <w:sz w:val="24"/>
                <w:highlight w:val="none"/>
              </w:rPr>
              <w:t>100</w:t>
            </w:r>
          </w:p>
        </w:tc>
        <w:tc>
          <w:tcPr>
            <w:tcW w:w="6658" w:type="dxa"/>
            <w:vAlign w:val="center"/>
          </w:tcPr>
          <w:p w14:paraId="1694220D">
            <w:pPr>
              <w:jc w:val="left"/>
              <w:rPr>
                <w:kern w:val="0"/>
                <w:sz w:val="24"/>
                <w:highlight w:val="none"/>
              </w:rPr>
            </w:pPr>
          </w:p>
        </w:tc>
      </w:tr>
    </w:tbl>
    <w:p w14:paraId="7437859B">
      <w:pPr>
        <w:tabs>
          <w:tab w:val="left" w:pos="360"/>
          <w:tab w:val="left" w:pos="900"/>
          <w:tab w:val="left" w:pos="1080"/>
          <w:tab w:val="left" w:pos="2014"/>
        </w:tabs>
        <w:snapToGrid w:val="0"/>
        <w:spacing w:line="360" w:lineRule="auto"/>
        <w:rPr>
          <w:sz w:val="24"/>
          <w:highlight w:val="none"/>
        </w:rPr>
      </w:pPr>
    </w:p>
    <w:p w14:paraId="7D2FF54D">
      <w:pPr>
        <w:tabs>
          <w:tab w:val="left" w:pos="360"/>
          <w:tab w:val="left" w:pos="1080"/>
        </w:tabs>
        <w:snapToGrid w:val="0"/>
        <w:spacing w:line="360" w:lineRule="auto"/>
        <w:ind w:left="1080"/>
        <w:rPr>
          <w:color w:val="000000"/>
          <w:sz w:val="24"/>
          <w:highlight w:val="none"/>
        </w:rPr>
      </w:pPr>
    </w:p>
    <w:p w14:paraId="64D9118E">
      <w:pPr>
        <w:widowControl/>
        <w:jc w:val="left"/>
        <w:rPr>
          <w:b/>
          <w:sz w:val="36"/>
          <w:szCs w:val="36"/>
          <w:highlight w:val="none"/>
        </w:rPr>
      </w:pPr>
    </w:p>
    <w:p w14:paraId="4C358750">
      <w:pPr>
        <w:spacing w:line="360" w:lineRule="auto"/>
        <w:jc w:val="center"/>
        <w:outlineLvl w:val="0"/>
        <w:rPr>
          <w:b/>
          <w:sz w:val="36"/>
          <w:szCs w:val="36"/>
          <w:highlight w:val="none"/>
        </w:rPr>
      </w:pPr>
      <w:r>
        <w:rPr>
          <w:b/>
          <w:sz w:val="36"/>
          <w:szCs w:val="36"/>
          <w:highlight w:val="none"/>
        </w:rPr>
        <w:br w:type="page"/>
      </w:r>
      <w:bookmarkStart w:id="823" w:name="_Toc99301424"/>
      <w:r>
        <w:rPr>
          <w:b/>
          <w:sz w:val="36"/>
          <w:szCs w:val="36"/>
          <w:highlight w:val="none"/>
        </w:rPr>
        <w:t>第五章   采购需求</w:t>
      </w:r>
      <w:bookmarkEnd w:id="823"/>
    </w:p>
    <w:p w14:paraId="0145DFD0">
      <w:pPr>
        <w:spacing w:line="360" w:lineRule="auto"/>
        <w:contextualSpacing/>
        <w:rPr>
          <w:sz w:val="24"/>
          <w:highlight w:val="none"/>
        </w:rPr>
      </w:pPr>
    </w:p>
    <w:p w14:paraId="1654A46D">
      <w:pPr>
        <w:pStyle w:val="74"/>
        <w:numPr>
          <w:ilvl w:val="0"/>
          <w:numId w:val="15"/>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74000B60">
      <w:pPr>
        <w:spacing w:line="360" w:lineRule="auto"/>
        <w:contextualSpacing/>
        <w:rPr>
          <w:bCs/>
          <w:sz w:val="24"/>
          <w:highlight w:val="none"/>
        </w:rPr>
      </w:pPr>
      <w:r>
        <w:rPr>
          <w:bCs/>
          <w:sz w:val="24"/>
          <w:highlight w:val="none"/>
        </w:rPr>
        <w:t>1. 采购标的（货物需求一览表或简要服务内容及数量）</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753"/>
        <w:gridCol w:w="1506"/>
        <w:gridCol w:w="660"/>
        <w:gridCol w:w="3939"/>
      </w:tblGrid>
      <w:tr w14:paraId="1E1D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080C20F">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包号</w:t>
            </w:r>
          </w:p>
        </w:tc>
        <w:tc>
          <w:tcPr>
            <w:tcW w:w="1030" w:type="pct"/>
            <w:vAlign w:val="center"/>
          </w:tcPr>
          <w:p w14:paraId="5762046F">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标的名称</w:t>
            </w:r>
          </w:p>
        </w:tc>
        <w:tc>
          <w:tcPr>
            <w:tcW w:w="885" w:type="pct"/>
            <w:vAlign w:val="center"/>
          </w:tcPr>
          <w:p w14:paraId="3EF6C6A9">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采购包</w:t>
            </w:r>
          </w:p>
          <w:p w14:paraId="2B3FF8DF">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预算金额</w:t>
            </w:r>
          </w:p>
          <w:p w14:paraId="4224A1C3">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（万元）</w:t>
            </w:r>
          </w:p>
        </w:tc>
        <w:tc>
          <w:tcPr>
            <w:tcW w:w="388" w:type="pct"/>
            <w:vAlign w:val="center"/>
          </w:tcPr>
          <w:p w14:paraId="3546987C">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数量</w:t>
            </w:r>
          </w:p>
        </w:tc>
        <w:tc>
          <w:tcPr>
            <w:tcW w:w="2315" w:type="pct"/>
            <w:vAlign w:val="center"/>
          </w:tcPr>
          <w:p w14:paraId="1EE7E346">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简要技术需求或服务要求</w:t>
            </w:r>
          </w:p>
        </w:tc>
      </w:tr>
      <w:tr w14:paraId="49ED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5E0E91">
            <w:pPr>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01</w:t>
            </w:r>
          </w:p>
        </w:tc>
        <w:tc>
          <w:tcPr>
            <w:tcW w:w="1030" w:type="pct"/>
            <w:vAlign w:val="center"/>
          </w:tcPr>
          <w:p w14:paraId="61DD3268">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门头沟区军庄镇百千工程示范片区建设项目-东山智慧渔谷农创园设备采购项目</w:t>
            </w:r>
          </w:p>
        </w:tc>
        <w:tc>
          <w:tcPr>
            <w:tcW w:w="885" w:type="pct"/>
            <w:vAlign w:val="center"/>
          </w:tcPr>
          <w:p w14:paraId="383235DB">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361</w:t>
            </w:r>
            <w:r>
              <w:rPr>
                <w:rFonts w:hint="eastAsia" w:ascii="Times New Roman" w:hAnsi="Times New Roman" w:eastAsia="宋体" w:cs="Times New Roman"/>
                <w:bCs/>
                <w:szCs w:val="21"/>
                <w:highlight w:val="none"/>
                <w:lang w:val="en-US" w:eastAsia="zh-CN"/>
              </w:rPr>
              <w:t>.</w:t>
            </w:r>
            <w:r>
              <w:rPr>
                <w:rFonts w:hint="eastAsia" w:ascii="Times New Roman" w:hAnsi="Times New Roman" w:eastAsia="宋体" w:cs="Times New Roman"/>
                <w:bCs/>
                <w:szCs w:val="21"/>
                <w:highlight w:val="none"/>
              </w:rPr>
              <w:t>8079</w:t>
            </w:r>
          </w:p>
        </w:tc>
        <w:tc>
          <w:tcPr>
            <w:tcW w:w="388" w:type="pct"/>
            <w:vAlign w:val="center"/>
          </w:tcPr>
          <w:p w14:paraId="07B8BAB2">
            <w:pPr>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315" w:type="pct"/>
            <w:vAlign w:val="center"/>
          </w:tcPr>
          <w:p w14:paraId="62B0F609">
            <w:pPr>
              <w:jc w:val="left"/>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门头沟区军庄镇百千工程示范片区建设项目-东山智慧渔谷农创园设备采购项目等全部内容。</w:t>
            </w:r>
          </w:p>
        </w:tc>
      </w:tr>
    </w:tbl>
    <w:p w14:paraId="25ABBE04">
      <w:pPr>
        <w:spacing w:line="360" w:lineRule="auto"/>
        <w:contextualSpacing/>
        <w:rPr>
          <w:bCs/>
          <w:sz w:val="24"/>
          <w:highlight w:val="none"/>
        </w:rPr>
      </w:pPr>
    </w:p>
    <w:p w14:paraId="1EA2CAE9">
      <w:pPr>
        <w:spacing w:line="360" w:lineRule="auto"/>
        <w:contextualSpacing/>
        <w:rPr>
          <w:bCs/>
          <w:sz w:val="24"/>
          <w:highlight w:val="none"/>
        </w:rPr>
      </w:pPr>
      <w:r>
        <w:rPr>
          <w:bCs/>
          <w:sz w:val="24"/>
          <w:highlight w:val="none"/>
        </w:rPr>
        <w:t>2. 项目背景/项目概述（如有）</w:t>
      </w:r>
    </w:p>
    <w:p w14:paraId="256B89F4">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在现有温室大棚内，投资建设两套300立方米水体的工厂化循环水智慧生态水产养殖系统，用于高密度生态养殖加州鲈鱼和饲料鳜鱼。</w:t>
      </w:r>
    </w:p>
    <w:p w14:paraId="0C1B8F33">
      <w:pPr>
        <w:pStyle w:val="74"/>
        <w:numPr>
          <w:ilvl w:val="0"/>
          <w:numId w:val="15"/>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0F5D4D6B">
      <w:pPr>
        <w:spacing w:line="360" w:lineRule="auto"/>
        <w:contextualSpacing/>
        <w:rPr>
          <w:i/>
          <w:sz w:val="24"/>
          <w:highlight w:val="none"/>
        </w:rPr>
      </w:pPr>
      <w:r>
        <w:rPr>
          <w:sz w:val="24"/>
          <w:highlight w:val="none"/>
        </w:rPr>
        <w:t>1. 交付（实施）的时间（期限）和地点（范围）</w:t>
      </w:r>
    </w:p>
    <w:p w14:paraId="7792D56B">
      <w:pPr>
        <w:spacing w:line="360" w:lineRule="auto"/>
        <w:rPr>
          <w:rFonts w:eastAsiaTheme="majorEastAsia"/>
          <w:bCs/>
          <w:iCs/>
          <w:sz w:val="24"/>
          <w:highlight w:val="none"/>
        </w:rPr>
      </w:pPr>
      <w:r>
        <w:rPr>
          <w:rFonts w:eastAsiaTheme="majorEastAsia"/>
          <w:bCs/>
          <w:iCs/>
          <w:sz w:val="24"/>
          <w:highlight w:val="none"/>
        </w:rPr>
        <w:t>交付时间：</w:t>
      </w:r>
      <w:r>
        <w:rPr>
          <w:rFonts w:hint="eastAsia" w:ascii="宋体" w:hAnsi="宋体" w:cs="宋体"/>
          <w:b w:val="0"/>
          <w:bCs w:val="0"/>
          <w:sz w:val="24"/>
          <w:szCs w:val="24"/>
          <w:highlight w:val="none"/>
          <w:lang w:eastAsia="zh-CN"/>
        </w:rPr>
        <w:t>签订合同之日起90天内完成供货安装</w:t>
      </w:r>
    </w:p>
    <w:p w14:paraId="7091191E">
      <w:pPr>
        <w:spacing w:line="360" w:lineRule="auto"/>
        <w:contextualSpacing/>
        <w:rPr>
          <w:i/>
          <w:sz w:val="24"/>
          <w:highlight w:val="none"/>
        </w:rPr>
      </w:pPr>
      <w:r>
        <w:rPr>
          <w:rFonts w:eastAsiaTheme="majorEastAsia"/>
          <w:bCs/>
          <w:iCs/>
          <w:sz w:val="24"/>
          <w:highlight w:val="none"/>
        </w:rPr>
        <w:t>交付地点：采购人指定地点。</w:t>
      </w:r>
    </w:p>
    <w:p w14:paraId="45511143">
      <w:pPr>
        <w:spacing w:line="360" w:lineRule="auto"/>
        <w:contextualSpacing/>
        <w:rPr>
          <w:sz w:val="24"/>
          <w:highlight w:val="none"/>
        </w:rPr>
      </w:pPr>
      <w:r>
        <w:rPr>
          <w:sz w:val="24"/>
          <w:highlight w:val="none"/>
        </w:rPr>
        <w:t>2. 付款条件（进度和方式）</w:t>
      </w:r>
    </w:p>
    <w:p w14:paraId="318E87A7">
      <w:pPr>
        <w:spacing w:line="360" w:lineRule="auto"/>
        <w:contextualSpacing/>
        <w:rPr>
          <w:bCs/>
          <w:sz w:val="24"/>
          <w:highlight w:val="none"/>
        </w:rPr>
      </w:pPr>
      <w:r>
        <w:rPr>
          <w:rFonts w:eastAsiaTheme="majorEastAsia"/>
          <w:bCs/>
          <w:sz w:val="24"/>
          <w:highlight w:val="none"/>
        </w:rPr>
        <w:t>详见第</w:t>
      </w:r>
      <w:r>
        <w:rPr>
          <w:rFonts w:eastAsiaTheme="majorEastAsia"/>
          <w:bCs/>
          <w:sz w:val="24"/>
          <w:highlight w:val="none"/>
          <w:u w:val="single"/>
        </w:rPr>
        <w:t>六</w:t>
      </w:r>
      <w:r>
        <w:rPr>
          <w:rFonts w:eastAsiaTheme="majorEastAsia"/>
          <w:bCs/>
          <w:sz w:val="24"/>
          <w:highlight w:val="none"/>
        </w:rPr>
        <w:t>章合同相关规定</w:t>
      </w:r>
    </w:p>
    <w:p w14:paraId="4A8C3B09">
      <w:pPr>
        <w:numPr>
          <w:ilvl w:val="0"/>
          <w:numId w:val="16"/>
        </w:numPr>
        <w:spacing w:line="360" w:lineRule="auto"/>
        <w:contextualSpacing/>
        <w:rPr>
          <w:sz w:val="24"/>
          <w:highlight w:val="none"/>
        </w:rPr>
      </w:pPr>
      <w:r>
        <w:rPr>
          <w:sz w:val="24"/>
          <w:highlight w:val="none"/>
        </w:rPr>
        <w:t>包装和运输</w:t>
      </w:r>
    </w:p>
    <w:p w14:paraId="69A36148">
      <w:pPr>
        <w:numPr>
          <w:ilvl w:val="0"/>
          <w:numId w:val="0"/>
        </w:numPr>
        <w:spacing w:line="360" w:lineRule="auto"/>
        <w:contextualSpacing/>
        <w:rPr>
          <w:sz w:val="24"/>
          <w:highlight w:val="none"/>
        </w:rPr>
      </w:pPr>
      <w:r>
        <w:rPr>
          <w:sz w:val="24"/>
          <w:highlight w:val="none"/>
        </w:rPr>
        <w:t>须满足《关于印发〈商品包装政府采购需求标准（试行）〉、〈快递包装政府采购需求标准（试行）〉的通知》（财办库﹝2020﹞123号）</w:t>
      </w:r>
    </w:p>
    <w:p w14:paraId="2AA16A78">
      <w:pPr>
        <w:spacing w:line="360" w:lineRule="auto"/>
        <w:contextualSpacing/>
        <w:rPr>
          <w:sz w:val="24"/>
          <w:highlight w:val="none"/>
        </w:rPr>
      </w:pPr>
      <w:r>
        <w:rPr>
          <w:sz w:val="24"/>
          <w:highlight w:val="none"/>
        </w:rPr>
        <w:t>4. 售后服务（质保期）</w:t>
      </w:r>
    </w:p>
    <w:p w14:paraId="0603C43F">
      <w:pPr>
        <w:spacing w:line="360" w:lineRule="auto"/>
        <w:contextualSpacing/>
        <w:rPr>
          <w:sz w:val="24"/>
          <w:highlight w:val="none"/>
        </w:rPr>
      </w:pPr>
      <w:r>
        <w:rPr>
          <w:rFonts w:hint="eastAsia" w:eastAsiaTheme="majorEastAsia"/>
          <w:bCs/>
          <w:sz w:val="24"/>
          <w:highlight w:val="none"/>
          <w:lang w:eastAsia="zh-CN"/>
        </w:rPr>
        <w:t>自仪器验收合格之日起3年</w:t>
      </w:r>
    </w:p>
    <w:p w14:paraId="66D63454">
      <w:pPr>
        <w:spacing w:line="360" w:lineRule="auto"/>
        <w:contextualSpacing/>
        <w:rPr>
          <w:b/>
          <w:i/>
          <w:sz w:val="24"/>
          <w:highlight w:val="none"/>
        </w:rPr>
      </w:pPr>
      <w:r>
        <w:rPr>
          <w:sz w:val="24"/>
          <w:highlight w:val="none"/>
        </w:rPr>
        <w:t>5. 保险（如适用）</w:t>
      </w:r>
    </w:p>
    <w:p w14:paraId="5F1EA993">
      <w:pPr>
        <w:spacing w:line="360" w:lineRule="auto"/>
        <w:contextualSpacing/>
        <w:rPr>
          <w:rFonts w:hint="eastAsia" w:eastAsia="宋体"/>
          <w:b/>
          <w:i/>
          <w:sz w:val="24"/>
          <w:highlight w:val="none"/>
          <w:lang w:val="en-US" w:eastAsia="zh-CN"/>
        </w:rPr>
      </w:pPr>
      <w:r>
        <w:rPr>
          <w:rFonts w:hint="eastAsia"/>
          <w:b/>
          <w:i/>
          <w:sz w:val="24"/>
          <w:highlight w:val="none"/>
          <w:lang w:val="en-US" w:eastAsia="zh-CN"/>
        </w:rPr>
        <w:t>/</w:t>
      </w:r>
    </w:p>
    <w:p w14:paraId="4A093F35">
      <w:pPr>
        <w:pStyle w:val="74"/>
        <w:numPr>
          <w:ilvl w:val="0"/>
          <w:numId w:val="15"/>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1F1F91AA">
      <w:pPr>
        <w:spacing w:line="360" w:lineRule="auto"/>
        <w:contextualSpacing/>
        <w:rPr>
          <w:sz w:val="24"/>
          <w:highlight w:val="none"/>
        </w:rPr>
      </w:pPr>
      <w:r>
        <w:rPr>
          <w:sz w:val="24"/>
          <w:highlight w:val="none"/>
        </w:rPr>
        <w:t>1. 基本要求</w:t>
      </w:r>
    </w:p>
    <w:p w14:paraId="69D0397B">
      <w:pPr>
        <w:spacing w:line="360" w:lineRule="auto"/>
        <w:ind w:firstLine="480" w:firstLineChars="200"/>
        <w:contextualSpacing/>
        <w:rPr>
          <w:sz w:val="24"/>
          <w:highlight w:val="none"/>
        </w:rPr>
      </w:pPr>
      <w:r>
        <w:rPr>
          <w:sz w:val="24"/>
          <w:highlight w:val="none"/>
        </w:rPr>
        <w:t>1.1 采购标的需实现的功能或者目标</w:t>
      </w:r>
    </w:p>
    <w:p w14:paraId="3C010B39">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在现有温室大棚内，投资建设两套300立方米水体的工厂化循环水智慧生态水产养殖系统，用于高密度生态养殖加州鲈鱼和饲料鳜鱼。</w:t>
      </w:r>
    </w:p>
    <w:p w14:paraId="5DB3ECBE">
      <w:pPr>
        <w:spacing w:line="360" w:lineRule="auto"/>
        <w:ind w:firstLine="480" w:firstLineChars="200"/>
        <w:rPr>
          <w:rFonts w:eastAsiaTheme="majorEastAsia"/>
          <w:sz w:val="24"/>
          <w:highlight w:val="none"/>
        </w:rPr>
      </w:pPr>
      <w:r>
        <w:rPr>
          <w:sz w:val="24"/>
          <w:highlight w:val="none"/>
        </w:rPr>
        <w:t xml:space="preserve">1.2 </w:t>
      </w:r>
      <w:r>
        <w:rPr>
          <w:rFonts w:eastAsiaTheme="majorEastAsia"/>
          <w:sz w:val="24"/>
          <w:highlight w:val="none"/>
        </w:rPr>
        <w:t>需执行的国家相关标准、行业标准、地方标准或者其他标准规范</w:t>
      </w:r>
    </w:p>
    <w:p w14:paraId="6D8F46CC">
      <w:pPr>
        <w:numPr>
          <w:ilvl w:val="0"/>
          <w:numId w:val="0"/>
        </w:numPr>
        <w:spacing w:line="360" w:lineRule="auto"/>
        <w:ind w:firstLine="480" w:firstLineChars="200"/>
        <w:contextualSpacing/>
        <w:rPr>
          <w:rFonts w:hint="eastAsia" w:eastAsiaTheme="majorEastAsia"/>
          <w:sz w:val="24"/>
          <w:highlight w:val="none"/>
          <w:lang w:eastAsia="zh-CN"/>
        </w:rPr>
      </w:pPr>
      <w:r>
        <w:rPr>
          <w:rFonts w:ascii="Times New Roman" w:hAnsi="Times New Roman" w:eastAsia="宋体" w:cs="Times New Roman"/>
          <w:sz w:val="24"/>
          <w:highlight w:val="none"/>
          <w:lang w:val="en-US" w:eastAsia="zh-CN"/>
        </w:rPr>
        <w:t>本项目所有相关设备采购、系统建设、安装调试及后续运维等全流程，均需严格执行国家相关标准、行业标准、地方标准及其他相关规范，且一律以国家、地方、行业发布的最新有效标准为准，确保系统建设质量、养殖安全及生态环保要求达标，具体标准需结合工厂化循环水养殖、智慧渔业、水产养殖等相关领域规范执行，涵盖系统架构、设施设备、水质调控、养殖技术等各环节，贴合智慧生态养殖及加州鲈鱼、饲料鳜鱼高密度养殖的专项要求。</w:t>
      </w:r>
    </w:p>
    <w:p w14:paraId="6127131F">
      <w:pPr>
        <w:spacing w:line="360" w:lineRule="auto"/>
        <w:contextualSpacing/>
        <w:rPr>
          <w:sz w:val="24"/>
          <w:highlight w:val="none"/>
        </w:rPr>
      </w:pPr>
      <w:r>
        <w:rPr>
          <w:sz w:val="24"/>
          <w:highlight w:val="none"/>
        </w:rPr>
        <w:t>2. 服务内容及要求/货物技术要求</w:t>
      </w:r>
    </w:p>
    <w:p w14:paraId="57F3479B">
      <w:pPr>
        <w:keepNext w:val="0"/>
        <w:keepLines w:val="0"/>
        <w:pageBreakBefore w:val="0"/>
        <w:widowControl w:val="0"/>
        <w:kinsoku/>
        <w:wordWrap/>
        <w:overflowPunct/>
        <w:topLinePunct w:val="0"/>
        <w:autoSpaceDE/>
        <w:autoSpaceDN/>
        <w:bidi w:val="0"/>
        <w:adjustRightInd/>
        <w:snapToGrid/>
        <w:spacing w:before="78" w:line="360" w:lineRule="auto"/>
        <w:ind w:left="44"/>
        <w:textAlignment w:val="auto"/>
        <w:rPr>
          <w:rFonts w:hint="eastAsia" w:ascii="宋体" w:hAnsi="宋体" w:eastAsia="宋体" w:cs="宋体"/>
          <w:spacing w:val="-1"/>
          <w:sz w:val="24"/>
          <w:szCs w:val="24"/>
          <w:highlight w:val="none"/>
        </w:rPr>
      </w:pPr>
      <w:r>
        <w:rPr>
          <w:sz w:val="24"/>
          <w:highlight w:val="none"/>
        </w:rPr>
        <w:t>2.1采购标的需满足的性能、材料、结构、外观、质量、安全、技术规格、物理特性等要求</w:t>
      </w:r>
      <w:r>
        <w:rPr>
          <w:sz w:val="24"/>
          <w:highlight w:val="none"/>
        </w:rPr>
        <w:br w:type="textWrapping"/>
      </w:r>
      <w:r>
        <w:rPr>
          <w:rFonts w:hint="eastAsia" w:ascii="宋体" w:hAnsi="宋体" w:eastAsia="宋体" w:cs="宋体"/>
          <w:spacing w:val="-1"/>
          <w:sz w:val="24"/>
          <w:szCs w:val="24"/>
          <w:highlight w:val="none"/>
        </w:rPr>
        <w:t>以下技术指标及要求中如出现设备或产品品牌或指向某个品牌，仅作为参</w:t>
      </w:r>
      <w:r>
        <w:rPr>
          <w:rFonts w:hint="eastAsia" w:ascii="宋体" w:hAnsi="宋体" w:eastAsia="宋体" w:cs="宋体"/>
          <w:spacing w:val="-2"/>
          <w:sz w:val="24"/>
          <w:szCs w:val="24"/>
          <w:highlight w:val="none"/>
        </w:rPr>
        <w:t>考该设</w:t>
      </w:r>
      <w:r>
        <w:rPr>
          <w:rFonts w:hint="eastAsia" w:ascii="宋体" w:hAnsi="宋体" w:eastAsia="宋体" w:cs="宋体"/>
          <w:sz w:val="24"/>
          <w:szCs w:val="24"/>
          <w:highlight w:val="none"/>
        </w:rPr>
        <w:t>备或产品所需达到的具体技术性能要求，不</w:t>
      </w:r>
      <w:r>
        <w:rPr>
          <w:rFonts w:hint="eastAsia" w:ascii="宋体" w:hAnsi="宋体" w:eastAsia="宋体" w:cs="宋体"/>
          <w:spacing w:val="-1"/>
          <w:sz w:val="24"/>
          <w:szCs w:val="24"/>
          <w:highlight w:val="none"/>
        </w:rPr>
        <w:t>作为该设备或产品的品牌要求。</w:t>
      </w:r>
    </w:p>
    <w:p w14:paraId="3368FEFD">
      <w:pPr>
        <w:widowControl/>
        <w:spacing w:line="360" w:lineRule="auto"/>
        <w:ind w:firstLine="480" w:firstLineChars="200"/>
        <w:contextualSpacing/>
        <w:rPr>
          <w:sz w:val="24"/>
          <w:highlight w:val="none"/>
        </w:rPr>
      </w:pPr>
    </w:p>
    <w:tbl>
      <w:tblPr>
        <w:tblStyle w:val="43"/>
        <w:tblW w:w="9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837"/>
        <w:gridCol w:w="4629"/>
        <w:gridCol w:w="651"/>
        <w:gridCol w:w="651"/>
        <w:gridCol w:w="1023"/>
      </w:tblGrid>
      <w:tr w14:paraId="779C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19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378">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cs="宋体"/>
                <w:b/>
                <w:bCs/>
                <w:i w:val="0"/>
                <w:iCs w:val="0"/>
                <w:color w:val="000000"/>
                <w:kern w:val="0"/>
                <w:sz w:val="20"/>
                <w:szCs w:val="20"/>
                <w:highlight w:val="none"/>
                <w:u w:val="none"/>
                <w:lang w:val="en-US" w:eastAsia="zh-CN" w:bidi="ar"/>
              </w:rPr>
              <w:t>产品</w:t>
            </w:r>
            <w:r>
              <w:rPr>
                <w:rFonts w:hint="eastAsia" w:ascii="宋体" w:hAnsi="宋体" w:eastAsia="宋体" w:cs="宋体"/>
                <w:b/>
                <w:bCs/>
                <w:i w:val="0"/>
                <w:iCs w:val="0"/>
                <w:color w:val="000000"/>
                <w:kern w:val="0"/>
                <w:sz w:val="20"/>
                <w:szCs w:val="20"/>
                <w:highlight w:val="none"/>
                <w:u w:val="none"/>
                <w:lang w:val="en-US" w:eastAsia="zh-CN" w:bidi="ar"/>
              </w:rPr>
              <w:t>名称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985">
            <w:pPr>
              <w:keepNext w:val="0"/>
              <w:keepLines w:val="0"/>
              <w:widowControl/>
              <w:suppressLineNumbers w:val="0"/>
              <w:jc w:val="center"/>
              <w:textAlignment w:val="center"/>
              <w:rPr>
                <w:rFonts w:hint="default" w:ascii="宋体" w:hAnsi="宋体" w:eastAsia="宋体" w:cs="宋体"/>
                <w:b/>
                <w:bCs/>
                <w:i w:val="0"/>
                <w:iCs w:val="0"/>
                <w:color w:val="000000"/>
                <w:sz w:val="20"/>
                <w:szCs w:val="20"/>
                <w:highlight w:val="none"/>
                <w:u w:val="none"/>
                <w:lang w:val="en-US" w:eastAsia="zh-CN"/>
              </w:rPr>
            </w:pPr>
            <w:r>
              <w:rPr>
                <w:rFonts w:hint="eastAsia" w:ascii="宋体" w:hAnsi="宋体" w:cs="宋体"/>
                <w:b/>
                <w:bCs/>
                <w:i w:val="0"/>
                <w:iCs w:val="0"/>
                <w:color w:val="000000"/>
                <w:sz w:val="20"/>
                <w:szCs w:val="20"/>
                <w:highlight w:val="none"/>
                <w:u w:val="none"/>
                <w:lang w:val="en-US" w:eastAsia="zh-CN"/>
              </w:rPr>
              <w:t>参数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6C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346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5A1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是否接受进口产品</w:t>
            </w:r>
          </w:p>
        </w:tc>
      </w:tr>
      <w:tr w14:paraId="04AA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BF6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一</w:t>
            </w:r>
          </w:p>
        </w:tc>
        <w:tc>
          <w:tcPr>
            <w:tcW w:w="87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540D">
            <w:pPr>
              <w:keepNext w:val="0"/>
              <w:keepLines w:val="0"/>
              <w:widowControl/>
              <w:suppressLineNumbers w:val="0"/>
              <w:jc w:val="left"/>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智慧循环鲈鱼、鳜鱼养殖设备</w:t>
            </w:r>
          </w:p>
        </w:tc>
      </w:tr>
      <w:tr w14:paraId="263F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D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2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圆形养殖池</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43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PP-A 板材，Φ4000 mm×H2200 mm，直深 1500 mm，采用悬空底座式安装，无需另做养殖池基础施工</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0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BE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E1E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AB7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CC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69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排污组件（池底生态捕获器）</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AB3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 材质，底盘主回水 PP160，排污 PVC75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D7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C2A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67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637F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D6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调水盒</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942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PP-A 板，底部 PP 直通+法兰，顶部定位水位管，配插网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D2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7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170A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EE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5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鱼池中心管（配控流器）</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71B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Φ160 mm，高1800 mm，控流器为PP材质涡扇设计，无动力运转</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AA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2A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2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945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23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微纳米曝气盘</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B15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313×109×30 mm，6–9 L/min，≤0.35 MPa</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5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646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24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68EB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D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3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氧气分配箱</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EB6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配纯氧管道；含氧气控制箱；调气阀（PP材质+304面板）</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C7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7E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1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0A4C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A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F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竖流沉淀器（集中竖流沉淀桶）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96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PP材质，L 2440mm× W 1000mm × H 2200mm</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7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780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44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3214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A4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微滤机</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07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最大水处理量：400m³/h(最大悬浮物25mg/l)；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标配网布孔径：63μm；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主体材质：不锈钢；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滤网材质：316L不锈钢；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喷头材质：塑钢；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主体尺寸(mm)：长*宽*高=2450*1800*1910mm；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工作电压：380V；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装机总功率：1.85kW；(驱动电机功率：0.75kW；反冲洗功率:1.1kW)；</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4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52E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CF1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2CAB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2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B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智能砂缸过滤器（自动反冲）</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F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罐体 Φ1400mm*H1715mm；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循环水泵 1台 功率：4kW，流量60m³/h；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匹配自动泵头 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根据压力检测全自动反冲洗，集成化渔业模块；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石英砂/玻璃 1.8吨.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0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137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7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276B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D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MBBR填料（K9）</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E4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空隙率:94%~96%；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堆积个数（pcs/m³）:80,000~100,000；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挂膜时间（day）:7~15天；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硝化容积负荷率:0.5~1.2 kgN/m³·d；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氧化效率:1.5~3.0 kgCOD/m³·d；规格型号:92孔,尺寸:Φ30×H3mm；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材质:HDPE（高密度聚乙烯)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E9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8D8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8AC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2462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5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0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硝化反硝化反应舱</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D3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材质-PPA-厚10mm；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反应仓（PP Φ3000mm x H2800mm）自适应硝化系统，24小时快速启动，具再生恢复功能；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CO</w:t>
            </w:r>
            <w:r>
              <w:rPr>
                <w:rStyle w:val="254"/>
                <w:rFonts w:eastAsia="宋体"/>
                <w:highlight w:val="none"/>
                <w:lang w:val="en-US" w:eastAsia="zh-CN" w:bidi="ar"/>
              </w:rPr>
              <w:t>₂</w:t>
            </w:r>
            <w:r>
              <w:rPr>
                <w:rStyle w:val="255"/>
                <w:highlight w:val="none"/>
                <w:lang w:val="en-US" w:eastAsia="zh-CN" w:bidi="ar"/>
              </w:rPr>
              <w:t>刨除滴流生物滤器：去除水体中的CO</w:t>
            </w:r>
            <w:r>
              <w:rPr>
                <w:rStyle w:val="254"/>
                <w:rFonts w:eastAsia="宋体"/>
                <w:highlight w:val="none"/>
                <w:lang w:val="en-US" w:eastAsia="zh-CN" w:bidi="ar"/>
              </w:rPr>
              <w:t>₂</w:t>
            </w:r>
            <w:r>
              <w:rPr>
                <w:rStyle w:val="255"/>
                <w:highlight w:val="none"/>
                <w:lang w:val="en-US" w:eastAsia="zh-CN" w:bidi="ar"/>
              </w:rPr>
              <w:t>等气体，调节水体pH平衡；</w:t>
            </w:r>
            <w:r>
              <w:rPr>
                <w:rStyle w:val="255"/>
                <w:highlight w:val="none"/>
                <w:lang w:val="en-US" w:eastAsia="zh-CN" w:bidi="ar"/>
              </w:rPr>
              <w:br w:type="textWrapping"/>
            </w:r>
            <w:r>
              <w:rPr>
                <w:rStyle w:val="255"/>
                <w:highlight w:val="none"/>
                <w:lang w:val="en-US" w:eastAsia="zh-CN" w:bidi="ar"/>
              </w:rPr>
              <w:t>借水泵动力运行，含拉力支架，自动布水器装置；</w:t>
            </w:r>
            <w:r>
              <w:rPr>
                <w:rStyle w:val="255"/>
                <w:highlight w:val="none"/>
                <w:lang w:val="en-US" w:eastAsia="zh-CN" w:bidi="ar"/>
              </w:rPr>
              <w:br w:type="textWrapping"/>
            </w:r>
            <w:r>
              <w:rPr>
                <w:rStyle w:val="255"/>
                <w:highlight w:val="none"/>
                <w:lang w:val="en-US" w:eastAsia="zh-CN" w:bidi="ar"/>
              </w:rPr>
              <w:t>增加160pp三通，支架支撑杆结构。</w:t>
            </w:r>
            <w:r>
              <w:rPr>
                <w:rStyle w:val="255"/>
                <w:highlight w:val="none"/>
                <w:lang w:val="en-US" w:eastAsia="zh-CN" w:bidi="ar"/>
              </w:rPr>
              <w:br w:type="textWrapping"/>
            </w:r>
            <w:r>
              <w:rPr>
                <w:rStyle w:val="255"/>
                <w:highlight w:val="none"/>
                <w:lang w:val="en-US" w:eastAsia="zh-CN" w:bidi="ar"/>
              </w:rPr>
              <w:t>增加拉力加固环绕条（2-3条）；</w:t>
            </w:r>
            <w:r>
              <w:rPr>
                <w:rStyle w:val="255"/>
                <w:highlight w:val="none"/>
                <w:lang w:val="en-US" w:eastAsia="zh-CN" w:bidi="ar"/>
              </w:rPr>
              <w:br w:type="textWrapping"/>
            </w:r>
            <w:r>
              <w:rPr>
                <w:rStyle w:val="255"/>
                <w:highlight w:val="none"/>
                <w:lang w:val="en-US" w:eastAsia="zh-CN" w:bidi="ar"/>
              </w:rPr>
              <w:t>底部增加曝气装置及排污装置，防逃网；</w:t>
            </w:r>
            <w:r>
              <w:rPr>
                <w:rStyle w:val="255"/>
                <w:highlight w:val="none"/>
                <w:lang w:val="en-US" w:eastAsia="zh-CN" w:bidi="ar"/>
              </w:rPr>
              <w:br w:type="textWrapping"/>
            </w:r>
            <w:r>
              <w:rPr>
                <w:rStyle w:val="255"/>
                <w:highlight w:val="none"/>
                <w:lang w:val="en-US" w:eastAsia="zh-CN" w:bidi="ar"/>
              </w:rPr>
              <w:t>配观察窗 直径：650mm；透明有机玻璃厚12mm；黑色Φ18mm尼龙螺栓固定；密封条采用红色Φ8mm 硅胶密封条。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D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E3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4E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638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1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氮氧化物吹脱塔</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5A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材质-PPA-厚8mm；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Φ3000 ×H2500mm，含拉力支架、防腐风机2.2 kW、曝气及排污装置；滴漏+雨淋+吹脱组合，带观察镜；含Φ50多面空心球填料3.5m³</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E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E93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CD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2F3F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8F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微纳米强氧化氮素深度清洁模块</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7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反应器：Φ3000mm×H3500mm；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材质：深灰色PP A 板板厚：10mm；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臭氧发生器1台 臭氧产生量：200g/h；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高能光催化阵列，功率4kW；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与病毒清除SSV； 羟基自由基(·OH)强氧化反应；反应腔停留30–60s；ORP自动控制；可将NH</w:t>
            </w:r>
            <w:r>
              <w:rPr>
                <w:rStyle w:val="254"/>
                <w:rFonts w:eastAsia="宋体"/>
                <w:highlight w:val="none"/>
                <w:lang w:val="en-US" w:eastAsia="zh-CN" w:bidi="ar"/>
              </w:rPr>
              <w:t>₃</w:t>
            </w:r>
            <w:r>
              <w:rPr>
                <w:rStyle w:val="255"/>
                <w:highlight w:val="none"/>
                <w:lang w:val="en-US" w:eastAsia="zh-CN" w:bidi="ar"/>
              </w:rPr>
              <w:t>-N与NO</w:t>
            </w:r>
            <w:r>
              <w:rPr>
                <w:rStyle w:val="254"/>
                <w:rFonts w:eastAsia="宋体"/>
                <w:highlight w:val="none"/>
                <w:lang w:val="en-US" w:eastAsia="zh-CN" w:bidi="ar"/>
              </w:rPr>
              <w:t>₂⁻</w:t>
            </w:r>
            <w:r>
              <w:rPr>
                <w:rStyle w:val="255"/>
                <w:highlight w:val="none"/>
                <w:lang w:val="en-US" w:eastAsia="zh-CN" w:bidi="ar"/>
              </w:rPr>
              <w:t xml:space="preserve">  氧化为NO</w:t>
            </w:r>
            <w:r>
              <w:rPr>
                <w:rStyle w:val="254"/>
                <w:rFonts w:eastAsia="宋体"/>
                <w:highlight w:val="none"/>
                <w:lang w:val="en-US" w:eastAsia="zh-CN" w:bidi="ar"/>
              </w:rPr>
              <w:t>₃⁻</w:t>
            </w:r>
            <w:r>
              <w:rPr>
                <w:rStyle w:val="255"/>
                <w:highlight w:val="none"/>
                <w:lang w:val="en-US" w:eastAsia="zh-CN" w:bidi="ar"/>
              </w:rPr>
              <w:t xml:space="preserve">  并截断反硝化链路，实现氮素稳定闭环，同时防止病毒水平感染（Horizontal Transmission）。</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3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16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4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96A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9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喘流式微纳米提升泵</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7B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20m扬程，140 m³/h，5.5kW    316不锈钢材质</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6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0A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56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6FA3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4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高速离心风机</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8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功率5.5kW  电压380V 转速≤22000rpm 压力≤45kPa  流量；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散热管 :Φ90mm×L1500mm。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20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8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503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0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PLC智能控制系统</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6E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电柜主体、电线、开关、继电器、PLC、触摸屏、变频器等</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7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D1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2B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F94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C6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D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AI智能物联网系统</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D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1多维数据驱动：从 “经验依赖” 到 “精准决策” 的管理升级，依托AI智能物联网系统系统深度集成，实现 17 + 关键因子实时采集（水质、生物、能耗等）与智能分析，核心功能包括：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 小时数字管家：工人通过手机拍照、语音上报工作，系统自动结构化记录投喂、动保等成本数据，生成动态养殖档案，基地状态、成本开销一目了然，解决 “算不清” 痛点。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全天候风险哨兵：AI 7×24 小时监测水质（溶氧、pH、氨氮等）及设备（增氧机、循环泵等）数据波动，异常时通过微信/小程序 实时预警并推处置建议（如 “溶氧 &lt; 6.0mg/L 时自动推送联动增氧泵处置方案通知”），提前干预避免损失，解决 “防不了” 痛点。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2.智能策略优化：降本增效的 “随身军师”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基于养殖数据训练的 AI 模型，提供科学决策支持，具体表现为：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投喂优化：结合鱼类日龄、水温、历史摄食数据，动态推荐最优投喂量，饲料转化率（FCR）降低 0.1-0.2，饲料成本下降 8%-12%。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生长与出鱼规划：模拟不同生长曲线，预测最佳出鱼时机，缩短小白养殖周期 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设备运维辅助：通过系统建立设备电子档案，异常时 AI 辅助报修并追踪工单进度，设备故障停机率降低 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3.标准化复制：降低用人门槛的 “专家系统”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AI 将复杂养殖参数转化为可执行的每日任务清单（如 “今日 1 号池需调水 pH 至 7.5”、“2 号池投喂量减少 5%”），直接推送给员工。即使零经验新手，也能按标准流程操作，实现 “新手员工 = 资深师傅” 的管理效果</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BF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97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35B4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4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E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PdM泵组预测性维护模块</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09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于AI数据模型的设备健康预测系统，对循环泵、风机、AOP主机等关键设备运行参数（振动、功率、电流、温度）进行实时监测与趋势分析；可提前5–10天预警潜在故障，联动AI操作系统自动生成维护工单，降低停机70–80%，提升系统可靠性。</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5F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66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E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271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16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1.19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76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水质平衡池</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AF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尺寸：Φ3000mm×H3400mm悬空底结构板材厚度10mm；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配观察窗 直径：650mm；透明有机玻璃厚12mm；黑色Φ18mm尼龙螺栓固定；密封条采用红色Φ8mm 硅胶密封条。</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84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8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6AEE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9D9">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1.20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A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缓冲池+微滤机池+主泵池</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9F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尺寸：L5000mm×W2400mm×H2000mm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材质：PPA 板厚：12mm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35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77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764F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EE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1.21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E4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副泵池</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36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尺寸：L2000mm×W1600mm×H2000mm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材质：PPA 板厚：12mm </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B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53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2C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9BB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12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空气能恒温机组（40P）</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8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额定制热量140 kW 名义制热量 120 kW 制热额定功率31 kW 制热能效COP 4.52 W/W 名义制冷量115 W/W 制热额定电流 29 A 最大运行电流 45 A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空气能循环泵380V  4kW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3D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148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60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4531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D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7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四参数水质监测仪</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9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溶氧、pH、水温、水位四合一传感器；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无线数传模块。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1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A1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2E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2D57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8E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4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水质监测修正系统</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C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在线监测传感器、水质模拟修正算法</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7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04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A8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0E0F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6BF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D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钢架平台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71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1、H 1200 mm 钢结构 单位承重：2.5T/m²   面铺玻璃钢格栅板 厚度：4CM  ；180m²；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2、H 2200 mm   30m² /套，总承总 60T/套；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3、H 700 mm     30 m² /套，总承总 60T/套；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4、H 400 mm     30 m² /套，总承总 60T/套；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A7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08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FE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783D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AC4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1.26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B9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液氨管及配件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7E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304不锈钢无缝钢管  DN25mm，3mm厚度，长度=67m，8个不锈钢阀门、三通等配置充分考虑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E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444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50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3D32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3B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cs="宋体"/>
                <w:i w:val="0"/>
                <w:iCs w:val="0"/>
                <w:color w:val="000000"/>
                <w:kern w:val="0"/>
                <w:sz w:val="20"/>
                <w:szCs w:val="20"/>
                <w:highlight w:val="none"/>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83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管/管件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A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含系统间明管及管件</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6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777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D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r w14:paraId="7182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9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C9FE0A">
            <w:pPr>
              <w:keepNext w:val="0"/>
              <w:keepLines w:val="0"/>
              <w:widowControl/>
              <w:suppressLineNumbers w:val="0"/>
              <w:jc w:val="left"/>
              <w:textAlignment w:val="center"/>
              <w:rPr>
                <w:rFonts w:hint="default" w:ascii="宋体" w:hAnsi="宋体" w:eastAsia="宋体" w:cs="宋体"/>
                <w:b/>
                <w:bCs/>
                <w:i w:val="0"/>
                <w:iCs w:val="0"/>
                <w:color w:val="000000"/>
                <w:sz w:val="20"/>
                <w:szCs w:val="20"/>
                <w:highlight w:val="none"/>
                <w:u w:val="none"/>
                <w:lang w:val="en-US"/>
              </w:rPr>
            </w:pPr>
            <w:r>
              <w:rPr>
                <w:rFonts w:ascii="Times New Roman" w:hAnsi="Times New Roman" w:cs="Times New Roman"/>
                <w:sz w:val="24"/>
                <w:highlight w:val="none"/>
              </w:rPr>
              <w:t>★</w:t>
            </w:r>
            <w:r>
              <w:rPr>
                <w:rFonts w:hint="eastAsia" w:ascii="宋体" w:hAnsi="宋体" w:cs="宋体"/>
                <w:b/>
                <w:bCs/>
                <w:i w:val="0"/>
                <w:iCs w:val="0"/>
                <w:color w:val="000000"/>
                <w:kern w:val="0"/>
                <w:sz w:val="20"/>
                <w:szCs w:val="20"/>
                <w:highlight w:val="none"/>
                <w:u w:val="none"/>
                <w:lang w:val="en-US" w:eastAsia="zh-CN" w:bidi="ar"/>
              </w:rPr>
              <w:t>以上为</w:t>
            </w:r>
            <w:r>
              <w:rPr>
                <w:rFonts w:hint="eastAsia" w:ascii="宋体" w:hAnsi="宋体" w:eastAsia="宋体" w:cs="宋体"/>
                <w:b/>
                <w:bCs/>
                <w:i w:val="0"/>
                <w:iCs w:val="0"/>
                <w:color w:val="000000"/>
                <w:kern w:val="0"/>
                <w:sz w:val="20"/>
                <w:szCs w:val="20"/>
                <w:highlight w:val="none"/>
                <w:u w:val="none"/>
                <w:lang w:val="en-US" w:eastAsia="zh-CN" w:bidi="ar"/>
              </w:rPr>
              <w:t>1套</w:t>
            </w:r>
            <w:r>
              <w:rPr>
                <w:rFonts w:hint="eastAsia" w:ascii="宋体" w:hAnsi="宋体" w:cs="宋体"/>
                <w:b/>
                <w:bCs/>
                <w:i w:val="0"/>
                <w:iCs w:val="0"/>
                <w:color w:val="000000"/>
                <w:kern w:val="0"/>
                <w:sz w:val="20"/>
                <w:szCs w:val="20"/>
                <w:highlight w:val="none"/>
                <w:u w:val="none"/>
                <w:lang w:val="en-US" w:eastAsia="zh-CN" w:bidi="ar"/>
              </w:rPr>
              <w:t>智慧循环鲈鱼、鳜鱼养殖设备明细，本项目共计2套智慧循环鲈鱼、鳜鱼养殖设备</w:t>
            </w:r>
          </w:p>
          <w:p w14:paraId="2E2FCE96">
            <w:pPr>
              <w:jc w:val="center"/>
              <w:rPr>
                <w:rFonts w:hint="eastAsia" w:ascii="宋体" w:hAnsi="宋体" w:eastAsia="宋体" w:cs="宋体"/>
                <w:i w:val="0"/>
                <w:iCs w:val="0"/>
                <w:color w:val="000000"/>
                <w:kern w:val="2"/>
                <w:sz w:val="20"/>
                <w:szCs w:val="20"/>
                <w:highlight w:val="none"/>
                <w:u w:val="none"/>
                <w:lang w:val="en-US" w:eastAsia="zh-CN" w:bidi="ar-SA"/>
              </w:rPr>
            </w:pPr>
          </w:p>
        </w:tc>
      </w:tr>
      <w:tr w14:paraId="4F01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5A4">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二</w:t>
            </w:r>
          </w:p>
        </w:tc>
        <w:tc>
          <w:tcPr>
            <w:tcW w:w="8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FAC93">
            <w:pPr>
              <w:keepNext w:val="0"/>
              <w:keepLines w:val="0"/>
              <w:widowControl/>
              <w:suppressLineNumbers w:val="0"/>
              <w:jc w:val="left"/>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辅助养殖设备</w:t>
            </w:r>
          </w:p>
        </w:tc>
      </w:tr>
      <w:tr w14:paraId="06F1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32F">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9E00">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20立方液氧</w:t>
            </w:r>
            <w:r>
              <w:rPr>
                <w:rFonts w:hint="eastAsia" w:ascii="宋体" w:hAnsi="宋体" w:cs="宋体"/>
                <w:i w:val="0"/>
                <w:iCs w:val="0"/>
                <w:color w:val="000000"/>
                <w:kern w:val="0"/>
                <w:sz w:val="20"/>
                <w:szCs w:val="20"/>
                <w:highlight w:val="none"/>
                <w:u w:val="none"/>
                <w:lang w:val="en-US" w:eastAsia="zh-CN" w:bidi="ar"/>
              </w:rPr>
              <w:t>全套</w:t>
            </w:r>
            <w:r>
              <w:rPr>
                <w:rFonts w:hint="eastAsia" w:ascii="宋体" w:hAnsi="宋体" w:eastAsia="宋体" w:cs="宋体"/>
                <w:i w:val="0"/>
                <w:iCs w:val="0"/>
                <w:color w:val="000000"/>
                <w:kern w:val="0"/>
                <w:sz w:val="20"/>
                <w:szCs w:val="20"/>
                <w:highlight w:val="none"/>
                <w:u w:val="none"/>
                <w:lang w:val="en-US" w:eastAsia="zh-CN" w:bidi="ar"/>
              </w:rPr>
              <w:t>设备</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F07">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20立方液氧</w:t>
            </w:r>
            <w:r>
              <w:rPr>
                <w:rFonts w:hint="eastAsia" w:ascii="宋体" w:hAnsi="宋体" w:cs="宋体"/>
                <w:i w:val="0"/>
                <w:iCs w:val="0"/>
                <w:color w:val="000000"/>
                <w:kern w:val="0"/>
                <w:sz w:val="20"/>
                <w:szCs w:val="20"/>
                <w:highlight w:val="none"/>
                <w:u w:val="none"/>
                <w:lang w:val="en-US" w:eastAsia="zh-CN" w:bidi="ar"/>
              </w:rPr>
              <w:t>全套</w:t>
            </w:r>
            <w:r>
              <w:rPr>
                <w:rFonts w:hint="eastAsia" w:ascii="宋体" w:hAnsi="宋体" w:eastAsia="宋体" w:cs="宋体"/>
                <w:i w:val="0"/>
                <w:iCs w:val="0"/>
                <w:color w:val="000000"/>
                <w:kern w:val="0"/>
                <w:sz w:val="20"/>
                <w:szCs w:val="20"/>
                <w:highlight w:val="none"/>
                <w:u w:val="none"/>
                <w:lang w:val="en-US" w:eastAsia="zh-CN" w:bidi="ar"/>
              </w:rPr>
              <w:t>设备</w:t>
            </w:r>
            <w:r>
              <w:rPr>
                <w:rFonts w:hint="eastAsia" w:ascii="宋体" w:hAnsi="宋体" w:cs="宋体"/>
                <w:i w:val="0"/>
                <w:iCs w:val="0"/>
                <w:color w:val="000000"/>
                <w:kern w:val="0"/>
                <w:sz w:val="20"/>
                <w:szCs w:val="20"/>
                <w:highlight w:val="none"/>
                <w:u w:val="none"/>
                <w:lang w:val="en-US" w:eastAsia="zh-CN" w:bidi="ar"/>
              </w:rPr>
              <w:t>（含管件、基础等能确保</w:t>
            </w:r>
            <w:r>
              <w:rPr>
                <w:rFonts w:hint="eastAsia" w:ascii="宋体" w:hAnsi="宋体" w:eastAsia="宋体" w:cs="宋体"/>
                <w:i w:val="0"/>
                <w:iCs w:val="0"/>
                <w:color w:val="000000"/>
                <w:kern w:val="0"/>
                <w:sz w:val="20"/>
                <w:szCs w:val="20"/>
                <w:highlight w:val="none"/>
                <w:u w:val="none"/>
                <w:lang w:val="en-US" w:eastAsia="zh-CN" w:bidi="ar"/>
              </w:rPr>
              <w:t>液氧设备</w:t>
            </w:r>
            <w:r>
              <w:rPr>
                <w:rFonts w:hint="eastAsia" w:ascii="宋体" w:hAnsi="宋体" w:cs="宋体"/>
                <w:i w:val="0"/>
                <w:iCs w:val="0"/>
                <w:color w:val="000000"/>
                <w:kern w:val="0"/>
                <w:sz w:val="20"/>
                <w:szCs w:val="20"/>
                <w:highlight w:val="none"/>
                <w:u w:val="none"/>
                <w:lang w:val="en-US" w:eastAsia="zh-CN" w:bidi="ar"/>
              </w:rPr>
              <w:t>正常运转并通过相关规范验收的全部内容）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7B5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A9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否</w:t>
            </w:r>
          </w:p>
        </w:tc>
      </w:tr>
    </w:tbl>
    <w:p w14:paraId="5A4E995E">
      <w:pPr>
        <w:pStyle w:val="54"/>
        <w:rPr>
          <w:highlight w:val="none"/>
        </w:rPr>
      </w:pPr>
    </w:p>
    <w:p w14:paraId="55AC063B">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67B13CFC">
      <w:pPr>
        <w:spacing w:line="360" w:lineRule="auto"/>
        <w:ind w:firstLine="480" w:firstLineChars="200"/>
        <w:rPr>
          <w:rFonts w:ascii="Times New Roman" w:hAnsi="Times New Roman" w:cs="Times New Roman" w:eastAsiaTheme="majorEastAsia"/>
          <w:bCs/>
          <w:iCs/>
          <w:sz w:val="24"/>
          <w:highlight w:val="none"/>
        </w:rPr>
      </w:pPr>
      <w:r>
        <w:rPr>
          <w:rFonts w:ascii="Times New Roman" w:hAnsi="Times New Roman" w:cs="Times New Roman" w:eastAsiaTheme="majorEastAsia"/>
          <w:bCs/>
          <w:iCs/>
          <w:sz w:val="24"/>
          <w:highlight w:val="none"/>
        </w:rPr>
        <w:t>交付时间：</w:t>
      </w:r>
      <w:r>
        <w:rPr>
          <w:rFonts w:hint="eastAsia" w:ascii="Times New Roman" w:hAnsi="Times New Roman" w:cs="Times New Roman" w:eastAsiaTheme="majorEastAsia"/>
          <w:bCs/>
          <w:iCs/>
          <w:sz w:val="24"/>
          <w:highlight w:val="none"/>
          <w:lang w:eastAsia="zh-CN"/>
        </w:rPr>
        <w:t>签订合同之日起90天内完成供货安装</w:t>
      </w:r>
    </w:p>
    <w:p w14:paraId="64D2BFDF">
      <w:pPr>
        <w:spacing w:line="360" w:lineRule="auto"/>
        <w:ind w:firstLine="480" w:firstLineChars="200"/>
        <w:rPr>
          <w:rFonts w:ascii="Times New Roman" w:hAnsi="Times New Roman" w:cs="Times New Roman" w:eastAsiaTheme="majorEastAsia"/>
          <w:bCs/>
          <w:iCs/>
          <w:sz w:val="24"/>
          <w:highlight w:val="none"/>
        </w:rPr>
      </w:pPr>
      <w:r>
        <w:rPr>
          <w:rFonts w:ascii="Times New Roman" w:hAnsi="Times New Roman" w:cs="Times New Roman" w:eastAsiaTheme="majorEastAsia"/>
          <w:bCs/>
          <w:iCs/>
          <w:sz w:val="24"/>
          <w:highlight w:val="none"/>
        </w:rPr>
        <w:t>交付地点：采购人指定地点</w:t>
      </w:r>
    </w:p>
    <w:p w14:paraId="45590CF4">
      <w:pPr>
        <w:spacing w:line="360" w:lineRule="auto"/>
        <w:ind w:firstLine="480" w:firstLineChars="200"/>
        <w:rPr>
          <w:rFonts w:ascii="Times New Roman" w:hAnsi="Times New Roman" w:cs="Times New Roman" w:eastAsiaTheme="majorEastAsia"/>
          <w:bCs/>
          <w:iCs/>
          <w:sz w:val="24"/>
          <w:highlight w:val="none"/>
        </w:rPr>
      </w:pPr>
      <w:r>
        <w:rPr>
          <w:rFonts w:ascii="Times New Roman" w:hAnsi="Times New Roman" w:cs="Times New Roman" w:eastAsiaTheme="majorEastAsia"/>
          <w:bCs/>
          <w:iCs/>
          <w:sz w:val="24"/>
          <w:highlight w:val="none"/>
        </w:rPr>
        <w:t>质保期： 自仪器验收合格之日起3年</w:t>
      </w:r>
    </w:p>
    <w:p w14:paraId="07DEB32F">
      <w:pPr>
        <w:widowControl/>
        <w:spacing w:line="360" w:lineRule="auto"/>
        <w:ind w:firstLine="480" w:firstLineChars="200"/>
        <w:contextualSpacing/>
        <w:rPr>
          <w:sz w:val="24"/>
          <w:highlight w:val="none"/>
        </w:rPr>
      </w:pPr>
      <w:r>
        <w:rPr>
          <w:sz w:val="24"/>
          <w:highlight w:val="none"/>
        </w:rPr>
        <w:t>2.3为落实政府采购政策需满足的要求</w:t>
      </w:r>
    </w:p>
    <w:p w14:paraId="0AAD05E1">
      <w:pPr>
        <w:spacing w:line="360" w:lineRule="auto"/>
        <w:ind w:firstLine="480" w:firstLineChars="200"/>
        <w:rPr>
          <w:rFonts w:hint="eastAsia" w:ascii="Times New Roman" w:hAnsi="Times New Roman" w:cs="Times New Roman" w:eastAsiaTheme="majorEastAsia"/>
          <w:bCs/>
          <w:iCs/>
          <w:sz w:val="24"/>
          <w:highlight w:val="none"/>
          <w:lang w:val="en-US" w:eastAsia="zh-CN"/>
        </w:rPr>
      </w:pPr>
      <w:r>
        <w:rPr>
          <w:rFonts w:hint="eastAsia" w:ascii="Times New Roman" w:hAnsi="Times New Roman" w:cs="Times New Roman" w:eastAsiaTheme="majorEastAsia"/>
          <w:bCs/>
          <w:iCs/>
          <w:sz w:val="24"/>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648F9D5">
      <w:pPr>
        <w:spacing w:line="360" w:lineRule="auto"/>
        <w:ind w:firstLine="480" w:firstLineChars="200"/>
        <w:rPr>
          <w:rFonts w:hint="eastAsia" w:ascii="Times New Roman" w:hAnsi="Times New Roman" w:cs="Times New Roman" w:eastAsiaTheme="majorEastAsia"/>
          <w:bCs/>
          <w:iCs/>
          <w:sz w:val="24"/>
          <w:highlight w:val="none"/>
          <w:lang w:val="en-US" w:eastAsia="zh-CN"/>
        </w:rPr>
      </w:pPr>
      <w:r>
        <w:rPr>
          <w:rFonts w:hint="eastAsia" w:ascii="Times New Roman" w:hAnsi="Times New Roman" w:cs="Times New Roman" w:eastAsiaTheme="majorEastAsia"/>
          <w:bCs/>
          <w:iCs/>
          <w:sz w:val="24"/>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9440F03">
      <w:pPr>
        <w:spacing w:line="360" w:lineRule="auto"/>
        <w:ind w:firstLine="480" w:firstLineChars="200"/>
        <w:rPr>
          <w:rFonts w:hint="eastAsia" w:ascii="宋体" w:hAnsi="宋体" w:eastAsia="宋体" w:cs="宋体"/>
          <w:sz w:val="24"/>
          <w:highlight w:val="none"/>
        </w:rPr>
      </w:pPr>
      <w:r>
        <w:rPr>
          <w:rFonts w:hint="eastAsia" w:ascii="Times New Roman" w:hAnsi="Times New Roman" w:cs="Times New Roman" w:eastAsiaTheme="majorEastAsia"/>
          <w:bCs/>
          <w:iCs/>
          <w:sz w:val="24"/>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4FFF6237">
      <w:pPr>
        <w:widowControl/>
        <w:spacing w:line="360" w:lineRule="auto"/>
        <w:ind w:firstLine="480" w:firstLineChars="200"/>
        <w:contextualSpacing/>
        <w:rPr>
          <w:sz w:val="24"/>
          <w:highlight w:val="none"/>
        </w:rPr>
      </w:pPr>
      <w:r>
        <w:rPr>
          <w:sz w:val="24"/>
          <w:highlight w:val="none"/>
        </w:rPr>
        <w:t>2.4采购标的的其他技术、服务等要求</w:t>
      </w:r>
    </w:p>
    <w:p w14:paraId="2D16A63E">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2.4.1</w:t>
      </w:r>
      <w:r>
        <w:rPr>
          <w:rFonts w:ascii="Times New Roman" w:hAnsi="Times New Roman" w:cs="Times New Roman" w:eastAsiaTheme="majorEastAsia"/>
          <w:bCs/>
          <w:iCs/>
          <w:sz w:val="24"/>
          <w:highlight w:val="none"/>
        </w:rPr>
        <w:t>、技术服务和培训要求</w:t>
      </w:r>
    </w:p>
    <w:p w14:paraId="13508AB1">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1.1 安装调试：现场免费安装、调试设备，进行操作试验，直至运行正常。</w:t>
      </w:r>
    </w:p>
    <w:p w14:paraId="20121379">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1.2 验收：按照招标文件各项技术指标和所有承诺功能和指标及厂商标准流程，由采购人组织验收，验收合格后，采购人及中标人双方共同签署验收文件。</w:t>
      </w:r>
    </w:p>
    <w:p w14:paraId="1C115695">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1.3 培训：为至少两名仪器操作人员提供免费的操作及维护培训，直至技术人员 、操作人员能够熟练掌握为止。</w:t>
      </w:r>
    </w:p>
    <w:p w14:paraId="0CE7191A">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2、质保期要求</w:t>
      </w:r>
    </w:p>
    <w:p w14:paraId="6B8AD2D6">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2.1 质保期： 自仪器验收合格之日起3年。</w:t>
      </w:r>
    </w:p>
    <w:p w14:paraId="03854DCF">
      <w:pPr>
        <w:spacing w:line="360" w:lineRule="auto"/>
        <w:ind w:firstLine="480" w:firstLineChars="200"/>
        <w:rPr>
          <w:rFonts w:ascii="Times New Roman" w:hAnsi="Times New Roman" w:cs="Times New Roman" w:eastAsiaTheme="majorEastAsia"/>
          <w:bCs/>
          <w:iCs/>
          <w:sz w:val="24"/>
          <w:highlight w:val="none"/>
        </w:rPr>
      </w:pPr>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2.2 由制造厂商的工程师提供安装及维修服务，以保证售后服务质量。</w:t>
      </w:r>
    </w:p>
    <w:p w14:paraId="5A7CC585">
      <w:pPr>
        <w:spacing w:line="360" w:lineRule="auto"/>
        <w:ind w:firstLine="480" w:firstLineChars="200"/>
        <w:rPr>
          <w:highlight w:val="none"/>
        </w:rPr>
      </w:pPr>
      <w:bookmarkStart w:id="824" w:name="bookmark12"/>
      <w:bookmarkEnd w:id="824"/>
      <w:r>
        <w:rPr>
          <w:rFonts w:hint="eastAsia" w:ascii="Times New Roman" w:hAnsi="Times New Roman" w:cs="Times New Roman" w:eastAsiaTheme="majorEastAsia"/>
          <w:bCs/>
          <w:iCs/>
          <w:sz w:val="24"/>
          <w:highlight w:val="none"/>
          <w:lang w:val="en-US" w:eastAsia="zh-CN"/>
        </w:rPr>
        <w:t>2.4.</w:t>
      </w:r>
      <w:r>
        <w:rPr>
          <w:rFonts w:ascii="Times New Roman" w:hAnsi="Times New Roman" w:cs="Times New Roman" w:eastAsiaTheme="majorEastAsia"/>
          <w:bCs/>
          <w:iCs/>
          <w:sz w:val="24"/>
          <w:highlight w:val="none"/>
        </w:rPr>
        <w:t>2.3 维护响应时间：中标人必须提供原厂的新品、正品，能保证原厂质保维修服务，在设备发生故障报修后及时响应，48小时内到达用户现场提供上门免费服务</w:t>
      </w:r>
      <w:r>
        <w:rPr>
          <w:rFonts w:hint="eastAsia" w:cs="Times New Roman" w:eastAsiaTheme="majorEastAsia"/>
          <w:bCs/>
          <w:iCs/>
          <w:sz w:val="24"/>
          <w:highlight w:val="none"/>
          <w:lang w:val="en-US" w:eastAsia="zh-CN"/>
        </w:rPr>
        <w:t>,无条件免费维修更换配件</w:t>
      </w:r>
      <w:r>
        <w:rPr>
          <w:rFonts w:ascii="Times New Roman" w:hAnsi="Times New Roman" w:cs="Times New Roman" w:eastAsiaTheme="majorEastAsia"/>
          <w:bCs/>
          <w:iCs/>
          <w:sz w:val="24"/>
          <w:highlight w:val="none"/>
        </w:rPr>
        <w:t>。</w:t>
      </w:r>
    </w:p>
    <w:p w14:paraId="6E4187C3">
      <w:pPr>
        <w:widowControl/>
        <w:spacing w:line="360" w:lineRule="auto"/>
        <w:ind w:firstLine="480" w:firstLineChars="200"/>
        <w:contextualSpacing/>
        <w:rPr>
          <w:rFonts w:ascii="Times New Roman" w:hAnsi="Times New Roman"/>
          <w:sz w:val="24"/>
          <w:szCs w:val="24"/>
          <w:highlight w:val="none"/>
        </w:rPr>
      </w:pPr>
      <w:r>
        <w:rPr>
          <w:rFonts w:hint="eastAsia"/>
          <w:sz w:val="24"/>
          <w:highlight w:val="none"/>
          <w:lang w:val="en-US" w:eastAsia="zh-CN"/>
        </w:rPr>
        <w:t>2.4.</w:t>
      </w:r>
      <w:r>
        <w:rPr>
          <w:sz w:val="24"/>
          <w:highlight w:val="none"/>
        </w:rPr>
        <w:t>2.5需由供应商提供设计方案、解决方案或者组织方案的采购项目，应当说明采购标的的功能、应用场景、目标等基本要求</w:t>
      </w:r>
    </w:p>
    <w:p w14:paraId="34E76EE0">
      <w:pPr>
        <w:spacing w:line="360" w:lineRule="auto"/>
        <w:contextualSpacing/>
        <w:rPr>
          <w:i/>
          <w:iCs/>
          <w:sz w:val="24"/>
          <w:highlight w:val="none"/>
        </w:rPr>
      </w:pPr>
      <w:r>
        <w:rPr>
          <w:sz w:val="24"/>
          <w:highlight w:val="none"/>
        </w:rPr>
        <w:t>3. 验收标准</w:t>
      </w:r>
    </w:p>
    <w:p w14:paraId="5F0E922F">
      <w:pPr>
        <w:spacing w:line="360" w:lineRule="auto"/>
        <w:ind w:firstLine="480" w:firstLineChars="200"/>
        <w:rPr>
          <w:rFonts w:hint="eastAsia" w:ascii="Times New Roman" w:hAnsi="Times New Roman" w:eastAsia="宋体" w:cs="Times New Roman"/>
          <w:color w:val="auto"/>
          <w:sz w:val="24"/>
          <w:szCs w:val="21"/>
          <w:highlight w:val="none"/>
          <w:lang w:val="en-US" w:eastAsia="zh-CN"/>
        </w:rPr>
      </w:pPr>
      <w:r>
        <w:rPr>
          <w:rFonts w:hint="eastAsia" w:ascii="Times New Roman" w:hAnsi="Times New Roman" w:eastAsia="宋体" w:cs="Times New Roman"/>
          <w:color w:val="auto"/>
          <w:sz w:val="24"/>
          <w:szCs w:val="21"/>
          <w:highlight w:val="none"/>
          <w:lang w:val="en-US" w:eastAsia="zh-CN"/>
        </w:rPr>
        <w:t>验收标准：达到采购人验收合格标准</w:t>
      </w:r>
    </w:p>
    <w:p w14:paraId="590192B8">
      <w:pPr>
        <w:spacing w:line="360" w:lineRule="auto"/>
        <w:ind w:firstLine="480" w:firstLineChars="200"/>
        <w:rPr>
          <w:rFonts w:hint="eastAsia" w:ascii="Times New Roman" w:hAnsi="Times New Roman" w:eastAsia="宋体" w:cs="Times New Roman"/>
          <w:color w:val="auto"/>
          <w:sz w:val="24"/>
          <w:szCs w:val="21"/>
          <w:highlight w:val="none"/>
          <w:lang w:val="en-US" w:eastAsia="zh-CN"/>
        </w:rPr>
      </w:pPr>
      <w:r>
        <w:rPr>
          <w:rFonts w:hint="eastAsia" w:ascii="Times New Roman" w:hAnsi="Times New Roman" w:eastAsia="宋体" w:cs="Times New Roman"/>
          <w:color w:val="auto"/>
          <w:sz w:val="24"/>
          <w:szCs w:val="21"/>
          <w:highlight w:val="none"/>
          <w:lang w:val="en-US" w:eastAsia="zh-CN"/>
        </w:rPr>
        <w:t>履约验收方式：一次性验收</w:t>
      </w:r>
    </w:p>
    <w:p w14:paraId="104AC4BC">
      <w:pPr>
        <w:spacing w:line="360" w:lineRule="auto"/>
        <w:rPr>
          <w:rFonts w:hint="eastAsia" w:ascii="Times New Roman" w:hAnsi="Times New Roman" w:eastAsia="宋体" w:cs="Times New Roman"/>
          <w:color w:val="auto"/>
          <w:sz w:val="24"/>
          <w:szCs w:val="21"/>
          <w:highlight w:val="none"/>
          <w:lang w:val="en-US" w:eastAsia="zh-CN"/>
        </w:rPr>
      </w:pPr>
      <w:r>
        <w:rPr>
          <w:sz w:val="24"/>
          <w:highlight w:val="none"/>
        </w:rPr>
        <w:t>4. 其他要求</w:t>
      </w:r>
      <w:r>
        <w:rPr>
          <w:rFonts w:hint="eastAsia"/>
          <w:sz w:val="24"/>
          <w:highlight w:val="none"/>
          <w:lang w:eastAsia="zh-CN"/>
        </w:rPr>
        <w:t>：</w:t>
      </w:r>
      <w:r>
        <w:rPr>
          <w:rFonts w:hint="eastAsia"/>
          <w:sz w:val="24"/>
          <w:highlight w:val="none"/>
          <w:lang w:eastAsia="zh-CN"/>
        </w:rPr>
        <w:br w:type="textWrapping"/>
      </w:r>
      <w:r>
        <w:rPr>
          <w:rFonts w:hint="eastAsia" w:ascii="Times New Roman" w:hAnsi="Times New Roman" w:eastAsia="宋体" w:cs="Times New Roman"/>
          <w:color w:val="auto"/>
          <w:sz w:val="24"/>
          <w:szCs w:val="21"/>
          <w:highlight w:val="none"/>
          <w:lang w:val="en-US" w:eastAsia="zh-CN"/>
        </w:rPr>
        <w:t>（1）提供相同品牌产品且通过资格审查、符合性审查的不同投标人参加同一合同项下投标的，按一家投标人计算，评审后得分最高的同品牌投标人获得中标人推荐资格，</w:t>
      </w:r>
    </w:p>
    <w:p w14:paraId="52D4AFCB">
      <w:pPr>
        <w:spacing w:line="360" w:lineRule="auto"/>
        <w:ind w:firstLine="480" w:firstLineChars="200"/>
        <w:rPr>
          <w:rFonts w:hint="eastAsia" w:ascii="Times New Roman" w:hAnsi="Times New Roman" w:eastAsia="宋体" w:cs="Times New Roman"/>
          <w:color w:val="auto"/>
          <w:sz w:val="24"/>
          <w:szCs w:val="21"/>
          <w:highlight w:val="none"/>
          <w:lang w:val="en-US" w:eastAsia="zh-CN"/>
        </w:rPr>
      </w:pPr>
      <w:r>
        <w:rPr>
          <w:rFonts w:hint="eastAsia" w:ascii="Times New Roman" w:hAnsi="Times New Roman" w:eastAsia="宋体" w:cs="Times New Roman"/>
          <w:color w:val="auto"/>
          <w:sz w:val="24"/>
          <w:szCs w:val="21"/>
          <w:highlight w:val="none"/>
          <w:lang w:val="en-US" w:eastAsia="zh-CN"/>
        </w:rPr>
        <w:t>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40F0A88D">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eastAsia" w:ascii="Times New Roman" w:hAnsi="Times New Roman" w:eastAsia="宋体" w:cs="Times New Roman"/>
          <w:color w:val="auto"/>
          <w:sz w:val="24"/>
          <w:szCs w:val="21"/>
          <w:highlight w:val="none"/>
          <w:lang w:val="en-US" w:eastAsia="zh-CN"/>
        </w:rPr>
        <w:t>（2）非单一产品采购项目，多家投标人提供的核心产品品牌相同的，按第（1）条规定处理。</w:t>
      </w:r>
      <w:r>
        <w:rPr>
          <w:rFonts w:hint="eastAsia" w:ascii="Times New Roman" w:hAnsi="Times New Roman" w:eastAsia="宋体" w:cs="Times New Roman"/>
          <w:color w:val="auto"/>
          <w:sz w:val="24"/>
          <w:szCs w:val="21"/>
          <w:highlight w:val="none"/>
          <w:lang w:val="en-US" w:eastAsia="zh-CN"/>
        </w:rPr>
        <w:br w:type="textWrapping"/>
      </w:r>
      <w:r>
        <w:rPr>
          <w:rFonts w:hint="eastAsia" w:ascii="Times New Roman" w:hAnsi="Times New Roman" w:cs="Times New Roman"/>
          <w:b/>
          <w:bCs/>
          <w:sz w:val="24"/>
          <w:highlight w:val="none"/>
          <w:lang w:val="en-US" w:eastAsia="zh-CN"/>
        </w:rPr>
        <w:t>5.</w:t>
      </w:r>
      <w:r>
        <w:rPr>
          <w:rFonts w:ascii="Times New Roman" w:hAnsi="Times New Roman" w:cs="Times New Roman"/>
          <w:b/>
          <w:bCs/>
          <w:sz w:val="24"/>
          <w:highlight w:val="none"/>
        </w:rPr>
        <w:t>★</w:t>
      </w:r>
      <w:r>
        <w:rPr>
          <w:rFonts w:hint="eastAsia" w:ascii="Times New Roman" w:hAnsi="Times New Roman" w:cs="Times New Roman"/>
          <w:b/>
          <w:bCs/>
          <w:sz w:val="24"/>
          <w:highlight w:val="none"/>
          <w:lang w:val="en-US" w:eastAsia="zh-CN"/>
        </w:rPr>
        <w:t>提供养殖水质达标及设备辅导养殖1年承诺书，并承诺设备建成后，可达到养殖密度不低于150斤/立方米承诺书。（格式自拟）</w:t>
      </w:r>
    </w:p>
    <w:p w14:paraId="7E3C8D5F">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四、合同条款：详见第六章</w:t>
      </w:r>
      <w:r>
        <w:rPr>
          <w:rFonts w:hint="eastAsia" w:ascii="宋体" w:hAnsi="宋体" w:eastAsia="宋体" w:cs="宋体"/>
          <w:b/>
          <w:bCs/>
          <w:sz w:val="24"/>
          <w:szCs w:val="24"/>
          <w:highlight w:val="none"/>
          <w:lang w:val="en-US" w:eastAsia="zh-CN"/>
        </w:rPr>
        <w:br w:type="textWrapping"/>
      </w:r>
    </w:p>
    <w:p w14:paraId="338A0D4D">
      <w:pPr>
        <w:spacing w:line="360" w:lineRule="auto"/>
        <w:jc w:val="center"/>
        <w:outlineLvl w:val="0"/>
        <w:rPr>
          <w:b/>
          <w:sz w:val="36"/>
          <w:szCs w:val="36"/>
          <w:highlight w:val="none"/>
        </w:rPr>
      </w:pPr>
      <w:bookmarkStart w:id="825" w:name="_Toc99301425"/>
    </w:p>
    <w:p w14:paraId="2EC0D527">
      <w:pPr>
        <w:spacing w:line="360" w:lineRule="auto"/>
        <w:jc w:val="center"/>
        <w:outlineLvl w:val="0"/>
        <w:rPr>
          <w:b/>
          <w:sz w:val="36"/>
          <w:szCs w:val="36"/>
          <w:highlight w:val="none"/>
        </w:rPr>
      </w:pPr>
    </w:p>
    <w:p w14:paraId="1208A55D">
      <w:pPr>
        <w:spacing w:line="360" w:lineRule="auto"/>
        <w:jc w:val="center"/>
        <w:outlineLvl w:val="0"/>
        <w:rPr>
          <w:b/>
          <w:sz w:val="36"/>
          <w:szCs w:val="36"/>
          <w:highlight w:val="none"/>
        </w:rPr>
      </w:pPr>
    </w:p>
    <w:p w14:paraId="46FB7A00">
      <w:pPr>
        <w:spacing w:line="360" w:lineRule="auto"/>
        <w:jc w:val="center"/>
        <w:outlineLvl w:val="0"/>
        <w:rPr>
          <w:b/>
          <w:sz w:val="36"/>
          <w:szCs w:val="36"/>
          <w:highlight w:val="none"/>
        </w:rPr>
      </w:pPr>
    </w:p>
    <w:p w14:paraId="7DC32411">
      <w:pPr>
        <w:spacing w:line="360" w:lineRule="auto"/>
        <w:jc w:val="center"/>
        <w:outlineLvl w:val="0"/>
        <w:rPr>
          <w:b/>
          <w:sz w:val="36"/>
          <w:szCs w:val="36"/>
          <w:highlight w:val="none"/>
        </w:rPr>
      </w:pPr>
    </w:p>
    <w:p w14:paraId="28EEE489">
      <w:pPr>
        <w:keepNext/>
        <w:keepLines/>
        <w:widowControl/>
        <w:tabs>
          <w:tab w:val="left" w:pos="7140"/>
        </w:tabs>
        <w:adjustRightInd w:val="0"/>
        <w:snapToGrid w:val="0"/>
        <w:spacing w:before="120" w:after="120" w:line="360" w:lineRule="auto"/>
        <w:jc w:val="center"/>
        <w:outlineLvl w:val="0"/>
        <w:rPr>
          <w:rFonts w:hint="eastAsia" w:ascii="宋体" w:hAnsi="宋体" w:eastAsia="宋体" w:cs="宋体"/>
          <w:b/>
          <w:kern w:val="0"/>
          <w:sz w:val="24"/>
          <w:highlight w:val="none"/>
        </w:rPr>
      </w:pPr>
      <w:r>
        <w:rPr>
          <w:b/>
          <w:sz w:val="36"/>
          <w:szCs w:val="36"/>
          <w:highlight w:val="none"/>
        </w:rPr>
        <w:t>第六章   拟签订的合同文本</w:t>
      </w:r>
      <w:bookmarkEnd w:id="825"/>
      <w:r>
        <w:rPr>
          <w:b/>
          <w:sz w:val="36"/>
          <w:szCs w:val="36"/>
          <w:highlight w:val="none"/>
        </w:rPr>
        <w:br w:type="textWrapping"/>
      </w:r>
      <w:bookmarkStart w:id="826" w:name="_Toc32361"/>
      <w:bookmarkStart w:id="827" w:name="_Toc27090"/>
      <w:bookmarkStart w:id="828" w:name="_Toc22359"/>
      <w:bookmarkStart w:id="829" w:name="_Toc25745"/>
      <w:r>
        <w:rPr>
          <w:rFonts w:hint="eastAsia" w:ascii="宋体" w:hAnsi="宋体" w:eastAsia="宋体" w:cs="宋体"/>
          <w:b/>
          <w:kern w:val="0"/>
          <w:sz w:val="24"/>
          <w:highlight w:val="none"/>
        </w:rPr>
        <w:t>（</w:t>
      </w:r>
      <w:r>
        <w:rPr>
          <w:rFonts w:hint="eastAsia"/>
          <w:highlight w:val="none"/>
          <w:lang w:val="en-US" w:eastAsia="zh-CN"/>
        </w:rPr>
        <w:t>买卖双方根据招标文件及投标文件协商拟定后，再提交审核、</w:t>
      </w:r>
      <w:r>
        <w:rPr>
          <w:rFonts w:hint="eastAsia" w:ascii="宋体" w:hAnsi="宋体" w:eastAsia="宋体" w:cs="宋体"/>
          <w:b/>
          <w:kern w:val="0"/>
          <w:sz w:val="24"/>
          <w:highlight w:val="none"/>
        </w:rPr>
        <w:t>）</w:t>
      </w:r>
      <w:bookmarkEnd w:id="826"/>
      <w:bookmarkEnd w:id="827"/>
      <w:bookmarkEnd w:id="828"/>
      <w:bookmarkEnd w:id="829"/>
    </w:p>
    <w:p w14:paraId="1051A19A">
      <w:pPr>
        <w:pStyle w:val="17"/>
        <w:spacing w:before="86" w:line="223" w:lineRule="auto"/>
        <w:ind w:left="2470"/>
        <w:rPr>
          <w:rFonts w:hint="eastAsia" w:ascii="宋体" w:hAnsi="宋体" w:eastAsia="宋体" w:cs="宋体"/>
          <w:b w:val="0"/>
          <w:bCs w:val="0"/>
          <w:sz w:val="28"/>
          <w:szCs w:val="28"/>
          <w:highlight w:val="none"/>
        </w:rPr>
      </w:pPr>
      <w:r>
        <w:rPr>
          <w:b/>
          <w:sz w:val="36"/>
          <w:szCs w:val="36"/>
          <w:highlight w:val="none"/>
        </w:rPr>
        <w:br w:type="textWrapping"/>
      </w:r>
      <w:r>
        <w:rPr>
          <w:rFonts w:hint="eastAsia" w:ascii="宋体" w:hAnsi="宋体" w:eastAsia="宋体" w:cs="宋体"/>
          <w:b w:val="0"/>
          <w:bCs w:val="0"/>
          <w:spacing w:val="3"/>
          <w:sz w:val="28"/>
          <w:szCs w:val="28"/>
          <w:highlight w:val="none"/>
        </w:rPr>
        <w:t>采购合同（货物类）</w:t>
      </w:r>
    </w:p>
    <w:p w14:paraId="4ACCA643">
      <w:pPr>
        <w:spacing w:line="251" w:lineRule="auto"/>
        <w:rPr>
          <w:rFonts w:hint="eastAsia" w:ascii="宋体" w:hAnsi="宋体" w:eastAsia="宋体" w:cs="宋体"/>
          <w:b w:val="0"/>
          <w:bCs w:val="0"/>
          <w:sz w:val="28"/>
          <w:szCs w:val="28"/>
          <w:highlight w:val="none"/>
        </w:rPr>
      </w:pPr>
    </w:p>
    <w:p w14:paraId="4972077C">
      <w:pPr>
        <w:spacing w:line="251" w:lineRule="auto"/>
        <w:rPr>
          <w:rFonts w:hint="eastAsia" w:ascii="宋体" w:hAnsi="宋体" w:eastAsia="宋体" w:cs="宋体"/>
          <w:b w:val="0"/>
          <w:bCs w:val="0"/>
          <w:sz w:val="28"/>
          <w:szCs w:val="28"/>
          <w:highlight w:val="none"/>
        </w:rPr>
      </w:pPr>
    </w:p>
    <w:p w14:paraId="2AA9B74E">
      <w:pPr>
        <w:spacing w:line="251" w:lineRule="auto"/>
        <w:rPr>
          <w:rFonts w:hint="eastAsia" w:ascii="宋体" w:hAnsi="宋体" w:eastAsia="宋体" w:cs="宋体"/>
          <w:b w:val="0"/>
          <w:bCs w:val="0"/>
          <w:sz w:val="28"/>
          <w:szCs w:val="28"/>
          <w:highlight w:val="none"/>
        </w:rPr>
      </w:pPr>
    </w:p>
    <w:p w14:paraId="6189CA97">
      <w:pPr>
        <w:spacing w:line="251" w:lineRule="auto"/>
        <w:rPr>
          <w:rFonts w:hint="eastAsia" w:ascii="宋体" w:hAnsi="宋体" w:eastAsia="宋体" w:cs="宋体"/>
          <w:b w:val="0"/>
          <w:bCs w:val="0"/>
          <w:sz w:val="28"/>
          <w:szCs w:val="28"/>
          <w:highlight w:val="none"/>
        </w:rPr>
      </w:pPr>
    </w:p>
    <w:p w14:paraId="108F6893">
      <w:pPr>
        <w:spacing w:line="251" w:lineRule="auto"/>
        <w:rPr>
          <w:rFonts w:hint="eastAsia" w:ascii="宋体" w:hAnsi="宋体" w:eastAsia="宋体" w:cs="宋体"/>
          <w:b w:val="0"/>
          <w:bCs w:val="0"/>
          <w:sz w:val="28"/>
          <w:szCs w:val="28"/>
          <w:highlight w:val="none"/>
        </w:rPr>
      </w:pPr>
    </w:p>
    <w:p w14:paraId="5F555B92">
      <w:pPr>
        <w:spacing w:line="252" w:lineRule="auto"/>
        <w:rPr>
          <w:rFonts w:hint="eastAsia" w:ascii="宋体" w:hAnsi="宋体" w:eastAsia="宋体" w:cs="宋体"/>
          <w:b w:val="0"/>
          <w:bCs w:val="0"/>
          <w:sz w:val="28"/>
          <w:szCs w:val="28"/>
          <w:highlight w:val="none"/>
        </w:rPr>
      </w:pPr>
    </w:p>
    <w:p w14:paraId="2F704713">
      <w:pPr>
        <w:spacing w:line="252" w:lineRule="auto"/>
        <w:rPr>
          <w:rFonts w:hint="eastAsia" w:ascii="宋体" w:hAnsi="宋体" w:eastAsia="宋体" w:cs="宋体"/>
          <w:b w:val="0"/>
          <w:bCs w:val="0"/>
          <w:sz w:val="28"/>
          <w:szCs w:val="28"/>
          <w:highlight w:val="none"/>
        </w:rPr>
      </w:pPr>
    </w:p>
    <w:p w14:paraId="66978C5E">
      <w:pPr>
        <w:spacing w:line="252" w:lineRule="auto"/>
        <w:rPr>
          <w:rFonts w:hint="eastAsia" w:ascii="宋体" w:hAnsi="宋体" w:eastAsia="宋体" w:cs="宋体"/>
          <w:b w:val="0"/>
          <w:bCs w:val="0"/>
          <w:sz w:val="28"/>
          <w:szCs w:val="28"/>
          <w:highlight w:val="none"/>
        </w:rPr>
      </w:pPr>
    </w:p>
    <w:p w14:paraId="74A75A53">
      <w:pPr>
        <w:spacing w:line="252" w:lineRule="auto"/>
        <w:rPr>
          <w:rFonts w:hint="eastAsia" w:ascii="宋体" w:hAnsi="宋体" w:eastAsia="宋体" w:cs="宋体"/>
          <w:b w:val="0"/>
          <w:bCs w:val="0"/>
          <w:sz w:val="28"/>
          <w:szCs w:val="28"/>
          <w:highlight w:val="none"/>
        </w:rPr>
      </w:pPr>
    </w:p>
    <w:p w14:paraId="05F41C1B">
      <w:pPr>
        <w:spacing w:line="252" w:lineRule="auto"/>
        <w:rPr>
          <w:rFonts w:hint="eastAsia" w:ascii="宋体" w:hAnsi="宋体" w:eastAsia="宋体" w:cs="宋体"/>
          <w:b w:val="0"/>
          <w:bCs w:val="0"/>
          <w:sz w:val="28"/>
          <w:szCs w:val="28"/>
          <w:highlight w:val="none"/>
        </w:rPr>
      </w:pPr>
    </w:p>
    <w:p w14:paraId="15E68D36">
      <w:pPr>
        <w:spacing w:line="252" w:lineRule="auto"/>
        <w:rPr>
          <w:rFonts w:hint="eastAsia" w:ascii="宋体" w:hAnsi="宋体" w:eastAsia="宋体" w:cs="宋体"/>
          <w:b w:val="0"/>
          <w:bCs w:val="0"/>
          <w:sz w:val="28"/>
          <w:szCs w:val="28"/>
          <w:highlight w:val="none"/>
        </w:rPr>
      </w:pPr>
    </w:p>
    <w:p w14:paraId="6632F445">
      <w:pPr>
        <w:spacing w:line="252" w:lineRule="auto"/>
        <w:rPr>
          <w:rFonts w:hint="eastAsia" w:ascii="宋体" w:hAnsi="宋体" w:eastAsia="宋体" w:cs="宋体"/>
          <w:b w:val="0"/>
          <w:bCs w:val="0"/>
          <w:sz w:val="28"/>
          <w:szCs w:val="28"/>
          <w:highlight w:val="none"/>
        </w:rPr>
      </w:pPr>
    </w:p>
    <w:p w14:paraId="13338849">
      <w:pPr>
        <w:pStyle w:val="17"/>
        <w:spacing w:before="91" w:line="220" w:lineRule="auto"/>
        <w:ind w:left="885"/>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合同编号：</w:t>
      </w:r>
      <w:r>
        <w:rPr>
          <w:rFonts w:hint="eastAsia" w:ascii="宋体" w:hAnsi="宋体" w:eastAsia="宋体" w:cs="宋体"/>
          <w:b w:val="0"/>
          <w:bCs w:val="0"/>
          <w:sz w:val="28"/>
          <w:szCs w:val="28"/>
          <w:highlight w:val="none"/>
          <w:u w:val="single" w:color="auto"/>
        </w:rPr>
        <w:t xml:space="preserve">      </w:t>
      </w:r>
      <w:r>
        <w:rPr>
          <w:rFonts w:hint="eastAsia" w:cs="宋体"/>
          <w:b w:val="0"/>
          <w:bCs w:val="0"/>
          <w:sz w:val="28"/>
          <w:szCs w:val="28"/>
          <w:highlight w:val="none"/>
          <w:u w:val="single" w:color="auto"/>
          <w:lang w:val="en-US" w:eastAsia="zh-CN"/>
        </w:rPr>
        <w:t xml:space="preserve">           </w:t>
      </w:r>
      <w:r>
        <w:rPr>
          <w:rFonts w:hint="eastAsia" w:ascii="宋体" w:hAnsi="宋体" w:eastAsia="宋体" w:cs="宋体"/>
          <w:b w:val="0"/>
          <w:bCs w:val="0"/>
          <w:sz w:val="28"/>
          <w:szCs w:val="28"/>
          <w:highlight w:val="none"/>
          <w:u w:val="single" w:color="auto"/>
        </w:rPr>
        <w:t xml:space="preserve">           </w:t>
      </w:r>
    </w:p>
    <w:p w14:paraId="096656F5">
      <w:pPr>
        <w:pStyle w:val="17"/>
        <w:spacing w:before="189" w:line="220" w:lineRule="auto"/>
        <w:ind w:left="885"/>
        <w:rPr>
          <w:rFonts w:hint="eastAsia" w:ascii="宋体" w:hAnsi="宋体" w:eastAsia="宋体" w:cs="宋体"/>
          <w:b w:val="0"/>
          <w:bCs w:val="0"/>
          <w:sz w:val="28"/>
          <w:szCs w:val="28"/>
          <w:highlight w:val="none"/>
        </w:rPr>
      </w:pPr>
      <w:r>
        <w:rPr>
          <w:rFonts w:hint="eastAsia" w:cs="宋体"/>
          <w:b w:val="0"/>
          <w:bCs w:val="0"/>
          <w:spacing w:val="-5"/>
          <w:sz w:val="28"/>
          <w:szCs w:val="28"/>
          <w:highlight w:val="none"/>
          <w:lang w:eastAsia="zh-CN"/>
        </w:rPr>
        <w:t>项目编号</w:t>
      </w:r>
      <w:r>
        <w:rPr>
          <w:rFonts w:hint="eastAsia" w:ascii="宋体" w:hAnsi="宋体" w:eastAsia="宋体" w:cs="宋体"/>
          <w:b w:val="0"/>
          <w:bCs w:val="0"/>
          <w:spacing w:val="-5"/>
          <w:sz w:val="28"/>
          <w:szCs w:val="28"/>
          <w:highlight w:val="none"/>
        </w:rPr>
        <w:t>：</w:t>
      </w:r>
      <w:r>
        <w:rPr>
          <w:rFonts w:hint="eastAsia" w:ascii="宋体" w:hAnsi="宋体" w:eastAsia="宋体" w:cs="宋体"/>
          <w:b w:val="0"/>
          <w:bCs w:val="0"/>
          <w:sz w:val="28"/>
          <w:szCs w:val="28"/>
          <w:highlight w:val="none"/>
          <w:u w:val="single" w:color="auto"/>
        </w:rPr>
        <w:t xml:space="preserve">        </w:t>
      </w:r>
      <w:r>
        <w:rPr>
          <w:rFonts w:hint="eastAsia" w:cs="宋体"/>
          <w:b w:val="0"/>
          <w:bCs w:val="0"/>
          <w:sz w:val="28"/>
          <w:szCs w:val="28"/>
          <w:highlight w:val="none"/>
          <w:u w:val="single" w:color="auto"/>
          <w:lang w:val="en-US" w:eastAsia="zh-CN"/>
        </w:rPr>
        <w:t xml:space="preserve">                 </w:t>
      </w:r>
      <w:r>
        <w:rPr>
          <w:rFonts w:hint="eastAsia" w:ascii="宋体" w:hAnsi="宋体" w:eastAsia="宋体" w:cs="宋体"/>
          <w:b w:val="0"/>
          <w:bCs w:val="0"/>
          <w:sz w:val="28"/>
          <w:szCs w:val="28"/>
          <w:highlight w:val="none"/>
          <w:u w:val="single" w:color="auto"/>
        </w:rPr>
        <w:t xml:space="preserve">   </w:t>
      </w:r>
    </w:p>
    <w:p w14:paraId="37BF4FC8">
      <w:pPr>
        <w:pStyle w:val="17"/>
        <w:spacing w:before="189" w:line="221" w:lineRule="auto"/>
        <w:ind w:left="895"/>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项目名称：</w:t>
      </w:r>
      <w:r>
        <w:rPr>
          <w:rFonts w:hint="eastAsia" w:ascii="宋体" w:hAnsi="宋体" w:eastAsia="宋体" w:cs="宋体"/>
          <w:b w:val="0"/>
          <w:bCs w:val="0"/>
          <w:sz w:val="28"/>
          <w:szCs w:val="28"/>
          <w:highlight w:val="none"/>
          <w:u w:val="single" w:color="auto"/>
        </w:rPr>
        <w:t xml:space="preserve">                            </w:t>
      </w:r>
    </w:p>
    <w:p w14:paraId="0D550729">
      <w:pPr>
        <w:pStyle w:val="17"/>
        <w:spacing w:before="188" w:line="219" w:lineRule="auto"/>
        <w:ind w:left="910"/>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货物名称：</w:t>
      </w:r>
      <w:r>
        <w:rPr>
          <w:rFonts w:hint="eastAsia" w:ascii="宋体" w:hAnsi="宋体" w:eastAsia="宋体" w:cs="宋体"/>
          <w:b w:val="0"/>
          <w:bCs w:val="0"/>
          <w:sz w:val="28"/>
          <w:szCs w:val="28"/>
          <w:highlight w:val="none"/>
          <w:u w:val="single" w:color="auto"/>
        </w:rPr>
        <w:t xml:space="preserve">                            </w:t>
      </w:r>
    </w:p>
    <w:p w14:paraId="53901E88">
      <w:pPr>
        <w:spacing w:line="274" w:lineRule="auto"/>
        <w:rPr>
          <w:rFonts w:hint="eastAsia" w:ascii="宋体" w:hAnsi="宋体" w:eastAsia="宋体" w:cs="宋体"/>
          <w:b w:val="0"/>
          <w:bCs w:val="0"/>
          <w:sz w:val="28"/>
          <w:szCs w:val="28"/>
          <w:highlight w:val="none"/>
        </w:rPr>
      </w:pPr>
    </w:p>
    <w:p w14:paraId="0C9972F1">
      <w:pPr>
        <w:spacing w:line="274" w:lineRule="auto"/>
        <w:rPr>
          <w:rFonts w:hint="eastAsia" w:ascii="宋体" w:hAnsi="宋体" w:eastAsia="宋体" w:cs="宋体"/>
          <w:b w:val="0"/>
          <w:bCs w:val="0"/>
          <w:sz w:val="28"/>
          <w:szCs w:val="28"/>
          <w:highlight w:val="none"/>
        </w:rPr>
      </w:pPr>
    </w:p>
    <w:p w14:paraId="08FFA742">
      <w:pPr>
        <w:spacing w:line="274" w:lineRule="auto"/>
        <w:rPr>
          <w:rFonts w:hint="eastAsia" w:ascii="宋体" w:hAnsi="宋体" w:eastAsia="宋体" w:cs="宋体"/>
          <w:b w:val="0"/>
          <w:bCs w:val="0"/>
          <w:sz w:val="28"/>
          <w:szCs w:val="28"/>
          <w:highlight w:val="none"/>
        </w:rPr>
      </w:pPr>
    </w:p>
    <w:p w14:paraId="0D0F9AC5">
      <w:pPr>
        <w:spacing w:line="274" w:lineRule="auto"/>
        <w:rPr>
          <w:rFonts w:hint="eastAsia" w:ascii="宋体" w:hAnsi="宋体" w:eastAsia="宋体" w:cs="宋体"/>
          <w:b w:val="0"/>
          <w:bCs w:val="0"/>
          <w:sz w:val="28"/>
          <w:szCs w:val="28"/>
          <w:highlight w:val="none"/>
        </w:rPr>
      </w:pPr>
    </w:p>
    <w:p w14:paraId="54A05CB6">
      <w:pPr>
        <w:spacing w:line="274" w:lineRule="auto"/>
        <w:rPr>
          <w:rFonts w:hint="eastAsia" w:ascii="宋体" w:hAnsi="宋体" w:eastAsia="宋体" w:cs="宋体"/>
          <w:b w:val="0"/>
          <w:bCs w:val="0"/>
          <w:sz w:val="28"/>
          <w:szCs w:val="28"/>
          <w:highlight w:val="none"/>
        </w:rPr>
      </w:pPr>
    </w:p>
    <w:p w14:paraId="3DA6C67F">
      <w:pPr>
        <w:pStyle w:val="17"/>
        <w:spacing w:before="91" w:line="220" w:lineRule="auto"/>
        <w:ind w:left="895"/>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买    方：</w:t>
      </w:r>
      <w:r>
        <w:rPr>
          <w:rFonts w:hint="eastAsia" w:ascii="宋体" w:hAnsi="宋体" w:eastAsia="宋体" w:cs="宋体"/>
          <w:b w:val="0"/>
          <w:bCs w:val="0"/>
          <w:spacing w:val="5"/>
          <w:sz w:val="28"/>
          <w:szCs w:val="28"/>
          <w:highlight w:val="none"/>
          <w:u w:val="single" w:color="auto"/>
        </w:rPr>
        <w:t xml:space="preserve">     </w:t>
      </w:r>
      <w:r>
        <w:rPr>
          <w:rFonts w:hint="eastAsia" w:cs="宋体"/>
          <w:b w:val="0"/>
          <w:bCs w:val="0"/>
          <w:spacing w:val="5"/>
          <w:sz w:val="28"/>
          <w:szCs w:val="28"/>
          <w:highlight w:val="none"/>
          <w:u w:val="single" w:color="auto"/>
          <w:lang w:val="en-US" w:eastAsia="zh-CN"/>
        </w:rPr>
        <w:t xml:space="preserve">                    </w:t>
      </w:r>
      <w:r>
        <w:rPr>
          <w:rFonts w:hint="eastAsia" w:ascii="宋体" w:hAnsi="宋体" w:eastAsia="宋体" w:cs="宋体"/>
          <w:b w:val="0"/>
          <w:bCs w:val="0"/>
          <w:sz w:val="28"/>
          <w:szCs w:val="28"/>
          <w:highlight w:val="none"/>
          <w:u w:val="single" w:color="auto"/>
        </w:rPr>
        <w:t xml:space="preserve">    </w:t>
      </w:r>
    </w:p>
    <w:p w14:paraId="7AE8194A">
      <w:pPr>
        <w:spacing w:line="308" w:lineRule="auto"/>
        <w:rPr>
          <w:rFonts w:hint="eastAsia" w:ascii="宋体" w:hAnsi="宋体" w:eastAsia="宋体" w:cs="宋体"/>
          <w:b w:val="0"/>
          <w:bCs w:val="0"/>
          <w:sz w:val="28"/>
          <w:szCs w:val="28"/>
          <w:highlight w:val="none"/>
        </w:rPr>
      </w:pPr>
    </w:p>
    <w:p w14:paraId="077EC97C">
      <w:pPr>
        <w:spacing w:line="309" w:lineRule="auto"/>
        <w:rPr>
          <w:rFonts w:hint="eastAsia" w:ascii="宋体" w:hAnsi="宋体" w:eastAsia="宋体" w:cs="宋体"/>
          <w:b w:val="0"/>
          <w:bCs w:val="0"/>
          <w:sz w:val="28"/>
          <w:szCs w:val="28"/>
          <w:highlight w:val="none"/>
        </w:rPr>
      </w:pPr>
    </w:p>
    <w:p w14:paraId="1F0C015E">
      <w:pPr>
        <w:pStyle w:val="17"/>
        <w:spacing w:before="92" w:line="221" w:lineRule="auto"/>
        <w:ind w:left="884"/>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卖</w:t>
      </w:r>
      <w:r>
        <w:rPr>
          <w:rFonts w:hint="eastAsia" w:ascii="宋体" w:hAnsi="宋体" w:eastAsia="宋体" w:cs="宋体"/>
          <w:b w:val="0"/>
          <w:bCs w:val="0"/>
          <w:spacing w:val="4"/>
          <w:sz w:val="28"/>
          <w:szCs w:val="28"/>
          <w:highlight w:val="none"/>
        </w:rPr>
        <w:t xml:space="preserve">    </w:t>
      </w:r>
      <w:r>
        <w:rPr>
          <w:rFonts w:hint="eastAsia" w:ascii="宋体" w:hAnsi="宋体" w:eastAsia="宋体" w:cs="宋体"/>
          <w:b w:val="0"/>
          <w:bCs w:val="0"/>
          <w:spacing w:val="-5"/>
          <w:sz w:val="28"/>
          <w:szCs w:val="28"/>
          <w:highlight w:val="none"/>
        </w:rPr>
        <w:t>方：</w:t>
      </w:r>
      <w:r>
        <w:rPr>
          <w:rFonts w:hint="eastAsia" w:ascii="宋体" w:hAnsi="宋体" w:eastAsia="宋体" w:cs="宋体"/>
          <w:b w:val="0"/>
          <w:bCs w:val="0"/>
          <w:spacing w:val="-5"/>
          <w:sz w:val="28"/>
          <w:szCs w:val="28"/>
          <w:highlight w:val="none"/>
          <w:u w:val="single" w:color="auto"/>
        </w:rPr>
        <w:t xml:space="preserve">                               </w:t>
      </w:r>
    </w:p>
    <w:p w14:paraId="39B3C293">
      <w:pPr>
        <w:spacing w:line="308" w:lineRule="auto"/>
        <w:rPr>
          <w:rFonts w:hint="eastAsia" w:ascii="宋体" w:hAnsi="宋体" w:eastAsia="宋体" w:cs="宋体"/>
          <w:b w:val="0"/>
          <w:bCs w:val="0"/>
          <w:sz w:val="28"/>
          <w:szCs w:val="28"/>
          <w:highlight w:val="none"/>
        </w:rPr>
      </w:pPr>
    </w:p>
    <w:p w14:paraId="09292FC0">
      <w:pPr>
        <w:spacing w:line="308" w:lineRule="auto"/>
        <w:rPr>
          <w:rFonts w:hint="eastAsia" w:ascii="宋体" w:hAnsi="宋体" w:eastAsia="宋体" w:cs="宋体"/>
          <w:b w:val="0"/>
          <w:bCs w:val="0"/>
          <w:sz w:val="28"/>
          <w:szCs w:val="28"/>
          <w:highlight w:val="none"/>
        </w:rPr>
      </w:pPr>
    </w:p>
    <w:p w14:paraId="49C00431">
      <w:pPr>
        <w:pStyle w:val="17"/>
        <w:spacing w:before="91" w:line="221" w:lineRule="auto"/>
        <w:ind w:left="89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签署日期：</w:t>
      </w:r>
      <w:r>
        <w:rPr>
          <w:rFonts w:hint="eastAsia" w:ascii="宋体" w:hAnsi="宋体" w:eastAsia="宋体" w:cs="宋体"/>
          <w:b w:val="0"/>
          <w:bCs w:val="0"/>
          <w:sz w:val="28"/>
          <w:szCs w:val="28"/>
          <w:highlight w:val="none"/>
          <w:u w:val="single" w:color="auto"/>
        </w:rPr>
        <w:t xml:space="preserve">                               </w:t>
      </w:r>
    </w:p>
    <w:p w14:paraId="25E87A50">
      <w:pPr>
        <w:spacing w:line="221" w:lineRule="auto"/>
        <w:rPr>
          <w:rFonts w:hint="eastAsia" w:ascii="宋体" w:hAnsi="宋体" w:eastAsia="宋体" w:cs="宋体"/>
          <w:b w:val="0"/>
          <w:bCs w:val="0"/>
          <w:sz w:val="28"/>
          <w:szCs w:val="28"/>
          <w:highlight w:val="none"/>
        </w:rPr>
        <w:sectPr>
          <w:footerReference r:id="rId15" w:type="default"/>
          <w:pgSz w:w="11907" w:h="16839"/>
          <w:pgMar w:top="1236" w:right="1785" w:bottom="1276" w:left="1785" w:header="0" w:footer="1039" w:gutter="0"/>
          <w:pgNumType w:fmt="decimal"/>
          <w:cols w:space="720" w:num="1"/>
        </w:sectPr>
      </w:pPr>
    </w:p>
    <w:p w14:paraId="592DA4B0">
      <w:pPr>
        <w:pStyle w:val="17"/>
        <w:spacing w:before="71" w:line="219" w:lineRule="auto"/>
        <w:ind w:left="3821"/>
        <w:rPr>
          <w:rFonts w:hint="eastAsia" w:ascii="宋体" w:hAnsi="宋体" w:eastAsia="宋体" w:cs="宋体"/>
          <w:b w:val="0"/>
          <w:bCs w:val="0"/>
          <w:sz w:val="28"/>
          <w:szCs w:val="28"/>
          <w:highlight w:val="none"/>
        </w:rPr>
      </w:pPr>
      <w:r>
        <w:rPr>
          <w:rFonts w:hint="eastAsia" w:ascii="宋体" w:hAnsi="宋体" w:eastAsia="宋体" w:cs="宋体"/>
          <w:b w:val="0"/>
          <w:bCs w:val="0"/>
          <w:spacing w:val="-26"/>
          <w:sz w:val="28"/>
          <w:szCs w:val="28"/>
          <w:highlight w:val="none"/>
        </w:rPr>
        <w:t>合</w:t>
      </w:r>
      <w:r>
        <w:rPr>
          <w:rFonts w:hint="eastAsia" w:ascii="宋体" w:hAnsi="宋体" w:eastAsia="宋体" w:cs="宋体"/>
          <w:b w:val="0"/>
          <w:bCs w:val="0"/>
          <w:spacing w:val="53"/>
          <w:sz w:val="28"/>
          <w:szCs w:val="28"/>
          <w:highlight w:val="none"/>
        </w:rPr>
        <w:t xml:space="preserve"> </w:t>
      </w:r>
      <w:r>
        <w:rPr>
          <w:rFonts w:hint="eastAsia" w:ascii="宋体" w:hAnsi="宋体" w:eastAsia="宋体" w:cs="宋体"/>
          <w:b w:val="0"/>
          <w:bCs w:val="0"/>
          <w:spacing w:val="-26"/>
          <w:sz w:val="28"/>
          <w:szCs w:val="28"/>
          <w:highlight w:val="none"/>
        </w:rPr>
        <w:t>同</w:t>
      </w:r>
      <w:r>
        <w:rPr>
          <w:rFonts w:hint="eastAsia" w:ascii="宋体" w:hAnsi="宋体" w:eastAsia="宋体" w:cs="宋体"/>
          <w:b w:val="0"/>
          <w:bCs w:val="0"/>
          <w:spacing w:val="25"/>
          <w:sz w:val="28"/>
          <w:szCs w:val="28"/>
          <w:highlight w:val="none"/>
        </w:rPr>
        <w:t xml:space="preserve"> </w:t>
      </w:r>
      <w:r>
        <w:rPr>
          <w:rFonts w:hint="eastAsia" w:ascii="宋体" w:hAnsi="宋体" w:eastAsia="宋体" w:cs="宋体"/>
          <w:b w:val="0"/>
          <w:bCs w:val="0"/>
          <w:spacing w:val="-26"/>
          <w:sz w:val="28"/>
          <w:szCs w:val="28"/>
          <w:highlight w:val="none"/>
        </w:rPr>
        <w:t>书</w:t>
      </w:r>
    </w:p>
    <w:p w14:paraId="4BC28B81">
      <w:pPr>
        <w:spacing w:line="286" w:lineRule="auto"/>
        <w:rPr>
          <w:rFonts w:hint="eastAsia" w:ascii="宋体" w:hAnsi="宋体" w:eastAsia="宋体" w:cs="宋体"/>
          <w:b w:val="0"/>
          <w:bCs w:val="0"/>
          <w:sz w:val="28"/>
          <w:szCs w:val="28"/>
          <w:highlight w:val="none"/>
        </w:rPr>
      </w:pPr>
    </w:p>
    <w:p w14:paraId="6C8C02A2">
      <w:pPr>
        <w:spacing w:line="287" w:lineRule="auto"/>
        <w:rPr>
          <w:rFonts w:hint="eastAsia" w:ascii="宋体" w:hAnsi="宋体" w:eastAsia="宋体" w:cs="宋体"/>
          <w:b w:val="0"/>
          <w:bCs w:val="0"/>
          <w:sz w:val="28"/>
          <w:szCs w:val="28"/>
          <w:highlight w:val="none"/>
        </w:rPr>
      </w:pPr>
    </w:p>
    <w:p w14:paraId="1881B786">
      <w:pPr>
        <w:pStyle w:val="17"/>
        <w:spacing w:before="78" w:line="359" w:lineRule="auto"/>
        <w:ind w:right="186"/>
        <w:jc w:val="both"/>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u w:val="single" w:color="auto"/>
        </w:rPr>
        <w:t>(买方)</w:t>
      </w:r>
      <w:r>
        <w:rPr>
          <w:rFonts w:hint="eastAsia" w:ascii="宋体" w:hAnsi="宋体" w:eastAsia="宋体" w:cs="宋体"/>
          <w:b w:val="0"/>
          <w:bCs w:val="0"/>
          <w:spacing w:val="2"/>
          <w:sz w:val="28"/>
          <w:szCs w:val="28"/>
          <w:highlight w:val="none"/>
          <w:u w:val="single" w:color="auto"/>
        </w:rPr>
        <w:t xml:space="preserve">                            </w:t>
      </w:r>
      <w:r>
        <w:rPr>
          <w:rFonts w:hint="eastAsia" w:ascii="宋体" w:hAnsi="宋体" w:eastAsia="宋体" w:cs="宋体"/>
          <w:b w:val="0"/>
          <w:bCs w:val="0"/>
          <w:spacing w:val="66"/>
          <w:sz w:val="28"/>
          <w:szCs w:val="28"/>
          <w:highlight w:val="none"/>
        </w:rPr>
        <w:t xml:space="preserve"> </w:t>
      </w:r>
      <w:r>
        <w:rPr>
          <w:rFonts w:hint="eastAsia" w:ascii="宋体" w:hAnsi="宋体" w:eastAsia="宋体" w:cs="宋体"/>
          <w:b w:val="0"/>
          <w:bCs w:val="0"/>
          <w:spacing w:val="-6"/>
          <w:sz w:val="28"/>
          <w:szCs w:val="28"/>
          <w:highlight w:val="none"/>
        </w:rPr>
        <w:t>(项目名称)中所</w:t>
      </w:r>
      <w:r>
        <w:rPr>
          <w:rFonts w:hint="eastAsia" w:ascii="宋体" w:hAnsi="宋体" w:eastAsia="宋体" w:cs="宋体"/>
          <w:b w:val="0"/>
          <w:bCs w:val="0"/>
          <w:spacing w:val="-10"/>
          <w:sz w:val="28"/>
          <w:szCs w:val="28"/>
          <w:highlight w:val="none"/>
        </w:rPr>
        <w:t>需</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
          <w:sz w:val="28"/>
          <w:szCs w:val="28"/>
          <w:highlight w:val="none"/>
          <w:u w:val="single" w:color="auto"/>
        </w:rPr>
        <w:t>(货物名称)经</w:t>
      </w:r>
      <w:r>
        <w:rPr>
          <w:rFonts w:hint="eastAsia" w:ascii="宋体" w:hAnsi="宋体" w:eastAsia="宋体" w:cs="宋体"/>
          <w:b w:val="0"/>
          <w:bCs w:val="0"/>
          <w:spacing w:val="1"/>
          <w:sz w:val="28"/>
          <w:szCs w:val="28"/>
          <w:highlight w:val="none"/>
          <w:u w:val="single" w:color="auto"/>
        </w:rPr>
        <w:t xml:space="preserve">                      </w:t>
      </w:r>
      <w:r>
        <w:rPr>
          <w:rFonts w:hint="eastAsia" w:ascii="宋体" w:hAnsi="宋体" w:eastAsia="宋体" w:cs="宋体"/>
          <w:b w:val="0"/>
          <w:bCs w:val="0"/>
          <w:spacing w:val="-63"/>
          <w:sz w:val="28"/>
          <w:szCs w:val="28"/>
          <w:highlight w:val="none"/>
        </w:rPr>
        <w:t xml:space="preserve"> </w:t>
      </w:r>
      <w:r>
        <w:rPr>
          <w:rFonts w:hint="eastAsia" w:ascii="宋体" w:hAnsi="宋体" w:eastAsia="宋体" w:cs="宋体"/>
          <w:b w:val="0"/>
          <w:bCs w:val="0"/>
          <w:spacing w:val="-10"/>
          <w:sz w:val="28"/>
          <w:szCs w:val="28"/>
          <w:highlight w:val="none"/>
        </w:rPr>
        <w:t>(招标采购单位)以</w:t>
      </w:r>
      <w:r>
        <w:rPr>
          <w:rFonts w:hint="eastAsia" w:ascii="宋体" w:hAnsi="宋体" w:eastAsia="宋体" w:cs="宋体"/>
          <w:b w:val="0"/>
          <w:bCs w:val="0"/>
          <w:spacing w:val="-4"/>
          <w:sz w:val="28"/>
          <w:szCs w:val="28"/>
          <w:highlight w:val="none"/>
        </w:rPr>
        <w:t>号招标文件在国内公开招标。经评标委员会评定</w:t>
      </w:r>
      <w:r>
        <w:rPr>
          <w:rFonts w:hint="eastAsia" w:ascii="宋体" w:hAnsi="宋体" w:eastAsia="宋体" w:cs="宋体"/>
          <w:b w:val="0"/>
          <w:bCs w:val="0"/>
          <w:sz w:val="28"/>
          <w:szCs w:val="28"/>
          <w:highlight w:val="none"/>
          <w:u w:val="single" w:color="auto"/>
        </w:rPr>
        <w:tab/>
      </w:r>
      <w:r>
        <w:rPr>
          <w:rFonts w:hint="eastAsia" w:ascii="宋体" w:hAnsi="宋体" w:eastAsia="宋体" w:cs="宋体"/>
          <w:b w:val="0"/>
          <w:bCs w:val="0"/>
          <w:sz w:val="28"/>
          <w:szCs w:val="28"/>
          <w:highlight w:val="none"/>
          <w:u w:val="single" w:color="auto"/>
        </w:rPr>
        <w:tab/>
      </w:r>
      <w:r>
        <w:rPr>
          <w:rFonts w:hint="eastAsia" w:cs="宋体"/>
          <w:b w:val="0"/>
          <w:bCs w:val="0"/>
          <w:sz w:val="28"/>
          <w:szCs w:val="28"/>
          <w:highlight w:val="none"/>
          <w:u w:val="single" w:color="auto"/>
          <w:lang w:val="en-US" w:eastAsia="zh-CN"/>
        </w:rPr>
        <w:t xml:space="preserve">    </w:t>
      </w:r>
      <w:r>
        <w:rPr>
          <w:rFonts w:hint="eastAsia" w:ascii="宋体" w:hAnsi="宋体" w:eastAsia="宋体" w:cs="宋体"/>
          <w:b w:val="0"/>
          <w:bCs w:val="0"/>
          <w:spacing w:val="-62"/>
          <w:sz w:val="28"/>
          <w:szCs w:val="28"/>
          <w:highlight w:val="none"/>
        </w:rPr>
        <w:t xml:space="preserve"> </w:t>
      </w:r>
      <w:r>
        <w:rPr>
          <w:rFonts w:hint="eastAsia" w:ascii="宋体" w:hAnsi="宋体" w:eastAsia="宋体" w:cs="宋体"/>
          <w:b w:val="0"/>
          <w:bCs w:val="0"/>
          <w:sz w:val="28"/>
          <w:szCs w:val="28"/>
          <w:highlight w:val="none"/>
        </w:rPr>
        <w:t>(卖方)为中标人。买、卖双方同意按照下面的条款和条件，</w:t>
      </w:r>
      <w:r>
        <w:rPr>
          <w:rFonts w:hint="eastAsia" w:ascii="宋体" w:hAnsi="宋体" w:eastAsia="宋体" w:cs="宋体"/>
          <w:b w:val="0"/>
          <w:bCs w:val="0"/>
          <w:spacing w:val="-5"/>
          <w:sz w:val="28"/>
          <w:szCs w:val="28"/>
          <w:highlight w:val="none"/>
        </w:rPr>
        <w:t>签署本合同。</w:t>
      </w:r>
    </w:p>
    <w:p w14:paraId="2E6EE44F">
      <w:pPr>
        <w:pStyle w:val="17"/>
        <w:spacing w:line="219" w:lineRule="auto"/>
        <w:ind w:left="27"/>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1、合同文件</w:t>
      </w:r>
    </w:p>
    <w:p w14:paraId="0227BA87">
      <w:pPr>
        <w:pStyle w:val="17"/>
        <w:spacing w:before="180" w:line="359" w:lineRule="auto"/>
        <w:ind w:left="12" w:right="188" w:firstLine="484"/>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下列文件构成本合同的组成部分，应该认为是一个整体，彼此相互解释，相互补</w:t>
      </w:r>
      <w:r>
        <w:rPr>
          <w:rFonts w:hint="eastAsia" w:ascii="宋体" w:hAnsi="宋体" w:eastAsia="宋体" w:cs="宋体"/>
          <w:b w:val="0"/>
          <w:bCs w:val="0"/>
          <w:spacing w:val="-3"/>
          <w:sz w:val="28"/>
          <w:szCs w:val="28"/>
          <w:highlight w:val="none"/>
        </w:rPr>
        <w:t>充。为便于解释，组成合同的多个文件的优先支配地位的次序如下：</w:t>
      </w:r>
    </w:p>
    <w:p w14:paraId="11AF80E2">
      <w:pPr>
        <w:pStyle w:val="17"/>
        <w:spacing w:line="218" w:lineRule="auto"/>
        <w:ind w:left="550"/>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a.</w:t>
      </w:r>
      <w:r>
        <w:rPr>
          <w:rFonts w:hint="eastAsia" w:ascii="宋体" w:hAnsi="宋体" w:eastAsia="宋体" w:cs="宋体"/>
          <w:b w:val="0"/>
          <w:bCs w:val="0"/>
          <w:spacing w:val="-50"/>
          <w:sz w:val="28"/>
          <w:szCs w:val="28"/>
          <w:highlight w:val="none"/>
        </w:rPr>
        <w:t xml:space="preserve"> </w:t>
      </w:r>
      <w:r>
        <w:rPr>
          <w:rFonts w:hint="eastAsia" w:ascii="宋体" w:hAnsi="宋体" w:eastAsia="宋体" w:cs="宋体"/>
          <w:b w:val="0"/>
          <w:bCs w:val="0"/>
          <w:spacing w:val="-6"/>
          <w:sz w:val="28"/>
          <w:szCs w:val="28"/>
          <w:highlight w:val="none"/>
        </w:rPr>
        <w:t>本合同书</w:t>
      </w:r>
    </w:p>
    <w:p w14:paraId="2EA3AA90">
      <w:pPr>
        <w:pStyle w:val="17"/>
        <w:spacing w:before="184" w:line="219" w:lineRule="auto"/>
        <w:ind w:left="545"/>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b.</w:t>
      </w:r>
      <w:r>
        <w:rPr>
          <w:rFonts w:hint="eastAsia" w:ascii="宋体" w:hAnsi="宋体" w:eastAsia="宋体" w:cs="宋体"/>
          <w:b w:val="0"/>
          <w:bCs w:val="0"/>
          <w:spacing w:val="-29"/>
          <w:sz w:val="28"/>
          <w:szCs w:val="28"/>
          <w:highlight w:val="none"/>
        </w:rPr>
        <w:t xml:space="preserve"> </w:t>
      </w:r>
      <w:r>
        <w:rPr>
          <w:rFonts w:hint="eastAsia" w:ascii="宋体" w:hAnsi="宋体" w:eastAsia="宋体" w:cs="宋体"/>
          <w:b w:val="0"/>
          <w:bCs w:val="0"/>
          <w:spacing w:val="-8"/>
          <w:sz w:val="28"/>
          <w:szCs w:val="28"/>
          <w:highlight w:val="none"/>
        </w:rPr>
        <w:t>中标通知书</w:t>
      </w:r>
    </w:p>
    <w:p w14:paraId="5ABFB6D4">
      <w:pPr>
        <w:pStyle w:val="17"/>
        <w:spacing w:before="184" w:line="220" w:lineRule="auto"/>
        <w:ind w:left="554"/>
        <w:rPr>
          <w:rFonts w:hint="eastAsia" w:ascii="宋体" w:hAnsi="宋体" w:eastAsia="宋体" w:cs="宋体"/>
          <w:b w:val="0"/>
          <w:bCs w:val="0"/>
          <w:sz w:val="28"/>
          <w:szCs w:val="28"/>
          <w:highlight w:val="none"/>
        </w:rPr>
      </w:pPr>
      <w:r>
        <w:rPr>
          <w:rFonts w:hint="eastAsia" w:ascii="宋体" w:hAnsi="宋体" w:eastAsia="宋体" w:cs="宋体"/>
          <w:b w:val="0"/>
          <w:bCs w:val="0"/>
          <w:spacing w:val="-9"/>
          <w:sz w:val="28"/>
          <w:szCs w:val="28"/>
          <w:highlight w:val="none"/>
        </w:rPr>
        <w:t>c.</w:t>
      </w:r>
      <w:r>
        <w:rPr>
          <w:rFonts w:hint="eastAsia" w:ascii="宋体" w:hAnsi="宋体" w:eastAsia="宋体" w:cs="宋体"/>
          <w:b w:val="0"/>
          <w:bCs w:val="0"/>
          <w:spacing w:val="-50"/>
          <w:sz w:val="28"/>
          <w:szCs w:val="28"/>
          <w:highlight w:val="none"/>
        </w:rPr>
        <w:t xml:space="preserve"> </w:t>
      </w:r>
      <w:r>
        <w:rPr>
          <w:rFonts w:hint="eastAsia" w:ascii="宋体" w:hAnsi="宋体" w:eastAsia="宋体" w:cs="宋体"/>
          <w:b w:val="0"/>
          <w:bCs w:val="0"/>
          <w:spacing w:val="-9"/>
          <w:sz w:val="28"/>
          <w:szCs w:val="28"/>
          <w:highlight w:val="none"/>
        </w:rPr>
        <w:t>协议</w:t>
      </w:r>
    </w:p>
    <w:p w14:paraId="72A302D5">
      <w:pPr>
        <w:pStyle w:val="17"/>
        <w:spacing w:before="179" w:line="219" w:lineRule="auto"/>
        <w:ind w:left="554"/>
        <w:rPr>
          <w:rFonts w:hint="eastAsia" w:ascii="宋体" w:hAnsi="宋体" w:eastAsia="宋体" w:cs="宋体"/>
          <w:b w:val="0"/>
          <w:bCs w:val="0"/>
          <w:sz w:val="28"/>
          <w:szCs w:val="28"/>
          <w:highlight w:val="none"/>
        </w:rPr>
      </w:pPr>
      <w:r>
        <w:rPr>
          <w:rFonts w:hint="eastAsia" w:ascii="宋体" w:hAnsi="宋体" w:eastAsia="宋体" w:cs="宋体"/>
          <w:b w:val="0"/>
          <w:bCs w:val="0"/>
          <w:spacing w:val="-9"/>
          <w:sz w:val="28"/>
          <w:szCs w:val="28"/>
          <w:highlight w:val="none"/>
        </w:rPr>
        <w:t>d.</w:t>
      </w:r>
      <w:r>
        <w:rPr>
          <w:rFonts w:hint="eastAsia" w:ascii="宋体" w:hAnsi="宋体" w:eastAsia="宋体" w:cs="宋体"/>
          <w:b w:val="0"/>
          <w:bCs w:val="0"/>
          <w:spacing w:val="-43"/>
          <w:sz w:val="28"/>
          <w:szCs w:val="28"/>
          <w:highlight w:val="none"/>
        </w:rPr>
        <w:t xml:space="preserve"> </w:t>
      </w:r>
      <w:r>
        <w:rPr>
          <w:rFonts w:hint="eastAsia" w:ascii="宋体" w:hAnsi="宋体" w:eastAsia="宋体" w:cs="宋体"/>
          <w:b w:val="0"/>
          <w:bCs w:val="0"/>
          <w:spacing w:val="-9"/>
          <w:sz w:val="28"/>
          <w:szCs w:val="28"/>
          <w:highlight w:val="none"/>
        </w:rPr>
        <w:t>投标文件</w:t>
      </w:r>
      <w:r>
        <w:rPr>
          <w:rFonts w:hint="eastAsia" w:ascii="宋体" w:hAnsi="宋体" w:eastAsia="宋体" w:cs="宋体"/>
          <w:b w:val="0"/>
          <w:bCs w:val="0"/>
          <w:spacing w:val="4"/>
          <w:sz w:val="28"/>
          <w:szCs w:val="28"/>
          <w:highlight w:val="none"/>
        </w:rPr>
        <w:t xml:space="preserve">             </w:t>
      </w:r>
      <w:r>
        <w:rPr>
          <w:rFonts w:hint="eastAsia" w:ascii="宋体" w:hAnsi="宋体" w:eastAsia="宋体" w:cs="宋体"/>
          <w:b w:val="0"/>
          <w:bCs w:val="0"/>
          <w:spacing w:val="-9"/>
          <w:sz w:val="28"/>
          <w:szCs w:val="28"/>
          <w:highlight w:val="none"/>
        </w:rPr>
        <w:t>(含澄清文件)</w:t>
      </w:r>
    </w:p>
    <w:p w14:paraId="130E1ED0">
      <w:pPr>
        <w:pStyle w:val="17"/>
        <w:spacing w:before="184" w:line="219" w:lineRule="auto"/>
        <w:ind w:left="555"/>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e.</w:t>
      </w:r>
      <w:r>
        <w:rPr>
          <w:rFonts w:hint="eastAsia" w:ascii="宋体" w:hAnsi="宋体" w:eastAsia="宋体" w:cs="宋体"/>
          <w:b w:val="0"/>
          <w:bCs w:val="0"/>
          <w:spacing w:val="-35"/>
          <w:sz w:val="28"/>
          <w:szCs w:val="28"/>
          <w:highlight w:val="none"/>
        </w:rPr>
        <w:t xml:space="preserve"> </w:t>
      </w:r>
      <w:r>
        <w:rPr>
          <w:rFonts w:hint="eastAsia" w:ascii="宋体" w:hAnsi="宋体" w:eastAsia="宋体" w:cs="宋体"/>
          <w:b w:val="0"/>
          <w:bCs w:val="0"/>
          <w:spacing w:val="-8"/>
          <w:sz w:val="28"/>
          <w:szCs w:val="28"/>
          <w:highlight w:val="none"/>
        </w:rPr>
        <w:t>招标文件</w:t>
      </w:r>
      <w:r>
        <w:rPr>
          <w:rFonts w:hint="eastAsia" w:ascii="宋体" w:hAnsi="宋体" w:eastAsia="宋体" w:cs="宋体"/>
          <w:b w:val="0"/>
          <w:bCs w:val="0"/>
          <w:spacing w:val="4"/>
          <w:sz w:val="28"/>
          <w:szCs w:val="28"/>
          <w:highlight w:val="none"/>
        </w:rPr>
        <w:t xml:space="preserve">             </w:t>
      </w:r>
      <w:r>
        <w:rPr>
          <w:rFonts w:hint="eastAsia" w:ascii="宋体" w:hAnsi="宋体" w:eastAsia="宋体" w:cs="宋体"/>
          <w:b w:val="0"/>
          <w:bCs w:val="0"/>
          <w:spacing w:val="-8"/>
          <w:sz w:val="28"/>
          <w:szCs w:val="28"/>
          <w:highlight w:val="none"/>
        </w:rPr>
        <w:t>(含招标文件补充通知)</w:t>
      </w:r>
    </w:p>
    <w:p w14:paraId="0BE042B1">
      <w:pPr>
        <w:pStyle w:val="17"/>
        <w:spacing w:before="180" w:line="219" w:lineRule="auto"/>
        <w:ind w:left="12"/>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2、货物和数量</w:t>
      </w:r>
    </w:p>
    <w:p w14:paraId="6B6DD887">
      <w:pPr>
        <w:pStyle w:val="17"/>
        <w:spacing w:before="183" w:line="219" w:lineRule="auto"/>
        <w:ind w:left="463"/>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本合同货物：</w:t>
      </w:r>
      <w:r>
        <w:rPr>
          <w:rFonts w:hint="eastAsia" w:ascii="宋体" w:hAnsi="宋体" w:eastAsia="宋体" w:cs="宋体"/>
          <w:b w:val="0"/>
          <w:bCs w:val="0"/>
          <w:sz w:val="28"/>
          <w:szCs w:val="28"/>
          <w:highlight w:val="none"/>
          <w:u w:val="single" w:color="auto"/>
        </w:rPr>
        <w:t xml:space="preserve">        </w:t>
      </w:r>
    </w:p>
    <w:p w14:paraId="13EC4A62">
      <w:pPr>
        <w:pStyle w:val="17"/>
        <w:spacing w:before="182" w:line="219" w:lineRule="auto"/>
        <w:ind w:left="464"/>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数量：</w:t>
      </w:r>
      <w:r>
        <w:rPr>
          <w:rFonts w:hint="eastAsia" w:ascii="宋体" w:hAnsi="宋体" w:eastAsia="宋体" w:cs="宋体"/>
          <w:b w:val="0"/>
          <w:bCs w:val="0"/>
          <w:sz w:val="28"/>
          <w:szCs w:val="28"/>
          <w:highlight w:val="none"/>
          <w:u w:val="single" w:color="auto"/>
        </w:rPr>
        <w:t xml:space="preserve">              </w:t>
      </w:r>
    </w:p>
    <w:p w14:paraId="1A0FC556">
      <w:pPr>
        <w:pStyle w:val="17"/>
        <w:spacing w:before="183" w:line="218" w:lineRule="auto"/>
        <w:ind w:left="14"/>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3、合同总价</w:t>
      </w:r>
    </w:p>
    <w:p w14:paraId="585B0D1B">
      <w:pPr>
        <w:pStyle w:val="17"/>
        <w:spacing w:before="182" w:line="218" w:lineRule="auto"/>
        <w:ind w:left="483"/>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本合同总价为人民币</w:t>
      </w:r>
      <w:r>
        <w:rPr>
          <w:rFonts w:hint="eastAsia" w:ascii="宋体" w:hAnsi="宋体" w:eastAsia="宋体" w:cs="宋体"/>
          <w:b w:val="0"/>
          <w:bCs w:val="0"/>
          <w:spacing w:val="-2"/>
          <w:sz w:val="28"/>
          <w:szCs w:val="28"/>
          <w:highlight w:val="none"/>
          <w:u w:val="single" w:color="auto"/>
        </w:rPr>
        <w:t xml:space="preserve">        </w:t>
      </w:r>
      <w:r>
        <w:rPr>
          <w:rFonts w:hint="eastAsia" w:ascii="宋体" w:hAnsi="宋体" w:eastAsia="宋体" w:cs="宋体"/>
          <w:b w:val="0"/>
          <w:bCs w:val="0"/>
          <w:spacing w:val="-109"/>
          <w:sz w:val="28"/>
          <w:szCs w:val="28"/>
          <w:highlight w:val="none"/>
        </w:rPr>
        <w:t xml:space="preserve"> </w:t>
      </w:r>
      <w:r>
        <w:rPr>
          <w:rFonts w:hint="eastAsia" w:ascii="宋体" w:hAnsi="宋体" w:eastAsia="宋体" w:cs="宋体"/>
          <w:b w:val="0"/>
          <w:bCs w:val="0"/>
          <w:spacing w:val="-2"/>
          <w:sz w:val="28"/>
          <w:szCs w:val="28"/>
          <w:highlight w:val="none"/>
        </w:rPr>
        <w:t>元</w:t>
      </w:r>
    </w:p>
    <w:p w14:paraId="3E8DAA1B">
      <w:pPr>
        <w:pStyle w:val="17"/>
        <w:spacing w:before="184" w:line="219" w:lineRule="auto"/>
        <w:ind w:left="484"/>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人民币大写金额为：</w:t>
      </w:r>
      <w:r>
        <w:rPr>
          <w:rFonts w:hint="eastAsia" w:ascii="宋体" w:hAnsi="宋体" w:eastAsia="宋体" w:cs="宋体"/>
          <w:b w:val="0"/>
          <w:bCs w:val="0"/>
          <w:sz w:val="28"/>
          <w:szCs w:val="28"/>
          <w:highlight w:val="none"/>
          <w:u w:val="single" w:color="auto"/>
        </w:rPr>
        <w:t xml:space="preserve">          </w:t>
      </w:r>
    </w:p>
    <w:p w14:paraId="43AF7C6A">
      <w:pPr>
        <w:pStyle w:val="17"/>
        <w:spacing w:before="181" w:line="218" w:lineRule="auto"/>
        <w:ind w:left="492"/>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分项价格：</w:t>
      </w:r>
      <w:r>
        <w:rPr>
          <w:rFonts w:hint="eastAsia" w:ascii="宋体" w:hAnsi="宋体" w:eastAsia="宋体" w:cs="宋体"/>
          <w:b w:val="0"/>
          <w:bCs w:val="0"/>
          <w:sz w:val="28"/>
          <w:szCs w:val="28"/>
          <w:highlight w:val="none"/>
          <w:u w:val="single" w:color="auto"/>
        </w:rPr>
        <w:t xml:space="preserve">                  </w:t>
      </w:r>
    </w:p>
    <w:p w14:paraId="3FE2E4B9">
      <w:pPr>
        <w:pStyle w:val="17"/>
        <w:spacing w:before="185" w:line="219" w:lineRule="auto"/>
        <w:ind w:left="8"/>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4、付款方式</w:t>
      </w:r>
    </w:p>
    <w:p w14:paraId="309A612E">
      <w:pPr>
        <w:pStyle w:val="17"/>
        <w:spacing w:before="79" w:line="362" w:lineRule="auto"/>
        <w:ind w:left="10" w:right="186" w:firstLine="482"/>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首付款：合同生效</w:t>
      </w:r>
      <w:r>
        <w:rPr>
          <w:rFonts w:hint="eastAsia" w:cs="宋体"/>
          <w:b w:val="0"/>
          <w:bCs w:val="0"/>
          <w:spacing w:val="-4"/>
          <w:sz w:val="28"/>
          <w:szCs w:val="28"/>
          <w:highlight w:val="none"/>
          <w:lang w:val="en-US" w:eastAsia="zh-CN"/>
        </w:rPr>
        <w:t>后</w:t>
      </w:r>
      <w:r>
        <w:rPr>
          <w:rFonts w:hint="eastAsia" w:ascii="宋体" w:hAnsi="宋体" w:eastAsia="宋体" w:cs="宋体"/>
          <w:b w:val="0"/>
          <w:bCs w:val="0"/>
          <w:spacing w:val="-4"/>
          <w:sz w:val="28"/>
          <w:szCs w:val="28"/>
          <w:highlight w:val="none"/>
        </w:rPr>
        <w:t>，卖方向买方开具</w:t>
      </w:r>
      <w:r>
        <w:rPr>
          <w:rFonts w:hint="eastAsia" w:ascii="宋体" w:hAnsi="宋体" w:eastAsia="宋体" w:cs="宋体"/>
          <w:b w:val="0"/>
          <w:bCs w:val="0"/>
          <w:spacing w:val="-5"/>
          <w:sz w:val="28"/>
          <w:szCs w:val="28"/>
          <w:highlight w:val="none"/>
        </w:rPr>
        <w:t>预付款等额发票，买方向卖方支付预付款（合同总额的</w:t>
      </w:r>
      <w:r>
        <w:rPr>
          <w:rFonts w:hint="eastAsia" w:ascii="宋体" w:hAnsi="宋体" w:eastAsia="宋体" w:cs="宋体"/>
          <w:b w:val="0"/>
          <w:bCs w:val="0"/>
          <w:spacing w:val="-32"/>
          <w:sz w:val="28"/>
          <w:szCs w:val="28"/>
          <w:highlight w:val="none"/>
        </w:rPr>
        <w:t xml:space="preserve"> </w:t>
      </w:r>
      <w:r>
        <w:rPr>
          <w:rFonts w:hint="eastAsia" w:ascii="宋体" w:hAnsi="宋体" w:eastAsia="宋体" w:cs="宋体"/>
          <w:b w:val="0"/>
          <w:bCs w:val="0"/>
          <w:spacing w:val="-5"/>
          <w:sz w:val="28"/>
          <w:szCs w:val="28"/>
          <w:highlight w:val="none"/>
        </w:rPr>
        <w:t>50%）。</w:t>
      </w:r>
    </w:p>
    <w:p w14:paraId="6C6D14E3">
      <w:pPr>
        <w:pStyle w:val="17"/>
        <w:spacing w:before="79" w:line="362" w:lineRule="auto"/>
        <w:ind w:left="10" w:right="186" w:firstLine="482"/>
        <w:rPr>
          <w:rFonts w:hint="eastAsia" w:ascii="宋体" w:hAnsi="宋体" w:eastAsia="宋体" w:cs="宋体"/>
          <w:b w:val="0"/>
          <w:bCs w:val="0"/>
          <w:spacing w:val="-4"/>
          <w:sz w:val="28"/>
          <w:szCs w:val="28"/>
          <w:highlight w:val="none"/>
        </w:rPr>
      </w:pPr>
      <w:r>
        <w:rPr>
          <w:rFonts w:hint="eastAsia" w:ascii="宋体" w:hAnsi="宋体" w:eastAsia="宋体" w:cs="宋体"/>
          <w:b w:val="0"/>
          <w:bCs w:val="0"/>
          <w:spacing w:val="-4"/>
          <w:sz w:val="28"/>
          <w:szCs w:val="28"/>
          <w:highlight w:val="none"/>
        </w:rPr>
        <w:t>到货款：在设备运至指定地点后 ，卖方向买方开具到货款等额发票，买方向卖方支付到货款（合同总额的 4</w:t>
      </w:r>
      <w:r>
        <w:rPr>
          <w:rFonts w:hint="eastAsia" w:ascii="宋体" w:hAnsi="宋体" w:eastAsia="宋体" w:cs="宋体"/>
          <w:b w:val="0"/>
          <w:bCs w:val="0"/>
          <w:spacing w:val="-4"/>
          <w:sz w:val="28"/>
          <w:szCs w:val="28"/>
          <w:highlight w:val="none"/>
          <w:lang w:val="en-US" w:eastAsia="zh-CN"/>
        </w:rPr>
        <w:t>0</w:t>
      </w:r>
      <w:r>
        <w:rPr>
          <w:rFonts w:hint="eastAsia" w:ascii="宋体" w:hAnsi="宋体" w:eastAsia="宋体" w:cs="宋体"/>
          <w:b w:val="0"/>
          <w:bCs w:val="0"/>
          <w:spacing w:val="-4"/>
          <w:sz w:val="28"/>
          <w:szCs w:val="28"/>
          <w:highlight w:val="none"/>
        </w:rPr>
        <w:t>%）。</w:t>
      </w:r>
    </w:p>
    <w:p w14:paraId="35C0F73A">
      <w:pPr>
        <w:pStyle w:val="17"/>
        <w:spacing w:before="79" w:line="362" w:lineRule="auto"/>
        <w:ind w:left="10" w:right="186" w:firstLine="482"/>
        <w:rPr>
          <w:rFonts w:hint="eastAsia" w:ascii="宋体" w:hAnsi="宋体" w:eastAsia="宋体" w:cs="宋体"/>
          <w:b w:val="0"/>
          <w:bCs w:val="0"/>
          <w:spacing w:val="-4"/>
          <w:sz w:val="28"/>
          <w:szCs w:val="28"/>
          <w:highlight w:val="none"/>
          <w:lang w:val="en-US" w:eastAsia="zh-CN"/>
        </w:rPr>
      </w:pPr>
      <w:r>
        <w:rPr>
          <w:rFonts w:hint="eastAsia" w:ascii="宋体" w:hAnsi="宋体" w:eastAsia="宋体" w:cs="宋体"/>
          <w:b w:val="0"/>
          <w:bCs w:val="0"/>
          <w:spacing w:val="-4"/>
          <w:sz w:val="28"/>
          <w:szCs w:val="28"/>
          <w:highlight w:val="none"/>
        </w:rPr>
        <w:t>尾款：全部设备安装调试验收完成后 ，卖方为买方</w:t>
      </w:r>
      <w:r>
        <w:rPr>
          <w:rFonts w:hint="eastAsia" w:cs="宋体"/>
          <w:b w:val="0"/>
          <w:bCs w:val="0"/>
          <w:spacing w:val="-4"/>
          <w:sz w:val="28"/>
          <w:szCs w:val="28"/>
          <w:highlight w:val="none"/>
          <w:lang w:val="en-US" w:eastAsia="zh-CN"/>
        </w:rPr>
        <w:t>开具</w:t>
      </w:r>
      <w:r>
        <w:rPr>
          <w:rFonts w:hint="eastAsia" w:ascii="宋体" w:hAnsi="宋体" w:eastAsia="宋体" w:cs="宋体"/>
          <w:b w:val="0"/>
          <w:bCs w:val="0"/>
          <w:spacing w:val="-4"/>
          <w:sz w:val="28"/>
          <w:szCs w:val="28"/>
          <w:highlight w:val="none"/>
        </w:rPr>
        <w:t xml:space="preserve">尾款等额发票，买方向卖方支付尾款（合同总额的 </w:t>
      </w:r>
      <w:r>
        <w:rPr>
          <w:rFonts w:hint="eastAsia" w:ascii="宋体" w:hAnsi="宋体" w:eastAsia="宋体" w:cs="宋体"/>
          <w:b w:val="0"/>
          <w:bCs w:val="0"/>
          <w:spacing w:val="-4"/>
          <w:sz w:val="28"/>
          <w:szCs w:val="28"/>
          <w:highlight w:val="none"/>
          <w:lang w:val="en-US" w:eastAsia="zh-CN"/>
        </w:rPr>
        <w:t>10%</w:t>
      </w:r>
      <w:r>
        <w:rPr>
          <w:rFonts w:hint="eastAsia" w:ascii="宋体" w:hAnsi="宋体" w:eastAsia="宋体" w:cs="宋体"/>
          <w:b w:val="0"/>
          <w:bCs w:val="0"/>
          <w:spacing w:val="-4"/>
          <w:sz w:val="28"/>
          <w:szCs w:val="28"/>
          <w:highlight w:val="none"/>
        </w:rPr>
        <w:t>）</w:t>
      </w:r>
      <w:r>
        <w:rPr>
          <w:rFonts w:hint="eastAsia" w:cs="宋体"/>
          <w:b w:val="0"/>
          <w:bCs w:val="0"/>
          <w:spacing w:val="-4"/>
          <w:sz w:val="28"/>
          <w:szCs w:val="28"/>
          <w:highlight w:val="none"/>
          <w:lang w:eastAsia="zh-CN"/>
        </w:rPr>
        <w:t>，</w:t>
      </w:r>
      <w:r>
        <w:rPr>
          <w:rFonts w:hint="eastAsia" w:cs="宋体"/>
          <w:b w:val="0"/>
          <w:bCs w:val="0"/>
          <w:spacing w:val="-4"/>
          <w:sz w:val="28"/>
          <w:szCs w:val="28"/>
          <w:highlight w:val="none"/>
          <w:lang w:val="en-US" w:eastAsia="zh-CN"/>
        </w:rPr>
        <w:t>卖方在设备</w:t>
      </w:r>
      <w:r>
        <w:rPr>
          <w:rFonts w:hint="eastAsia" w:ascii="宋体" w:hAnsi="宋体" w:eastAsia="宋体" w:cs="宋体"/>
          <w:b w:val="0"/>
          <w:bCs w:val="0"/>
          <w:spacing w:val="-4"/>
          <w:sz w:val="28"/>
          <w:szCs w:val="28"/>
          <w:highlight w:val="none"/>
          <w:lang w:val="en-US" w:eastAsia="zh-CN"/>
        </w:rPr>
        <w:t>验收合</w:t>
      </w:r>
      <w:r>
        <w:rPr>
          <w:rFonts w:hint="eastAsia" w:cs="宋体"/>
          <w:b w:val="0"/>
          <w:bCs w:val="0"/>
          <w:spacing w:val="-4"/>
          <w:sz w:val="28"/>
          <w:szCs w:val="28"/>
          <w:highlight w:val="none"/>
          <w:lang w:val="en-US" w:eastAsia="zh-CN"/>
        </w:rPr>
        <w:t>格后卖方</w:t>
      </w:r>
      <w:r>
        <w:rPr>
          <w:rFonts w:hint="eastAsia" w:ascii="宋体" w:hAnsi="宋体" w:eastAsia="宋体" w:cs="宋体"/>
          <w:b w:val="0"/>
          <w:bCs w:val="0"/>
          <w:spacing w:val="-4"/>
          <w:sz w:val="28"/>
          <w:szCs w:val="28"/>
          <w:highlight w:val="none"/>
          <w:lang w:val="en-US" w:eastAsia="zh-CN"/>
        </w:rPr>
        <w:t>支付最后一笔尾款前需出具有效的质量保函，保函金额为合同价款的3%，“保函出具机构须为在中国境内注册、具备合法金融许可证的商业银行，或经省级地方金融监管部门批准的融资担保公司。承包人向发包人提交</w:t>
      </w:r>
      <w:r>
        <w:rPr>
          <w:rFonts w:hint="eastAsia" w:cs="宋体"/>
          <w:b w:val="0"/>
          <w:bCs w:val="0"/>
          <w:spacing w:val="-4"/>
          <w:sz w:val="28"/>
          <w:szCs w:val="28"/>
          <w:highlight w:val="none"/>
          <w:lang w:val="en-US" w:eastAsia="zh-CN"/>
        </w:rPr>
        <w:t>有效</w:t>
      </w:r>
      <w:r>
        <w:rPr>
          <w:rFonts w:hint="eastAsia" w:ascii="宋体" w:hAnsi="宋体" w:eastAsia="宋体" w:cs="宋体"/>
          <w:b w:val="0"/>
          <w:bCs w:val="0"/>
          <w:spacing w:val="-4"/>
          <w:sz w:val="28"/>
          <w:szCs w:val="28"/>
          <w:highlight w:val="none"/>
          <w:lang w:val="en-US" w:eastAsia="zh-CN"/>
        </w:rPr>
        <w:t>的质量保函后方可支付最后一笔尾款。“缺陷责任期届满且无质量争议的，甲方应在 10 日内出具《质保金保函释放通知书》，并协助乙方到出具机构办理保函注销手续；若甲方逾期未出具，视为同意释放。”。（质保期为</w:t>
      </w:r>
      <w:r>
        <w:rPr>
          <w:rFonts w:hint="eastAsia" w:ascii="宋体" w:hAnsi="宋体" w:eastAsia="宋体" w:cs="宋体"/>
          <w:b w:val="0"/>
          <w:bCs w:val="0"/>
          <w:spacing w:val="-4"/>
          <w:sz w:val="28"/>
          <w:szCs w:val="28"/>
          <w:highlight w:val="none"/>
        </w:rPr>
        <w:t>仪器验收合格之日起3年</w:t>
      </w:r>
      <w:r>
        <w:rPr>
          <w:rFonts w:hint="eastAsia" w:ascii="宋体" w:hAnsi="宋体" w:eastAsia="宋体" w:cs="宋体"/>
          <w:b w:val="0"/>
          <w:bCs w:val="0"/>
          <w:spacing w:val="-4"/>
          <w:sz w:val="28"/>
          <w:szCs w:val="28"/>
          <w:highlight w:val="none"/>
          <w:lang w:val="en-US" w:eastAsia="zh-CN"/>
        </w:rPr>
        <w:t>）</w:t>
      </w:r>
    </w:p>
    <w:p w14:paraId="0BE95DA5">
      <w:pPr>
        <w:pStyle w:val="17"/>
        <w:spacing w:before="79" w:line="362" w:lineRule="auto"/>
        <w:ind w:left="10" w:right="186" w:firstLine="482"/>
        <w:rPr>
          <w:rFonts w:hint="eastAsia" w:ascii="宋体" w:hAnsi="宋体" w:eastAsia="宋体" w:cs="宋体"/>
          <w:b w:val="0"/>
          <w:bCs w:val="0"/>
          <w:spacing w:val="-4"/>
          <w:sz w:val="28"/>
          <w:szCs w:val="28"/>
          <w:highlight w:val="none"/>
        </w:rPr>
      </w:pPr>
      <w:r>
        <w:rPr>
          <w:rFonts w:hint="eastAsia" w:ascii="宋体" w:hAnsi="宋体" w:eastAsia="宋体" w:cs="宋体"/>
          <w:b w:val="0"/>
          <w:bCs w:val="0"/>
          <w:spacing w:val="-4"/>
          <w:sz w:val="28"/>
          <w:szCs w:val="28"/>
          <w:highlight w:val="none"/>
          <w:lang w:val="en-US" w:eastAsia="zh-CN"/>
        </w:rPr>
        <w:t>本项目的资金来源于政府投资，买卖双方对本合同的付款条件达成共识并做出如下约定：买方在收到政府拨款后应及时按照合同的约定向卖方支付合同价款，但因政府资金拨付延迟而导致买方不能按照合同的约定及时向卖方支付合同价款时，</w:t>
      </w:r>
      <w:r>
        <w:rPr>
          <w:rFonts w:hint="eastAsia" w:ascii="宋体" w:hAnsi="宋体" w:eastAsia="宋体" w:cs="宋体"/>
          <w:spacing w:val="-4"/>
          <w:sz w:val="28"/>
          <w:szCs w:val="28"/>
          <w:highlight w:val="none"/>
        </w:rPr>
        <w:t>乙方对此予以理解并认可，乙方在本合同项下的义务仍应正常履行，不受影响</w:t>
      </w:r>
      <w:r>
        <w:rPr>
          <w:rFonts w:hint="eastAsia" w:ascii="宋体" w:hAnsi="宋体" w:eastAsia="宋体" w:cs="宋体"/>
          <w:spacing w:val="-4"/>
          <w:sz w:val="28"/>
          <w:szCs w:val="28"/>
          <w:highlight w:val="none"/>
          <w:lang w:eastAsia="zh-CN"/>
        </w:rPr>
        <w:t>，</w:t>
      </w:r>
      <w:r>
        <w:rPr>
          <w:rFonts w:hint="eastAsia" w:ascii="宋体" w:hAnsi="宋体" w:eastAsia="宋体" w:cs="宋体"/>
          <w:b w:val="0"/>
          <w:bCs w:val="0"/>
          <w:spacing w:val="-4"/>
          <w:sz w:val="28"/>
          <w:szCs w:val="28"/>
          <w:highlight w:val="none"/>
          <w:lang w:val="en-US" w:eastAsia="zh-CN"/>
        </w:rPr>
        <w:t>不构成买方的违约行为，卖方不得因此追究甲方违约责任。</w:t>
      </w:r>
    </w:p>
    <w:p w14:paraId="68F29A2B">
      <w:pPr>
        <w:pStyle w:val="17"/>
        <w:spacing w:before="79" w:line="362" w:lineRule="auto"/>
        <w:ind w:left="10" w:right="186" w:firstLine="482"/>
        <w:rPr>
          <w:rFonts w:hint="eastAsia" w:ascii="宋体" w:hAnsi="宋体" w:eastAsia="宋体" w:cs="宋体"/>
          <w:b w:val="0"/>
          <w:bCs w:val="0"/>
          <w:spacing w:val="-4"/>
          <w:sz w:val="28"/>
          <w:szCs w:val="28"/>
          <w:highlight w:val="none"/>
          <w:lang w:val="en-US" w:eastAsia="zh-CN"/>
        </w:rPr>
      </w:pPr>
      <w:r>
        <w:rPr>
          <w:rFonts w:hint="eastAsia" w:ascii="宋体" w:hAnsi="宋体" w:eastAsia="宋体" w:cs="宋体"/>
          <w:b w:val="0"/>
          <w:bCs w:val="0"/>
          <w:spacing w:val="-4"/>
          <w:sz w:val="28"/>
          <w:szCs w:val="28"/>
          <w:highlight w:val="none"/>
          <w:lang w:val="en-US" w:eastAsia="zh-CN"/>
        </w:rPr>
        <w:t>卖方同意如因政府资金拨付审批时间拖延，致使买方不能及时向卖方支付合同价款时，可以延迟合同价款的支付。</w:t>
      </w:r>
    </w:p>
    <w:p w14:paraId="52B5227D">
      <w:pPr>
        <w:pStyle w:val="17"/>
        <w:spacing w:before="79" w:line="362" w:lineRule="auto"/>
        <w:ind w:left="10" w:right="186" w:firstLine="482"/>
        <w:rPr>
          <w:rFonts w:hint="eastAsia" w:ascii="宋体" w:hAnsi="宋体" w:eastAsia="宋体" w:cs="宋体"/>
          <w:b w:val="0"/>
          <w:bCs w:val="0"/>
          <w:spacing w:val="-4"/>
          <w:sz w:val="28"/>
          <w:szCs w:val="28"/>
          <w:highlight w:val="none"/>
          <w:lang w:val="en-US" w:eastAsia="zh-CN"/>
        </w:rPr>
      </w:pPr>
      <w:r>
        <w:rPr>
          <w:rFonts w:hint="eastAsia" w:ascii="宋体" w:hAnsi="宋体" w:eastAsia="宋体" w:cs="宋体"/>
          <w:b w:val="0"/>
          <w:bCs w:val="0"/>
          <w:spacing w:val="-4"/>
          <w:sz w:val="28"/>
          <w:szCs w:val="28"/>
          <w:highlight w:val="none"/>
          <w:lang w:val="en-US" w:eastAsia="zh-CN"/>
        </w:rPr>
        <w:t>卖方收取相应款项前，应向买方提供正式等额发票，因卖方未提供发票造成付款延迟，买方不承担违约责任。</w:t>
      </w:r>
    </w:p>
    <w:p w14:paraId="077B5AC0">
      <w:pPr>
        <w:pStyle w:val="17"/>
        <w:spacing w:before="47" w:line="219" w:lineRule="auto"/>
        <w:ind w:left="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5、本合同货物的交货时间及交货地点</w:t>
      </w:r>
    </w:p>
    <w:p w14:paraId="71F37AFA">
      <w:pPr>
        <w:pStyle w:val="17"/>
        <w:spacing w:before="180" w:line="219" w:lineRule="auto"/>
        <w:ind w:left="482"/>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交货时间：</w:t>
      </w:r>
      <w:r>
        <w:rPr>
          <w:rFonts w:hint="eastAsia" w:ascii="宋体" w:hAnsi="宋体" w:eastAsia="宋体" w:cs="宋体"/>
          <w:b w:val="0"/>
          <w:bCs w:val="0"/>
          <w:sz w:val="28"/>
          <w:szCs w:val="28"/>
          <w:highlight w:val="none"/>
          <w:u w:val="single" w:color="auto"/>
        </w:rPr>
        <w:t xml:space="preserve">                    </w:t>
      </w:r>
    </w:p>
    <w:p w14:paraId="7554AC46">
      <w:pPr>
        <w:pStyle w:val="17"/>
        <w:spacing w:before="183" w:line="219" w:lineRule="auto"/>
        <w:ind w:left="482"/>
        <w:rPr>
          <w:rFonts w:hint="eastAsia" w:ascii="宋体" w:hAnsi="宋体" w:eastAsia="宋体" w:cs="宋体"/>
          <w:b w:val="0"/>
          <w:bCs w:val="0"/>
          <w:sz w:val="28"/>
          <w:szCs w:val="28"/>
          <w:highlight w:val="none"/>
          <w:u w:val="single" w:color="auto"/>
        </w:rPr>
      </w:pPr>
      <w:r>
        <w:rPr>
          <w:rFonts w:hint="eastAsia" w:ascii="宋体" w:hAnsi="宋体" w:eastAsia="宋体" w:cs="宋体"/>
          <w:b w:val="0"/>
          <w:bCs w:val="0"/>
          <w:spacing w:val="-6"/>
          <w:sz w:val="28"/>
          <w:szCs w:val="28"/>
          <w:highlight w:val="none"/>
        </w:rPr>
        <w:t>交货地点：</w:t>
      </w:r>
      <w:r>
        <w:rPr>
          <w:rFonts w:hint="eastAsia" w:ascii="宋体" w:hAnsi="宋体" w:eastAsia="宋体" w:cs="宋体"/>
          <w:b w:val="0"/>
          <w:bCs w:val="0"/>
          <w:sz w:val="28"/>
          <w:szCs w:val="28"/>
          <w:highlight w:val="none"/>
          <w:u w:val="single" w:color="auto"/>
        </w:rPr>
        <w:t xml:space="preserve">                    </w:t>
      </w:r>
    </w:p>
    <w:p w14:paraId="41FC194F">
      <w:pPr>
        <w:spacing w:line="520" w:lineRule="exact"/>
        <w:ind w:left="640" w:hanging="600" w:hanging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6、违约责任</w:t>
      </w:r>
    </w:p>
    <w:p w14:paraId="316F2C93">
      <w:pPr>
        <w:spacing w:line="520" w:lineRule="exact"/>
        <w:ind w:left="0" w:firstLine="0" w:firstLineChars="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6.1如果乙方未能按照合同约定的期限交付设备，每逾期履行一日，应按延迟履行部分价款的千分之三向甲方支付违约金。如果乙方延迟履行达到30日，甲方有权解除合同，违约金不足以补偿因乙方的延迟履行给甲方造成其他损失的，甲方有权要求乙方赔偿。</w:t>
      </w:r>
    </w:p>
    <w:p w14:paraId="48544012">
      <w:pPr>
        <w:spacing w:line="520" w:lineRule="exact"/>
        <w:ind w:left="0" w:firstLine="0" w:firstLineChars="0"/>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 xml:space="preserve">6.2如果乙方交付的设备不符合合同约定的质量要求的，乙方应免费更换相应设备，经三次更换仍无法达到质量要求或延迟30日以上仍未更换的，甲方有权解除合同，乙方应返还甲方支付的款项，并按合同金额的20%向甲方承担违约责任，违约金不足以补偿甲方损失的，还应补偿甲方相应损失。   </w:t>
      </w:r>
    </w:p>
    <w:p w14:paraId="799DCD8D">
      <w:pPr>
        <w:spacing w:line="520" w:lineRule="exact"/>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7、管辖约定</w:t>
      </w:r>
    </w:p>
    <w:p w14:paraId="2FD44658">
      <w:pPr>
        <w:spacing w:line="52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凡因执行本合同所发生或与本合同有关的一切争议</w:t>
      </w:r>
      <w:r>
        <w:rPr>
          <w:rFonts w:hint="eastAsia" w:ascii="仿宋_GB2312" w:eastAsia="仿宋_GB2312"/>
          <w:sz w:val="30"/>
          <w:szCs w:val="30"/>
          <w:highlight w:val="none"/>
        </w:rPr>
        <w:t>，甲乙双方应</w:t>
      </w:r>
      <w:r>
        <w:rPr>
          <w:rFonts w:hint="eastAsia" w:ascii="仿宋_GB2312" w:eastAsia="仿宋_GB2312"/>
          <w:sz w:val="30"/>
          <w:szCs w:val="30"/>
          <w:highlight w:val="none"/>
          <w:lang w:eastAsia="zh-CN"/>
        </w:rPr>
        <w:t>通过</w:t>
      </w:r>
      <w:r>
        <w:rPr>
          <w:rFonts w:hint="eastAsia" w:ascii="仿宋_GB2312" w:eastAsia="仿宋_GB2312"/>
          <w:sz w:val="30"/>
          <w:szCs w:val="30"/>
          <w:highlight w:val="none"/>
        </w:rPr>
        <w:t>友好协商解决</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eastAsia="zh-CN"/>
        </w:rPr>
        <w:t>如协商不能解决</w:t>
      </w:r>
      <w:r>
        <w:rPr>
          <w:rFonts w:hint="eastAsia" w:ascii="仿宋_GB2312" w:eastAsia="仿宋_GB2312"/>
          <w:sz w:val="30"/>
          <w:szCs w:val="30"/>
          <w:highlight w:val="none"/>
          <w:lang w:val="en-US" w:eastAsia="zh-CN"/>
        </w:rPr>
        <w:t>,任何一方均有权向北京市门头沟区人民法院提出诉讼解决争端。</w:t>
      </w:r>
    </w:p>
    <w:p w14:paraId="5A57B341">
      <w:pPr>
        <w:pStyle w:val="17"/>
        <w:spacing w:before="183" w:line="219" w:lineRule="auto"/>
        <w:ind w:left="482"/>
        <w:rPr>
          <w:rFonts w:hint="eastAsia" w:ascii="宋体" w:hAnsi="宋体" w:eastAsia="宋体" w:cs="宋体"/>
          <w:b w:val="0"/>
          <w:bCs w:val="0"/>
          <w:sz w:val="28"/>
          <w:szCs w:val="28"/>
          <w:highlight w:val="none"/>
          <w:u w:val="single" w:color="auto"/>
        </w:rPr>
      </w:pPr>
    </w:p>
    <w:p w14:paraId="340D0EF3">
      <w:pPr>
        <w:pStyle w:val="17"/>
        <w:spacing w:before="181" w:line="220"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6、合同的生效。</w:t>
      </w:r>
    </w:p>
    <w:p w14:paraId="7203F6D8">
      <w:pPr>
        <w:pStyle w:val="17"/>
        <w:spacing w:before="181" w:line="219" w:lineRule="auto"/>
        <w:ind w:left="45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本合同经双方全权代表签署、加盖单位印章后生效。</w:t>
      </w:r>
    </w:p>
    <w:p w14:paraId="0D19768C">
      <w:pPr>
        <w:spacing w:line="284" w:lineRule="auto"/>
        <w:rPr>
          <w:rFonts w:hint="eastAsia" w:ascii="宋体" w:hAnsi="宋体" w:eastAsia="宋体" w:cs="宋体"/>
          <w:b w:val="0"/>
          <w:bCs w:val="0"/>
          <w:sz w:val="28"/>
          <w:szCs w:val="28"/>
          <w:highlight w:val="none"/>
        </w:rPr>
      </w:pPr>
    </w:p>
    <w:p w14:paraId="002ADF42">
      <w:pPr>
        <w:spacing w:line="284" w:lineRule="auto"/>
        <w:rPr>
          <w:rFonts w:hint="eastAsia" w:ascii="宋体" w:hAnsi="宋体" w:eastAsia="宋体" w:cs="宋体"/>
          <w:b w:val="0"/>
          <w:bCs w:val="0"/>
          <w:sz w:val="28"/>
          <w:szCs w:val="28"/>
          <w:highlight w:val="none"/>
        </w:rPr>
      </w:pPr>
    </w:p>
    <w:p w14:paraId="697336D6">
      <w:pPr>
        <w:pStyle w:val="17"/>
        <w:spacing w:before="78" w:line="219" w:lineRule="auto"/>
        <w:ind w:left="480"/>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买</w:t>
      </w:r>
      <w:r>
        <w:rPr>
          <w:rFonts w:hint="eastAsia" w:ascii="宋体" w:hAnsi="宋体" w:eastAsia="宋体" w:cs="宋体"/>
          <w:b w:val="0"/>
          <w:bCs w:val="0"/>
          <w:spacing w:val="93"/>
          <w:sz w:val="28"/>
          <w:szCs w:val="28"/>
          <w:highlight w:val="none"/>
        </w:rPr>
        <w:t xml:space="preserve"> </w:t>
      </w:r>
      <w:r>
        <w:rPr>
          <w:rFonts w:hint="eastAsia" w:ascii="宋体" w:hAnsi="宋体" w:eastAsia="宋体" w:cs="宋体"/>
          <w:b w:val="0"/>
          <w:bCs w:val="0"/>
          <w:spacing w:val="-4"/>
          <w:sz w:val="28"/>
          <w:szCs w:val="28"/>
          <w:highlight w:val="none"/>
        </w:rPr>
        <w:t xml:space="preserve">方：      </w:t>
      </w:r>
      <w:r>
        <w:rPr>
          <w:rFonts w:hint="eastAsia" w:ascii="宋体" w:hAnsi="宋体" w:eastAsia="宋体" w:cs="宋体"/>
          <w:b w:val="0"/>
          <w:bCs w:val="0"/>
          <w:spacing w:val="-4"/>
          <w:sz w:val="28"/>
          <w:szCs w:val="28"/>
          <w:highlight w:val="none"/>
          <w:lang w:val="en-US" w:eastAsia="zh-CN"/>
        </w:rPr>
        <w:t xml:space="preserve">                       </w:t>
      </w:r>
      <w:r>
        <w:rPr>
          <w:rFonts w:hint="eastAsia" w:ascii="宋体" w:hAnsi="宋体" w:eastAsia="宋体" w:cs="宋体"/>
          <w:b w:val="0"/>
          <w:bCs w:val="0"/>
          <w:spacing w:val="-4"/>
          <w:sz w:val="28"/>
          <w:szCs w:val="28"/>
          <w:highlight w:val="none"/>
        </w:rPr>
        <w:t xml:space="preserve"> 卖</w:t>
      </w:r>
      <w:r>
        <w:rPr>
          <w:rFonts w:hint="eastAsia" w:ascii="宋体" w:hAnsi="宋体" w:eastAsia="宋体" w:cs="宋体"/>
          <w:b w:val="0"/>
          <w:bCs w:val="0"/>
          <w:spacing w:val="77"/>
          <w:sz w:val="28"/>
          <w:szCs w:val="28"/>
          <w:highlight w:val="none"/>
        </w:rPr>
        <w:t xml:space="preserve"> </w:t>
      </w:r>
      <w:r>
        <w:rPr>
          <w:rFonts w:hint="eastAsia" w:ascii="宋体" w:hAnsi="宋体" w:eastAsia="宋体" w:cs="宋体"/>
          <w:b w:val="0"/>
          <w:bCs w:val="0"/>
          <w:spacing w:val="-4"/>
          <w:sz w:val="28"/>
          <w:szCs w:val="28"/>
          <w:highlight w:val="none"/>
        </w:rPr>
        <w:t>方：</w:t>
      </w:r>
    </w:p>
    <w:p w14:paraId="5C55A033">
      <w:pPr>
        <w:pStyle w:val="17"/>
        <w:spacing w:before="180" w:line="219" w:lineRule="auto"/>
        <w:ind w:left="480"/>
        <w:rPr>
          <w:rFonts w:hint="eastAsia" w:ascii="宋体" w:hAnsi="宋体" w:eastAsia="宋体" w:cs="宋体"/>
          <w:b w:val="0"/>
          <w:bCs w:val="0"/>
          <w:sz w:val="28"/>
          <w:szCs w:val="28"/>
          <w:highlight w:val="none"/>
        </w:rPr>
      </w:pPr>
      <w:r>
        <w:rPr>
          <w:rFonts w:hint="eastAsia" w:ascii="宋体" w:hAnsi="宋体" w:eastAsia="宋体" w:cs="宋体"/>
          <w:b w:val="0"/>
          <w:bCs w:val="0"/>
          <w:spacing w:val="-13"/>
          <w:sz w:val="28"/>
          <w:szCs w:val="28"/>
          <w:highlight w:val="none"/>
        </w:rPr>
        <w:t>名</w:t>
      </w:r>
      <w:r>
        <w:rPr>
          <w:rFonts w:hint="eastAsia" w:ascii="宋体" w:hAnsi="宋体" w:eastAsia="宋体" w:cs="宋体"/>
          <w:b w:val="0"/>
          <w:bCs w:val="0"/>
          <w:spacing w:val="76"/>
          <w:sz w:val="28"/>
          <w:szCs w:val="28"/>
          <w:highlight w:val="none"/>
        </w:rPr>
        <w:t xml:space="preserve"> </w:t>
      </w:r>
      <w:r>
        <w:rPr>
          <w:rFonts w:hint="eastAsia" w:ascii="宋体" w:hAnsi="宋体" w:eastAsia="宋体" w:cs="宋体"/>
          <w:b w:val="0"/>
          <w:bCs w:val="0"/>
          <w:spacing w:val="-13"/>
          <w:sz w:val="28"/>
          <w:szCs w:val="28"/>
          <w:highlight w:val="none"/>
        </w:rPr>
        <w:t>称：</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13"/>
          <w:sz w:val="28"/>
          <w:szCs w:val="28"/>
          <w:highlight w:val="none"/>
        </w:rPr>
        <w:t>(印章)</w:t>
      </w:r>
      <w:r>
        <w:rPr>
          <w:rFonts w:hint="eastAsia" w:ascii="宋体" w:hAnsi="宋体" w:eastAsia="宋体" w:cs="宋体"/>
          <w:b w:val="0"/>
          <w:bCs w:val="0"/>
          <w:spacing w:val="4"/>
          <w:sz w:val="28"/>
          <w:szCs w:val="28"/>
          <w:highlight w:val="none"/>
        </w:rPr>
        <w:t xml:space="preserve">                     </w:t>
      </w:r>
      <w:r>
        <w:rPr>
          <w:rFonts w:hint="eastAsia" w:ascii="宋体" w:hAnsi="宋体" w:eastAsia="宋体" w:cs="宋体"/>
          <w:b w:val="0"/>
          <w:bCs w:val="0"/>
          <w:spacing w:val="-13"/>
          <w:sz w:val="28"/>
          <w:szCs w:val="28"/>
          <w:highlight w:val="none"/>
        </w:rPr>
        <w:t>名</w:t>
      </w:r>
      <w:r>
        <w:rPr>
          <w:rFonts w:hint="eastAsia" w:ascii="宋体" w:hAnsi="宋体" w:eastAsia="宋体" w:cs="宋体"/>
          <w:b w:val="0"/>
          <w:bCs w:val="0"/>
          <w:spacing w:val="83"/>
          <w:sz w:val="28"/>
          <w:szCs w:val="28"/>
          <w:highlight w:val="none"/>
        </w:rPr>
        <w:t xml:space="preserve"> </w:t>
      </w:r>
      <w:r>
        <w:rPr>
          <w:rFonts w:hint="eastAsia" w:ascii="宋体" w:hAnsi="宋体" w:eastAsia="宋体" w:cs="宋体"/>
          <w:b w:val="0"/>
          <w:bCs w:val="0"/>
          <w:spacing w:val="-13"/>
          <w:sz w:val="28"/>
          <w:szCs w:val="28"/>
          <w:highlight w:val="none"/>
        </w:rPr>
        <w:t>称：</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13"/>
          <w:sz w:val="28"/>
          <w:szCs w:val="28"/>
          <w:highlight w:val="none"/>
        </w:rPr>
        <w:t>(印章)</w:t>
      </w:r>
    </w:p>
    <w:p w14:paraId="49D96840">
      <w:pPr>
        <w:spacing w:line="284" w:lineRule="auto"/>
        <w:rPr>
          <w:rFonts w:hint="eastAsia" w:ascii="宋体" w:hAnsi="宋体" w:eastAsia="宋体" w:cs="宋体"/>
          <w:b w:val="0"/>
          <w:bCs w:val="0"/>
          <w:sz w:val="28"/>
          <w:szCs w:val="28"/>
          <w:highlight w:val="none"/>
        </w:rPr>
      </w:pPr>
    </w:p>
    <w:p w14:paraId="6BEFC9C1">
      <w:pPr>
        <w:spacing w:line="284" w:lineRule="auto"/>
        <w:rPr>
          <w:rFonts w:hint="eastAsia" w:ascii="宋体" w:hAnsi="宋体" w:eastAsia="宋体" w:cs="宋体"/>
          <w:b w:val="0"/>
          <w:bCs w:val="0"/>
          <w:sz w:val="28"/>
          <w:szCs w:val="28"/>
          <w:highlight w:val="none"/>
        </w:rPr>
      </w:pPr>
    </w:p>
    <w:p w14:paraId="12BDDA89">
      <w:pPr>
        <w:pStyle w:val="17"/>
        <w:spacing w:before="79" w:line="219" w:lineRule="auto"/>
        <w:ind w:left="839"/>
        <w:rPr>
          <w:rFonts w:hint="eastAsia" w:ascii="宋体" w:hAnsi="宋体" w:eastAsia="宋体" w:cs="宋体"/>
          <w:b w:val="0"/>
          <w:bCs w:val="0"/>
          <w:sz w:val="28"/>
          <w:szCs w:val="28"/>
          <w:highlight w:val="none"/>
        </w:rPr>
      </w:pPr>
      <w:r>
        <w:rPr>
          <w:rFonts w:hint="eastAsia" w:ascii="宋体" w:hAnsi="宋体" w:eastAsia="宋体" w:cs="宋体"/>
          <w:b w:val="0"/>
          <w:bCs w:val="0"/>
          <w:spacing w:val="-20"/>
          <w:sz w:val="28"/>
          <w:szCs w:val="28"/>
          <w:highlight w:val="none"/>
        </w:rPr>
        <w:t>年</w:t>
      </w:r>
      <w:r>
        <w:rPr>
          <w:rFonts w:hint="eastAsia" w:ascii="宋体" w:hAnsi="宋体" w:eastAsia="宋体" w:cs="宋体"/>
          <w:b w:val="0"/>
          <w:bCs w:val="0"/>
          <w:spacing w:val="5"/>
          <w:sz w:val="28"/>
          <w:szCs w:val="28"/>
          <w:highlight w:val="none"/>
        </w:rPr>
        <w:t xml:space="preserve">   </w:t>
      </w:r>
      <w:r>
        <w:rPr>
          <w:rFonts w:hint="eastAsia" w:ascii="宋体" w:hAnsi="宋体" w:eastAsia="宋体" w:cs="宋体"/>
          <w:b w:val="0"/>
          <w:bCs w:val="0"/>
          <w:spacing w:val="-20"/>
          <w:sz w:val="28"/>
          <w:szCs w:val="28"/>
          <w:highlight w:val="none"/>
        </w:rPr>
        <w:t>月</w:t>
      </w:r>
      <w:r>
        <w:rPr>
          <w:rFonts w:hint="eastAsia" w:ascii="宋体" w:hAnsi="宋体" w:eastAsia="宋体" w:cs="宋体"/>
          <w:b w:val="0"/>
          <w:bCs w:val="0"/>
          <w:spacing w:val="17"/>
          <w:sz w:val="28"/>
          <w:szCs w:val="28"/>
          <w:highlight w:val="none"/>
        </w:rPr>
        <w:t xml:space="preserve">   </w:t>
      </w:r>
      <w:r>
        <w:rPr>
          <w:rFonts w:hint="eastAsia" w:ascii="宋体" w:hAnsi="宋体" w:eastAsia="宋体" w:cs="宋体"/>
          <w:b w:val="0"/>
          <w:bCs w:val="0"/>
          <w:spacing w:val="-20"/>
          <w:sz w:val="28"/>
          <w:szCs w:val="28"/>
          <w:highlight w:val="none"/>
        </w:rPr>
        <w:t>日</w:t>
      </w:r>
      <w:r>
        <w:rPr>
          <w:rFonts w:hint="eastAsia" w:ascii="宋体" w:hAnsi="宋体" w:eastAsia="宋体" w:cs="宋体"/>
          <w:b w:val="0"/>
          <w:bCs w:val="0"/>
          <w:spacing w:val="4"/>
          <w:sz w:val="28"/>
          <w:szCs w:val="28"/>
          <w:highlight w:val="none"/>
        </w:rPr>
        <w:t xml:space="preserve">                     </w:t>
      </w:r>
      <w:r>
        <w:rPr>
          <w:rFonts w:hint="eastAsia" w:ascii="宋体" w:hAnsi="宋体" w:eastAsia="宋体" w:cs="宋体"/>
          <w:b w:val="0"/>
          <w:bCs w:val="0"/>
          <w:spacing w:val="-20"/>
          <w:sz w:val="28"/>
          <w:szCs w:val="28"/>
          <w:highlight w:val="none"/>
        </w:rPr>
        <w:t>年</w:t>
      </w:r>
      <w:r>
        <w:rPr>
          <w:rFonts w:hint="eastAsia" w:ascii="宋体" w:hAnsi="宋体" w:eastAsia="宋体" w:cs="宋体"/>
          <w:b w:val="0"/>
          <w:bCs w:val="0"/>
          <w:spacing w:val="5"/>
          <w:sz w:val="28"/>
          <w:szCs w:val="28"/>
          <w:highlight w:val="none"/>
        </w:rPr>
        <w:t xml:space="preserve">    </w:t>
      </w:r>
      <w:r>
        <w:rPr>
          <w:rFonts w:hint="eastAsia" w:ascii="宋体" w:hAnsi="宋体" w:eastAsia="宋体" w:cs="宋体"/>
          <w:b w:val="0"/>
          <w:bCs w:val="0"/>
          <w:spacing w:val="-20"/>
          <w:sz w:val="28"/>
          <w:szCs w:val="28"/>
          <w:highlight w:val="none"/>
        </w:rPr>
        <w:t>月</w:t>
      </w:r>
      <w:r>
        <w:rPr>
          <w:rFonts w:hint="eastAsia" w:ascii="宋体" w:hAnsi="宋体" w:eastAsia="宋体" w:cs="宋体"/>
          <w:b w:val="0"/>
          <w:bCs w:val="0"/>
          <w:spacing w:val="17"/>
          <w:sz w:val="28"/>
          <w:szCs w:val="28"/>
          <w:highlight w:val="none"/>
        </w:rPr>
        <w:t xml:space="preserve">   </w:t>
      </w:r>
      <w:r>
        <w:rPr>
          <w:rFonts w:hint="eastAsia" w:ascii="宋体" w:hAnsi="宋体" w:eastAsia="宋体" w:cs="宋体"/>
          <w:b w:val="0"/>
          <w:bCs w:val="0"/>
          <w:spacing w:val="-20"/>
          <w:sz w:val="28"/>
          <w:szCs w:val="28"/>
          <w:highlight w:val="none"/>
        </w:rPr>
        <w:t>日</w:t>
      </w:r>
    </w:p>
    <w:p w14:paraId="376D00FE">
      <w:pPr>
        <w:spacing w:line="283" w:lineRule="auto"/>
        <w:rPr>
          <w:rFonts w:hint="eastAsia" w:ascii="宋体" w:hAnsi="宋体" w:eastAsia="宋体" w:cs="宋体"/>
          <w:b w:val="0"/>
          <w:bCs w:val="0"/>
          <w:sz w:val="28"/>
          <w:szCs w:val="28"/>
          <w:highlight w:val="none"/>
        </w:rPr>
      </w:pPr>
    </w:p>
    <w:p w14:paraId="775C5D7B">
      <w:pPr>
        <w:spacing w:line="284" w:lineRule="auto"/>
        <w:rPr>
          <w:rFonts w:hint="eastAsia" w:ascii="宋体" w:hAnsi="宋体" w:eastAsia="宋体" w:cs="宋体"/>
          <w:b w:val="0"/>
          <w:bCs w:val="0"/>
          <w:sz w:val="28"/>
          <w:szCs w:val="28"/>
          <w:highlight w:val="none"/>
        </w:rPr>
      </w:pPr>
    </w:p>
    <w:p w14:paraId="5B701BFA">
      <w:pPr>
        <w:pStyle w:val="17"/>
        <w:spacing w:before="78" w:line="219" w:lineRule="auto"/>
        <w:ind w:left="477"/>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授权代表(签字)：                   授权代表(</w:t>
      </w:r>
      <w:r>
        <w:rPr>
          <w:rFonts w:hint="eastAsia" w:ascii="宋体" w:hAnsi="宋体" w:eastAsia="宋体" w:cs="宋体"/>
          <w:b w:val="0"/>
          <w:bCs w:val="0"/>
          <w:spacing w:val="-2"/>
          <w:sz w:val="28"/>
          <w:szCs w:val="28"/>
          <w:highlight w:val="none"/>
        </w:rPr>
        <w:t>签字)：</w:t>
      </w:r>
    </w:p>
    <w:p w14:paraId="766C7DC8">
      <w:pPr>
        <w:spacing w:line="284" w:lineRule="auto"/>
        <w:rPr>
          <w:rFonts w:hint="eastAsia" w:ascii="宋体" w:hAnsi="宋体" w:eastAsia="宋体" w:cs="宋体"/>
          <w:b w:val="0"/>
          <w:bCs w:val="0"/>
          <w:sz w:val="28"/>
          <w:szCs w:val="28"/>
          <w:highlight w:val="none"/>
        </w:rPr>
      </w:pPr>
    </w:p>
    <w:p w14:paraId="2AAC3926">
      <w:pPr>
        <w:spacing w:line="284" w:lineRule="auto"/>
        <w:rPr>
          <w:rFonts w:hint="eastAsia" w:ascii="宋体" w:hAnsi="宋体" w:eastAsia="宋体" w:cs="宋体"/>
          <w:b w:val="0"/>
          <w:bCs w:val="0"/>
          <w:sz w:val="28"/>
          <w:szCs w:val="28"/>
          <w:highlight w:val="none"/>
        </w:rPr>
      </w:pPr>
    </w:p>
    <w:p w14:paraId="1E43ACD4">
      <w:pPr>
        <w:pStyle w:val="17"/>
        <w:spacing w:before="79" w:line="229" w:lineRule="auto"/>
        <w:ind w:left="418"/>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地址：</w:t>
      </w:r>
      <w:r>
        <w:rPr>
          <w:rFonts w:hint="eastAsia" w:ascii="宋体" w:hAnsi="宋体" w:eastAsia="宋体" w:cs="宋体"/>
          <w:b w:val="0"/>
          <w:bCs w:val="0"/>
          <w:sz w:val="28"/>
          <w:szCs w:val="28"/>
          <w:highlight w:val="none"/>
        </w:rPr>
        <w:t xml:space="preserve">                                </w:t>
      </w:r>
      <w:r>
        <w:rPr>
          <w:rFonts w:hint="eastAsia" w:ascii="宋体" w:hAnsi="宋体" w:eastAsia="宋体" w:cs="宋体"/>
          <w:b w:val="0"/>
          <w:bCs w:val="0"/>
          <w:spacing w:val="-6"/>
          <w:sz w:val="28"/>
          <w:szCs w:val="28"/>
          <w:highlight w:val="none"/>
        </w:rPr>
        <w:t>地址：</w:t>
      </w:r>
    </w:p>
    <w:p w14:paraId="20127B97">
      <w:pPr>
        <w:spacing w:line="277" w:lineRule="auto"/>
        <w:rPr>
          <w:rFonts w:hint="eastAsia" w:ascii="宋体" w:hAnsi="宋体" w:eastAsia="宋体" w:cs="宋体"/>
          <w:b w:val="0"/>
          <w:bCs w:val="0"/>
          <w:sz w:val="28"/>
          <w:szCs w:val="28"/>
          <w:highlight w:val="none"/>
        </w:rPr>
      </w:pPr>
    </w:p>
    <w:p w14:paraId="01EED249">
      <w:pPr>
        <w:spacing w:line="278" w:lineRule="auto"/>
        <w:rPr>
          <w:rFonts w:hint="eastAsia" w:ascii="宋体" w:hAnsi="宋体" w:eastAsia="宋体" w:cs="宋体"/>
          <w:b w:val="0"/>
          <w:bCs w:val="0"/>
          <w:sz w:val="28"/>
          <w:szCs w:val="28"/>
          <w:highlight w:val="none"/>
        </w:rPr>
      </w:pPr>
    </w:p>
    <w:p w14:paraId="1E42B73F">
      <w:pPr>
        <w:pStyle w:val="17"/>
        <w:spacing w:before="78" w:line="219" w:lineRule="auto"/>
        <w:ind w:left="495"/>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邮政编码：</w:t>
      </w:r>
      <w:r>
        <w:rPr>
          <w:rFonts w:hint="eastAsia" w:ascii="宋体" w:hAnsi="宋体" w:eastAsia="宋体" w:cs="宋体"/>
          <w:b w:val="0"/>
          <w:bCs w:val="0"/>
          <w:spacing w:val="1"/>
          <w:sz w:val="28"/>
          <w:szCs w:val="28"/>
          <w:highlight w:val="none"/>
        </w:rPr>
        <w:t xml:space="preserve">                          </w:t>
      </w:r>
      <w:r>
        <w:rPr>
          <w:rFonts w:hint="eastAsia" w:ascii="宋体" w:hAnsi="宋体" w:eastAsia="宋体" w:cs="宋体"/>
          <w:b w:val="0"/>
          <w:bCs w:val="0"/>
          <w:sz w:val="28"/>
          <w:szCs w:val="28"/>
          <w:highlight w:val="none"/>
        </w:rPr>
        <w:t xml:space="preserve">  </w:t>
      </w:r>
      <w:r>
        <w:rPr>
          <w:rFonts w:hint="eastAsia" w:ascii="宋体" w:hAnsi="宋体" w:eastAsia="宋体" w:cs="宋体"/>
          <w:b w:val="0"/>
          <w:bCs w:val="0"/>
          <w:spacing w:val="-8"/>
          <w:sz w:val="28"/>
          <w:szCs w:val="28"/>
          <w:highlight w:val="none"/>
        </w:rPr>
        <w:t>邮政编码：</w:t>
      </w:r>
    </w:p>
    <w:p w14:paraId="17344481">
      <w:pPr>
        <w:spacing w:line="283" w:lineRule="auto"/>
        <w:rPr>
          <w:rFonts w:hint="eastAsia" w:ascii="宋体" w:hAnsi="宋体" w:eastAsia="宋体" w:cs="宋体"/>
          <w:b w:val="0"/>
          <w:bCs w:val="0"/>
          <w:sz w:val="28"/>
          <w:szCs w:val="28"/>
          <w:highlight w:val="none"/>
        </w:rPr>
      </w:pPr>
    </w:p>
    <w:p w14:paraId="1720173D">
      <w:pPr>
        <w:spacing w:line="283" w:lineRule="auto"/>
        <w:rPr>
          <w:rFonts w:hint="eastAsia" w:ascii="宋体" w:hAnsi="宋体" w:eastAsia="宋体" w:cs="宋体"/>
          <w:b w:val="0"/>
          <w:bCs w:val="0"/>
          <w:sz w:val="28"/>
          <w:szCs w:val="28"/>
          <w:highlight w:val="none"/>
        </w:rPr>
      </w:pPr>
    </w:p>
    <w:p w14:paraId="09362564">
      <w:pPr>
        <w:pStyle w:val="17"/>
        <w:spacing w:before="79" w:line="222" w:lineRule="auto"/>
        <w:ind w:left="506"/>
        <w:rPr>
          <w:rFonts w:hint="eastAsia" w:ascii="宋体" w:hAnsi="宋体" w:eastAsia="宋体" w:cs="宋体"/>
          <w:b w:val="0"/>
          <w:bCs w:val="0"/>
          <w:sz w:val="28"/>
          <w:szCs w:val="28"/>
          <w:highlight w:val="none"/>
        </w:rPr>
      </w:pPr>
      <w:r>
        <w:rPr>
          <w:rFonts w:hint="eastAsia" w:ascii="宋体" w:hAnsi="宋体" w:eastAsia="宋体" w:cs="宋体"/>
          <w:b w:val="0"/>
          <w:bCs w:val="0"/>
          <w:spacing w:val="-9"/>
          <w:sz w:val="28"/>
          <w:szCs w:val="28"/>
          <w:highlight w:val="none"/>
        </w:rPr>
        <w:t>电</w:t>
      </w:r>
      <w:r>
        <w:rPr>
          <w:rFonts w:hint="eastAsia" w:ascii="宋体" w:hAnsi="宋体" w:eastAsia="宋体" w:cs="宋体"/>
          <w:b w:val="0"/>
          <w:bCs w:val="0"/>
          <w:spacing w:val="38"/>
          <w:sz w:val="28"/>
          <w:szCs w:val="28"/>
          <w:highlight w:val="none"/>
        </w:rPr>
        <w:t xml:space="preserve">  </w:t>
      </w:r>
      <w:r>
        <w:rPr>
          <w:rFonts w:hint="eastAsia" w:ascii="宋体" w:hAnsi="宋体" w:eastAsia="宋体" w:cs="宋体"/>
          <w:b w:val="0"/>
          <w:bCs w:val="0"/>
          <w:spacing w:val="-9"/>
          <w:sz w:val="28"/>
          <w:szCs w:val="28"/>
          <w:highlight w:val="none"/>
        </w:rPr>
        <w:t xml:space="preserve">话：                       </w:t>
      </w:r>
      <w:r>
        <w:rPr>
          <w:rFonts w:hint="eastAsia" w:ascii="宋体" w:hAnsi="宋体" w:eastAsia="宋体" w:cs="宋体"/>
          <w:b w:val="0"/>
          <w:bCs w:val="0"/>
          <w:spacing w:val="-10"/>
          <w:sz w:val="28"/>
          <w:szCs w:val="28"/>
          <w:highlight w:val="none"/>
        </w:rPr>
        <w:t xml:space="preserve">         电</w:t>
      </w:r>
      <w:r>
        <w:rPr>
          <w:rFonts w:hint="eastAsia" w:ascii="宋体" w:hAnsi="宋体" w:eastAsia="宋体" w:cs="宋体"/>
          <w:b w:val="0"/>
          <w:bCs w:val="0"/>
          <w:spacing w:val="39"/>
          <w:sz w:val="28"/>
          <w:szCs w:val="28"/>
          <w:highlight w:val="none"/>
        </w:rPr>
        <w:t xml:space="preserve">  </w:t>
      </w:r>
      <w:r>
        <w:rPr>
          <w:rFonts w:hint="eastAsia" w:ascii="宋体" w:hAnsi="宋体" w:eastAsia="宋体" w:cs="宋体"/>
          <w:b w:val="0"/>
          <w:bCs w:val="0"/>
          <w:spacing w:val="-10"/>
          <w:sz w:val="28"/>
          <w:szCs w:val="28"/>
          <w:highlight w:val="none"/>
        </w:rPr>
        <w:t>话：</w:t>
      </w:r>
    </w:p>
    <w:p w14:paraId="3B6513C8">
      <w:pPr>
        <w:spacing w:line="282" w:lineRule="auto"/>
        <w:rPr>
          <w:rFonts w:hint="eastAsia" w:ascii="宋体" w:hAnsi="宋体" w:eastAsia="宋体" w:cs="宋体"/>
          <w:b w:val="0"/>
          <w:bCs w:val="0"/>
          <w:sz w:val="28"/>
          <w:szCs w:val="28"/>
          <w:highlight w:val="none"/>
        </w:rPr>
      </w:pPr>
    </w:p>
    <w:p w14:paraId="1A77BBBE">
      <w:pPr>
        <w:spacing w:line="282" w:lineRule="auto"/>
        <w:rPr>
          <w:rFonts w:hint="eastAsia" w:ascii="宋体" w:hAnsi="宋体" w:eastAsia="宋体" w:cs="宋体"/>
          <w:b w:val="0"/>
          <w:bCs w:val="0"/>
          <w:sz w:val="28"/>
          <w:szCs w:val="28"/>
          <w:highlight w:val="none"/>
        </w:rPr>
      </w:pPr>
    </w:p>
    <w:p w14:paraId="0816CA46">
      <w:pPr>
        <w:spacing w:line="220" w:lineRule="auto"/>
        <w:rPr>
          <w:rFonts w:hint="eastAsia" w:ascii="宋体" w:hAnsi="宋体" w:eastAsia="宋体" w:cs="宋体"/>
          <w:b w:val="0"/>
          <w:bCs w:val="0"/>
          <w:sz w:val="28"/>
          <w:szCs w:val="28"/>
          <w:highlight w:val="none"/>
        </w:rPr>
        <w:sectPr>
          <w:footerReference r:id="rId16" w:type="default"/>
          <w:pgSz w:w="11907" w:h="16839"/>
          <w:pgMar w:top="1245" w:right="1785" w:bottom="1276" w:left="1710" w:header="0" w:footer="1039" w:gutter="0"/>
          <w:pgNumType w:fmt="decimal"/>
          <w:cols w:space="720" w:num="1"/>
        </w:sectPr>
      </w:pPr>
    </w:p>
    <w:p w14:paraId="73013AF5">
      <w:pPr>
        <w:pStyle w:val="17"/>
        <w:spacing w:before="63" w:line="224" w:lineRule="auto"/>
        <w:ind w:left="4237"/>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采购货物明细表</w:t>
      </w:r>
    </w:p>
    <w:p w14:paraId="108F4B2A">
      <w:pPr>
        <w:spacing w:line="258" w:lineRule="auto"/>
        <w:rPr>
          <w:rFonts w:hint="eastAsia" w:ascii="宋体" w:hAnsi="宋体" w:eastAsia="宋体" w:cs="宋体"/>
          <w:b w:val="0"/>
          <w:bCs w:val="0"/>
          <w:sz w:val="28"/>
          <w:szCs w:val="28"/>
          <w:highlight w:val="none"/>
        </w:rPr>
      </w:pPr>
    </w:p>
    <w:p w14:paraId="6707A1F5">
      <w:pPr>
        <w:spacing w:line="259" w:lineRule="auto"/>
        <w:rPr>
          <w:rFonts w:hint="eastAsia" w:ascii="宋体" w:hAnsi="宋体" w:eastAsia="宋体" w:cs="宋体"/>
          <w:b w:val="0"/>
          <w:bCs w:val="0"/>
          <w:sz w:val="28"/>
          <w:szCs w:val="28"/>
          <w:highlight w:val="none"/>
        </w:rPr>
      </w:pPr>
    </w:p>
    <w:p w14:paraId="1AAABF1A">
      <w:pPr>
        <w:pStyle w:val="17"/>
        <w:spacing w:before="69" w:line="220" w:lineRule="auto"/>
        <w:ind w:left="508"/>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合同序号：                                     采购方式：公开招标</w:t>
      </w:r>
    </w:p>
    <w:p w14:paraId="52743CEA">
      <w:pPr>
        <w:pStyle w:val="17"/>
        <w:spacing w:before="160" w:line="220" w:lineRule="auto"/>
        <w:ind w:left="510"/>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项目负责人：     移动电话：</w:t>
      </w:r>
    </w:p>
    <w:p w14:paraId="0036E1BC">
      <w:pPr>
        <w:pStyle w:val="17"/>
        <w:spacing w:before="157" w:line="221" w:lineRule="auto"/>
        <w:ind w:left="507"/>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所属单位：</w:t>
      </w:r>
    </w:p>
    <w:p w14:paraId="035447C3">
      <w:pPr>
        <w:pStyle w:val="17"/>
        <w:spacing w:before="157" w:line="221" w:lineRule="auto"/>
        <w:ind w:left="510"/>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项目名称：</w:t>
      </w:r>
    </w:p>
    <w:p w14:paraId="319E75D9">
      <w:pPr>
        <w:pStyle w:val="17"/>
        <w:spacing w:before="157" w:line="220" w:lineRule="auto"/>
        <w:ind w:left="510"/>
        <w:rPr>
          <w:rFonts w:hint="eastAsia" w:ascii="宋体" w:hAnsi="宋体" w:eastAsia="宋体" w:cs="宋体"/>
          <w:b w:val="0"/>
          <w:bCs w:val="0"/>
          <w:sz w:val="28"/>
          <w:szCs w:val="28"/>
          <w:highlight w:val="none"/>
          <w:lang w:eastAsia="zh-CN"/>
        </w:rPr>
      </w:pPr>
      <w:r>
        <w:rPr>
          <w:rFonts w:hint="eastAsia" w:ascii="宋体" w:hAnsi="宋体" w:eastAsia="宋体" w:cs="宋体"/>
          <w:b w:val="0"/>
          <w:bCs w:val="0"/>
          <w:spacing w:val="-4"/>
          <w:sz w:val="28"/>
          <w:szCs w:val="28"/>
          <w:highlight w:val="none"/>
        </w:rPr>
        <w:t>项目编号：</w:t>
      </w:r>
      <w:r>
        <w:rPr>
          <w:rFonts w:hint="eastAsia" w:ascii="宋体" w:hAnsi="宋体" w:eastAsia="宋体" w:cs="宋体"/>
          <w:b w:val="0"/>
          <w:bCs w:val="0"/>
          <w:spacing w:val="3"/>
          <w:sz w:val="28"/>
          <w:szCs w:val="28"/>
          <w:highlight w:val="none"/>
        </w:rPr>
        <w:t xml:space="preserve">            </w:t>
      </w:r>
      <w:r>
        <w:rPr>
          <w:rFonts w:hint="eastAsia" w:cs="宋体"/>
          <w:b w:val="0"/>
          <w:bCs w:val="0"/>
          <w:spacing w:val="3"/>
          <w:sz w:val="28"/>
          <w:szCs w:val="28"/>
          <w:highlight w:val="none"/>
          <w:lang w:eastAsia="zh-CN"/>
        </w:rPr>
        <w:t>项目编号：</w:t>
      </w:r>
    </w:p>
    <w:p w14:paraId="1A959B95">
      <w:pPr>
        <w:pStyle w:val="17"/>
        <w:spacing w:before="157" w:line="221" w:lineRule="auto"/>
        <w:ind w:left="8340"/>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单位：元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66"/>
        <w:gridCol w:w="854"/>
        <w:gridCol w:w="595"/>
        <w:gridCol w:w="1129"/>
        <w:gridCol w:w="803"/>
        <w:gridCol w:w="803"/>
        <w:gridCol w:w="803"/>
        <w:gridCol w:w="803"/>
        <w:gridCol w:w="803"/>
        <w:gridCol w:w="939"/>
        <w:gridCol w:w="7"/>
        <w:gridCol w:w="476"/>
        <w:gridCol w:w="11"/>
        <w:gridCol w:w="929"/>
        <w:gridCol w:w="4"/>
      </w:tblGrid>
      <w:tr w14:paraId="7F8B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476" w:type="dxa"/>
            <w:noWrap w:val="0"/>
            <w:vAlign w:val="center"/>
          </w:tcPr>
          <w:p w14:paraId="101D8EA4">
            <w:pPr>
              <w:adjustRightInd w:val="0"/>
              <w:snapToGrid w:val="0"/>
              <w:jc w:val="center"/>
              <w:rPr>
                <w:b/>
                <w:color w:val="000000"/>
                <w:sz w:val="24"/>
                <w:highlight w:val="none"/>
              </w:rPr>
            </w:pPr>
            <w:r>
              <w:rPr>
                <w:b/>
                <w:color w:val="000000"/>
                <w:sz w:val="24"/>
                <w:highlight w:val="none"/>
              </w:rPr>
              <w:t>序号</w:t>
            </w:r>
          </w:p>
        </w:tc>
        <w:tc>
          <w:tcPr>
            <w:tcW w:w="666" w:type="dxa"/>
            <w:noWrap w:val="0"/>
            <w:vAlign w:val="center"/>
          </w:tcPr>
          <w:p w14:paraId="6131D9D2">
            <w:pPr>
              <w:adjustRightInd w:val="0"/>
              <w:snapToGrid w:val="0"/>
              <w:jc w:val="center"/>
              <w:rPr>
                <w:b/>
                <w:color w:val="000000"/>
                <w:sz w:val="24"/>
                <w:highlight w:val="none"/>
              </w:rPr>
            </w:pPr>
            <w:r>
              <w:rPr>
                <w:b/>
                <w:color w:val="000000"/>
                <w:sz w:val="24"/>
                <w:highlight w:val="none"/>
              </w:rPr>
              <w:t>分项名称</w:t>
            </w:r>
          </w:p>
        </w:tc>
        <w:tc>
          <w:tcPr>
            <w:tcW w:w="854" w:type="dxa"/>
            <w:noWrap w:val="0"/>
            <w:vAlign w:val="center"/>
          </w:tcPr>
          <w:p w14:paraId="664A4D28">
            <w:pPr>
              <w:adjustRightInd w:val="0"/>
              <w:snapToGrid w:val="0"/>
              <w:jc w:val="center"/>
              <w:rPr>
                <w:b/>
                <w:color w:val="000000"/>
                <w:sz w:val="24"/>
                <w:highlight w:val="none"/>
              </w:rPr>
            </w:pPr>
            <w:r>
              <w:rPr>
                <w:b/>
                <w:color w:val="000000"/>
                <w:sz w:val="24"/>
                <w:highlight w:val="none"/>
              </w:rPr>
              <w:t>制造商</w:t>
            </w:r>
          </w:p>
        </w:tc>
        <w:tc>
          <w:tcPr>
            <w:tcW w:w="595" w:type="dxa"/>
            <w:noWrap w:val="0"/>
            <w:vAlign w:val="center"/>
          </w:tcPr>
          <w:p w14:paraId="58DF3296">
            <w:pPr>
              <w:adjustRightInd w:val="0"/>
              <w:snapToGrid w:val="0"/>
              <w:jc w:val="center"/>
              <w:rPr>
                <w:b/>
                <w:color w:val="000000"/>
                <w:sz w:val="24"/>
                <w:highlight w:val="none"/>
              </w:rPr>
            </w:pPr>
            <w:r>
              <w:rPr>
                <w:b/>
                <w:color w:val="000000"/>
                <w:sz w:val="24"/>
                <w:highlight w:val="none"/>
              </w:rPr>
              <w:t>产地/国别</w:t>
            </w:r>
          </w:p>
        </w:tc>
        <w:tc>
          <w:tcPr>
            <w:tcW w:w="1129" w:type="dxa"/>
            <w:noWrap w:val="0"/>
            <w:vAlign w:val="center"/>
          </w:tcPr>
          <w:p w14:paraId="5B60F61A">
            <w:pPr>
              <w:jc w:val="center"/>
              <w:rPr>
                <w:b/>
                <w:color w:val="000000"/>
                <w:sz w:val="24"/>
                <w:highlight w:val="none"/>
              </w:rPr>
            </w:pPr>
            <w:r>
              <w:rPr>
                <w:b/>
                <w:color w:val="000000"/>
                <w:sz w:val="24"/>
                <w:highlight w:val="none"/>
              </w:rPr>
              <w:t>制造商</w:t>
            </w:r>
          </w:p>
          <w:p w14:paraId="6FF1B8CA">
            <w:pPr>
              <w:adjustRightInd w:val="0"/>
              <w:snapToGrid w:val="0"/>
              <w:jc w:val="center"/>
              <w:rPr>
                <w:b/>
                <w:color w:val="000000"/>
                <w:sz w:val="24"/>
                <w:highlight w:val="none"/>
              </w:rPr>
            </w:pPr>
            <w:r>
              <w:rPr>
                <w:b/>
                <w:color w:val="000000"/>
                <w:sz w:val="24"/>
                <w:highlight w:val="none"/>
              </w:rPr>
              <w:t>统一</w:t>
            </w:r>
            <w:r>
              <w:rPr>
                <w:rFonts w:hint="eastAsia"/>
                <w:b/>
                <w:color w:val="000000"/>
                <w:sz w:val="24"/>
                <w:highlight w:val="none"/>
              </w:rPr>
              <w:t>社会</w:t>
            </w:r>
            <w:r>
              <w:rPr>
                <w:b/>
                <w:color w:val="000000"/>
                <w:sz w:val="24"/>
                <w:highlight w:val="none"/>
              </w:rPr>
              <w:t>信用代码</w:t>
            </w:r>
          </w:p>
        </w:tc>
        <w:tc>
          <w:tcPr>
            <w:tcW w:w="803" w:type="dxa"/>
            <w:noWrap w:val="0"/>
            <w:vAlign w:val="center"/>
          </w:tcPr>
          <w:p w14:paraId="5691CE18">
            <w:pPr>
              <w:jc w:val="center"/>
              <w:rPr>
                <w:b/>
                <w:color w:val="000000"/>
                <w:sz w:val="24"/>
                <w:highlight w:val="none"/>
              </w:rPr>
            </w:pPr>
            <w:r>
              <w:rPr>
                <w:b/>
                <w:color w:val="000000"/>
                <w:sz w:val="24"/>
                <w:highlight w:val="none"/>
              </w:rPr>
              <w:t>制造商</w:t>
            </w:r>
          </w:p>
          <w:p w14:paraId="1488D367">
            <w:pPr>
              <w:adjustRightInd w:val="0"/>
              <w:snapToGrid w:val="0"/>
              <w:jc w:val="center"/>
              <w:rPr>
                <w:b/>
                <w:color w:val="000000"/>
                <w:sz w:val="24"/>
                <w:highlight w:val="none"/>
              </w:rPr>
            </w:pPr>
            <w:r>
              <w:rPr>
                <w:b/>
                <w:color w:val="000000"/>
                <w:sz w:val="24"/>
                <w:highlight w:val="none"/>
              </w:rPr>
              <w:t>规模</w:t>
            </w:r>
          </w:p>
        </w:tc>
        <w:tc>
          <w:tcPr>
            <w:tcW w:w="803" w:type="dxa"/>
            <w:noWrap w:val="0"/>
            <w:vAlign w:val="center"/>
          </w:tcPr>
          <w:p w14:paraId="44FE6CC0">
            <w:pPr>
              <w:adjustRightInd w:val="0"/>
              <w:snapToGrid w:val="0"/>
              <w:jc w:val="center"/>
              <w:rPr>
                <w:b/>
                <w:color w:val="000000"/>
                <w:sz w:val="24"/>
                <w:highlight w:val="none"/>
              </w:rPr>
            </w:pPr>
            <w:r>
              <w:rPr>
                <w:b/>
                <w:color w:val="000000"/>
                <w:sz w:val="24"/>
                <w:highlight w:val="none"/>
              </w:rPr>
              <w:t>制造商所属性别</w:t>
            </w:r>
          </w:p>
        </w:tc>
        <w:tc>
          <w:tcPr>
            <w:tcW w:w="803" w:type="dxa"/>
            <w:noWrap w:val="0"/>
            <w:vAlign w:val="center"/>
          </w:tcPr>
          <w:p w14:paraId="7D8DDD33">
            <w:pPr>
              <w:adjustRightInd w:val="0"/>
              <w:snapToGrid w:val="0"/>
              <w:jc w:val="center"/>
              <w:rPr>
                <w:b/>
                <w:color w:val="000000"/>
                <w:sz w:val="24"/>
                <w:highlight w:val="none"/>
              </w:rPr>
            </w:pPr>
            <w:r>
              <w:rPr>
                <w:b/>
                <w:color w:val="000000"/>
                <w:sz w:val="24"/>
                <w:highlight w:val="none"/>
              </w:rPr>
              <w:t>外商投资类型</w:t>
            </w:r>
          </w:p>
        </w:tc>
        <w:tc>
          <w:tcPr>
            <w:tcW w:w="803" w:type="dxa"/>
            <w:noWrap w:val="0"/>
            <w:vAlign w:val="center"/>
          </w:tcPr>
          <w:p w14:paraId="713479D3">
            <w:pPr>
              <w:adjustRightInd w:val="0"/>
              <w:snapToGrid w:val="0"/>
              <w:jc w:val="center"/>
              <w:rPr>
                <w:b/>
                <w:color w:val="000000"/>
                <w:sz w:val="24"/>
                <w:highlight w:val="none"/>
              </w:rPr>
            </w:pPr>
            <w:r>
              <w:rPr>
                <w:b/>
                <w:color w:val="000000"/>
                <w:sz w:val="24"/>
                <w:highlight w:val="none"/>
              </w:rPr>
              <w:t>品牌</w:t>
            </w:r>
          </w:p>
        </w:tc>
        <w:tc>
          <w:tcPr>
            <w:tcW w:w="803" w:type="dxa"/>
            <w:noWrap w:val="0"/>
            <w:vAlign w:val="center"/>
          </w:tcPr>
          <w:p w14:paraId="36E4F357">
            <w:pPr>
              <w:adjustRightInd w:val="0"/>
              <w:snapToGrid w:val="0"/>
              <w:jc w:val="center"/>
              <w:rPr>
                <w:b/>
                <w:color w:val="000000"/>
                <w:sz w:val="24"/>
                <w:highlight w:val="none"/>
              </w:rPr>
            </w:pPr>
            <w:r>
              <w:rPr>
                <w:b/>
                <w:color w:val="000000"/>
                <w:sz w:val="24"/>
                <w:highlight w:val="none"/>
              </w:rPr>
              <w:t>规格、型号</w:t>
            </w:r>
          </w:p>
        </w:tc>
        <w:tc>
          <w:tcPr>
            <w:tcW w:w="939" w:type="dxa"/>
            <w:noWrap w:val="0"/>
            <w:vAlign w:val="center"/>
          </w:tcPr>
          <w:p w14:paraId="3404CE35">
            <w:pPr>
              <w:adjustRightInd w:val="0"/>
              <w:snapToGrid w:val="0"/>
              <w:jc w:val="center"/>
              <w:rPr>
                <w:b/>
                <w:color w:val="000000"/>
                <w:sz w:val="24"/>
                <w:highlight w:val="none"/>
              </w:rPr>
            </w:pPr>
            <w:r>
              <w:rPr>
                <w:b/>
                <w:color w:val="000000"/>
                <w:sz w:val="24"/>
                <w:highlight w:val="none"/>
              </w:rPr>
              <w:t>单价（元）</w:t>
            </w:r>
          </w:p>
        </w:tc>
        <w:tc>
          <w:tcPr>
            <w:tcW w:w="483" w:type="dxa"/>
            <w:gridSpan w:val="2"/>
            <w:noWrap w:val="0"/>
            <w:vAlign w:val="center"/>
          </w:tcPr>
          <w:p w14:paraId="7F0C8BD1">
            <w:pPr>
              <w:adjustRightInd w:val="0"/>
              <w:snapToGrid w:val="0"/>
              <w:jc w:val="center"/>
              <w:rPr>
                <w:b/>
                <w:color w:val="000000"/>
                <w:sz w:val="24"/>
                <w:highlight w:val="none"/>
              </w:rPr>
            </w:pPr>
            <w:r>
              <w:rPr>
                <w:b/>
                <w:color w:val="000000"/>
                <w:sz w:val="24"/>
                <w:highlight w:val="none"/>
              </w:rPr>
              <w:t>数量</w:t>
            </w:r>
          </w:p>
        </w:tc>
        <w:tc>
          <w:tcPr>
            <w:tcW w:w="940" w:type="dxa"/>
            <w:gridSpan w:val="2"/>
            <w:noWrap w:val="0"/>
            <w:vAlign w:val="center"/>
          </w:tcPr>
          <w:p w14:paraId="76E2B6A2">
            <w:pPr>
              <w:adjustRightInd w:val="0"/>
              <w:snapToGrid w:val="0"/>
              <w:jc w:val="center"/>
              <w:rPr>
                <w:b/>
                <w:color w:val="000000"/>
                <w:sz w:val="24"/>
                <w:highlight w:val="none"/>
              </w:rPr>
            </w:pPr>
            <w:r>
              <w:rPr>
                <w:b/>
                <w:color w:val="000000"/>
                <w:sz w:val="24"/>
                <w:highlight w:val="none"/>
              </w:rPr>
              <w:t>合价（元）</w:t>
            </w:r>
          </w:p>
        </w:tc>
      </w:tr>
      <w:tr w14:paraId="3ADC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76" w:type="dxa"/>
            <w:noWrap w:val="0"/>
            <w:vAlign w:val="center"/>
          </w:tcPr>
          <w:p w14:paraId="1571BB3B">
            <w:pPr>
              <w:adjustRightInd w:val="0"/>
              <w:snapToGrid w:val="0"/>
              <w:jc w:val="left"/>
              <w:rPr>
                <w:color w:val="000000"/>
                <w:sz w:val="24"/>
                <w:highlight w:val="none"/>
              </w:rPr>
            </w:pPr>
            <w:r>
              <w:rPr>
                <w:color w:val="000000"/>
                <w:sz w:val="24"/>
                <w:highlight w:val="none"/>
              </w:rPr>
              <w:t>1</w:t>
            </w:r>
          </w:p>
        </w:tc>
        <w:tc>
          <w:tcPr>
            <w:tcW w:w="666" w:type="dxa"/>
            <w:noWrap w:val="0"/>
            <w:vAlign w:val="center"/>
          </w:tcPr>
          <w:p w14:paraId="26226C9D">
            <w:pPr>
              <w:adjustRightInd w:val="0"/>
              <w:snapToGrid w:val="0"/>
              <w:jc w:val="left"/>
              <w:rPr>
                <w:color w:val="000000"/>
                <w:sz w:val="24"/>
                <w:highlight w:val="none"/>
              </w:rPr>
            </w:pPr>
          </w:p>
        </w:tc>
        <w:tc>
          <w:tcPr>
            <w:tcW w:w="854" w:type="dxa"/>
            <w:noWrap w:val="0"/>
            <w:vAlign w:val="center"/>
          </w:tcPr>
          <w:p w14:paraId="00C5796F">
            <w:pPr>
              <w:adjustRightInd w:val="0"/>
              <w:snapToGrid w:val="0"/>
              <w:jc w:val="left"/>
              <w:rPr>
                <w:color w:val="000000"/>
                <w:sz w:val="24"/>
                <w:highlight w:val="none"/>
              </w:rPr>
            </w:pPr>
          </w:p>
        </w:tc>
        <w:tc>
          <w:tcPr>
            <w:tcW w:w="595" w:type="dxa"/>
            <w:noWrap w:val="0"/>
            <w:vAlign w:val="top"/>
          </w:tcPr>
          <w:p w14:paraId="335AEFEE">
            <w:pPr>
              <w:adjustRightInd w:val="0"/>
              <w:snapToGrid w:val="0"/>
              <w:jc w:val="left"/>
              <w:rPr>
                <w:color w:val="000000"/>
                <w:sz w:val="24"/>
                <w:highlight w:val="none"/>
              </w:rPr>
            </w:pPr>
          </w:p>
        </w:tc>
        <w:tc>
          <w:tcPr>
            <w:tcW w:w="1129" w:type="dxa"/>
            <w:noWrap w:val="0"/>
            <w:vAlign w:val="center"/>
          </w:tcPr>
          <w:p w14:paraId="2A173125">
            <w:pPr>
              <w:adjustRightInd w:val="0"/>
              <w:snapToGrid w:val="0"/>
              <w:jc w:val="center"/>
              <w:rPr>
                <w:color w:val="000000"/>
                <w:sz w:val="24"/>
                <w:highlight w:val="none"/>
              </w:rPr>
            </w:pPr>
          </w:p>
        </w:tc>
        <w:tc>
          <w:tcPr>
            <w:tcW w:w="803" w:type="dxa"/>
            <w:noWrap w:val="0"/>
            <w:vAlign w:val="center"/>
          </w:tcPr>
          <w:p w14:paraId="3BC6736A">
            <w:pPr>
              <w:adjustRightInd w:val="0"/>
              <w:snapToGrid w:val="0"/>
              <w:jc w:val="center"/>
              <w:rPr>
                <w:color w:val="000000"/>
                <w:sz w:val="24"/>
                <w:highlight w:val="none"/>
              </w:rPr>
            </w:pPr>
          </w:p>
        </w:tc>
        <w:tc>
          <w:tcPr>
            <w:tcW w:w="803" w:type="dxa"/>
            <w:noWrap w:val="0"/>
            <w:vAlign w:val="top"/>
          </w:tcPr>
          <w:p w14:paraId="53D4107A">
            <w:pPr>
              <w:adjustRightInd w:val="0"/>
              <w:snapToGrid w:val="0"/>
              <w:jc w:val="center"/>
              <w:rPr>
                <w:color w:val="000000"/>
                <w:sz w:val="24"/>
                <w:highlight w:val="none"/>
              </w:rPr>
            </w:pPr>
          </w:p>
        </w:tc>
        <w:tc>
          <w:tcPr>
            <w:tcW w:w="803" w:type="dxa"/>
            <w:noWrap w:val="0"/>
            <w:vAlign w:val="top"/>
          </w:tcPr>
          <w:p w14:paraId="6BE12D31">
            <w:pPr>
              <w:adjustRightInd w:val="0"/>
              <w:snapToGrid w:val="0"/>
              <w:jc w:val="center"/>
              <w:rPr>
                <w:color w:val="000000"/>
                <w:sz w:val="24"/>
                <w:highlight w:val="none"/>
              </w:rPr>
            </w:pPr>
          </w:p>
        </w:tc>
        <w:tc>
          <w:tcPr>
            <w:tcW w:w="803" w:type="dxa"/>
            <w:noWrap w:val="0"/>
            <w:vAlign w:val="center"/>
          </w:tcPr>
          <w:p w14:paraId="67C919CC">
            <w:pPr>
              <w:adjustRightInd w:val="0"/>
              <w:snapToGrid w:val="0"/>
              <w:jc w:val="center"/>
              <w:rPr>
                <w:color w:val="000000"/>
                <w:sz w:val="24"/>
                <w:highlight w:val="none"/>
              </w:rPr>
            </w:pPr>
          </w:p>
        </w:tc>
        <w:tc>
          <w:tcPr>
            <w:tcW w:w="803" w:type="dxa"/>
            <w:noWrap w:val="0"/>
            <w:vAlign w:val="center"/>
          </w:tcPr>
          <w:p w14:paraId="0D62A356">
            <w:pPr>
              <w:adjustRightInd w:val="0"/>
              <w:snapToGrid w:val="0"/>
              <w:jc w:val="left"/>
              <w:rPr>
                <w:color w:val="000000"/>
                <w:sz w:val="24"/>
                <w:highlight w:val="none"/>
              </w:rPr>
            </w:pPr>
          </w:p>
        </w:tc>
        <w:tc>
          <w:tcPr>
            <w:tcW w:w="939" w:type="dxa"/>
            <w:noWrap w:val="0"/>
            <w:vAlign w:val="center"/>
          </w:tcPr>
          <w:p w14:paraId="11042A4C">
            <w:pPr>
              <w:adjustRightInd w:val="0"/>
              <w:snapToGrid w:val="0"/>
              <w:jc w:val="left"/>
              <w:rPr>
                <w:color w:val="000000"/>
                <w:sz w:val="24"/>
                <w:highlight w:val="none"/>
              </w:rPr>
            </w:pPr>
          </w:p>
        </w:tc>
        <w:tc>
          <w:tcPr>
            <w:tcW w:w="483" w:type="dxa"/>
            <w:gridSpan w:val="2"/>
            <w:noWrap w:val="0"/>
            <w:vAlign w:val="center"/>
          </w:tcPr>
          <w:p w14:paraId="3D7BA52B">
            <w:pPr>
              <w:adjustRightInd w:val="0"/>
              <w:snapToGrid w:val="0"/>
              <w:jc w:val="left"/>
              <w:rPr>
                <w:color w:val="000000"/>
                <w:sz w:val="24"/>
                <w:highlight w:val="none"/>
              </w:rPr>
            </w:pPr>
          </w:p>
        </w:tc>
        <w:tc>
          <w:tcPr>
            <w:tcW w:w="940" w:type="dxa"/>
            <w:gridSpan w:val="2"/>
            <w:noWrap w:val="0"/>
            <w:vAlign w:val="center"/>
          </w:tcPr>
          <w:p w14:paraId="57E9D47F">
            <w:pPr>
              <w:adjustRightInd w:val="0"/>
              <w:snapToGrid w:val="0"/>
              <w:jc w:val="left"/>
              <w:rPr>
                <w:color w:val="000000"/>
                <w:sz w:val="24"/>
                <w:highlight w:val="none"/>
              </w:rPr>
            </w:pPr>
          </w:p>
        </w:tc>
      </w:tr>
      <w:tr w14:paraId="4C2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76" w:type="dxa"/>
            <w:noWrap w:val="0"/>
            <w:vAlign w:val="center"/>
          </w:tcPr>
          <w:p w14:paraId="57503FD7">
            <w:pPr>
              <w:adjustRightInd w:val="0"/>
              <w:snapToGrid w:val="0"/>
              <w:jc w:val="left"/>
              <w:rPr>
                <w:color w:val="000000"/>
                <w:sz w:val="24"/>
                <w:highlight w:val="none"/>
              </w:rPr>
            </w:pPr>
            <w:r>
              <w:rPr>
                <w:color w:val="000000"/>
                <w:sz w:val="24"/>
                <w:highlight w:val="none"/>
              </w:rPr>
              <w:t>2</w:t>
            </w:r>
          </w:p>
        </w:tc>
        <w:tc>
          <w:tcPr>
            <w:tcW w:w="666" w:type="dxa"/>
            <w:noWrap w:val="0"/>
            <w:vAlign w:val="center"/>
          </w:tcPr>
          <w:p w14:paraId="6F4861A9">
            <w:pPr>
              <w:adjustRightInd w:val="0"/>
              <w:snapToGrid w:val="0"/>
              <w:jc w:val="left"/>
              <w:rPr>
                <w:color w:val="000000"/>
                <w:sz w:val="24"/>
                <w:highlight w:val="none"/>
              </w:rPr>
            </w:pPr>
          </w:p>
        </w:tc>
        <w:tc>
          <w:tcPr>
            <w:tcW w:w="854" w:type="dxa"/>
            <w:noWrap w:val="0"/>
            <w:vAlign w:val="center"/>
          </w:tcPr>
          <w:p w14:paraId="6EE32EFA">
            <w:pPr>
              <w:adjustRightInd w:val="0"/>
              <w:snapToGrid w:val="0"/>
              <w:jc w:val="left"/>
              <w:rPr>
                <w:color w:val="000000"/>
                <w:sz w:val="24"/>
                <w:highlight w:val="none"/>
              </w:rPr>
            </w:pPr>
          </w:p>
        </w:tc>
        <w:tc>
          <w:tcPr>
            <w:tcW w:w="595" w:type="dxa"/>
            <w:noWrap w:val="0"/>
            <w:vAlign w:val="top"/>
          </w:tcPr>
          <w:p w14:paraId="2FB4C7C0">
            <w:pPr>
              <w:adjustRightInd w:val="0"/>
              <w:snapToGrid w:val="0"/>
              <w:jc w:val="left"/>
              <w:rPr>
                <w:color w:val="000000"/>
                <w:sz w:val="24"/>
                <w:highlight w:val="none"/>
              </w:rPr>
            </w:pPr>
          </w:p>
        </w:tc>
        <w:tc>
          <w:tcPr>
            <w:tcW w:w="1129" w:type="dxa"/>
            <w:noWrap w:val="0"/>
            <w:vAlign w:val="center"/>
          </w:tcPr>
          <w:p w14:paraId="6FDA3BBB">
            <w:pPr>
              <w:adjustRightInd w:val="0"/>
              <w:snapToGrid w:val="0"/>
              <w:jc w:val="center"/>
              <w:rPr>
                <w:color w:val="000000"/>
                <w:sz w:val="24"/>
                <w:highlight w:val="none"/>
              </w:rPr>
            </w:pPr>
          </w:p>
        </w:tc>
        <w:tc>
          <w:tcPr>
            <w:tcW w:w="803" w:type="dxa"/>
            <w:noWrap w:val="0"/>
            <w:vAlign w:val="center"/>
          </w:tcPr>
          <w:p w14:paraId="1C33A0E2">
            <w:pPr>
              <w:adjustRightInd w:val="0"/>
              <w:snapToGrid w:val="0"/>
              <w:jc w:val="center"/>
              <w:rPr>
                <w:color w:val="000000"/>
                <w:sz w:val="24"/>
                <w:highlight w:val="none"/>
              </w:rPr>
            </w:pPr>
          </w:p>
        </w:tc>
        <w:tc>
          <w:tcPr>
            <w:tcW w:w="803" w:type="dxa"/>
            <w:noWrap w:val="0"/>
            <w:vAlign w:val="top"/>
          </w:tcPr>
          <w:p w14:paraId="43191D1F">
            <w:pPr>
              <w:adjustRightInd w:val="0"/>
              <w:snapToGrid w:val="0"/>
              <w:jc w:val="center"/>
              <w:rPr>
                <w:color w:val="000000"/>
                <w:sz w:val="24"/>
                <w:highlight w:val="none"/>
              </w:rPr>
            </w:pPr>
          </w:p>
        </w:tc>
        <w:tc>
          <w:tcPr>
            <w:tcW w:w="803" w:type="dxa"/>
            <w:noWrap w:val="0"/>
            <w:vAlign w:val="top"/>
          </w:tcPr>
          <w:p w14:paraId="77AF2C2D">
            <w:pPr>
              <w:adjustRightInd w:val="0"/>
              <w:snapToGrid w:val="0"/>
              <w:jc w:val="center"/>
              <w:rPr>
                <w:color w:val="000000"/>
                <w:sz w:val="24"/>
                <w:highlight w:val="none"/>
              </w:rPr>
            </w:pPr>
          </w:p>
        </w:tc>
        <w:tc>
          <w:tcPr>
            <w:tcW w:w="803" w:type="dxa"/>
            <w:noWrap w:val="0"/>
            <w:vAlign w:val="center"/>
          </w:tcPr>
          <w:p w14:paraId="2B49341B">
            <w:pPr>
              <w:adjustRightInd w:val="0"/>
              <w:snapToGrid w:val="0"/>
              <w:jc w:val="center"/>
              <w:rPr>
                <w:color w:val="000000"/>
                <w:sz w:val="24"/>
                <w:highlight w:val="none"/>
              </w:rPr>
            </w:pPr>
          </w:p>
        </w:tc>
        <w:tc>
          <w:tcPr>
            <w:tcW w:w="803" w:type="dxa"/>
            <w:noWrap w:val="0"/>
            <w:vAlign w:val="center"/>
          </w:tcPr>
          <w:p w14:paraId="06B5B73E">
            <w:pPr>
              <w:adjustRightInd w:val="0"/>
              <w:snapToGrid w:val="0"/>
              <w:jc w:val="left"/>
              <w:rPr>
                <w:color w:val="000000"/>
                <w:sz w:val="24"/>
                <w:highlight w:val="none"/>
              </w:rPr>
            </w:pPr>
          </w:p>
        </w:tc>
        <w:tc>
          <w:tcPr>
            <w:tcW w:w="939" w:type="dxa"/>
            <w:noWrap w:val="0"/>
            <w:vAlign w:val="center"/>
          </w:tcPr>
          <w:p w14:paraId="1C725D55">
            <w:pPr>
              <w:adjustRightInd w:val="0"/>
              <w:snapToGrid w:val="0"/>
              <w:jc w:val="left"/>
              <w:rPr>
                <w:color w:val="000000"/>
                <w:sz w:val="24"/>
                <w:highlight w:val="none"/>
              </w:rPr>
            </w:pPr>
          </w:p>
        </w:tc>
        <w:tc>
          <w:tcPr>
            <w:tcW w:w="483" w:type="dxa"/>
            <w:gridSpan w:val="2"/>
            <w:noWrap w:val="0"/>
            <w:vAlign w:val="center"/>
          </w:tcPr>
          <w:p w14:paraId="41A636A4">
            <w:pPr>
              <w:adjustRightInd w:val="0"/>
              <w:snapToGrid w:val="0"/>
              <w:jc w:val="left"/>
              <w:rPr>
                <w:color w:val="000000"/>
                <w:sz w:val="24"/>
                <w:highlight w:val="none"/>
              </w:rPr>
            </w:pPr>
          </w:p>
        </w:tc>
        <w:tc>
          <w:tcPr>
            <w:tcW w:w="940" w:type="dxa"/>
            <w:gridSpan w:val="2"/>
            <w:noWrap w:val="0"/>
            <w:vAlign w:val="center"/>
          </w:tcPr>
          <w:p w14:paraId="6C1CDA0F">
            <w:pPr>
              <w:adjustRightInd w:val="0"/>
              <w:snapToGrid w:val="0"/>
              <w:jc w:val="left"/>
              <w:rPr>
                <w:color w:val="000000"/>
                <w:sz w:val="24"/>
                <w:highlight w:val="none"/>
              </w:rPr>
            </w:pPr>
          </w:p>
        </w:tc>
      </w:tr>
      <w:tr w14:paraId="6F2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76" w:type="dxa"/>
            <w:noWrap w:val="0"/>
            <w:vAlign w:val="center"/>
          </w:tcPr>
          <w:p w14:paraId="6040F7D3">
            <w:pPr>
              <w:adjustRightInd w:val="0"/>
              <w:snapToGrid w:val="0"/>
              <w:jc w:val="left"/>
              <w:rPr>
                <w:color w:val="000000"/>
                <w:sz w:val="24"/>
                <w:highlight w:val="none"/>
              </w:rPr>
            </w:pPr>
            <w:r>
              <w:rPr>
                <w:color w:val="000000"/>
                <w:sz w:val="24"/>
                <w:highlight w:val="none"/>
              </w:rPr>
              <w:t>3</w:t>
            </w:r>
          </w:p>
        </w:tc>
        <w:tc>
          <w:tcPr>
            <w:tcW w:w="666" w:type="dxa"/>
            <w:noWrap w:val="0"/>
            <w:vAlign w:val="center"/>
          </w:tcPr>
          <w:p w14:paraId="6F65500D">
            <w:pPr>
              <w:adjustRightInd w:val="0"/>
              <w:snapToGrid w:val="0"/>
              <w:jc w:val="left"/>
              <w:rPr>
                <w:color w:val="000000"/>
                <w:sz w:val="24"/>
                <w:highlight w:val="none"/>
              </w:rPr>
            </w:pPr>
          </w:p>
        </w:tc>
        <w:tc>
          <w:tcPr>
            <w:tcW w:w="854" w:type="dxa"/>
            <w:noWrap w:val="0"/>
            <w:vAlign w:val="center"/>
          </w:tcPr>
          <w:p w14:paraId="642E44DB">
            <w:pPr>
              <w:adjustRightInd w:val="0"/>
              <w:snapToGrid w:val="0"/>
              <w:jc w:val="left"/>
              <w:rPr>
                <w:color w:val="000000"/>
                <w:sz w:val="24"/>
                <w:highlight w:val="none"/>
              </w:rPr>
            </w:pPr>
          </w:p>
        </w:tc>
        <w:tc>
          <w:tcPr>
            <w:tcW w:w="595" w:type="dxa"/>
            <w:noWrap w:val="0"/>
            <w:vAlign w:val="top"/>
          </w:tcPr>
          <w:p w14:paraId="231EBC22">
            <w:pPr>
              <w:adjustRightInd w:val="0"/>
              <w:snapToGrid w:val="0"/>
              <w:jc w:val="left"/>
              <w:rPr>
                <w:color w:val="000000"/>
                <w:sz w:val="24"/>
                <w:highlight w:val="none"/>
              </w:rPr>
            </w:pPr>
          </w:p>
        </w:tc>
        <w:tc>
          <w:tcPr>
            <w:tcW w:w="1129" w:type="dxa"/>
            <w:noWrap w:val="0"/>
            <w:vAlign w:val="center"/>
          </w:tcPr>
          <w:p w14:paraId="1C943D9A">
            <w:pPr>
              <w:adjustRightInd w:val="0"/>
              <w:snapToGrid w:val="0"/>
              <w:jc w:val="center"/>
              <w:rPr>
                <w:color w:val="000000"/>
                <w:sz w:val="24"/>
                <w:highlight w:val="none"/>
              </w:rPr>
            </w:pPr>
          </w:p>
        </w:tc>
        <w:tc>
          <w:tcPr>
            <w:tcW w:w="803" w:type="dxa"/>
            <w:noWrap w:val="0"/>
            <w:vAlign w:val="center"/>
          </w:tcPr>
          <w:p w14:paraId="35D756F5">
            <w:pPr>
              <w:adjustRightInd w:val="0"/>
              <w:snapToGrid w:val="0"/>
              <w:jc w:val="center"/>
              <w:rPr>
                <w:color w:val="000000"/>
                <w:sz w:val="24"/>
                <w:highlight w:val="none"/>
              </w:rPr>
            </w:pPr>
          </w:p>
        </w:tc>
        <w:tc>
          <w:tcPr>
            <w:tcW w:w="803" w:type="dxa"/>
            <w:noWrap w:val="0"/>
            <w:vAlign w:val="top"/>
          </w:tcPr>
          <w:p w14:paraId="4456E53B">
            <w:pPr>
              <w:adjustRightInd w:val="0"/>
              <w:snapToGrid w:val="0"/>
              <w:jc w:val="center"/>
              <w:rPr>
                <w:color w:val="000000"/>
                <w:sz w:val="24"/>
                <w:highlight w:val="none"/>
              </w:rPr>
            </w:pPr>
          </w:p>
        </w:tc>
        <w:tc>
          <w:tcPr>
            <w:tcW w:w="803" w:type="dxa"/>
            <w:noWrap w:val="0"/>
            <w:vAlign w:val="top"/>
          </w:tcPr>
          <w:p w14:paraId="4E341574">
            <w:pPr>
              <w:adjustRightInd w:val="0"/>
              <w:snapToGrid w:val="0"/>
              <w:jc w:val="center"/>
              <w:rPr>
                <w:color w:val="000000"/>
                <w:sz w:val="24"/>
                <w:highlight w:val="none"/>
              </w:rPr>
            </w:pPr>
          </w:p>
        </w:tc>
        <w:tc>
          <w:tcPr>
            <w:tcW w:w="803" w:type="dxa"/>
            <w:noWrap w:val="0"/>
            <w:vAlign w:val="center"/>
          </w:tcPr>
          <w:p w14:paraId="0B291D35">
            <w:pPr>
              <w:adjustRightInd w:val="0"/>
              <w:snapToGrid w:val="0"/>
              <w:jc w:val="center"/>
              <w:rPr>
                <w:color w:val="000000"/>
                <w:sz w:val="24"/>
                <w:highlight w:val="none"/>
              </w:rPr>
            </w:pPr>
          </w:p>
        </w:tc>
        <w:tc>
          <w:tcPr>
            <w:tcW w:w="803" w:type="dxa"/>
            <w:noWrap w:val="0"/>
            <w:vAlign w:val="center"/>
          </w:tcPr>
          <w:p w14:paraId="575F7B3F">
            <w:pPr>
              <w:adjustRightInd w:val="0"/>
              <w:snapToGrid w:val="0"/>
              <w:jc w:val="left"/>
              <w:rPr>
                <w:color w:val="000000"/>
                <w:sz w:val="24"/>
                <w:highlight w:val="none"/>
              </w:rPr>
            </w:pPr>
          </w:p>
        </w:tc>
        <w:tc>
          <w:tcPr>
            <w:tcW w:w="939" w:type="dxa"/>
            <w:noWrap w:val="0"/>
            <w:vAlign w:val="center"/>
          </w:tcPr>
          <w:p w14:paraId="1B42CD06">
            <w:pPr>
              <w:adjustRightInd w:val="0"/>
              <w:snapToGrid w:val="0"/>
              <w:jc w:val="left"/>
              <w:rPr>
                <w:color w:val="000000"/>
                <w:sz w:val="24"/>
                <w:highlight w:val="none"/>
              </w:rPr>
            </w:pPr>
          </w:p>
        </w:tc>
        <w:tc>
          <w:tcPr>
            <w:tcW w:w="483" w:type="dxa"/>
            <w:gridSpan w:val="2"/>
            <w:noWrap w:val="0"/>
            <w:vAlign w:val="center"/>
          </w:tcPr>
          <w:p w14:paraId="4B8B7851">
            <w:pPr>
              <w:adjustRightInd w:val="0"/>
              <w:snapToGrid w:val="0"/>
              <w:jc w:val="left"/>
              <w:rPr>
                <w:color w:val="000000"/>
                <w:sz w:val="24"/>
                <w:highlight w:val="none"/>
              </w:rPr>
            </w:pPr>
          </w:p>
        </w:tc>
        <w:tc>
          <w:tcPr>
            <w:tcW w:w="940" w:type="dxa"/>
            <w:gridSpan w:val="2"/>
            <w:noWrap w:val="0"/>
            <w:vAlign w:val="center"/>
          </w:tcPr>
          <w:p w14:paraId="072E27D3">
            <w:pPr>
              <w:adjustRightInd w:val="0"/>
              <w:snapToGrid w:val="0"/>
              <w:jc w:val="left"/>
              <w:rPr>
                <w:color w:val="000000"/>
                <w:sz w:val="24"/>
                <w:highlight w:val="none"/>
              </w:rPr>
            </w:pPr>
          </w:p>
        </w:tc>
      </w:tr>
      <w:tr w14:paraId="3FA7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76" w:type="dxa"/>
            <w:noWrap w:val="0"/>
            <w:vAlign w:val="center"/>
          </w:tcPr>
          <w:p w14:paraId="75A036EF">
            <w:pPr>
              <w:adjustRightInd w:val="0"/>
              <w:snapToGrid w:val="0"/>
              <w:jc w:val="left"/>
              <w:rPr>
                <w:color w:val="000000"/>
                <w:sz w:val="24"/>
                <w:highlight w:val="none"/>
              </w:rPr>
            </w:pPr>
            <w:r>
              <w:rPr>
                <w:color w:val="000000"/>
                <w:sz w:val="24"/>
                <w:highlight w:val="none"/>
              </w:rPr>
              <w:t>4</w:t>
            </w:r>
          </w:p>
        </w:tc>
        <w:tc>
          <w:tcPr>
            <w:tcW w:w="666" w:type="dxa"/>
            <w:noWrap w:val="0"/>
            <w:vAlign w:val="center"/>
          </w:tcPr>
          <w:p w14:paraId="06E5AB82">
            <w:pPr>
              <w:adjustRightInd w:val="0"/>
              <w:snapToGrid w:val="0"/>
              <w:jc w:val="left"/>
              <w:rPr>
                <w:color w:val="000000"/>
                <w:sz w:val="24"/>
                <w:highlight w:val="none"/>
              </w:rPr>
            </w:pPr>
          </w:p>
        </w:tc>
        <w:tc>
          <w:tcPr>
            <w:tcW w:w="854" w:type="dxa"/>
            <w:noWrap w:val="0"/>
            <w:vAlign w:val="center"/>
          </w:tcPr>
          <w:p w14:paraId="52C34092">
            <w:pPr>
              <w:adjustRightInd w:val="0"/>
              <w:snapToGrid w:val="0"/>
              <w:jc w:val="left"/>
              <w:rPr>
                <w:color w:val="000000"/>
                <w:sz w:val="24"/>
                <w:highlight w:val="none"/>
              </w:rPr>
            </w:pPr>
          </w:p>
        </w:tc>
        <w:tc>
          <w:tcPr>
            <w:tcW w:w="595" w:type="dxa"/>
            <w:noWrap w:val="0"/>
            <w:vAlign w:val="top"/>
          </w:tcPr>
          <w:p w14:paraId="6BE456ED">
            <w:pPr>
              <w:adjustRightInd w:val="0"/>
              <w:snapToGrid w:val="0"/>
              <w:jc w:val="left"/>
              <w:rPr>
                <w:color w:val="000000"/>
                <w:sz w:val="24"/>
                <w:highlight w:val="none"/>
              </w:rPr>
            </w:pPr>
          </w:p>
        </w:tc>
        <w:tc>
          <w:tcPr>
            <w:tcW w:w="1129" w:type="dxa"/>
            <w:noWrap w:val="0"/>
            <w:vAlign w:val="center"/>
          </w:tcPr>
          <w:p w14:paraId="126E4F98">
            <w:pPr>
              <w:adjustRightInd w:val="0"/>
              <w:snapToGrid w:val="0"/>
              <w:jc w:val="center"/>
              <w:rPr>
                <w:color w:val="000000"/>
                <w:sz w:val="24"/>
                <w:highlight w:val="none"/>
              </w:rPr>
            </w:pPr>
          </w:p>
        </w:tc>
        <w:tc>
          <w:tcPr>
            <w:tcW w:w="803" w:type="dxa"/>
            <w:noWrap w:val="0"/>
            <w:vAlign w:val="center"/>
          </w:tcPr>
          <w:p w14:paraId="7B90D9E1">
            <w:pPr>
              <w:adjustRightInd w:val="0"/>
              <w:snapToGrid w:val="0"/>
              <w:jc w:val="center"/>
              <w:rPr>
                <w:color w:val="000000"/>
                <w:sz w:val="24"/>
                <w:highlight w:val="none"/>
              </w:rPr>
            </w:pPr>
          </w:p>
        </w:tc>
        <w:tc>
          <w:tcPr>
            <w:tcW w:w="803" w:type="dxa"/>
            <w:noWrap w:val="0"/>
            <w:vAlign w:val="top"/>
          </w:tcPr>
          <w:p w14:paraId="7C8E7A07">
            <w:pPr>
              <w:adjustRightInd w:val="0"/>
              <w:snapToGrid w:val="0"/>
              <w:jc w:val="center"/>
              <w:rPr>
                <w:color w:val="000000"/>
                <w:sz w:val="24"/>
                <w:highlight w:val="none"/>
              </w:rPr>
            </w:pPr>
          </w:p>
        </w:tc>
        <w:tc>
          <w:tcPr>
            <w:tcW w:w="803" w:type="dxa"/>
            <w:noWrap w:val="0"/>
            <w:vAlign w:val="top"/>
          </w:tcPr>
          <w:p w14:paraId="18757923">
            <w:pPr>
              <w:adjustRightInd w:val="0"/>
              <w:snapToGrid w:val="0"/>
              <w:jc w:val="center"/>
              <w:rPr>
                <w:color w:val="000000"/>
                <w:sz w:val="24"/>
                <w:highlight w:val="none"/>
              </w:rPr>
            </w:pPr>
          </w:p>
        </w:tc>
        <w:tc>
          <w:tcPr>
            <w:tcW w:w="803" w:type="dxa"/>
            <w:noWrap w:val="0"/>
            <w:vAlign w:val="center"/>
          </w:tcPr>
          <w:p w14:paraId="6D632BB8">
            <w:pPr>
              <w:adjustRightInd w:val="0"/>
              <w:snapToGrid w:val="0"/>
              <w:jc w:val="center"/>
              <w:rPr>
                <w:color w:val="000000"/>
                <w:sz w:val="24"/>
                <w:highlight w:val="none"/>
              </w:rPr>
            </w:pPr>
          </w:p>
        </w:tc>
        <w:tc>
          <w:tcPr>
            <w:tcW w:w="803" w:type="dxa"/>
            <w:noWrap w:val="0"/>
            <w:vAlign w:val="center"/>
          </w:tcPr>
          <w:p w14:paraId="405746FB">
            <w:pPr>
              <w:adjustRightInd w:val="0"/>
              <w:snapToGrid w:val="0"/>
              <w:jc w:val="left"/>
              <w:rPr>
                <w:color w:val="000000"/>
                <w:sz w:val="24"/>
                <w:highlight w:val="none"/>
              </w:rPr>
            </w:pPr>
          </w:p>
        </w:tc>
        <w:tc>
          <w:tcPr>
            <w:tcW w:w="939" w:type="dxa"/>
            <w:noWrap w:val="0"/>
            <w:vAlign w:val="center"/>
          </w:tcPr>
          <w:p w14:paraId="3CA77B4D">
            <w:pPr>
              <w:adjustRightInd w:val="0"/>
              <w:snapToGrid w:val="0"/>
              <w:jc w:val="left"/>
              <w:rPr>
                <w:color w:val="000000"/>
                <w:sz w:val="24"/>
                <w:highlight w:val="none"/>
              </w:rPr>
            </w:pPr>
          </w:p>
        </w:tc>
        <w:tc>
          <w:tcPr>
            <w:tcW w:w="483" w:type="dxa"/>
            <w:gridSpan w:val="2"/>
            <w:noWrap w:val="0"/>
            <w:vAlign w:val="center"/>
          </w:tcPr>
          <w:p w14:paraId="09B0CF3D">
            <w:pPr>
              <w:adjustRightInd w:val="0"/>
              <w:snapToGrid w:val="0"/>
              <w:jc w:val="left"/>
              <w:rPr>
                <w:color w:val="000000"/>
                <w:sz w:val="24"/>
                <w:highlight w:val="none"/>
              </w:rPr>
            </w:pPr>
          </w:p>
        </w:tc>
        <w:tc>
          <w:tcPr>
            <w:tcW w:w="940" w:type="dxa"/>
            <w:gridSpan w:val="2"/>
            <w:noWrap w:val="0"/>
            <w:vAlign w:val="center"/>
          </w:tcPr>
          <w:p w14:paraId="424B5466">
            <w:pPr>
              <w:adjustRightInd w:val="0"/>
              <w:snapToGrid w:val="0"/>
              <w:jc w:val="left"/>
              <w:rPr>
                <w:color w:val="000000"/>
                <w:sz w:val="24"/>
                <w:highlight w:val="none"/>
              </w:rPr>
            </w:pPr>
          </w:p>
        </w:tc>
      </w:tr>
      <w:tr w14:paraId="3AF2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76" w:type="dxa"/>
            <w:noWrap w:val="0"/>
            <w:vAlign w:val="center"/>
          </w:tcPr>
          <w:p w14:paraId="62C19374">
            <w:pPr>
              <w:adjustRightInd w:val="0"/>
              <w:snapToGrid w:val="0"/>
              <w:jc w:val="left"/>
              <w:rPr>
                <w:color w:val="000000"/>
                <w:sz w:val="24"/>
                <w:highlight w:val="none"/>
              </w:rPr>
            </w:pPr>
            <w:r>
              <w:rPr>
                <w:color w:val="000000"/>
                <w:sz w:val="24"/>
                <w:highlight w:val="none"/>
              </w:rPr>
              <w:t>…</w:t>
            </w:r>
          </w:p>
        </w:tc>
        <w:tc>
          <w:tcPr>
            <w:tcW w:w="666" w:type="dxa"/>
            <w:noWrap w:val="0"/>
            <w:vAlign w:val="center"/>
          </w:tcPr>
          <w:p w14:paraId="0796ACDE">
            <w:pPr>
              <w:adjustRightInd w:val="0"/>
              <w:snapToGrid w:val="0"/>
              <w:jc w:val="left"/>
              <w:rPr>
                <w:color w:val="000000"/>
                <w:sz w:val="24"/>
                <w:highlight w:val="none"/>
              </w:rPr>
            </w:pPr>
          </w:p>
        </w:tc>
        <w:tc>
          <w:tcPr>
            <w:tcW w:w="854" w:type="dxa"/>
            <w:noWrap w:val="0"/>
            <w:vAlign w:val="center"/>
          </w:tcPr>
          <w:p w14:paraId="5842155E">
            <w:pPr>
              <w:adjustRightInd w:val="0"/>
              <w:snapToGrid w:val="0"/>
              <w:jc w:val="left"/>
              <w:rPr>
                <w:color w:val="000000"/>
                <w:sz w:val="24"/>
                <w:highlight w:val="none"/>
              </w:rPr>
            </w:pPr>
          </w:p>
        </w:tc>
        <w:tc>
          <w:tcPr>
            <w:tcW w:w="595" w:type="dxa"/>
            <w:noWrap w:val="0"/>
            <w:vAlign w:val="top"/>
          </w:tcPr>
          <w:p w14:paraId="733547A7">
            <w:pPr>
              <w:adjustRightInd w:val="0"/>
              <w:snapToGrid w:val="0"/>
              <w:jc w:val="left"/>
              <w:rPr>
                <w:color w:val="000000"/>
                <w:sz w:val="24"/>
                <w:highlight w:val="none"/>
              </w:rPr>
            </w:pPr>
          </w:p>
        </w:tc>
        <w:tc>
          <w:tcPr>
            <w:tcW w:w="1129" w:type="dxa"/>
            <w:noWrap w:val="0"/>
            <w:vAlign w:val="center"/>
          </w:tcPr>
          <w:p w14:paraId="240DA3F4">
            <w:pPr>
              <w:adjustRightInd w:val="0"/>
              <w:snapToGrid w:val="0"/>
              <w:jc w:val="center"/>
              <w:rPr>
                <w:color w:val="000000"/>
                <w:sz w:val="24"/>
                <w:highlight w:val="none"/>
              </w:rPr>
            </w:pPr>
          </w:p>
        </w:tc>
        <w:tc>
          <w:tcPr>
            <w:tcW w:w="803" w:type="dxa"/>
            <w:noWrap w:val="0"/>
            <w:vAlign w:val="center"/>
          </w:tcPr>
          <w:p w14:paraId="73EFA1D4">
            <w:pPr>
              <w:adjustRightInd w:val="0"/>
              <w:snapToGrid w:val="0"/>
              <w:jc w:val="center"/>
              <w:rPr>
                <w:color w:val="000000"/>
                <w:sz w:val="24"/>
                <w:highlight w:val="none"/>
              </w:rPr>
            </w:pPr>
          </w:p>
        </w:tc>
        <w:tc>
          <w:tcPr>
            <w:tcW w:w="803" w:type="dxa"/>
            <w:noWrap w:val="0"/>
            <w:vAlign w:val="top"/>
          </w:tcPr>
          <w:p w14:paraId="0B4FE56D">
            <w:pPr>
              <w:adjustRightInd w:val="0"/>
              <w:snapToGrid w:val="0"/>
              <w:jc w:val="center"/>
              <w:rPr>
                <w:color w:val="000000"/>
                <w:sz w:val="24"/>
                <w:highlight w:val="none"/>
              </w:rPr>
            </w:pPr>
          </w:p>
        </w:tc>
        <w:tc>
          <w:tcPr>
            <w:tcW w:w="803" w:type="dxa"/>
            <w:noWrap w:val="0"/>
            <w:vAlign w:val="top"/>
          </w:tcPr>
          <w:p w14:paraId="4AFC1C2B">
            <w:pPr>
              <w:adjustRightInd w:val="0"/>
              <w:snapToGrid w:val="0"/>
              <w:jc w:val="center"/>
              <w:rPr>
                <w:color w:val="000000"/>
                <w:sz w:val="24"/>
                <w:highlight w:val="none"/>
              </w:rPr>
            </w:pPr>
          </w:p>
        </w:tc>
        <w:tc>
          <w:tcPr>
            <w:tcW w:w="803" w:type="dxa"/>
            <w:noWrap w:val="0"/>
            <w:vAlign w:val="center"/>
          </w:tcPr>
          <w:p w14:paraId="4F1F9E12">
            <w:pPr>
              <w:adjustRightInd w:val="0"/>
              <w:snapToGrid w:val="0"/>
              <w:jc w:val="center"/>
              <w:rPr>
                <w:color w:val="000000"/>
                <w:sz w:val="24"/>
                <w:highlight w:val="none"/>
              </w:rPr>
            </w:pPr>
          </w:p>
        </w:tc>
        <w:tc>
          <w:tcPr>
            <w:tcW w:w="803" w:type="dxa"/>
            <w:noWrap w:val="0"/>
            <w:vAlign w:val="center"/>
          </w:tcPr>
          <w:p w14:paraId="7F25C3EE">
            <w:pPr>
              <w:adjustRightInd w:val="0"/>
              <w:snapToGrid w:val="0"/>
              <w:jc w:val="left"/>
              <w:rPr>
                <w:color w:val="000000"/>
                <w:sz w:val="24"/>
                <w:highlight w:val="none"/>
              </w:rPr>
            </w:pPr>
          </w:p>
        </w:tc>
        <w:tc>
          <w:tcPr>
            <w:tcW w:w="939" w:type="dxa"/>
            <w:noWrap w:val="0"/>
            <w:vAlign w:val="center"/>
          </w:tcPr>
          <w:p w14:paraId="5E42029C">
            <w:pPr>
              <w:adjustRightInd w:val="0"/>
              <w:snapToGrid w:val="0"/>
              <w:jc w:val="left"/>
              <w:rPr>
                <w:color w:val="000000"/>
                <w:sz w:val="24"/>
                <w:highlight w:val="none"/>
              </w:rPr>
            </w:pPr>
          </w:p>
        </w:tc>
        <w:tc>
          <w:tcPr>
            <w:tcW w:w="483" w:type="dxa"/>
            <w:gridSpan w:val="2"/>
            <w:noWrap w:val="0"/>
            <w:vAlign w:val="center"/>
          </w:tcPr>
          <w:p w14:paraId="16F52D68">
            <w:pPr>
              <w:adjustRightInd w:val="0"/>
              <w:snapToGrid w:val="0"/>
              <w:jc w:val="left"/>
              <w:rPr>
                <w:color w:val="000000"/>
                <w:sz w:val="24"/>
                <w:highlight w:val="none"/>
              </w:rPr>
            </w:pPr>
          </w:p>
        </w:tc>
        <w:tc>
          <w:tcPr>
            <w:tcW w:w="940" w:type="dxa"/>
            <w:gridSpan w:val="2"/>
            <w:noWrap w:val="0"/>
            <w:vAlign w:val="center"/>
          </w:tcPr>
          <w:p w14:paraId="3AE78347">
            <w:pPr>
              <w:adjustRightInd w:val="0"/>
              <w:snapToGrid w:val="0"/>
              <w:jc w:val="left"/>
              <w:rPr>
                <w:color w:val="000000"/>
                <w:sz w:val="24"/>
                <w:highlight w:val="none"/>
              </w:rPr>
            </w:pPr>
          </w:p>
        </w:tc>
      </w:tr>
      <w:tr w14:paraId="6221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1" w:type="dxa"/>
            <w:gridSpan w:val="12"/>
            <w:noWrap w:val="0"/>
            <w:vAlign w:val="center"/>
          </w:tcPr>
          <w:p w14:paraId="542CE0F4">
            <w:pPr>
              <w:adjustRightInd w:val="0"/>
              <w:snapToGrid w:val="0"/>
              <w:jc w:val="right"/>
              <w:rPr>
                <w:b/>
                <w:bCs/>
                <w:color w:val="000000"/>
                <w:sz w:val="24"/>
                <w:highlight w:val="none"/>
              </w:rPr>
            </w:pPr>
            <w:r>
              <w:rPr>
                <w:rFonts w:hint="eastAsia"/>
                <w:b/>
                <w:bCs/>
                <w:color w:val="000000"/>
                <w:sz w:val="24"/>
                <w:highlight w:val="none"/>
              </w:rPr>
              <w:t>总价（元）</w:t>
            </w:r>
          </w:p>
        </w:tc>
        <w:tc>
          <w:tcPr>
            <w:tcW w:w="487" w:type="dxa"/>
            <w:gridSpan w:val="2"/>
            <w:noWrap w:val="0"/>
            <w:vAlign w:val="center"/>
          </w:tcPr>
          <w:p w14:paraId="41F78567">
            <w:pPr>
              <w:adjustRightInd w:val="0"/>
              <w:snapToGrid w:val="0"/>
              <w:jc w:val="left"/>
              <w:rPr>
                <w:color w:val="000000"/>
                <w:sz w:val="24"/>
                <w:highlight w:val="none"/>
              </w:rPr>
            </w:pPr>
          </w:p>
        </w:tc>
        <w:tc>
          <w:tcPr>
            <w:tcW w:w="933" w:type="dxa"/>
            <w:gridSpan w:val="2"/>
            <w:noWrap w:val="0"/>
            <w:vAlign w:val="center"/>
          </w:tcPr>
          <w:p w14:paraId="7A9FC966">
            <w:pPr>
              <w:adjustRightInd w:val="0"/>
              <w:snapToGrid w:val="0"/>
              <w:jc w:val="left"/>
              <w:rPr>
                <w:color w:val="000000"/>
                <w:sz w:val="24"/>
                <w:highlight w:val="none"/>
              </w:rPr>
            </w:pPr>
          </w:p>
        </w:tc>
      </w:tr>
    </w:tbl>
    <w:p w14:paraId="5B7508D6">
      <w:pPr>
        <w:spacing w:line="129" w:lineRule="exact"/>
        <w:rPr>
          <w:rFonts w:hint="eastAsia" w:ascii="宋体" w:hAnsi="宋体" w:eastAsia="宋体" w:cs="宋体"/>
          <w:b w:val="0"/>
          <w:bCs w:val="0"/>
          <w:sz w:val="28"/>
          <w:szCs w:val="28"/>
          <w:highlight w:val="none"/>
        </w:rPr>
      </w:pPr>
    </w:p>
    <w:p w14:paraId="3033101F">
      <w:pPr>
        <w:spacing w:line="257" w:lineRule="auto"/>
        <w:rPr>
          <w:rFonts w:hint="eastAsia" w:ascii="宋体" w:hAnsi="宋体" w:eastAsia="宋体" w:cs="宋体"/>
          <w:b w:val="0"/>
          <w:bCs w:val="0"/>
          <w:sz w:val="28"/>
          <w:szCs w:val="28"/>
          <w:highlight w:val="none"/>
        </w:rPr>
      </w:pPr>
    </w:p>
    <w:p w14:paraId="08E1AA1B">
      <w:pPr>
        <w:spacing w:line="257" w:lineRule="auto"/>
        <w:rPr>
          <w:rFonts w:hint="eastAsia" w:ascii="宋体" w:hAnsi="宋体" w:eastAsia="宋体" w:cs="宋体"/>
          <w:b w:val="0"/>
          <w:bCs w:val="0"/>
          <w:sz w:val="28"/>
          <w:szCs w:val="28"/>
          <w:highlight w:val="none"/>
        </w:rPr>
      </w:pPr>
    </w:p>
    <w:p w14:paraId="291520F0">
      <w:pPr>
        <w:spacing w:line="258" w:lineRule="auto"/>
        <w:rPr>
          <w:rFonts w:hint="eastAsia" w:ascii="宋体" w:hAnsi="宋体" w:eastAsia="宋体" w:cs="宋体"/>
          <w:b w:val="0"/>
          <w:bCs w:val="0"/>
          <w:sz w:val="28"/>
          <w:szCs w:val="28"/>
          <w:highlight w:val="none"/>
        </w:rPr>
      </w:pPr>
    </w:p>
    <w:p w14:paraId="25B7B2A6">
      <w:pPr>
        <w:pStyle w:val="17"/>
        <w:spacing w:before="69" w:line="220" w:lineRule="auto"/>
        <w:ind w:left="507"/>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供方</w:t>
      </w:r>
      <w:r>
        <w:rPr>
          <w:rFonts w:hint="eastAsia" w:ascii="宋体" w:hAnsi="宋体" w:eastAsia="宋体" w:cs="宋体"/>
          <w:b w:val="0"/>
          <w:bCs w:val="0"/>
          <w:spacing w:val="-17"/>
          <w:sz w:val="28"/>
          <w:szCs w:val="28"/>
          <w:highlight w:val="none"/>
        </w:rPr>
        <w:t>：</w:t>
      </w:r>
      <w:r>
        <w:rPr>
          <w:rFonts w:hint="eastAsia" w:ascii="宋体" w:hAnsi="宋体" w:eastAsia="宋体" w:cs="宋体"/>
          <w:b w:val="0"/>
          <w:bCs w:val="0"/>
          <w:spacing w:val="1"/>
          <w:sz w:val="28"/>
          <w:szCs w:val="28"/>
          <w:highlight w:val="none"/>
        </w:rPr>
        <w:t xml:space="preserve"> </w:t>
      </w:r>
      <w:r>
        <w:rPr>
          <w:rFonts w:hint="eastAsia" w:ascii="宋体" w:hAnsi="宋体" w:eastAsia="宋体" w:cs="宋体"/>
          <w:b w:val="0"/>
          <w:bCs w:val="0"/>
          <w:spacing w:val="-17"/>
          <w:sz w:val="28"/>
          <w:szCs w:val="28"/>
          <w:highlight w:val="none"/>
        </w:rPr>
        <w:t>（</w:t>
      </w:r>
      <w:r>
        <w:rPr>
          <w:rFonts w:hint="eastAsia" w:ascii="宋体" w:hAnsi="宋体" w:eastAsia="宋体" w:cs="宋体"/>
          <w:b w:val="0"/>
          <w:bCs w:val="0"/>
          <w:spacing w:val="1"/>
          <w:sz w:val="28"/>
          <w:szCs w:val="28"/>
          <w:highlight w:val="none"/>
        </w:rPr>
        <w:t>加盖印章）</w:t>
      </w:r>
    </w:p>
    <w:p w14:paraId="29E79044">
      <w:pPr>
        <w:pStyle w:val="17"/>
        <w:spacing w:before="158" w:line="220" w:lineRule="auto"/>
        <w:ind w:left="506"/>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授权代表：</w:t>
      </w:r>
    </w:p>
    <w:p w14:paraId="20F324E3">
      <w:pPr>
        <w:pStyle w:val="17"/>
        <w:spacing w:before="158" w:line="220" w:lineRule="auto"/>
        <w:ind w:left="511"/>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办公电话：</w:t>
      </w:r>
    </w:p>
    <w:p w14:paraId="2E5A8297">
      <w:pPr>
        <w:pStyle w:val="17"/>
        <w:spacing w:before="160" w:line="221" w:lineRule="auto"/>
        <w:ind w:left="508"/>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移动电话：</w:t>
      </w:r>
    </w:p>
    <w:p w14:paraId="5BEAD076">
      <w:pPr>
        <w:pStyle w:val="17"/>
        <w:spacing w:before="157" w:line="220" w:lineRule="auto"/>
        <w:ind w:left="543"/>
        <w:rPr>
          <w:rFonts w:hint="eastAsia" w:ascii="宋体" w:hAnsi="宋体" w:eastAsia="宋体" w:cs="宋体"/>
          <w:b w:val="0"/>
          <w:bCs w:val="0"/>
          <w:sz w:val="28"/>
          <w:szCs w:val="28"/>
          <w:highlight w:val="none"/>
        </w:rPr>
      </w:pPr>
      <w:r>
        <w:rPr>
          <w:rFonts w:hint="eastAsia" w:ascii="宋体" w:hAnsi="宋体" w:eastAsia="宋体" w:cs="宋体"/>
          <w:b w:val="0"/>
          <w:bCs w:val="0"/>
          <w:spacing w:val="-15"/>
          <w:sz w:val="28"/>
          <w:szCs w:val="28"/>
          <w:highlight w:val="none"/>
        </w:rPr>
        <w:t>日</w:t>
      </w:r>
      <w:r>
        <w:rPr>
          <w:rFonts w:hint="eastAsia" w:ascii="宋体" w:hAnsi="宋体" w:eastAsia="宋体" w:cs="宋体"/>
          <w:b w:val="0"/>
          <w:bCs w:val="0"/>
          <w:spacing w:val="3"/>
          <w:sz w:val="28"/>
          <w:szCs w:val="28"/>
          <w:highlight w:val="none"/>
        </w:rPr>
        <w:t xml:space="preserve">    </w:t>
      </w:r>
      <w:r>
        <w:rPr>
          <w:rFonts w:hint="eastAsia" w:ascii="宋体" w:hAnsi="宋体" w:eastAsia="宋体" w:cs="宋体"/>
          <w:b w:val="0"/>
          <w:bCs w:val="0"/>
          <w:spacing w:val="-15"/>
          <w:sz w:val="28"/>
          <w:szCs w:val="28"/>
          <w:highlight w:val="none"/>
        </w:rPr>
        <w:t>期：</w:t>
      </w:r>
      <w:r>
        <w:rPr>
          <w:rFonts w:hint="eastAsia" w:ascii="宋体" w:hAnsi="宋体" w:eastAsia="宋体" w:cs="宋体"/>
          <w:b w:val="0"/>
          <w:bCs w:val="0"/>
          <w:spacing w:val="2"/>
          <w:sz w:val="28"/>
          <w:szCs w:val="28"/>
          <w:highlight w:val="none"/>
        </w:rPr>
        <w:t xml:space="preserve">    </w:t>
      </w:r>
      <w:r>
        <w:rPr>
          <w:rFonts w:hint="eastAsia" w:ascii="宋体" w:hAnsi="宋体" w:eastAsia="宋体" w:cs="宋体"/>
          <w:b w:val="0"/>
          <w:bCs w:val="0"/>
          <w:spacing w:val="-15"/>
          <w:sz w:val="28"/>
          <w:szCs w:val="28"/>
          <w:highlight w:val="none"/>
        </w:rPr>
        <w:t>年</w:t>
      </w:r>
      <w:r>
        <w:rPr>
          <w:rFonts w:hint="eastAsia" w:ascii="宋体" w:hAnsi="宋体" w:eastAsia="宋体" w:cs="宋体"/>
          <w:b w:val="0"/>
          <w:bCs w:val="0"/>
          <w:spacing w:val="6"/>
          <w:sz w:val="28"/>
          <w:szCs w:val="28"/>
          <w:highlight w:val="none"/>
        </w:rPr>
        <w:t xml:space="preserve">  </w:t>
      </w:r>
      <w:r>
        <w:rPr>
          <w:rFonts w:hint="eastAsia" w:ascii="宋体" w:hAnsi="宋体" w:eastAsia="宋体" w:cs="宋体"/>
          <w:b w:val="0"/>
          <w:bCs w:val="0"/>
          <w:spacing w:val="-15"/>
          <w:sz w:val="28"/>
          <w:szCs w:val="28"/>
          <w:highlight w:val="none"/>
        </w:rPr>
        <w:t>月</w:t>
      </w:r>
      <w:r>
        <w:rPr>
          <w:rFonts w:hint="eastAsia" w:ascii="宋体" w:hAnsi="宋体" w:eastAsia="宋体" w:cs="宋体"/>
          <w:b w:val="0"/>
          <w:bCs w:val="0"/>
          <w:spacing w:val="14"/>
          <w:sz w:val="28"/>
          <w:szCs w:val="28"/>
          <w:highlight w:val="none"/>
        </w:rPr>
        <w:t xml:space="preserve">   </w:t>
      </w:r>
      <w:r>
        <w:rPr>
          <w:rFonts w:hint="eastAsia" w:ascii="宋体" w:hAnsi="宋体" w:eastAsia="宋体" w:cs="宋体"/>
          <w:b w:val="0"/>
          <w:bCs w:val="0"/>
          <w:spacing w:val="-15"/>
          <w:sz w:val="28"/>
          <w:szCs w:val="28"/>
          <w:highlight w:val="none"/>
        </w:rPr>
        <w:t>日</w:t>
      </w:r>
    </w:p>
    <w:p w14:paraId="08945BCC">
      <w:pPr>
        <w:spacing w:line="220" w:lineRule="auto"/>
        <w:rPr>
          <w:rFonts w:hint="eastAsia" w:ascii="宋体" w:hAnsi="宋体" w:eastAsia="宋体" w:cs="宋体"/>
          <w:b w:val="0"/>
          <w:bCs w:val="0"/>
          <w:sz w:val="28"/>
          <w:szCs w:val="28"/>
          <w:highlight w:val="none"/>
        </w:rPr>
        <w:sectPr>
          <w:footerReference r:id="rId17" w:type="default"/>
          <w:pgSz w:w="11907" w:h="16839"/>
          <w:pgMar w:top="1241" w:right="645" w:bottom="1276" w:left="1200" w:header="0" w:footer="1039" w:gutter="0"/>
          <w:pgNumType w:fmt="decimal"/>
          <w:cols w:space="720" w:num="1"/>
        </w:sectPr>
      </w:pPr>
    </w:p>
    <w:p w14:paraId="2D7B8AE2">
      <w:pPr>
        <w:pStyle w:val="17"/>
        <w:spacing w:before="72" w:line="219" w:lineRule="auto"/>
        <w:ind w:left="3452"/>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合同特殊条款</w:t>
      </w:r>
    </w:p>
    <w:p w14:paraId="022324C1">
      <w:pPr>
        <w:pStyle w:val="17"/>
        <w:spacing w:before="251" w:line="360" w:lineRule="auto"/>
        <w:ind w:left="2" w:firstLine="45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合同特殊条款是合同一般条款的补充和修改。如果两者之间有抵触，应以特殊条</w:t>
      </w:r>
      <w:r>
        <w:rPr>
          <w:rFonts w:hint="eastAsia" w:ascii="宋体" w:hAnsi="宋体" w:eastAsia="宋体" w:cs="宋体"/>
          <w:b w:val="0"/>
          <w:bCs w:val="0"/>
          <w:spacing w:val="-3"/>
          <w:sz w:val="28"/>
          <w:szCs w:val="28"/>
          <w:highlight w:val="none"/>
        </w:rPr>
        <w:t>款为准。合同特殊条款的序号将与合同一般条款序号相对应。</w:t>
      </w:r>
    </w:p>
    <w:p w14:paraId="537250FF">
      <w:pPr>
        <w:pStyle w:val="17"/>
        <w:spacing w:line="220" w:lineRule="auto"/>
        <w:ind w:left="19"/>
        <w:rPr>
          <w:rFonts w:hint="eastAsia" w:ascii="宋体" w:hAnsi="宋体" w:eastAsia="宋体" w:cs="宋体"/>
          <w:b w:val="0"/>
          <w:bCs w:val="0"/>
          <w:sz w:val="28"/>
          <w:szCs w:val="28"/>
          <w:highlight w:val="none"/>
        </w:rPr>
      </w:pPr>
      <w:r>
        <w:rPr>
          <w:rFonts w:hint="eastAsia" w:ascii="宋体" w:hAnsi="宋体" w:eastAsia="宋体" w:cs="宋体"/>
          <w:b w:val="0"/>
          <w:bCs w:val="0"/>
          <w:spacing w:val="-10"/>
          <w:sz w:val="28"/>
          <w:szCs w:val="28"/>
          <w:highlight w:val="none"/>
        </w:rPr>
        <w:t>1、定义</w:t>
      </w:r>
    </w:p>
    <w:p w14:paraId="081E9D1B">
      <w:pPr>
        <w:pStyle w:val="17"/>
        <w:spacing w:before="179" w:line="219" w:lineRule="auto"/>
        <w:ind w:left="379"/>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1.5 买方：本合同买方是指：。</w:t>
      </w:r>
    </w:p>
    <w:p w14:paraId="2B4CE63B">
      <w:pPr>
        <w:pStyle w:val="17"/>
        <w:spacing w:before="183" w:line="219" w:lineRule="auto"/>
        <w:ind w:left="379"/>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1.6 卖方：本合同卖方是指：</w:t>
      </w:r>
      <w:r>
        <w:rPr>
          <w:rFonts w:hint="eastAsia" w:ascii="宋体" w:hAnsi="宋体" w:eastAsia="宋体" w:cs="宋体"/>
          <w:b w:val="0"/>
          <w:bCs w:val="0"/>
          <w:spacing w:val="-2"/>
          <w:sz w:val="28"/>
          <w:szCs w:val="28"/>
          <w:highlight w:val="none"/>
          <w:u w:val="single" w:color="auto"/>
        </w:rPr>
        <w:t xml:space="preserve">      </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3"/>
          <w:sz w:val="28"/>
          <w:szCs w:val="28"/>
          <w:highlight w:val="none"/>
        </w:rPr>
        <w:t>。</w:t>
      </w:r>
    </w:p>
    <w:p w14:paraId="781E9692">
      <w:pPr>
        <w:pStyle w:val="17"/>
        <w:spacing w:before="180" w:line="219" w:lineRule="auto"/>
        <w:ind w:left="379"/>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1.7 现场：本合同项下的货物安装和运行地点位于：</w:t>
      </w:r>
      <w:r>
        <w:rPr>
          <w:rFonts w:hint="eastAsia" w:ascii="宋体" w:hAnsi="宋体" w:eastAsia="宋体" w:cs="宋体"/>
          <w:b w:val="0"/>
          <w:bCs w:val="0"/>
          <w:spacing w:val="-2"/>
          <w:sz w:val="28"/>
          <w:szCs w:val="28"/>
          <w:highlight w:val="none"/>
          <w:u w:val="single" w:color="auto"/>
        </w:rPr>
        <w:t xml:space="preserve">            </w:t>
      </w:r>
      <w:r>
        <w:rPr>
          <w:rFonts w:hint="eastAsia" w:ascii="宋体" w:hAnsi="宋体" w:eastAsia="宋体" w:cs="宋体"/>
          <w:b w:val="0"/>
          <w:bCs w:val="0"/>
          <w:spacing w:val="-3"/>
          <w:sz w:val="28"/>
          <w:szCs w:val="28"/>
          <w:highlight w:val="none"/>
          <w:u w:val="single" w:color="auto"/>
        </w:rPr>
        <w:t xml:space="preserve">     </w:t>
      </w:r>
    </w:p>
    <w:p w14:paraId="38D5D9D6">
      <w:pPr>
        <w:pStyle w:val="17"/>
        <w:spacing w:before="78" w:line="219" w:lineRule="auto"/>
        <w:ind w:left="3"/>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6、交货方式</w:t>
      </w:r>
    </w:p>
    <w:p w14:paraId="0399137C">
      <w:pPr>
        <w:pStyle w:val="15"/>
        <w:rPr>
          <w:rFonts w:hint="eastAsia" w:ascii="宋体" w:hAnsi="宋体" w:eastAsia="宋体" w:cs="宋体"/>
          <w:b w:val="0"/>
          <w:bCs w:val="0"/>
          <w:spacing w:val="-3"/>
          <w:sz w:val="28"/>
          <w:szCs w:val="28"/>
          <w:highlight w:val="none"/>
        </w:rPr>
      </w:pPr>
      <w:r>
        <w:rPr>
          <w:rFonts w:hint="eastAsia" w:ascii="宋体" w:hAnsi="宋体" w:eastAsia="宋体" w:cs="宋体"/>
          <w:b w:val="0"/>
          <w:bCs w:val="0"/>
          <w:spacing w:val="-3"/>
          <w:sz w:val="28"/>
          <w:szCs w:val="28"/>
          <w:highlight w:val="none"/>
        </w:rPr>
        <w:t>6.1 本合同项下的货物交货方式为：</w:t>
      </w:r>
      <w:r>
        <w:rPr>
          <w:rFonts w:hint="eastAsia" w:ascii="宋体" w:hAnsi="宋体" w:eastAsia="宋体" w:cs="宋体"/>
          <w:b w:val="0"/>
          <w:bCs w:val="0"/>
          <w:spacing w:val="-3"/>
          <w:sz w:val="28"/>
          <w:szCs w:val="28"/>
          <w:highlight w:val="none"/>
          <w:u w:val="none"/>
        </w:rPr>
        <w:t>现场交货</w:t>
      </w:r>
      <w:r>
        <w:rPr>
          <w:rFonts w:hint="eastAsia" w:ascii="宋体" w:hAnsi="宋体" w:eastAsia="宋体" w:cs="宋体"/>
          <w:b w:val="0"/>
          <w:bCs w:val="0"/>
          <w:spacing w:val="-3"/>
          <w:sz w:val="28"/>
          <w:szCs w:val="28"/>
          <w:highlight w:val="none"/>
        </w:rPr>
        <w:t>。</w:t>
      </w:r>
      <w:r>
        <w:rPr>
          <w:rFonts w:hint="eastAsia" w:ascii="宋体" w:hAnsi="宋体" w:cs="宋体"/>
          <w:spacing w:val="-3"/>
          <w:sz w:val="28"/>
          <w:szCs w:val="28"/>
          <w:highlight w:val="none"/>
          <w:lang w:val="en-US" w:eastAsia="zh-CN"/>
        </w:rPr>
        <w:t>运输产生的一切费用由卖方承担。</w:t>
      </w:r>
    </w:p>
    <w:p w14:paraId="18576CE6">
      <w:pPr>
        <w:pStyle w:val="17"/>
        <w:spacing w:before="79" w:line="219" w:lineRule="auto"/>
        <w:ind w:left="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8、付款条件（如第五章有特殊要求，按照第五章要求执行）</w:t>
      </w:r>
    </w:p>
    <w:p w14:paraId="33C0B476">
      <w:pPr>
        <w:pStyle w:val="17"/>
        <w:spacing w:before="78" w:line="219" w:lineRule="auto"/>
        <w:ind w:left="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9、技术资料：</w:t>
      </w:r>
      <w:r>
        <w:rPr>
          <w:rFonts w:hint="eastAsia" w:ascii="宋体" w:hAnsi="宋体" w:eastAsia="宋体" w:cs="宋体"/>
          <w:b w:val="0"/>
          <w:bCs w:val="0"/>
          <w:spacing w:val="-3"/>
          <w:sz w:val="28"/>
          <w:szCs w:val="28"/>
          <w:highlight w:val="none"/>
          <w:u w:val="single" w:color="auto"/>
        </w:rPr>
        <w:t xml:space="preserve">  按合同约定  </w:t>
      </w:r>
      <w:r>
        <w:rPr>
          <w:rFonts w:hint="eastAsia" w:ascii="宋体" w:hAnsi="宋体" w:eastAsia="宋体" w:cs="宋体"/>
          <w:b w:val="0"/>
          <w:bCs w:val="0"/>
          <w:spacing w:val="-3"/>
          <w:sz w:val="28"/>
          <w:szCs w:val="28"/>
          <w:highlight w:val="none"/>
        </w:rPr>
        <w:t>。</w:t>
      </w:r>
    </w:p>
    <w:p w14:paraId="38E25BEA">
      <w:pPr>
        <w:pStyle w:val="17"/>
        <w:spacing w:before="78" w:line="220" w:lineRule="auto"/>
        <w:ind w:left="19"/>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10、质量保证</w:t>
      </w:r>
    </w:p>
    <w:p w14:paraId="3FABA202">
      <w:pPr>
        <w:pStyle w:val="17"/>
        <w:spacing w:before="179" w:line="219" w:lineRule="auto"/>
        <w:ind w:left="379"/>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10.3 卖方在收到通知后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6"/>
          <w:sz w:val="28"/>
          <w:szCs w:val="28"/>
          <w:highlight w:val="none"/>
        </w:rPr>
        <w:t xml:space="preserve"> </w:t>
      </w:r>
      <w:r>
        <w:rPr>
          <w:rFonts w:hint="eastAsia" w:ascii="宋体" w:hAnsi="宋体" w:eastAsia="宋体" w:cs="宋体"/>
          <w:b w:val="0"/>
          <w:bCs w:val="0"/>
          <w:spacing w:val="-3"/>
          <w:sz w:val="28"/>
          <w:szCs w:val="28"/>
          <w:highlight w:val="none"/>
        </w:rPr>
        <w:t>天内应免费</w:t>
      </w:r>
      <w:r>
        <w:rPr>
          <w:rFonts w:hint="eastAsia" w:ascii="宋体" w:hAnsi="宋体" w:eastAsia="宋体" w:cs="宋体"/>
          <w:b w:val="0"/>
          <w:bCs w:val="0"/>
          <w:spacing w:val="-4"/>
          <w:sz w:val="28"/>
          <w:szCs w:val="28"/>
          <w:highlight w:val="none"/>
        </w:rPr>
        <w:t>维修或更换有缺陷的货物或部件</w:t>
      </w:r>
      <w:r>
        <w:rPr>
          <w:rFonts w:hint="eastAsia" w:cs="宋体"/>
          <w:b w:val="0"/>
          <w:bCs w:val="0"/>
          <w:spacing w:val="-4"/>
          <w:sz w:val="28"/>
          <w:szCs w:val="28"/>
          <w:highlight w:val="none"/>
          <w:lang w:eastAsia="zh-CN"/>
        </w:rPr>
        <w:t>。</w:t>
      </w:r>
    </w:p>
    <w:p w14:paraId="11A1A159">
      <w:pPr>
        <w:pStyle w:val="17"/>
        <w:spacing w:before="183" w:line="289" w:lineRule="auto"/>
        <w:ind w:right="58" w:firstLine="379"/>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10.4 如果卖方在收到通知后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6"/>
          <w:sz w:val="28"/>
          <w:szCs w:val="28"/>
          <w:highlight w:val="none"/>
        </w:rPr>
        <w:t xml:space="preserve"> </w:t>
      </w:r>
      <w:r>
        <w:rPr>
          <w:rFonts w:hint="eastAsia" w:ascii="宋体" w:hAnsi="宋体" w:eastAsia="宋体" w:cs="宋体"/>
          <w:b w:val="0"/>
          <w:bCs w:val="0"/>
          <w:spacing w:val="-3"/>
          <w:sz w:val="28"/>
          <w:szCs w:val="28"/>
          <w:highlight w:val="none"/>
        </w:rPr>
        <w:t>天内没有弥补缺陷，买方可采取必</w:t>
      </w:r>
      <w:r>
        <w:rPr>
          <w:rFonts w:hint="eastAsia" w:ascii="宋体" w:hAnsi="宋体" w:eastAsia="宋体" w:cs="宋体"/>
          <w:b w:val="0"/>
          <w:bCs w:val="0"/>
          <w:spacing w:val="-4"/>
          <w:sz w:val="28"/>
          <w:szCs w:val="28"/>
          <w:highlight w:val="none"/>
        </w:rPr>
        <w:t>要的补救措施，但风险和费用将由卖方承担。</w:t>
      </w:r>
    </w:p>
    <w:p w14:paraId="05AF3811">
      <w:pPr>
        <w:pStyle w:val="17"/>
        <w:spacing w:before="184" w:line="289" w:lineRule="auto"/>
        <w:ind w:left="1" w:right="4" w:firstLine="377"/>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10.5 合同项下货物的质量保证期为自货物通过最终验收起</w:t>
      </w:r>
      <w:r>
        <w:rPr>
          <w:rFonts w:hint="eastAsia" w:ascii="宋体" w:hAnsi="宋体" w:eastAsia="宋体" w:cs="宋体"/>
          <w:b w:val="0"/>
          <w:bCs w:val="0"/>
          <w:spacing w:val="-2"/>
          <w:sz w:val="28"/>
          <w:szCs w:val="28"/>
          <w:highlight w:val="none"/>
          <w:u w:val="single" w:color="auto"/>
        </w:rPr>
        <w:t xml:space="preserve">   </w:t>
      </w:r>
      <w:r>
        <w:rPr>
          <w:rFonts w:hint="eastAsia" w:ascii="宋体" w:hAnsi="宋体" w:eastAsia="宋体" w:cs="宋体"/>
          <w:b w:val="0"/>
          <w:bCs w:val="0"/>
          <w:spacing w:val="-99"/>
          <w:sz w:val="28"/>
          <w:szCs w:val="28"/>
          <w:highlight w:val="none"/>
        </w:rPr>
        <w:t xml:space="preserve"> </w:t>
      </w:r>
      <w:r>
        <w:rPr>
          <w:rFonts w:hint="eastAsia" w:ascii="宋体" w:hAnsi="宋体" w:eastAsia="宋体" w:cs="宋体"/>
          <w:b w:val="0"/>
          <w:bCs w:val="0"/>
          <w:spacing w:val="-2"/>
          <w:sz w:val="28"/>
          <w:szCs w:val="28"/>
          <w:highlight w:val="none"/>
        </w:rPr>
        <w:t>个月（如第五章有特</w:t>
      </w:r>
      <w:r>
        <w:rPr>
          <w:rFonts w:hint="eastAsia" w:ascii="宋体" w:hAnsi="宋体" w:eastAsia="宋体" w:cs="宋体"/>
          <w:b w:val="0"/>
          <w:bCs w:val="0"/>
          <w:spacing w:val="-4"/>
          <w:sz w:val="28"/>
          <w:szCs w:val="28"/>
          <w:highlight w:val="none"/>
        </w:rPr>
        <w:t>殊要求，按照第五章要求执行）。</w:t>
      </w:r>
    </w:p>
    <w:p w14:paraId="6CCBB2FA">
      <w:pPr>
        <w:pStyle w:val="17"/>
        <w:spacing w:before="78" w:line="219" w:lineRule="auto"/>
        <w:ind w:left="19"/>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12、索赔：</w:t>
      </w:r>
      <w:r>
        <w:rPr>
          <w:rFonts w:hint="eastAsia" w:ascii="宋体" w:hAnsi="宋体" w:eastAsia="宋体" w:cs="宋体"/>
          <w:b w:val="0"/>
          <w:bCs w:val="0"/>
          <w:spacing w:val="-4"/>
          <w:sz w:val="28"/>
          <w:szCs w:val="28"/>
          <w:highlight w:val="none"/>
          <w:u w:val="single" w:color="auto"/>
        </w:rPr>
        <w:t xml:space="preserve">  按合同约定  </w:t>
      </w:r>
      <w:r>
        <w:rPr>
          <w:rFonts w:hint="eastAsia" w:ascii="宋体" w:hAnsi="宋体" w:eastAsia="宋体" w:cs="宋体"/>
          <w:b w:val="0"/>
          <w:bCs w:val="0"/>
          <w:spacing w:val="-4"/>
          <w:sz w:val="28"/>
          <w:szCs w:val="28"/>
          <w:highlight w:val="none"/>
        </w:rPr>
        <w:t>。</w:t>
      </w:r>
    </w:p>
    <w:p w14:paraId="4D3ED234">
      <w:pPr>
        <w:pStyle w:val="17"/>
        <w:spacing w:before="78" w:line="220" w:lineRule="auto"/>
        <w:ind w:left="19"/>
        <w:rPr>
          <w:rFonts w:hint="default" w:ascii="宋体" w:hAnsi="宋体" w:eastAsia="宋体" w:cs="宋体"/>
          <w:b w:val="0"/>
          <w:bCs w:val="0"/>
          <w:sz w:val="28"/>
          <w:szCs w:val="28"/>
          <w:highlight w:val="none"/>
          <w:lang w:val="en-US" w:eastAsia="zh-CN"/>
        </w:rPr>
        <w:sectPr>
          <w:footerReference r:id="rId18" w:type="default"/>
          <w:pgSz w:w="11907" w:h="16839"/>
          <w:pgMar w:top="1241" w:right="1142" w:bottom="1276" w:left="1706" w:header="0" w:footer="1039" w:gutter="0"/>
          <w:pgNumType w:fmt="decimal"/>
          <w:cols w:space="720" w:num="1"/>
        </w:sectPr>
      </w:pPr>
      <w:r>
        <w:rPr>
          <w:rFonts w:hint="eastAsia" w:ascii="宋体" w:hAnsi="宋体" w:eastAsia="宋体" w:cs="宋体"/>
          <w:b w:val="0"/>
          <w:bCs w:val="0"/>
          <w:spacing w:val="-6"/>
          <w:sz w:val="28"/>
          <w:szCs w:val="28"/>
          <w:highlight w:val="none"/>
        </w:rPr>
        <w:t>13、履约保证金</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无</w:t>
      </w:r>
    </w:p>
    <w:p w14:paraId="6943CF23">
      <w:pPr>
        <w:pStyle w:val="17"/>
        <w:spacing w:before="72" w:line="219" w:lineRule="auto"/>
        <w:ind w:left="3451"/>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合同一般条款</w:t>
      </w:r>
    </w:p>
    <w:p w14:paraId="6132134B">
      <w:pPr>
        <w:pStyle w:val="17"/>
        <w:spacing w:before="251" w:line="220" w:lineRule="auto"/>
        <w:ind w:left="18"/>
        <w:rPr>
          <w:rFonts w:hint="eastAsia" w:ascii="宋体" w:hAnsi="宋体" w:eastAsia="宋体" w:cs="宋体"/>
          <w:b w:val="0"/>
          <w:bCs w:val="0"/>
          <w:sz w:val="28"/>
          <w:szCs w:val="28"/>
          <w:highlight w:val="none"/>
        </w:rPr>
      </w:pPr>
      <w:r>
        <w:rPr>
          <w:rFonts w:hint="eastAsia" w:ascii="宋体" w:hAnsi="宋体" w:eastAsia="宋体" w:cs="宋体"/>
          <w:b w:val="0"/>
          <w:bCs w:val="0"/>
          <w:spacing w:val="-16"/>
          <w:sz w:val="28"/>
          <w:szCs w:val="28"/>
          <w:highlight w:val="none"/>
        </w:rPr>
        <w:t>1</w:t>
      </w:r>
      <w:r>
        <w:rPr>
          <w:rFonts w:hint="eastAsia" w:ascii="宋体" w:hAnsi="宋体" w:eastAsia="宋体" w:cs="宋体"/>
          <w:b w:val="0"/>
          <w:bCs w:val="0"/>
          <w:spacing w:val="37"/>
          <w:sz w:val="28"/>
          <w:szCs w:val="28"/>
          <w:highlight w:val="none"/>
        </w:rPr>
        <w:t xml:space="preserve">  </w:t>
      </w:r>
      <w:r>
        <w:rPr>
          <w:rFonts w:hint="eastAsia" w:ascii="宋体" w:hAnsi="宋体" w:eastAsia="宋体" w:cs="宋体"/>
          <w:b w:val="0"/>
          <w:bCs w:val="0"/>
          <w:spacing w:val="-16"/>
          <w:sz w:val="28"/>
          <w:szCs w:val="28"/>
          <w:highlight w:val="none"/>
        </w:rPr>
        <w:t>定义</w:t>
      </w:r>
    </w:p>
    <w:p w14:paraId="265E62E0">
      <w:pPr>
        <w:pStyle w:val="17"/>
        <w:spacing w:before="181" w:line="219" w:lineRule="auto"/>
        <w:ind w:left="481"/>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本合同中的下列术语应解释为：</w:t>
      </w:r>
    </w:p>
    <w:p w14:paraId="77A7C442">
      <w:pPr>
        <w:pStyle w:val="17"/>
        <w:spacing w:before="184" w:line="288" w:lineRule="auto"/>
        <w:ind w:left="481" w:right="205"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1.1 “合同”是指买卖双方签署的、合同格</w:t>
      </w:r>
      <w:r>
        <w:rPr>
          <w:rFonts w:hint="eastAsia" w:ascii="宋体" w:hAnsi="宋体" w:eastAsia="宋体" w:cs="宋体"/>
          <w:b w:val="0"/>
          <w:bCs w:val="0"/>
          <w:spacing w:val="-5"/>
          <w:sz w:val="28"/>
          <w:szCs w:val="28"/>
          <w:highlight w:val="none"/>
        </w:rPr>
        <w:t>式中载明的买卖双方所达成的协议， 包括所</w:t>
      </w:r>
      <w:r>
        <w:rPr>
          <w:rFonts w:hint="eastAsia" w:ascii="宋体" w:hAnsi="宋体" w:eastAsia="宋体" w:cs="宋体"/>
          <w:b w:val="0"/>
          <w:bCs w:val="0"/>
          <w:spacing w:val="-4"/>
          <w:sz w:val="28"/>
          <w:szCs w:val="28"/>
          <w:highlight w:val="none"/>
        </w:rPr>
        <w:t>有的附件、附录和构成合同的其它文件。</w:t>
      </w:r>
    </w:p>
    <w:p w14:paraId="206D38E4">
      <w:pPr>
        <w:pStyle w:val="17"/>
        <w:spacing w:before="183" w:line="218" w:lineRule="auto"/>
        <w:jc w:val="left"/>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1.2</w:t>
      </w:r>
      <w:r>
        <w:rPr>
          <w:rFonts w:hint="eastAsia" w:ascii="宋体" w:hAnsi="宋体" w:eastAsia="宋体" w:cs="宋体"/>
          <w:b w:val="0"/>
          <w:bCs w:val="0"/>
          <w:spacing w:val="59"/>
          <w:sz w:val="28"/>
          <w:szCs w:val="28"/>
          <w:highlight w:val="none"/>
        </w:rPr>
        <w:t xml:space="preserve"> </w:t>
      </w:r>
      <w:r>
        <w:rPr>
          <w:rFonts w:hint="eastAsia" w:ascii="宋体" w:hAnsi="宋体" w:eastAsia="宋体" w:cs="宋体"/>
          <w:b w:val="0"/>
          <w:bCs w:val="0"/>
          <w:spacing w:val="-4"/>
          <w:sz w:val="28"/>
          <w:szCs w:val="28"/>
          <w:highlight w:val="none"/>
        </w:rPr>
        <w:t>“合同价”是指根据合同约定，卖方在完全履行合同义务后买方应付给卖方的价格。</w:t>
      </w:r>
    </w:p>
    <w:p w14:paraId="3D19B774">
      <w:pPr>
        <w:pStyle w:val="17"/>
        <w:spacing w:before="182" w:line="290" w:lineRule="auto"/>
        <w:ind w:left="480" w:right="261" w:hanging="462"/>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1.3</w:t>
      </w:r>
      <w:r>
        <w:rPr>
          <w:rFonts w:hint="eastAsia" w:ascii="宋体" w:hAnsi="宋体" w:eastAsia="宋体" w:cs="宋体"/>
          <w:b w:val="0"/>
          <w:bCs w:val="0"/>
          <w:spacing w:val="76"/>
          <w:sz w:val="28"/>
          <w:szCs w:val="28"/>
          <w:highlight w:val="none"/>
        </w:rPr>
        <w:t xml:space="preserve"> </w:t>
      </w:r>
      <w:r>
        <w:rPr>
          <w:rFonts w:hint="eastAsia" w:ascii="宋体" w:hAnsi="宋体" w:eastAsia="宋体" w:cs="宋体"/>
          <w:b w:val="0"/>
          <w:bCs w:val="0"/>
          <w:spacing w:val="-2"/>
          <w:sz w:val="28"/>
          <w:szCs w:val="28"/>
          <w:highlight w:val="none"/>
        </w:rPr>
        <w:t>“货物”是指卖方根据合同约定须向买方提供的一切设备、机械、仪表、备件，</w:t>
      </w:r>
      <w:r>
        <w:rPr>
          <w:rFonts w:hint="eastAsia" w:ascii="宋体" w:hAnsi="宋体" w:eastAsia="宋体" w:cs="宋体"/>
          <w:b w:val="0"/>
          <w:bCs w:val="0"/>
          <w:spacing w:val="-4"/>
          <w:sz w:val="28"/>
          <w:szCs w:val="28"/>
          <w:highlight w:val="none"/>
        </w:rPr>
        <w:t>包括工具、手册等其它相关资料。</w:t>
      </w:r>
    </w:p>
    <w:p w14:paraId="0A959BB7">
      <w:pPr>
        <w:pStyle w:val="17"/>
        <w:spacing w:before="181" w:line="289" w:lineRule="auto"/>
        <w:ind w:left="482" w:hanging="464"/>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1.4</w:t>
      </w:r>
      <w:r>
        <w:rPr>
          <w:rFonts w:hint="eastAsia" w:ascii="宋体" w:hAnsi="宋体" w:eastAsia="宋体" w:cs="宋体"/>
          <w:b w:val="0"/>
          <w:bCs w:val="0"/>
          <w:spacing w:val="59"/>
          <w:sz w:val="28"/>
          <w:szCs w:val="28"/>
          <w:highlight w:val="none"/>
        </w:rPr>
        <w:t xml:space="preserve"> </w:t>
      </w:r>
      <w:r>
        <w:rPr>
          <w:rFonts w:hint="eastAsia" w:ascii="宋体" w:hAnsi="宋体" w:eastAsia="宋体" w:cs="宋体"/>
          <w:b w:val="0"/>
          <w:bCs w:val="0"/>
          <w:spacing w:val="-4"/>
          <w:sz w:val="28"/>
          <w:szCs w:val="28"/>
          <w:highlight w:val="none"/>
        </w:rPr>
        <w:t>“服务”是指根据合同约定卖方承担与供货有关的辅助服务，如运输、保险及安装、调试、提供技术援助、培训和其他类似的服务。</w:t>
      </w:r>
    </w:p>
    <w:p w14:paraId="1696F8B4">
      <w:pPr>
        <w:pStyle w:val="17"/>
        <w:spacing w:before="181" w:line="219" w:lineRule="auto"/>
        <w:ind w:left="18"/>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1.5 “买方”是指与中标人签署供货合同的单位（含最终用户）。</w:t>
      </w:r>
    </w:p>
    <w:p w14:paraId="2E10EBEF">
      <w:pPr>
        <w:pStyle w:val="17"/>
        <w:spacing w:before="183" w:line="219" w:lineRule="auto"/>
        <w:ind w:left="18"/>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1.6 “卖方”是指根据合同约定提供货物及相关服务的中标人。</w:t>
      </w:r>
    </w:p>
    <w:p w14:paraId="4A74D443">
      <w:pPr>
        <w:pStyle w:val="17"/>
        <w:spacing w:before="181" w:line="219" w:lineRule="auto"/>
        <w:ind w:left="18"/>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1.7 “现场”是指合同约定货物将要运至和安装的地点。</w:t>
      </w:r>
    </w:p>
    <w:p w14:paraId="7ED057C9">
      <w:pPr>
        <w:pStyle w:val="17"/>
        <w:spacing w:before="185" w:line="288" w:lineRule="auto"/>
        <w:ind w:left="499" w:right="207" w:hanging="481"/>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1.8</w:t>
      </w:r>
      <w:r>
        <w:rPr>
          <w:rFonts w:hint="eastAsia" w:ascii="宋体" w:hAnsi="宋体" w:eastAsia="宋体" w:cs="宋体"/>
          <w:b w:val="0"/>
          <w:bCs w:val="0"/>
          <w:spacing w:val="55"/>
          <w:sz w:val="28"/>
          <w:szCs w:val="28"/>
          <w:highlight w:val="none"/>
        </w:rPr>
        <w:t xml:space="preserve"> </w:t>
      </w:r>
      <w:r>
        <w:rPr>
          <w:rFonts w:hint="eastAsia" w:ascii="宋体" w:hAnsi="宋体" w:eastAsia="宋体" w:cs="宋体"/>
          <w:b w:val="0"/>
          <w:bCs w:val="0"/>
          <w:spacing w:val="-3"/>
          <w:sz w:val="28"/>
          <w:szCs w:val="28"/>
          <w:highlight w:val="none"/>
        </w:rPr>
        <w:t>“验收”是指合同双方依据强制性的国家技术质量规范和合同约定，确认</w:t>
      </w:r>
      <w:r>
        <w:rPr>
          <w:rFonts w:hint="eastAsia" w:ascii="宋体" w:hAnsi="宋体" w:eastAsia="宋体" w:cs="宋体"/>
          <w:b w:val="0"/>
          <w:bCs w:val="0"/>
          <w:spacing w:val="-4"/>
          <w:sz w:val="28"/>
          <w:szCs w:val="28"/>
          <w:highlight w:val="none"/>
        </w:rPr>
        <w:t>合同项下</w:t>
      </w:r>
      <w:r>
        <w:rPr>
          <w:rFonts w:hint="eastAsia" w:ascii="宋体" w:hAnsi="宋体" w:eastAsia="宋体" w:cs="宋体"/>
          <w:b w:val="0"/>
          <w:bCs w:val="0"/>
          <w:spacing w:val="-5"/>
          <w:sz w:val="28"/>
          <w:szCs w:val="28"/>
          <w:highlight w:val="none"/>
        </w:rPr>
        <w:t>的货物符合合同规定的活动。</w:t>
      </w:r>
    </w:p>
    <w:p w14:paraId="26C6CD7C">
      <w:pPr>
        <w:pStyle w:val="17"/>
        <w:spacing w:before="184" w:line="219" w:lineRule="auto"/>
        <w:ind w:left="3"/>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2</w:t>
      </w:r>
      <w:r>
        <w:rPr>
          <w:rFonts w:hint="eastAsia" w:ascii="宋体" w:hAnsi="宋体" w:eastAsia="宋体" w:cs="宋体"/>
          <w:b w:val="0"/>
          <w:bCs w:val="0"/>
          <w:spacing w:val="37"/>
          <w:sz w:val="28"/>
          <w:szCs w:val="28"/>
          <w:highlight w:val="none"/>
        </w:rPr>
        <w:t xml:space="preserve">  </w:t>
      </w:r>
      <w:r>
        <w:rPr>
          <w:rFonts w:hint="eastAsia" w:ascii="宋体" w:hAnsi="宋体" w:eastAsia="宋体" w:cs="宋体"/>
          <w:b w:val="0"/>
          <w:bCs w:val="0"/>
          <w:spacing w:val="-7"/>
          <w:sz w:val="28"/>
          <w:szCs w:val="28"/>
          <w:highlight w:val="none"/>
        </w:rPr>
        <w:t>技术规范</w:t>
      </w:r>
    </w:p>
    <w:p w14:paraId="19832C77">
      <w:pPr>
        <w:pStyle w:val="17"/>
        <w:spacing w:before="182" w:line="312" w:lineRule="auto"/>
        <w:ind w:left="479" w:right="209" w:hanging="476"/>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2.1</w:t>
      </w:r>
      <w:r>
        <w:rPr>
          <w:rFonts w:hint="eastAsia" w:ascii="宋体" w:hAnsi="宋体" w:eastAsia="宋体" w:cs="宋体"/>
          <w:b w:val="0"/>
          <w:bCs w:val="0"/>
          <w:spacing w:val="71"/>
          <w:sz w:val="28"/>
          <w:szCs w:val="28"/>
          <w:highlight w:val="none"/>
        </w:rPr>
        <w:t xml:space="preserve"> </w:t>
      </w:r>
      <w:r>
        <w:rPr>
          <w:rFonts w:hint="eastAsia" w:ascii="宋体" w:hAnsi="宋体" w:eastAsia="宋体" w:cs="宋体"/>
          <w:b w:val="0"/>
          <w:bCs w:val="0"/>
          <w:sz w:val="28"/>
          <w:szCs w:val="28"/>
          <w:highlight w:val="none"/>
        </w:rPr>
        <w:t>提交货物的技术规范应与招标文件规定的技术规范和技术规范附件</w:t>
      </w:r>
      <w:r>
        <w:rPr>
          <w:rFonts w:hint="eastAsia" w:ascii="宋体" w:hAnsi="宋体" w:eastAsia="宋体" w:cs="宋体"/>
          <w:b w:val="0"/>
          <w:bCs w:val="0"/>
          <w:spacing w:val="-1"/>
          <w:sz w:val="28"/>
          <w:szCs w:val="28"/>
          <w:highlight w:val="none"/>
        </w:rPr>
        <w:t>(如果有的话)</w:t>
      </w:r>
      <w:r>
        <w:rPr>
          <w:rFonts w:hint="eastAsia" w:ascii="宋体" w:hAnsi="宋体" w:eastAsia="宋体" w:cs="宋体"/>
          <w:b w:val="0"/>
          <w:bCs w:val="0"/>
          <w:spacing w:val="2"/>
          <w:sz w:val="28"/>
          <w:szCs w:val="28"/>
          <w:highlight w:val="none"/>
        </w:rPr>
        <w:t>及其投标文件的技术规范偏差表(如果被买方接受的话)相一致。若技术规范中无</w:t>
      </w:r>
      <w:r>
        <w:rPr>
          <w:rFonts w:hint="eastAsia" w:ascii="宋体" w:hAnsi="宋体" w:eastAsia="宋体" w:cs="宋体"/>
          <w:b w:val="0"/>
          <w:bCs w:val="0"/>
          <w:spacing w:val="-3"/>
          <w:sz w:val="28"/>
          <w:szCs w:val="28"/>
          <w:highlight w:val="none"/>
        </w:rPr>
        <w:t>相应说明，则以国家有关部门最新颁布的相应标准及规范为准。</w:t>
      </w:r>
    </w:p>
    <w:p w14:paraId="67CF0E1C">
      <w:pPr>
        <w:pStyle w:val="17"/>
        <w:spacing w:before="184" w:line="219" w:lineRule="auto"/>
        <w:ind w:left="5"/>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3</w:t>
      </w:r>
      <w:r>
        <w:rPr>
          <w:rFonts w:hint="eastAsia" w:ascii="宋体" w:hAnsi="宋体" w:eastAsia="宋体" w:cs="宋体"/>
          <w:b w:val="0"/>
          <w:bCs w:val="0"/>
          <w:spacing w:val="38"/>
          <w:sz w:val="28"/>
          <w:szCs w:val="28"/>
          <w:highlight w:val="none"/>
        </w:rPr>
        <w:t xml:space="preserve">  </w:t>
      </w:r>
      <w:r>
        <w:rPr>
          <w:rFonts w:hint="eastAsia" w:ascii="宋体" w:hAnsi="宋体" w:eastAsia="宋体" w:cs="宋体"/>
          <w:b w:val="0"/>
          <w:bCs w:val="0"/>
          <w:spacing w:val="-8"/>
          <w:sz w:val="28"/>
          <w:szCs w:val="28"/>
          <w:highlight w:val="none"/>
        </w:rPr>
        <w:t>知识产权</w:t>
      </w:r>
    </w:p>
    <w:p w14:paraId="6279811E">
      <w:pPr>
        <w:pStyle w:val="17"/>
        <w:spacing w:before="185" w:line="312" w:lineRule="auto"/>
        <w:ind w:left="484" w:right="205" w:hanging="479"/>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3.1</w:t>
      </w:r>
      <w:r>
        <w:rPr>
          <w:rFonts w:hint="eastAsia" w:ascii="宋体" w:hAnsi="宋体" w:eastAsia="宋体" w:cs="宋体"/>
          <w:b w:val="0"/>
          <w:bCs w:val="0"/>
          <w:spacing w:val="70"/>
          <w:sz w:val="28"/>
          <w:szCs w:val="28"/>
          <w:highlight w:val="none"/>
        </w:rPr>
        <w:t xml:space="preserve"> </w:t>
      </w:r>
      <w:r>
        <w:rPr>
          <w:rFonts w:hint="eastAsia" w:ascii="宋体" w:hAnsi="宋体" w:eastAsia="宋体" w:cs="宋体"/>
          <w:b w:val="0"/>
          <w:bCs w:val="0"/>
          <w:spacing w:val="-1"/>
          <w:sz w:val="28"/>
          <w:szCs w:val="28"/>
          <w:highlight w:val="none"/>
        </w:rPr>
        <w:t>卖方应保证买方在使用该货物或其任何一部分时不受第三方提出的侵犯专利权、</w:t>
      </w:r>
      <w:r>
        <w:rPr>
          <w:rFonts w:hint="eastAsia" w:ascii="宋体" w:hAnsi="宋体" w:eastAsia="宋体" w:cs="宋体"/>
          <w:b w:val="0"/>
          <w:bCs w:val="0"/>
          <w:spacing w:val="-3"/>
          <w:sz w:val="28"/>
          <w:szCs w:val="28"/>
          <w:highlight w:val="none"/>
        </w:rPr>
        <w:t>著作权、商标权和工业设计权等的起诉。如果任何第三方提出侵</w:t>
      </w:r>
      <w:r>
        <w:rPr>
          <w:rFonts w:hint="eastAsia" w:ascii="宋体" w:hAnsi="宋体" w:eastAsia="宋体" w:cs="宋体"/>
          <w:b w:val="0"/>
          <w:bCs w:val="0"/>
          <w:spacing w:val="-4"/>
          <w:sz w:val="28"/>
          <w:szCs w:val="28"/>
          <w:highlight w:val="none"/>
        </w:rPr>
        <w:t>权指控，</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4"/>
          <w:sz w:val="28"/>
          <w:szCs w:val="28"/>
          <w:highlight w:val="none"/>
        </w:rPr>
        <w:t>卖方须</w:t>
      </w:r>
      <w:r>
        <w:rPr>
          <w:rFonts w:hint="eastAsia" w:ascii="宋体" w:hAnsi="宋体" w:eastAsia="宋体" w:cs="宋体"/>
          <w:b w:val="0"/>
          <w:bCs w:val="0"/>
          <w:spacing w:val="-3"/>
          <w:sz w:val="28"/>
          <w:szCs w:val="28"/>
          <w:highlight w:val="none"/>
        </w:rPr>
        <w:t>与第三方交涉并承担由此发生的一切责任、费用和经济赔</w:t>
      </w:r>
      <w:r>
        <w:rPr>
          <w:rFonts w:hint="eastAsia" w:ascii="宋体" w:hAnsi="宋体" w:eastAsia="宋体" w:cs="宋体"/>
          <w:b w:val="0"/>
          <w:bCs w:val="0"/>
          <w:spacing w:val="-4"/>
          <w:sz w:val="28"/>
          <w:szCs w:val="28"/>
          <w:highlight w:val="none"/>
        </w:rPr>
        <w:t>偿。</w:t>
      </w:r>
    </w:p>
    <w:p w14:paraId="535CFAFD">
      <w:pPr>
        <w:pStyle w:val="17"/>
        <w:spacing w:before="180" w:line="220"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4</w:t>
      </w:r>
      <w:r>
        <w:rPr>
          <w:rFonts w:hint="eastAsia" w:ascii="宋体" w:hAnsi="宋体" w:eastAsia="宋体" w:cs="宋体"/>
          <w:b w:val="0"/>
          <w:bCs w:val="0"/>
          <w:spacing w:val="36"/>
          <w:sz w:val="28"/>
          <w:szCs w:val="28"/>
          <w:highlight w:val="none"/>
        </w:rPr>
        <w:t xml:space="preserve">  </w:t>
      </w:r>
      <w:r>
        <w:rPr>
          <w:rFonts w:hint="eastAsia" w:ascii="宋体" w:hAnsi="宋体" w:eastAsia="宋体" w:cs="宋体"/>
          <w:b w:val="0"/>
          <w:bCs w:val="0"/>
          <w:spacing w:val="-6"/>
          <w:sz w:val="28"/>
          <w:szCs w:val="28"/>
          <w:highlight w:val="none"/>
        </w:rPr>
        <w:t>包装要求</w:t>
      </w:r>
    </w:p>
    <w:p w14:paraId="0893FC27">
      <w:pPr>
        <w:pStyle w:val="17"/>
        <w:spacing w:before="181" w:line="324" w:lineRule="auto"/>
        <w:ind w:left="480" w:right="207" w:hanging="48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4.1</w:t>
      </w:r>
      <w:r>
        <w:rPr>
          <w:rFonts w:hint="eastAsia" w:ascii="宋体" w:hAnsi="宋体" w:eastAsia="宋体" w:cs="宋体"/>
          <w:b w:val="0"/>
          <w:bCs w:val="0"/>
          <w:spacing w:val="84"/>
          <w:sz w:val="28"/>
          <w:szCs w:val="28"/>
          <w:highlight w:val="none"/>
        </w:rPr>
        <w:t xml:space="preserve"> </w:t>
      </w:r>
      <w:r>
        <w:rPr>
          <w:rFonts w:hint="eastAsia" w:ascii="宋体" w:hAnsi="宋体" w:eastAsia="宋体" w:cs="宋体"/>
          <w:b w:val="0"/>
          <w:bCs w:val="0"/>
          <w:sz w:val="28"/>
          <w:szCs w:val="28"/>
          <w:highlight w:val="none"/>
        </w:rPr>
        <w:t>除合同另有约定外,卖方提供的全部货</w:t>
      </w:r>
      <w:r>
        <w:rPr>
          <w:rFonts w:hint="eastAsia" w:ascii="宋体" w:hAnsi="宋体" w:eastAsia="宋体" w:cs="宋体"/>
          <w:b w:val="0"/>
          <w:bCs w:val="0"/>
          <w:spacing w:val="-1"/>
          <w:sz w:val="28"/>
          <w:szCs w:val="28"/>
          <w:highlight w:val="none"/>
        </w:rPr>
        <w:t>物,均应采用本行业通用的方式进行包装，</w:t>
      </w:r>
      <w:r>
        <w:rPr>
          <w:rFonts w:hint="eastAsia" w:ascii="宋体" w:hAnsi="宋体" w:eastAsia="宋体" w:cs="宋体"/>
          <w:b w:val="0"/>
          <w:bCs w:val="0"/>
          <w:spacing w:val="1"/>
          <w:sz w:val="28"/>
          <w:szCs w:val="28"/>
          <w:highlight w:val="none"/>
        </w:rPr>
        <w:t>且该包装应符合国家有关包装的法律、法规的规定。包装应适应于远距离运输、</w:t>
      </w:r>
      <w:r>
        <w:rPr>
          <w:rFonts w:hint="eastAsia" w:ascii="宋体" w:hAnsi="宋体" w:eastAsia="宋体" w:cs="宋体"/>
          <w:b w:val="0"/>
          <w:bCs w:val="0"/>
          <w:spacing w:val="2"/>
          <w:sz w:val="28"/>
          <w:szCs w:val="28"/>
          <w:highlight w:val="none"/>
        </w:rPr>
        <w:t>防潮、防震、防锈和防粗暴装卸，确保货物安全无损，运抵现场。由于包装不善</w:t>
      </w:r>
      <w:r>
        <w:rPr>
          <w:rFonts w:hint="eastAsia" w:ascii="宋体" w:hAnsi="宋体" w:eastAsia="宋体" w:cs="宋体"/>
          <w:b w:val="0"/>
          <w:bCs w:val="0"/>
          <w:spacing w:val="-3"/>
          <w:sz w:val="28"/>
          <w:szCs w:val="28"/>
          <w:highlight w:val="none"/>
        </w:rPr>
        <w:t>所引起的货物锈蚀、损坏和损失均由卖方承担。</w:t>
      </w:r>
    </w:p>
    <w:p w14:paraId="6FC7C03B">
      <w:pPr>
        <w:pStyle w:val="17"/>
        <w:spacing w:before="183"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4.2 每件包装箱内应附一份详细装箱单和质量合格证。</w:t>
      </w:r>
    </w:p>
    <w:p w14:paraId="0967BF01">
      <w:pPr>
        <w:pStyle w:val="17"/>
        <w:spacing w:before="182" w:line="220" w:lineRule="auto"/>
        <w:ind w:left="5"/>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5</w:t>
      </w:r>
      <w:r>
        <w:rPr>
          <w:rFonts w:hint="eastAsia" w:ascii="宋体" w:hAnsi="宋体" w:eastAsia="宋体" w:cs="宋体"/>
          <w:b w:val="0"/>
          <w:bCs w:val="0"/>
          <w:spacing w:val="36"/>
          <w:sz w:val="28"/>
          <w:szCs w:val="28"/>
          <w:highlight w:val="none"/>
        </w:rPr>
        <w:t xml:space="preserve">  </w:t>
      </w:r>
      <w:r>
        <w:rPr>
          <w:rFonts w:hint="eastAsia" w:ascii="宋体" w:hAnsi="宋体" w:eastAsia="宋体" w:cs="宋体"/>
          <w:b w:val="0"/>
          <w:bCs w:val="0"/>
          <w:spacing w:val="-7"/>
          <w:sz w:val="28"/>
          <w:szCs w:val="28"/>
          <w:highlight w:val="none"/>
        </w:rPr>
        <w:t>装运标志</w:t>
      </w:r>
    </w:p>
    <w:p w14:paraId="533E97B0">
      <w:pPr>
        <w:pStyle w:val="17"/>
        <w:spacing w:before="48" w:line="359" w:lineRule="auto"/>
        <w:ind w:left="485" w:right="680" w:hanging="483"/>
        <w:rPr>
          <w:rFonts w:hint="eastAsia" w:ascii="宋体" w:hAnsi="宋体" w:eastAsia="宋体" w:cs="宋体"/>
          <w:b w:val="0"/>
          <w:bCs w:val="0"/>
          <w:sz w:val="28"/>
          <w:szCs w:val="28"/>
          <w:highlight w:val="none"/>
          <w:lang w:eastAsia="zh-CN"/>
        </w:rPr>
      </w:pPr>
      <w:r>
        <w:rPr>
          <w:rFonts w:hint="eastAsia" w:ascii="宋体" w:hAnsi="宋体" w:eastAsia="宋体" w:cs="宋体"/>
          <w:b w:val="0"/>
          <w:bCs w:val="0"/>
          <w:spacing w:val="-4"/>
          <w:sz w:val="28"/>
          <w:szCs w:val="28"/>
          <w:highlight w:val="none"/>
        </w:rPr>
        <w:t>5.1 卖方应在每一包装箱的四侧用不褪色的油漆以醒目</w:t>
      </w:r>
      <w:r>
        <w:rPr>
          <w:rFonts w:hint="eastAsia" w:ascii="宋体" w:hAnsi="宋体" w:eastAsia="宋体" w:cs="宋体"/>
          <w:b w:val="0"/>
          <w:bCs w:val="0"/>
          <w:spacing w:val="-5"/>
          <w:sz w:val="28"/>
          <w:szCs w:val="28"/>
          <w:highlight w:val="none"/>
        </w:rPr>
        <w:t>的中文字样做出下列标记：</w:t>
      </w:r>
      <w:r>
        <w:rPr>
          <w:rFonts w:hint="eastAsia" w:ascii="宋体" w:hAnsi="宋体" w:eastAsia="宋体" w:cs="宋体"/>
          <w:b w:val="0"/>
          <w:bCs w:val="0"/>
          <w:spacing w:val="-4"/>
          <w:sz w:val="28"/>
          <w:szCs w:val="28"/>
          <w:highlight w:val="none"/>
        </w:rPr>
        <w:t>收货人：</w:t>
      </w:r>
    </w:p>
    <w:p w14:paraId="1AB75BF0">
      <w:pPr>
        <w:pStyle w:val="17"/>
        <w:spacing w:before="1" w:line="220" w:lineRule="auto"/>
        <w:ind w:left="479"/>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合同号：</w:t>
      </w:r>
    </w:p>
    <w:p w14:paraId="4905A0A8">
      <w:pPr>
        <w:pStyle w:val="17"/>
        <w:spacing w:before="178" w:line="220" w:lineRule="auto"/>
        <w:ind w:left="478"/>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装运标志：</w:t>
      </w:r>
    </w:p>
    <w:p w14:paraId="73565166">
      <w:pPr>
        <w:pStyle w:val="17"/>
        <w:spacing w:before="181" w:line="219" w:lineRule="auto"/>
        <w:ind w:left="486"/>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收货人代号：</w:t>
      </w:r>
    </w:p>
    <w:p w14:paraId="676CDB90">
      <w:pPr>
        <w:pStyle w:val="17"/>
        <w:spacing w:before="181" w:line="222" w:lineRule="auto"/>
        <w:ind w:left="523"/>
        <w:rPr>
          <w:rFonts w:hint="eastAsia" w:ascii="宋体" w:hAnsi="宋体" w:eastAsia="宋体" w:cs="宋体"/>
          <w:b w:val="0"/>
          <w:bCs w:val="0"/>
          <w:sz w:val="28"/>
          <w:szCs w:val="28"/>
          <w:highlight w:val="none"/>
        </w:rPr>
      </w:pPr>
      <w:r>
        <w:rPr>
          <w:rFonts w:hint="eastAsia" w:ascii="宋体" w:hAnsi="宋体" w:eastAsia="宋体" w:cs="宋体"/>
          <w:b w:val="0"/>
          <w:bCs w:val="0"/>
          <w:spacing w:val="-17"/>
          <w:sz w:val="28"/>
          <w:szCs w:val="28"/>
          <w:highlight w:val="none"/>
        </w:rPr>
        <w:t>目的地：</w:t>
      </w:r>
    </w:p>
    <w:p w14:paraId="49D41FAC">
      <w:pPr>
        <w:pStyle w:val="17"/>
        <w:spacing w:before="178" w:line="219" w:lineRule="auto"/>
        <w:ind w:left="48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货物名称、品目号和箱号：见外包装</w:t>
      </w:r>
    </w:p>
    <w:p w14:paraId="4253C2AB">
      <w:pPr>
        <w:pStyle w:val="17"/>
        <w:spacing w:before="182" w:line="220" w:lineRule="auto"/>
        <w:ind w:left="479"/>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毛重／净重：</w:t>
      </w:r>
    </w:p>
    <w:p w14:paraId="27C19D7A">
      <w:pPr>
        <w:pStyle w:val="17"/>
        <w:spacing w:before="181" w:line="219" w:lineRule="auto"/>
        <w:ind w:left="477"/>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尺寸(长×宽×高以厘米计)：</w:t>
      </w:r>
    </w:p>
    <w:p w14:paraId="20C145EC">
      <w:pPr>
        <w:pStyle w:val="17"/>
        <w:spacing w:before="183" w:line="324" w:lineRule="auto"/>
        <w:ind w:left="475" w:right="205" w:hanging="473"/>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5.2 如果货物单件重量在</w:t>
      </w:r>
      <w:r>
        <w:rPr>
          <w:rFonts w:hint="eastAsia" w:ascii="宋体" w:hAnsi="宋体" w:eastAsia="宋体" w:cs="宋体"/>
          <w:b w:val="0"/>
          <w:bCs w:val="0"/>
          <w:spacing w:val="-55"/>
          <w:sz w:val="28"/>
          <w:szCs w:val="28"/>
          <w:highlight w:val="none"/>
        </w:rPr>
        <w:t xml:space="preserve"> </w:t>
      </w:r>
      <w:r>
        <w:rPr>
          <w:rFonts w:hint="eastAsia" w:ascii="宋体" w:hAnsi="宋体" w:eastAsia="宋体" w:cs="宋体"/>
          <w:b w:val="0"/>
          <w:bCs w:val="0"/>
          <w:spacing w:val="-5"/>
          <w:sz w:val="28"/>
          <w:szCs w:val="28"/>
          <w:highlight w:val="none"/>
        </w:rPr>
        <w:t>2</w:t>
      </w:r>
      <w:r>
        <w:rPr>
          <w:rFonts w:hint="eastAsia" w:ascii="宋体" w:hAnsi="宋体" w:eastAsia="宋体" w:cs="宋体"/>
          <w:b w:val="0"/>
          <w:bCs w:val="0"/>
          <w:spacing w:val="-46"/>
          <w:sz w:val="28"/>
          <w:szCs w:val="28"/>
          <w:highlight w:val="none"/>
        </w:rPr>
        <w:t xml:space="preserve"> </w:t>
      </w:r>
      <w:r>
        <w:rPr>
          <w:rFonts w:hint="eastAsia" w:ascii="宋体" w:hAnsi="宋体" w:eastAsia="宋体" w:cs="宋体"/>
          <w:b w:val="0"/>
          <w:bCs w:val="0"/>
          <w:spacing w:val="-5"/>
          <w:sz w:val="28"/>
          <w:szCs w:val="28"/>
          <w:highlight w:val="none"/>
        </w:rPr>
        <w:t>吨或</w:t>
      </w:r>
      <w:r>
        <w:rPr>
          <w:rFonts w:hint="eastAsia" w:ascii="宋体" w:hAnsi="宋体" w:eastAsia="宋体" w:cs="宋体"/>
          <w:b w:val="0"/>
          <w:bCs w:val="0"/>
          <w:spacing w:val="-55"/>
          <w:sz w:val="28"/>
          <w:szCs w:val="28"/>
          <w:highlight w:val="none"/>
        </w:rPr>
        <w:t xml:space="preserve"> </w:t>
      </w:r>
      <w:r>
        <w:rPr>
          <w:rFonts w:hint="eastAsia" w:ascii="宋体" w:hAnsi="宋体" w:eastAsia="宋体" w:cs="宋体"/>
          <w:b w:val="0"/>
          <w:bCs w:val="0"/>
          <w:spacing w:val="-5"/>
          <w:sz w:val="28"/>
          <w:szCs w:val="28"/>
          <w:highlight w:val="none"/>
        </w:rPr>
        <w:t>2</w:t>
      </w:r>
      <w:r>
        <w:rPr>
          <w:rFonts w:hint="eastAsia" w:ascii="宋体" w:hAnsi="宋体" w:eastAsia="宋体" w:cs="宋体"/>
          <w:b w:val="0"/>
          <w:bCs w:val="0"/>
          <w:spacing w:val="-47"/>
          <w:sz w:val="28"/>
          <w:szCs w:val="28"/>
          <w:highlight w:val="none"/>
        </w:rPr>
        <w:t xml:space="preserve"> </w:t>
      </w:r>
      <w:r>
        <w:rPr>
          <w:rFonts w:hint="eastAsia" w:ascii="宋体" w:hAnsi="宋体" w:eastAsia="宋体" w:cs="宋体"/>
          <w:b w:val="0"/>
          <w:bCs w:val="0"/>
          <w:spacing w:val="-5"/>
          <w:sz w:val="28"/>
          <w:szCs w:val="28"/>
          <w:highlight w:val="none"/>
        </w:rPr>
        <w:t>吨以上，卖方应在每件包装</w:t>
      </w:r>
      <w:r>
        <w:rPr>
          <w:rFonts w:hint="eastAsia" w:ascii="宋体" w:hAnsi="宋体" w:eastAsia="宋体" w:cs="宋体"/>
          <w:b w:val="0"/>
          <w:bCs w:val="0"/>
          <w:spacing w:val="-6"/>
          <w:sz w:val="28"/>
          <w:szCs w:val="28"/>
          <w:highlight w:val="none"/>
        </w:rPr>
        <w:t>箱的两侧用中文和适当的</w:t>
      </w:r>
      <w:r>
        <w:rPr>
          <w:rFonts w:hint="eastAsia" w:ascii="宋体" w:hAnsi="宋体" w:eastAsia="宋体" w:cs="宋体"/>
          <w:b w:val="0"/>
          <w:bCs w:val="0"/>
          <w:spacing w:val="1"/>
          <w:sz w:val="28"/>
          <w:szCs w:val="28"/>
          <w:highlight w:val="none"/>
        </w:rPr>
        <w:t>运输标记，标明“重心”和“吊装点”，</w:t>
      </w:r>
      <w:r>
        <w:rPr>
          <w:rFonts w:hint="eastAsia" w:ascii="宋体" w:hAnsi="宋体" w:eastAsia="宋体" w:cs="宋体"/>
          <w:b w:val="0"/>
          <w:bCs w:val="0"/>
          <w:spacing w:val="-71"/>
          <w:sz w:val="28"/>
          <w:szCs w:val="28"/>
          <w:highlight w:val="none"/>
        </w:rPr>
        <w:t xml:space="preserve"> </w:t>
      </w:r>
      <w:r>
        <w:rPr>
          <w:rFonts w:hint="eastAsia" w:ascii="宋体" w:hAnsi="宋体" w:eastAsia="宋体" w:cs="宋体"/>
          <w:b w:val="0"/>
          <w:bCs w:val="0"/>
          <w:spacing w:val="1"/>
          <w:sz w:val="28"/>
          <w:szCs w:val="28"/>
          <w:highlight w:val="none"/>
        </w:rPr>
        <w:t>以便装卸和搬运。根据货物的特</w:t>
      </w:r>
      <w:r>
        <w:rPr>
          <w:rFonts w:hint="eastAsia" w:ascii="宋体" w:hAnsi="宋体" w:eastAsia="宋体" w:cs="宋体"/>
          <w:b w:val="0"/>
          <w:bCs w:val="0"/>
          <w:sz w:val="28"/>
          <w:szCs w:val="28"/>
          <w:highlight w:val="none"/>
        </w:rPr>
        <w:t>点和运</w:t>
      </w:r>
      <w:r>
        <w:rPr>
          <w:rFonts w:hint="eastAsia" w:ascii="宋体" w:hAnsi="宋体" w:eastAsia="宋体" w:cs="宋体"/>
          <w:b w:val="0"/>
          <w:bCs w:val="0"/>
          <w:spacing w:val="-4"/>
          <w:sz w:val="28"/>
          <w:szCs w:val="28"/>
          <w:highlight w:val="none"/>
        </w:rPr>
        <w:t>输的不同要求，</w:t>
      </w:r>
      <w:r>
        <w:rPr>
          <w:rFonts w:hint="eastAsia" w:ascii="宋体" w:hAnsi="宋体" w:eastAsia="宋体" w:cs="宋体"/>
          <w:b w:val="0"/>
          <w:bCs w:val="0"/>
          <w:spacing w:val="61"/>
          <w:sz w:val="28"/>
          <w:szCs w:val="28"/>
          <w:highlight w:val="none"/>
        </w:rPr>
        <w:t xml:space="preserve"> </w:t>
      </w:r>
      <w:r>
        <w:rPr>
          <w:rFonts w:hint="eastAsia" w:ascii="宋体" w:hAnsi="宋体" w:eastAsia="宋体" w:cs="宋体"/>
          <w:b w:val="0"/>
          <w:bCs w:val="0"/>
          <w:spacing w:val="-4"/>
          <w:sz w:val="28"/>
          <w:szCs w:val="28"/>
          <w:highlight w:val="none"/>
        </w:rPr>
        <w:t>卖方应在包装箱上清楚地标有“小心轻放”、“防潮”、</w:t>
      </w:r>
      <w:r>
        <w:rPr>
          <w:rFonts w:hint="eastAsia" w:ascii="宋体" w:hAnsi="宋体" w:eastAsia="宋体" w:cs="宋体"/>
          <w:b w:val="0"/>
          <w:bCs w:val="0"/>
          <w:spacing w:val="44"/>
          <w:sz w:val="28"/>
          <w:szCs w:val="28"/>
          <w:highlight w:val="none"/>
        </w:rPr>
        <w:t xml:space="preserve"> </w:t>
      </w:r>
      <w:r>
        <w:rPr>
          <w:rFonts w:hint="eastAsia" w:ascii="宋体" w:hAnsi="宋体" w:eastAsia="宋体" w:cs="宋体"/>
          <w:b w:val="0"/>
          <w:bCs w:val="0"/>
          <w:spacing w:val="-4"/>
          <w:sz w:val="28"/>
          <w:szCs w:val="28"/>
          <w:highlight w:val="none"/>
        </w:rPr>
        <w:t>“勿倒置”等字样和其他适当的标志。</w:t>
      </w:r>
    </w:p>
    <w:p w14:paraId="6612E631">
      <w:pPr>
        <w:pStyle w:val="17"/>
        <w:spacing w:before="183"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6</w:t>
      </w:r>
      <w:r>
        <w:rPr>
          <w:rFonts w:hint="eastAsia" w:ascii="宋体" w:hAnsi="宋体" w:eastAsia="宋体" w:cs="宋体"/>
          <w:b w:val="0"/>
          <w:bCs w:val="0"/>
          <w:spacing w:val="37"/>
          <w:sz w:val="28"/>
          <w:szCs w:val="28"/>
          <w:highlight w:val="none"/>
        </w:rPr>
        <w:t xml:space="preserve">  </w:t>
      </w:r>
      <w:r>
        <w:rPr>
          <w:rFonts w:hint="eastAsia" w:ascii="宋体" w:hAnsi="宋体" w:eastAsia="宋体" w:cs="宋体"/>
          <w:b w:val="0"/>
          <w:bCs w:val="0"/>
          <w:spacing w:val="-7"/>
          <w:sz w:val="28"/>
          <w:szCs w:val="28"/>
          <w:highlight w:val="none"/>
        </w:rPr>
        <w:t>交货方式</w:t>
      </w:r>
    </w:p>
    <w:p w14:paraId="5E235BA7">
      <w:pPr>
        <w:pStyle w:val="17"/>
        <w:spacing w:before="181"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6.1 交货方式一般为下列其中一种，具体在合同特殊条款中规定。</w:t>
      </w:r>
    </w:p>
    <w:p w14:paraId="3013A778">
      <w:pPr>
        <w:pStyle w:val="17"/>
        <w:spacing w:before="184" w:line="288" w:lineRule="auto"/>
        <w:ind w:left="770" w:right="205" w:hanging="161"/>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6.1.1</w:t>
      </w:r>
      <w:r>
        <w:rPr>
          <w:rFonts w:hint="eastAsia" w:ascii="宋体" w:hAnsi="宋体" w:eastAsia="宋体" w:cs="宋体"/>
          <w:b w:val="0"/>
          <w:bCs w:val="0"/>
          <w:spacing w:val="62"/>
          <w:sz w:val="28"/>
          <w:szCs w:val="28"/>
          <w:highlight w:val="none"/>
        </w:rPr>
        <w:t xml:space="preserve"> </w:t>
      </w:r>
      <w:r>
        <w:rPr>
          <w:rFonts w:hint="eastAsia" w:ascii="宋体" w:hAnsi="宋体" w:eastAsia="宋体" w:cs="宋体"/>
          <w:b w:val="0"/>
          <w:bCs w:val="0"/>
          <w:spacing w:val="-3"/>
          <w:sz w:val="28"/>
          <w:szCs w:val="28"/>
          <w:highlight w:val="none"/>
        </w:rPr>
        <w:t>现场交货：卖方负责办理运输和保险，将货物运抵现场。有</w:t>
      </w:r>
      <w:r>
        <w:rPr>
          <w:rFonts w:hint="eastAsia" w:ascii="宋体" w:hAnsi="宋体" w:eastAsia="宋体" w:cs="宋体"/>
          <w:b w:val="0"/>
          <w:bCs w:val="0"/>
          <w:spacing w:val="-4"/>
          <w:sz w:val="28"/>
          <w:szCs w:val="28"/>
          <w:highlight w:val="none"/>
        </w:rPr>
        <w:t>关运输和保险的一切费用由卖方承担。所有货物运抵现场的日期为交货日期。</w:t>
      </w:r>
    </w:p>
    <w:p w14:paraId="1B243E35">
      <w:pPr>
        <w:pStyle w:val="17"/>
        <w:spacing w:before="185" w:line="288" w:lineRule="auto"/>
        <w:ind w:left="751" w:hanging="142"/>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6.1.2</w:t>
      </w:r>
      <w:r>
        <w:rPr>
          <w:rFonts w:hint="eastAsia" w:ascii="宋体" w:hAnsi="宋体" w:eastAsia="宋体" w:cs="宋体"/>
          <w:b w:val="0"/>
          <w:bCs w:val="0"/>
          <w:spacing w:val="62"/>
          <w:sz w:val="28"/>
          <w:szCs w:val="28"/>
          <w:highlight w:val="none"/>
        </w:rPr>
        <w:t xml:space="preserve"> </w:t>
      </w:r>
      <w:r>
        <w:rPr>
          <w:rFonts w:hint="eastAsia" w:ascii="宋体" w:hAnsi="宋体" w:eastAsia="宋体" w:cs="宋体"/>
          <w:b w:val="0"/>
          <w:bCs w:val="0"/>
          <w:spacing w:val="-4"/>
          <w:sz w:val="28"/>
          <w:szCs w:val="28"/>
          <w:highlight w:val="none"/>
        </w:rPr>
        <w:t>工厂交货：由卖方负责代办运输和保险事宜。运输费和保险费由买方</w:t>
      </w:r>
      <w:r>
        <w:rPr>
          <w:rFonts w:hint="eastAsia" w:ascii="宋体" w:hAnsi="宋体" w:eastAsia="宋体" w:cs="宋体"/>
          <w:b w:val="0"/>
          <w:bCs w:val="0"/>
          <w:spacing w:val="-5"/>
          <w:sz w:val="28"/>
          <w:szCs w:val="28"/>
          <w:highlight w:val="none"/>
        </w:rPr>
        <w:t>承担。</w:t>
      </w:r>
      <w:r>
        <w:rPr>
          <w:rFonts w:hint="eastAsia" w:ascii="宋体" w:hAnsi="宋体" w:eastAsia="宋体" w:cs="宋体"/>
          <w:b w:val="0"/>
          <w:bCs w:val="0"/>
          <w:spacing w:val="-4"/>
          <w:sz w:val="28"/>
          <w:szCs w:val="28"/>
          <w:highlight w:val="none"/>
        </w:rPr>
        <w:t>运输部门出具收据的日期为交货日期。</w:t>
      </w:r>
    </w:p>
    <w:p w14:paraId="6AD1E939">
      <w:pPr>
        <w:pStyle w:val="17"/>
        <w:spacing w:before="184" w:line="289" w:lineRule="auto"/>
        <w:ind w:left="753" w:right="205" w:hanging="144"/>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6.1.3</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3"/>
          <w:sz w:val="28"/>
          <w:szCs w:val="28"/>
          <w:highlight w:val="none"/>
        </w:rPr>
        <w:t>买方自提货物：由买方在合同规定地点自行</w:t>
      </w:r>
      <w:r>
        <w:rPr>
          <w:rFonts w:hint="eastAsia" w:ascii="宋体" w:hAnsi="宋体" w:eastAsia="宋体" w:cs="宋体"/>
          <w:b w:val="0"/>
          <w:bCs w:val="0"/>
          <w:spacing w:val="-4"/>
          <w:sz w:val="28"/>
          <w:szCs w:val="28"/>
          <w:highlight w:val="none"/>
        </w:rPr>
        <w:t>办理提货。提单日期为交货日</w:t>
      </w:r>
      <w:r>
        <w:rPr>
          <w:rFonts w:hint="eastAsia" w:ascii="宋体" w:hAnsi="宋体" w:eastAsia="宋体" w:cs="宋体"/>
          <w:b w:val="0"/>
          <w:bCs w:val="0"/>
          <w:spacing w:val="-9"/>
          <w:sz w:val="28"/>
          <w:szCs w:val="28"/>
          <w:highlight w:val="none"/>
        </w:rPr>
        <w:t>期。</w:t>
      </w:r>
    </w:p>
    <w:p w14:paraId="10775BCC">
      <w:pPr>
        <w:pStyle w:val="17"/>
        <w:spacing w:before="182" w:line="331" w:lineRule="auto"/>
        <w:ind w:left="477" w:right="202" w:hanging="478"/>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6.2</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3"/>
          <w:sz w:val="28"/>
          <w:szCs w:val="28"/>
          <w:highlight w:val="none"/>
        </w:rPr>
        <w:t>卖方应在合同规定的交货期</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6"/>
          <w:sz w:val="28"/>
          <w:szCs w:val="28"/>
          <w:highlight w:val="none"/>
        </w:rPr>
        <w:t xml:space="preserve"> </w:t>
      </w:r>
      <w:r>
        <w:rPr>
          <w:rFonts w:hint="eastAsia" w:ascii="宋体" w:hAnsi="宋体" w:eastAsia="宋体" w:cs="宋体"/>
          <w:b w:val="0"/>
          <w:bCs w:val="0"/>
          <w:spacing w:val="-3"/>
          <w:sz w:val="28"/>
          <w:szCs w:val="28"/>
          <w:highlight w:val="none"/>
        </w:rPr>
        <w:t>天以前以电报或传真形式将合</w:t>
      </w:r>
      <w:r>
        <w:rPr>
          <w:rFonts w:hint="eastAsia" w:ascii="宋体" w:hAnsi="宋体" w:eastAsia="宋体" w:cs="宋体"/>
          <w:b w:val="0"/>
          <w:bCs w:val="0"/>
          <w:spacing w:val="-4"/>
          <w:sz w:val="28"/>
          <w:szCs w:val="28"/>
          <w:highlight w:val="none"/>
        </w:rPr>
        <w:t>同号、货物名称、数</w:t>
      </w:r>
      <w:r>
        <w:rPr>
          <w:rFonts w:hint="eastAsia" w:ascii="宋体" w:hAnsi="宋体" w:eastAsia="宋体" w:cs="宋体"/>
          <w:b w:val="0"/>
          <w:bCs w:val="0"/>
          <w:spacing w:val="2"/>
          <w:sz w:val="28"/>
          <w:szCs w:val="28"/>
          <w:highlight w:val="none"/>
        </w:rPr>
        <w:t>量、包装箱件数、总毛重、总体积(立方米)和备妥交货日期通知买方。同时卖方</w:t>
      </w:r>
      <w:r>
        <w:rPr>
          <w:rFonts w:hint="eastAsia" w:ascii="宋体" w:hAnsi="宋体" w:eastAsia="宋体" w:cs="宋体"/>
          <w:b w:val="0"/>
          <w:bCs w:val="0"/>
          <w:spacing w:val="-1"/>
          <w:sz w:val="28"/>
          <w:szCs w:val="28"/>
          <w:highlight w:val="none"/>
        </w:rPr>
        <w:t>应用挂号信将详细交货清单一式 6 份包括合同号、货物名称、规格、数量、总毛</w:t>
      </w:r>
      <w:r>
        <w:rPr>
          <w:rFonts w:hint="eastAsia" w:ascii="宋体" w:hAnsi="宋体" w:eastAsia="宋体" w:cs="宋体"/>
          <w:b w:val="0"/>
          <w:bCs w:val="0"/>
          <w:spacing w:val="2"/>
          <w:sz w:val="28"/>
          <w:szCs w:val="28"/>
          <w:highlight w:val="none"/>
        </w:rPr>
        <w:t>重、总体积(立方米)、包装箱件数和每个包装箱的尺寸(长×宽×高)、货物总价</w:t>
      </w:r>
      <w:r>
        <w:rPr>
          <w:rFonts w:hint="eastAsia" w:ascii="宋体" w:hAnsi="宋体" w:eastAsia="宋体" w:cs="宋体"/>
          <w:b w:val="0"/>
          <w:bCs w:val="0"/>
          <w:spacing w:val="-3"/>
          <w:sz w:val="28"/>
          <w:szCs w:val="28"/>
          <w:highlight w:val="none"/>
        </w:rPr>
        <w:t>和备妥待交日期以及对货物在运输和仓储的特殊要求和注意事项通知买方。</w:t>
      </w:r>
    </w:p>
    <w:p w14:paraId="7CF23404">
      <w:pPr>
        <w:pStyle w:val="17"/>
        <w:spacing w:before="181" w:line="290" w:lineRule="auto"/>
        <w:ind w:left="485" w:right="2" w:hanging="485"/>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6.3</w:t>
      </w:r>
      <w:r>
        <w:rPr>
          <w:rFonts w:hint="eastAsia" w:ascii="宋体" w:hAnsi="宋体" w:eastAsia="宋体" w:cs="宋体"/>
          <w:b w:val="0"/>
          <w:bCs w:val="0"/>
          <w:spacing w:val="71"/>
          <w:sz w:val="28"/>
          <w:szCs w:val="28"/>
          <w:highlight w:val="none"/>
        </w:rPr>
        <w:t xml:space="preserve"> </w:t>
      </w:r>
      <w:r>
        <w:rPr>
          <w:rFonts w:hint="eastAsia" w:ascii="宋体" w:hAnsi="宋体" w:eastAsia="宋体" w:cs="宋体"/>
          <w:b w:val="0"/>
          <w:bCs w:val="0"/>
          <w:spacing w:val="-1"/>
          <w:sz w:val="28"/>
          <w:szCs w:val="28"/>
          <w:highlight w:val="none"/>
        </w:rPr>
        <w:t>在现场交货和工厂交货条件下，卖方装运的货物不应超过合同规定的数量或重量。</w:t>
      </w:r>
      <w:r>
        <w:rPr>
          <w:rFonts w:hint="eastAsia" w:ascii="宋体" w:hAnsi="宋体" w:eastAsia="宋体" w:cs="宋体"/>
          <w:b w:val="0"/>
          <w:bCs w:val="0"/>
          <w:spacing w:val="-4"/>
          <w:sz w:val="28"/>
          <w:szCs w:val="28"/>
          <w:highlight w:val="none"/>
        </w:rPr>
        <w:t>否则，卖方应对超运部分引起的一切后果负责。</w:t>
      </w:r>
    </w:p>
    <w:p w14:paraId="7A3F2965">
      <w:pPr>
        <w:pStyle w:val="17"/>
        <w:spacing w:before="183" w:line="220" w:lineRule="auto"/>
        <w:ind w:left="3"/>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7</w:t>
      </w:r>
      <w:r>
        <w:rPr>
          <w:rFonts w:hint="eastAsia" w:ascii="宋体" w:hAnsi="宋体" w:eastAsia="宋体" w:cs="宋体"/>
          <w:b w:val="0"/>
          <w:bCs w:val="0"/>
          <w:spacing w:val="35"/>
          <w:sz w:val="28"/>
          <w:szCs w:val="28"/>
          <w:highlight w:val="none"/>
        </w:rPr>
        <w:t xml:space="preserve">  </w:t>
      </w:r>
      <w:r>
        <w:rPr>
          <w:rFonts w:hint="eastAsia" w:ascii="宋体" w:hAnsi="宋体" w:eastAsia="宋体" w:cs="宋体"/>
          <w:b w:val="0"/>
          <w:bCs w:val="0"/>
          <w:spacing w:val="-7"/>
          <w:sz w:val="28"/>
          <w:szCs w:val="28"/>
          <w:highlight w:val="none"/>
        </w:rPr>
        <w:t>装运通知</w:t>
      </w:r>
    </w:p>
    <w:p w14:paraId="79178EF4">
      <w:pPr>
        <w:pStyle w:val="17"/>
        <w:spacing w:before="179" w:line="219" w:lineRule="auto"/>
        <w:ind w:left="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7.1</w:t>
      </w:r>
      <w:r>
        <w:rPr>
          <w:rFonts w:hint="eastAsia" w:ascii="宋体" w:hAnsi="宋体" w:eastAsia="宋体" w:cs="宋体"/>
          <w:b w:val="0"/>
          <w:bCs w:val="0"/>
          <w:spacing w:val="73"/>
          <w:sz w:val="28"/>
          <w:szCs w:val="28"/>
          <w:highlight w:val="none"/>
        </w:rPr>
        <w:t xml:space="preserve"> </w:t>
      </w:r>
      <w:r>
        <w:rPr>
          <w:rFonts w:hint="eastAsia" w:ascii="宋体" w:hAnsi="宋体" w:eastAsia="宋体" w:cs="宋体"/>
          <w:b w:val="0"/>
          <w:bCs w:val="0"/>
          <w:spacing w:val="-4"/>
          <w:sz w:val="28"/>
          <w:szCs w:val="28"/>
          <w:highlight w:val="none"/>
        </w:rPr>
        <w:t>在现场交货和工厂交货条件下的货物，卖方通知买方货物已备妥待运输后</w:t>
      </w:r>
      <w:r>
        <w:rPr>
          <w:rFonts w:hint="eastAsia" w:ascii="宋体" w:hAnsi="宋体" w:eastAsia="宋体" w:cs="宋体"/>
          <w:b w:val="0"/>
          <w:bCs w:val="0"/>
          <w:spacing w:val="-47"/>
          <w:sz w:val="28"/>
          <w:szCs w:val="28"/>
          <w:highlight w:val="none"/>
        </w:rPr>
        <w:t xml:space="preserve"> </w:t>
      </w:r>
      <w:r>
        <w:rPr>
          <w:rFonts w:hint="eastAsia" w:ascii="宋体" w:hAnsi="宋体" w:eastAsia="宋体" w:cs="宋体"/>
          <w:b w:val="0"/>
          <w:bCs w:val="0"/>
          <w:spacing w:val="-4"/>
          <w:sz w:val="28"/>
          <w:szCs w:val="28"/>
          <w:highlight w:val="none"/>
        </w:rPr>
        <w:t>24</w:t>
      </w:r>
      <w:r>
        <w:rPr>
          <w:rFonts w:hint="eastAsia" w:ascii="宋体" w:hAnsi="宋体" w:eastAsia="宋体" w:cs="宋体"/>
          <w:b w:val="0"/>
          <w:bCs w:val="0"/>
          <w:spacing w:val="-45"/>
          <w:sz w:val="28"/>
          <w:szCs w:val="28"/>
          <w:highlight w:val="none"/>
        </w:rPr>
        <w:t xml:space="preserve"> </w:t>
      </w:r>
      <w:r>
        <w:rPr>
          <w:rFonts w:hint="eastAsia" w:ascii="宋体" w:hAnsi="宋体" w:eastAsia="宋体" w:cs="宋体"/>
          <w:b w:val="0"/>
          <w:bCs w:val="0"/>
          <w:spacing w:val="-4"/>
          <w:sz w:val="28"/>
          <w:szCs w:val="28"/>
          <w:highlight w:val="none"/>
        </w:rPr>
        <w:t>小时</w:t>
      </w:r>
      <w:r>
        <w:rPr>
          <w:rFonts w:hint="eastAsia" w:ascii="宋体" w:hAnsi="宋体" w:eastAsia="宋体" w:cs="宋体"/>
          <w:b w:val="0"/>
          <w:bCs w:val="0"/>
          <w:spacing w:val="2"/>
          <w:sz w:val="28"/>
          <w:szCs w:val="28"/>
          <w:highlight w:val="none"/>
        </w:rPr>
        <w:t>之内，应将合同号、货名、数量、毛重、总体积(立方米)、发票金额、运输工具</w:t>
      </w:r>
      <w:r>
        <w:rPr>
          <w:rFonts w:hint="eastAsia" w:ascii="宋体" w:hAnsi="宋体" w:eastAsia="宋体" w:cs="宋体"/>
          <w:b w:val="0"/>
          <w:bCs w:val="0"/>
          <w:spacing w:val="-4"/>
          <w:sz w:val="28"/>
          <w:szCs w:val="28"/>
          <w:highlight w:val="none"/>
        </w:rPr>
        <w:t>名称及装运日期，以电报或传真通知买方。</w:t>
      </w:r>
    </w:p>
    <w:p w14:paraId="4E2366B3">
      <w:pPr>
        <w:pStyle w:val="17"/>
        <w:spacing w:line="359" w:lineRule="auto"/>
        <w:ind w:left="478" w:right="2" w:hanging="474"/>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7.2</w:t>
      </w:r>
      <w:r>
        <w:rPr>
          <w:rFonts w:hint="eastAsia" w:ascii="宋体" w:hAnsi="宋体" w:eastAsia="宋体" w:cs="宋体"/>
          <w:b w:val="0"/>
          <w:bCs w:val="0"/>
          <w:spacing w:val="74"/>
          <w:sz w:val="28"/>
          <w:szCs w:val="28"/>
          <w:highlight w:val="none"/>
        </w:rPr>
        <w:t xml:space="preserve"> </w:t>
      </w:r>
      <w:r>
        <w:rPr>
          <w:rFonts w:hint="eastAsia" w:ascii="宋体" w:hAnsi="宋体" w:eastAsia="宋体" w:cs="宋体"/>
          <w:b w:val="0"/>
          <w:bCs w:val="0"/>
          <w:sz w:val="28"/>
          <w:szCs w:val="28"/>
          <w:highlight w:val="none"/>
        </w:rPr>
        <w:t>如因卖方延误将上述内容用电报或传真通知买方，由此引起的</w:t>
      </w:r>
      <w:r>
        <w:rPr>
          <w:rFonts w:hint="eastAsia" w:ascii="宋体" w:hAnsi="宋体" w:eastAsia="宋体" w:cs="宋体"/>
          <w:b w:val="0"/>
          <w:bCs w:val="0"/>
          <w:spacing w:val="-1"/>
          <w:sz w:val="28"/>
          <w:szCs w:val="28"/>
          <w:highlight w:val="none"/>
        </w:rPr>
        <w:t>一切后果损失应由</w:t>
      </w:r>
      <w:r>
        <w:rPr>
          <w:rFonts w:hint="eastAsia" w:ascii="宋体" w:hAnsi="宋体" w:eastAsia="宋体" w:cs="宋体"/>
          <w:b w:val="0"/>
          <w:bCs w:val="0"/>
          <w:spacing w:val="-5"/>
          <w:sz w:val="28"/>
          <w:szCs w:val="28"/>
          <w:highlight w:val="none"/>
        </w:rPr>
        <w:t>卖方负责。</w:t>
      </w:r>
    </w:p>
    <w:p w14:paraId="047EB82F">
      <w:pPr>
        <w:pStyle w:val="17"/>
        <w:spacing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8</w:t>
      </w:r>
      <w:r>
        <w:rPr>
          <w:rFonts w:hint="eastAsia" w:ascii="宋体" w:hAnsi="宋体" w:eastAsia="宋体" w:cs="宋体"/>
          <w:b w:val="0"/>
          <w:bCs w:val="0"/>
          <w:spacing w:val="35"/>
          <w:sz w:val="28"/>
          <w:szCs w:val="28"/>
          <w:highlight w:val="none"/>
        </w:rPr>
        <w:t xml:space="preserve">  </w:t>
      </w:r>
      <w:r>
        <w:rPr>
          <w:rFonts w:hint="eastAsia" w:ascii="宋体" w:hAnsi="宋体" w:eastAsia="宋体" w:cs="宋体"/>
          <w:b w:val="0"/>
          <w:bCs w:val="0"/>
          <w:spacing w:val="-6"/>
          <w:sz w:val="28"/>
          <w:szCs w:val="28"/>
          <w:highlight w:val="none"/>
        </w:rPr>
        <w:t>付款条件</w:t>
      </w:r>
    </w:p>
    <w:p w14:paraId="3DD126F7">
      <w:pPr>
        <w:pStyle w:val="17"/>
        <w:spacing w:before="180" w:line="219" w:lineRule="auto"/>
        <w:ind w:left="481"/>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详见合同特殊条款。</w:t>
      </w:r>
    </w:p>
    <w:p w14:paraId="136E0262">
      <w:pPr>
        <w:pStyle w:val="17"/>
        <w:spacing w:before="183"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9</w:t>
      </w:r>
      <w:r>
        <w:rPr>
          <w:rFonts w:hint="eastAsia" w:ascii="宋体" w:hAnsi="宋体" w:eastAsia="宋体" w:cs="宋体"/>
          <w:b w:val="0"/>
          <w:bCs w:val="0"/>
          <w:spacing w:val="35"/>
          <w:sz w:val="28"/>
          <w:szCs w:val="28"/>
          <w:highlight w:val="none"/>
        </w:rPr>
        <w:t xml:space="preserve">  </w:t>
      </w:r>
      <w:r>
        <w:rPr>
          <w:rFonts w:hint="eastAsia" w:ascii="宋体" w:hAnsi="宋体" w:eastAsia="宋体" w:cs="宋体"/>
          <w:b w:val="0"/>
          <w:bCs w:val="0"/>
          <w:spacing w:val="-6"/>
          <w:sz w:val="28"/>
          <w:szCs w:val="28"/>
          <w:highlight w:val="none"/>
        </w:rPr>
        <w:t>技术资料</w:t>
      </w:r>
    </w:p>
    <w:p w14:paraId="6D1F739C">
      <w:pPr>
        <w:pStyle w:val="17"/>
        <w:spacing w:before="180" w:line="219" w:lineRule="auto"/>
        <w:rPr>
          <w:rFonts w:hint="eastAsia" w:ascii="宋体" w:hAnsi="宋体" w:eastAsia="宋体" w:cs="宋体"/>
          <w:b w:val="0"/>
          <w:bCs w:val="0"/>
          <w:spacing w:val="-3"/>
          <w:sz w:val="28"/>
          <w:szCs w:val="28"/>
          <w:highlight w:val="none"/>
        </w:rPr>
      </w:pPr>
      <w:r>
        <w:rPr>
          <w:rFonts w:hint="eastAsia" w:ascii="宋体" w:hAnsi="宋体" w:eastAsia="宋体" w:cs="宋体"/>
          <w:b w:val="0"/>
          <w:bCs w:val="0"/>
          <w:spacing w:val="-3"/>
          <w:sz w:val="28"/>
          <w:szCs w:val="28"/>
          <w:highlight w:val="none"/>
        </w:rPr>
        <w:t>9.1 合同项下技术资料(除合同特殊条款规定外)将以下列方式交付：</w:t>
      </w:r>
    </w:p>
    <w:p w14:paraId="5A489B89">
      <w:pPr>
        <w:pStyle w:val="17"/>
        <w:spacing w:before="182" w:line="359" w:lineRule="auto"/>
        <w:jc w:val="both"/>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合同生效后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6"/>
          <w:sz w:val="28"/>
          <w:szCs w:val="28"/>
          <w:highlight w:val="none"/>
        </w:rPr>
        <w:t xml:space="preserve"> </w:t>
      </w:r>
      <w:r>
        <w:rPr>
          <w:rFonts w:hint="eastAsia" w:ascii="宋体" w:hAnsi="宋体" w:eastAsia="宋体" w:cs="宋体"/>
          <w:b w:val="0"/>
          <w:bCs w:val="0"/>
          <w:spacing w:val="-3"/>
          <w:sz w:val="28"/>
          <w:szCs w:val="28"/>
          <w:highlight w:val="none"/>
        </w:rPr>
        <w:t>天之内，卖方应将每台设备和仪器的中文技术资</w:t>
      </w:r>
      <w:r>
        <w:rPr>
          <w:rFonts w:hint="eastAsia" w:ascii="宋体" w:hAnsi="宋体" w:eastAsia="宋体" w:cs="宋体"/>
          <w:b w:val="0"/>
          <w:bCs w:val="0"/>
          <w:spacing w:val="-4"/>
          <w:sz w:val="28"/>
          <w:szCs w:val="28"/>
          <w:highlight w:val="none"/>
        </w:rPr>
        <w:t>料一套，如</w:t>
      </w:r>
      <w:r>
        <w:rPr>
          <w:rFonts w:hint="eastAsia" w:ascii="宋体" w:hAnsi="宋体" w:eastAsia="宋体" w:cs="宋体"/>
          <w:b w:val="0"/>
          <w:bCs w:val="0"/>
          <w:spacing w:val="-3"/>
          <w:sz w:val="28"/>
          <w:szCs w:val="28"/>
          <w:highlight w:val="none"/>
        </w:rPr>
        <w:t>目录索引、图纸、操作手册、使用指南、维修指南和／或服务手册和示意图寄</w:t>
      </w:r>
      <w:r>
        <w:rPr>
          <w:rFonts w:hint="eastAsia" w:ascii="宋体" w:hAnsi="宋体" w:eastAsia="宋体" w:cs="宋体"/>
          <w:b w:val="0"/>
          <w:bCs w:val="0"/>
          <w:spacing w:val="-6"/>
          <w:sz w:val="28"/>
          <w:szCs w:val="28"/>
          <w:highlight w:val="none"/>
        </w:rPr>
        <w:t>给买方。</w:t>
      </w:r>
    </w:p>
    <w:p w14:paraId="13BDD254">
      <w:pPr>
        <w:pStyle w:val="17"/>
        <w:spacing w:before="1" w:line="218"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9.2 另外一套完整的上述资料应包装好随同每批货物一起发运。</w:t>
      </w:r>
    </w:p>
    <w:p w14:paraId="46E872D2">
      <w:pPr>
        <w:pStyle w:val="17"/>
        <w:spacing w:before="183" w:line="290" w:lineRule="auto"/>
        <w:ind w:left="480" w:right="2" w:hanging="48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9.3</w:t>
      </w:r>
      <w:r>
        <w:rPr>
          <w:rFonts w:hint="eastAsia" w:ascii="宋体" w:hAnsi="宋体" w:eastAsia="宋体" w:cs="宋体"/>
          <w:b w:val="0"/>
          <w:bCs w:val="0"/>
          <w:spacing w:val="73"/>
          <w:sz w:val="28"/>
          <w:szCs w:val="28"/>
          <w:highlight w:val="none"/>
        </w:rPr>
        <w:t xml:space="preserve"> </w:t>
      </w:r>
      <w:r>
        <w:rPr>
          <w:rFonts w:hint="eastAsia" w:ascii="宋体" w:hAnsi="宋体" w:eastAsia="宋体" w:cs="宋体"/>
          <w:b w:val="0"/>
          <w:bCs w:val="0"/>
          <w:sz w:val="28"/>
          <w:szCs w:val="28"/>
          <w:highlight w:val="none"/>
        </w:rPr>
        <w:t>如果买方确认卖方提供的技术资料不完整或在运输过程中丢失，卖方将在</w:t>
      </w:r>
      <w:r>
        <w:rPr>
          <w:rFonts w:hint="eastAsia" w:ascii="宋体" w:hAnsi="宋体" w:eastAsia="宋体" w:cs="宋体"/>
          <w:b w:val="0"/>
          <w:bCs w:val="0"/>
          <w:spacing w:val="-1"/>
          <w:sz w:val="28"/>
          <w:szCs w:val="28"/>
          <w:highlight w:val="none"/>
        </w:rPr>
        <w:t>收到买</w:t>
      </w:r>
      <w:r>
        <w:rPr>
          <w:rFonts w:hint="eastAsia" w:ascii="宋体" w:hAnsi="宋体" w:eastAsia="宋体" w:cs="宋体"/>
          <w:b w:val="0"/>
          <w:bCs w:val="0"/>
          <w:spacing w:val="-4"/>
          <w:sz w:val="28"/>
          <w:szCs w:val="28"/>
          <w:highlight w:val="none"/>
        </w:rPr>
        <w:t>方通知后</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97"/>
          <w:sz w:val="28"/>
          <w:szCs w:val="28"/>
          <w:highlight w:val="none"/>
        </w:rPr>
        <w:t xml:space="preserve"> </w:t>
      </w:r>
      <w:r>
        <w:rPr>
          <w:rFonts w:hint="eastAsia" w:ascii="宋体" w:hAnsi="宋体" w:eastAsia="宋体" w:cs="宋体"/>
          <w:b w:val="0"/>
          <w:bCs w:val="0"/>
          <w:spacing w:val="-4"/>
          <w:sz w:val="28"/>
          <w:szCs w:val="28"/>
          <w:highlight w:val="none"/>
        </w:rPr>
        <w:t>天内将这些资料免费寄给买方。</w:t>
      </w:r>
    </w:p>
    <w:p w14:paraId="79E5799A">
      <w:pPr>
        <w:pStyle w:val="17"/>
        <w:spacing w:before="181" w:line="220" w:lineRule="auto"/>
        <w:ind w:left="16"/>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10</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8"/>
          <w:sz w:val="28"/>
          <w:szCs w:val="28"/>
          <w:highlight w:val="none"/>
        </w:rPr>
        <w:t>质量保证</w:t>
      </w:r>
    </w:p>
    <w:p w14:paraId="716CEFC6">
      <w:pPr>
        <w:pStyle w:val="17"/>
        <w:spacing w:before="181" w:line="289" w:lineRule="auto"/>
        <w:ind w:left="479"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10.1</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3"/>
          <w:sz w:val="28"/>
          <w:szCs w:val="28"/>
          <w:highlight w:val="none"/>
        </w:rPr>
        <w:t>卖方须保证货物是全新、未使用过的</w:t>
      </w:r>
      <w:r>
        <w:rPr>
          <w:rFonts w:hint="eastAsia" w:ascii="宋体" w:hAnsi="宋体" w:eastAsia="宋体" w:cs="宋体"/>
          <w:b w:val="0"/>
          <w:bCs w:val="0"/>
          <w:spacing w:val="-4"/>
          <w:sz w:val="28"/>
          <w:szCs w:val="28"/>
          <w:highlight w:val="none"/>
        </w:rPr>
        <w:t>，并完全符合强制性的国家技术质量规范和</w:t>
      </w:r>
      <w:r>
        <w:rPr>
          <w:rFonts w:hint="eastAsia" w:ascii="宋体" w:hAnsi="宋体" w:eastAsia="宋体" w:cs="宋体"/>
          <w:b w:val="0"/>
          <w:bCs w:val="0"/>
          <w:spacing w:val="-3"/>
          <w:sz w:val="28"/>
          <w:szCs w:val="28"/>
          <w:highlight w:val="none"/>
        </w:rPr>
        <w:t>合同规定的质量、规格、性能和技术规范等的要求。</w:t>
      </w:r>
    </w:p>
    <w:p w14:paraId="11B460E4">
      <w:pPr>
        <w:pStyle w:val="17"/>
        <w:spacing w:before="184" w:line="312" w:lineRule="auto"/>
        <w:ind w:left="478" w:hanging="46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10.2</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3"/>
          <w:sz w:val="28"/>
          <w:szCs w:val="28"/>
          <w:highlight w:val="none"/>
        </w:rPr>
        <w:t>卖方须保证所提供的货物经正确安装</w:t>
      </w:r>
      <w:r>
        <w:rPr>
          <w:rFonts w:hint="eastAsia" w:ascii="宋体" w:hAnsi="宋体" w:eastAsia="宋体" w:cs="宋体"/>
          <w:b w:val="0"/>
          <w:bCs w:val="0"/>
          <w:spacing w:val="-4"/>
          <w:sz w:val="28"/>
          <w:szCs w:val="28"/>
          <w:highlight w:val="none"/>
        </w:rPr>
        <w:t>、正常运转和保养，在其使用寿命期内须具</w:t>
      </w:r>
      <w:r>
        <w:rPr>
          <w:rFonts w:hint="eastAsia" w:ascii="宋体" w:hAnsi="宋体" w:eastAsia="宋体" w:cs="宋体"/>
          <w:b w:val="0"/>
          <w:bCs w:val="0"/>
          <w:spacing w:val="2"/>
          <w:sz w:val="28"/>
          <w:szCs w:val="28"/>
          <w:highlight w:val="none"/>
        </w:rPr>
        <w:t>有符合质量要求和产品说明书的性能。在货物质量保证期之内，卖方须对由于设</w:t>
      </w:r>
      <w:r>
        <w:rPr>
          <w:rFonts w:hint="eastAsia" w:ascii="宋体" w:hAnsi="宋体" w:eastAsia="宋体" w:cs="宋体"/>
          <w:b w:val="0"/>
          <w:bCs w:val="0"/>
          <w:spacing w:val="-3"/>
          <w:sz w:val="28"/>
          <w:szCs w:val="28"/>
          <w:highlight w:val="none"/>
        </w:rPr>
        <w:t>计、工艺或材料的缺陷而发生的任何不足或故障负责。</w:t>
      </w:r>
    </w:p>
    <w:p w14:paraId="08E4EFDA">
      <w:pPr>
        <w:pStyle w:val="17"/>
        <w:spacing w:before="182" w:line="324" w:lineRule="auto"/>
        <w:ind w:left="479"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10.3</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3"/>
          <w:sz w:val="28"/>
          <w:szCs w:val="28"/>
          <w:highlight w:val="none"/>
        </w:rPr>
        <w:t>根据买方按检验标准自己检验结果或</w:t>
      </w:r>
      <w:r>
        <w:rPr>
          <w:rFonts w:hint="eastAsia" w:ascii="宋体" w:hAnsi="宋体" w:eastAsia="宋体" w:cs="宋体"/>
          <w:b w:val="0"/>
          <w:bCs w:val="0"/>
          <w:spacing w:val="-4"/>
          <w:sz w:val="28"/>
          <w:szCs w:val="28"/>
          <w:highlight w:val="none"/>
        </w:rPr>
        <w:t>委托有资质的相关质检机构的检验结果，发</w:t>
      </w:r>
      <w:r>
        <w:rPr>
          <w:rFonts w:hint="eastAsia" w:ascii="宋体" w:hAnsi="宋体" w:eastAsia="宋体" w:cs="宋体"/>
          <w:b w:val="0"/>
          <w:bCs w:val="0"/>
          <w:spacing w:val="2"/>
          <w:sz w:val="28"/>
          <w:szCs w:val="28"/>
          <w:highlight w:val="none"/>
        </w:rPr>
        <w:t>现货物的数量、质量、规格与合同不符；或者在质量保证期内，证实货物存在缺陷，包括潜在的缺陷或使用不符合要求的材料等，买方应尽快以书面形式通知卖</w:t>
      </w:r>
      <w:r>
        <w:rPr>
          <w:rFonts w:hint="eastAsia" w:ascii="宋体" w:hAnsi="宋体" w:eastAsia="宋体" w:cs="宋体"/>
          <w:b w:val="0"/>
          <w:bCs w:val="0"/>
          <w:spacing w:val="-3"/>
          <w:sz w:val="28"/>
          <w:szCs w:val="28"/>
          <w:highlight w:val="none"/>
        </w:rPr>
        <w:t>方。卖方在收到通知后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6"/>
          <w:sz w:val="28"/>
          <w:szCs w:val="28"/>
          <w:highlight w:val="none"/>
        </w:rPr>
        <w:t xml:space="preserve"> </w:t>
      </w:r>
      <w:r>
        <w:rPr>
          <w:rFonts w:hint="eastAsia" w:ascii="宋体" w:hAnsi="宋体" w:eastAsia="宋体" w:cs="宋体"/>
          <w:b w:val="0"/>
          <w:bCs w:val="0"/>
          <w:spacing w:val="-3"/>
          <w:sz w:val="28"/>
          <w:szCs w:val="28"/>
          <w:highlight w:val="none"/>
        </w:rPr>
        <w:t>天内应免费维修或更换有缺陷的货</w:t>
      </w:r>
      <w:r>
        <w:rPr>
          <w:rFonts w:hint="eastAsia" w:ascii="宋体" w:hAnsi="宋体" w:eastAsia="宋体" w:cs="宋体"/>
          <w:b w:val="0"/>
          <w:bCs w:val="0"/>
          <w:spacing w:val="-4"/>
          <w:sz w:val="28"/>
          <w:szCs w:val="28"/>
          <w:highlight w:val="none"/>
        </w:rPr>
        <w:t>物或部件。</w:t>
      </w:r>
    </w:p>
    <w:p w14:paraId="40A21EEF">
      <w:pPr>
        <w:pStyle w:val="17"/>
        <w:spacing w:before="181" w:line="290" w:lineRule="auto"/>
        <w:ind w:left="479" w:right="2"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10.4</w:t>
      </w:r>
      <w:r>
        <w:rPr>
          <w:rFonts w:hint="eastAsia" w:ascii="宋体" w:hAnsi="宋体" w:eastAsia="宋体" w:cs="宋体"/>
          <w:b w:val="0"/>
          <w:bCs w:val="0"/>
          <w:spacing w:val="39"/>
          <w:sz w:val="28"/>
          <w:szCs w:val="28"/>
          <w:highlight w:val="none"/>
        </w:rPr>
        <w:t xml:space="preserve"> </w:t>
      </w:r>
      <w:r>
        <w:rPr>
          <w:rFonts w:hint="eastAsia" w:ascii="宋体" w:hAnsi="宋体" w:eastAsia="宋体" w:cs="宋体"/>
          <w:b w:val="0"/>
          <w:bCs w:val="0"/>
          <w:spacing w:val="-3"/>
          <w:sz w:val="28"/>
          <w:szCs w:val="28"/>
          <w:highlight w:val="none"/>
        </w:rPr>
        <w:t>如果卖方在收到通知后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5"/>
          <w:sz w:val="28"/>
          <w:szCs w:val="28"/>
          <w:highlight w:val="none"/>
        </w:rPr>
        <w:t xml:space="preserve"> </w:t>
      </w:r>
      <w:r>
        <w:rPr>
          <w:rFonts w:hint="eastAsia" w:ascii="宋体" w:hAnsi="宋体" w:eastAsia="宋体" w:cs="宋体"/>
          <w:b w:val="0"/>
          <w:bCs w:val="0"/>
          <w:spacing w:val="-3"/>
          <w:sz w:val="28"/>
          <w:szCs w:val="28"/>
          <w:highlight w:val="none"/>
        </w:rPr>
        <w:t>天内没有弥补缺陷，买方可采取必要的补救措施，但由</w:t>
      </w:r>
      <w:r>
        <w:rPr>
          <w:rFonts w:hint="eastAsia" w:ascii="宋体" w:hAnsi="宋体" w:eastAsia="宋体" w:cs="宋体"/>
          <w:b w:val="0"/>
          <w:bCs w:val="0"/>
          <w:spacing w:val="-4"/>
          <w:sz w:val="28"/>
          <w:szCs w:val="28"/>
          <w:highlight w:val="none"/>
        </w:rPr>
        <w:t>此引发的风险和费用将由卖方承担。</w:t>
      </w:r>
    </w:p>
    <w:p w14:paraId="71A43250">
      <w:pPr>
        <w:pStyle w:val="17"/>
        <w:spacing w:before="179" w:line="290" w:lineRule="auto"/>
        <w:ind w:left="479"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10.5</w:t>
      </w: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除“合同特殊条款”规定外，合同项下货物的质量保证期为自货物通过最终验收起</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4"/>
          <w:sz w:val="28"/>
          <w:szCs w:val="28"/>
          <w:highlight w:val="none"/>
          <w:u w:val="single" w:color="auto"/>
          <w:lang w:val="en-US" w:eastAsia="zh-CN"/>
        </w:rPr>
        <w:t>36</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110"/>
          <w:sz w:val="28"/>
          <w:szCs w:val="28"/>
          <w:highlight w:val="none"/>
        </w:rPr>
        <w:t xml:space="preserve"> </w:t>
      </w:r>
      <w:r>
        <w:rPr>
          <w:rFonts w:hint="eastAsia" w:ascii="宋体" w:hAnsi="宋体" w:eastAsia="宋体" w:cs="宋体"/>
          <w:b w:val="0"/>
          <w:bCs w:val="0"/>
          <w:spacing w:val="-4"/>
          <w:sz w:val="28"/>
          <w:szCs w:val="28"/>
          <w:highlight w:val="none"/>
        </w:rPr>
        <w:t>个月。</w:t>
      </w:r>
    </w:p>
    <w:p w14:paraId="06775EFF">
      <w:pPr>
        <w:pStyle w:val="17"/>
        <w:spacing w:before="184" w:line="219" w:lineRule="auto"/>
        <w:ind w:left="16"/>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11</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7"/>
          <w:sz w:val="28"/>
          <w:szCs w:val="28"/>
          <w:highlight w:val="none"/>
        </w:rPr>
        <w:t>检验和验收</w:t>
      </w:r>
    </w:p>
    <w:p w14:paraId="5C4A143E">
      <w:pPr>
        <w:pStyle w:val="17"/>
        <w:spacing w:before="180" w:line="219" w:lineRule="auto"/>
        <w:jc w:val="left"/>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11.1</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3"/>
          <w:sz w:val="28"/>
          <w:szCs w:val="28"/>
          <w:highlight w:val="none"/>
        </w:rPr>
        <w:t>在交货前，中标人应对货物的质量、规</w:t>
      </w:r>
      <w:r>
        <w:rPr>
          <w:rFonts w:hint="eastAsia" w:ascii="宋体" w:hAnsi="宋体" w:eastAsia="宋体" w:cs="宋体"/>
          <w:b w:val="0"/>
          <w:bCs w:val="0"/>
          <w:spacing w:val="-4"/>
          <w:sz w:val="28"/>
          <w:szCs w:val="28"/>
          <w:highlight w:val="none"/>
        </w:rPr>
        <w:t>格、性能、数量和重量等进行详细而全面</w:t>
      </w:r>
      <w:r>
        <w:rPr>
          <w:rFonts w:hint="eastAsia" w:ascii="宋体" w:hAnsi="宋体" w:eastAsia="宋体" w:cs="宋体"/>
          <w:b w:val="0"/>
          <w:bCs w:val="0"/>
          <w:spacing w:val="2"/>
          <w:sz w:val="28"/>
          <w:szCs w:val="28"/>
          <w:highlight w:val="none"/>
        </w:rPr>
        <w:t>的检验，并出具证明货物符合合同规定的文件。该文件</w:t>
      </w:r>
      <w:r>
        <w:rPr>
          <w:rFonts w:hint="eastAsia" w:ascii="宋体" w:hAnsi="宋体" w:eastAsia="宋体" w:cs="宋体"/>
          <w:b w:val="0"/>
          <w:bCs w:val="0"/>
          <w:spacing w:val="1"/>
          <w:sz w:val="28"/>
          <w:szCs w:val="28"/>
          <w:highlight w:val="none"/>
        </w:rPr>
        <w:t>将作为申请付款单据的一</w:t>
      </w:r>
      <w:r>
        <w:rPr>
          <w:rFonts w:hint="eastAsia" w:ascii="宋体" w:hAnsi="宋体" w:eastAsia="宋体" w:cs="宋体"/>
          <w:b w:val="0"/>
          <w:bCs w:val="0"/>
          <w:spacing w:val="-3"/>
          <w:sz w:val="28"/>
          <w:szCs w:val="28"/>
          <w:highlight w:val="none"/>
        </w:rPr>
        <w:t>部分，但有关质量、规格、性能、数量或重量的检验不应视为最终检验。</w:t>
      </w:r>
    </w:p>
    <w:p w14:paraId="72944A35">
      <w:pPr>
        <w:pStyle w:val="17"/>
        <w:spacing w:line="218" w:lineRule="auto"/>
        <w:jc w:val="left"/>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11.2 货物运抵现场后，买方应在</w:t>
      </w:r>
      <w:r>
        <w:rPr>
          <w:rFonts w:hint="eastAsia" w:ascii="宋体" w:hAnsi="宋体" w:eastAsia="宋体" w:cs="宋体"/>
          <w:b w:val="0"/>
          <w:bCs w:val="0"/>
          <w:spacing w:val="94"/>
          <w:sz w:val="28"/>
          <w:szCs w:val="28"/>
          <w:highlight w:val="none"/>
          <w:u w:val="single" w:color="auto"/>
        </w:rPr>
        <w:t xml:space="preserve"> </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6"/>
          <w:sz w:val="28"/>
          <w:szCs w:val="28"/>
          <w:highlight w:val="none"/>
        </w:rPr>
        <w:t>日内组织验收，并制作验收备忘录，签署验收意见 。</w:t>
      </w:r>
    </w:p>
    <w:p w14:paraId="397B86C1">
      <w:pPr>
        <w:pStyle w:val="17"/>
        <w:spacing w:before="182" w:line="289" w:lineRule="auto"/>
        <w:ind w:left="462" w:right="209" w:hanging="463"/>
        <w:rPr>
          <w:rFonts w:hint="eastAsia" w:ascii="宋体" w:hAnsi="宋体" w:eastAsia="宋体" w:cs="宋体"/>
          <w:b w:val="0"/>
          <w:bCs w:val="0"/>
          <w:spacing w:val="-4"/>
          <w:sz w:val="28"/>
          <w:szCs w:val="28"/>
          <w:highlight w:val="none"/>
        </w:rPr>
      </w:pPr>
      <w:r>
        <w:rPr>
          <w:rFonts w:hint="eastAsia" w:ascii="宋体" w:hAnsi="宋体" w:eastAsia="宋体" w:cs="宋体"/>
          <w:b w:val="0"/>
          <w:bCs w:val="0"/>
          <w:spacing w:val="-4"/>
          <w:sz w:val="28"/>
          <w:szCs w:val="28"/>
          <w:highlight w:val="none"/>
        </w:rPr>
        <w:t>11.3</w:t>
      </w:r>
      <w:r>
        <w:rPr>
          <w:rFonts w:hint="eastAsia" w:ascii="宋体" w:hAnsi="宋体" w:eastAsia="宋体" w:cs="宋体"/>
          <w:b w:val="0"/>
          <w:bCs w:val="0"/>
          <w:spacing w:val="49"/>
          <w:sz w:val="28"/>
          <w:szCs w:val="28"/>
          <w:highlight w:val="none"/>
        </w:rPr>
        <w:t xml:space="preserve"> </w:t>
      </w:r>
      <w:r>
        <w:rPr>
          <w:rFonts w:hint="eastAsia" w:ascii="宋体" w:hAnsi="宋体" w:eastAsia="宋体" w:cs="宋体"/>
          <w:b w:val="0"/>
          <w:bCs w:val="0"/>
          <w:spacing w:val="-4"/>
          <w:sz w:val="28"/>
          <w:szCs w:val="28"/>
          <w:highlight w:val="none"/>
        </w:rPr>
        <w:t>买方有在货物制造过程中派员监造的权利,</w:t>
      </w:r>
      <w:r>
        <w:rPr>
          <w:rFonts w:hint="eastAsia" w:ascii="宋体" w:hAnsi="宋体" w:eastAsia="宋体" w:cs="宋体"/>
          <w:b w:val="0"/>
          <w:bCs w:val="0"/>
          <w:spacing w:val="38"/>
          <w:sz w:val="28"/>
          <w:szCs w:val="28"/>
          <w:highlight w:val="none"/>
        </w:rPr>
        <w:t xml:space="preserve"> </w:t>
      </w:r>
      <w:r>
        <w:rPr>
          <w:rFonts w:hint="eastAsia" w:ascii="宋体" w:hAnsi="宋体" w:eastAsia="宋体" w:cs="宋体"/>
          <w:b w:val="0"/>
          <w:bCs w:val="0"/>
          <w:spacing w:val="-4"/>
          <w:sz w:val="28"/>
          <w:szCs w:val="28"/>
          <w:highlight w:val="none"/>
        </w:rPr>
        <w:t>卖方有义务为买方监造</w:t>
      </w:r>
    </w:p>
    <w:p w14:paraId="77108695">
      <w:pPr>
        <w:pStyle w:val="17"/>
        <w:spacing w:before="182" w:line="289" w:lineRule="auto"/>
        <w:ind w:left="462" w:right="209"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人员行使该权</w:t>
      </w:r>
      <w:r>
        <w:rPr>
          <w:rFonts w:hint="eastAsia" w:ascii="宋体" w:hAnsi="宋体" w:eastAsia="宋体" w:cs="宋体"/>
          <w:b w:val="0"/>
          <w:bCs w:val="0"/>
          <w:spacing w:val="-5"/>
          <w:sz w:val="28"/>
          <w:szCs w:val="28"/>
          <w:highlight w:val="none"/>
        </w:rPr>
        <w:t>利提供方便。</w:t>
      </w:r>
    </w:p>
    <w:p w14:paraId="3D695EAC">
      <w:pPr>
        <w:pStyle w:val="17"/>
        <w:spacing w:before="180"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11.4 制造商对所供货物进行机械运转试验和性能试验时，中标人必须</w:t>
      </w:r>
      <w:r>
        <w:rPr>
          <w:rFonts w:hint="eastAsia" w:ascii="宋体" w:hAnsi="宋体" w:eastAsia="宋体" w:cs="宋体"/>
          <w:b w:val="0"/>
          <w:bCs w:val="0"/>
          <w:spacing w:val="-4"/>
          <w:sz w:val="28"/>
          <w:szCs w:val="28"/>
          <w:highlight w:val="none"/>
        </w:rPr>
        <w:t>提前通知买方。</w:t>
      </w:r>
    </w:p>
    <w:p w14:paraId="6ADA0B3E">
      <w:pPr>
        <w:pStyle w:val="17"/>
        <w:spacing w:before="184"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12"/>
          <w:sz w:val="28"/>
          <w:szCs w:val="28"/>
          <w:highlight w:val="none"/>
        </w:rPr>
        <w:t>12</w:t>
      </w:r>
      <w:r>
        <w:rPr>
          <w:rFonts w:hint="eastAsia" w:ascii="宋体" w:hAnsi="宋体" w:eastAsia="宋体" w:cs="宋体"/>
          <w:b w:val="0"/>
          <w:bCs w:val="0"/>
          <w:spacing w:val="72"/>
          <w:sz w:val="28"/>
          <w:szCs w:val="28"/>
          <w:highlight w:val="none"/>
        </w:rPr>
        <w:t xml:space="preserve"> </w:t>
      </w:r>
      <w:r>
        <w:rPr>
          <w:rFonts w:hint="eastAsia" w:ascii="宋体" w:hAnsi="宋体" w:eastAsia="宋体" w:cs="宋体"/>
          <w:b w:val="0"/>
          <w:bCs w:val="0"/>
          <w:spacing w:val="-12"/>
          <w:sz w:val="28"/>
          <w:szCs w:val="28"/>
          <w:highlight w:val="none"/>
        </w:rPr>
        <w:t>索赔</w:t>
      </w:r>
    </w:p>
    <w:p w14:paraId="583330A9">
      <w:pPr>
        <w:pStyle w:val="17"/>
        <w:spacing w:before="182" w:line="324" w:lineRule="auto"/>
        <w:ind w:left="460" w:right="207" w:hanging="461"/>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12.1</w:t>
      </w:r>
      <w:r>
        <w:rPr>
          <w:rFonts w:hint="eastAsia" w:ascii="宋体" w:hAnsi="宋体" w:eastAsia="宋体" w:cs="宋体"/>
          <w:b w:val="0"/>
          <w:bCs w:val="0"/>
          <w:spacing w:val="73"/>
          <w:sz w:val="28"/>
          <w:szCs w:val="28"/>
          <w:highlight w:val="none"/>
        </w:rPr>
        <w:t xml:space="preserve"> </w:t>
      </w:r>
      <w:r>
        <w:rPr>
          <w:rFonts w:hint="eastAsia" w:ascii="宋体" w:hAnsi="宋体" w:eastAsia="宋体" w:cs="宋体"/>
          <w:b w:val="0"/>
          <w:bCs w:val="0"/>
          <w:spacing w:val="-3"/>
          <w:sz w:val="28"/>
          <w:szCs w:val="28"/>
          <w:highlight w:val="none"/>
        </w:rPr>
        <w:t>如果货物的质量、规格、数量、重量等与合同不符</w:t>
      </w:r>
      <w:r>
        <w:rPr>
          <w:rFonts w:hint="eastAsia" w:ascii="宋体" w:hAnsi="宋体" w:eastAsia="宋体" w:cs="宋体"/>
          <w:b w:val="0"/>
          <w:bCs w:val="0"/>
          <w:spacing w:val="-4"/>
          <w:sz w:val="28"/>
          <w:szCs w:val="28"/>
          <w:highlight w:val="none"/>
        </w:rPr>
        <w:t>，或在第 10.5 规定的质量保</w:t>
      </w:r>
      <w:r>
        <w:rPr>
          <w:rFonts w:hint="eastAsia" w:ascii="宋体" w:hAnsi="宋体" w:eastAsia="宋体" w:cs="宋体"/>
          <w:b w:val="0"/>
          <w:bCs w:val="0"/>
          <w:spacing w:val="2"/>
          <w:sz w:val="28"/>
          <w:szCs w:val="28"/>
          <w:highlight w:val="none"/>
        </w:rPr>
        <w:t>证期内证实货物存有缺陷，包括潜在的缺陷或使用不符合要求的材料等，买方有权根据有资质的质检机构的检验结果向卖方提出索赔（但责任应由保险公司</w:t>
      </w:r>
      <w:r>
        <w:rPr>
          <w:rFonts w:hint="eastAsia" w:ascii="宋体" w:hAnsi="宋体" w:eastAsia="宋体" w:cs="宋体"/>
          <w:b w:val="0"/>
          <w:bCs w:val="0"/>
          <w:spacing w:val="-4"/>
          <w:sz w:val="28"/>
          <w:szCs w:val="28"/>
          <w:highlight w:val="none"/>
        </w:rPr>
        <w:t>或运输部门承担的除外）。</w:t>
      </w:r>
    </w:p>
    <w:p w14:paraId="28EC514A">
      <w:pPr>
        <w:pStyle w:val="17"/>
        <w:spacing w:before="181" w:line="313" w:lineRule="auto"/>
        <w:ind w:left="898" w:right="207" w:hanging="462"/>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12.2</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5"/>
          <w:sz w:val="28"/>
          <w:szCs w:val="28"/>
          <w:highlight w:val="none"/>
        </w:rPr>
        <w:t>在根据合同第</w:t>
      </w:r>
      <w:r>
        <w:rPr>
          <w:rFonts w:hint="eastAsia" w:ascii="宋体" w:hAnsi="宋体" w:eastAsia="宋体" w:cs="宋体"/>
          <w:b w:val="0"/>
          <w:bCs w:val="0"/>
          <w:spacing w:val="-24"/>
          <w:sz w:val="28"/>
          <w:szCs w:val="28"/>
          <w:highlight w:val="none"/>
        </w:rPr>
        <w:t xml:space="preserve"> </w:t>
      </w:r>
      <w:r>
        <w:rPr>
          <w:rFonts w:hint="eastAsia" w:ascii="宋体" w:hAnsi="宋体" w:eastAsia="宋体" w:cs="宋体"/>
          <w:b w:val="0"/>
          <w:bCs w:val="0"/>
          <w:spacing w:val="-5"/>
          <w:sz w:val="28"/>
          <w:szCs w:val="28"/>
          <w:highlight w:val="none"/>
        </w:rPr>
        <w:t>10</w:t>
      </w:r>
      <w:r>
        <w:rPr>
          <w:rFonts w:hint="eastAsia" w:ascii="宋体" w:hAnsi="宋体" w:eastAsia="宋体" w:cs="宋体"/>
          <w:b w:val="0"/>
          <w:bCs w:val="0"/>
          <w:spacing w:val="-39"/>
          <w:sz w:val="28"/>
          <w:szCs w:val="28"/>
          <w:highlight w:val="none"/>
        </w:rPr>
        <w:t xml:space="preserve"> </w:t>
      </w:r>
      <w:r>
        <w:rPr>
          <w:rFonts w:hint="eastAsia" w:ascii="宋体" w:hAnsi="宋体" w:eastAsia="宋体" w:cs="宋体"/>
          <w:b w:val="0"/>
          <w:bCs w:val="0"/>
          <w:spacing w:val="-5"/>
          <w:sz w:val="28"/>
          <w:szCs w:val="28"/>
          <w:highlight w:val="none"/>
        </w:rPr>
        <w:t>条和第</w:t>
      </w:r>
      <w:r>
        <w:rPr>
          <w:rFonts w:hint="eastAsia" w:ascii="宋体" w:hAnsi="宋体" w:eastAsia="宋体" w:cs="宋体"/>
          <w:b w:val="0"/>
          <w:bCs w:val="0"/>
          <w:spacing w:val="-23"/>
          <w:sz w:val="28"/>
          <w:szCs w:val="28"/>
          <w:highlight w:val="none"/>
        </w:rPr>
        <w:t xml:space="preserve"> </w:t>
      </w:r>
      <w:r>
        <w:rPr>
          <w:rFonts w:hint="eastAsia" w:ascii="宋体" w:hAnsi="宋体" w:eastAsia="宋体" w:cs="宋体"/>
          <w:b w:val="0"/>
          <w:bCs w:val="0"/>
          <w:spacing w:val="-5"/>
          <w:sz w:val="28"/>
          <w:szCs w:val="28"/>
          <w:highlight w:val="none"/>
        </w:rPr>
        <w:t>11</w:t>
      </w:r>
      <w:r>
        <w:rPr>
          <w:rFonts w:hint="eastAsia" w:ascii="宋体" w:hAnsi="宋体" w:eastAsia="宋体" w:cs="宋体"/>
          <w:b w:val="0"/>
          <w:bCs w:val="0"/>
          <w:spacing w:val="-39"/>
          <w:sz w:val="28"/>
          <w:szCs w:val="28"/>
          <w:highlight w:val="none"/>
        </w:rPr>
        <w:t xml:space="preserve"> </w:t>
      </w:r>
      <w:r>
        <w:rPr>
          <w:rFonts w:hint="eastAsia" w:ascii="宋体" w:hAnsi="宋体" w:eastAsia="宋体" w:cs="宋体"/>
          <w:b w:val="0"/>
          <w:bCs w:val="0"/>
          <w:spacing w:val="-5"/>
          <w:sz w:val="28"/>
          <w:szCs w:val="28"/>
          <w:highlight w:val="none"/>
        </w:rPr>
        <w:t>条规定的</w:t>
      </w:r>
      <w:r>
        <w:rPr>
          <w:rFonts w:hint="eastAsia" w:ascii="宋体" w:hAnsi="宋体" w:eastAsia="宋体" w:cs="宋体"/>
          <w:b w:val="0"/>
          <w:bCs w:val="0"/>
          <w:spacing w:val="-6"/>
          <w:sz w:val="28"/>
          <w:szCs w:val="28"/>
          <w:highlight w:val="none"/>
        </w:rPr>
        <w:t>检验期和质量保证期内，如果卖方对买</w:t>
      </w:r>
      <w:r>
        <w:rPr>
          <w:rFonts w:hint="eastAsia" w:ascii="宋体" w:hAnsi="宋体" w:eastAsia="宋体" w:cs="宋体"/>
          <w:b w:val="0"/>
          <w:bCs w:val="0"/>
          <w:spacing w:val="4"/>
          <w:sz w:val="28"/>
          <w:szCs w:val="28"/>
          <w:highlight w:val="none"/>
        </w:rPr>
        <w:t>方提出的索赔负有责任，卖方应按照买方同意的下列一种或多种方式</w:t>
      </w:r>
      <w:r>
        <w:rPr>
          <w:rFonts w:hint="eastAsia" w:ascii="宋体" w:hAnsi="宋体" w:eastAsia="宋体" w:cs="宋体"/>
          <w:b w:val="0"/>
          <w:bCs w:val="0"/>
          <w:spacing w:val="3"/>
          <w:sz w:val="28"/>
          <w:szCs w:val="28"/>
          <w:highlight w:val="none"/>
        </w:rPr>
        <w:t>解决索</w:t>
      </w:r>
      <w:r>
        <w:rPr>
          <w:rFonts w:hint="eastAsia" w:ascii="宋体" w:hAnsi="宋体" w:eastAsia="宋体" w:cs="宋体"/>
          <w:b w:val="0"/>
          <w:bCs w:val="0"/>
          <w:spacing w:val="-5"/>
          <w:sz w:val="28"/>
          <w:szCs w:val="28"/>
          <w:highlight w:val="none"/>
        </w:rPr>
        <w:t>赔事宜：</w:t>
      </w:r>
    </w:p>
    <w:p w14:paraId="6C99660E">
      <w:pPr>
        <w:pStyle w:val="17"/>
        <w:spacing w:before="182" w:line="324" w:lineRule="auto"/>
        <w:ind w:left="949" w:right="207" w:hanging="460"/>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12.2.1</w:t>
      </w:r>
      <w:r>
        <w:rPr>
          <w:rFonts w:hint="eastAsia" w:ascii="宋体" w:hAnsi="宋体" w:eastAsia="宋体" w:cs="宋体"/>
          <w:b w:val="0"/>
          <w:bCs w:val="0"/>
          <w:spacing w:val="58"/>
          <w:sz w:val="28"/>
          <w:szCs w:val="28"/>
          <w:highlight w:val="none"/>
        </w:rPr>
        <w:t xml:space="preserve"> </w:t>
      </w:r>
      <w:r>
        <w:rPr>
          <w:rFonts w:hint="eastAsia" w:ascii="宋体" w:hAnsi="宋体" w:eastAsia="宋体" w:cs="宋体"/>
          <w:b w:val="0"/>
          <w:bCs w:val="0"/>
          <w:spacing w:val="-3"/>
          <w:sz w:val="28"/>
          <w:szCs w:val="28"/>
          <w:highlight w:val="none"/>
        </w:rPr>
        <w:t>在法定的退货期内，卖方应按合</w:t>
      </w:r>
      <w:r>
        <w:rPr>
          <w:rFonts w:hint="eastAsia" w:ascii="宋体" w:hAnsi="宋体" w:eastAsia="宋体" w:cs="宋体"/>
          <w:b w:val="0"/>
          <w:bCs w:val="0"/>
          <w:spacing w:val="-4"/>
          <w:sz w:val="28"/>
          <w:szCs w:val="28"/>
          <w:highlight w:val="none"/>
        </w:rPr>
        <w:t>同规定将货款退还给买方，并承担由此发</w:t>
      </w:r>
      <w:r>
        <w:rPr>
          <w:rFonts w:hint="eastAsia" w:ascii="宋体" w:hAnsi="宋体" w:eastAsia="宋体" w:cs="宋体"/>
          <w:b w:val="0"/>
          <w:bCs w:val="0"/>
          <w:spacing w:val="2"/>
          <w:sz w:val="28"/>
          <w:szCs w:val="28"/>
          <w:highlight w:val="none"/>
        </w:rPr>
        <w:t>生的一切损失和费用，包括利息、银行手续费、运费、保险费、检验费、仓储费、装卸费以及为保护退回货物所需的其它必要费用。如已超过退货期，</w:t>
      </w:r>
      <w:r>
        <w:rPr>
          <w:rFonts w:hint="eastAsia" w:ascii="宋体" w:hAnsi="宋体" w:eastAsia="宋体" w:cs="宋体"/>
          <w:b w:val="0"/>
          <w:bCs w:val="0"/>
          <w:spacing w:val="-3"/>
          <w:sz w:val="28"/>
          <w:szCs w:val="28"/>
          <w:highlight w:val="none"/>
        </w:rPr>
        <w:t>但卖方同意退货，可比照上述办法办理，或由双方协商处理。</w:t>
      </w:r>
    </w:p>
    <w:p w14:paraId="3C886B4A">
      <w:pPr>
        <w:pStyle w:val="17"/>
        <w:spacing w:before="181" w:line="289" w:lineRule="auto"/>
        <w:ind w:left="956" w:hanging="467"/>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12.2.2</w:t>
      </w:r>
      <w:r>
        <w:rPr>
          <w:rFonts w:hint="eastAsia" w:ascii="宋体" w:hAnsi="宋体" w:eastAsia="宋体" w:cs="宋体"/>
          <w:b w:val="0"/>
          <w:bCs w:val="0"/>
          <w:spacing w:val="59"/>
          <w:sz w:val="28"/>
          <w:szCs w:val="28"/>
          <w:highlight w:val="none"/>
        </w:rPr>
        <w:t xml:space="preserve"> </w:t>
      </w:r>
      <w:r>
        <w:rPr>
          <w:rFonts w:hint="eastAsia" w:ascii="宋体" w:hAnsi="宋体" w:eastAsia="宋体" w:cs="宋体"/>
          <w:b w:val="0"/>
          <w:bCs w:val="0"/>
          <w:spacing w:val="-3"/>
          <w:sz w:val="28"/>
          <w:szCs w:val="28"/>
          <w:highlight w:val="none"/>
        </w:rPr>
        <w:t>根据货物低劣程度、损坏程度</w:t>
      </w:r>
      <w:r>
        <w:rPr>
          <w:rFonts w:hint="eastAsia" w:ascii="宋体" w:hAnsi="宋体" w:eastAsia="宋体" w:cs="宋体"/>
          <w:b w:val="0"/>
          <w:bCs w:val="0"/>
          <w:spacing w:val="-4"/>
          <w:sz w:val="28"/>
          <w:szCs w:val="28"/>
          <w:highlight w:val="none"/>
        </w:rPr>
        <w:t>以及买方所遭受损失的数额，经买卖双方商</w:t>
      </w:r>
      <w:r>
        <w:rPr>
          <w:rFonts w:hint="eastAsia" w:ascii="宋体" w:hAnsi="宋体" w:eastAsia="宋体" w:cs="宋体"/>
          <w:b w:val="0"/>
          <w:bCs w:val="0"/>
          <w:sz w:val="28"/>
          <w:szCs w:val="28"/>
          <w:highlight w:val="none"/>
        </w:rPr>
        <w:t>定降低货物的价格，或由有权的部门评估，</w:t>
      </w:r>
      <w:r>
        <w:rPr>
          <w:rFonts w:hint="eastAsia" w:ascii="宋体" w:hAnsi="宋体" w:eastAsia="宋体" w:cs="宋体"/>
          <w:b w:val="0"/>
          <w:bCs w:val="0"/>
          <w:spacing w:val="-72"/>
          <w:sz w:val="28"/>
          <w:szCs w:val="28"/>
          <w:highlight w:val="none"/>
        </w:rPr>
        <w:t xml:space="preserve"> </w:t>
      </w:r>
      <w:r>
        <w:rPr>
          <w:rFonts w:hint="eastAsia" w:ascii="宋体" w:hAnsi="宋体" w:eastAsia="宋体" w:cs="宋体"/>
          <w:b w:val="0"/>
          <w:bCs w:val="0"/>
          <w:sz w:val="28"/>
          <w:szCs w:val="28"/>
          <w:highlight w:val="none"/>
        </w:rPr>
        <w:t>以降低</w:t>
      </w:r>
      <w:r>
        <w:rPr>
          <w:rFonts w:hint="eastAsia" w:ascii="宋体" w:hAnsi="宋体" w:eastAsia="宋体" w:cs="宋体"/>
          <w:b w:val="0"/>
          <w:bCs w:val="0"/>
          <w:spacing w:val="-1"/>
          <w:sz w:val="28"/>
          <w:szCs w:val="28"/>
          <w:highlight w:val="none"/>
        </w:rPr>
        <w:t>后的价格或评估价格为准。</w:t>
      </w:r>
    </w:p>
    <w:p w14:paraId="56DC3865">
      <w:pPr>
        <w:pStyle w:val="17"/>
        <w:spacing w:before="180" w:line="325" w:lineRule="auto"/>
        <w:ind w:left="952" w:right="207"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12.2.3</w:t>
      </w:r>
      <w:r>
        <w:rPr>
          <w:rFonts w:hint="eastAsia" w:ascii="宋体" w:hAnsi="宋体" w:eastAsia="宋体" w:cs="宋体"/>
          <w:b w:val="0"/>
          <w:bCs w:val="0"/>
          <w:spacing w:val="78"/>
          <w:sz w:val="28"/>
          <w:szCs w:val="28"/>
          <w:highlight w:val="none"/>
        </w:rPr>
        <w:t xml:space="preserve"> </w:t>
      </w:r>
      <w:r>
        <w:rPr>
          <w:rFonts w:hint="eastAsia" w:ascii="宋体" w:hAnsi="宋体" w:eastAsia="宋体" w:cs="宋体"/>
          <w:b w:val="0"/>
          <w:bCs w:val="0"/>
          <w:spacing w:val="-4"/>
          <w:sz w:val="28"/>
          <w:szCs w:val="28"/>
          <w:highlight w:val="none"/>
        </w:rPr>
        <w:t>用符合规格、质量和性能要求的新零件、部件或货物来更换有缺陷的部分</w:t>
      </w:r>
      <w:r>
        <w:rPr>
          <w:rFonts w:hint="eastAsia" w:ascii="宋体" w:hAnsi="宋体" w:eastAsia="宋体" w:cs="宋体"/>
          <w:b w:val="0"/>
          <w:bCs w:val="0"/>
          <w:spacing w:val="2"/>
          <w:sz w:val="28"/>
          <w:szCs w:val="28"/>
          <w:highlight w:val="none"/>
        </w:rPr>
        <w:t>或／和修补缺陷部分，卖方应承担一切费用和风险并负担买方所发生的一切</w:t>
      </w:r>
      <w:r>
        <w:rPr>
          <w:rFonts w:hint="eastAsia" w:ascii="宋体" w:hAnsi="宋体" w:eastAsia="宋体" w:cs="宋体"/>
          <w:b w:val="0"/>
          <w:bCs w:val="0"/>
          <w:spacing w:val="-4"/>
          <w:sz w:val="28"/>
          <w:szCs w:val="28"/>
          <w:highlight w:val="none"/>
        </w:rPr>
        <w:t>直接费用。同时，卖方应按合同第 10</w:t>
      </w:r>
      <w:r>
        <w:rPr>
          <w:rFonts w:hint="eastAsia" w:ascii="宋体" w:hAnsi="宋体" w:eastAsia="宋体" w:cs="宋体"/>
          <w:b w:val="0"/>
          <w:bCs w:val="0"/>
          <w:spacing w:val="-25"/>
          <w:sz w:val="28"/>
          <w:szCs w:val="28"/>
          <w:highlight w:val="none"/>
        </w:rPr>
        <w:t xml:space="preserve"> </w:t>
      </w:r>
      <w:r>
        <w:rPr>
          <w:rFonts w:hint="eastAsia" w:ascii="宋体" w:hAnsi="宋体" w:eastAsia="宋体" w:cs="宋体"/>
          <w:b w:val="0"/>
          <w:bCs w:val="0"/>
          <w:spacing w:val="-4"/>
          <w:sz w:val="28"/>
          <w:szCs w:val="28"/>
          <w:highlight w:val="none"/>
        </w:rPr>
        <w:t>条规定，相应延长修补或更换件的</w:t>
      </w:r>
      <w:r>
        <w:rPr>
          <w:rFonts w:hint="eastAsia" w:ascii="宋体" w:hAnsi="宋体" w:eastAsia="宋体" w:cs="宋体"/>
          <w:b w:val="0"/>
          <w:bCs w:val="0"/>
          <w:spacing w:val="-5"/>
          <w:sz w:val="28"/>
          <w:szCs w:val="28"/>
          <w:highlight w:val="none"/>
        </w:rPr>
        <w:t>质量</w:t>
      </w:r>
      <w:r>
        <w:rPr>
          <w:rFonts w:hint="eastAsia" w:ascii="宋体" w:hAnsi="宋体" w:eastAsia="宋体" w:cs="宋体"/>
          <w:b w:val="0"/>
          <w:bCs w:val="0"/>
          <w:spacing w:val="-6"/>
          <w:sz w:val="28"/>
          <w:szCs w:val="28"/>
          <w:highlight w:val="none"/>
        </w:rPr>
        <w:t>保证期。</w:t>
      </w:r>
    </w:p>
    <w:p w14:paraId="2EB134E4">
      <w:pPr>
        <w:pStyle w:val="17"/>
        <w:spacing w:before="183" w:line="331" w:lineRule="auto"/>
        <w:ind w:left="944" w:right="207" w:hanging="46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12.3</w:t>
      </w:r>
      <w:r>
        <w:rPr>
          <w:rFonts w:hint="eastAsia" w:ascii="宋体" w:hAnsi="宋体" w:eastAsia="宋体" w:cs="宋体"/>
          <w:b w:val="0"/>
          <w:bCs w:val="0"/>
          <w:spacing w:val="56"/>
          <w:sz w:val="28"/>
          <w:szCs w:val="28"/>
          <w:highlight w:val="none"/>
        </w:rPr>
        <w:t xml:space="preserve"> </w:t>
      </w:r>
      <w:r>
        <w:rPr>
          <w:rFonts w:hint="eastAsia" w:ascii="宋体" w:hAnsi="宋体" w:eastAsia="宋体" w:cs="宋体"/>
          <w:b w:val="0"/>
          <w:bCs w:val="0"/>
          <w:spacing w:val="-3"/>
          <w:sz w:val="28"/>
          <w:szCs w:val="28"/>
          <w:highlight w:val="none"/>
        </w:rPr>
        <w:t>如果在买方发出索赔通知后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05"/>
          <w:sz w:val="28"/>
          <w:szCs w:val="28"/>
          <w:highlight w:val="none"/>
        </w:rPr>
        <w:t xml:space="preserve"> </w:t>
      </w:r>
      <w:r>
        <w:rPr>
          <w:rFonts w:hint="eastAsia" w:ascii="宋体" w:hAnsi="宋体" w:eastAsia="宋体" w:cs="宋体"/>
          <w:b w:val="0"/>
          <w:bCs w:val="0"/>
          <w:spacing w:val="-3"/>
          <w:sz w:val="28"/>
          <w:szCs w:val="28"/>
          <w:highlight w:val="none"/>
        </w:rPr>
        <w:t>天内，卖</w:t>
      </w:r>
      <w:r>
        <w:rPr>
          <w:rFonts w:hint="eastAsia" w:ascii="宋体" w:hAnsi="宋体" w:eastAsia="宋体" w:cs="宋体"/>
          <w:b w:val="0"/>
          <w:bCs w:val="0"/>
          <w:spacing w:val="-4"/>
          <w:sz w:val="28"/>
          <w:szCs w:val="28"/>
          <w:highlight w:val="none"/>
        </w:rPr>
        <w:t>方未作答复，上述索赔应视为已被卖方接受。如卖方未能在买方提出索赔通知</w:t>
      </w:r>
      <w:r>
        <w:rPr>
          <w:rFonts w:hint="eastAsia" w:ascii="宋体" w:hAnsi="宋体" w:eastAsia="宋体" w:cs="宋体"/>
          <w:b w:val="0"/>
          <w:bCs w:val="0"/>
          <w:spacing w:val="-5"/>
          <w:sz w:val="28"/>
          <w:szCs w:val="28"/>
          <w:highlight w:val="none"/>
        </w:rPr>
        <w:t>后 10 天内或买方同意的更长时间</w:t>
      </w:r>
      <w:r>
        <w:rPr>
          <w:rFonts w:hint="eastAsia" w:ascii="宋体" w:hAnsi="宋体" w:eastAsia="宋体" w:cs="宋体"/>
          <w:b w:val="0"/>
          <w:bCs w:val="0"/>
          <w:spacing w:val="-4"/>
          <w:sz w:val="28"/>
          <w:szCs w:val="28"/>
          <w:highlight w:val="none"/>
        </w:rPr>
        <w:t>内，按照本合同第 12.2 条规定的任何一种方法</w:t>
      </w:r>
      <w:r>
        <w:rPr>
          <w:rFonts w:hint="eastAsia" w:ascii="宋体" w:hAnsi="宋体" w:eastAsia="宋体" w:cs="宋体"/>
          <w:b w:val="0"/>
          <w:bCs w:val="0"/>
          <w:spacing w:val="-5"/>
          <w:sz w:val="28"/>
          <w:szCs w:val="28"/>
          <w:highlight w:val="none"/>
        </w:rPr>
        <w:t>解决索赔事宜，买方将从合同</w:t>
      </w:r>
      <w:r>
        <w:rPr>
          <w:rFonts w:hint="eastAsia" w:ascii="宋体" w:hAnsi="宋体" w:eastAsia="宋体" w:cs="宋体"/>
          <w:b w:val="0"/>
          <w:bCs w:val="0"/>
          <w:spacing w:val="2"/>
          <w:sz w:val="28"/>
          <w:szCs w:val="28"/>
          <w:highlight w:val="none"/>
        </w:rPr>
        <w:t>款中扣回索赔金额。如果这些金额不足以补偿索赔金额，买方有权向卖方提</w:t>
      </w:r>
      <w:r>
        <w:rPr>
          <w:rFonts w:hint="eastAsia" w:ascii="宋体" w:hAnsi="宋体" w:eastAsia="宋体" w:cs="宋体"/>
          <w:b w:val="0"/>
          <w:bCs w:val="0"/>
          <w:spacing w:val="-4"/>
          <w:sz w:val="28"/>
          <w:szCs w:val="28"/>
          <w:highlight w:val="none"/>
        </w:rPr>
        <w:t>出不足部分的补偿。</w:t>
      </w:r>
    </w:p>
    <w:p w14:paraId="6935D74F">
      <w:pPr>
        <w:pStyle w:val="17"/>
        <w:spacing w:before="180"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13</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8"/>
          <w:sz w:val="28"/>
          <w:szCs w:val="28"/>
          <w:highlight w:val="none"/>
        </w:rPr>
        <w:t>延迟交货</w:t>
      </w:r>
    </w:p>
    <w:p w14:paraId="06323774">
      <w:pPr>
        <w:pStyle w:val="17"/>
        <w:spacing w:before="47" w:line="219" w:lineRule="auto"/>
        <w:jc w:val="left"/>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13.1</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4"/>
          <w:sz w:val="28"/>
          <w:szCs w:val="28"/>
          <w:highlight w:val="none"/>
        </w:rPr>
        <w:t>卖方应按照“货物需求一览表及技术规格”中买方规</w:t>
      </w:r>
      <w:r>
        <w:rPr>
          <w:rFonts w:hint="eastAsia" w:ascii="宋体" w:hAnsi="宋体" w:eastAsia="宋体" w:cs="宋体"/>
          <w:b w:val="0"/>
          <w:bCs w:val="0"/>
          <w:spacing w:val="-5"/>
          <w:sz w:val="28"/>
          <w:szCs w:val="28"/>
          <w:highlight w:val="none"/>
        </w:rPr>
        <w:t>定的时间表交货和提供服务。</w:t>
      </w:r>
    </w:p>
    <w:p w14:paraId="7A47E67F">
      <w:pPr>
        <w:pStyle w:val="17"/>
        <w:spacing w:before="180"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13.2 如果卖方无正当理由迟延交货，买方有权提出违约损失</w:t>
      </w:r>
      <w:r>
        <w:rPr>
          <w:rFonts w:hint="eastAsia" w:ascii="宋体" w:hAnsi="宋体" w:eastAsia="宋体" w:cs="宋体"/>
          <w:b w:val="0"/>
          <w:bCs w:val="0"/>
          <w:spacing w:val="-4"/>
          <w:sz w:val="28"/>
          <w:szCs w:val="28"/>
          <w:highlight w:val="none"/>
        </w:rPr>
        <w:t>赔偿或解除合同。</w:t>
      </w:r>
    </w:p>
    <w:p w14:paraId="07C9CE89">
      <w:pPr>
        <w:pStyle w:val="17"/>
        <w:spacing w:before="184" w:line="312" w:lineRule="auto"/>
        <w:ind w:left="462" w:right="205" w:hanging="46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13.3</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3"/>
          <w:sz w:val="28"/>
          <w:szCs w:val="28"/>
          <w:highlight w:val="none"/>
        </w:rPr>
        <w:t>在履行合同过程中，如果卖方遇到不能</w:t>
      </w:r>
      <w:r>
        <w:rPr>
          <w:rFonts w:hint="eastAsia" w:ascii="宋体" w:hAnsi="宋体" w:eastAsia="宋体" w:cs="宋体"/>
          <w:b w:val="0"/>
          <w:bCs w:val="0"/>
          <w:spacing w:val="-4"/>
          <w:sz w:val="28"/>
          <w:szCs w:val="28"/>
          <w:highlight w:val="none"/>
        </w:rPr>
        <w:t>按时交货和提供服务的情况，应及时以书</w:t>
      </w:r>
      <w:r>
        <w:rPr>
          <w:rFonts w:hint="eastAsia" w:ascii="宋体" w:hAnsi="宋体" w:eastAsia="宋体" w:cs="宋体"/>
          <w:b w:val="0"/>
          <w:bCs w:val="0"/>
          <w:spacing w:val="2"/>
          <w:sz w:val="28"/>
          <w:szCs w:val="28"/>
          <w:highlight w:val="none"/>
        </w:rPr>
        <w:t>面形式将不能按时交货的理由、预期延误时间通知买方。买方收到卖方通知后，</w:t>
      </w:r>
      <w:r>
        <w:rPr>
          <w:rFonts w:hint="eastAsia" w:ascii="宋体" w:hAnsi="宋体" w:eastAsia="宋体" w:cs="宋体"/>
          <w:b w:val="0"/>
          <w:bCs w:val="0"/>
          <w:spacing w:val="-4"/>
          <w:sz w:val="28"/>
          <w:szCs w:val="28"/>
          <w:highlight w:val="none"/>
        </w:rPr>
        <w:t>认为其理由正当的，可酌情延长交货时间。</w:t>
      </w:r>
    </w:p>
    <w:p w14:paraId="7E7DF902">
      <w:pPr>
        <w:pStyle w:val="17"/>
        <w:spacing w:before="181"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8"/>
          <w:sz w:val="28"/>
          <w:szCs w:val="28"/>
          <w:highlight w:val="none"/>
        </w:rPr>
        <w:t>14</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8"/>
          <w:sz w:val="28"/>
          <w:szCs w:val="28"/>
          <w:highlight w:val="none"/>
        </w:rPr>
        <w:t>违约赔偿</w:t>
      </w:r>
    </w:p>
    <w:p w14:paraId="0D5873BB">
      <w:pPr>
        <w:pStyle w:val="17"/>
        <w:spacing w:before="183" w:line="324" w:lineRule="auto"/>
        <w:ind w:left="462" w:right="200" w:hanging="462"/>
        <w:rPr>
          <w:rFonts w:hint="eastAsia" w:ascii="宋体" w:hAnsi="宋体" w:eastAsia="宋体" w:cs="宋体"/>
          <w:b w:val="0"/>
          <w:bCs w:val="0"/>
          <w:spacing w:val="-1"/>
          <w:sz w:val="28"/>
          <w:szCs w:val="28"/>
          <w:highlight w:val="none"/>
        </w:rPr>
      </w:pPr>
      <w:r>
        <w:rPr>
          <w:rFonts w:hint="eastAsia" w:ascii="宋体" w:hAnsi="宋体" w:eastAsia="宋体" w:cs="宋体"/>
          <w:b w:val="0"/>
          <w:bCs w:val="0"/>
          <w:spacing w:val="-4"/>
          <w:sz w:val="28"/>
          <w:szCs w:val="28"/>
          <w:highlight w:val="none"/>
        </w:rPr>
        <w:t>14.1</w:t>
      </w:r>
      <w:r>
        <w:rPr>
          <w:rFonts w:hint="eastAsia" w:ascii="宋体" w:hAnsi="宋体" w:eastAsia="宋体" w:cs="宋体"/>
          <w:b w:val="0"/>
          <w:bCs w:val="0"/>
          <w:spacing w:val="97"/>
          <w:sz w:val="28"/>
          <w:szCs w:val="28"/>
          <w:highlight w:val="none"/>
        </w:rPr>
        <w:t xml:space="preserve"> </w:t>
      </w:r>
      <w:r>
        <w:rPr>
          <w:rFonts w:hint="eastAsia" w:ascii="宋体" w:hAnsi="宋体" w:eastAsia="宋体" w:cs="宋体"/>
          <w:b w:val="0"/>
          <w:bCs w:val="0"/>
          <w:spacing w:val="-4"/>
          <w:sz w:val="28"/>
          <w:szCs w:val="28"/>
          <w:highlight w:val="none"/>
        </w:rPr>
        <w:t>除合同第 15 条规定外，如果卖方没有按照合同规定的时间交货和提供服务，买</w:t>
      </w:r>
      <w:r>
        <w:rPr>
          <w:rFonts w:hint="eastAsia" w:ascii="宋体" w:hAnsi="宋体" w:eastAsia="宋体" w:cs="宋体"/>
          <w:b w:val="0"/>
          <w:bCs w:val="0"/>
          <w:spacing w:val="-1"/>
          <w:sz w:val="28"/>
          <w:szCs w:val="28"/>
          <w:highlight w:val="none"/>
        </w:rPr>
        <w:t>方可要求卖方支付违约金。</w:t>
      </w:r>
      <w:r>
        <w:rPr>
          <w:rFonts w:hint="eastAsia" w:ascii="宋体" w:eastAsia="宋体" w:cs="宋体"/>
          <w:spacing w:val="-1"/>
          <w:sz w:val="28"/>
          <w:szCs w:val="28"/>
          <w:highlight w:val="none"/>
          <w:lang w:val="en-US" w:eastAsia="zh-CN"/>
        </w:rPr>
        <w:t>每逾期履行一日，应按延迟履行部分价款的千分之三向甲方支付违约金</w:t>
      </w:r>
      <w:r>
        <w:rPr>
          <w:rFonts w:hint="eastAsia" w:ascii="宋体" w:hAnsi="宋体" w:eastAsia="宋体" w:cs="宋体"/>
          <w:b w:val="0"/>
          <w:bCs w:val="0"/>
          <w:spacing w:val="-1"/>
          <w:sz w:val="28"/>
          <w:szCs w:val="28"/>
          <w:highlight w:val="none"/>
        </w:rPr>
        <w:t>。但违约金的最高限额为迟交货物或没有提供服务的合同价的</w:t>
      </w:r>
      <w:r>
        <w:rPr>
          <w:rFonts w:hint="eastAsia" w:cs="宋体"/>
          <w:b w:val="0"/>
          <w:bCs w:val="0"/>
          <w:spacing w:val="-1"/>
          <w:sz w:val="28"/>
          <w:szCs w:val="28"/>
          <w:highlight w:val="none"/>
          <w:lang w:val="en-US" w:eastAsia="zh-CN"/>
        </w:rPr>
        <w:t>30</w:t>
      </w:r>
      <w:r>
        <w:rPr>
          <w:rFonts w:hint="eastAsia" w:ascii="宋体" w:hAnsi="宋体" w:eastAsia="宋体" w:cs="宋体"/>
          <w:b w:val="0"/>
          <w:bCs w:val="0"/>
          <w:spacing w:val="-1"/>
          <w:sz w:val="28"/>
          <w:szCs w:val="28"/>
          <w:highlight w:val="none"/>
        </w:rPr>
        <w:t>%。</w:t>
      </w:r>
      <w:r>
        <w:rPr>
          <w:rFonts w:hint="eastAsia" w:ascii="宋体" w:eastAsia="宋体" w:cs="宋体"/>
          <w:spacing w:val="-1"/>
          <w:sz w:val="28"/>
          <w:szCs w:val="28"/>
          <w:highlight w:val="none"/>
          <w:lang w:val="en-US" w:eastAsia="zh-CN"/>
        </w:rPr>
        <w:t>如果乙方延迟履行达到30日，甲方有权解除合同，违约金不足以补偿因乙方的延迟履行给甲方造成其他损失的，甲方有权要求乙方赔偿。</w:t>
      </w:r>
    </w:p>
    <w:p w14:paraId="1E22047B">
      <w:pPr>
        <w:pStyle w:val="17"/>
        <w:spacing w:before="183"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9"/>
          <w:sz w:val="28"/>
          <w:szCs w:val="28"/>
          <w:highlight w:val="none"/>
        </w:rPr>
        <w:t>15</w:t>
      </w:r>
      <w:r>
        <w:rPr>
          <w:rFonts w:hint="eastAsia" w:ascii="宋体" w:hAnsi="宋体" w:eastAsia="宋体" w:cs="宋体"/>
          <w:b w:val="0"/>
          <w:bCs w:val="0"/>
          <w:spacing w:val="75"/>
          <w:sz w:val="28"/>
          <w:szCs w:val="28"/>
          <w:highlight w:val="none"/>
        </w:rPr>
        <w:t xml:space="preserve"> </w:t>
      </w:r>
      <w:r>
        <w:rPr>
          <w:rFonts w:hint="eastAsia" w:ascii="宋体" w:hAnsi="宋体" w:eastAsia="宋体" w:cs="宋体"/>
          <w:b w:val="0"/>
          <w:bCs w:val="0"/>
          <w:spacing w:val="-9"/>
          <w:sz w:val="28"/>
          <w:szCs w:val="28"/>
          <w:highlight w:val="none"/>
        </w:rPr>
        <w:t>不可抗力</w:t>
      </w:r>
    </w:p>
    <w:p w14:paraId="67D01D24">
      <w:pPr>
        <w:pStyle w:val="17"/>
        <w:spacing w:before="180" w:line="290" w:lineRule="auto"/>
        <w:ind w:left="480" w:right="205" w:hanging="481"/>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15.1</w:t>
      </w: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如果双方中任何一方遭遇法律规定的不可抗力，致使合同履行受阻时，履行合同的期限应予延长，延长的期限应相当于不可抗力所影响的时间。</w:t>
      </w:r>
    </w:p>
    <w:p w14:paraId="59D605E9">
      <w:pPr>
        <w:pStyle w:val="17"/>
        <w:spacing w:before="182" w:line="289" w:lineRule="auto"/>
        <w:ind w:left="465" w:right="205" w:hanging="466"/>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15.2</w:t>
      </w: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受事故影响的一方应在不可抗力的事故发生后尽快书面形式通知另一方，并在事故发生后</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天内，将有关部门出具的证明文件送达另一方。</w:t>
      </w:r>
    </w:p>
    <w:p w14:paraId="08607E47">
      <w:pPr>
        <w:pStyle w:val="17"/>
        <w:spacing w:before="182" w:line="289" w:lineRule="auto"/>
        <w:ind w:left="465" w:right="207" w:hanging="466"/>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15.3</w:t>
      </w:r>
      <w:r>
        <w:rPr>
          <w:rFonts w:hint="eastAsia" w:ascii="宋体" w:hAnsi="宋体" w:eastAsia="宋体" w:cs="宋体"/>
          <w:b w:val="0"/>
          <w:bCs w:val="0"/>
          <w:spacing w:val="43"/>
          <w:sz w:val="28"/>
          <w:szCs w:val="28"/>
          <w:highlight w:val="none"/>
        </w:rPr>
        <w:t xml:space="preserve"> </w:t>
      </w:r>
      <w:r>
        <w:rPr>
          <w:rFonts w:hint="eastAsia" w:ascii="宋体" w:hAnsi="宋体" w:eastAsia="宋体" w:cs="宋体"/>
          <w:b w:val="0"/>
          <w:bCs w:val="0"/>
          <w:spacing w:val="-4"/>
          <w:sz w:val="28"/>
          <w:szCs w:val="28"/>
          <w:highlight w:val="none"/>
        </w:rPr>
        <w:t>不可抗力使合同的某些内容有变更必要的，双方应通过协商在</w:t>
      </w:r>
      <w:r>
        <w:rPr>
          <w:rFonts w:hint="eastAsia" w:ascii="宋体" w:hAnsi="宋体" w:eastAsia="宋体" w:cs="宋体"/>
          <w:b w:val="0"/>
          <w:bCs w:val="0"/>
          <w:spacing w:val="-4"/>
          <w:sz w:val="28"/>
          <w:szCs w:val="28"/>
          <w:highlight w:val="none"/>
          <w:u w:val="single" w:color="auto"/>
        </w:rPr>
        <w:t xml:space="preserve">  </w:t>
      </w:r>
      <w:r>
        <w:rPr>
          <w:rFonts w:hint="eastAsia" w:ascii="宋体" w:hAnsi="宋体" w:eastAsia="宋体" w:cs="宋体"/>
          <w:b w:val="0"/>
          <w:bCs w:val="0"/>
          <w:spacing w:val="-69"/>
          <w:sz w:val="28"/>
          <w:szCs w:val="28"/>
          <w:highlight w:val="none"/>
        </w:rPr>
        <w:t xml:space="preserve"> </w:t>
      </w:r>
      <w:r>
        <w:rPr>
          <w:rFonts w:hint="eastAsia" w:ascii="宋体" w:hAnsi="宋体" w:eastAsia="宋体" w:cs="宋体"/>
          <w:b w:val="0"/>
          <w:bCs w:val="0"/>
          <w:spacing w:val="-4"/>
          <w:sz w:val="28"/>
          <w:szCs w:val="28"/>
          <w:highlight w:val="none"/>
        </w:rPr>
        <w:t>日内达成进一步</w:t>
      </w:r>
      <w:r>
        <w:rPr>
          <w:rFonts w:hint="eastAsia" w:ascii="宋体" w:hAnsi="宋体" w:eastAsia="宋体" w:cs="宋体"/>
          <w:b w:val="0"/>
          <w:bCs w:val="0"/>
          <w:spacing w:val="-3"/>
          <w:sz w:val="28"/>
          <w:szCs w:val="28"/>
          <w:highlight w:val="none"/>
        </w:rPr>
        <w:t>履行合同的协议，因不可抗力致使合同不能履行的，合同终止。</w:t>
      </w:r>
    </w:p>
    <w:p w14:paraId="3D876C3F">
      <w:pPr>
        <w:pStyle w:val="17"/>
        <w:spacing w:before="183" w:line="220"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11"/>
          <w:sz w:val="28"/>
          <w:szCs w:val="28"/>
          <w:highlight w:val="none"/>
        </w:rPr>
        <w:t>16</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11"/>
          <w:sz w:val="28"/>
          <w:szCs w:val="28"/>
          <w:highlight w:val="none"/>
        </w:rPr>
        <w:t>税费</w:t>
      </w:r>
    </w:p>
    <w:p w14:paraId="0A05874B">
      <w:pPr>
        <w:pStyle w:val="17"/>
        <w:spacing w:before="179"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16.1 与本合同有关的一切税费均适用中华人民共</w:t>
      </w:r>
      <w:r>
        <w:rPr>
          <w:rFonts w:hint="eastAsia" w:ascii="宋体" w:hAnsi="宋体" w:eastAsia="宋体" w:cs="宋体"/>
          <w:b w:val="0"/>
          <w:bCs w:val="0"/>
          <w:spacing w:val="-4"/>
          <w:sz w:val="28"/>
          <w:szCs w:val="28"/>
          <w:highlight w:val="none"/>
        </w:rPr>
        <w:t>和国法律的相关规定。</w:t>
      </w:r>
    </w:p>
    <w:p w14:paraId="325A7327">
      <w:pPr>
        <w:pStyle w:val="17"/>
        <w:spacing w:before="184"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17</w:t>
      </w:r>
      <w:r>
        <w:rPr>
          <w:rFonts w:hint="eastAsia" w:ascii="宋体" w:hAnsi="宋体" w:eastAsia="宋体" w:cs="宋体"/>
          <w:b w:val="0"/>
          <w:bCs w:val="0"/>
          <w:spacing w:val="70"/>
          <w:sz w:val="28"/>
          <w:szCs w:val="28"/>
          <w:highlight w:val="none"/>
        </w:rPr>
        <w:t xml:space="preserve"> </w:t>
      </w:r>
      <w:r>
        <w:rPr>
          <w:rFonts w:hint="eastAsia" w:ascii="宋体" w:hAnsi="宋体" w:eastAsia="宋体" w:cs="宋体"/>
          <w:b w:val="0"/>
          <w:bCs w:val="0"/>
          <w:spacing w:val="-6"/>
          <w:sz w:val="28"/>
          <w:szCs w:val="28"/>
          <w:highlight w:val="none"/>
        </w:rPr>
        <w:t>合同争议的解决</w:t>
      </w:r>
    </w:p>
    <w:p w14:paraId="1C4493F0">
      <w:pPr>
        <w:pStyle w:val="17"/>
        <w:spacing w:before="182" w:line="289" w:lineRule="auto"/>
        <w:ind w:left="580" w:right="205" w:hanging="580"/>
        <w:rPr>
          <w:rFonts w:hint="eastAsia" w:ascii="宋体" w:hAnsi="宋体" w:eastAsia="宋体" w:cs="宋体"/>
          <w:b w:val="0"/>
          <w:bCs w:val="0"/>
          <w:sz w:val="28"/>
          <w:szCs w:val="28"/>
          <w:highlight w:val="none"/>
        </w:rPr>
      </w:pP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因合同履行中发生的争议，合同当事人双方可通过协商解决。协商不成的，可</w:t>
      </w:r>
      <w:r>
        <w:rPr>
          <w:rFonts w:hint="eastAsia" w:ascii="宋体" w:hAnsi="宋体" w:eastAsia="宋体" w:cs="宋体"/>
          <w:b w:val="0"/>
          <w:bCs w:val="0"/>
          <w:spacing w:val="-3"/>
          <w:sz w:val="28"/>
          <w:szCs w:val="28"/>
          <w:highlight w:val="none"/>
        </w:rPr>
        <w:t>向</w:t>
      </w:r>
      <w:r>
        <w:rPr>
          <w:rFonts w:hint="eastAsia" w:cs="宋体"/>
          <w:b w:val="0"/>
          <w:bCs w:val="0"/>
          <w:spacing w:val="-3"/>
          <w:sz w:val="28"/>
          <w:szCs w:val="28"/>
          <w:highlight w:val="none"/>
          <w:lang w:val="en-US" w:eastAsia="zh-CN"/>
        </w:rPr>
        <w:t>北京市门头沟区</w:t>
      </w:r>
      <w:r>
        <w:rPr>
          <w:rFonts w:hint="eastAsia" w:ascii="宋体" w:hAnsi="宋体" w:eastAsia="宋体" w:cs="宋体"/>
          <w:b w:val="0"/>
          <w:bCs w:val="0"/>
          <w:spacing w:val="-3"/>
          <w:sz w:val="28"/>
          <w:szCs w:val="28"/>
          <w:highlight w:val="none"/>
        </w:rPr>
        <w:t>人民法院提起诉讼。</w:t>
      </w:r>
    </w:p>
    <w:p w14:paraId="458D1D1C">
      <w:pPr>
        <w:pStyle w:val="17"/>
        <w:spacing w:before="184"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18</w:t>
      </w:r>
      <w:r>
        <w:rPr>
          <w:rFonts w:hint="eastAsia" w:ascii="宋体" w:hAnsi="宋体" w:eastAsia="宋体" w:cs="宋体"/>
          <w:b w:val="0"/>
          <w:bCs w:val="0"/>
          <w:spacing w:val="72"/>
          <w:sz w:val="28"/>
          <w:szCs w:val="28"/>
          <w:highlight w:val="none"/>
        </w:rPr>
        <w:t xml:space="preserve"> </w:t>
      </w:r>
      <w:r>
        <w:rPr>
          <w:rFonts w:hint="eastAsia" w:ascii="宋体" w:hAnsi="宋体" w:eastAsia="宋体" w:cs="宋体"/>
          <w:b w:val="0"/>
          <w:bCs w:val="0"/>
          <w:spacing w:val="-7"/>
          <w:sz w:val="28"/>
          <w:szCs w:val="28"/>
          <w:highlight w:val="none"/>
        </w:rPr>
        <w:t>违约解除合同</w:t>
      </w:r>
    </w:p>
    <w:p w14:paraId="1BB83C06">
      <w:pPr>
        <w:pStyle w:val="17"/>
        <w:spacing w:before="181" w:line="360" w:lineRule="auto"/>
        <w:ind w:left="582" w:right="205" w:hanging="58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18.1</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3"/>
          <w:sz w:val="28"/>
          <w:szCs w:val="28"/>
          <w:highlight w:val="none"/>
        </w:rPr>
        <w:t>在卖方违约的情况下，买方可向卖方发</w:t>
      </w:r>
      <w:r>
        <w:rPr>
          <w:rFonts w:hint="eastAsia" w:ascii="宋体" w:hAnsi="宋体" w:eastAsia="宋体" w:cs="宋体"/>
          <w:b w:val="0"/>
          <w:bCs w:val="0"/>
          <w:spacing w:val="-4"/>
          <w:sz w:val="28"/>
          <w:szCs w:val="28"/>
          <w:highlight w:val="none"/>
        </w:rPr>
        <w:t>出书面通知，部分或全部终止合同。同时保留向卖方追诉的权利。</w:t>
      </w:r>
    </w:p>
    <w:p w14:paraId="18072964">
      <w:pPr>
        <w:pStyle w:val="17"/>
        <w:spacing w:before="2" w:line="358" w:lineRule="auto"/>
        <w:ind w:left="1311" w:right="205" w:hanging="82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18.1.1</w:t>
      </w:r>
      <w:r>
        <w:rPr>
          <w:rFonts w:hint="eastAsia" w:ascii="宋体" w:hAnsi="宋体" w:eastAsia="宋体" w:cs="宋体"/>
          <w:b w:val="0"/>
          <w:bCs w:val="0"/>
          <w:spacing w:val="59"/>
          <w:sz w:val="28"/>
          <w:szCs w:val="28"/>
          <w:highlight w:val="none"/>
        </w:rPr>
        <w:t xml:space="preserve"> </w:t>
      </w:r>
      <w:r>
        <w:rPr>
          <w:rFonts w:hint="eastAsia" w:ascii="宋体" w:hAnsi="宋体" w:eastAsia="宋体" w:cs="宋体"/>
          <w:b w:val="0"/>
          <w:bCs w:val="0"/>
          <w:spacing w:val="-3"/>
          <w:sz w:val="28"/>
          <w:szCs w:val="28"/>
          <w:highlight w:val="none"/>
        </w:rPr>
        <w:t>卖方未能在合同规定的限期或</w:t>
      </w:r>
      <w:r>
        <w:rPr>
          <w:rFonts w:hint="eastAsia" w:ascii="宋体" w:hAnsi="宋体" w:eastAsia="宋体" w:cs="宋体"/>
          <w:b w:val="0"/>
          <w:bCs w:val="0"/>
          <w:spacing w:val="-4"/>
          <w:sz w:val="28"/>
          <w:szCs w:val="28"/>
          <w:highlight w:val="none"/>
        </w:rPr>
        <w:t>买方同意延长的限期内，提供全部或部分货</w:t>
      </w:r>
      <w:r>
        <w:rPr>
          <w:rFonts w:hint="eastAsia" w:ascii="宋体" w:hAnsi="宋体" w:eastAsia="宋体" w:cs="宋体"/>
          <w:b w:val="0"/>
          <w:bCs w:val="0"/>
          <w:spacing w:val="-6"/>
          <w:sz w:val="28"/>
          <w:szCs w:val="28"/>
          <w:highlight w:val="none"/>
        </w:rPr>
        <w:t>物,按合同第</w:t>
      </w:r>
      <w:r>
        <w:rPr>
          <w:rFonts w:hint="eastAsia" w:ascii="宋体" w:hAnsi="宋体" w:eastAsia="宋体" w:cs="宋体"/>
          <w:b w:val="0"/>
          <w:bCs w:val="0"/>
          <w:spacing w:val="-27"/>
          <w:sz w:val="28"/>
          <w:szCs w:val="28"/>
          <w:highlight w:val="none"/>
        </w:rPr>
        <w:t xml:space="preserve"> </w:t>
      </w:r>
      <w:r>
        <w:rPr>
          <w:rFonts w:hint="eastAsia" w:ascii="宋体" w:hAnsi="宋体" w:eastAsia="宋体" w:cs="宋体"/>
          <w:b w:val="0"/>
          <w:bCs w:val="0"/>
          <w:spacing w:val="-6"/>
          <w:sz w:val="28"/>
          <w:szCs w:val="28"/>
          <w:highlight w:val="none"/>
        </w:rPr>
        <w:t>14.1</w:t>
      </w:r>
      <w:r>
        <w:rPr>
          <w:rFonts w:hint="eastAsia" w:ascii="宋体" w:hAnsi="宋体" w:eastAsia="宋体" w:cs="宋体"/>
          <w:b w:val="0"/>
          <w:bCs w:val="0"/>
          <w:spacing w:val="-31"/>
          <w:sz w:val="28"/>
          <w:szCs w:val="28"/>
          <w:highlight w:val="none"/>
        </w:rPr>
        <w:t xml:space="preserve"> </w:t>
      </w:r>
      <w:r>
        <w:rPr>
          <w:rFonts w:hint="eastAsia" w:ascii="宋体" w:hAnsi="宋体" w:eastAsia="宋体" w:cs="宋体"/>
          <w:b w:val="0"/>
          <w:bCs w:val="0"/>
          <w:spacing w:val="-6"/>
          <w:sz w:val="28"/>
          <w:szCs w:val="28"/>
          <w:highlight w:val="none"/>
        </w:rPr>
        <w:t>的规定可以解除合同的；</w:t>
      </w:r>
    </w:p>
    <w:p w14:paraId="7CA6EB83">
      <w:pPr>
        <w:pStyle w:val="17"/>
        <w:spacing w:before="48" w:line="219" w:lineRule="auto"/>
        <w:ind w:left="494"/>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18.1.2 卖方未能履行合同规定的其它主要义务的；</w:t>
      </w:r>
    </w:p>
    <w:p w14:paraId="0D6C8952">
      <w:pPr>
        <w:pStyle w:val="17"/>
        <w:spacing w:before="179" w:line="219" w:lineRule="auto"/>
        <w:ind w:left="494"/>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18.1.3 在本合同履行过程中有腐败和欺诈行为的。</w:t>
      </w:r>
    </w:p>
    <w:p w14:paraId="118D2070">
      <w:pPr>
        <w:pStyle w:val="17"/>
        <w:spacing w:before="184" w:line="219" w:lineRule="auto"/>
        <w:ind w:left="494"/>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"18.1.3.1"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pacing w:val="-5"/>
          <w:sz w:val="28"/>
          <w:szCs w:val="28"/>
          <w:highlight w:val="none"/>
        </w:rPr>
        <w:t>18.1.3.1</w:t>
      </w:r>
      <w:r>
        <w:rPr>
          <w:rFonts w:hint="eastAsia" w:ascii="宋体" w:hAnsi="宋体" w:eastAsia="宋体" w:cs="宋体"/>
          <w:b w:val="0"/>
          <w:bCs w:val="0"/>
          <w:spacing w:val="-5"/>
          <w:sz w:val="28"/>
          <w:szCs w:val="28"/>
          <w:highlight w:val="none"/>
        </w:rPr>
        <w:fldChar w:fldCharType="end"/>
      </w:r>
      <w:r>
        <w:rPr>
          <w:rFonts w:hint="eastAsia" w:ascii="宋体" w:hAnsi="宋体" w:eastAsia="宋体" w:cs="宋体"/>
          <w:b w:val="0"/>
          <w:bCs w:val="0"/>
          <w:spacing w:val="-5"/>
          <w:sz w:val="28"/>
          <w:szCs w:val="28"/>
          <w:highlight w:val="none"/>
        </w:rPr>
        <w:t>“腐败行为”和“欺诈行为”定义如</w:t>
      </w:r>
      <w:r>
        <w:rPr>
          <w:rFonts w:hint="eastAsia" w:ascii="宋体" w:hAnsi="宋体" w:eastAsia="宋体" w:cs="宋体"/>
          <w:b w:val="0"/>
          <w:bCs w:val="0"/>
          <w:spacing w:val="-6"/>
          <w:sz w:val="28"/>
          <w:szCs w:val="28"/>
          <w:highlight w:val="none"/>
        </w:rPr>
        <w:t>下:</w:t>
      </w:r>
    </w:p>
    <w:p w14:paraId="76A27D74">
      <w:pPr>
        <w:pStyle w:val="17"/>
        <w:spacing w:before="180" w:line="290" w:lineRule="auto"/>
        <w:ind w:left="1915" w:right="4" w:hanging="1421"/>
        <w:rPr>
          <w:rFonts w:hint="eastAsia" w:ascii="宋体" w:hAnsi="宋体" w:eastAsia="宋体" w:cs="宋体"/>
          <w:b w:val="0"/>
          <w:bCs w:val="0"/>
          <w:sz w:val="28"/>
          <w:szCs w:val="28"/>
          <w:highlight w:val="none"/>
        </w:rPr>
      </w:pPr>
      <w:r>
        <w:rPr>
          <w:rFonts w:hint="eastAsia" w:ascii="宋体" w:hAnsi="宋体" w:eastAsia="宋体" w:cs="宋体"/>
          <w:b w:val="0"/>
          <w:bCs w:val="0"/>
          <w:spacing w:val="-2"/>
          <w:sz w:val="28"/>
          <w:szCs w:val="28"/>
          <w:highlight w:val="none"/>
        </w:rPr>
        <w:t>18.1.3.1.1“腐败行为”是指提供/给予/接受或索取任何有价值的东西来影响买方</w:t>
      </w:r>
      <w:r>
        <w:rPr>
          <w:rFonts w:hint="eastAsia" w:ascii="宋体" w:hAnsi="宋体" w:eastAsia="宋体" w:cs="宋体"/>
          <w:b w:val="0"/>
          <w:bCs w:val="0"/>
          <w:spacing w:val="-4"/>
          <w:sz w:val="28"/>
          <w:szCs w:val="28"/>
          <w:highlight w:val="none"/>
        </w:rPr>
        <w:t>在合同签订、履行过程中的行为。</w:t>
      </w:r>
    </w:p>
    <w:p w14:paraId="6E54B2F4">
      <w:pPr>
        <w:pStyle w:val="17"/>
        <w:spacing w:before="179" w:line="290" w:lineRule="auto"/>
        <w:ind w:left="1916" w:right="60" w:hanging="142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18.1.3.1.2“欺诈行为”是指为了影响合同签订、履行过程，以谎报事实</w:t>
      </w:r>
      <w:r>
        <w:rPr>
          <w:rFonts w:hint="eastAsia" w:ascii="宋体" w:hAnsi="宋体" w:eastAsia="宋体" w:cs="宋体"/>
          <w:b w:val="0"/>
          <w:bCs w:val="0"/>
          <w:spacing w:val="-4"/>
          <w:sz w:val="28"/>
          <w:szCs w:val="28"/>
          <w:highlight w:val="none"/>
        </w:rPr>
        <w:t>的方法，损害买方的利益的行为。</w:t>
      </w:r>
    </w:p>
    <w:p w14:paraId="69A965B4">
      <w:pPr>
        <w:pStyle w:val="17"/>
        <w:spacing w:before="182" w:line="324" w:lineRule="auto"/>
        <w:ind w:left="1076" w:hanging="58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18.2</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3"/>
          <w:sz w:val="28"/>
          <w:szCs w:val="28"/>
          <w:highlight w:val="none"/>
        </w:rPr>
        <w:t>在买方根据上述第 18.1 条规定，全部或部分解</w:t>
      </w:r>
      <w:r>
        <w:rPr>
          <w:rFonts w:hint="eastAsia" w:ascii="宋体" w:hAnsi="宋体" w:eastAsia="宋体" w:cs="宋体"/>
          <w:b w:val="0"/>
          <w:bCs w:val="0"/>
          <w:spacing w:val="-4"/>
          <w:sz w:val="28"/>
          <w:szCs w:val="28"/>
          <w:highlight w:val="none"/>
        </w:rPr>
        <w:t>除合同之后，应当遵循诚实</w:t>
      </w:r>
      <w:r>
        <w:rPr>
          <w:rFonts w:hint="eastAsia" w:ascii="宋体" w:hAnsi="宋体" w:eastAsia="宋体" w:cs="宋体"/>
          <w:b w:val="0"/>
          <w:bCs w:val="0"/>
          <w:spacing w:val="-1"/>
          <w:sz w:val="28"/>
          <w:szCs w:val="28"/>
          <w:highlight w:val="none"/>
        </w:rPr>
        <w:t>信用原则，全部或部分购买与未交付的货物类似的货物或服务，卖方应承担买方购买类似货物或服务而产生的额外支出。部分解除合同的，卖方应继续</w:t>
      </w:r>
      <w:r>
        <w:rPr>
          <w:rFonts w:hint="eastAsia" w:ascii="宋体" w:hAnsi="宋体" w:eastAsia="宋体" w:cs="宋体"/>
          <w:b w:val="0"/>
          <w:bCs w:val="0"/>
          <w:spacing w:val="-4"/>
          <w:sz w:val="28"/>
          <w:szCs w:val="28"/>
          <w:highlight w:val="none"/>
        </w:rPr>
        <w:t>履行合同中未解除的部分。</w:t>
      </w:r>
    </w:p>
    <w:p w14:paraId="4269AEDA">
      <w:pPr>
        <w:pStyle w:val="17"/>
        <w:spacing w:before="181" w:line="219" w:lineRule="auto"/>
        <w:ind w:left="14"/>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19</w:t>
      </w:r>
      <w:r>
        <w:rPr>
          <w:rFonts w:hint="eastAsia" w:ascii="宋体" w:hAnsi="宋体" w:eastAsia="宋体" w:cs="宋体"/>
          <w:b w:val="0"/>
          <w:bCs w:val="0"/>
          <w:spacing w:val="72"/>
          <w:sz w:val="28"/>
          <w:szCs w:val="28"/>
          <w:highlight w:val="none"/>
        </w:rPr>
        <w:t xml:space="preserve"> </w:t>
      </w:r>
      <w:r>
        <w:rPr>
          <w:rFonts w:hint="eastAsia" w:ascii="宋体" w:hAnsi="宋体" w:eastAsia="宋体" w:cs="宋体"/>
          <w:b w:val="0"/>
          <w:bCs w:val="0"/>
          <w:spacing w:val="-7"/>
          <w:sz w:val="28"/>
          <w:szCs w:val="28"/>
          <w:highlight w:val="none"/>
        </w:rPr>
        <w:t>破产终止合同</w:t>
      </w:r>
    </w:p>
    <w:p w14:paraId="58F42494">
      <w:pPr>
        <w:pStyle w:val="17"/>
        <w:spacing w:before="182" w:line="325" w:lineRule="auto"/>
        <w:ind w:left="477" w:right="2" w:hanging="463"/>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19.1</w:t>
      </w:r>
      <w:r>
        <w:rPr>
          <w:rFonts w:hint="eastAsia" w:ascii="宋体" w:hAnsi="宋体" w:eastAsia="宋体" w:cs="宋体"/>
          <w:b w:val="0"/>
          <w:bCs w:val="0"/>
          <w:spacing w:val="89"/>
          <w:sz w:val="28"/>
          <w:szCs w:val="28"/>
          <w:highlight w:val="none"/>
        </w:rPr>
        <w:t xml:space="preserve"> </w:t>
      </w:r>
      <w:r>
        <w:rPr>
          <w:rFonts w:hint="eastAsia" w:ascii="宋体" w:hAnsi="宋体" w:eastAsia="宋体" w:cs="宋体"/>
          <w:b w:val="0"/>
          <w:bCs w:val="0"/>
          <w:spacing w:val="-4"/>
          <w:sz w:val="28"/>
          <w:szCs w:val="28"/>
          <w:highlight w:val="none"/>
        </w:rPr>
        <w:t>如果卖方破产导致合同无法履行时，买方可以书面形式通知卖方，单方终止合同</w:t>
      </w:r>
      <w:r>
        <w:rPr>
          <w:rFonts w:hint="eastAsia" w:ascii="宋体" w:hAnsi="宋体" w:eastAsia="宋体" w:cs="宋体"/>
          <w:b w:val="0"/>
          <w:bCs w:val="0"/>
          <w:spacing w:val="2"/>
          <w:sz w:val="28"/>
          <w:szCs w:val="28"/>
          <w:highlight w:val="none"/>
        </w:rPr>
        <w:t>而不给卖方补偿。但买方必须以书面形式告知同级政府采购监督管理部门。该合同的终止将不损害或不影响买方已经采取或将要采取的任何行动或补救措施的权</w:t>
      </w:r>
      <w:r>
        <w:rPr>
          <w:rFonts w:hint="eastAsia" w:ascii="宋体" w:hAnsi="宋体" w:eastAsia="宋体" w:cs="宋体"/>
          <w:b w:val="0"/>
          <w:bCs w:val="0"/>
          <w:spacing w:val="-8"/>
          <w:sz w:val="28"/>
          <w:szCs w:val="28"/>
          <w:highlight w:val="none"/>
        </w:rPr>
        <w:t>利。</w:t>
      </w:r>
    </w:p>
    <w:p w14:paraId="15A5782B">
      <w:pPr>
        <w:pStyle w:val="17"/>
        <w:spacing w:before="178" w:line="220"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20</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5"/>
          <w:sz w:val="28"/>
          <w:szCs w:val="28"/>
          <w:highlight w:val="none"/>
        </w:rPr>
        <w:t>转让和分包</w:t>
      </w:r>
    </w:p>
    <w:p w14:paraId="1E334251">
      <w:pPr>
        <w:pStyle w:val="17"/>
        <w:spacing w:before="181"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20.1 政府采购合同不能转让。</w:t>
      </w:r>
    </w:p>
    <w:p w14:paraId="1AFEBF3A">
      <w:pPr>
        <w:pStyle w:val="17"/>
        <w:spacing w:before="182" w:line="331" w:lineRule="auto"/>
        <w:ind w:left="477" w:right="2" w:hanging="478"/>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20.2</w:t>
      </w:r>
      <w:r>
        <w:rPr>
          <w:rFonts w:hint="eastAsia" w:ascii="宋体" w:hAnsi="宋体" w:eastAsia="宋体" w:cs="宋体"/>
          <w:b w:val="0"/>
          <w:bCs w:val="0"/>
          <w:spacing w:val="71"/>
          <w:sz w:val="28"/>
          <w:szCs w:val="28"/>
          <w:highlight w:val="none"/>
        </w:rPr>
        <w:t xml:space="preserve"> </w:t>
      </w:r>
      <w:r>
        <w:rPr>
          <w:rFonts w:hint="eastAsia" w:ascii="宋体" w:hAnsi="宋体" w:eastAsia="宋体" w:cs="宋体"/>
          <w:b w:val="0"/>
          <w:bCs w:val="0"/>
          <w:spacing w:val="-3"/>
          <w:sz w:val="28"/>
          <w:szCs w:val="28"/>
          <w:highlight w:val="none"/>
        </w:rPr>
        <w:t>经买方</w:t>
      </w:r>
      <w:r>
        <w:rPr>
          <w:rFonts w:hint="eastAsia" w:cs="宋体"/>
          <w:b w:val="0"/>
          <w:bCs w:val="0"/>
          <w:spacing w:val="-3"/>
          <w:sz w:val="28"/>
          <w:szCs w:val="28"/>
          <w:highlight w:val="none"/>
          <w:lang w:val="en-US" w:eastAsia="zh-CN"/>
        </w:rPr>
        <w:t>书面</w:t>
      </w:r>
      <w:r>
        <w:rPr>
          <w:rFonts w:hint="eastAsia" w:ascii="宋体" w:hAnsi="宋体" w:eastAsia="宋体" w:cs="宋体"/>
          <w:b w:val="0"/>
          <w:bCs w:val="0"/>
          <w:spacing w:val="-3"/>
          <w:sz w:val="28"/>
          <w:szCs w:val="28"/>
          <w:highlight w:val="none"/>
        </w:rPr>
        <w:t>同意，卖方可以将合同项下非主体、非关键性工作分包给他</w:t>
      </w:r>
      <w:r>
        <w:rPr>
          <w:rFonts w:hint="eastAsia" w:ascii="宋体" w:hAnsi="宋体" w:eastAsia="宋体" w:cs="宋体"/>
          <w:b w:val="0"/>
          <w:bCs w:val="0"/>
          <w:spacing w:val="-4"/>
          <w:sz w:val="28"/>
          <w:szCs w:val="28"/>
          <w:highlight w:val="none"/>
        </w:rPr>
        <w:t>人完成。接受</w:t>
      </w:r>
      <w:r>
        <w:rPr>
          <w:rFonts w:hint="eastAsia" w:ascii="宋体" w:hAnsi="宋体" w:eastAsia="宋体" w:cs="宋体"/>
          <w:b w:val="0"/>
          <w:bCs w:val="0"/>
          <w:spacing w:val="2"/>
          <w:sz w:val="28"/>
          <w:szCs w:val="28"/>
          <w:highlight w:val="none"/>
        </w:rPr>
        <w:t>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w:t>
      </w:r>
      <w:r>
        <w:rPr>
          <w:rFonts w:hint="eastAsia" w:ascii="宋体" w:hAnsi="宋体" w:eastAsia="宋体" w:cs="宋体"/>
          <w:b w:val="0"/>
          <w:bCs w:val="0"/>
          <w:spacing w:val="-5"/>
          <w:sz w:val="28"/>
          <w:szCs w:val="28"/>
          <w:highlight w:val="none"/>
        </w:rPr>
        <w:t>文件中载明。</w:t>
      </w:r>
    </w:p>
    <w:p w14:paraId="3A15819E">
      <w:pPr>
        <w:pStyle w:val="17"/>
        <w:spacing w:before="184"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6"/>
          <w:sz w:val="28"/>
          <w:szCs w:val="28"/>
          <w:highlight w:val="none"/>
        </w:rPr>
        <w:t>21</w:t>
      </w:r>
      <w:r>
        <w:rPr>
          <w:rFonts w:hint="eastAsia" w:ascii="宋体" w:hAnsi="宋体" w:eastAsia="宋体" w:cs="宋体"/>
          <w:b w:val="0"/>
          <w:bCs w:val="0"/>
          <w:spacing w:val="72"/>
          <w:sz w:val="28"/>
          <w:szCs w:val="28"/>
          <w:highlight w:val="none"/>
        </w:rPr>
        <w:t xml:space="preserve"> </w:t>
      </w:r>
      <w:r>
        <w:rPr>
          <w:rFonts w:hint="eastAsia" w:ascii="宋体" w:hAnsi="宋体" w:eastAsia="宋体" w:cs="宋体"/>
          <w:b w:val="0"/>
          <w:bCs w:val="0"/>
          <w:spacing w:val="-6"/>
          <w:sz w:val="28"/>
          <w:szCs w:val="28"/>
          <w:highlight w:val="none"/>
        </w:rPr>
        <w:t>合同修改</w:t>
      </w:r>
    </w:p>
    <w:p w14:paraId="185F1BBD">
      <w:pPr>
        <w:pStyle w:val="17"/>
        <w:spacing w:before="181" w:line="312" w:lineRule="auto"/>
        <w:ind w:left="477" w:right="2" w:hanging="478"/>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21.1</w:t>
      </w:r>
      <w:r>
        <w:rPr>
          <w:rFonts w:hint="eastAsia" w:ascii="宋体" w:hAnsi="宋体" w:eastAsia="宋体" w:cs="宋体"/>
          <w:b w:val="0"/>
          <w:bCs w:val="0"/>
          <w:spacing w:val="78"/>
          <w:sz w:val="28"/>
          <w:szCs w:val="28"/>
          <w:highlight w:val="none"/>
        </w:rPr>
        <w:t xml:space="preserve"> </w:t>
      </w:r>
      <w:r>
        <w:rPr>
          <w:rFonts w:hint="eastAsia" w:ascii="宋体" w:hAnsi="宋体" w:eastAsia="宋体" w:cs="宋体"/>
          <w:b w:val="0"/>
          <w:bCs w:val="0"/>
          <w:spacing w:val="-3"/>
          <w:sz w:val="28"/>
          <w:szCs w:val="28"/>
          <w:highlight w:val="none"/>
        </w:rPr>
        <w:t>买方和卖方都不得擅自变更本合同，但合同继续履</w:t>
      </w:r>
      <w:r>
        <w:rPr>
          <w:rFonts w:hint="eastAsia" w:ascii="宋体" w:hAnsi="宋体" w:eastAsia="宋体" w:cs="宋体"/>
          <w:b w:val="0"/>
          <w:bCs w:val="0"/>
          <w:spacing w:val="-4"/>
          <w:sz w:val="28"/>
          <w:szCs w:val="28"/>
          <w:highlight w:val="none"/>
        </w:rPr>
        <w:t>行将损害国家和社会公共利益</w:t>
      </w:r>
      <w:r>
        <w:rPr>
          <w:rFonts w:hint="eastAsia" w:ascii="宋体" w:hAnsi="宋体" w:eastAsia="宋体" w:cs="宋体"/>
          <w:b w:val="0"/>
          <w:bCs w:val="0"/>
          <w:spacing w:val="-3"/>
          <w:sz w:val="28"/>
          <w:szCs w:val="28"/>
          <w:highlight w:val="none"/>
        </w:rPr>
        <w:t>的除外。如必须对合同条款进行改动时，当事人双方须共同签署书</w:t>
      </w:r>
      <w:r>
        <w:rPr>
          <w:rFonts w:hint="eastAsia" w:ascii="宋体" w:hAnsi="宋体" w:eastAsia="宋体" w:cs="宋体"/>
          <w:b w:val="0"/>
          <w:bCs w:val="0"/>
          <w:spacing w:val="-4"/>
          <w:sz w:val="28"/>
          <w:szCs w:val="28"/>
          <w:highlight w:val="none"/>
        </w:rPr>
        <w:t>面</w:t>
      </w:r>
      <w:r>
        <w:rPr>
          <w:rFonts w:hint="eastAsia" w:ascii="宋体" w:hAnsi="宋体" w:eastAsia="宋体" w:cs="宋体"/>
          <w:b w:val="0"/>
          <w:bCs w:val="0"/>
          <w:spacing w:val="71"/>
          <w:sz w:val="28"/>
          <w:szCs w:val="28"/>
          <w:highlight w:val="none"/>
        </w:rPr>
        <w:t xml:space="preserve"> </w:t>
      </w:r>
      <w:r>
        <w:rPr>
          <w:rFonts w:hint="eastAsia" w:ascii="宋体" w:hAnsi="宋体" w:eastAsia="宋体" w:cs="宋体"/>
          <w:b w:val="0"/>
          <w:bCs w:val="0"/>
          <w:spacing w:val="-4"/>
          <w:sz w:val="28"/>
          <w:szCs w:val="28"/>
          <w:highlight w:val="none"/>
        </w:rPr>
        <w:t>文件，作为</w:t>
      </w:r>
      <w:r>
        <w:rPr>
          <w:rFonts w:hint="eastAsia" w:ascii="宋体" w:hAnsi="宋体" w:eastAsia="宋体" w:cs="宋体"/>
          <w:b w:val="0"/>
          <w:bCs w:val="0"/>
          <w:spacing w:val="-3"/>
          <w:sz w:val="28"/>
          <w:szCs w:val="28"/>
          <w:highlight w:val="none"/>
        </w:rPr>
        <w:t>合同的补充，并报同级政府采购监督管理部门备案。</w:t>
      </w:r>
    </w:p>
    <w:p w14:paraId="33B20C61">
      <w:pPr>
        <w:pStyle w:val="17"/>
        <w:spacing w:before="183" w:line="222"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7"/>
          <w:sz w:val="28"/>
          <w:szCs w:val="28"/>
          <w:highlight w:val="none"/>
        </w:rPr>
        <w:t>22</w:t>
      </w:r>
      <w:r>
        <w:rPr>
          <w:rFonts w:hint="eastAsia" w:ascii="宋体" w:hAnsi="宋体" w:eastAsia="宋体" w:cs="宋体"/>
          <w:b w:val="0"/>
          <w:bCs w:val="0"/>
          <w:spacing w:val="67"/>
          <w:sz w:val="28"/>
          <w:szCs w:val="28"/>
          <w:highlight w:val="none"/>
        </w:rPr>
        <w:t xml:space="preserve"> </w:t>
      </w:r>
      <w:r>
        <w:rPr>
          <w:rFonts w:hint="eastAsia" w:ascii="宋体" w:hAnsi="宋体" w:eastAsia="宋体" w:cs="宋体"/>
          <w:b w:val="0"/>
          <w:bCs w:val="0"/>
          <w:spacing w:val="-7"/>
          <w:sz w:val="28"/>
          <w:szCs w:val="28"/>
          <w:highlight w:val="none"/>
        </w:rPr>
        <w:t>通知</w:t>
      </w:r>
    </w:p>
    <w:p w14:paraId="02B2E167">
      <w:pPr>
        <w:pStyle w:val="17"/>
        <w:spacing w:before="181" w:line="360" w:lineRule="auto"/>
        <w:ind w:left="480" w:right="2" w:hanging="481"/>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22.1</w:t>
      </w:r>
      <w:r>
        <w:rPr>
          <w:rFonts w:hint="eastAsia" w:ascii="宋体" w:hAnsi="宋体" w:eastAsia="宋体" w:cs="宋体"/>
          <w:b w:val="0"/>
          <w:bCs w:val="0"/>
          <w:spacing w:val="70"/>
          <w:sz w:val="28"/>
          <w:szCs w:val="28"/>
          <w:highlight w:val="none"/>
        </w:rPr>
        <w:t xml:space="preserve"> </w:t>
      </w:r>
      <w:r>
        <w:rPr>
          <w:rFonts w:hint="eastAsia" w:ascii="宋体" w:hAnsi="宋体" w:eastAsia="宋体" w:cs="宋体"/>
          <w:b w:val="0"/>
          <w:bCs w:val="0"/>
          <w:spacing w:val="-3"/>
          <w:sz w:val="28"/>
          <w:szCs w:val="28"/>
          <w:highlight w:val="none"/>
        </w:rPr>
        <w:t>本合同任何一方给另一方的通知，都应以书面形式发送，而另一方也</w:t>
      </w:r>
      <w:r>
        <w:rPr>
          <w:rFonts w:hint="eastAsia" w:ascii="宋体" w:hAnsi="宋体" w:eastAsia="宋体" w:cs="宋体"/>
          <w:b w:val="0"/>
          <w:bCs w:val="0"/>
          <w:spacing w:val="-4"/>
          <w:sz w:val="28"/>
          <w:szCs w:val="28"/>
          <w:highlight w:val="none"/>
        </w:rPr>
        <w:t>应以书面形式确认并发送到对方明确的地址。</w:t>
      </w:r>
    </w:p>
    <w:p w14:paraId="1B06AC77">
      <w:pPr>
        <w:pStyle w:val="17"/>
        <w:spacing w:before="48" w:line="220" w:lineRule="auto"/>
        <w:rPr>
          <w:rFonts w:hint="eastAsia" w:ascii="宋体" w:hAnsi="宋体" w:eastAsia="宋体" w:cs="宋体"/>
          <w:b w:val="0"/>
          <w:bCs w:val="0"/>
          <w:sz w:val="28"/>
          <w:szCs w:val="28"/>
          <w:highlight w:val="none"/>
        </w:rPr>
      </w:pPr>
      <w:bookmarkStart w:id="830" w:name="bookmark13"/>
      <w:bookmarkEnd w:id="830"/>
      <w:r>
        <w:rPr>
          <w:rFonts w:hint="eastAsia" w:ascii="宋体" w:hAnsi="宋体" w:eastAsia="宋体" w:cs="宋体"/>
          <w:b w:val="0"/>
          <w:bCs w:val="0"/>
          <w:spacing w:val="-5"/>
          <w:sz w:val="28"/>
          <w:szCs w:val="28"/>
          <w:highlight w:val="none"/>
        </w:rPr>
        <w:t>23</w:t>
      </w:r>
      <w:r>
        <w:rPr>
          <w:rFonts w:hint="eastAsia" w:ascii="宋体" w:hAnsi="宋体" w:eastAsia="宋体" w:cs="宋体"/>
          <w:b w:val="0"/>
          <w:bCs w:val="0"/>
          <w:spacing w:val="66"/>
          <w:sz w:val="28"/>
          <w:szCs w:val="28"/>
          <w:highlight w:val="none"/>
        </w:rPr>
        <w:t xml:space="preserve"> </w:t>
      </w:r>
      <w:r>
        <w:rPr>
          <w:rFonts w:hint="eastAsia" w:ascii="宋体" w:hAnsi="宋体" w:eastAsia="宋体" w:cs="宋体"/>
          <w:b w:val="0"/>
          <w:bCs w:val="0"/>
          <w:spacing w:val="-5"/>
          <w:sz w:val="28"/>
          <w:szCs w:val="28"/>
          <w:highlight w:val="none"/>
        </w:rPr>
        <w:t>计量单位</w:t>
      </w:r>
    </w:p>
    <w:p w14:paraId="0E314075">
      <w:pPr>
        <w:pStyle w:val="17"/>
        <w:spacing w:before="180" w:line="216"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23.1 除技术规范中另有规定外,计量单位均使用国家法定计量单位。</w:t>
      </w:r>
    </w:p>
    <w:p w14:paraId="444EE0DC">
      <w:pPr>
        <w:pStyle w:val="17"/>
        <w:spacing w:before="187"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5"/>
          <w:sz w:val="28"/>
          <w:szCs w:val="28"/>
          <w:highlight w:val="none"/>
        </w:rPr>
        <w:t>24</w:t>
      </w:r>
      <w:r>
        <w:rPr>
          <w:rFonts w:hint="eastAsia" w:ascii="宋体" w:hAnsi="宋体" w:eastAsia="宋体" w:cs="宋体"/>
          <w:b w:val="0"/>
          <w:bCs w:val="0"/>
          <w:spacing w:val="66"/>
          <w:sz w:val="28"/>
          <w:szCs w:val="28"/>
          <w:highlight w:val="none"/>
        </w:rPr>
        <w:t xml:space="preserve"> </w:t>
      </w:r>
      <w:r>
        <w:rPr>
          <w:rFonts w:hint="eastAsia" w:ascii="宋体" w:hAnsi="宋体" w:eastAsia="宋体" w:cs="宋体"/>
          <w:b w:val="0"/>
          <w:bCs w:val="0"/>
          <w:spacing w:val="-5"/>
          <w:sz w:val="28"/>
          <w:szCs w:val="28"/>
          <w:highlight w:val="none"/>
        </w:rPr>
        <w:t>适用法律</w:t>
      </w:r>
    </w:p>
    <w:p w14:paraId="51F481E2">
      <w:pPr>
        <w:pStyle w:val="17"/>
        <w:spacing w:before="179"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24.1 本合同应按照中华人民共和国的法律进行解释。</w:t>
      </w:r>
    </w:p>
    <w:p w14:paraId="5FA673FC">
      <w:pPr>
        <w:pStyle w:val="17"/>
        <w:spacing w:before="183" w:line="219"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25</w:t>
      </w:r>
      <w:r>
        <w:rPr>
          <w:rFonts w:hint="eastAsia" w:ascii="宋体" w:hAnsi="宋体" w:eastAsia="宋体" w:cs="宋体"/>
          <w:b w:val="0"/>
          <w:bCs w:val="0"/>
          <w:spacing w:val="81"/>
          <w:sz w:val="28"/>
          <w:szCs w:val="28"/>
          <w:highlight w:val="none"/>
        </w:rPr>
        <w:t xml:space="preserve"> </w:t>
      </w:r>
      <w:r>
        <w:rPr>
          <w:rFonts w:hint="eastAsia" w:ascii="宋体" w:hAnsi="宋体" w:eastAsia="宋体" w:cs="宋体"/>
          <w:b w:val="0"/>
          <w:bCs w:val="0"/>
          <w:spacing w:val="-4"/>
          <w:sz w:val="28"/>
          <w:szCs w:val="28"/>
          <w:highlight w:val="none"/>
        </w:rPr>
        <w:t>履约保证金（本项目不适用）</w:t>
      </w:r>
    </w:p>
    <w:p w14:paraId="43382818">
      <w:pPr>
        <w:pStyle w:val="17"/>
        <w:spacing w:before="181" w:line="290" w:lineRule="auto"/>
        <w:ind w:left="16" w:right="2" w:firstLine="463"/>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25.1</w:t>
      </w:r>
      <w:r>
        <w:rPr>
          <w:rFonts w:hint="eastAsia" w:ascii="宋体" w:hAnsi="宋体" w:eastAsia="宋体" w:cs="宋体"/>
          <w:b w:val="0"/>
          <w:bCs w:val="0"/>
          <w:spacing w:val="-46"/>
          <w:sz w:val="28"/>
          <w:szCs w:val="28"/>
          <w:highlight w:val="none"/>
        </w:rPr>
        <w:t xml:space="preserve"> </w:t>
      </w:r>
      <w:r>
        <w:rPr>
          <w:rFonts w:hint="eastAsia" w:ascii="宋体" w:hAnsi="宋体" w:eastAsia="宋体" w:cs="宋体"/>
          <w:b w:val="0"/>
          <w:bCs w:val="0"/>
          <w:spacing w:val="-3"/>
          <w:sz w:val="28"/>
          <w:szCs w:val="28"/>
          <w:highlight w:val="none"/>
        </w:rPr>
        <w:t>卖方应在合同签订后</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110"/>
          <w:sz w:val="28"/>
          <w:szCs w:val="28"/>
          <w:highlight w:val="none"/>
        </w:rPr>
        <w:t xml:space="preserve"> </w:t>
      </w:r>
      <w:r>
        <w:rPr>
          <w:rFonts w:hint="eastAsia" w:ascii="宋体" w:hAnsi="宋体" w:eastAsia="宋体" w:cs="宋体"/>
          <w:b w:val="0"/>
          <w:bCs w:val="0"/>
          <w:spacing w:val="-3"/>
          <w:sz w:val="28"/>
          <w:szCs w:val="28"/>
          <w:highlight w:val="none"/>
        </w:rPr>
        <w:t>个工作日内，按约定的方式向买方提交合同总价</w:t>
      </w:r>
      <w:r>
        <w:rPr>
          <w:rFonts w:hint="eastAsia" w:ascii="宋体" w:hAnsi="宋体" w:eastAsia="宋体" w:cs="宋体"/>
          <w:b w:val="0"/>
          <w:bCs w:val="0"/>
          <w:spacing w:val="-7"/>
          <w:sz w:val="28"/>
          <w:szCs w:val="28"/>
          <w:highlight w:val="none"/>
        </w:rPr>
        <w:t>的履约保证金。</w:t>
      </w:r>
    </w:p>
    <w:p w14:paraId="517E8B4D">
      <w:pPr>
        <w:pStyle w:val="17"/>
        <w:spacing w:before="179" w:line="219" w:lineRule="auto"/>
        <w:ind w:left="480"/>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25.2</w:t>
      </w:r>
      <w:r>
        <w:rPr>
          <w:rFonts w:hint="eastAsia" w:ascii="宋体" w:hAnsi="宋体" w:eastAsia="宋体" w:cs="宋体"/>
          <w:b w:val="0"/>
          <w:bCs w:val="0"/>
          <w:spacing w:val="-47"/>
          <w:sz w:val="28"/>
          <w:szCs w:val="28"/>
          <w:highlight w:val="none"/>
        </w:rPr>
        <w:t xml:space="preserve"> </w:t>
      </w:r>
      <w:r>
        <w:rPr>
          <w:rFonts w:hint="eastAsia" w:ascii="宋体" w:hAnsi="宋体" w:eastAsia="宋体" w:cs="宋体"/>
          <w:b w:val="0"/>
          <w:bCs w:val="0"/>
          <w:spacing w:val="-3"/>
          <w:sz w:val="28"/>
          <w:szCs w:val="28"/>
          <w:highlight w:val="none"/>
        </w:rPr>
        <w:t>履约保证金用于补偿买方因卖方不能履行其合</w:t>
      </w:r>
      <w:r>
        <w:rPr>
          <w:rFonts w:hint="eastAsia" w:ascii="宋体" w:hAnsi="宋体" w:eastAsia="宋体" w:cs="宋体"/>
          <w:b w:val="0"/>
          <w:bCs w:val="0"/>
          <w:spacing w:val="-4"/>
          <w:sz w:val="28"/>
          <w:szCs w:val="28"/>
          <w:highlight w:val="none"/>
        </w:rPr>
        <w:t>同义务而蒙受的损失。</w:t>
      </w:r>
    </w:p>
    <w:p w14:paraId="5965D7A8">
      <w:pPr>
        <w:pStyle w:val="17"/>
        <w:spacing w:before="183" w:line="289" w:lineRule="auto"/>
        <w:ind w:left="20" w:firstLine="459"/>
        <w:rPr>
          <w:rFonts w:hint="eastAsia" w:ascii="宋体" w:hAnsi="宋体" w:eastAsia="宋体" w:cs="宋体"/>
          <w:b w:val="0"/>
          <w:bCs w:val="0"/>
          <w:sz w:val="28"/>
          <w:szCs w:val="28"/>
          <w:highlight w:val="none"/>
        </w:rPr>
      </w:pPr>
      <w:r>
        <w:rPr>
          <w:rFonts w:hint="eastAsia" w:ascii="宋体" w:hAnsi="宋体" w:eastAsia="宋体" w:cs="宋体"/>
          <w:b w:val="0"/>
          <w:bCs w:val="0"/>
          <w:spacing w:val="-1"/>
          <w:sz w:val="28"/>
          <w:szCs w:val="28"/>
          <w:highlight w:val="none"/>
        </w:rPr>
        <w:t>25.3 履约保证金在法定的货物质量保证期期满前应完全有效。如果</w:t>
      </w:r>
      <w:r>
        <w:rPr>
          <w:rFonts w:hint="eastAsia" w:ascii="宋体" w:hAnsi="宋体" w:eastAsia="宋体" w:cs="宋体"/>
          <w:b w:val="0"/>
          <w:bCs w:val="0"/>
          <w:spacing w:val="-2"/>
          <w:sz w:val="28"/>
          <w:szCs w:val="28"/>
          <w:highlight w:val="none"/>
        </w:rPr>
        <w:t>卖方未能按合</w:t>
      </w:r>
      <w:r>
        <w:rPr>
          <w:rFonts w:hint="eastAsia" w:ascii="宋体" w:hAnsi="宋体" w:eastAsia="宋体" w:cs="宋体"/>
          <w:b w:val="0"/>
          <w:bCs w:val="0"/>
          <w:spacing w:val="-4"/>
          <w:sz w:val="28"/>
          <w:szCs w:val="28"/>
          <w:highlight w:val="none"/>
        </w:rPr>
        <w:t>同规定履行其义务，买方有权从履约保证金中取得补偿。</w:t>
      </w:r>
    </w:p>
    <w:p w14:paraId="5AA2DC81">
      <w:pPr>
        <w:pStyle w:val="17"/>
        <w:spacing w:before="183" w:line="219" w:lineRule="auto"/>
        <w:ind w:left="480"/>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25.4</w:t>
      </w:r>
      <w:r>
        <w:rPr>
          <w:rFonts w:hint="eastAsia" w:ascii="宋体" w:hAnsi="宋体" w:eastAsia="宋体" w:cs="宋体"/>
          <w:b w:val="0"/>
          <w:bCs w:val="0"/>
          <w:spacing w:val="-50"/>
          <w:sz w:val="28"/>
          <w:szCs w:val="28"/>
          <w:highlight w:val="none"/>
        </w:rPr>
        <w:t xml:space="preserve"> </w:t>
      </w:r>
      <w:r>
        <w:rPr>
          <w:rFonts w:hint="eastAsia" w:ascii="宋体" w:hAnsi="宋体" w:eastAsia="宋体" w:cs="宋体"/>
          <w:b w:val="0"/>
          <w:bCs w:val="0"/>
          <w:spacing w:val="-3"/>
          <w:sz w:val="28"/>
          <w:szCs w:val="28"/>
          <w:highlight w:val="none"/>
        </w:rPr>
        <w:t>质量保证期结束后三十(30)日内，买方将履约保</w:t>
      </w:r>
      <w:r>
        <w:rPr>
          <w:rFonts w:hint="eastAsia" w:ascii="宋体" w:hAnsi="宋体" w:eastAsia="宋体" w:cs="宋体"/>
          <w:b w:val="0"/>
          <w:bCs w:val="0"/>
          <w:spacing w:val="-4"/>
          <w:sz w:val="28"/>
          <w:szCs w:val="28"/>
          <w:highlight w:val="none"/>
        </w:rPr>
        <w:t>证金退还卖方。</w:t>
      </w:r>
    </w:p>
    <w:p w14:paraId="7135EF8F">
      <w:pPr>
        <w:pStyle w:val="17"/>
        <w:spacing w:before="180" w:line="220" w:lineRule="auto"/>
        <w:rPr>
          <w:rFonts w:hint="eastAsia" w:ascii="宋体" w:hAnsi="宋体" w:eastAsia="宋体" w:cs="宋体"/>
          <w:b w:val="0"/>
          <w:bCs w:val="0"/>
          <w:sz w:val="28"/>
          <w:szCs w:val="28"/>
          <w:highlight w:val="none"/>
        </w:rPr>
      </w:pPr>
      <w:r>
        <w:rPr>
          <w:rFonts w:hint="eastAsia" w:ascii="宋体" w:hAnsi="宋体" w:eastAsia="宋体" w:cs="宋体"/>
          <w:b w:val="0"/>
          <w:bCs w:val="0"/>
          <w:spacing w:val="-4"/>
          <w:sz w:val="28"/>
          <w:szCs w:val="28"/>
          <w:highlight w:val="none"/>
        </w:rPr>
        <w:t>26</w:t>
      </w:r>
      <w:r>
        <w:rPr>
          <w:rFonts w:hint="eastAsia" w:ascii="宋体" w:hAnsi="宋体" w:eastAsia="宋体" w:cs="宋体"/>
          <w:b w:val="0"/>
          <w:bCs w:val="0"/>
          <w:spacing w:val="67"/>
          <w:sz w:val="28"/>
          <w:szCs w:val="28"/>
          <w:highlight w:val="none"/>
        </w:rPr>
        <w:t xml:space="preserve"> </w:t>
      </w:r>
      <w:r>
        <w:rPr>
          <w:rFonts w:hint="eastAsia" w:ascii="宋体" w:hAnsi="宋体" w:eastAsia="宋体" w:cs="宋体"/>
          <w:b w:val="0"/>
          <w:bCs w:val="0"/>
          <w:spacing w:val="-4"/>
          <w:sz w:val="28"/>
          <w:szCs w:val="28"/>
          <w:highlight w:val="none"/>
        </w:rPr>
        <w:t>合同生效和其它</w:t>
      </w:r>
    </w:p>
    <w:p w14:paraId="338B6E3F">
      <w:pPr>
        <w:pStyle w:val="17"/>
        <w:spacing w:before="183" w:line="324" w:lineRule="auto"/>
        <w:ind w:left="542" w:right="2" w:hanging="542"/>
        <w:rPr>
          <w:rFonts w:hint="eastAsia" w:ascii="宋体" w:hAnsi="宋体" w:eastAsia="宋体" w:cs="宋体"/>
          <w:b w:val="0"/>
          <w:bCs w:val="0"/>
          <w:sz w:val="28"/>
          <w:szCs w:val="28"/>
          <w:highlight w:val="none"/>
        </w:rPr>
      </w:pPr>
      <w:r>
        <w:rPr>
          <w:rFonts w:hint="eastAsia" w:ascii="宋体" w:hAnsi="宋体" w:eastAsia="宋体" w:cs="宋体"/>
          <w:b w:val="0"/>
          <w:bCs w:val="0"/>
          <w:spacing w:val="-3"/>
          <w:sz w:val="28"/>
          <w:szCs w:val="28"/>
          <w:highlight w:val="none"/>
        </w:rPr>
        <w:t>26.1</w:t>
      </w:r>
      <w:r>
        <w:rPr>
          <w:rFonts w:hint="eastAsia" w:ascii="宋体" w:hAnsi="宋体" w:eastAsia="宋体" w:cs="宋体"/>
          <w:b w:val="0"/>
          <w:bCs w:val="0"/>
          <w:spacing w:val="68"/>
          <w:sz w:val="28"/>
          <w:szCs w:val="28"/>
          <w:highlight w:val="none"/>
        </w:rPr>
        <w:t xml:space="preserve"> </w:t>
      </w:r>
      <w:r>
        <w:rPr>
          <w:rFonts w:hint="eastAsia" w:ascii="宋体" w:hAnsi="宋体" w:eastAsia="宋体" w:cs="宋体"/>
          <w:b w:val="0"/>
          <w:bCs w:val="0"/>
          <w:spacing w:val="-3"/>
          <w:sz w:val="28"/>
          <w:szCs w:val="28"/>
          <w:highlight w:val="none"/>
        </w:rPr>
        <w:t>政府采购项目的采购合同内容的确定应以招标文件和投标文件为基础，不</w:t>
      </w:r>
      <w:r>
        <w:rPr>
          <w:rFonts w:hint="eastAsia" w:ascii="宋体" w:hAnsi="宋体" w:eastAsia="宋体" w:cs="宋体"/>
          <w:b w:val="0"/>
          <w:bCs w:val="0"/>
          <w:spacing w:val="-4"/>
          <w:sz w:val="28"/>
          <w:szCs w:val="28"/>
          <w:highlight w:val="none"/>
        </w:rPr>
        <w:t>得违背</w:t>
      </w:r>
      <w:r>
        <w:rPr>
          <w:rFonts w:hint="eastAsia" w:ascii="宋体" w:hAnsi="宋体" w:eastAsia="宋体" w:cs="宋体"/>
          <w:b w:val="0"/>
          <w:bCs w:val="0"/>
          <w:sz w:val="28"/>
          <w:szCs w:val="28"/>
          <w:highlight w:val="none"/>
        </w:rPr>
        <w:t>其实质性内容。政府采购项目的采购合同自签订之日起七个工作日内，买方应当将合同副本报同级政府采购监督管理部门和有关部门备案。本合同经双方授权代</w:t>
      </w:r>
      <w:r>
        <w:rPr>
          <w:rFonts w:hint="eastAsia" w:ascii="宋体" w:hAnsi="宋体" w:eastAsia="宋体" w:cs="宋体"/>
          <w:b w:val="0"/>
          <w:bCs w:val="0"/>
          <w:spacing w:val="-3"/>
          <w:sz w:val="28"/>
          <w:szCs w:val="28"/>
          <w:highlight w:val="none"/>
        </w:rPr>
        <w:t>表签署、加盖单位印章并由卖方递交履约保证金后生效。</w:t>
      </w:r>
    </w:p>
    <w:p w14:paraId="6E4F68F3">
      <w:pPr>
        <w:pStyle w:val="17"/>
        <w:spacing w:before="322" w:line="219" w:lineRule="auto"/>
        <w:outlineLvl w:val="0"/>
        <w:rPr>
          <w:rFonts w:hint="eastAsia" w:ascii="宋体" w:hAnsi="宋体" w:eastAsia="宋体" w:cs="宋体"/>
          <w:b w:val="0"/>
          <w:bCs w:val="0"/>
          <w:spacing w:val="-3"/>
          <w:sz w:val="28"/>
          <w:szCs w:val="28"/>
          <w:highlight w:val="none"/>
          <w:lang w:eastAsia="zh-CN"/>
        </w:rPr>
      </w:pPr>
      <w:r>
        <w:rPr>
          <w:rFonts w:hint="eastAsia" w:ascii="宋体" w:hAnsi="宋体" w:eastAsia="宋体" w:cs="宋体"/>
          <w:b w:val="0"/>
          <w:bCs w:val="0"/>
          <w:spacing w:val="-3"/>
          <w:sz w:val="28"/>
          <w:szCs w:val="28"/>
          <w:highlight w:val="none"/>
        </w:rPr>
        <w:t>26.2 本合同一式</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3"/>
          <w:sz w:val="28"/>
          <w:szCs w:val="28"/>
          <w:highlight w:val="none"/>
        </w:rPr>
        <w:t>份，以中文书写，买方</w:t>
      </w:r>
      <w:r>
        <w:rPr>
          <w:rFonts w:hint="eastAsia" w:ascii="宋体" w:hAnsi="宋体" w:eastAsia="宋体" w:cs="宋体"/>
          <w:b w:val="0"/>
          <w:bCs w:val="0"/>
          <w:spacing w:val="-3"/>
          <w:sz w:val="28"/>
          <w:szCs w:val="28"/>
          <w:highlight w:val="none"/>
          <w:u w:val="single" w:color="auto"/>
        </w:rPr>
        <w:t>肆</w:t>
      </w:r>
      <w:r>
        <w:rPr>
          <w:rFonts w:hint="eastAsia" w:ascii="宋体" w:hAnsi="宋体" w:eastAsia="宋体" w:cs="宋体"/>
          <w:b w:val="0"/>
          <w:bCs w:val="0"/>
          <w:spacing w:val="-3"/>
          <w:sz w:val="28"/>
          <w:szCs w:val="28"/>
          <w:highlight w:val="none"/>
        </w:rPr>
        <w:t>份，卖方</w:t>
      </w:r>
      <w:r>
        <w:rPr>
          <w:rFonts w:hint="eastAsia" w:ascii="宋体" w:hAnsi="宋体" w:eastAsia="宋体" w:cs="宋体"/>
          <w:b w:val="0"/>
          <w:bCs w:val="0"/>
          <w:spacing w:val="-3"/>
          <w:sz w:val="28"/>
          <w:szCs w:val="28"/>
          <w:highlight w:val="none"/>
          <w:u w:val="single" w:color="auto"/>
        </w:rPr>
        <w:t xml:space="preserve">  </w:t>
      </w:r>
      <w:r>
        <w:rPr>
          <w:rFonts w:hint="eastAsia" w:ascii="宋体" w:hAnsi="宋体" w:eastAsia="宋体" w:cs="宋体"/>
          <w:b w:val="0"/>
          <w:bCs w:val="0"/>
          <w:spacing w:val="-3"/>
          <w:sz w:val="28"/>
          <w:szCs w:val="28"/>
          <w:highlight w:val="none"/>
        </w:rPr>
        <w:t>份</w:t>
      </w:r>
      <w:bookmarkStart w:id="831" w:name="bookmark7"/>
      <w:bookmarkEnd w:id="831"/>
      <w:r>
        <w:rPr>
          <w:rFonts w:hint="eastAsia" w:cs="宋体"/>
          <w:b w:val="0"/>
          <w:bCs w:val="0"/>
          <w:spacing w:val="-3"/>
          <w:sz w:val="28"/>
          <w:szCs w:val="28"/>
          <w:highlight w:val="none"/>
          <w:lang w:eastAsia="zh-CN"/>
        </w:rPr>
        <w:t>。</w:t>
      </w:r>
    </w:p>
    <w:p w14:paraId="08B11C97">
      <w:pPr>
        <w:spacing w:line="360" w:lineRule="auto"/>
        <w:jc w:val="center"/>
        <w:outlineLvl w:val="0"/>
        <w:rPr>
          <w:b/>
          <w:sz w:val="36"/>
          <w:szCs w:val="36"/>
          <w:highlight w:val="none"/>
        </w:rPr>
      </w:pPr>
    </w:p>
    <w:p w14:paraId="02871ADD">
      <w:pPr>
        <w:rPr>
          <w:highlight w:val="none"/>
        </w:rPr>
      </w:pPr>
    </w:p>
    <w:p w14:paraId="4CF96DCB">
      <w:pPr>
        <w:spacing w:line="360" w:lineRule="auto"/>
        <w:jc w:val="center"/>
        <w:outlineLvl w:val="0"/>
        <w:rPr>
          <w:b/>
          <w:sz w:val="36"/>
          <w:szCs w:val="36"/>
          <w:highlight w:val="none"/>
        </w:rPr>
      </w:pPr>
      <w:bookmarkStart w:id="832" w:name="_Toc99301426"/>
      <w:r>
        <w:rPr>
          <w:b/>
          <w:sz w:val="36"/>
          <w:szCs w:val="36"/>
          <w:highlight w:val="none"/>
        </w:rPr>
        <w:t>第七章   投标文件格式</w:t>
      </w:r>
      <w:bookmarkEnd w:id="832"/>
    </w:p>
    <w:p w14:paraId="775B5723">
      <w:pPr>
        <w:tabs>
          <w:tab w:val="left" w:pos="900"/>
          <w:tab w:val="left" w:pos="1980"/>
        </w:tabs>
        <w:snapToGrid w:val="0"/>
        <w:spacing w:line="360" w:lineRule="auto"/>
        <w:ind w:left="142"/>
        <w:rPr>
          <w:b/>
          <w:sz w:val="24"/>
          <w:highlight w:val="none"/>
        </w:rPr>
      </w:pPr>
    </w:p>
    <w:p w14:paraId="67C6A148">
      <w:pPr>
        <w:tabs>
          <w:tab w:val="left" w:pos="900"/>
          <w:tab w:val="left" w:pos="1980"/>
        </w:tabs>
        <w:snapToGrid w:val="0"/>
        <w:spacing w:line="360" w:lineRule="auto"/>
        <w:ind w:left="142"/>
        <w:rPr>
          <w:b/>
          <w:sz w:val="24"/>
          <w:highlight w:val="none"/>
        </w:rPr>
      </w:pPr>
    </w:p>
    <w:p w14:paraId="2F5326B4">
      <w:pPr>
        <w:tabs>
          <w:tab w:val="left" w:pos="900"/>
          <w:tab w:val="left" w:pos="1980"/>
        </w:tabs>
        <w:snapToGrid w:val="0"/>
        <w:spacing w:line="360" w:lineRule="auto"/>
        <w:ind w:left="142"/>
        <w:rPr>
          <w:sz w:val="24"/>
          <w:highlight w:val="none"/>
        </w:rPr>
      </w:pPr>
      <w:r>
        <w:rPr>
          <w:b/>
          <w:sz w:val="24"/>
          <w:highlight w:val="none"/>
        </w:rPr>
        <w:t>投标人编制文件须知</w:t>
      </w:r>
    </w:p>
    <w:p w14:paraId="5EEBD83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ED491AE">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42F64464">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2D301291">
      <w:pPr>
        <w:widowControl/>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A8280F8">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7C7901D7">
      <w:pPr>
        <w:rPr>
          <w:b/>
          <w:spacing w:val="20"/>
          <w:szCs w:val="21"/>
          <w:highlight w:val="none"/>
        </w:rPr>
      </w:pPr>
    </w:p>
    <w:p w14:paraId="32274C25">
      <w:pPr>
        <w:rPr>
          <w:b/>
          <w:sz w:val="24"/>
          <w:highlight w:val="none"/>
        </w:rPr>
      </w:pPr>
      <w:r>
        <w:rPr>
          <w:b/>
          <w:spacing w:val="20"/>
          <w:sz w:val="24"/>
          <w:highlight w:val="none"/>
        </w:rPr>
        <w:t>投标文件（资格证明文件）</w:t>
      </w:r>
      <w:r>
        <w:rPr>
          <w:b/>
          <w:sz w:val="24"/>
          <w:highlight w:val="none"/>
        </w:rPr>
        <w:t>封面（非实质性格式）</w:t>
      </w:r>
    </w:p>
    <w:p w14:paraId="465D47A0">
      <w:pPr>
        <w:jc w:val="center"/>
        <w:rPr>
          <w:szCs w:val="21"/>
          <w:highlight w:val="none"/>
        </w:rPr>
      </w:pPr>
    </w:p>
    <w:p w14:paraId="34CE1B20">
      <w:pPr>
        <w:jc w:val="center"/>
        <w:rPr>
          <w:b/>
          <w:spacing w:val="60"/>
          <w:sz w:val="84"/>
          <w:szCs w:val="84"/>
          <w:highlight w:val="none"/>
        </w:rPr>
      </w:pPr>
      <w:r>
        <w:rPr>
          <w:b/>
          <w:spacing w:val="60"/>
          <w:sz w:val="84"/>
          <w:szCs w:val="84"/>
          <w:highlight w:val="none"/>
        </w:rPr>
        <w:t>投 标 文 件</w:t>
      </w:r>
    </w:p>
    <w:p w14:paraId="5BD0D988">
      <w:pPr>
        <w:jc w:val="center"/>
        <w:rPr>
          <w:b/>
          <w:spacing w:val="60"/>
          <w:sz w:val="52"/>
          <w:szCs w:val="52"/>
          <w:highlight w:val="none"/>
        </w:rPr>
      </w:pPr>
      <w:r>
        <w:rPr>
          <w:b/>
          <w:spacing w:val="60"/>
          <w:sz w:val="52"/>
          <w:szCs w:val="52"/>
          <w:highlight w:val="none"/>
        </w:rPr>
        <w:t>（资格证明文件）</w:t>
      </w:r>
    </w:p>
    <w:p w14:paraId="7E294D96">
      <w:pPr>
        <w:ind w:firstLine="542" w:firstLineChars="150"/>
        <w:rPr>
          <w:b/>
          <w:spacing w:val="20"/>
          <w:sz w:val="32"/>
          <w:szCs w:val="32"/>
          <w:highlight w:val="none"/>
        </w:rPr>
      </w:pPr>
    </w:p>
    <w:p w14:paraId="6B4087A0">
      <w:pPr>
        <w:ind w:firstLine="542" w:firstLineChars="150"/>
        <w:rPr>
          <w:b/>
          <w:spacing w:val="20"/>
          <w:sz w:val="32"/>
          <w:szCs w:val="32"/>
          <w:highlight w:val="none"/>
        </w:rPr>
      </w:pPr>
    </w:p>
    <w:p w14:paraId="1D5EC23A">
      <w:pPr>
        <w:ind w:firstLine="542" w:firstLineChars="150"/>
        <w:rPr>
          <w:b/>
          <w:spacing w:val="20"/>
          <w:sz w:val="32"/>
          <w:szCs w:val="32"/>
          <w:highlight w:val="none"/>
        </w:rPr>
      </w:pPr>
      <w:r>
        <w:rPr>
          <w:b/>
          <w:spacing w:val="20"/>
          <w:sz w:val="32"/>
          <w:szCs w:val="32"/>
          <w:highlight w:val="none"/>
        </w:rPr>
        <w:t>项目名称:</w:t>
      </w:r>
    </w:p>
    <w:p w14:paraId="7452D8A5">
      <w:pPr>
        <w:ind w:firstLine="542" w:firstLineChars="150"/>
        <w:rPr>
          <w:b/>
          <w:spacing w:val="20"/>
          <w:sz w:val="32"/>
          <w:szCs w:val="32"/>
          <w:highlight w:val="none"/>
        </w:rPr>
      </w:pPr>
      <w:r>
        <w:rPr>
          <w:b/>
          <w:spacing w:val="20"/>
          <w:sz w:val="32"/>
          <w:szCs w:val="32"/>
          <w:highlight w:val="none"/>
        </w:rPr>
        <w:t>项目编号/包号：</w:t>
      </w:r>
    </w:p>
    <w:p w14:paraId="4046FC8A">
      <w:pPr>
        <w:ind w:firstLine="542" w:firstLineChars="150"/>
        <w:rPr>
          <w:b/>
          <w:spacing w:val="20"/>
          <w:sz w:val="32"/>
          <w:szCs w:val="32"/>
          <w:highlight w:val="none"/>
        </w:rPr>
      </w:pPr>
    </w:p>
    <w:p w14:paraId="486C0804">
      <w:pPr>
        <w:ind w:firstLine="542" w:firstLineChars="150"/>
        <w:rPr>
          <w:b/>
          <w:spacing w:val="20"/>
          <w:sz w:val="32"/>
          <w:szCs w:val="32"/>
          <w:highlight w:val="none"/>
        </w:rPr>
      </w:pPr>
    </w:p>
    <w:p w14:paraId="794C642E">
      <w:pPr>
        <w:jc w:val="center"/>
        <w:rPr>
          <w:b/>
          <w:sz w:val="32"/>
          <w:szCs w:val="32"/>
          <w:highlight w:val="none"/>
        </w:rPr>
      </w:pPr>
    </w:p>
    <w:p w14:paraId="71377F5E">
      <w:pPr>
        <w:jc w:val="center"/>
        <w:rPr>
          <w:b/>
          <w:sz w:val="32"/>
          <w:szCs w:val="32"/>
          <w:highlight w:val="none"/>
        </w:rPr>
      </w:pPr>
    </w:p>
    <w:p w14:paraId="3E0446C8">
      <w:pPr>
        <w:jc w:val="center"/>
        <w:rPr>
          <w:b/>
          <w:sz w:val="32"/>
          <w:szCs w:val="32"/>
          <w:highlight w:val="none"/>
        </w:rPr>
      </w:pPr>
    </w:p>
    <w:p w14:paraId="139CE0FF">
      <w:pPr>
        <w:jc w:val="center"/>
        <w:rPr>
          <w:b/>
          <w:spacing w:val="20"/>
          <w:sz w:val="32"/>
          <w:szCs w:val="32"/>
          <w:highlight w:val="none"/>
        </w:rPr>
      </w:pPr>
    </w:p>
    <w:p w14:paraId="4A56A2BF">
      <w:pPr>
        <w:jc w:val="center"/>
        <w:rPr>
          <w:b/>
          <w:spacing w:val="20"/>
          <w:sz w:val="32"/>
          <w:szCs w:val="32"/>
          <w:highlight w:val="none"/>
        </w:rPr>
      </w:pPr>
    </w:p>
    <w:p w14:paraId="2F318826">
      <w:pPr>
        <w:jc w:val="center"/>
        <w:rPr>
          <w:b/>
          <w:spacing w:val="20"/>
          <w:sz w:val="32"/>
          <w:szCs w:val="32"/>
          <w:highlight w:val="none"/>
        </w:rPr>
      </w:pPr>
    </w:p>
    <w:p w14:paraId="0EA04046">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0D9359EF">
      <w:pPr>
        <w:jc w:val="center"/>
        <w:rPr>
          <w:b/>
          <w:sz w:val="32"/>
          <w:szCs w:val="32"/>
          <w:highlight w:val="none"/>
        </w:rPr>
      </w:pPr>
    </w:p>
    <w:p w14:paraId="15938B1C">
      <w:pPr>
        <w:rPr>
          <w:b/>
          <w:highlight w:val="none"/>
        </w:rPr>
      </w:pPr>
      <w:r>
        <w:rPr>
          <w:b/>
          <w:spacing w:val="20"/>
          <w:sz w:val="32"/>
          <w:szCs w:val="32"/>
          <w:highlight w:val="none"/>
        </w:rPr>
        <w:br w:type="page"/>
      </w:r>
    </w:p>
    <w:p w14:paraId="5D8A6DA7">
      <w:pPr>
        <w:numPr>
          <w:ilvl w:val="0"/>
          <w:numId w:val="17"/>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CDF13B8">
      <w:pPr>
        <w:spacing w:line="360" w:lineRule="auto"/>
        <w:outlineLvl w:val="2"/>
        <w:rPr>
          <w:color w:val="000000"/>
          <w:sz w:val="24"/>
          <w:szCs w:val="20"/>
          <w:highlight w:val="none"/>
        </w:rPr>
      </w:pPr>
      <w:r>
        <w:rPr>
          <w:color w:val="000000"/>
          <w:sz w:val="24"/>
          <w:szCs w:val="20"/>
          <w:highlight w:val="none"/>
        </w:rPr>
        <w:t>1-1 营业执照等证明文件</w:t>
      </w:r>
    </w:p>
    <w:p w14:paraId="30B1EE0B">
      <w:pPr>
        <w:tabs>
          <w:tab w:val="left" w:pos="1080"/>
        </w:tabs>
        <w:snapToGrid w:val="0"/>
        <w:rPr>
          <w:sz w:val="24"/>
          <w:highlight w:val="none"/>
        </w:rPr>
      </w:pPr>
    </w:p>
    <w:p w14:paraId="0EC29D41">
      <w:pPr>
        <w:widowControl/>
        <w:jc w:val="left"/>
        <w:rPr>
          <w:color w:val="000000"/>
          <w:sz w:val="24"/>
          <w:szCs w:val="20"/>
          <w:highlight w:val="none"/>
        </w:rPr>
      </w:pPr>
      <w:r>
        <w:rPr>
          <w:color w:val="000000"/>
          <w:sz w:val="24"/>
          <w:highlight w:val="none"/>
        </w:rPr>
        <w:br w:type="page"/>
      </w:r>
    </w:p>
    <w:p w14:paraId="32BFEFE7">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4A188946">
      <w:pPr>
        <w:jc w:val="center"/>
        <w:rPr>
          <w:b/>
          <w:color w:val="000000"/>
          <w:sz w:val="36"/>
          <w:szCs w:val="36"/>
          <w:highlight w:val="none"/>
        </w:rPr>
      </w:pPr>
      <w:r>
        <w:rPr>
          <w:b/>
          <w:color w:val="000000"/>
          <w:sz w:val="36"/>
          <w:szCs w:val="36"/>
          <w:highlight w:val="none"/>
        </w:rPr>
        <w:t>投标人资格声明书</w:t>
      </w:r>
    </w:p>
    <w:p w14:paraId="4F2A9401">
      <w:pPr>
        <w:tabs>
          <w:tab w:val="left" w:pos="5580"/>
        </w:tabs>
        <w:spacing w:line="360" w:lineRule="auto"/>
        <w:rPr>
          <w:sz w:val="24"/>
          <w:highlight w:val="none"/>
        </w:rPr>
      </w:pPr>
    </w:p>
    <w:p w14:paraId="4BD04313">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5AB1E91D">
      <w:pPr>
        <w:spacing w:line="360" w:lineRule="auto"/>
        <w:ind w:firstLine="480" w:firstLineChars="200"/>
        <w:rPr>
          <w:sz w:val="24"/>
          <w:highlight w:val="none"/>
        </w:rPr>
      </w:pPr>
      <w:r>
        <w:rPr>
          <w:sz w:val="24"/>
          <w:highlight w:val="none"/>
        </w:rPr>
        <w:t>在参与本次项目投标中，我单位承诺：</w:t>
      </w:r>
    </w:p>
    <w:p w14:paraId="12E54D81">
      <w:pPr>
        <w:numPr>
          <w:ilvl w:val="0"/>
          <w:numId w:val="18"/>
        </w:numPr>
        <w:spacing w:line="360" w:lineRule="auto"/>
        <w:ind w:left="1134"/>
        <w:rPr>
          <w:sz w:val="24"/>
          <w:szCs w:val="22"/>
          <w:highlight w:val="none"/>
        </w:rPr>
      </w:pPr>
      <w:r>
        <w:rPr>
          <w:sz w:val="24"/>
          <w:szCs w:val="22"/>
          <w:highlight w:val="none"/>
        </w:rPr>
        <w:t>具有良好的商业信誉和健全的财务会计制度；</w:t>
      </w:r>
    </w:p>
    <w:p w14:paraId="344FE116">
      <w:pPr>
        <w:numPr>
          <w:ilvl w:val="0"/>
          <w:numId w:val="18"/>
        </w:numPr>
        <w:spacing w:line="360" w:lineRule="auto"/>
        <w:ind w:left="1134"/>
        <w:rPr>
          <w:sz w:val="24"/>
          <w:szCs w:val="22"/>
          <w:highlight w:val="none"/>
        </w:rPr>
      </w:pPr>
      <w:r>
        <w:rPr>
          <w:sz w:val="24"/>
          <w:szCs w:val="22"/>
          <w:highlight w:val="none"/>
        </w:rPr>
        <w:t>具有履行合同所必需的设备和专业技术能力；</w:t>
      </w:r>
    </w:p>
    <w:p w14:paraId="54D93283">
      <w:pPr>
        <w:numPr>
          <w:ilvl w:val="0"/>
          <w:numId w:val="18"/>
        </w:numPr>
        <w:spacing w:line="360" w:lineRule="auto"/>
        <w:ind w:left="1134"/>
        <w:rPr>
          <w:sz w:val="24"/>
          <w:szCs w:val="22"/>
          <w:highlight w:val="none"/>
        </w:rPr>
      </w:pPr>
      <w:r>
        <w:rPr>
          <w:sz w:val="24"/>
          <w:szCs w:val="22"/>
          <w:highlight w:val="none"/>
        </w:rPr>
        <w:t>有依法缴纳税收和社会保障资金的良好记录；</w:t>
      </w:r>
    </w:p>
    <w:p w14:paraId="3EFE77A2">
      <w:pPr>
        <w:numPr>
          <w:ilvl w:val="0"/>
          <w:numId w:val="18"/>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85365F">
      <w:pPr>
        <w:numPr>
          <w:ilvl w:val="0"/>
          <w:numId w:val="18"/>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5F017EFD">
      <w:pPr>
        <w:numPr>
          <w:ilvl w:val="0"/>
          <w:numId w:val="18"/>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F54F16E">
      <w:pPr>
        <w:numPr>
          <w:ilvl w:val="0"/>
          <w:numId w:val="18"/>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FAE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B900C">
            <w:pPr>
              <w:jc w:val="center"/>
              <w:rPr>
                <w:sz w:val="24"/>
                <w:highlight w:val="none"/>
              </w:rPr>
            </w:pPr>
            <w:r>
              <w:rPr>
                <w:sz w:val="24"/>
                <w:highlight w:val="none"/>
              </w:rPr>
              <w:t>序号</w:t>
            </w:r>
          </w:p>
        </w:tc>
        <w:tc>
          <w:tcPr>
            <w:tcW w:w="4574" w:type="dxa"/>
            <w:vAlign w:val="center"/>
          </w:tcPr>
          <w:p w14:paraId="19CCED9B">
            <w:pPr>
              <w:jc w:val="center"/>
              <w:rPr>
                <w:sz w:val="24"/>
                <w:highlight w:val="none"/>
              </w:rPr>
            </w:pPr>
            <w:r>
              <w:rPr>
                <w:sz w:val="24"/>
                <w:highlight w:val="none"/>
              </w:rPr>
              <w:t>单位名称</w:t>
            </w:r>
          </w:p>
        </w:tc>
        <w:tc>
          <w:tcPr>
            <w:tcW w:w="2976" w:type="dxa"/>
            <w:vAlign w:val="center"/>
          </w:tcPr>
          <w:p w14:paraId="562FBBFE">
            <w:pPr>
              <w:jc w:val="center"/>
              <w:rPr>
                <w:sz w:val="24"/>
                <w:highlight w:val="none"/>
              </w:rPr>
            </w:pPr>
            <w:r>
              <w:rPr>
                <w:sz w:val="24"/>
                <w:highlight w:val="none"/>
              </w:rPr>
              <w:t>相互关系</w:t>
            </w:r>
          </w:p>
        </w:tc>
      </w:tr>
      <w:tr w14:paraId="28E8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F82DE6">
            <w:pPr>
              <w:jc w:val="center"/>
              <w:rPr>
                <w:sz w:val="24"/>
                <w:highlight w:val="none"/>
              </w:rPr>
            </w:pPr>
            <w:r>
              <w:rPr>
                <w:sz w:val="24"/>
                <w:highlight w:val="none"/>
              </w:rPr>
              <w:t>1</w:t>
            </w:r>
          </w:p>
        </w:tc>
        <w:tc>
          <w:tcPr>
            <w:tcW w:w="4574" w:type="dxa"/>
            <w:vAlign w:val="center"/>
          </w:tcPr>
          <w:p w14:paraId="695ABBF4">
            <w:pPr>
              <w:jc w:val="center"/>
              <w:rPr>
                <w:sz w:val="24"/>
                <w:highlight w:val="none"/>
              </w:rPr>
            </w:pPr>
          </w:p>
        </w:tc>
        <w:tc>
          <w:tcPr>
            <w:tcW w:w="2976" w:type="dxa"/>
            <w:vAlign w:val="center"/>
          </w:tcPr>
          <w:p w14:paraId="17DB125C">
            <w:pPr>
              <w:jc w:val="center"/>
              <w:rPr>
                <w:sz w:val="24"/>
                <w:highlight w:val="none"/>
              </w:rPr>
            </w:pPr>
          </w:p>
        </w:tc>
      </w:tr>
      <w:tr w14:paraId="350B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F13342">
            <w:pPr>
              <w:jc w:val="center"/>
              <w:rPr>
                <w:sz w:val="24"/>
                <w:highlight w:val="none"/>
              </w:rPr>
            </w:pPr>
            <w:r>
              <w:rPr>
                <w:sz w:val="24"/>
                <w:highlight w:val="none"/>
              </w:rPr>
              <w:t>2</w:t>
            </w:r>
          </w:p>
        </w:tc>
        <w:tc>
          <w:tcPr>
            <w:tcW w:w="4574" w:type="dxa"/>
            <w:vAlign w:val="center"/>
          </w:tcPr>
          <w:p w14:paraId="1713E905">
            <w:pPr>
              <w:jc w:val="center"/>
              <w:rPr>
                <w:sz w:val="24"/>
                <w:highlight w:val="none"/>
              </w:rPr>
            </w:pPr>
          </w:p>
        </w:tc>
        <w:tc>
          <w:tcPr>
            <w:tcW w:w="2976" w:type="dxa"/>
            <w:vAlign w:val="center"/>
          </w:tcPr>
          <w:p w14:paraId="0E869A27">
            <w:pPr>
              <w:jc w:val="center"/>
              <w:rPr>
                <w:sz w:val="24"/>
                <w:highlight w:val="none"/>
              </w:rPr>
            </w:pPr>
          </w:p>
        </w:tc>
      </w:tr>
      <w:tr w14:paraId="70B8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9D47B4">
            <w:pPr>
              <w:jc w:val="center"/>
              <w:rPr>
                <w:sz w:val="24"/>
                <w:highlight w:val="none"/>
              </w:rPr>
            </w:pPr>
            <w:r>
              <w:rPr>
                <w:sz w:val="24"/>
                <w:highlight w:val="none"/>
              </w:rPr>
              <w:t>…</w:t>
            </w:r>
          </w:p>
        </w:tc>
        <w:tc>
          <w:tcPr>
            <w:tcW w:w="4574" w:type="dxa"/>
            <w:vAlign w:val="center"/>
          </w:tcPr>
          <w:p w14:paraId="041AE9E1">
            <w:pPr>
              <w:jc w:val="center"/>
              <w:rPr>
                <w:sz w:val="24"/>
                <w:highlight w:val="none"/>
              </w:rPr>
            </w:pPr>
          </w:p>
        </w:tc>
        <w:tc>
          <w:tcPr>
            <w:tcW w:w="2976" w:type="dxa"/>
            <w:vAlign w:val="center"/>
          </w:tcPr>
          <w:p w14:paraId="2E6E590E">
            <w:pPr>
              <w:jc w:val="center"/>
              <w:rPr>
                <w:sz w:val="24"/>
                <w:highlight w:val="none"/>
              </w:rPr>
            </w:pPr>
          </w:p>
        </w:tc>
      </w:tr>
    </w:tbl>
    <w:p w14:paraId="69057B23">
      <w:pPr>
        <w:rPr>
          <w:highlight w:val="none"/>
        </w:rPr>
      </w:pPr>
    </w:p>
    <w:p w14:paraId="34123ECF">
      <w:pPr>
        <w:ind w:firstLine="480" w:firstLineChars="200"/>
        <w:rPr>
          <w:sz w:val="24"/>
          <w:szCs w:val="22"/>
          <w:highlight w:val="none"/>
        </w:rPr>
      </w:pPr>
      <w:r>
        <w:rPr>
          <w:sz w:val="24"/>
          <w:highlight w:val="none"/>
        </w:rPr>
        <w:t>上述声明真实有效，否则我方负全部责任。</w:t>
      </w:r>
    </w:p>
    <w:p w14:paraId="7D2241C5">
      <w:pPr>
        <w:spacing w:line="360" w:lineRule="auto"/>
        <w:rPr>
          <w:sz w:val="24"/>
          <w:highlight w:val="none"/>
        </w:rPr>
      </w:pPr>
    </w:p>
    <w:p w14:paraId="15DC44DA">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753641F">
      <w:pPr>
        <w:spacing w:line="360" w:lineRule="auto"/>
        <w:ind w:right="360" w:firstLine="480"/>
        <w:jc w:val="right"/>
        <w:rPr>
          <w:sz w:val="24"/>
          <w:highlight w:val="none"/>
        </w:rPr>
      </w:pPr>
      <w:r>
        <w:rPr>
          <w:color w:val="000000"/>
          <w:sz w:val="24"/>
          <w:szCs w:val="20"/>
          <w:highlight w:val="none"/>
        </w:rPr>
        <w:t xml:space="preserve">日期：_____年______月______日   </w:t>
      </w:r>
    </w:p>
    <w:p w14:paraId="4BF44AA7">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6D439D5F">
      <w:pPr>
        <w:tabs>
          <w:tab w:val="left" w:pos="5580"/>
        </w:tabs>
        <w:spacing w:line="360" w:lineRule="auto"/>
        <w:rPr>
          <w:sz w:val="24"/>
          <w:highlight w:val="none"/>
        </w:rPr>
        <w:sectPr>
          <w:footerReference r:id="rId19" w:type="default"/>
          <w:pgSz w:w="11907" w:h="16840"/>
          <w:pgMar w:top="1418" w:right="1134" w:bottom="1418" w:left="1701" w:header="851" w:footer="851" w:gutter="0"/>
          <w:pgNumType w:fmt="decimal"/>
          <w:cols w:space="720" w:num="1"/>
          <w:docGrid w:linePitch="462" w:charSpace="0"/>
        </w:sectPr>
      </w:pPr>
    </w:p>
    <w:p w14:paraId="7FD2304D">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264CC6E0">
      <w:pPr>
        <w:spacing w:line="360" w:lineRule="auto"/>
        <w:outlineLvl w:val="2"/>
        <w:rPr>
          <w:color w:val="000000"/>
          <w:sz w:val="24"/>
          <w:szCs w:val="20"/>
          <w:highlight w:val="none"/>
        </w:rPr>
      </w:pPr>
      <w:r>
        <w:rPr>
          <w:color w:val="000000"/>
          <w:sz w:val="24"/>
          <w:szCs w:val="20"/>
          <w:highlight w:val="none"/>
        </w:rPr>
        <w:t>2-1 中小企业政策证明文件</w:t>
      </w:r>
    </w:p>
    <w:p w14:paraId="204F95B0">
      <w:pPr>
        <w:tabs>
          <w:tab w:val="left" w:pos="5580"/>
        </w:tabs>
        <w:spacing w:line="360" w:lineRule="auto"/>
        <w:rPr>
          <w:sz w:val="24"/>
          <w:highlight w:val="none"/>
        </w:rPr>
      </w:pPr>
      <w:r>
        <w:rPr>
          <w:sz w:val="24"/>
          <w:highlight w:val="none"/>
        </w:rPr>
        <w:t>说明：</w:t>
      </w:r>
    </w:p>
    <w:p w14:paraId="5DBEF8CE">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8FE186">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5D9A6B3">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0B25361">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3" w:name="_Hlk145526067"/>
      <w:r>
        <w:rPr>
          <w:sz w:val="24"/>
          <w:highlight w:val="none"/>
        </w:rPr>
        <w:t>如供应商为联合体的，</w:t>
      </w:r>
      <w:bookmarkEnd w:id="833"/>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9440856">
      <w:pPr>
        <w:tabs>
          <w:tab w:val="left" w:pos="5580"/>
        </w:tabs>
        <w:spacing w:line="360" w:lineRule="auto"/>
        <w:rPr>
          <w:sz w:val="24"/>
          <w:highlight w:val="none"/>
        </w:rPr>
      </w:pPr>
      <w:r>
        <w:rPr>
          <w:sz w:val="24"/>
          <w:highlight w:val="none"/>
        </w:rPr>
        <w:t>（5）中小企业声明函填写注意事项</w:t>
      </w:r>
    </w:p>
    <w:p w14:paraId="1EAEAF2D">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322A74B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8175E9">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DF2CC2B">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EB0ACE2">
      <w:pPr>
        <w:tabs>
          <w:tab w:val="left" w:pos="5580"/>
        </w:tabs>
        <w:spacing w:line="360" w:lineRule="auto"/>
        <w:rPr>
          <w:sz w:val="24"/>
          <w:highlight w:val="none"/>
        </w:rPr>
      </w:pPr>
    </w:p>
    <w:p w14:paraId="4CFE59A0">
      <w:pPr>
        <w:tabs>
          <w:tab w:val="left" w:pos="5580"/>
        </w:tabs>
        <w:spacing w:line="360" w:lineRule="auto"/>
        <w:rPr>
          <w:sz w:val="24"/>
          <w:highlight w:val="none"/>
        </w:rPr>
      </w:pPr>
      <w:r>
        <w:rPr>
          <w:sz w:val="24"/>
          <w:highlight w:val="none"/>
        </w:rPr>
        <w:br w:type="page"/>
      </w:r>
    </w:p>
    <w:p w14:paraId="3A9EDEB8">
      <w:pPr>
        <w:pStyle w:val="6"/>
        <w:rPr>
          <w:highlight w:val="none"/>
        </w:rPr>
      </w:pPr>
      <w:r>
        <w:rPr>
          <w:highlight w:val="none"/>
        </w:rPr>
        <w:t>2-1-1 中小企业证明文件</w:t>
      </w:r>
    </w:p>
    <w:p w14:paraId="4638D13D">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02609674">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6F9B618">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AADA821">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29C7C8A">
      <w:pPr>
        <w:spacing w:line="360" w:lineRule="auto"/>
        <w:ind w:firstLine="504"/>
        <w:rPr>
          <w:spacing w:val="6"/>
          <w:sz w:val="24"/>
          <w:highlight w:val="none"/>
        </w:rPr>
      </w:pPr>
      <w:r>
        <w:rPr>
          <w:spacing w:val="6"/>
          <w:sz w:val="24"/>
          <w:highlight w:val="none"/>
        </w:rPr>
        <w:t>……</w:t>
      </w:r>
    </w:p>
    <w:p w14:paraId="4E708A0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F150BF5">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E27EC20">
      <w:pPr>
        <w:spacing w:line="360" w:lineRule="auto"/>
        <w:ind w:firstLine="504"/>
        <w:rPr>
          <w:spacing w:val="6"/>
          <w:sz w:val="24"/>
          <w:highlight w:val="none"/>
        </w:rPr>
      </w:pPr>
    </w:p>
    <w:p w14:paraId="2AC21D0A">
      <w:pPr>
        <w:spacing w:line="360" w:lineRule="auto"/>
        <w:ind w:right="360" w:firstLine="480"/>
        <w:jc w:val="right"/>
        <w:rPr>
          <w:color w:val="000000"/>
          <w:sz w:val="24"/>
          <w:highlight w:val="none"/>
        </w:rPr>
      </w:pPr>
      <w:r>
        <w:rPr>
          <w:color w:val="000000"/>
          <w:sz w:val="24"/>
          <w:highlight w:val="none"/>
        </w:rPr>
        <w:t>企业名称（盖章）：________</w:t>
      </w:r>
    </w:p>
    <w:p w14:paraId="1E091EDD">
      <w:pPr>
        <w:spacing w:line="360" w:lineRule="auto"/>
        <w:ind w:right="360" w:firstLine="480"/>
        <w:jc w:val="right"/>
        <w:rPr>
          <w:color w:val="000000"/>
          <w:sz w:val="24"/>
          <w:highlight w:val="none"/>
        </w:rPr>
      </w:pPr>
      <w:r>
        <w:rPr>
          <w:color w:val="000000"/>
          <w:sz w:val="24"/>
          <w:highlight w:val="none"/>
        </w:rPr>
        <w:t>日 期：________</w:t>
      </w:r>
    </w:p>
    <w:p w14:paraId="03C90BFE">
      <w:pPr>
        <w:spacing w:line="360" w:lineRule="auto"/>
        <w:ind w:right="360" w:firstLine="480"/>
        <w:jc w:val="right"/>
        <w:rPr>
          <w:color w:val="000000"/>
          <w:sz w:val="24"/>
          <w:highlight w:val="none"/>
        </w:rPr>
      </w:pPr>
    </w:p>
    <w:p w14:paraId="7AB0F335">
      <w:pPr>
        <w:spacing w:line="360" w:lineRule="auto"/>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06C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8568786">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1C1B4DF">
      <w:pPr>
        <w:autoSpaceDE w:val="0"/>
        <w:autoSpaceDN w:val="0"/>
        <w:adjustRightInd w:val="0"/>
        <w:ind w:firstLine="420"/>
        <w:jc w:val="left"/>
        <w:rPr>
          <w:sz w:val="24"/>
          <w:highlight w:val="none"/>
        </w:rPr>
      </w:pPr>
    </w:p>
    <w:p w14:paraId="3F71D715">
      <w:pPr>
        <w:spacing w:line="360" w:lineRule="auto"/>
        <w:rPr>
          <w:color w:val="000000"/>
          <w:sz w:val="24"/>
          <w:highlight w:val="none"/>
        </w:rPr>
      </w:pPr>
    </w:p>
    <w:p w14:paraId="74A34D57">
      <w:pPr>
        <w:spacing w:line="360" w:lineRule="auto"/>
        <w:ind w:right="360"/>
        <w:jc w:val="both"/>
        <w:rPr>
          <w:color w:val="000000"/>
          <w:sz w:val="24"/>
          <w:szCs w:val="20"/>
          <w:highlight w:val="none"/>
        </w:rPr>
      </w:pPr>
      <w:r>
        <w:rPr>
          <w:color w:val="000000"/>
          <w:sz w:val="24"/>
          <w:szCs w:val="20"/>
          <w:highlight w:val="none"/>
        </w:rPr>
        <w:br w:type="page"/>
      </w:r>
    </w:p>
    <w:p w14:paraId="68C97237">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7700310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41587545">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4E7A98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31AC4B4">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3903F6E">
      <w:pPr>
        <w:spacing w:line="588" w:lineRule="exact"/>
        <w:ind w:firstLine="504" w:firstLineChars="200"/>
        <w:rPr>
          <w:spacing w:val="6"/>
          <w:sz w:val="24"/>
          <w:highlight w:val="none"/>
        </w:rPr>
      </w:pPr>
    </w:p>
    <w:p w14:paraId="2F6E63E1">
      <w:pPr>
        <w:spacing w:line="588" w:lineRule="exact"/>
        <w:ind w:firstLine="504" w:firstLineChars="200"/>
        <w:rPr>
          <w:spacing w:val="6"/>
          <w:sz w:val="24"/>
          <w:highlight w:val="none"/>
        </w:rPr>
      </w:pPr>
    </w:p>
    <w:p w14:paraId="038A5F9D">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AAA5B08">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2F394E5">
      <w:pPr>
        <w:widowControl/>
        <w:jc w:val="left"/>
        <w:rPr>
          <w:color w:val="000000"/>
          <w:sz w:val="24"/>
          <w:szCs w:val="20"/>
          <w:highlight w:val="none"/>
        </w:rPr>
      </w:pPr>
      <w:r>
        <w:rPr>
          <w:color w:val="000000"/>
          <w:sz w:val="24"/>
          <w:szCs w:val="20"/>
          <w:highlight w:val="none"/>
        </w:rPr>
        <w:br w:type="page"/>
      </w:r>
    </w:p>
    <w:p w14:paraId="2D5D2F5E">
      <w:pPr>
        <w:pStyle w:val="6"/>
        <w:rPr>
          <w:highlight w:val="none"/>
        </w:rPr>
      </w:pPr>
      <w:r>
        <w:rPr>
          <w:highlight w:val="none"/>
        </w:rPr>
        <w:t>2-1-2 拟分包情况说明及分包意向协议</w:t>
      </w:r>
    </w:p>
    <w:p w14:paraId="2759BCD1">
      <w:pPr>
        <w:autoSpaceDE w:val="0"/>
        <w:autoSpaceDN w:val="0"/>
        <w:adjustRightInd w:val="0"/>
        <w:jc w:val="center"/>
        <w:rPr>
          <w:color w:val="000000"/>
          <w:sz w:val="30"/>
          <w:szCs w:val="30"/>
          <w:highlight w:val="none"/>
        </w:rPr>
      </w:pPr>
    </w:p>
    <w:p w14:paraId="7EAF12EA">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47D5D21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1B038FD">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76A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5EABDD">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BABF2D3">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B193D84">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496D87F">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053F47C0">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01ACF5B">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697CE55">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A5F82F1">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57569E49">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D4F6C2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01FF43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0C8F8DB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70F462A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606F853">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BB82C9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2336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7802E6">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1875391B">
            <w:pPr>
              <w:pStyle w:val="249"/>
              <w:jc w:val="center"/>
              <w:rPr>
                <w:rFonts w:ascii="Times New Roman" w:hAnsi="Times New Roman" w:cs="Times New Roman" w:eastAsiaTheme="minorEastAsia"/>
                <w:sz w:val="30"/>
                <w:highlight w:val="none"/>
              </w:rPr>
            </w:pPr>
          </w:p>
        </w:tc>
        <w:tc>
          <w:tcPr>
            <w:tcW w:w="1513" w:type="dxa"/>
            <w:vAlign w:val="center"/>
          </w:tcPr>
          <w:p w14:paraId="42ED193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D4A5597">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928DE44">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308D859">
            <w:pPr>
              <w:pStyle w:val="249"/>
              <w:jc w:val="center"/>
              <w:rPr>
                <w:rFonts w:ascii="Times New Roman" w:hAnsi="Times New Roman" w:cs="Times New Roman" w:eastAsiaTheme="minorEastAsia"/>
                <w:sz w:val="30"/>
                <w:highlight w:val="none"/>
                <w:lang w:eastAsia="zh-CN"/>
              </w:rPr>
            </w:pPr>
          </w:p>
        </w:tc>
        <w:tc>
          <w:tcPr>
            <w:tcW w:w="1558" w:type="dxa"/>
            <w:vAlign w:val="center"/>
          </w:tcPr>
          <w:p w14:paraId="7EE72C9D">
            <w:pPr>
              <w:pStyle w:val="249"/>
              <w:jc w:val="center"/>
              <w:rPr>
                <w:rFonts w:ascii="Times New Roman" w:hAnsi="Times New Roman" w:cs="Times New Roman" w:eastAsiaTheme="minorEastAsia"/>
                <w:sz w:val="30"/>
                <w:highlight w:val="none"/>
                <w:lang w:eastAsia="zh-CN"/>
              </w:rPr>
            </w:pPr>
          </w:p>
        </w:tc>
        <w:tc>
          <w:tcPr>
            <w:tcW w:w="1498" w:type="dxa"/>
            <w:vAlign w:val="center"/>
          </w:tcPr>
          <w:p w14:paraId="6815F508">
            <w:pPr>
              <w:pStyle w:val="249"/>
              <w:jc w:val="center"/>
              <w:rPr>
                <w:rFonts w:ascii="Times New Roman" w:hAnsi="Times New Roman" w:cs="Times New Roman" w:eastAsiaTheme="minorEastAsia"/>
                <w:sz w:val="30"/>
                <w:highlight w:val="none"/>
                <w:lang w:eastAsia="zh-CN"/>
              </w:rPr>
            </w:pPr>
          </w:p>
        </w:tc>
        <w:tc>
          <w:tcPr>
            <w:tcW w:w="1564" w:type="dxa"/>
            <w:vAlign w:val="center"/>
          </w:tcPr>
          <w:p w14:paraId="387FC38F">
            <w:pPr>
              <w:pStyle w:val="249"/>
              <w:jc w:val="center"/>
              <w:rPr>
                <w:rFonts w:ascii="Times New Roman" w:hAnsi="Times New Roman" w:cs="Times New Roman" w:eastAsiaTheme="minorEastAsia"/>
                <w:sz w:val="30"/>
                <w:highlight w:val="none"/>
                <w:lang w:eastAsia="zh-CN"/>
              </w:rPr>
            </w:pPr>
          </w:p>
        </w:tc>
      </w:tr>
      <w:tr w14:paraId="3A2E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CE4AB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25A08B3D">
            <w:pPr>
              <w:pStyle w:val="249"/>
              <w:jc w:val="center"/>
              <w:rPr>
                <w:rFonts w:ascii="Times New Roman" w:hAnsi="Times New Roman" w:cs="Times New Roman" w:eastAsiaTheme="minorEastAsia"/>
                <w:sz w:val="30"/>
                <w:highlight w:val="none"/>
              </w:rPr>
            </w:pPr>
          </w:p>
        </w:tc>
        <w:tc>
          <w:tcPr>
            <w:tcW w:w="1513" w:type="dxa"/>
            <w:vAlign w:val="center"/>
          </w:tcPr>
          <w:p w14:paraId="7F50F4FB">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35A55B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C1E7728">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77EDC6C">
            <w:pPr>
              <w:pStyle w:val="249"/>
              <w:jc w:val="center"/>
              <w:rPr>
                <w:rFonts w:ascii="Times New Roman" w:hAnsi="Times New Roman" w:cs="Times New Roman" w:eastAsiaTheme="minorEastAsia"/>
                <w:sz w:val="30"/>
                <w:highlight w:val="none"/>
                <w:lang w:eastAsia="zh-CN"/>
              </w:rPr>
            </w:pPr>
          </w:p>
        </w:tc>
        <w:tc>
          <w:tcPr>
            <w:tcW w:w="1558" w:type="dxa"/>
            <w:vAlign w:val="center"/>
          </w:tcPr>
          <w:p w14:paraId="49644140">
            <w:pPr>
              <w:pStyle w:val="249"/>
              <w:jc w:val="center"/>
              <w:rPr>
                <w:rFonts w:ascii="Times New Roman" w:hAnsi="Times New Roman" w:cs="Times New Roman" w:eastAsiaTheme="minorEastAsia"/>
                <w:sz w:val="30"/>
                <w:highlight w:val="none"/>
                <w:lang w:eastAsia="zh-CN"/>
              </w:rPr>
            </w:pPr>
          </w:p>
        </w:tc>
        <w:tc>
          <w:tcPr>
            <w:tcW w:w="1498" w:type="dxa"/>
            <w:vAlign w:val="center"/>
          </w:tcPr>
          <w:p w14:paraId="79362A4E">
            <w:pPr>
              <w:pStyle w:val="249"/>
              <w:jc w:val="center"/>
              <w:rPr>
                <w:rFonts w:ascii="Times New Roman" w:hAnsi="Times New Roman" w:cs="Times New Roman" w:eastAsiaTheme="minorEastAsia"/>
                <w:sz w:val="30"/>
                <w:highlight w:val="none"/>
                <w:lang w:eastAsia="zh-CN"/>
              </w:rPr>
            </w:pPr>
          </w:p>
        </w:tc>
        <w:tc>
          <w:tcPr>
            <w:tcW w:w="1564" w:type="dxa"/>
            <w:vAlign w:val="center"/>
          </w:tcPr>
          <w:p w14:paraId="549091D8">
            <w:pPr>
              <w:pStyle w:val="249"/>
              <w:jc w:val="center"/>
              <w:rPr>
                <w:rFonts w:ascii="Times New Roman" w:hAnsi="Times New Roman" w:cs="Times New Roman" w:eastAsiaTheme="minorEastAsia"/>
                <w:sz w:val="30"/>
                <w:highlight w:val="none"/>
                <w:lang w:eastAsia="zh-CN"/>
              </w:rPr>
            </w:pPr>
          </w:p>
        </w:tc>
      </w:tr>
      <w:tr w14:paraId="5CCA0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63B0F2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6B130F0">
            <w:pPr>
              <w:pStyle w:val="249"/>
              <w:jc w:val="center"/>
              <w:rPr>
                <w:rFonts w:ascii="Times New Roman" w:hAnsi="Times New Roman" w:cs="Times New Roman" w:eastAsiaTheme="minorEastAsia"/>
                <w:sz w:val="30"/>
                <w:highlight w:val="none"/>
              </w:rPr>
            </w:pPr>
          </w:p>
        </w:tc>
        <w:tc>
          <w:tcPr>
            <w:tcW w:w="1513" w:type="dxa"/>
            <w:vAlign w:val="center"/>
          </w:tcPr>
          <w:p w14:paraId="62AE73BF">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39BF75A3">
            <w:pPr>
              <w:pStyle w:val="249"/>
              <w:jc w:val="center"/>
              <w:rPr>
                <w:rFonts w:ascii="Times New Roman" w:hAnsi="Times New Roman" w:cs="Times New Roman" w:eastAsiaTheme="minorEastAsia"/>
                <w:sz w:val="30"/>
                <w:highlight w:val="none"/>
              </w:rPr>
            </w:pPr>
          </w:p>
        </w:tc>
        <w:tc>
          <w:tcPr>
            <w:tcW w:w="1558" w:type="dxa"/>
            <w:vAlign w:val="center"/>
          </w:tcPr>
          <w:p w14:paraId="3ADCEFB2">
            <w:pPr>
              <w:pStyle w:val="249"/>
              <w:jc w:val="center"/>
              <w:rPr>
                <w:rFonts w:ascii="Times New Roman" w:hAnsi="Times New Roman" w:cs="Times New Roman" w:eastAsiaTheme="minorEastAsia"/>
                <w:sz w:val="30"/>
                <w:highlight w:val="none"/>
              </w:rPr>
            </w:pPr>
          </w:p>
        </w:tc>
        <w:tc>
          <w:tcPr>
            <w:tcW w:w="1498" w:type="dxa"/>
            <w:vAlign w:val="center"/>
          </w:tcPr>
          <w:p w14:paraId="5B6626A7">
            <w:pPr>
              <w:pStyle w:val="249"/>
              <w:jc w:val="center"/>
              <w:rPr>
                <w:rFonts w:ascii="Times New Roman" w:hAnsi="Times New Roman" w:cs="Times New Roman" w:eastAsiaTheme="minorEastAsia"/>
                <w:sz w:val="30"/>
                <w:highlight w:val="none"/>
              </w:rPr>
            </w:pPr>
          </w:p>
        </w:tc>
        <w:tc>
          <w:tcPr>
            <w:tcW w:w="1564" w:type="dxa"/>
            <w:vAlign w:val="center"/>
          </w:tcPr>
          <w:p w14:paraId="679EB315">
            <w:pPr>
              <w:pStyle w:val="249"/>
              <w:jc w:val="center"/>
              <w:rPr>
                <w:rFonts w:ascii="Times New Roman" w:hAnsi="Times New Roman" w:cs="Times New Roman" w:eastAsiaTheme="minorEastAsia"/>
                <w:sz w:val="30"/>
                <w:highlight w:val="none"/>
              </w:rPr>
            </w:pPr>
          </w:p>
        </w:tc>
      </w:tr>
      <w:tr w14:paraId="0582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B9F5810">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5E91874F">
            <w:pPr>
              <w:pStyle w:val="249"/>
              <w:jc w:val="center"/>
              <w:rPr>
                <w:rFonts w:ascii="Times New Roman" w:hAnsi="Times New Roman" w:cs="Times New Roman" w:eastAsiaTheme="minorEastAsia"/>
                <w:sz w:val="30"/>
                <w:highlight w:val="none"/>
              </w:rPr>
            </w:pPr>
          </w:p>
        </w:tc>
        <w:tc>
          <w:tcPr>
            <w:tcW w:w="1564" w:type="dxa"/>
            <w:vAlign w:val="center"/>
          </w:tcPr>
          <w:p w14:paraId="1FBD0A62">
            <w:pPr>
              <w:pStyle w:val="249"/>
              <w:jc w:val="center"/>
              <w:rPr>
                <w:rFonts w:ascii="Times New Roman" w:hAnsi="Times New Roman" w:cs="Times New Roman" w:eastAsiaTheme="minorEastAsia"/>
                <w:sz w:val="30"/>
                <w:highlight w:val="none"/>
              </w:rPr>
            </w:pPr>
          </w:p>
        </w:tc>
      </w:tr>
    </w:tbl>
    <w:p w14:paraId="2EC6A326">
      <w:pPr>
        <w:adjustRightInd w:val="0"/>
        <w:snapToGrid w:val="0"/>
        <w:spacing w:line="360" w:lineRule="auto"/>
        <w:ind w:firstLine="480" w:firstLineChars="200"/>
        <w:jc w:val="left"/>
        <w:rPr>
          <w:sz w:val="24"/>
          <w:highlight w:val="none"/>
        </w:rPr>
      </w:pPr>
    </w:p>
    <w:p w14:paraId="1841F696">
      <w:pPr>
        <w:adjustRightInd w:val="0"/>
        <w:snapToGrid w:val="0"/>
        <w:spacing w:line="360" w:lineRule="auto"/>
        <w:jc w:val="left"/>
        <w:rPr>
          <w:sz w:val="24"/>
          <w:highlight w:val="none"/>
        </w:rPr>
      </w:pPr>
    </w:p>
    <w:p w14:paraId="7EF8F838">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3CF3748">
      <w:pPr>
        <w:spacing w:line="360" w:lineRule="auto"/>
        <w:ind w:right="-57" w:firstLine="480"/>
        <w:jc w:val="right"/>
        <w:rPr>
          <w:color w:val="000000"/>
          <w:sz w:val="24"/>
          <w:highlight w:val="none"/>
        </w:rPr>
      </w:pPr>
      <w:r>
        <w:rPr>
          <w:color w:val="000000"/>
          <w:sz w:val="24"/>
          <w:szCs w:val="20"/>
          <w:highlight w:val="none"/>
        </w:rPr>
        <w:t>日期：_____年______月______日</w:t>
      </w:r>
    </w:p>
    <w:p w14:paraId="684D9A77">
      <w:pPr>
        <w:adjustRightInd w:val="0"/>
        <w:snapToGrid w:val="0"/>
        <w:spacing w:line="360" w:lineRule="auto"/>
        <w:jc w:val="left"/>
        <w:rPr>
          <w:sz w:val="24"/>
          <w:highlight w:val="none"/>
        </w:rPr>
      </w:pPr>
      <w:r>
        <w:rPr>
          <w:sz w:val="24"/>
          <w:highlight w:val="none"/>
        </w:rPr>
        <w:t>注：</w:t>
      </w:r>
    </w:p>
    <w:p w14:paraId="5F27ADAF">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D87D45F">
      <w:pPr>
        <w:adjustRightInd w:val="0"/>
        <w:snapToGrid w:val="0"/>
        <w:spacing w:line="360" w:lineRule="auto"/>
        <w:jc w:val="left"/>
        <w:rPr>
          <w:color w:val="000000"/>
          <w:sz w:val="30"/>
          <w:szCs w:val="30"/>
          <w:highlight w:val="none"/>
        </w:rPr>
      </w:pPr>
    </w:p>
    <w:p w14:paraId="3CA84911">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4E26BA34">
      <w:pPr>
        <w:adjustRightInd w:val="0"/>
        <w:snapToGrid w:val="0"/>
        <w:spacing w:line="360" w:lineRule="auto"/>
        <w:ind w:firstLine="480" w:firstLineChars="200"/>
        <w:jc w:val="left"/>
        <w:rPr>
          <w:sz w:val="24"/>
          <w:highlight w:val="none"/>
        </w:rPr>
      </w:pPr>
      <w:r>
        <w:rPr>
          <w:sz w:val="24"/>
          <w:highlight w:val="none"/>
        </w:rPr>
        <w:t>甲方（投标人）：________</w:t>
      </w:r>
    </w:p>
    <w:p w14:paraId="74087CD0">
      <w:pPr>
        <w:adjustRightInd w:val="0"/>
        <w:snapToGrid w:val="0"/>
        <w:spacing w:line="360" w:lineRule="auto"/>
        <w:ind w:firstLine="480" w:firstLineChars="200"/>
        <w:jc w:val="left"/>
        <w:rPr>
          <w:sz w:val="24"/>
          <w:highlight w:val="none"/>
        </w:rPr>
      </w:pPr>
      <w:r>
        <w:rPr>
          <w:sz w:val="24"/>
          <w:highlight w:val="none"/>
        </w:rPr>
        <w:t>乙方（拟分包单位）：________</w:t>
      </w:r>
    </w:p>
    <w:p w14:paraId="016EAB31">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0701DD85">
      <w:pPr>
        <w:adjustRightInd w:val="0"/>
        <w:snapToGrid w:val="0"/>
        <w:spacing w:line="360" w:lineRule="auto"/>
        <w:ind w:firstLine="480" w:firstLineChars="200"/>
        <w:jc w:val="left"/>
        <w:rPr>
          <w:sz w:val="24"/>
          <w:highlight w:val="none"/>
        </w:rPr>
      </w:pPr>
      <w:r>
        <w:rPr>
          <w:sz w:val="24"/>
          <w:highlight w:val="none"/>
        </w:rPr>
        <w:t>1.分包内容：_____。</w:t>
      </w:r>
    </w:p>
    <w:p w14:paraId="46B3E8E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E78FD79">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6BADC2A">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6C521D26">
      <w:pPr>
        <w:spacing w:line="360" w:lineRule="auto"/>
        <w:ind w:firstLine="471"/>
        <w:rPr>
          <w:b/>
          <w:color w:val="000000"/>
          <w:sz w:val="24"/>
          <w:highlight w:val="none"/>
        </w:rPr>
      </w:pPr>
    </w:p>
    <w:p w14:paraId="45419A8D">
      <w:pPr>
        <w:spacing w:line="360" w:lineRule="auto"/>
        <w:ind w:firstLine="471"/>
        <w:rPr>
          <w:b/>
          <w:color w:val="000000"/>
          <w:sz w:val="24"/>
          <w:highlight w:val="none"/>
        </w:rPr>
      </w:pPr>
      <w:r>
        <w:rPr>
          <w:color w:val="000000"/>
          <w:sz w:val="24"/>
          <w:highlight w:val="none"/>
        </w:rPr>
        <w:t>甲方（盖章）：_________                 乙方（盖章）：_________</w:t>
      </w:r>
    </w:p>
    <w:p w14:paraId="6B4EEC70">
      <w:pPr>
        <w:spacing w:line="360" w:lineRule="auto"/>
        <w:ind w:left="480"/>
        <w:jc w:val="right"/>
        <w:rPr>
          <w:color w:val="000000"/>
          <w:sz w:val="24"/>
          <w:highlight w:val="none"/>
        </w:rPr>
      </w:pPr>
    </w:p>
    <w:p w14:paraId="32F61C92">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2C5E338">
      <w:pPr>
        <w:tabs>
          <w:tab w:val="left" w:pos="8280"/>
        </w:tabs>
        <w:spacing w:line="360" w:lineRule="auto"/>
        <w:ind w:firstLine="480"/>
        <w:rPr>
          <w:color w:val="000000"/>
          <w:sz w:val="24"/>
          <w:highlight w:val="none"/>
        </w:rPr>
      </w:pPr>
    </w:p>
    <w:p w14:paraId="380F56B6">
      <w:pPr>
        <w:tabs>
          <w:tab w:val="left" w:pos="8280"/>
        </w:tabs>
        <w:spacing w:line="360" w:lineRule="auto"/>
        <w:rPr>
          <w:color w:val="000000"/>
          <w:sz w:val="24"/>
          <w:highlight w:val="none"/>
        </w:rPr>
      </w:pPr>
      <w:r>
        <w:rPr>
          <w:color w:val="000000"/>
          <w:sz w:val="24"/>
          <w:highlight w:val="none"/>
        </w:rPr>
        <w:t>注：</w:t>
      </w:r>
    </w:p>
    <w:p w14:paraId="5616BA42">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39F9A5DC">
      <w:pPr>
        <w:widowControl/>
        <w:jc w:val="left"/>
        <w:rPr>
          <w:color w:val="000000"/>
          <w:sz w:val="24"/>
          <w:szCs w:val="20"/>
          <w:highlight w:val="none"/>
        </w:rPr>
      </w:pPr>
      <w:r>
        <w:rPr>
          <w:color w:val="000000"/>
          <w:sz w:val="24"/>
          <w:szCs w:val="20"/>
          <w:highlight w:val="none"/>
        </w:rPr>
        <w:br w:type="page"/>
      </w:r>
    </w:p>
    <w:p w14:paraId="3AB659F0">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3DB7C3C4">
      <w:pPr>
        <w:widowControl/>
        <w:jc w:val="left"/>
        <w:rPr>
          <w:sz w:val="24"/>
          <w:highlight w:val="none"/>
        </w:rPr>
      </w:pPr>
    </w:p>
    <w:p w14:paraId="5E671DE5">
      <w:pPr>
        <w:widowControl/>
        <w:jc w:val="left"/>
        <w:rPr>
          <w:sz w:val="24"/>
          <w:highlight w:val="none"/>
        </w:rPr>
      </w:pPr>
      <w:r>
        <w:rPr>
          <w:sz w:val="24"/>
          <w:highlight w:val="none"/>
        </w:rPr>
        <w:br w:type="page"/>
      </w:r>
    </w:p>
    <w:p w14:paraId="15A25AD9">
      <w:pPr>
        <w:numPr>
          <w:ilvl w:val="0"/>
          <w:numId w:val="17"/>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40F8B721">
      <w:pPr>
        <w:spacing w:line="360" w:lineRule="auto"/>
        <w:outlineLvl w:val="2"/>
        <w:rPr>
          <w:color w:val="000000"/>
          <w:sz w:val="24"/>
          <w:szCs w:val="20"/>
          <w:highlight w:val="none"/>
        </w:rPr>
      </w:pPr>
      <w:r>
        <w:rPr>
          <w:color w:val="000000"/>
          <w:sz w:val="24"/>
          <w:szCs w:val="20"/>
          <w:highlight w:val="none"/>
        </w:rPr>
        <w:t>3-1 联合协议（如有）</w:t>
      </w:r>
    </w:p>
    <w:p w14:paraId="6410C9AB">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4740B03B">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1B228EC5">
      <w:pPr>
        <w:numPr>
          <w:ilvl w:val="0"/>
          <w:numId w:val="19"/>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2CAE330">
      <w:pPr>
        <w:numPr>
          <w:ilvl w:val="0"/>
          <w:numId w:val="19"/>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04A8055">
      <w:pPr>
        <w:numPr>
          <w:ilvl w:val="0"/>
          <w:numId w:val="19"/>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55C64532">
      <w:pPr>
        <w:numPr>
          <w:ilvl w:val="0"/>
          <w:numId w:val="19"/>
        </w:numPr>
        <w:spacing w:line="360" w:lineRule="auto"/>
        <w:rPr>
          <w:bCs/>
          <w:color w:val="000000"/>
          <w:sz w:val="24"/>
          <w:highlight w:val="none"/>
        </w:rPr>
      </w:pPr>
      <w:r>
        <w:rPr>
          <w:bCs/>
          <w:color w:val="000000"/>
          <w:sz w:val="24"/>
          <w:highlight w:val="none"/>
        </w:rPr>
        <w:t>牵头人为项目的总负责单位；组织各参加方进行项目实施工作。</w:t>
      </w:r>
    </w:p>
    <w:p w14:paraId="70979942">
      <w:pPr>
        <w:numPr>
          <w:ilvl w:val="0"/>
          <w:numId w:val="19"/>
        </w:numPr>
        <w:spacing w:line="360" w:lineRule="auto"/>
        <w:rPr>
          <w:bCs/>
          <w:color w:val="000000"/>
          <w:sz w:val="24"/>
          <w:highlight w:val="none"/>
        </w:rPr>
      </w:pPr>
      <w:r>
        <w:rPr>
          <w:bCs/>
          <w:color w:val="000000"/>
          <w:sz w:val="24"/>
          <w:highlight w:val="none"/>
        </w:rPr>
        <w:t>______负责_____，具体工作范围、内容以投标文件及合同为准。</w:t>
      </w:r>
    </w:p>
    <w:p w14:paraId="74C0CF44">
      <w:pPr>
        <w:numPr>
          <w:ilvl w:val="0"/>
          <w:numId w:val="19"/>
        </w:numPr>
        <w:spacing w:line="360" w:lineRule="auto"/>
        <w:rPr>
          <w:bCs/>
          <w:color w:val="000000"/>
          <w:sz w:val="24"/>
          <w:highlight w:val="none"/>
        </w:rPr>
      </w:pPr>
      <w:r>
        <w:rPr>
          <w:bCs/>
          <w:color w:val="000000"/>
          <w:sz w:val="24"/>
          <w:highlight w:val="none"/>
        </w:rPr>
        <w:t>______负责_____，具体工作范围、内容以投标文件及合同为准。</w:t>
      </w:r>
    </w:p>
    <w:p w14:paraId="7D4B14CA">
      <w:pPr>
        <w:numPr>
          <w:ilvl w:val="0"/>
          <w:numId w:val="19"/>
        </w:numPr>
        <w:spacing w:line="360" w:lineRule="auto"/>
        <w:rPr>
          <w:bCs/>
          <w:color w:val="000000"/>
          <w:sz w:val="24"/>
          <w:highlight w:val="none"/>
        </w:rPr>
      </w:pPr>
      <w:r>
        <w:rPr>
          <w:bCs/>
          <w:color w:val="000000"/>
          <w:sz w:val="24"/>
          <w:highlight w:val="none"/>
        </w:rPr>
        <w:t>______负责_____（如有），具体工作范围、内容以投标文件及合同为准。</w:t>
      </w:r>
    </w:p>
    <w:p w14:paraId="1E34D874">
      <w:pPr>
        <w:numPr>
          <w:ilvl w:val="0"/>
          <w:numId w:val="19"/>
        </w:numPr>
        <w:spacing w:line="360" w:lineRule="auto"/>
        <w:rPr>
          <w:sz w:val="24"/>
          <w:highlight w:val="none"/>
        </w:rPr>
      </w:pPr>
      <w:r>
        <w:rPr>
          <w:sz w:val="24"/>
          <w:highlight w:val="none"/>
        </w:rPr>
        <w:t>本项目联合协议合同总额为________元，联合体各成员按照如下比例分摊（按联合体成员分别列明）：</w:t>
      </w:r>
    </w:p>
    <w:p w14:paraId="4485BD19">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5170BB0">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29A3923">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1972471">
      <w:pPr>
        <w:numPr>
          <w:ilvl w:val="0"/>
          <w:numId w:val="19"/>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37A3AA49">
      <w:pPr>
        <w:numPr>
          <w:ilvl w:val="0"/>
          <w:numId w:val="19"/>
        </w:numPr>
        <w:spacing w:line="360" w:lineRule="auto"/>
        <w:rPr>
          <w:bCs/>
          <w:color w:val="000000"/>
          <w:sz w:val="24"/>
          <w:highlight w:val="none"/>
        </w:rPr>
      </w:pPr>
      <w:r>
        <w:rPr>
          <w:bCs/>
          <w:color w:val="000000"/>
          <w:sz w:val="24"/>
          <w:highlight w:val="none"/>
        </w:rPr>
        <w:t>其他约定（如有）：_______。</w:t>
      </w:r>
    </w:p>
    <w:p w14:paraId="4EF85571">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54AF905A">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95D31F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7EC229D">
      <w:pPr>
        <w:spacing w:line="360" w:lineRule="auto"/>
        <w:ind w:firstLine="471"/>
        <w:rPr>
          <w:color w:val="000000"/>
          <w:sz w:val="24"/>
          <w:highlight w:val="none"/>
        </w:rPr>
      </w:pPr>
    </w:p>
    <w:p w14:paraId="1E40C206">
      <w:pPr>
        <w:spacing w:line="360" w:lineRule="auto"/>
        <w:ind w:firstLine="471"/>
        <w:rPr>
          <w:color w:val="000000"/>
          <w:sz w:val="24"/>
          <w:highlight w:val="none"/>
        </w:rPr>
      </w:pPr>
    </w:p>
    <w:p w14:paraId="6099A652">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252A4D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EB774BF">
      <w:pPr>
        <w:spacing w:line="360" w:lineRule="auto"/>
        <w:ind w:firstLine="471"/>
        <w:rPr>
          <w:color w:val="000000"/>
          <w:sz w:val="24"/>
          <w:highlight w:val="none"/>
        </w:rPr>
      </w:pPr>
    </w:p>
    <w:p w14:paraId="1EAFC242">
      <w:pPr>
        <w:spacing w:line="360" w:lineRule="auto"/>
        <w:ind w:firstLine="471"/>
        <w:rPr>
          <w:color w:val="000000"/>
          <w:sz w:val="24"/>
          <w:highlight w:val="none"/>
        </w:rPr>
      </w:pPr>
    </w:p>
    <w:p w14:paraId="6C89FA60">
      <w:pPr>
        <w:spacing w:line="360" w:lineRule="auto"/>
        <w:ind w:left="480"/>
        <w:jc w:val="right"/>
        <w:rPr>
          <w:color w:val="000000"/>
          <w:sz w:val="24"/>
          <w:highlight w:val="none"/>
        </w:rPr>
      </w:pPr>
    </w:p>
    <w:p w14:paraId="5B4DC2B8">
      <w:pPr>
        <w:spacing w:line="360" w:lineRule="auto"/>
        <w:ind w:left="480"/>
        <w:jc w:val="right"/>
        <w:rPr>
          <w:color w:val="000000"/>
          <w:sz w:val="24"/>
          <w:highlight w:val="none"/>
        </w:rPr>
      </w:pPr>
      <w:r>
        <w:rPr>
          <w:color w:val="000000"/>
          <w:sz w:val="24"/>
          <w:szCs w:val="20"/>
          <w:highlight w:val="none"/>
        </w:rPr>
        <w:t>日期：_____年______月______日</w:t>
      </w:r>
    </w:p>
    <w:p w14:paraId="095C78DD">
      <w:pPr>
        <w:spacing w:line="360" w:lineRule="auto"/>
        <w:ind w:left="480"/>
        <w:jc w:val="right"/>
        <w:rPr>
          <w:b/>
          <w:color w:val="000000"/>
          <w:sz w:val="24"/>
          <w:highlight w:val="none"/>
        </w:rPr>
      </w:pPr>
    </w:p>
    <w:p w14:paraId="658CF829">
      <w:pPr>
        <w:tabs>
          <w:tab w:val="left" w:pos="8280"/>
        </w:tabs>
        <w:spacing w:line="360" w:lineRule="auto"/>
        <w:ind w:firstLine="480"/>
        <w:rPr>
          <w:color w:val="000000"/>
          <w:sz w:val="24"/>
          <w:highlight w:val="none"/>
        </w:rPr>
      </w:pPr>
    </w:p>
    <w:p w14:paraId="7341D0C5">
      <w:pPr>
        <w:tabs>
          <w:tab w:val="left" w:pos="8280"/>
        </w:tabs>
        <w:spacing w:line="360" w:lineRule="auto"/>
        <w:ind w:firstLine="480"/>
        <w:rPr>
          <w:color w:val="000000"/>
          <w:sz w:val="24"/>
          <w:highlight w:val="none"/>
        </w:rPr>
      </w:pPr>
    </w:p>
    <w:p w14:paraId="48C022ED">
      <w:pPr>
        <w:spacing w:line="360" w:lineRule="auto"/>
        <w:ind w:left="719" w:leftChars="228" w:hanging="240" w:hangingChars="100"/>
        <w:rPr>
          <w:color w:val="000000"/>
          <w:sz w:val="24"/>
          <w:highlight w:val="none"/>
        </w:rPr>
      </w:pPr>
      <w:r>
        <w:rPr>
          <w:color w:val="000000"/>
          <w:sz w:val="24"/>
          <w:highlight w:val="none"/>
        </w:rPr>
        <w:t>注：</w:t>
      </w:r>
    </w:p>
    <w:p w14:paraId="042FD371">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7B229318">
      <w:pPr>
        <w:spacing w:line="360" w:lineRule="auto"/>
        <w:ind w:left="719" w:leftChars="228" w:hanging="240" w:hangingChars="100"/>
        <w:rPr>
          <w:sz w:val="24"/>
          <w:highlight w:val="none"/>
        </w:rPr>
      </w:pPr>
      <w:r>
        <w:rPr>
          <w:color w:val="000000"/>
          <w:sz w:val="24"/>
          <w:highlight w:val="none"/>
        </w:rPr>
        <w:t>2. 联合体各方成员须在本协议上共同盖章。</w:t>
      </w:r>
    </w:p>
    <w:p w14:paraId="7A0CEAF1">
      <w:pPr>
        <w:spacing w:line="360" w:lineRule="auto"/>
        <w:ind w:left="719" w:leftChars="228" w:hanging="240" w:hangingChars="100"/>
        <w:rPr>
          <w:sz w:val="24"/>
          <w:highlight w:val="none"/>
        </w:rPr>
      </w:pPr>
      <w:r>
        <w:rPr>
          <w:sz w:val="24"/>
          <w:highlight w:val="none"/>
        </w:rPr>
        <w:br w:type="page"/>
      </w:r>
    </w:p>
    <w:p w14:paraId="0ACDAD46">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1EF5450">
      <w:pPr>
        <w:widowControl/>
        <w:jc w:val="left"/>
        <w:rPr>
          <w:sz w:val="24"/>
          <w:szCs w:val="20"/>
          <w:highlight w:val="none"/>
        </w:rPr>
      </w:pPr>
      <w:r>
        <w:rPr>
          <w:sz w:val="24"/>
          <w:szCs w:val="20"/>
          <w:highlight w:val="none"/>
        </w:rPr>
        <w:br w:type="page"/>
      </w:r>
    </w:p>
    <w:p w14:paraId="7F4635D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0AEE19D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00B235CD">
      <w:pPr>
        <w:pStyle w:val="28"/>
        <w:rPr>
          <w:rFonts w:hint="eastAsia" w:ascii="宋体" w:hAnsi="宋体" w:eastAsia="宋体" w:cs="宋体"/>
          <w:highlight w:val="none"/>
        </w:rPr>
        <w:sectPr>
          <w:pgSz w:w="11907" w:h="16840"/>
          <w:pgMar w:top="1183" w:right="1133" w:bottom="1060" w:left="1701" w:header="841"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31192A38">
      <w:pPr>
        <w:widowControl/>
        <w:jc w:val="left"/>
        <w:rPr>
          <w:kern w:val="0"/>
          <w:sz w:val="24"/>
          <w:szCs w:val="20"/>
          <w:highlight w:val="none"/>
        </w:rPr>
      </w:pPr>
    </w:p>
    <w:p w14:paraId="613AD870">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53935E85">
      <w:pPr>
        <w:rPr>
          <w:b/>
          <w:spacing w:val="20"/>
          <w:szCs w:val="21"/>
          <w:highlight w:val="none"/>
        </w:rPr>
      </w:pPr>
    </w:p>
    <w:p w14:paraId="65F88F6D">
      <w:pPr>
        <w:rPr>
          <w:b/>
          <w:sz w:val="24"/>
          <w:highlight w:val="none"/>
        </w:rPr>
      </w:pPr>
      <w:r>
        <w:rPr>
          <w:b/>
          <w:spacing w:val="20"/>
          <w:sz w:val="24"/>
          <w:highlight w:val="none"/>
        </w:rPr>
        <w:t>投标文件（商务技术文件）</w:t>
      </w:r>
      <w:r>
        <w:rPr>
          <w:b/>
          <w:sz w:val="24"/>
          <w:highlight w:val="none"/>
        </w:rPr>
        <w:t>封面（非实质性格式）</w:t>
      </w:r>
    </w:p>
    <w:p w14:paraId="5EF1BD1A">
      <w:pPr>
        <w:jc w:val="center"/>
        <w:rPr>
          <w:szCs w:val="21"/>
          <w:highlight w:val="none"/>
        </w:rPr>
      </w:pPr>
    </w:p>
    <w:p w14:paraId="3BAF0C4E">
      <w:pPr>
        <w:jc w:val="center"/>
        <w:rPr>
          <w:b/>
          <w:spacing w:val="60"/>
          <w:sz w:val="84"/>
          <w:szCs w:val="84"/>
          <w:highlight w:val="none"/>
        </w:rPr>
      </w:pPr>
      <w:r>
        <w:rPr>
          <w:b/>
          <w:spacing w:val="60"/>
          <w:sz w:val="84"/>
          <w:szCs w:val="84"/>
          <w:highlight w:val="none"/>
        </w:rPr>
        <w:t>投 标 文 件</w:t>
      </w:r>
    </w:p>
    <w:p w14:paraId="71C20423">
      <w:pPr>
        <w:jc w:val="center"/>
        <w:rPr>
          <w:b/>
          <w:spacing w:val="60"/>
          <w:sz w:val="52"/>
          <w:szCs w:val="52"/>
          <w:highlight w:val="none"/>
        </w:rPr>
      </w:pPr>
      <w:r>
        <w:rPr>
          <w:b/>
          <w:spacing w:val="60"/>
          <w:sz w:val="52"/>
          <w:szCs w:val="52"/>
          <w:highlight w:val="none"/>
        </w:rPr>
        <w:t>（商务技术文件）</w:t>
      </w:r>
    </w:p>
    <w:p w14:paraId="4AE573DA">
      <w:pPr>
        <w:ind w:firstLine="542" w:firstLineChars="150"/>
        <w:rPr>
          <w:b/>
          <w:spacing w:val="20"/>
          <w:sz w:val="32"/>
          <w:szCs w:val="32"/>
          <w:highlight w:val="none"/>
        </w:rPr>
      </w:pPr>
    </w:p>
    <w:p w14:paraId="3B36E5B7">
      <w:pPr>
        <w:ind w:firstLine="542" w:firstLineChars="150"/>
        <w:rPr>
          <w:b/>
          <w:spacing w:val="20"/>
          <w:sz w:val="32"/>
          <w:szCs w:val="32"/>
          <w:highlight w:val="none"/>
        </w:rPr>
      </w:pPr>
    </w:p>
    <w:p w14:paraId="6E0A1C1B">
      <w:pPr>
        <w:ind w:firstLine="542" w:firstLineChars="150"/>
        <w:rPr>
          <w:b/>
          <w:spacing w:val="20"/>
          <w:sz w:val="32"/>
          <w:szCs w:val="32"/>
          <w:highlight w:val="none"/>
        </w:rPr>
      </w:pPr>
      <w:r>
        <w:rPr>
          <w:b/>
          <w:spacing w:val="20"/>
          <w:sz w:val="32"/>
          <w:szCs w:val="32"/>
          <w:highlight w:val="none"/>
        </w:rPr>
        <w:t>项目名称:</w:t>
      </w:r>
    </w:p>
    <w:p w14:paraId="72C8D355">
      <w:pPr>
        <w:ind w:firstLine="542" w:firstLineChars="150"/>
        <w:rPr>
          <w:b/>
          <w:spacing w:val="20"/>
          <w:sz w:val="32"/>
          <w:szCs w:val="32"/>
          <w:highlight w:val="none"/>
        </w:rPr>
      </w:pPr>
      <w:r>
        <w:rPr>
          <w:b/>
          <w:spacing w:val="20"/>
          <w:sz w:val="32"/>
          <w:szCs w:val="32"/>
          <w:highlight w:val="none"/>
        </w:rPr>
        <w:t>项目编号/包号：</w:t>
      </w:r>
    </w:p>
    <w:p w14:paraId="492B4FBC">
      <w:pPr>
        <w:ind w:firstLine="542" w:firstLineChars="150"/>
        <w:rPr>
          <w:b/>
          <w:spacing w:val="20"/>
          <w:sz w:val="32"/>
          <w:szCs w:val="32"/>
          <w:highlight w:val="none"/>
        </w:rPr>
      </w:pPr>
    </w:p>
    <w:p w14:paraId="0133A181">
      <w:pPr>
        <w:ind w:firstLine="542" w:firstLineChars="150"/>
        <w:rPr>
          <w:b/>
          <w:spacing w:val="20"/>
          <w:sz w:val="32"/>
          <w:szCs w:val="32"/>
          <w:highlight w:val="none"/>
        </w:rPr>
      </w:pPr>
    </w:p>
    <w:p w14:paraId="1D61A503">
      <w:pPr>
        <w:jc w:val="center"/>
        <w:rPr>
          <w:b/>
          <w:sz w:val="32"/>
          <w:szCs w:val="32"/>
          <w:highlight w:val="none"/>
        </w:rPr>
      </w:pPr>
    </w:p>
    <w:p w14:paraId="22BE20B3">
      <w:pPr>
        <w:jc w:val="center"/>
        <w:rPr>
          <w:b/>
          <w:sz w:val="32"/>
          <w:szCs w:val="32"/>
          <w:highlight w:val="none"/>
        </w:rPr>
      </w:pPr>
    </w:p>
    <w:p w14:paraId="0A88B52D">
      <w:pPr>
        <w:jc w:val="center"/>
        <w:rPr>
          <w:b/>
          <w:sz w:val="32"/>
          <w:szCs w:val="32"/>
          <w:highlight w:val="none"/>
        </w:rPr>
      </w:pPr>
    </w:p>
    <w:p w14:paraId="3672C27F">
      <w:pPr>
        <w:jc w:val="center"/>
        <w:rPr>
          <w:b/>
          <w:spacing w:val="20"/>
          <w:sz w:val="32"/>
          <w:szCs w:val="32"/>
          <w:highlight w:val="none"/>
        </w:rPr>
      </w:pPr>
    </w:p>
    <w:p w14:paraId="27DD42B8">
      <w:pPr>
        <w:jc w:val="center"/>
        <w:rPr>
          <w:b/>
          <w:spacing w:val="20"/>
          <w:sz w:val="32"/>
          <w:szCs w:val="32"/>
          <w:highlight w:val="none"/>
        </w:rPr>
      </w:pPr>
    </w:p>
    <w:p w14:paraId="598E797A">
      <w:pPr>
        <w:jc w:val="center"/>
        <w:rPr>
          <w:b/>
          <w:spacing w:val="20"/>
          <w:sz w:val="32"/>
          <w:szCs w:val="32"/>
          <w:highlight w:val="none"/>
        </w:rPr>
      </w:pPr>
    </w:p>
    <w:p w14:paraId="6B044AF4">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DA86020">
      <w:pPr>
        <w:jc w:val="center"/>
        <w:rPr>
          <w:b/>
          <w:sz w:val="32"/>
          <w:szCs w:val="32"/>
          <w:highlight w:val="none"/>
        </w:rPr>
      </w:pPr>
    </w:p>
    <w:p w14:paraId="20128236">
      <w:pPr>
        <w:widowControl/>
        <w:jc w:val="left"/>
        <w:rPr>
          <w:b/>
          <w:sz w:val="24"/>
          <w:highlight w:val="none"/>
        </w:rPr>
      </w:pPr>
      <w:r>
        <w:rPr>
          <w:b/>
          <w:sz w:val="24"/>
          <w:highlight w:val="none"/>
        </w:rPr>
        <w:br w:type="page"/>
      </w:r>
    </w:p>
    <w:p w14:paraId="09C1F676">
      <w:pPr>
        <w:numPr>
          <w:ilvl w:val="0"/>
          <w:numId w:val="20"/>
        </w:numPr>
        <w:tabs>
          <w:tab w:val="left" w:pos="360"/>
        </w:tabs>
        <w:snapToGrid w:val="0"/>
        <w:spacing w:line="360" w:lineRule="auto"/>
        <w:outlineLvl w:val="1"/>
        <w:rPr>
          <w:color w:val="000000"/>
          <w:sz w:val="24"/>
          <w:szCs w:val="20"/>
          <w:highlight w:val="none"/>
        </w:rPr>
      </w:pPr>
      <w:bookmarkStart w:id="834" w:name="_Hlt520343392"/>
      <w:bookmarkEnd w:id="834"/>
      <w:bookmarkStart w:id="835" w:name="_Hlt520343000"/>
      <w:bookmarkEnd w:id="835"/>
      <w:bookmarkStart w:id="836" w:name="_Hlt520274121"/>
      <w:bookmarkEnd w:id="836"/>
      <w:bookmarkStart w:id="837" w:name="_Hlt520355504"/>
      <w:bookmarkEnd w:id="837"/>
      <w:bookmarkStart w:id="838" w:name="_Hlt520350918"/>
      <w:bookmarkEnd w:id="838"/>
      <w:bookmarkStart w:id="839" w:name="_Hlt520274065"/>
      <w:bookmarkEnd w:id="839"/>
      <w:bookmarkStart w:id="840" w:name="_Hlt520274393"/>
      <w:bookmarkEnd w:id="840"/>
      <w:bookmarkStart w:id="841" w:name="_Hlt520271212"/>
      <w:bookmarkEnd w:id="841"/>
      <w:bookmarkStart w:id="842" w:name="_Hlt520274407"/>
      <w:bookmarkEnd w:id="842"/>
      <w:bookmarkStart w:id="843" w:name="_Hlt520273711"/>
      <w:bookmarkEnd w:id="843"/>
      <w:bookmarkStart w:id="844" w:name="_Toc480942349"/>
      <w:bookmarkStart w:id="845" w:name="_Ref467988698"/>
      <w:bookmarkStart w:id="846" w:name="_Toc195842921"/>
      <w:bookmarkStart w:id="847" w:name="_Toc226965746"/>
      <w:bookmarkStart w:id="848" w:name="_Toc226309800"/>
      <w:bookmarkStart w:id="849" w:name="_Toc226965829"/>
      <w:bookmarkStart w:id="850" w:name="_Toc142311058"/>
      <w:bookmarkStart w:id="851" w:name="_Toc226337252"/>
      <w:bookmarkStart w:id="852" w:name="_Toc150480794"/>
      <w:bookmarkStart w:id="853" w:name="_Toc127151556"/>
      <w:bookmarkStart w:id="854" w:name="_Toc520356217"/>
      <w:bookmarkStart w:id="855" w:name="_Toc150774761"/>
      <w:r>
        <w:rPr>
          <w:color w:val="000000"/>
          <w:sz w:val="24"/>
          <w:highlight w:val="none"/>
        </w:rPr>
        <w:t>投标</w:t>
      </w:r>
      <w:bookmarkEnd w:id="844"/>
      <w:bookmarkEnd w:id="845"/>
      <w:r>
        <w:rPr>
          <w:color w:val="000000"/>
          <w:sz w:val="24"/>
          <w:highlight w:val="none"/>
        </w:rPr>
        <w:t>书</w:t>
      </w:r>
      <w:bookmarkEnd w:id="846"/>
      <w:bookmarkEnd w:id="847"/>
      <w:bookmarkEnd w:id="848"/>
      <w:bookmarkEnd w:id="849"/>
      <w:bookmarkEnd w:id="850"/>
      <w:bookmarkEnd w:id="851"/>
      <w:bookmarkEnd w:id="852"/>
      <w:bookmarkEnd w:id="853"/>
      <w:bookmarkEnd w:id="854"/>
      <w:bookmarkEnd w:id="855"/>
      <w:r>
        <w:rPr>
          <w:color w:val="000000"/>
          <w:sz w:val="24"/>
          <w:szCs w:val="20"/>
          <w:highlight w:val="none"/>
        </w:rPr>
        <w:t>（实质性格式）</w:t>
      </w:r>
    </w:p>
    <w:p w14:paraId="046860F7">
      <w:pPr>
        <w:tabs>
          <w:tab w:val="left" w:pos="5580"/>
        </w:tabs>
        <w:spacing w:line="360" w:lineRule="auto"/>
        <w:rPr>
          <w:color w:val="000000"/>
          <w:sz w:val="24"/>
          <w:highlight w:val="none"/>
        </w:rPr>
      </w:pPr>
    </w:p>
    <w:p w14:paraId="56853AA1">
      <w:pPr>
        <w:spacing w:line="360" w:lineRule="auto"/>
        <w:jc w:val="center"/>
        <w:rPr>
          <w:b/>
          <w:color w:val="000000"/>
          <w:sz w:val="36"/>
          <w:szCs w:val="36"/>
          <w:highlight w:val="none"/>
        </w:rPr>
      </w:pPr>
      <w:r>
        <w:rPr>
          <w:b/>
          <w:color w:val="000000"/>
          <w:sz w:val="36"/>
          <w:szCs w:val="36"/>
          <w:highlight w:val="none"/>
        </w:rPr>
        <w:t>投标书</w:t>
      </w:r>
    </w:p>
    <w:p w14:paraId="74DDFDA9">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52AD8E1">
      <w:pPr>
        <w:tabs>
          <w:tab w:val="left" w:pos="5580"/>
        </w:tabs>
        <w:spacing w:line="360" w:lineRule="auto"/>
        <w:rPr>
          <w:color w:val="000000"/>
          <w:sz w:val="24"/>
          <w:szCs w:val="20"/>
          <w:highlight w:val="none"/>
        </w:rPr>
      </w:pPr>
    </w:p>
    <w:p w14:paraId="63CEA26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1E215C4D">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0DEF3C7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5C3620F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DCA365E">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79775554">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11364866">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643E153D">
      <w:pPr>
        <w:spacing w:line="360" w:lineRule="auto"/>
        <w:ind w:firstLine="480" w:firstLineChars="200"/>
        <w:rPr>
          <w:color w:val="000000"/>
          <w:sz w:val="24"/>
          <w:highlight w:val="none"/>
        </w:rPr>
      </w:pPr>
      <w:r>
        <w:rPr>
          <w:color w:val="000000"/>
          <w:sz w:val="24"/>
          <w:highlight w:val="none"/>
        </w:rPr>
        <w:t>与本投标有关的一切正式往来信函请寄：</w:t>
      </w:r>
    </w:p>
    <w:p w14:paraId="4A9EB95C">
      <w:pPr>
        <w:tabs>
          <w:tab w:val="left" w:pos="5580"/>
        </w:tabs>
        <w:spacing w:line="360" w:lineRule="auto"/>
        <w:ind w:left="420"/>
        <w:rPr>
          <w:color w:val="000000"/>
          <w:sz w:val="24"/>
          <w:szCs w:val="20"/>
          <w:highlight w:val="none"/>
        </w:rPr>
      </w:pPr>
    </w:p>
    <w:p w14:paraId="56CF783B">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2D7744F0">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664694F4">
      <w:pPr>
        <w:tabs>
          <w:tab w:val="left" w:pos="5580"/>
        </w:tabs>
        <w:spacing w:line="360" w:lineRule="auto"/>
        <w:ind w:left="420"/>
        <w:rPr>
          <w:color w:val="000000"/>
          <w:sz w:val="24"/>
          <w:szCs w:val="20"/>
          <w:highlight w:val="none"/>
        </w:rPr>
      </w:pPr>
    </w:p>
    <w:p w14:paraId="5099410F">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52E2E529">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35350CDC">
      <w:pPr>
        <w:tabs>
          <w:tab w:val="left" w:pos="5580"/>
        </w:tabs>
        <w:spacing w:line="360" w:lineRule="auto"/>
        <w:ind w:left="420"/>
        <w:rPr>
          <w:color w:val="000000"/>
          <w:sz w:val="24"/>
          <w:szCs w:val="20"/>
          <w:highlight w:val="none"/>
          <w:u w:val="single"/>
        </w:rPr>
      </w:pPr>
    </w:p>
    <w:p w14:paraId="30D712F3">
      <w:pPr>
        <w:widowControl/>
        <w:jc w:val="left"/>
        <w:rPr>
          <w:color w:val="000000"/>
          <w:sz w:val="24"/>
          <w:highlight w:val="none"/>
        </w:rPr>
      </w:pPr>
      <w:bookmarkStart w:id="856" w:name="_Hlt520356243"/>
      <w:bookmarkEnd w:id="856"/>
      <w:bookmarkStart w:id="857" w:name="_Hlt520355938"/>
      <w:bookmarkEnd w:id="857"/>
      <w:bookmarkStart w:id="858" w:name="_Toc226965747"/>
      <w:bookmarkStart w:id="859" w:name="_Toc150480795"/>
      <w:bookmarkStart w:id="860" w:name="_Toc142311059"/>
      <w:bookmarkStart w:id="861" w:name="_Toc226337253"/>
      <w:bookmarkStart w:id="862" w:name="_Toc150774762"/>
      <w:bookmarkStart w:id="863" w:name="_Toc226965830"/>
      <w:bookmarkStart w:id="864" w:name="_Toc226309801"/>
      <w:bookmarkStart w:id="865" w:name="_Toc195842922"/>
      <w:bookmarkStart w:id="866" w:name="_Toc480942350"/>
      <w:bookmarkStart w:id="867" w:name="_Toc127151557"/>
      <w:bookmarkStart w:id="868" w:name="_Toc264969247"/>
      <w:bookmarkStart w:id="869" w:name="_Toc305158825"/>
      <w:bookmarkStart w:id="870" w:name="_Ref467988705"/>
      <w:bookmarkStart w:id="871" w:name="_Toc520356218"/>
      <w:bookmarkStart w:id="872" w:name="_Toc265228395"/>
      <w:bookmarkStart w:id="873" w:name="_Toc305158899"/>
      <w:r>
        <w:rPr>
          <w:color w:val="000000"/>
          <w:sz w:val="24"/>
          <w:highlight w:val="none"/>
        </w:rPr>
        <w:br w:type="page"/>
      </w:r>
    </w:p>
    <w:p w14:paraId="7879AABE">
      <w:pPr>
        <w:numPr>
          <w:ilvl w:val="0"/>
          <w:numId w:val="20"/>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30733B18">
      <w:pPr>
        <w:spacing w:line="360" w:lineRule="exact"/>
        <w:jc w:val="center"/>
        <w:rPr>
          <w:b/>
          <w:color w:val="000000"/>
          <w:sz w:val="36"/>
          <w:szCs w:val="36"/>
          <w:highlight w:val="none"/>
        </w:rPr>
      </w:pPr>
      <w:r>
        <w:rPr>
          <w:b/>
          <w:color w:val="000000"/>
          <w:sz w:val="36"/>
          <w:szCs w:val="36"/>
          <w:highlight w:val="none"/>
        </w:rPr>
        <w:t>授权委托书</w:t>
      </w:r>
    </w:p>
    <w:p w14:paraId="78B035C9">
      <w:pPr>
        <w:spacing w:line="360" w:lineRule="auto"/>
        <w:ind w:firstLine="420"/>
        <w:rPr>
          <w:color w:val="000000"/>
          <w:sz w:val="24"/>
          <w:szCs w:val="20"/>
          <w:highlight w:val="none"/>
        </w:rPr>
      </w:pPr>
    </w:p>
    <w:p w14:paraId="3E59FC6F">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28738E94">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0821153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3197E141">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83CCA37">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lang w:eastAsia="zh-CN"/>
        </w:rPr>
        <w:t>签字或盖章</w:t>
      </w:r>
      <w:r>
        <w:rPr>
          <w:color w:val="000000"/>
          <w:sz w:val="24"/>
          <w:szCs w:val="20"/>
          <w:highlight w:val="none"/>
        </w:rPr>
        <w:t>）：</w:t>
      </w:r>
      <w:r>
        <w:rPr>
          <w:color w:val="000000"/>
          <w:sz w:val="24"/>
          <w:highlight w:val="none"/>
          <w:lang w:val="zh-CN"/>
        </w:rPr>
        <w:t>________________</w:t>
      </w:r>
    </w:p>
    <w:p w14:paraId="746747DF">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rFonts w:hint="eastAsia"/>
          <w:color w:val="000000"/>
          <w:sz w:val="24"/>
          <w:highlight w:val="none"/>
          <w:lang w:eastAsia="zh-CN"/>
        </w:rPr>
        <w:t>签字或盖章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CC4DE1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0292D72">
      <w:pPr>
        <w:tabs>
          <w:tab w:val="left" w:pos="5580"/>
        </w:tabs>
        <w:spacing w:line="360" w:lineRule="auto"/>
        <w:ind w:firstLine="480" w:firstLineChars="200"/>
        <w:rPr>
          <w:color w:val="000000"/>
          <w:sz w:val="24"/>
          <w:szCs w:val="20"/>
          <w:highlight w:val="none"/>
        </w:rPr>
      </w:pPr>
    </w:p>
    <w:p w14:paraId="2D11B594">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EDCC578">
      <w:pPr>
        <w:tabs>
          <w:tab w:val="left" w:pos="5580"/>
        </w:tabs>
        <w:spacing w:line="360" w:lineRule="auto"/>
        <w:jc w:val="left"/>
        <w:rPr>
          <w:color w:val="000000"/>
          <w:sz w:val="24"/>
          <w:szCs w:val="20"/>
          <w:highlight w:val="none"/>
        </w:rPr>
      </w:pPr>
    </w:p>
    <w:p w14:paraId="194319BE">
      <w:pPr>
        <w:tabs>
          <w:tab w:val="left" w:pos="5580"/>
        </w:tabs>
        <w:spacing w:line="360" w:lineRule="auto"/>
        <w:jc w:val="left"/>
        <w:rPr>
          <w:color w:val="000000"/>
          <w:sz w:val="24"/>
          <w:szCs w:val="20"/>
          <w:highlight w:val="none"/>
        </w:rPr>
      </w:pPr>
    </w:p>
    <w:p w14:paraId="519D97A2">
      <w:pPr>
        <w:tabs>
          <w:tab w:val="left" w:pos="5580"/>
        </w:tabs>
        <w:spacing w:line="360" w:lineRule="auto"/>
        <w:jc w:val="left"/>
        <w:rPr>
          <w:color w:val="000000"/>
          <w:sz w:val="24"/>
          <w:szCs w:val="20"/>
          <w:highlight w:val="none"/>
        </w:rPr>
      </w:pPr>
    </w:p>
    <w:p w14:paraId="164448AE">
      <w:pPr>
        <w:tabs>
          <w:tab w:val="left" w:pos="5580"/>
        </w:tabs>
        <w:spacing w:line="360" w:lineRule="auto"/>
        <w:jc w:val="left"/>
        <w:rPr>
          <w:color w:val="000000"/>
          <w:sz w:val="24"/>
          <w:szCs w:val="20"/>
          <w:highlight w:val="none"/>
        </w:rPr>
      </w:pPr>
    </w:p>
    <w:p w14:paraId="728B2743">
      <w:pPr>
        <w:tabs>
          <w:tab w:val="left" w:pos="5580"/>
        </w:tabs>
        <w:spacing w:line="360" w:lineRule="auto"/>
        <w:jc w:val="left"/>
        <w:rPr>
          <w:color w:val="000000"/>
          <w:sz w:val="24"/>
          <w:szCs w:val="20"/>
          <w:highlight w:val="none"/>
        </w:rPr>
      </w:pPr>
    </w:p>
    <w:p w14:paraId="5FA87FC6">
      <w:pPr>
        <w:tabs>
          <w:tab w:val="left" w:pos="5580"/>
        </w:tabs>
        <w:spacing w:line="360" w:lineRule="auto"/>
        <w:jc w:val="left"/>
        <w:rPr>
          <w:color w:val="000000"/>
          <w:sz w:val="24"/>
          <w:szCs w:val="20"/>
          <w:highlight w:val="none"/>
        </w:rPr>
      </w:pPr>
      <w:r>
        <w:rPr>
          <w:color w:val="000000"/>
          <w:sz w:val="24"/>
          <w:szCs w:val="20"/>
          <w:highlight w:val="none"/>
        </w:rPr>
        <w:t>说明：</w:t>
      </w:r>
    </w:p>
    <w:p w14:paraId="18349418">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2666564A">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E7D7436">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2FE3512D">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763E7D30">
      <w:pPr>
        <w:spacing w:line="360" w:lineRule="exact"/>
        <w:jc w:val="center"/>
        <w:rPr>
          <w:b/>
          <w:color w:val="000000"/>
          <w:sz w:val="36"/>
          <w:szCs w:val="36"/>
          <w:highlight w:val="none"/>
        </w:rPr>
      </w:pPr>
      <w:r>
        <w:rPr>
          <w:b/>
          <w:color w:val="000000"/>
          <w:sz w:val="36"/>
          <w:szCs w:val="36"/>
          <w:highlight w:val="none"/>
        </w:rPr>
        <w:t>法定代表人（单位负责人）身份证明</w:t>
      </w:r>
    </w:p>
    <w:p w14:paraId="010ABF62">
      <w:pPr>
        <w:kinsoku w:val="0"/>
        <w:overflowPunct w:val="0"/>
        <w:spacing w:line="200" w:lineRule="exact"/>
        <w:rPr>
          <w:sz w:val="20"/>
          <w:szCs w:val="20"/>
          <w:highlight w:val="none"/>
        </w:rPr>
      </w:pPr>
    </w:p>
    <w:p w14:paraId="13C6256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A338D9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6ED2276C">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2625231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5231EDA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2FF1E0DA">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5DC9156">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5EF6E00D">
      <w:pPr>
        <w:pStyle w:val="17"/>
        <w:kinsoku w:val="0"/>
        <w:overflowPunct w:val="0"/>
        <w:spacing w:line="583" w:lineRule="auto"/>
        <w:ind w:right="4305"/>
        <w:rPr>
          <w:rFonts w:ascii="Times New Roman" w:hAnsi="Times New Roman"/>
          <w:spacing w:val="-3"/>
          <w:highlight w:val="none"/>
        </w:rPr>
      </w:pPr>
    </w:p>
    <w:p w14:paraId="62AB3453">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1734370">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w:t>
      </w:r>
      <w:r>
        <w:rPr>
          <w:rFonts w:hint="eastAsia" w:ascii="Times New Roman" w:hAnsi="Times New Roman"/>
          <w:spacing w:val="-3"/>
          <w:highlight w:val="none"/>
          <w:lang w:eastAsia="zh-CN"/>
        </w:rPr>
        <w:t>签字或盖章</w:t>
      </w:r>
      <w:r>
        <w:rPr>
          <w:rFonts w:ascii="Times New Roman" w:hAnsi="Times New Roman"/>
          <w:spacing w:val="-3"/>
          <w:highlight w:val="none"/>
        </w:rPr>
        <w:t>）：_______</w:t>
      </w:r>
    </w:p>
    <w:p w14:paraId="7826DBC5">
      <w:pPr>
        <w:autoSpaceDE w:val="0"/>
        <w:autoSpaceDN w:val="0"/>
        <w:adjustRightInd w:val="0"/>
        <w:snapToGrid w:val="0"/>
        <w:spacing w:line="360" w:lineRule="auto"/>
        <w:rPr>
          <w:color w:val="000000"/>
          <w:sz w:val="24"/>
          <w:highlight w:val="none"/>
        </w:rPr>
      </w:pPr>
    </w:p>
    <w:p w14:paraId="211D7B9D">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D1E458F">
      <w:pPr>
        <w:widowControl/>
        <w:jc w:val="left"/>
        <w:rPr>
          <w:i/>
          <w:color w:val="000000"/>
          <w:sz w:val="24"/>
          <w:szCs w:val="20"/>
          <w:highlight w:val="none"/>
          <w:u w:val="single"/>
        </w:rPr>
      </w:pPr>
    </w:p>
    <w:p w14:paraId="22AE97A5">
      <w:pPr>
        <w:widowControl/>
        <w:jc w:val="left"/>
        <w:rPr>
          <w:color w:val="000000"/>
          <w:sz w:val="24"/>
          <w:szCs w:val="20"/>
          <w:highlight w:val="none"/>
        </w:rPr>
      </w:pPr>
      <w:r>
        <w:rPr>
          <w:color w:val="000000"/>
          <w:sz w:val="24"/>
          <w:szCs w:val="20"/>
          <w:highlight w:val="none"/>
        </w:rPr>
        <w:br w:type="page"/>
      </w:r>
    </w:p>
    <w:p w14:paraId="5D012C86">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000000"/>
          <w:sz w:val="24"/>
          <w:szCs w:val="20"/>
          <w:highlight w:val="none"/>
        </w:rPr>
        <w:t>（实质性格式）</w:t>
      </w:r>
    </w:p>
    <w:p w14:paraId="6A17480C">
      <w:pPr>
        <w:spacing w:line="360" w:lineRule="exact"/>
        <w:jc w:val="center"/>
        <w:rPr>
          <w:b/>
          <w:color w:val="000000"/>
          <w:sz w:val="36"/>
          <w:szCs w:val="36"/>
          <w:highlight w:val="none"/>
        </w:rPr>
      </w:pPr>
      <w:bookmarkStart w:id="874" w:name="_Toc305158900"/>
      <w:bookmarkStart w:id="875" w:name="_Toc264969248"/>
      <w:bookmarkStart w:id="876" w:name="_Toc226965831"/>
      <w:bookmarkStart w:id="877" w:name="_Toc164608672"/>
      <w:bookmarkStart w:id="878" w:name="_Toc226337254"/>
      <w:bookmarkStart w:id="879" w:name="_Toc164608827"/>
      <w:bookmarkStart w:id="880" w:name="_Toc226965748"/>
      <w:bookmarkStart w:id="881" w:name="_Toc305158826"/>
      <w:bookmarkStart w:id="882" w:name="_Toc265228396"/>
      <w:bookmarkStart w:id="883" w:name="_Toc226309802"/>
      <w:bookmarkStart w:id="884" w:name="_Toc195842923"/>
      <w:r>
        <w:rPr>
          <w:b/>
          <w:color w:val="000000"/>
          <w:sz w:val="36"/>
          <w:szCs w:val="36"/>
          <w:highlight w:val="none"/>
        </w:rPr>
        <w:t>开标一览表</w:t>
      </w:r>
      <w:bookmarkEnd w:id="874"/>
      <w:bookmarkEnd w:id="875"/>
      <w:bookmarkEnd w:id="876"/>
      <w:bookmarkEnd w:id="877"/>
      <w:bookmarkEnd w:id="878"/>
      <w:bookmarkEnd w:id="879"/>
      <w:bookmarkEnd w:id="880"/>
      <w:bookmarkEnd w:id="881"/>
      <w:bookmarkEnd w:id="882"/>
      <w:bookmarkEnd w:id="883"/>
      <w:bookmarkEnd w:id="884"/>
    </w:p>
    <w:p w14:paraId="4D30720B">
      <w:pPr>
        <w:tabs>
          <w:tab w:val="left" w:pos="1800"/>
          <w:tab w:val="left" w:pos="5580"/>
        </w:tabs>
        <w:spacing w:line="360" w:lineRule="auto"/>
        <w:jc w:val="left"/>
        <w:rPr>
          <w:i/>
          <w:color w:val="FF0000"/>
          <w:sz w:val="24"/>
          <w:highlight w:val="none"/>
        </w:rPr>
      </w:pPr>
    </w:p>
    <w:p w14:paraId="56269E25">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76D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3E5EC8E">
            <w:pPr>
              <w:tabs>
                <w:tab w:val="left" w:pos="5580"/>
              </w:tabs>
              <w:jc w:val="center"/>
              <w:rPr>
                <w:b/>
                <w:sz w:val="24"/>
                <w:highlight w:val="none"/>
              </w:rPr>
            </w:pPr>
            <w:r>
              <w:rPr>
                <w:b/>
                <w:sz w:val="24"/>
                <w:highlight w:val="none"/>
              </w:rPr>
              <w:t>包号</w:t>
            </w:r>
          </w:p>
        </w:tc>
        <w:tc>
          <w:tcPr>
            <w:tcW w:w="2215" w:type="pct"/>
            <w:vMerge w:val="restart"/>
            <w:vAlign w:val="center"/>
          </w:tcPr>
          <w:p w14:paraId="3DD31984">
            <w:pPr>
              <w:tabs>
                <w:tab w:val="left" w:pos="5580"/>
              </w:tabs>
              <w:jc w:val="center"/>
              <w:rPr>
                <w:b/>
                <w:sz w:val="24"/>
                <w:highlight w:val="none"/>
              </w:rPr>
            </w:pPr>
            <w:r>
              <w:rPr>
                <w:b/>
                <w:sz w:val="24"/>
                <w:highlight w:val="none"/>
              </w:rPr>
              <w:t>投标人名称</w:t>
            </w:r>
          </w:p>
        </w:tc>
        <w:tc>
          <w:tcPr>
            <w:tcW w:w="2373" w:type="pct"/>
            <w:gridSpan w:val="2"/>
            <w:vAlign w:val="center"/>
          </w:tcPr>
          <w:p w14:paraId="2AC5D850">
            <w:pPr>
              <w:tabs>
                <w:tab w:val="left" w:pos="5580"/>
              </w:tabs>
              <w:jc w:val="center"/>
              <w:rPr>
                <w:b/>
                <w:sz w:val="24"/>
                <w:highlight w:val="none"/>
              </w:rPr>
            </w:pPr>
            <w:r>
              <w:rPr>
                <w:b/>
                <w:sz w:val="24"/>
                <w:highlight w:val="none"/>
              </w:rPr>
              <w:t>投标报价</w:t>
            </w:r>
          </w:p>
        </w:tc>
      </w:tr>
      <w:tr w14:paraId="491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1AEA523">
            <w:pPr>
              <w:tabs>
                <w:tab w:val="left" w:pos="5580"/>
              </w:tabs>
              <w:jc w:val="center"/>
              <w:rPr>
                <w:sz w:val="24"/>
                <w:highlight w:val="none"/>
              </w:rPr>
            </w:pPr>
          </w:p>
        </w:tc>
        <w:tc>
          <w:tcPr>
            <w:tcW w:w="2215" w:type="pct"/>
            <w:vMerge w:val="continue"/>
            <w:vAlign w:val="center"/>
          </w:tcPr>
          <w:p w14:paraId="6EAAB715">
            <w:pPr>
              <w:tabs>
                <w:tab w:val="left" w:pos="5580"/>
              </w:tabs>
              <w:jc w:val="center"/>
              <w:rPr>
                <w:sz w:val="24"/>
                <w:highlight w:val="none"/>
              </w:rPr>
            </w:pPr>
          </w:p>
        </w:tc>
        <w:tc>
          <w:tcPr>
            <w:tcW w:w="1188" w:type="pct"/>
            <w:vAlign w:val="center"/>
          </w:tcPr>
          <w:p w14:paraId="7AD75A74">
            <w:pPr>
              <w:tabs>
                <w:tab w:val="left" w:pos="5580"/>
              </w:tabs>
              <w:jc w:val="center"/>
              <w:rPr>
                <w:b/>
                <w:sz w:val="24"/>
                <w:highlight w:val="none"/>
              </w:rPr>
            </w:pPr>
            <w:r>
              <w:rPr>
                <w:b/>
                <w:sz w:val="24"/>
                <w:highlight w:val="none"/>
              </w:rPr>
              <w:t>大写</w:t>
            </w:r>
          </w:p>
        </w:tc>
        <w:tc>
          <w:tcPr>
            <w:tcW w:w="1182" w:type="pct"/>
            <w:vAlign w:val="center"/>
          </w:tcPr>
          <w:p w14:paraId="09BC8681">
            <w:pPr>
              <w:tabs>
                <w:tab w:val="left" w:pos="5580"/>
              </w:tabs>
              <w:jc w:val="center"/>
              <w:rPr>
                <w:b/>
                <w:sz w:val="24"/>
                <w:highlight w:val="none"/>
              </w:rPr>
            </w:pPr>
            <w:r>
              <w:rPr>
                <w:b/>
                <w:sz w:val="24"/>
                <w:highlight w:val="none"/>
              </w:rPr>
              <w:t>小写</w:t>
            </w:r>
          </w:p>
        </w:tc>
      </w:tr>
      <w:tr w14:paraId="413B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6DF085F">
            <w:pPr>
              <w:tabs>
                <w:tab w:val="left" w:pos="5580"/>
              </w:tabs>
              <w:jc w:val="center"/>
              <w:rPr>
                <w:sz w:val="24"/>
                <w:highlight w:val="none"/>
              </w:rPr>
            </w:pPr>
          </w:p>
        </w:tc>
        <w:tc>
          <w:tcPr>
            <w:tcW w:w="2215" w:type="pct"/>
            <w:vAlign w:val="center"/>
          </w:tcPr>
          <w:p w14:paraId="2AD18F2A">
            <w:pPr>
              <w:tabs>
                <w:tab w:val="left" w:pos="5580"/>
              </w:tabs>
              <w:jc w:val="center"/>
              <w:rPr>
                <w:sz w:val="24"/>
                <w:highlight w:val="none"/>
              </w:rPr>
            </w:pPr>
          </w:p>
        </w:tc>
        <w:tc>
          <w:tcPr>
            <w:tcW w:w="1188" w:type="pct"/>
            <w:vAlign w:val="center"/>
          </w:tcPr>
          <w:p w14:paraId="7E16CB5C">
            <w:pPr>
              <w:tabs>
                <w:tab w:val="left" w:pos="5580"/>
              </w:tabs>
              <w:jc w:val="center"/>
              <w:rPr>
                <w:sz w:val="24"/>
                <w:highlight w:val="none"/>
              </w:rPr>
            </w:pPr>
          </w:p>
        </w:tc>
        <w:tc>
          <w:tcPr>
            <w:tcW w:w="1182" w:type="pct"/>
            <w:vAlign w:val="center"/>
          </w:tcPr>
          <w:p w14:paraId="66717CE6">
            <w:pPr>
              <w:tabs>
                <w:tab w:val="left" w:pos="5580"/>
              </w:tabs>
              <w:jc w:val="center"/>
              <w:rPr>
                <w:sz w:val="24"/>
                <w:highlight w:val="none"/>
              </w:rPr>
            </w:pPr>
          </w:p>
        </w:tc>
      </w:tr>
    </w:tbl>
    <w:p w14:paraId="6CCA04D8">
      <w:pPr>
        <w:autoSpaceDE w:val="0"/>
        <w:autoSpaceDN w:val="0"/>
        <w:adjustRightInd w:val="0"/>
        <w:jc w:val="left"/>
        <w:rPr>
          <w:color w:val="000000"/>
          <w:kern w:val="0"/>
          <w:sz w:val="24"/>
          <w:highlight w:val="none"/>
        </w:rPr>
      </w:pPr>
    </w:p>
    <w:p w14:paraId="4DAC7E15">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5536764E">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5D2F61CE">
      <w:pPr>
        <w:autoSpaceDE w:val="0"/>
        <w:autoSpaceDN w:val="0"/>
        <w:adjustRightInd w:val="0"/>
        <w:snapToGrid w:val="0"/>
        <w:spacing w:before="25" w:after="25" w:line="360" w:lineRule="auto"/>
        <w:rPr>
          <w:color w:val="000000"/>
          <w:sz w:val="24"/>
          <w:highlight w:val="none"/>
          <w:lang w:val="zh-CN"/>
        </w:rPr>
      </w:pPr>
    </w:p>
    <w:p w14:paraId="6CFA75A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282688D">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C23FE9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62370A1">
      <w:pPr>
        <w:widowControl/>
        <w:jc w:val="left"/>
        <w:rPr>
          <w:color w:val="000000"/>
          <w:sz w:val="24"/>
          <w:szCs w:val="20"/>
          <w:highlight w:val="none"/>
        </w:rPr>
      </w:pPr>
      <w:bookmarkStart w:id="885" w:name="_Toc150774763"/>
      <w:bookmarkStart w:id="886" w:name="_Toc226337255"/>
      <w:bookmarkStart w:id="887" w:name="_Toc226965832"/>
      <w:bookmarkStart w:id="888" w:name="_Toc127151558"/>
      <w:bookmarkStart w:id="889" w:name="_Toc265228397"/>
      <w:bookmarkStart w:id="890" w:name="_Toc305158901"/>
      <w:bookmarkStart w:id="891" w:name="_Toc150480796"/>
      <w:bookmarkStart w:id="892" w:name="_Toc142311060"/>
      <w:bookmarkStart w:id="893" w:name="_Toc226309803"/>
      <w:bookmarkStart w:id="894" w:name="_Toc195842924"/>
      <w:bookmarkStart w:id="895" w:name="_Toc226965749"/>
      <w:bookmarkStart w:id="896" w:name="_Toc305158827"/>
      <w:bookmarkStart w:id="897" w:name="_Toc264969249"/>
    </w:p>
    <w:p w14:paraId="24F999E0">
      <w:pPr>
        <w:widowControl/>
        <w:jc w:val="left"/>
        <w:rPr>
          <w:color w:val="000000"/>
          <w:sz w:val="24"/>
          <w:szCs w:val="20"/>
          <w:highlight w:val="none"/>
        </w:rPr>
      </w:pPr>
    </w:p>
    <w:p w14:paraId="19B4F0AE">
      <w:pPr>
        <w:numPr>
          <w:ilvl w:val="0"/>
          <w:numId w:val="20"/>
        </w:numPr>
        <w:tabs>
          <w:tab w:val="left" w:pos="360"/>
        </w:tabs>
        <w:snapToGrid w:val="0"/>
        <w:spacing w:line="360" w:lineRule="auto"/>
        <w:outlineLvl w:val="1"/>
        <w:rPr>
          <w:color w:val="000000"/>
          <w:sz w:val="24"/>
          <w:szCs w:val="20"/>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p>
    <w:p w14:paraId="54872FFF">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sz w:val="24"/>
          <w:szCs w:val="20"/>
          <w:highlight w:val="none"/>
        </w:rPr>
        <w:t>（实质性格式）</w:t>
      </w:r>
    </w:p>
    <w:p w14:paraId="72476B21">
      <w:pPr>
        <w:spacing w:line="360" w:lineRule="exact"/>
        <w:jc w:val="center"/>
        <w:rPr>
          <w:color w:val="000000"/>
          <w:sz w:val="36"/>
          <w:szCs w:val="36"/>
          <w:highlight w:val="none"/>
        </w:rPr>
      </w:pPr>
    </w:p>
    <w:p w14:paraId="0F381A14">
      <w:pPr>
        <w:spacing w:line="360" w:lineRule="exact"/>
        <w:jc w:val="center"/>
        <w:rPr>
          <w:b/>
          <w:color w:val="000000"/>
          <w:sz w:val="36"/>
          <w:szCs w:val="36"/>
          <w:highlight w:val="none"/>
        </w:rPr>
      </w:pPr>
      <w:r>
        <w:rPr>
          <w:b/>
          <w:color w:val="000000"/>
          <w:sz w:val="36"/>
          <w:szCs w:val="36"/>
          <w:highlight w:val="none"/>
        </w:rPr>
        <w:t>投标分项报价表</w:t>
      </w:r>
    </w:p>
    <w:p w14:paraId="204E04C9">
      <w:pPr>
        <w:spacing w:line="260" w:lineRule="exact"/>
        <w:jc w:val="center"/>
        <w:rPr>
          <w:color w:val="000000"/>
          <w:sz w:val="36"/>
          <w:szCs w:val="36"/>
          <w:highlight w:val="none"/>
        </w:rPr>
      </w:pPr>
    </w:p>
    <w:p w14:paraId="05F919AF">
      <w:pPr>
        <w:tabs>
          <w:tab w:val="left" w:pos="1800"/>
          <w:tab w:val="left" w:pos="5580"/>
        </w:tabs>
        <w:rPr>
          <w:color w:val="000000"/>
          <w:sz w:val="24"/>
          <w:highlight w:val="none"/>
        </w:rPr>
      </w:pPr>
      <w:bookmarkStart w:id="898" w:name="_Hlk217395541"/>
      <w:bookmarkStart w:id="899" w:name="_Hlk217395562"/>
      <w:r>
        <w:rPr>
          <w:color w:val="000000"/>
          <w:sz w:val="24"/>
          <w:highlight w:val="none"/>
        </w:rPr>
        <w:t>项目编号/包号：________ 项目名称：__________报价单位：人民币元</w:t>
      </w:r>
    </w:p>
    <w:tbl>
      <w:tblPr>
        <w:tblStyle w:val="43"/>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4342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04112AD6">
            <w:pPr>
              <w:adjustRightInd w:val="0"/>
              <w:snapToGrid w:val="0"/>
              <w:jc w:val="center"/>
              <w:rPr>
                <w:b/>
                <w:color w:val="000000"/>
                <w:sz w:val="24"/>
                <w:highlight w:val="none"/>
              </w:rPr>
            </w:pPr>
            <w:r>
              <w:rPr>
                <w:b/>
                <w:color w:val="000000"/>
                <w:sz w:val="24"/>
                <w:highlight w:val="none"/>
              </w:rPr>
              <w:t>序号</w:t>
            </w:r>
          </w:p>
        </w:tc>
        <w:tc>
          <w:tcPr>
            <w:tcW w:w="350" w:type="pct"/>
            <w:vAlign w:val="center"/>
          </w:tcPr>
          <w:p w14:paraId="2334E918">
            <w:pPr>
              <w:adjustRightInd w:val="0"/>
              <w:snapToGrid w:val="0"/>
              <w:jc w:val="center"/>
              <w:rPr>
                <w:b/>
                <w:color w:val="000000"/>
                <w:sz w:val="24"/>
                <w:highlight w:val="none"/>
              </w:rPr>
            </w:pPr>
            <w:r>
              <w:rPr>
                <w:b/>
                <w:color w:val="000000"/>
                <w:sz w:val="24"/>
                <w:highlight w:val="none"/>
              </w:rPr>
              <w:t>分项名称</w:t>
            </w:r>
          </w:p>
        </w:tc>
        <w:tc>
          <w:tcPr>
            <w:tcW w:w="443" w:type="pct"/>
            <w:vAlign w:val="center"/>
          </w:tcPr>
          <w:p w14:paraId="1744CFC6">
            <w:pPr>
              <w:adjustRightInd w:val="0"/>
              <w:snapToGrid w:val="0"/>
              <w:jc w:val="center"/>
              <w:rPr>
                <w:b/>
                <w:color w:val="000000"/>
                <w:sz w:val="24"/>
                <w:highlight w:val="none"/>
              </w:rPr>
            </w:pPr>
            <w:r>
              <w:rPr>
                <w:b/>
                <w:color w:val="000000"/>
                <w:sz w:val="24"/>
                <w:highlight w:val="none"/>
              </w:rPr>
              <w:t>制造商</w:t>
            </w:r>
          </w:p>
        </w:tc>
        <w:tc>
          <w:tcPr>
            <w:tcW w:w="315" w:type="pct"/>
            <w:vAlign w:val="center"/>
          </w:tcPr>
          <w:p w14:paraId="2B18DF2B">
            <w:pPr>
              <w:adjustRightInd w:val="0"/>
              <w:snapToGrid w:val="0"/>
              <w:jc w:val="center"/>
              <w:rPr>
                <w:b/>
                <w:color w:val="000000"/>
                <w:sz w:val="24"/>
                <w:highlight w:val="none"/>
              </w:rPr>
            </w:pPr>
            <w:r>
              <w:rPr>
                <w:b/>
                <w:color w:val="000000"/>
                <w:sz w:val="24"/>
                <w:highlight w:val="none"/>
              </w:rPr>
              <w:t>产地/国别</w:t>
            </w:r>
          </w:p>
        </w:tc>
        <w:tc>
          <w:tcPr>
            <w:tcW w:w="579" w:type="pct"/>
            <w:vAlign w:val="center"/>
          </w:tcPr>
          <w:p w14:paraId="1ECA143F">
            <w:pPr>
              <w:jc w:val="center"/>
              <w:rPr>
                <w:b/>
                <w:color w:val="000000"/>
                <w:sz w:val="24"/>
                <w:highlight w:val="none"/>
              </w:rPr>
            </w:pPr>
            <w:r>
              <w:rPr>
                <w:b/>
                <w:color w:val="000000"/>
                <w:sz w:val="24"/>
                <w:highlight w:val="none"/>
              </w:rPr>
              <w:t>制造商</w:t>
            </w:r>
          </w:p>
          <w:p w14:paraId="7F02982D">
            <w:pPr>
              <w:adjustRightInd w:val="0"/>
              <w:snapToGrid w:val="0"/>
              <w:jc w:val="center"/>
              <w:rPr>
                <w:b/>
                <w:color w:val="000000"/>
                <w:sz w:val="24"/>
                <w:highlight w:val="none"/>
              </w:rPr>
            </w:pPr>
            <w:r>
              <w:rPr>
                <w:b/>
                <w:color w:val="000000"/>
                <w:sz w:val="24"/>
                <w:highlight w:val="none"/>
              </w:rPr>
              <w:t>统一</w:t>
            </w:r>
            <w:r>
              <w:rPr>
                <w:rFonts w:hint="eastAsia"/>
                <w:b/>
                <w:color w:val="000000"/>
                <w:sz w:val="24"/>
                <w:highlight w:val="none"/>
              </w:rPr>
              <w:t>社会</w:t>
            </w:r>
            <w:r>
              <w:rPr>
                <w:b/>
                <w:color w:val="000000"/>
                <w:sz w:val="24"/>
                <w:highlight w:val="none"/>
              </w:rPr>
              <w:t>信用代码</w:t>
            </w:r>
          </w:p>
        </w:tc>
        <w:tc>
          <w:tcPr>
            <w:tcW w:w="418" w:type="pct"/>
            <w:vAlign w:val="center"/>
          </w:tcPr>
          <w:p w14:paraId="4A838A33">
            <w:pPr>
              <w:jc w:val="center"/>
              <w:rPr>
                <w:b/>
                <w:color w:val="000000"/>
                <w:sz w:val="24"/>
                <w:highlight w:val="none"/>
              </w:rPr>
            </w:pPr>
            <w:r>
              <w:rPr>
                <w:b/>
                <w:color w:val="000000"/>
                <w:sz w:val="24"/>
                <w:highlight w:val="none"/>
              </w:rPr>
              <w:t>制造商</w:t>
            </w:r>
          </w:p>
          <w:p w14:paraId="2A34DCF1">
            <w:pPr>
              <w:adjustRightInd w:val="0"/>
              <w:snapToGrid w:val="0"/>
              <w:jc w:val="center"/>
              <w:rPr>
                <w:b/>
                <w:color w:val="000000"/>
                <w:sz w:val="24"/>
                <w:highlight w:val="none"/>
              </w:rPr>
            </w:pPr>
            <w:r>
              <w:rPr>
                <w:b/>
                <w:color w:val="000000"/>
                <w:sz w:val="24"/>
                <w:highlight w:val="none"/>
              </w:rPr>
              <w:t>规模</w:t>
            </w:r>
          </w:p>
        </w:tc>
        <w:tc>
          <w:tcPr>
            <w:tcW w:w="418" w:type="pct"/>
            <w:vAlign w:val="center"/>
          </w:tcPr>
          <w:p w14:paraId="7C5C8636">
            <w:pPr>
              <w:adjustRightInd w:val="0"/>
              <w:snapToGrid w:val="0"/>
              <w:jc w:val="center"/>
              <w:rPr>
                <w:b/>
                <w:color w:val="000000"/>
                <w:sz w:val="24"/>
                <w:highlight w:val="none"/>
              </w:rPr>
            </w:pPr>
            <w:r>
              <w:rPr>
                <w:b/>
                <w:color w:val="000000"/>
                <w:sz w:val="24"/>
                <w:highlight w:val="none"/>
              </w:rPr>
              <w:t>制造商所属性别</w:t>
            </w:r>
          </w:p>
        </w:tc>
        <w:tc>
          <w:tcPr>
            <w:tcW w:w="418" w:type="pct"/>
            <w:vAlign w:val="center"/>
          </w:tcPr>
          <w:p w14:paraId="3DFA7DCF">
            <w:pPr>
              <w:adjustRightInd w:val="0"/>
              <w:snapToGrid w:val="0"/>
              <w:jc w:val="center"/>
              <w:rPr>
                <w:b/>
                <w:color w:val="000000"/>
                <w:sz w:val="24"/>
                <w:highlight w:val="none"/>
              </w:rPr>
            </w:pPr>
            <w:r>
              <w:rPr>
                <w:b/>
                <w:color w:val="000000"/>
                <w:sz w:val="24"/>
                <w:highlight w:val="none"/>
              </w:rPr>
              <w:t>外商投资类型</w:t>
            </w:r>
          </w:p>
        </w:tc>
        <w:tc>
          <w:tcPr>
            <w:tcW w:w="418" w:type="pct"/>
            <w:vAlign w:val="center"/>
          </w:tcPr>
          <w:p w14:paraId="6440AB34">
            <w:pPr>
              <w:adjustRightInd w:val="0"/>
              <w:snapToGrid w:val="0"/>
              <w:jc w:val="center"/>
              <w:rPr>
                <w:b/>
                <w:color w:val="000000"/>
                <w:sz w:val="24"/>
                <w:highlight w:val="none"/>
              </w:rPr>
            </w:pPr>
            <w:r>
              <w:rPr>
                <w:b/>
                <w:color w:val="000000"/>
                <w:sz w:val="24"/>
                <w:highlight w:val="none"/>
              </w:rPr>
              <w:t>品牌</w:t>
            </w:r>
          </w:p>
        </w:tc>
        <w:tc>
          <w:tcPr>
            <w:tcW w:w="418" w:type="pct"/>
            <w:vAlign w:val="center"/>
          </w:tcPr>
          <w:p w14:paraId="58360EC9">
            <w:pPr>
              <w:adjustRightInd w:val="0"/>
              <w:snapToGrid w:val="0"/>
              <w:jc w:val="center"/>
              <w:rPr>
                <w:b/>
                <w:color w:val="000000"/>
                <w:sz w:val="24"/>
                <w:highlight w:val="none"/>
              </w:rPr>
            </w:pPr>
            <w:r>
              <w:rPr>
                <w:b/>
                <w:color w:val="000000"/>
                <w:sz w:val="24"/>
                <w:highlight w:val="none"/>
              </w:rPr>
              <w:t>规格、型号</w:t>
            </w:r>
          </w:p>
        </w:tc>
        <w:tc>
          <w:tcPr>
            <w:tcW w:w="342" w:type="pct"/>
            <w:vAlign w:val="center"/>
          </w:tcPr>
          <w:p w14:paraId="1C91848C">
            <w:pPr>
              <w:adjustRightInd w:val="0"/>
              <w:snapToGrid w:val="0"/>
              <w:jc w:val="center"/>
              <w:rPr>
                <w:b/>
                <w:color w:val="000000"/>
                <w:sz w:val="24"/>
                <w:highlight w:val="none"/>
              </w:rPr>
            </w:pPr>
            <w:r>
              <w:rPr>
                <w:b/>
                <w:color w:val="000000"/>
                <w:sz w:val="24"/>
                <w:highlight w:val="none"/>
              </w:rPr>
              <w:t>单价（元）</w:t>
            </w:r>
          </w:p>
        </w:tc>
        <w:tc>
          <w:tcPr>
            <w:tcW w:w="278" w:type="pct"/>
            <w:gridSpan w:val="2"/>
            <w:vAlign w:val="center"/>
          </w:tcPr>
          <w:p w14:paraId="0706F137">
            <w:pPr>
              <w:adjustRightInd w:val="0"/>
              <w:snapToGrid w:val="0"/>
              <w:jc w:val="center"/>
              <w:rPr>
                <w:b/>
                <w:color w:val="000000"/>
                <w:sz w:val="24"/>
                <w:highlight w:val="none"/>
              </w:rPr>
            </w:pPr>
            <w:r>
              <w:rPr>
                <w:b/>
                <w:color w:val="000000"/>
                <w:sz w:val="24"/>
                <w:highlight w:val="none"/>
              </w:rPr>
              <w:t>数量</w:t>
            </w:r>
          </w:p>
        </w:tc>
        <w:tc>
          <w:tcPr>
            <w:tcW w:w="344" w:type="pct"/>
            <w:gridSpan w:val="2"/>
            <w:vAlign w:val="center"/>
          </w:tcPr>
          <w:p w14:paraId="1136A8A9">
            <w:pPr>
              <w:adjustRightInd w:val="0"/>
              <w:snapToGrid w:val="0"/>
              <w:jc w:val="center"/>
              <w:rPr>
                <w:b/>
                <w:color w:val="000000"/>
                <w:sz w:val="24"/>
                <w:highlight w:val="none"/>
              </w:rPr>
            </w:pPr>
            <w:r>
              <w:rPr>
                <w:b/>
                <w:color w:val="000000"/>
                <w:sz w:val="24"/>
                <w:highlight w:val="none"/>
              </w:rPr>
              <w:t>合价（元）</w:t>
            </w:r>
          </w:p>
        </w:tc>
      </w:tr>
      <w:tr w14:paraId="66D0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E30CB48">
            <w:pPr>
              <w:adjustRightInd w:val="0"/>
              <w:snapToGrid w:val="0"/>
              <w:jc w:val="left"/>
              <w:rPr>
                <w:color w:val="000000"/>
                <w:sz w:val="24"/>
                <w:highlight w:val="none"/>
              </w:rPr>
            </w:pPr>
            <w:r>
              <w:rPr>
                <w:color w:val="000000"/>
                <w:sz w:val="24"/>
                <w:highlight w:val="none"/>
              </w:rPr>
              <w:t>1</w:t>
            </w:r>
          </w:p>
        </w:tc>
        <w:tc>
          <w:tcPr>
            <w:tcW w:w="350" w:type="pct"/>
            <w:vAlign w:val="center"/>
          </w:tcPr>
          <w:p w14:paraId="509F2594">
            <w:pPr>
              <w:adjustRightInd w:val="0"/>
              <w:snapToGrid w:val="0"/>
              <w:jc w:val="left"/>
              <w:rPr>
                <w:color w:val="000000"/>
                <w:sz w:val="24"/>
                <w:highlight w:val="none"/>
              </w:rPr>
            </w:pPr>
          </w:p>
        </w:tc>
        <w:tc>
          <w:tcPr>
            <w:tcW w:w="443" w:type="pct"/>
            <w:vAlign w:val="center"/>
          </w:tcPr>
          <w:p w14:paraId="5BB48B7D">
            <w:pPr>
              <w:adjustRightInd w:val="0"/>
              <w:snapToGrid w:val="0"/>
              <w:jc w:val="left"/>
              <w:rPr>
                <w:color w:val="000000"/>
                <w:sz w:val="24"/>
                <w:highlight w:val="none"/>
              </w:rPr>
            </w:pPr>
          </w:p>
        </w:tc>
        <w:tc>
          <w:tcPr>
            <w:tcW w:w="315" w:type="pct"/>
          </w:tcPr>
          <w:p w14:paraId="49F5016C">
            <w:pPr>
              <w:adjustRightInd w:val="0"/>
              <w:snapToGrid w:val="0"/>
              <w:jc w:val="left"/>
              <w:rPr>
                <w:color w:val="000000"/>
                <w:sz w:val="24"/>
                <w:highlight w:val="none"/>
              </w:rPr>
            </w:pPr>
          </w:p>
        </w:tc>
        <w:tc>
          <w:tcPr>
            <w:tcW w:w="579" w:type="pct"/>
            <w:vAlign w:val="center"/>
          </w:tcPr>
          <w:p w14:paraId="1A254519">
            <w:pPr>
              <w:adjustRightInd w:val="0"/>
              <w:snapToGrid w:val="0"/>
              <w:jc w:val="center"/>
              <w:rPr>
                <w:color w:val="000000"/>
                <w:sz w:val="24"/>
                <w:highlight w:val="none"/>
              </w:rPr>
            </w:pPr>
          </w:p>
        </w:tc>
        <w:tc>
          <w:tcPr>
            <w:tcW w:w="418" w:type="pct"/>
            <w:vAlign w:val="center"/>
          </w:tcPr>
          <w:p w14:paraId="00AD6FF4">
            <w:pPr>
              <w:adjustRightInd w:val="0"/>
              <w:snapToGrid w:val="0"/>
              <w:jc w:val="center"/>
              <w:rPr>
                <w:color w:val="000000"/>
                <w:sz w:val="24"/>
                <w:highlight w:val="none"/>
              </w:rPr>
            </w:pPr>
          </w:p>
        </w:tc>
        <w:tc>
          <w:tcPr>
            <w:tcW w:w="418" w:type="pct"/>
          </w:tcPr>
          <w:p w14:paraId="6DA26770">
            <w:pPr>
              <w:adjustRightInd w:val="0"/>
              <w:snapToGrid w:val="0"/>
              <w:jc w:val="center"/>
              <w:rPr>
                <w:color w:val="000000"/>
                <w:sz w:val="24"/>
                <w:highlight w:val="none"/>
              </w:rPr>
            </w:pPr>
          </w:p>
        </w:tc>
        <w:tc>
          <w:tcPr>
            <w:tcW w:w="418" w:type="pct"/>
          </w:tcPr>
          <w:p w14:paraId="036A424A">
            <w:pPr>
              <w:adjustRightInd w:val="0"/>
              <w:snapToGrid w:val="0"/>
              <w:jc w:val="center"/>
              <w:rPr>
                <w:color w:val="000000"/>
                <w:sz w:val="24"/>
                <w:highlight w:val="none"/>
              </w:rPr>
            </w:pPr>
          </w:p>
        </w:tc>
        <w:tc>
          <w:tcPr>
            <w:tcW w:w="418" w:type="pct"/>
            <w:vAlign w:val="center"/>
          </w:tcPr>
          <w:p w14:paraId="3751CBC1">
            <w:pPr>
              <w:adjustRightInd w:val="0"/>
              <w:snapToGrid w:val="0"/>
              <w:jc w:val="center"/>
              <w:rPr>
                <w:color w:val="000000"/>
                <w:sz w:val="24"/>
                <w:highlight w:val="none"/>
              </w:rPr>
            </w:pPr>
          </w:p>
        </w:tc>
        <w:tc>
          <w:tcPr>
            <w:tcW w:w="418" w:type="pct"/>
            <w:vAlign w:val="center"/>
          </w:tcPr>
          <w:p w14:paraId="432A4992">
            <w:pPr>
              <w:adjustRightInd w:val="0"/>
              <w:snapToGrid w:val="0"/>
              <w:jc w:val="left"/>
              <w:rPr>
                <w:color w:val="000000"/>
                <w:sz w:val="24"/>
                <w:highlight w:val="none"/>
              </w:rPr>
            </w:pPr>
          </w:p>
        </w:tc>
        <w:tc>
          <w:tcPr>
            <w:tcW w:w="342" w:type="pct"/>
            <w:vAlign w:val="center"/>
          </w:tcPr>
          <w:p w14:paraId="205168E0">
            <w:pPr>
              <w:adjustRightInd w:val="0"/>
              <w:snapToGrid w:val="0"/>
              <w:jc w:val="left"/>
              <w:rPr>
                <w:color w:val="000000"/>
                <w:sz w:val="24"/>
                <w:highlight w:val="none"/>
              </w:rPr>
            </w:pPr>
          </w:p>
        </w:tc>
        <w:tc>
          <w:tcPr>
            <w:tcW w:w="278" w:type="pct"/>
            <w:gridSpan w:val="2"/>
            <w:vAlign w:val="center"/>
          </w:tcPr>
          <w:p w14:paraId="344BBEB4">
            <w:pPr>
              <w:adjustRightInd w:val="0"/>
              <w:snapToGrid w:val="0"/>
              <w:jc w:val="left"/>
              <w:rPr>
                <w:color w:val="000000"/>
                <w:sz w:val="24"/>
                <w:highlight w:val="none"/>
              </w:rPr>
            </w:pPr>
          </w:p>
        </w:tc>
        <w:tc>
          <w:tcPr>
            <w:tcW w:w="344" w:type="pct"/>
            <w:gridSpan w:val="2"/>
            <w:vAlign w:val="center"/>
          </w:tcPr>
          <w:p w14:paraId="61698D72">
            <w:pPr>
              <w:adjustRightInd w:val="0"/>
              <w:snapToGrid w:val="0"/>
              <w:jc w:val="left"/>
              <w:rPr>
                <w:color w:val="000000"/>
                <w:sz w:val="24"/>
                <w:highlight w:val="none"/>
              </w:rPr>
            </w:pPr>
          </w:p>
        </w:tc>
      </w:tr>
      <w:tr w14:paraId="0A25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5D5E6A2">
            <w:pPr>
              <w:adjustRightInd w:val="0"/>
              <w:snapToGrid w:val="0"/>
              <w:jc w:val="left"/>
              <w:rPr>
                <w:color w:val="000000"/>
                <w:sz w:val="24"/>
                <w:highlight w:val="none"/>
              </w:rPr>
            </w:pPr>
            <w:r>
              <w:rPr>
                <w:color w:val="000000"/>
                <w:sz w:val="24"/>
                <w:highlight w:val="none"/>
              </w:rPr>
              <w:t>2</w:t>
            </w:r>
          </w:p>
        </w:tc>
        <w:tc>
          <w:tcPr>
            <w:tcW w:w="350" w:type="pct"/>
            <w:vAlign w:val="center"/>
          </w:tcPr>
          <w:p w14:paraId="37D5F1CC">
            <w:pPr>
              <w:adjustRightInd w:val="0"/>
              <w:snapToGrid w:val="0"/>
              <w:jc w:val="left"/>
              <w:rPr>
                <w:color w:val="000000"/>
                <w:sz w:val="24"/>
                <w:highlight w:val="none"/>
              </w:rPr>
            </w:pPr>
          </w:p>
        </w:tc>
        <w:tc>
          <w:tcPr>
            <w:tcW w:w="443" w:type="pct"/>
            <w:vAlign w:val="center"/>
          </w:tcPr>
          <w:p w14:paraId="4998C2BA">
            <w:pPr>
              <w:adjustRightInd w:val="0"/>
              <w:snapToGrid w:val="0"/>
              <w:jc w:val="left"/>
              <w:rPr>
                <w:color w:val="000000"/>
                <w:sz w:val="24"/>
                <w:highlight w:val="none"/>
              </w:rPr>
            </w:pPr>
          </w:p>
        </w:tc>
        <w:tc>
          <w:tcPr>
            <w:tcW w:w="315" w:type="pct"/>
          </w:tcPr>
          <w:p w14:paraId="5D1F8A30">
            <w:pPr>
              <w:adjustRightInd w:val="0"/>
              <w:snapToGrid w:val="0"/>
              <w:jc w:val="left"/>
              <w:rPr>
                <w:color w:val="000000"/>
                <w:sz w:val="24"/>
                <w:highlight w:val="none"/>
              </w:rPr>
            </w:pPr>
          </w:p>
        </w:tc>
        <w:tc>
          <w:tcPr>
            <w:tcW w:w="579" w:type="pct"/>
            <w:vAlign w:val="center"/>
          </w:tcPr>
          <w:p w14:paraId="41597863">
            <w:pPr>
              <w:adjustRightInd w:val="0"/>
              <w:snapToGrid w:val="0"/>
              <w:jc w:val="center"/>
              <w:rPr>
                <w:color w:val="000000"/>
                <w:sz w:val="24"/>
                <w:highlight w:val="none"/>
              </w:rPr>
            </w:pPr>
          </w:p>
        </w:tc>
        <w:tc>
          <w:tcPr>
            <w:tcW w:w="418" w:type="pct"/>
            <w:vAlign w:val="center"/>
          </w:tcPr>
          <w:p w14:paraId="34B7A393">
            <w:pPr>
              <w:adjustRightInd w:val="0"/>
              <w:snapToGrid w:val="0"/>
              <w:jc w:val="center"/>
              <w:rPr>
                <w:color w:val="000000"/>
                <w:sz w:val="24"/>
                <w:highlight w:val="none"/>
              </w:rPr>
            </w:pPr>
          </w:p>
        </w:tc>
        <w:tc>
          <w:tcPr>
            <w:tcW w:w="418" w:type="pct"/>
          </w:tcPr>
          <w:p w14:paraId="4D777D08">
            <w:pPr>
              <w:adjustRightInd w:val="0"/>
              <w:snapToGrid w:val="0"/>
              <w:jc w:val="center"/>
              <w:rPr>
                <w:color w:val="000000"/>
                <w:sz w:val="24"/>
                <w:highlight w:val="none"/>
              </w:rPr>
            </w:pPr>
          </w:p>
        </w:tc>
        <w:tc>
          <w:tcPr>
            <w:tcW w:w="418" w:type="pct"/>
          </w:tcPr>
          <w:p w14:paraId="69FB04BF">
            <w:pPr>
              <w:adjustRightInd w:val="0"/>
              <w:snapToGrid w:val="0"/>
              <w:jc w:val="center"/>
              <w:rPr>
                <w:color w:val="000000"/>
                <w:sz w:val="24"/>
                <w:highlight w:val="none"/>
              </w:rPr>
            </w:pPr>
          </w:p>
        </w:tc>
        <w:tc>
          <w:tcPr>
            <w:tcW w:w="418" w:type="pct"/>
            <w:vAlign w:val="center"/>
          </w:tcPr>
          <w:p w14:paraId="1513BAD8">
            <w:pPr>
              <w:adjustRightInd w:val="0"/>
              <w:snapToGrid w:val="0"/>
              <w:jc w:val="center"/>
              <w:rPr>
                <w:color w:val="000000"/>
                <w:sz w:val="24"/>
                <w:highlight w:val="none"/>
              </w:rPr>
            </w:pPr>
          </w:p>
        </w:tc>
        <w:tc>
          <w:tcPr>
            <w:tcW w:w="418" w:type="pct"/>
            <w:vAlign w:val="center"/>
          </w:tcPr>
          <w:p w14:paraId="6D49B9F9">
            <w:pPr>
              <w:adjustRightInd w:val="0"/>
              <w:snapToGrid w:val="0"/>
              <w:jc w:val="left"/>
              <w:rPr>
                <w:color w:val="000000"/>
                <w:sz w:val="24"/>
                <w:highlight w:val="none"/>
              </w:rPr>
            </w:pPr>
          </w:p>
        </w:tc>
        <w:tc>
          <w:tcPr>
            <w:tcW w:w="342" w:type="pct"/>
            <w:vAlign w:val="center"/>
          </w:tcPr>
          <w:p w14:paraId="3AEF5C24">
            <w:pPr>
              <w:adjustRightInd w:val="0"/>
              <w:snapToGrid w:val="0"/>
              <w:jc w:val="left"/>
              <w:rPr>
                <w:color w:val="000000"/>
                <w:sz w:val="24"/>
                <w:highlight w:val="none"/>
              </w:rPr>
            </w:pPr>
          </w:p>
        </w:tc>
        <w:tc>
          <w:tcPr>
            <w:tcW w:w="278" w:type="pct"/>
            <w:gridSpan w:val="2"/>
            <w:vAlign w:val="center"/>
          </w:tcPr>
          <w:p w14:paraId="09EFEF8C">
            <w:pPr>
              <w:adjustRightInd w:val="0"/>
              <w:snapToGrid w:val="0"/>
              <w:jc w:val="left"/>
              <w:rPr>
                <w:color w:val="000000"/>
                <w:sz w:val="24"/>
                <w:highlight w:val="none"/>
              </w:rPr>
            </w:pPr>
          </w:p>
        </w:tc>
        <w:tc>
          <w:tcPr>
            <w:tcW w:w="344" w:type="pct"/>
            <w:gridSpan w:val="2"/>
            <w:vAlign w:val="center"/>
          </w:tcPr>
          <w:p w14:paraId="6097D915">
            <w:pPr>
              <w:adjustRightInd w:val="0"/>
              <w:snapToGrid w:val="0"/>
              <w:jc w:val="left"/>
              <w:rPr>
                <w:color w:val="000000"/>
                <w:sz w:val="24"/>
                <w:highlight w:val="none"/>
              </w:rPr>
            </w:pPr>
          </w:p>
        </w:tc>
      </w:tr>
      <w:tr w14:paraId="12AC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F30DE04">
            <w:pPr>
              <w:adjustRightInd w:val="0"/>
              <w:snapToGrid w:val="0"/>
              <w:jc w:val="left"/>
              <w:rPr>
                <w:color w:val="000000"/>
                <w:sz w:val="24"/>
                <w:highlight w:val="none"/>
              </w:rPr>
            </w:pPr>
            <w:r>
              <w:rPr>
                <w:color w:val="000000"/>
                <w:sz w:val="24"/>
                <w:highlight w:val="none"/>
              </w:rPr>
              <w:t>3</w:t>
            </w:r>
          </w:p>
        </w:tc>
        <w:tc>
          <w:tcPr>
            <w:tcW w:w="350" w:type="pct"/>
            <w:vAlign w:val="center"/>
          </w:tcPr>
          <w:p w14:paraId="572337D2">
            <w:pPr>
              <w:adjustRightInd w:val="0"/>
              <w:snapToGrid w:val="0"/>
              <w:jc w:val="left"/>
              <w:rPr>
                <w:color w:val="000000"/>
                <w:sz w:val="24"/>
                <w:highlight w:val="none"/>
              </w:rPr>
            </w:pPr>
          </w:p>
        </w:tc>
        <w:tc>
          <w:tcPr>
            <w:tcW w:w="443" w:type="pct"/>
            <w:vAlign w:val="center"/>
          </w:tcPr>
          <w:p w14:paraId="4FE43731">
            <w:pPr>
              <w:adjustRightInd w:val="0"/>
              <w:snapToGrid w:val="0"/>
              <w:jc w:val="left"/>
              <w:rPr>
                <w:color w:val="000000"/>
                <w:sz w:val="24"/>
                <w:highlight w:val="none"/>
              </w:rPr>
            </w:pPr>
          </w:p>
        </w:tc>
        <w:tc>
          <w:tcPr>
            <w:tcW w:w="315" w:type="pct"/>
          </w:tcPr>
          <w:p w14:paraId="4486475E">
            <w:pPr>
              <w:adjustRightInd w:val="0"/>
              <w:snapToGrid w:val="0"/>
              <w:jc w:val="left"/>
              <w:rPr>
                <w:color w:val="000000"/>
                <w:sz w:val="24"/>
                <w:highlight w:val="none"/>
              </w:rPr>
            </w:pPr>
          </w:p>
        </w:tc>
        <w:tc>
          <w:tcPr>
            <w:tcW w:w="579" w:type="pct"/>
            <w:vAlign w:val="center"/>
          </w:tcPr>
          <w:p w14:paraId="2288E82A">
            <w:pPr>
              <w:adjustRightInd w:val="0"/>
              <w:snapToGrid w:val="0"/>
              <w:jc w:val="center"/>
              <w:rPr>
                <w:color w:val="000000"/>
                <w:sz w:val="24"/>
                <w:highlight w:val="none"/>
              </w:rPr>
            </w:pPr>
          </w:p>
        </w:tc>
        <w:tc>
          <w:tcPr>
            <w:tcW w:w="418" w:type="pct"/>
            <w:vAlign w:val="center"/>
          </w:tcPr>
          <w:p w14:paraId="64E4E1CB">
            <w:pPr>
              <w:adjustRightInd w:val="0"/>
              <w:snapToGrid w:val="0"/>
              <w:jc w:val="center"/>
              <w:rPr>
                <w:color w:val="000000"/>
                <w:sz w:val="24"/>
                <w:highlight w:val="none"/>
              </w:rPr>
            </w:pPr>
          </w:p>
        </w:tc>
        <w:tc>
          <w:tcPr>
            <w:tcW w:w="418" w:type="pct"/>
          </w:tcPr>
          <w:p w14:paraId="219C7960">
            <w:pPr>
              <w:adjustRightInd w:val="0"/>
              <w:snapToGrid w:val="0"/>
              <w:jc w:val="center"/>
              <w:rPr>
                <w:color w:val="000000"/>
                <w:sz w:val="24"/>
                <w:highlight w:val="none"/>
              </w:rPr>
            </w:pPr>
          </w:p>
        </w:tc>
        <w:tc>
          <w:tcPr>
            <w:tcW w:w="418" w:type="pct"/>
          </w:tcPr>
          <w:p w14:paraId="51660A61">
            <w:pPr>
              <w:adjustRightInd w:val="0"/>
              <w:snapToGrid w:val="0"/>
              <w:jc w:val="center"/>
              <w:rPr>
                <w:color w:val="000000"/>
                <w:sz w:val="24"/>
                <w:highlight w:val="none"/>
              </w:rPr>
            </w:pPr>
          </w:p>
        </w:tc>
        <w:tc>
          <w:tcPr>
            <w:tcW w:w="418" w:type="pct"/>
            <w:vAlign w:val="center"/>
          </w:tcPr>
          <w:p w14:paraId="32B2ADEC">
            <w:pPr>
              <w:adjustRightInd w:val="0"/>
              <w:snapToGrid w:val="0"/>
              <w:jc w:val="center"/>
              <w:rPr>
                <w:color w:val="000000"/>
                <w:sz w:val="24"/>
                <w:highlight w:val="none"/>
              </w:rPr>
            </w:pPr>
          </w:p>
        </w:tc>
        <w:tc>
          <w:tcPr>
            <w:tcW w:w="418" w:type="pct"/>
            <w:vAlign w:val="center"/>
          </w:tcPr>
          <w:p w14:paraId="52FDCF5E">
            <w:pPr>
              <w:adjustRightInd w:val="0"/>
              <w:snapToGrid w:val="0"/>
              <w:jc w:val="left"/>
              <w:rPr>
                <w:color w:val="000000"/>
                <w:sz w:val="24"/>
                <w:highlight w:val="none"/>
              </w:rPr>
            </w:pPr>
          </w:p>
        </w:tc>
        <w:tc>
          <w:tcPr>
            <w:tcW w:w="342" w:type="pct"/>
            <w:vAlign w:val="center"/>
          </w:tcPr>
          <w:p w14:paraId="553457C3">
            <w:pPr>
              <w:adjustRightInd w:val="0"/>
              <w:snapToGrid w:val="0"/>
              <w:jc w:val="left"/>
              <w:rPr>
                <w:color w:val="000000"/>
                <w:sz w:val="24"/>
                <w:highlight w:val="none"/>
              </w:rPr>
            </w:pPr>
          </w:p>
        </w:tc>
        <w:tc>
          <w:tcPr>
            <w:tcW w:w="278" w:type="pct"/>
            <w:gridSpan w:val="2"/>
            <w:vAlign w:val="center"/>
          </w:tcPr>
          <w:p w14:paraId="159B0036">
            <w:pPr>
              <w:adjustRightInd w:val="0"/>
              <w:snapToGrid w:val="0"/>
              <w:jc w:val="left"/>
              <w:rPr>
                <w:color w:val="000000"/>
                <w:sz w:val="24"/>
                <w:highlight w:val="none"/>
              </w:rPr>
            </w:pPr>
          </w:p>
        </w:tc>
        <w:tc>
          <w:tcPr>
            <w:tcW w:w="344" w:type="pct"/>
            <w:gridSpan w:val="2"/>
            <w:vAlign w:val="center"/>
          </w:tcPr>
          <w:p w14:paraId="24C3E7B0">
            <w:pPr>
              <w:adjustRightInd w:val="0"/>
              <w:snapToGrid w:val="0"/>
              <w:jc w:val="left"/>
              <w:rPr>
                <w:color w:val="000000"/>
                <w:sz w:val="24"/>
                <w:highlight w:val="none"/>
              </w:rPr>
            </w:pPr>
          </w:p>
        </w:tc>
      </w:tr>
      <w:tr w14:paraId="549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4C1C358">
            <w:pPr>
              <w:adjustRightInd w:val="0"/>
              <w:snapToGrid w:val="0"/>
              <w:jc w:val="left"/>
              <w:rPr>
                <w:color w:val="000000"/>
                <w:sz w:val="24"/>
                <w:highlight w:val="none"/>
              </w:rPr>
            </w:pPr>
            <w:r>
              <w:rPr>
                <w:color w:val="000000"/>
                <w:sz w:val="24"/>
                <w:highlight w:val="none"/>
              </w:rPr>
              <w:t>4</w:t>
            </w:r>
          </w:p>
        </w:tc>
        <w:tc>
          <w:tcPr>
            <w:tcW w:w="350" w:type="pct"/>
            <w:vAlign w:val="center"/>
          </w:tcPr>
          <w:p w14:paraId="37E762DA">
            <w:pPr>
              <w:adjustRightInd w:val="0"/>
              <w:snapToGrid w:val="0"/>
              <w:jc w:val="left"/>
              <w:rPr>
                <w:color w:val="000000"/>
                <w:sz w:val="24"/>
                <w:highlight w:val="none"/>
              </w:rPr>
            </w:pPr>
          </w:p>
        </w:tc>
        <w:tc>
          <w:tcPr>
            <w:tcW w:w="443" w:type="pct"/>
            <w:vAlign w:val="center"/>
          </w:tcPr>
          <w:p w14:paraId="6016AF8E">
            <w:pPr>
              <w:adjustRightInd w:val="0"/>
              <w:snapToGrid w:val="0"/>
              <w:jc w:val="left"/>
              <w:rPr>
                <w:color w:val="000000"/>
                <w:sz w:val="24"/>
                <w:highlight w:val="none"/>
              </w:rPr>
            </w:pPr>
          </w:p>
        </w:tc>
        <w:tc>
          <w:tcPr>
            <w:tcW w:w="315" w:type="pct"/>
          </w:tcPr>
          <w:p w14:paraId="70DBA34C">
            <w:pPr>
              <w:adjustRightInd w:val="0"/>
              <w:snapToGrid w:val="0"/>
              <w:jc w:val="left"/>
              <w:rPr>
                <w:color w:val="000000"/>
                <w:sz w:val="24"/>
                <w:highlight w:val="none"/>
              </w:rPr>
            </w:pPr>
          </w:p>
        </w:tc>
        <w:tc>
          <w:tcPr>
            <w:tcW w:w="579" w:type="pct"/>
            <w:vAlign w:val="center"/>
          </w:tcPr>
          <w:p w14:paraId="32C5049E">
            <w:pPr>
              <w:adjustRightInd w:val="0"/>
              <w:snapToGrid w:val="0"/>
              <w:jc w:val="center"/>
              <w:rPr>
                <w:color w:val="000000"/>
                <w:sz w:val="24"/>
                <w:highlight w:val="none"/>
              </w:rPr>
            </w:pPr>
          </w:p>
        </w:tc>
        <w:tc>
          <w:tcPr>
            <w:tcW w:w="418" w:type="pct"/>
            <w:vAlign w:val="center"/>
          </w:tcPr>
          <w:p w14:paraId="573CB516">
            <w:pPr>
              <w:adjustRightInd w:val="0"/>
              <w:snapToGrid w:val="0"/>
              <w:jc w:val="center"/>
              <w:rPr>
                <w:color w:val="000000"/>
                <w:sz w:val="24"/>
                <w:highlight w:val="none"/>
              </w:rPr>
            </w:pPr>
          </w:p>
        </w:tc>
        <w:tc>
          <w:tcPr>
            <w:tcW w:w="418" w:type="pct"/>
          </w:tcPr>
          <w:p w14:paraId="670CFF90">
            <w:pPr>
              <w:adjustRightInd w:val="0"/>
              <w:snapToGrid w:val="0"/>
              <w:jc w:val="center"/>
              <w:rPr>
                <w:color w:val="000000"/>
                <w:sz w:val="24"/>
                <w:highlight w:val="none"/>
              </w:rPr>
            </w:pPr>
          </w:p>
        </w:tc>
        <w:tc>
          <w:tcPr>
            <w:tcW w:w="418" w:type="pct"/>
          </w:tcPr>
          <w:p w14:paraId="0DF3C98B">
            <w:pPr>
              <w:adjustRightInd w:val="0"/>
              <w:snapToGrid w:val="0"/>
              <w:jc w:val="center"/>
              <w:rPr>
                <w:color w:val="000000"/>
                <w:sz w:val="24"/>
                <w:highlight w:val="none"/>
              </w:rPr>
            </w:pPr>
          </w:p>
        </w:tc>
        <w:tc>
          <w:tcPr>
            <w:tcW w:w="418" w:type="pct"/>
            <w:vAlign w:val="center"/>
          </w:tcPr>
          <w:p w14:paraId="4C7E9F9D">
            <w:pPr>
              <w:adjustRightInd w:val="0"/>
              <w:snapToGrid w:val="0"/>
              <w:jc w:val="center"/>
              <w:rPr>
                <w:color w:val="000000"/>
                <w:sz w:val="24"/>
                <w:highlight w:val="none"/>
              </w:rPr>
            </w:pPr>
          </w:p>
        </w:tc>
        <w:tc>
          <w:tcPr>
            <w:tcW w:w="418" w:type="pct"/>
            <w:vAlign w:val="center"/>
          </w:tcPr>
          <w:p w14:paraId="52472D58">
            <w:pPr>
              <w:adjustRightInd w:val="0"/>
              <w:snapToGrid w:val="0"/>
              <w:jc w:val="left"/>
              <w:rPr>
                <w:color w:val="000000"/>
                <w:sz w:val="24"/>
                <w:highlight w:val="none"/>
              </w:rPr>
            </w:pPr>
          </w:p>
        </w:tc>
        <w:tc>
          <w:tcPr>
            <w:tcW w:w="342" w:type="pct"/>
            <w:vAlign w:val="center"/>
          </w:tcPr>
          <w:p w14:paraId="34D51B13">
            <w:pPr>
              <w:adjustRightInd w:val="0"/>
              <w:snapToGrid w:val="0"/>
              <w:jc w:val="left"/>
              <w:rPr>
                <w:color w:val="000000"/>
                <w:sz w:val="24"/>
                <w:highlight w:val="none"/>
              </w:rPr>
            </w:pPr>
          </w:p>
        </w:tc>
        <w:tc>
          <w:tcPr>
            <w:tcW w:w="278" w:type="pct"/>
            <w:gridSpan w:val="2"/>
            <w:vAlign w:val="center"/>
          </w:tcPr>
          <w:p w14:paraId="7F159FF8">
            <w:pPr>
              <w:adjustRightInd w:val="0"/>
              <w:snapToGrid w:val="0"/>
              <w:jc w:val="left"/>
              <w:rPr>
                <w:color w:val="000000"/>
                <w:sz w:val="24"/>
                <w:highlight w:val="none"/>
              </w:rPr>
            </w:pPr>
          </w:p>
        </w:tc>
        <w:tc>
          <w:tcPr>
            <w:tcW w:w="344" w:type="pct"/>
            <w:gridSpan w:val="2"/>
            <w:vAlign w:val="center"/>
          </w:tcPr>
          <w:p w14:paraId="0B08A09B">
            <w:pPr>
              <w:adjustRightInd w:val="0"/>
              <w:snapToGrid w:val="0"/>
              <w:jc w:val="left"/>
              <w:rPr>
                <w:color w:val="000000"/>
                <w:sz w:val="24"/>
                <w:highlight w:val="none"/>
              </w:rPr>
            </w:pPr>
          </w:p>
        </w:tc>
      </w:tr>
      <w:tr w14:paraId="195C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04B870D6">
            <w:pPr>
              <w:adjustRightInd w:val="0"/>
              <w:snapToGrid w:val="0"/>
              <w:jc w:val="left"/>
              <w:rPr>
                <w:color w:val="000000"/>
                <w:sz w:val="24"/>
                <w:highlight w:val="none"/>
              </w:rPr>
            </w:pPr>
            <w:r>
              <w:rPr>
                <w:color w:val="000000"/>
                <w:sz w:val="24"/>
                <w:highlight w:val="none"/>
              </w:rPr>
              <w:t>…</w:t>
            </w:r>
          </w:p>
        </w:tc>
        <w:tc>
          <w:tcPr>
            <w:tcW w:w="350" w:type="pct"/>
            <w:vAlign w:val="center"/>
          </w:tcPr>
          <w:p w14:paraId="553ED29C">
            <w:pPr>
              <w:adjustRightInd w:val="0"/>
              <w:snapToGrid w:val="0"/>
              <w:jc w:val="left"/>
              <w:rPr>
                <w:color w:val="000000"/>
                <w:sz w:val="24"/>
                <w:highlight w:val="none"/>
              </w:rPr>
            </w:pPr>
          </w:p>
        </w:tc>
        <w:tc>
          <w:tcPr>
            <w:tcW w:w="443" w:type="pct"/>
            <w:vAlign w:val="center"/>
          </w:tcPr>
          <w:p w14:paraId="79625696">
            <w:pPr>
              <w:adjustRightInd w:val="0"/>
              <w:snapToGrid w:val="0"/>
              <w:jc w:val="left"/>
              <w:rPr>
                <w:color w:val="000000"/>
                <w:sz w:val="24"/>
                <w:highlight w:val="none"/>
              </w:rPr>
            </w:pPr>
          </w:p>
        </w:tc>
        <w:tc>
          <w:tcPr>
            <w:tcW w:w="315" w:type="pct"/>
          </w:tcPr>
          <w:p w14:paraId="41EDC6BD">
            <w:pPr>
              <w:adjustRightInd w:val="0"/>
              <w:snapToGrid w:val="0"/>
              <w:jc w:val="left"/>
              <w:rPr>
                <w:color w:val="000000"/>
                <w:sz w:val="24"/>
                <w:highlight w:val="none"/>
              </w:rPr>
            </w:pPr>
          </w:p>
        </w:tc>
        <w:tc>
          <w:tcPr>
            <w:tcW w:w="579" w:type="pct"/>
            <w:vAlign w:val="center"/>
          </w:tcPr>
          <w:p w14:paraId="05617C37">
            <w:pPr>
              <w:adjustRightInd w:val="0"/>
              <w:snapToGrid w:val="0"/>
              <w:jc w:val="center"/>
              <w:rPr>
                <w:color w:val="000000"/>
                <w:sz w:val="24"/>
                <w:highlight w:val="none"/>
              </w:rPr>
            </w:pPr>
          </w:p>
        </w:tc>
        <w:tc>
          <w:tcPr>
            <w:tcW w:w="418" w:type="pct"/>
            <w:vAlign w:val="center"/>
          </w:tcPr>
          <w:p w14:paraId="50839004">
            <w:pPr>
              <w:adjustRightInd w:val="0"/>
              <w:snapToGrid w:val="0"/>
              <w:jc w:val="center"/>
              <w:rPr>
                <w:color w:val="000000"/>
                <w:sz w:val="24"/>
                <w:highlight w:val="none"/>
              </w:rPr>
            </w:pPr>
          </w:p>
        </w:tc>
        <w:tc>
          <w:tcPr>
            <w:tcW w:w="418" w:type="pct"/>
          </w:tcPr>
          <w:p w14:paraId="7E81D6A1">
            <w:pPr>
              <w:adjustRightInd w:val="0"/>
              <w:snapToGrid w:val="0"/>
              <w:jc w:val="center"/>
              <w:rPr>
                <w:color w:val="000000"/>
                <w:sz w:val="24"/>
                <w:highlight w:val="none"/>
              </w:rPr>
            </w:pPr>
          </w:p>
        </w:tc>
        <w:tc>
          <w:tcPr>
            <w:tcW w:w="418" w:type="pct"/>
          </w:tcPr>
          <w:p w14:paraId="19121B98">
            <w:pPr>
              <w:adjustRightInd w:val="0"/>
              <w:snapToGrid w:val="0"/>
              <w:jc w:val="center"/>
              <w:rPr>
                <w:color w:val="000000"/>
                <w:sz w:val="24"/>
                <w:highlight w:val="none"/>
              </w:rPr>
            </w:pPr>
          </w:p>
        </w:tc>
        <w:tc>
          <w:tcPr>
            <w:tcW w:w="418" w:type="pct"/>
            <w:vAlign w:val="center"/>
          </w:tcPr>
          <w:p w14:paraId="724A9D71">
            <w:pPr>
              <w:adjustRightInd w:val="0"/>
              <w:snapToGrid w:val="0"/>
              <w:jc w:val="center"/>
              <w:rPr>
                <w:color w:val="000000"/>
                <w:sz w:val="24"/>
                <w:highlight w:val="none"/>
              </w:rPr>
            </w:pPr>
          </w:p>
        </w:tc>
        <w:tc>
          <w:tcPr>
            <w:tcW w:w="418" w:type="pct"/>
            <w:vAlign w:val="center"/>
          </w:tcPr>
          <w:p w14:paraId="56FDA62B">
            <w:pPr>
              <w:adjustRightInd w:val="0"/>
              <w:snapToGrid w:val="0"/>
              <w:jc w:val="left"/>
              <w:rPr>
                <w:color w:val="000000"/>
                <w:sz w:val="24"/>
                <w:highlight w:val="none"/>
              </w:rPr>
            </w:pPr>
          </w:p>
        </w:tc>
        <w:tc>
          <w:tcPr>
            <w:tcW w:w="342" w:type="pct"/>
            <w:vAlign w:val="center"/>
          </w:tcPr>
          <w:p w14:paraId="72B9EA5A">
            <w:pPr>
              <w:adjustRightInd w:val="0"/>
              <w:snapToGrid w:val="0"/>
              <w:jc w:val="left"/>
              <w:rPr>
                <w:color w:val="000000"/>
                <w:sz w:val="24"/>
                <w:highlight w:val="none"/>
              </w:rPr>
            </w:pPr>
          </w:p>
        </w:tc>
        <w:tc>
          <w:tcPr>
            <w:tcW w:w="278" w:type="pct"/>
            <w:gridSpan w:val="2"/>
            <w:vAlign w:val="center"/>
          </w:tcPr>
          <w:p w14:paraId="35415A20">
            <w:pPr>
              <w:adjustRightInd w:val="0"/>
              <w:snapToGrid w:val="0"/>
              <w:jc w:val="left"/>
              <w:rPr>
                <w:color w:val="000000"/>
                <w:sz w:val="24"/>
                <w:highlight w:val="none"/>
              </w:rPr>
            </w:pPr>
          </w:p>
        </w:tc>
        <w:tc>
          <w:tcPr>
            <w:tcW w:w="344" w:type="pct"/>
            <w:gridSpan w:val="2"/>
            <w:vAlign w:val="center"/>
          </w:tcPr>
          <w:p w14:paraId="15DB8DE1">
            <w:pPr>
              <w:adjustRightInd w:val="0"/>
              <w:snapToGrid w:val="0"/>
              <w:jc w:val="left"/>
              <w:rPr>
                <w:color w:val="000000"/>
                <w:sz w:val="24"/>
                <w:highlight w:val="none"/>
              </w:rPr>
            </w:pPr>
          </w:p>
        </w:tc>
      </w:tr>
      <w:tr w14:paraId="208A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4A5E0224">
            <w:pPr>
              <w:adjustRightInd w:val="0"/>
              <w:snapToGrid w:val="0"/>
              <w:jc w:val="right"/>
              <w:rPr>
                <w:b/>
                <w:bCs/>
                <w:color w:val="000000"/>
                <w:sz w:val="24"/>
                <w:highlight w:val="none"/>
              </w:rPr>
            </w:pPr>
            <w:r>
              <w:rPr>
                <w:rFonts w:hint="eastAsia"/>
                <w:b/>
                <w:bCs/>
                <w:color w:val="000000"/>
                <w:sz w:val="24"/>
                <w:highlight w:val="none"/>
              </w:rPr>
              <w:t>总价（元）</w:t>
            </w:r>
          </w:p>
        </w:tc>
        <w:tc>
          <w:tcPr>
            <w:tcW w:w="278" w:type="pct"/>
            <w:gridSpan w:val="2"/>
            <w:vAlign w:val="center"/>
          </w:tcPr>
          <w:p w14:paraId="6C231DF9">
            <w:pPr>
              <w:adjustRightInd w:val="0"/>
              <w:snapToGrid w:val="0"/>
              <w:jc w:val="left"/>
              <w:rPr>
                <w:color w:val="000000"/>
                <w:sz w:val="24"/>
                <w:highlight w:val="none"/>
              </w:rPr>
            </w:pPr>
          </w:p>
        </w:tc>
        <w:tc>
          <w:tcPr>
            <w:tcW w:w="344" w:type="pct"/>
            <w:gridSpan w:val="2"/>
            <w:vAlign w:val="center"/>
          </w:tcPr>
          <w:p w14:paraId="30382B73">
            <w:pPr>
              <w:adjustRightInd w:val="0"/>
              <w:snapToGrid w:val="0"/>
              <w:jc w:val="left"/>
              <w:rPr>
                <w:color w:val="000000"/>
                <w:sz w:val="24"/>
                <w:highlight w:val="none"/>
              </w:rPr>
            </w:pPr>
          </w:p>
        </w:tc>
      </w:tr>
    </w:tbl>
    <w:p w14:paraId="4719C441">
      <w:pPr>
        <w:adjustRightInd w:val="0"/>
        <w:snapToGrid w:val="0"/>
        <w:jc w:val="left"/>
        <w:rPr>
          <w:b/>
          <w:bCs w:val="0"/>
          <w:i w:val="0"/>
          <w:iCs/>
          <w:color w:val="auto"/>
          <w:sz w:val="24"/>
          <w:highlight w:val="none"/>
        </w:rPr>
      </w:pPr>
      <w:r>
        <w:rPr>
          <w:b/>
          <w:bCs w:val="0"/>
          <w:i w:val="0"/>
          <w:iCs/>
          <w:color w:val="auto"/>
          <w:sz w:val="24"/>
          <w:highlight w:val="none"/>
        </w:rPr>
        <w:t>说明：制造商规模请填写</w:t>
      </w:r>
      <w:bookmarkStart w:id="900" w:name="_Hlk168431944"/>
      <w:r>
        <w:rPr>
          <w:b/>
          <w:bCs w:val="0"/>
          <w:i w:val="0"/>
          <w:iCs/>
          <w:color w:val="auto"/>
          <w:sz w:val="24"/>
          <w:highlight w:val="none"/>
        </w:rPr>
        <w:t>“</w:t>
      </w:r>
      <w:r>
        <w:rPr>
          <w:rFonts w:hint="eastAsia"/>
          <w:b/>
          <w:bCs w:val="0"/>
          <w:i w:val="0"/>
          <w:iCs/>
          <w:color w:val="auto"/>
          <w:sz w:val="24"/>
          <w:highlight w:val="none"/>
        </w:rPr>
        <w:t>大</w:t>
      </w:r>
      <w:r>
        <w:rPr>
          <w:b/>
          <w:bCs w:val="0"/>
          <w:i w:val="0"/>
          <w:iCs/>
          <w:color w:val="auto"/>
          <w:sz w:val="24"/>
          <w:highlight w:val="none"/>
        </w:rPr>
        <w:t>型”、</w:t>
      </w:r>
      <w:bookmarkEnd w:id="900"/>
      <w:r>
        <w:rPr>
          <w:b/>
          <w:bCs w:val="0"/>
          <w:i w:val="0"/>
          <w:iCs/>
          <w:color w:val="auto"/>
          <w:sz w:val="24"/>
          <w:highlight w:val="none"/>
        </w:rPr>
        <w:t>“中型”、“小型”、“微型”或“其他”，中小企业的定义见第二章《投标人须知》。</w:t>
      </w:r>
    </w:p>
    <w:p w14:paraId="3D12794B">
      <w:pPr>
        <w:tabs>
          <w:tab w:val="left" w:pos="1800"/>
          <w:tab w:val="left" w:pos="5580"/>
        </w:tabs>
        <w:ind w:firstLine="723" w:firstLineChars="300"/>
        <w:jc w:val="left"/>
        <w:rPr>
          <w:b/>
          <w:bCs w:val="0"/>
          <w:i w:val="0"/>
          <w:iCs/>
          <w:color w:val="auto"/>
          <w:sz w:val="24"/>
          <w:highlight w:val="none"/>
        </w:rPr>
      </w:pPr>
      <w:r>
        <w:rPr>
          <w:b/>
          <w:bCs w:val="0"/>
          <w:i w:val="0"/>
          <w:iCs/>
          <w:color w:val="auto"/>
          <w:sz w:val="24"/>
          <w:highlight w:val="none"/>
        </w:rPr>
        <w:t>制造商所属性别请填写“男”</w:t>
      </w:r>
      <w:r>
        <w:rPr>
          <w:rFonts w:hint="eastAsia"/>
          <w:b/>
          <w:bCs w:val="0"/>
          <w:i w:val="0"/>
          <w:iCs/>
          <w:color w:val="auto"/>
          <w:sz w:val="24"/>
          <w:highlight w:val="none"/>
        </w:rPr>
        <w:t>或</w:t>
      </w:r>
      <w:r>
        <w:rPr>
          <w:b/>
          <w:bCs w:val="0"/>
          <w:i w:val="0"/>
          <w:iCs/>
          <w:color w:val="auto"/>
          <w:sz w:val="24"/>
          <w:highlight w:val="none"/>
        </w:rPr>
        <w:t>“女”，</w:t>
      </w:r>
      <w:r>
        <w:rPr>
          <w:rFonts w:hint="eastAsia"/>
          <w:b/>
          <w:bCs w:val="0"/>
          <w:i w:val="0"/>
          <w:iCs/>
          <w:color w:val="auto"/>
          <w:sz w:val="24"/>
          <w:highlight w:val="none"/>
        </w:rPr>
        <w:t xml:space="preserve"> 指拥有制造商5</w:t>
      </w:r>
      <w:r>
        <w:rPr>
          <w:b/>
          <w:bCs w:val="0"/>
          <w:i w:val="0"/>
          <w:iCs/>
          <w:color w:val="auto"/>
          <w:sz w:val="24"/>
          <w:highlight w:val="none"/>
        </w:rPr>
        <w:t>1%</w:t>
      </w:r>
      <w:r>
        <w:rPr>
          <w:rFonts w:hint="eastAsia"/>
          <w:b/>
          <w:bCs w:val="0"/>
          <w:i w:val="0"/>
          <w:iCs/>
          <w:color w:val="auto"/>
          <w:sz w:val="24"/>
          <w:highlight w:val="none"/>
        </w:rPr>
        <w:t>以上绝对所有权的性别；绝对所有权拥有者可以是一个人，也可以是多人合计计算</w:t>
      </w:r>
      <w:r>
        <w:rPr>
          <w:b/>
          <w:bCs w:val="0"/>
          <w:i w:val="0"/>
          <w:iCs/>
          <w:color w:val="auto"/>
          <w:sz w:val="24"/>
          <w:highlight w:val="none"/>
        </w:rPr>
        <w:t>。</w:t>
      </w:r>
    </w:p>
    <w:p w14:paraId="6C33590C">
      <w:pPr>
        <w:tabs>
          <w:tab w:val="left" w:pos="1800"/>
          <w:tab w:val="left" w:pos="5580"/>
        </w:tabs>
        <w:ind w:firstLine="723" w:firstLineChars="300"/>
        <w:jc w:val="left"/>
        <w:rPr>
          <w:b/>
          <w:bCs w:val="0"/>
          <w:i/>
          <w:color w:val="auto"/>
          <w:sz w:val="24"/>
          <w:highlight w:val="none"/>
        </w:rPr>
      </w:pPr>
      <w:r>
        <w:rPr>
          <w:b/>
          <w:bCs w:val="0"/>
          <w:i w:val="0"/>
          <w:iCs/>
          <w:color w:val="auto"/>
          <w:sz w:val="24"/>
          <w:highlight w:val="none"/>
        </w:rPr>
        <w:t>外商投资类型请填写“外商单独投资”、“外商部分投资”</w:t>
      </w:r>
      <w:r>
        <w:rPr>
          <w:rFonts w:hint="eastAsia"/>
          <w:b/>
          <w:bCs w:val="0"/>
          <w:i w:val="0"/>
          <w:iCs/>
          <w:color w:val="auto"/>
          <w:sz w:val="24"/>
          <w:highlight w:val="none"/>
        </w:rPr>
        <w:t>或</w:t>
      </w:r>
      <w:r>
        <w:rPr>
          <w:b/>
          <w:bCs w:val="0"/>
          <w:i w:val="0"/>
          <w:iCs/>
          <w:color w:val="auto"/>
          <w:sz w:val="24"/>
          <w:highlight w:val="none"/>
        </w:rPr>
        <w:t>“内资”</w:t>
      </w:r>
      <w:r>
        <w:rPr>
          <w:b/>
          <w:bCs w:val="0"/>
          <w:i/>
          <w:color w:val="auto"/>
          <w:sz w:val="24"/>
          <w:highlight w:val="none"/>
        </w:rPr>
        <w:t>。</w:t>
      </w:r>
      <w:bookmarkEnd w:id="898"/>
      <w:bookmarkEnd w:id="899"/>
    </w:p>
    <w:p w14:paraId="50C24BE9">
      <w:pPr>
        <w:tabs>
          <w:tab w:val="left" w:pos="1800"/>
          <w:tab w:val="left" w:pos="5580"/>
        </w:tabs>
        <w:ind w:firstLine="723" w:firstLineChars="300"/>
        <w:jc w:val="left"/>
        <w:rPr>
          <w:b/>
          <w:bCs w:val="0"/>
          <w:i/>
          <w:color w:val="auto"/>
          <w:sz w:val="24"/>
          <w:highlight w:val="none"/>
        </w:rPr>
      </w:pPr>
    </w:p>
    <w:p w14:paraId="283F9BA6">
      <w:pPr>
        <w:adjustRightInd w:val="0"/>
        <w:snapToGrid w:val="0"/>
        <w:spacing w:before="240" w:beforeLines="100" w:after="240" w:afterLines="100"/>
        <w:jc w:val="left"/>
        <w:rPr>
          <w:b/>
          <w:i/>
          <w:color w:val="FF0000"/>
          <w:sz w:val="24"/>
          <w:highlight w:val="none"/>
        </w:rPr>
      </w:pPr>
    </w:p>
    <w:p w14:paraId="17A4B935">
      <w:pPr>
        <w:adjustRightInd w:val="0"/>
        <w:snapToGrid w:val="0"/>
        <w:spacing w:before="240" w:beforeLines="100" w:after="240" w:afterLines="100"/>
        <w:jc w:val="left"/>
        <w:rPr>
          <w:b/>
          <w:i/>
          <w:color w:val="FF0000"/>
          <w:sz w:val="24"/>
          <w:highlight w:val="none"/>
        </w:rPr>
      </w:pPr>
    </w:p>
    <w:p w14:paraId="07D524D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1FC6019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26586B14">
      <w:pPr>
        <w:adjustRightInd w:val="0"/>
        <w:snapToGrid w:val="0"/>
        <w:spacing w:before="240" w:beforeLines="100" w:after="240" w:afterLines="100"/>
        <w:jc w:val="left"/>
        <w:rPr>
          <w:b/>
          <w:i/>
          <w:color w:val="FF0000"/>
          <w:sz w:val="24"/>
          <w:highlight w:val="none"/>
        </w:rPr>
        <w:sectPr>
          <w:pgSz w:w="16840" w:h="11907" w:orient="landscape"/>
          <w:pgMar w:top="1701" w:right="1418" w:bottom="1134" w:left="1418" w:header="851" w:footer="851" w:gutter="0"/>
          <w:pgNumType w:fmt="decimal"/>
          <w:cols w:space="720" w:num="1"/>
          <w:docGrid w:linePitch="462" w:charSpace="0"/>
        </w:sectPr>
      </w:pPr>
    </w:p>
    <w:p w14:paraId="780CE495">
      <w:pPr>
        <w:numPr>
          <w:ilvl w:val="0"/>
          <w:numId w:val="20"/>
        </w:numPr>
        <w:tabs>
          <w:tab w:val="left" w:pos="360"/>
        </w:tabs>
        <w:snapToGrid w:val="0"/>
        <w:spacing w:line="360" w:lineRule="auto"/>
        <w:outlineLvl w:val="1"/>
        <w:rPr>
          <w:color w:val="000000"/>
          <w:sz w:val="24"/>
          <w:szCs w:val="20"/>
          <w:highlight w:val="none"/>
        </w:rPr>
      </w:pPr>
      <w:bookmarkStart w:id="901" w:name="_Toc264969252"/>
      <w:bookmarkStart w:id="902" w:name="_Toc195842927"/>
      <w:bookmarkStart w:id="903" w:name="_Toc142311062"/>
      <w:bookmarkStart w:id="904" w:name="_Toc226337258"/>
      <w:bookmarkStart w:id="905" w:name="_Toc150480798"/>
      <w:bookmarkStart w:id="906" w:name="_Toc305158830"/>
      <w:bookmarkStart w:id="907" w:name="_Toc265228400"/>
      <w:bookmarkStart w:id="908" w:name="_Toc127151562"/>
      <w:bookmarkStart w:id="909" w:name="_Toc305158904"/>
      <w:bookmarkStart w:id="910" w:name="_Toc150774765"/>
      <w:bookmarkStart w:id="911" w:name="_Toc226965835"/>
      <w:bookmarkStart w:id="912" w:name="_Toc226965752"/>
      <w:bookmarkStart w:id="913" w:name="_Toc226309806"/>
      <w:bookmarkStart w:id="914" w:name="_Toc305158903"/>
      <w:bookmarkStart w:id="915" w:name="_Toc265228399"/>
      <w:bookmarkStart w:id="916" w:name="_Toc127151561"/>
      <w:bookmarkStart w:id="917" w:name="_Toc142311061"/>
      <w:bookmarkStart w:id="918" w:name="_Toc264969251"/>
      <w:bookmarkStart w:id="919" w:name="_Toc305158829"/>
      <w:bookmarkStart w:id="920" w:name="_Toc195842926"/>
      <w:bookmarkStart w:id="921" w:name="_Toc150480797"/>
      <w:bookmarkStart w:id="922" w:name="_Toc226965751"/>
      <w:bookmarkStart w:id="923" w:name="_Toc226309805"/>
      <w:bookmarkStart w:id="924" w:name="_Toc150774764"/>
      <w:bookmarkStart w:id="925" w:name="_Toc226337257"/>
      <w:bookmarkStart w:id="926" w:name="_Toc226965834"/>
      <w:r>
        <w:rPr>
          <w:color w:val="000000"/>
          <w:sz w:val="24"/>
          <w:szCs w:val="20"/>
          <w:highlight w:val="none"/>
        </w:rPr>
        <w:t>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sz w:val="24"/>
          <w:szCs w:val="20"/>
          <w:highlight w:val="none"/>
        </w:rPr>
        <w:t>（实质性格式）</w:t>
      </w:r>
    </w:p>
    <w:p w14:paraId="3A4D300F">
      <w:pPr>
        <w:spacing w:line="360" w:lineRule="auto"/>
        <w:rPr>
          <w:color w:val="000000"/>
          <w:sz w:val="24"/>
          <w:szCs w:val="20"/>
          <w:highlight w:val="none"/>
        </w:rPr>
      </w:pPr>
    </w:p>
    <w:p w14:paraId="04671FF0">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9627D37">
      <w:pPr>
        <w:spacing w:line="360" w:lineRule="auto"/>
        <w:rPr>
          <w:color w:val="000000"/>
          <w:sz w:val="24"/>
          <w:szCs w:val="20"/>
          <w:highlight w:val="none"/>
        </w:rPr>
      </w:pPr>
    </w:p>
    <w:p w14:paraId="1B0A942A">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463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265A0E9">
            <w:pPr>
              <w:adjustRightInd w:val="0"/>
              <w:snapToGrid w:val="0"/>
              <w:jc w:val="center"/>
              <w:rPr>
                <w:color w:val="000000"/>
                <w:sz w:val="24"/>
                <w:highlight w:val="none"/>
              </w:rPr>
            </w:pPr>
            <w:bookmarkStart w:id="927" w:name="_Hlk144279231"/>
            <w:r>
              <w:rPr>
                <w:color w:val="000000"/>
                <w:sz w:val="24"/>
                <w:highlight w:val="none"/>
              </w:rPr>
              <w:t>序号</w:t>
            </w:r>
          </w:p>
        </w:tc>
        <w:tc>
          <w:tcPr>
            <w:tcW w:w="1646" w:type="dxa"/>
            <w:vAlign w:val="center"/>
          </w:tcPr>
          <w:p w14:paraId="7CC165C7">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6A6EFCD9">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20C10DE7">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4E3355C1">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47E3D05E">
            <w:pPr>
              <w:adjustRightInd w:val="0"/>
              <w:snapToGrid w:val="0"/>
              <w:jc w:val="center"/>
              <w:rPr>
                <w:color w:val="000000"/>
                <w:sz w:val="24"/>
                <w:highlight w:val="none"/>
              </w:rPr>
            </w:pPr>
            <w:r>
              <w:rPr>
                <w:color w:val="000000"/>
                <w:sz w:val="24"/>
                <w:highlight w:val="none"/>
              </w:rPr>
              <w:t>说明</w:t>
            </w:r>
          </w:p>
        </w:tc>
      </w:tr>
      <w:tr w14:paraId="594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293F916">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FE1A7DE">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41F1CEB6">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2B3D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F70C6E">
            <w:pPr>
              <w:adjustRightInd w:val="0"/>
              <w:snapToGrid w:val="0"/>
              <w:jc w:val="center"/>
              <w:rPr>
                <w:color w:val="000000"/>
                <w:sz w:val="24"/>
                <w:highlight w:val="none"/>
              </w:rPr>
            </w:pPr>
          </w:p>
        </w:tc>
        <w:tc>
          <w:tcPr>
            <w:tcW w:w="1646" w:type="dxa"/>
            <w:vAlign w:val="center"/>
          </w:tcPr>
          <w:p w14:paraId="5D4E5443">
            <w:pPr>
              <w:adjustRightInd w:val="0"/>
              <w:snapToGrid w:val="0"/>
              <w:jc w:val="center"/>
              <w:rPr>
                <w:color w:val="000000"/>
                <w:sz w:val="24"/>
                <w:highlight w:val="none"/>
              </w:rPr>
            </w:pPr>
          </w:p>
        </w:tc>
        <w:tc>
          <w:tcPr>
            <w:tcW w:w="1688" w:type="dxa"/>
            <w:vAlign w:val="center"/>
          </w:tcPr>
          <w:p w14:paraId="2318647E">
            <w:pPr>
              <w:adjustRightInd w:val="0"/>
              <w:snapToGrid w:val="0"/>
              <w:jc w:val="center"/>
              <w:rPr>
                <w:color w:val="000000"/>
                <w:sz w:val="24"/>
                <w:highlight w:val="none"/>
              </w:rPr>
            </w:pPr>
          </w:p>
        </w:tc>
        <w:tc>
          <w:tcPr>
            <w:tcW w:w="1688" w:type="dxa"/>
            <w:vAlign w:val="center"/>
          </w:tcPr>
          <w:p w14:paraId="25EDE093">
            <w:pPr>
              <w:adjustRightInd w:val="0"/>
              <w:snapToGrid w:val="0"/>
              <w:jc w:val="center"/>
              <w:rPr>
                <w:color w:val="000000"/>
                <w:sz w:val="24"/>
                <w:highlight w:val="none"/>
              </w:rPr>
            </w:pPr>
          </w:p>
        </w:tc>
        <w:tc>
          <w:tcPr>
            <w:tcW w:w="1925" w:type="dxa"/>
            <w:vAlign w:val="center"/>
          </w:tcPr>
          <w:p w14:paraId="31E3B113">
            <w:pPr>
              <w:adjustRightInd w:val="0"/>
              <w:snapToGrid w:val="0"/>
              <w:jc w:val="center"/>
              <w:rPr>
                <w:color w:val="000000"/>
                <w:sz w:val="24"/>
                <w:highlight w:val="none"/>
              </w:rPr>
            </w:pPr>
          </w:p>
        </w:tc>
        <w:tc>
          <w:tcPr>
            <w:tcW w:w="1045" w:type="dxa"/>
            <w:vAlign w:val="center"/>
          </w:tcPr>
          <w:p w14:paraId="17F6ACCF">
            <w:pPr>
              <w:adjustRightInd w:val="0"/>
              <w:snapToGrid w:val="0"/>
              <w:jc w:val="center"/>
              <w:rPr>
                <w:color w:val="000000"/>
                <w:sz w:val="24"/>
                <w:highlight w:val="none"/>
              </w:rPr>
            </w:pPr>
          </w:p>
        </w:tc>
      </w:tr>
      <w:tr w14:paraId="3038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A3ADA90">
            <w:pPr>
              <w:adjustRightInd w:val="0"/>
              <w:snapToGrid w:val="0"/>
              <w:jc w:val="center"/>
              <w:rPr>
                <w:color w:val="000000"/>
                <w:sz w:val="24"/>
                <w:highlight w:val="none"/>
              </w:rPr>
            </w:pPr>
          </w:p>
        </w:tc>
        <w:tc>
          <w:tcPr>
            <w:tcW w:w="1646" w:type="dxa"/>
            <w:vAlign w:val="center"/>
          </w:tcPr>
          <w:p w14:paraId="056643C6">
            <w:pPr>
              <w:adjustRightInd w:val="0"/>
              <w:snapToGrid w:val="0"/>
              <w:jc w:val="center"/>
              <w:rPr>
                <w:color w:val="000000"/>
                <w:sz w:val="24"/>
                <w:highlight w:val="none"/>
              </w:rPr>
            </w:pPr>
          </w:p>
        </w:tc>
        <w:tc>
          <w:tcPr>
            <w:tcW w:w="1688" w:type="dxa"/>
            <w:vAlign w:val="center"/>
          </w:tcPr>
          <w:p w14:paraId="1ABBFC83">
            <w:pPr>
              <w:adjustRightInd w:val="0"/>
              <w:snapToGrid w:val="0"/>
              <w:jc w:val="center"/>
              <w:rPr>
                <w:color w:val="000000"/>
                <w:sz w:val="24"/>
                <w:highlight w:val="none"/>
              </w:rPr>
            </w:pPr>
          </w:p>
        </w:tc>
        <w:tc>
          <w:tcPr>
            <w:tcW w:w="1688" w:type="dxa"/>
            <w:vAlign w:val="center"/>
          </w:tcPr>
          <w:p w14:paraId="73A74C4A">
            <w:pPr>
              <w:adjustRightInd w:val="0"/>
              <w:snapToGrid w:val="0"/>
              <w:jc w:val="center"/>
              <w:rPr>
                <w:color w:val="000000"/>
                <w:sz w:val="24"/>
                <w:highlight w:val="none"/>
              </w:rPr>
            </w:pPr>
          </w:p>
        </w:tc>
        <w:tc>
          <w:tcPr>
            <w:tcW w:w="1925" w:type="dxa"/>
            <w:vAlign w:val="center"/>
          </w:tcPr>
          <w:p w14:paraId="3A6DCA06">
            <w:pPr>
              <w:adjustRightInd w:val="0"/>
              <w:snapToGrid w:val="0"/>
              <w:jc w:val="center"/>
              <w:rPr>
                <w:color w:val="000000"/>
                <w:sz w:val="24"/>
                <w:highlight w:val="none"/>
              </w:rPr>
            </w:pPr>
          </w:p>
        </w:tc>
        <w:tc>
          <w:tcPr>
            <w:tcW w:w="1045" w:type="dxa"/>
            <w:vAlign w:val="center"/>
          </w:tcPr>
          <w:p w14:paraId="7EFB4FCD">
            <w:pPr>
              <w:adjustRightInd w:val="0"/>
              <w:snapToGrid w:val="0"/>
              <w:jc w:val="center"/>
              <w:rPr>
                <w:color w:val="000000"/>
                <w:sz w:val="24"/>
                <w:highlight w:val="none"/>
              </w:rPr>
            </w:pPr>
          </w:p>
        </w:tc>
      </w:tr>
      <w:tr w14:paraId="62DB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C275B">
            <w:pPr>
              <w:adjustRightInd w:val="0"/>
              <w:snapToGrid w:val="0"/>
              <w:jc w:val="center"/>
              <w:rPr>
                <w:color w:val="000000"/>
                <w:sz w:val="24"/>
                <w:highlight w:val="none"/>
              </w:rPr>
            </w:pPr>
          </w:p>
        </w:tc>
        <w:tc>
          <w:tcPr>
            <w:tcW w:w="1646" w:type="dxa"/>
            <w:vAlign w:val="center"/>
          </w:tcPr>
          <w:p w14:paraId="51FB926D">
            <w:pPr>
              <w:adjustRightInd w:val="0"/>
              <w:snapToGrid w:val="0"/>
              <w:jc w:val="center"/>
              <w:rPr>
                <w:color w:val="000000"/>
                <w:sz w:val="24"/>
                <w:highlight w:val="none"/>
              </w:rPr>
            </w:pPr>
          </w:p>
        </w:tc>
        <w:tc>
          <w:tcPr>
            <w:tcW w:w="1688" w:type="dxa"/>
            <w:vAlign w:val="center"/>
          </w:tcPr>
          <w:p w14:paraId="33BB9FBC">
            <w:pPr>
              <w:adjustRightInd w:val="0"/>
              <w:snapToGrid w:val="0"/>
              <w:jc w:val="center"/>
              <w:rPr>
                <w:color w:val="000000"/>
                <w:sz w:val="24"/>
                <w:highlight w:val="none"/>
              </w:rPr>
            </w:pPr>
          </w:p>
        </w:tc>
        <w:tc>
          <w:tcPr>
            <w:tcW w:w="1688" w:type="dxa"/>
            <w:vAlign w:val="center"/>
          </w:tcPr>
          <w:p w14:paraId="0E8DDB29">
            <w:pPr>
              <w:adjustRightInd w:val="0"/>
              <w:snapToGrid w:val="0"/>
              <w:jc w:val="center"/>
              <w:rPr>
                <w:color w:val="000000"/>
                <w:sz w:val="24"/>
                <w:highlight w:val="none"/>
              </w:rPr>
            </w:pPr>
          </w:p>
        </w:tc>
        <w:tc>
          <w:tcPr>
            <w:tcW w:w="1925" w:type="dxa"/>
            <w:vAlign w:val="center"/>
          </w:tcPr>
          <w:p w14:paraId="6E2C2176">
            <w:pPr>
              <w:adjustRightInd w:val="0"/>
              <w:snapToGrid w:val="0"/>
              <w:jc w:val="center"/>
              <w:rPr>
                <w:color w:val="000000"/>
                <w:sz w:val="24"/>
                <w:highlight w:val="none"/>
              </w:rPr>
            </w:pPr>
          </w:p>
        </w:tc>
        <w:tc>
          <w:tcPr>
            <w:tcW w:w="1045" w:type="dxa"/>
            <w:vAlign w:val="center"/>
          </w:tcPr>
          <w:p w14:paraId="4B2CC4E2">
            <w:pPr>
              <w:adjustRightInd w:val="0"/>
              <w:snapToGrid w:val="0"/>
              <w:jc w:val="center"/>
              <w:rPr>
                <w:color w:val="000000"/>
                <w:sz w:val="24"/>
                <w:highlight w:val="none"/>
              </w:rPr>
            </w:pPr>
          </w:p>
        </w:tc>
      </w:tr>
      <w:tr w14:paraId="44A7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8E33511">
            <w:pPr>
              <w:adjustRightInd w:val="0"/>
              <w:snapToGrid w:val="0"/>
              <w:jc w:val="center"/>
              <w:rPr>
                <w:color w:val="000000"/>
                <w:sz w:val="24"/>
                <w:highlight w:val="none"/>
              </w:rPr>
            </w:pPr>
          </w:p>
        </w:tc>
        <w:tc>
          <w:tcPr>
            <w:tcW w:w="1646" w:type="dxa"/>
            <w:vAlign w:val="center"/>
          </w:tcPr>
          <w:p w14:paraId="380C6FDB">
            <w:pPr>
              <w:adjustRightInd w:val="0"/>
              <w:snapToGrid w:val="0"/>
              <w:jc w:val="center"/>
              <w:rPr>
                <w:color w:val="000000"/>
                <w:sz w:val="24"/>
                <w:highlight w:val="none"/>
              </w:rPr>
            </w:pPr>
          </w:p>
        </w:tc>
        <w:tc>
          <w:tcPr>
            <w:tcW w:w="1688" w:type="dxa"/>
            <w:vAlign w:val="center"/>
          </w:tcPr>
          <w:p w14:paraId="66EF0DF2">
            <w:pPr>
              <w:adjustRightInd w:val="0"/>
              <w:snapToGrid w:val="0"/>
              <w:jc w:val="center"/>
              <w:rPr>
                <w:color w:val="000000"/>
                <w:sz w:val="24"/>
                <w:highlight w:val="none"/>
              </w:rPr>
            </w:pPr>
          </w:p>
        </w:tc>
        <w:tc>
          <w:tcPr>
            <w:tcW w:w="1688" w:type="dxa"/>
            <w:vAlign w:val="center"/>
          </w:tcPr>
          <w:p w14:paraId="2FCB559C">
            <w:pPr>
              <w:adjustRightInd w:val="0"/>
              <w:snapToGrid w:val="0"/>
              <w:jc w:val="center"/>
              <w:rPr>
                <w:color w:val="000000"/>
                <w:sz w:val="24"/>
                <w:highlight w:val="none"/>
              </w:rPr>
            </w:pPr>
          </w:p>
        </w:tc>
        <w:tc>
          <w:tcPr>
            <w:tcW w:w="1925" w:type="dxa"/>
            <w:vAlign w:val="center"/>
          </w:tcPr>
          <w:p w14:paraId="744401EA">
            <w:pPr>
              <w:adjustRightInd w:val="0"/>
              <w:snapToGrid w:val="0"/>
              <w:jc w:val="center"/>
              <w:rPr>
                <w:color w:val="000000"/>
                <w:sz w:val="24"/>
                <w:highlight w:val="none"/>
              </w:rPr>
            </w:pPr>
          </w:p>
        </w:tc>
        <w:tc>
          <w:tcPr>
            <w:tcW w:w="1045" w:type="dxa"/>
            <w:vAlign w:val="center"/>
          </w:tcPr>
          <w:p w14:paraId="37896BBF">
            <w:pPr>
              <w:adjustRightInd w:val="0"/>
              <w:snapToGrid w:val="0"/>
              <w:jc w:val="center"/>
              <w:rPr>
                <w:color w:val="000000"/>
                <w:sz w:val="24"/>
                <w:highlight w:val="none"/>
              </w:rPr>
            </w:pPr>
          </w:p>
        </w:tc>
      </w:tr>
      <w:bookmarkEnd w:id="927"/>
    </w:tbl>
    <w:p w14:paraId="0851B0B7">
      <w:pPr>
        <w:tabs>
          <w:tab w:val="left" w:pos="1800"/>
          <w:tab w:val="left" w:pos="5580"/>
        </w:tabs>
        <w:jc w:val="left"/>
        <w:rPr>
          <w:color w:val="000000"/>
          <w:sz w:val="24"/>
          <w:highlight w:val="none"/>
        </w:rPr>
      </w:pPr>
    </w:p>
    <w:p w14:paraId="17A8A215">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2837A157">
      <w:pPr>
        <w:spacing w:line="360" w:lineRule="auto"/>
        <w:rPr>
          <w:color w:val="000000"/>
          <w:sz w:val="24"/>
          <w:szCs w:val="20"/>
          <w:highlight w:val="none"/>
        </w:rPr>
      </w:pPr>
    </w:p>
    <w:p w14:paraId="1DBF938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2747C9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856FA3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76B196C">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000000"/>
          <w:sz w:val="24"/>
          <w:szCs w:val="20"/>
          <w:highlight w:val="none"/>
        </w:rPr>
        <w:t>采购需求偏离表（实质性格式）</w:t>
      </w:r>
    </w:p>
    <w:p w14:paraId="4624EB19">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58290BC">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A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43500A2">
            <w:pPr>
              <w:adjustRightInd w:val="0"/>
              <w:snapToGrid w:val="0"/>
              <w:jc w:val="center"/>
              <w:rPr>
                <w:color w:val="000000"/>
                <w:sz w:val="24"/>
                <w:highlight w:val="none"/>
              </w:rPr>
            </w:pPr>
            <w:r>
              <w:rPr>
                <w:color w:val="000000"/>
                <w:sz w:val="24"/>
                <w:highlight w:val="none"/>
              </w:rPr>
              <w:t>序号</w:t>
            </w:r>
          </w:p>
        </w:tc>
        <w:tc>
          <w:tcPr>
            <w:tcW w:w="1482" w:type="dxa"/>
            <w:vAlign w:val="center"/>
          </w:tcPr>
          <w:p w14:paraId="0F79889A">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369C7106">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5BC94FFB">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33058194">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147D51ED">
            <w:pPr>
              <w:adjustRightInd w:val="0"/>
              <w:snapToGrid w:val="0"/>
              <w:jc w:val="center"/>
              <w:rPr>
                <w:color w:val="000000"/>
                <w:sz w:val="24"/>
                <w:highlight w:val="none"/>
              </w:rPr>
            </w:pPr>
            <w:r>
              <w:rPr>
                <w:color w:val="000000"/>
                <w:sz w:val="24"/>
                <w:highlight w:val="none"/>
              </w:rPr>
              <w:t>说明</w:t>
            </w:r>
          </w:p>
        </w:tc>
      </w:tr>
      <w:tr w14:paraId="7B1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901AD">
            <w:pPr>
              <w:adjustRightInd w:val="0"/>
              <w:snapToGrid w:val="0"/>
              <w:jc w:val="center"/>
              <w:rPr>
                <w:color w:val="000000"/>
                <w:sz w:val="24"/>
                <w:highlight w:val="none"/>
              </w:rPr>
            </w:pPr>
          </w:p>
        </w:tc>
        <w:tc>
          <w:tcPr>
            <w:tcW w:w="1482" w:type="dxa"/>
            <w:vAlign w:val="center"/>
          </w:tcPr>
          <w:p w14:paraId="4B5794E1">
            <w:pPr>
              <w:adjustRightInd w:val="0"/>
              <w:snapToGrid w:val="0"/>
              <w:jc w:val="center"/>
              <w:rPr>
                <w:color w:val="000000"/>
                <w:sz w:val="24"/>
                <w:highlight w:val="none"/>
              </w:rPr>
            </w:pPr>
          </w:p>
        </w:tc>
        <w:tc>
          <w:tcPr>
            <w:tcW w:w="2384" w:type="dxa"/>
            <w:vAlign w:val="center"/>
          </w:tcPr>
          <w:p w14:paraId="33782118">
            <w:pPr>
              <w:adjustRightInd w:val="0"/>
              <w:snapToGrid w:val="0"/>
              <w:jc w:val="center"/>
              <w:rPr>
                <w:color w:val="000000"/>
                <w:sz w:val="24"/>
                <w:highlight w:val="none"/>
              </w:rPr>
            </w:pPr>
          </w:p>
        </w:tc>
        <w:tc>
          <w:tcPr>
            <w:tcW w:w="2126" w:type="dxa"/>
            <w:vAlign w:val="center"/>
          </w:tcPr>
          <w:p w14:paraId="51CAFEC8">
            <w:pPr>
              <w:adjustRightInd w:val="0"/>
              <w:snapToGrid w:val="0"/>
              <w:jc w:val="center"/>
              <w:rPr>
                <w:color w:val="000000"/>
                <w:sz w:val="24"/>
                <w:highlight w:val="none"/>
              </w:rPr>
            </w:pPr>
          </w:p>
        </w:tc>
        <w:tc>
          <w:tcPr>
            <w:tcW w:w="1875" w:type="dxa"/>
            <w:vAlign w:val="center"/>
          </w:tcPr>
          <w:p w14:paraId="072AE119">
            <w:pPr>
              <w:adjustRightInd w:val="0"/>
              <w:snapToGrid w:val="0"/>
              <w:jc w:val="center"/>
              <w:rPr>
                <w:color w:val="000000"/>
                <w:sz w:val="24"/>
                <w:highlight w:val="none"/>
              </w:rPr>
            </w:pPr>
          </w:p>
        </w:tc>
        <w:tc>
          <w:tcPr>
            <w:tcW w:w="1009" w:type="dxa"/>
            <w:vAlign w:val="center"/>
          </w:tcPr>
          <w:p w14:paraId="55DBAE39">
            <w:pPr>
              <w:adjustRightInd w:val="0"/>
              <w:snapToGrid w:val="0"/>
              <w:jc w:val="center"/>
              <w:rPr>
                <w:color w:val="000000"/>
                <w:sz w:val="24"/>
                <w:highlight w:val="none"/>
              </w:rPr>
            </w:pPr>
          </w:p>
        </w:tc>
      </w:tr>
      <w:tr w14:paraId="16C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B4B0F4">
            <w:pPr>
              <w:adjustRightInd w:val="0"/>
              <w:snapToGrid w:val="0"/>
              <w:jc w:val="center"/>
              <w:rPr>
                <w:color w:val="000000"/>
                <w:sz w:val="24"/>
                <w:highlight w:val="none"/>
              </w:rPr>
            </w:pPr>
          </w:p>
        </w:tc>
        <w:tc>
          <w:tcPr>
            <w:tcW w:w="1482" w:type="dxa"/>
            <w:vAlign w:val="center"/>
          </w:tcPr>
          <w:p w14:paraId="60697446">
            <w:pPr>
              <w:adjustRightInd w:val="0"/>
              <w:snapToGrid w:val="0"/>
              <w:jc w:val="center"/>
              <w:rPr>
                <w:color w:val="000000"/>
                <w:sz w:val="24"/>
                <w:highlight w:val="none"/>
              </w:rPr>
            </w:pPr>
          </w:p>
        </w:tc>
        <w:tc>
          <w:tcPr>
            <w:tcW w:w="2384" w:type="dxa"/>
            <w:vAlign w:val="center"/>
          </w:tcPr>
          <w:p w14:paraId="759C7500">
            <w:pPr>
              <w:adjustRightInd w:val="0"/>
              <w:snapToGrid w:val="0"/>
              <w:jc w:val="center"/>
              <w:rPr>
                <w:color w:val="000000"/>
                <w:sz w:val="24"/>
                <w:highlight w:val="none"/>
              </w:rPr>
            </w:pPr>
          </w:p>
        </w:tc>
        <w:tc>
          <w:tcPr>
            <w:tcW w:w="2126" w:type="dxa"/>
            <w:vAlign w:val="center"/>
          </w:tcPr>
          <w:p w14:paraId="5CB26FA7">
            <w:pPr>
              <w:adjustRightInd w:val="0"/>
              <w:snapToGrid w:val="0"/>
              <w:jc w:val="center"/>
              <w:rPr>
                <w:color w:val="000000"/>
                <w:sz w:val="24"/>
                <w:highlight w:val="none"/>
              </w:rPr>
            </w:pPr>
          </w:p>
        </w:tc>
        <w:tc>
          <w:tcPr>
            <w:tcW w:w="1875" w:type="dxa"/>
            <w:vAlign w:val="center"/>
          </w:tcPr>
          <w:p w14:paraId="194EEA8D">
            <w:pPr>
              <w:adjustRightInd w:val="0"/>
              <w:snapToGrid w:val="0"/>
              <w:jc w:val="center"/>
              <w:rPr>
                <w:color w:val="000000"/>
                <w:sz w:val="24"/>
                <w:highlight w:val="none"/>
              </w:rPr>
            </w:pPr>
          </w:p>
        </w:tc>
        <w:tc>
          <w:tcPr>
            <w:tcW w:w="1009" w:type="dxa"/>
            <w:vAlign w:val="center"/>
          </w:tcPr>
          <w:p w14:paraId="05EFD096">
            <w:pPr>
              <w:adjustRightInd w:val="0"/>
              <w:snapToGrid w:val="0"/>
              <w:jc w:val="center"/>
              <w:rPr>
                <w:color w:val="000000"/>
                <w:sz w:val="24"/>
                <w:highlight w:val="none"/>
              </w:rPr>
            </w:pPr>
          </w:p>
        </w:tc>
      </w:tr>
      <w:tr w14:paraId="247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0B2266">
            <w:pPr>
              <w:adjustRightInd w:val="0"/>
              <w:snapToGrid w:val="0"/>
              <w:jc w:val="center"/>
              <w:rPr>
                <w:color w:val="000000"/>
                <w:sz w:val="24"/>
                <w:highlight w:val="none"/>
              </w:rPr>
            </w:pPr>
          </w:p>
        </w:tc>
        <w:tc>
          <w:tcPr>
            <w:tcW w:w="1482" w:type="dxa"/>
            <w:vAlign w:val="center"/>
          </w:tcPr>
          <w:p w14:paraId="4E561BF6">
            <w:pPr>
              <w:adjustRightInd w:val="0"/>
              <w:snapToGrid w:val="0"/>
              <w:jc w:val="center"/>
              <w:rPr>
                <w:color w:val="000000"/>
                <w:sz w:val="24"/>
                <w:highlight w:val="none"/>
              </w:rPr>
            </w:pPr>
          </w:p>
        </w:tc>
        <w:tc>
          <w:tcPr>
            <w:tcW w:w="2384" w:type="dxa"/>
            <w:vAlign w:val="center"/>
          </w:tcPr>
          <w:p w14:paraId="2D152364">
            <w:pPr>
              <w:adjustRightInd w:val="0"/>
              <w:snapToGrid w:val="0"/>
              <w:jc w:val="center"/>
              <w:rPr>
                <w:color w:val="000000"/>
                <w:sz w:val="24"/>
                <w:highlight w:val="none"/>
              </w:rPr>
            </w:pPr>
          </w:p>
        </w:tc>
        <w:tc>
          <w:tcPr>
            <w:tcW w:w="2126" w:type="dxa"/>
            <w:vAlign w:val="center"/>
          </w:tcPr>
          <w:p w14:paraId="65AA665E">
            <w:pPr>
              <w:adjustRightInd w:val="0"/>
              <w:snapToGrid w:val="0"/>
              <w:jc w:val="center"/>
              <w:rPr>
                <w:color w:val="000000"/>
                <w:sz w:val="24"/>
                <w:highlight w:val="none"/>
              </w:rPr>
            </w:pPr>
          </w:p>
        </w:tc>
        <w:tc>
          <w:tcPr>
            <w:tcW w:w="1875" w:type="dxa"/>
            <w:vAlign w:val="center"/>
          </w:tcPr>
          <w:p w14:paraId="7C9C4A10">
            <w:pPr>
              <w:adjustRightInd w:val="0"/>
              <w:snapToGrid w:val="0"/>
              <w:jc w:val="center"/>
              <w:rPr>
                <w:color w:val="000000"/>
                <w:sz w:val="24"/>
                <w:highlight w:val="none"/>
              </w:rPr>
            </w:pPr>
          </w:p>
        </w:tc>
        <w:tc>
          <w:tcPr>
            <w:tcW w:w="1009" w:type="dxa"/>
            <w:vAlign w:val="center"/>
          </w:tcPr>
          <w:p w14:paraId="21DC4DBA">
            <w:pPr>
              <w:adjustRightInd w:val="0"/>
              <w:snapToGrid w:val="0"/>
              <w:jc w:val="center"/>
              <w:rPr>
                <w:color w:val="000000"/>
                <w:sz w:val="24"/>
                <w:highlight w:val="none"/>
              </w:rPr>
            </w:pPr>
          </w:p>
        </w:tc>
      </w:tr>
      <w:tr w14:paraId="6E24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915C2E">
            <w:pPr>
              <w:adjustRightInd w:val="0"/>
              <w:snapToGrid w:val="0"/>
              <w:jc w:val="center"/>
              <w:rPr>
                <w:color w:val="000000"/>
                <w:sz w:val="24"/>
                <w:highlight w:val="none"/>
              </w:rPr>
            </w:pPr>
          </w:p>
        </w:tc>
        <w:tc>
          <w:tcPr>
            <w:tcW w:w="1482" w:type="dxa"/>
            <w:vAlign w:val="center"/>
          </w:tcPr>
          <w:p w14:paraId="6700C6DF">
            <w:pPr>
              <w:adjustRightInd w:val="0"/>
              <w:snapToGrid w:val="0"/>
              <w:jc w:val="center"/>
              <w:rPr>
                <w:color w:val="000000"/>
                <w:sz w:val="24"/>
                <w:highlight w:val="none"/>
              </w:rPr>
            </w:pPr>
          </w:p>
        </w:tc>
        <w:tc>
          <w:tcPr>
            <w:tcW w:w="2384" w:type="dxa"/>
            <w:vAlign w:val="center"/>
          </w:tcPr>
          <w:p w14:paraId="1F2B39EA">
            <w:pPr>
              <w:adjustRightInd w:val="0"/>
              <w:snapToGrid w:val="0"/>
              <w:jc w:val="center"/>
              <w:rPr>
                <w:color w:val="000000"/>
                <w:sz w:val="24"/>
                <w:highlight w:val="none"/>
              </w:rPr>
            </w:pPr>
          </w:p>
        </w:tc>
        <w:tc>
          <w:tcPr>
            <w:tcW w:w="2126" w:type="dxa"/>
            <w:vAlign w:val="center"/>
          </w:tcPr>
          <w:p w14:paraId="08B00E27">
            <w:pPr>
              <w:adjustRightInd w:val="0"/>
              <w:snapToGrid w:val="0"/>
              <w:jc w:val="center"/>
              <w:rPr>
                <w:color w:val="000000"/>
                <w:sz w:val="24"/>
                <w:highlight w:val="none"/>
              </w:rPr>
            </w:pPr>
          </w:p>
        </w:tc>
        <w:tc>
          <w:tcPr>
            <w:tcW w:w="1875" w:type="dxa"/>
            <w:vAlign w:val="center"/>
          </w:tcPr>
          <w:p w14:paraId="3FD9EEB6">
            <w:pPr>
              <w:adjustRightInd w:val="0"/>
              <w:snapToGrid w:val="0"/>
              <w:jc w:val="center"/>
              <w:rPr>
                <w:color w:val="000000"/>
                <w:sz w:val="24"/>
                <w:highlight w:val="none"/>
              </w:rPr>
            </w:pPr>
          </w:p>
        </w:tc>
        <w:tc>
          <w:tcPr>
            <w:tcW w:w="1009" w:type="dxa"/>
            <w:vAlign w:val="center"/>
          </w:tcPr>
          <w:p w14:paraId="54A28628">
            <w:pPr>
              <w:adjustRightInd w:val="0"/>
              <w:snapToGrid w:val="0"/>
              <w:jc w:val="center"/>
              <w:rPr>
                <w:color w:val="000000"/>
                <w:sz w:val="24"/>
                <w:highlight w:val="none"/>
              </w:rPr>
            </w:pPr>
          </w:p>
        </w:tc>
      </w:tr>
      <w:tr w14:paraId="4293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3694BD">
            <w:pPr>
              <w:adjustRightInd w:val="0"/>
              <w:snapToGrid w:val="0"/>
              <w:jc w:val="center"/>
              <w:rPr>
                <w:color w:val="000000"/>
                <w:sz w:val="24"/>
                <w:highlight w:val="none"/>
              </w:rPr>
            </w:pPr>
          </w:p>
        </w:tc>
        <w:tc>
          <w:tcPr>
            <w:tcW w:w="1482" w:type="dxa"/>
            <w:vAlign w:val="center"/>
          </w:tcPr>
          <w:p w14:paraId="733E3B4D">
            <w:pPr>
              <w:adjustRightInd w:val="0"/>
              <w:snapToGrid w:val="0"/>
              <w:jc w:val="center"/>
              <w:rPr>
                <w:color w:val="000000"/>
                <w:sz w:val="24"/>
                <w:highlight w:val="none"/>
              </w:rPr>
            </w:pPr>
          </w:p>
        </w:tc>
        <w:tc>
          <w:tcPr>
            <w:tcW w:w="2384" w:type="dxa"/>
            <w:vAlign w:val="center"/>
          </w:tcPr>
          <w:p w14:paraId="5A1CF854">
            <w:pPr>
              <w:adjustRightInd w:val="0"/>
              <w:snapToGrid w:val="0"/>
              <w:jc w:val="center"/>
              <w:rPr>
                <w:color w:val="000000"/>
                <w:sz w:val="24"/>
                <w:highlight w:val="none"/>
              </w:rPr>
            </w:pPr>
          </w:p>
        </w:tc>
        <w:tc>
          <w:tcPr>
            <w:tcW w:w="2126" w:type="dxa"/>
            <w:vAlign w:val="center"/>
          </w:tcPr>
          <w:p w14:paraId="5AEEDD99">
            <w:pPr>
              <w:adjustRightInd w:val="0"/>
              <w:snapToGrid w:val="0"/>
              <w:jc w:val="center"/>
              <w:rPr>
                <w:color w:val="000000"/>
                <w:sz w:val="24"/>
                <w:highlight w:val="none"/>
              </w:rPr>
            </w:pPr>
          </w:p>
        </w:tc>
        <w:tc>
          <w:tcPr>
            <w:tcW w:w="1875" w:type="dxa"/>
            <w:vAlign w:val="center"/>
          </w:tcPr>
          <w:p w14:paraId="5C93C8C3">
            <w:pPr>
              <w:adjustRightInd w:val="0"/>
              <w:snapToGrid w:val="0"/>
              <w:jc w:val="center"/>
              <w:rPr>
                <w:color w:val="000000"/>
                <w:sz w:val="24"/>
                <w:highlight w:val="none"/>
              </w:rPr>
            </w:pPr>
          </w:p>
        </w:tc>
        <w:tc>
          <w:tcPr>
            <w:tcW w:w="1009" w:type="dxa"/>
            <w:vAlign w:val="center"/>
          </w:tcPr>
          <w:p w14:paraId="6A464CAB">
            <w:pPr>
              <w:adjustRightInd w:val="0"/>
              <w:snapToGrid w:val="0"/>
              <w:jc w:val="center"/>
              <w:rPr>
                <w:color w:val="000000"/>
                <w:sz w:val="24"/>
                <w:highlight w:val="none"/>
              </w:rPr>
            </w:pPr>
          </w:p>
        </w:tc>
      </w:tr>
      <w:tr w14:paraId="1C82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D0BA1D">
            <w:pPr>
              <w:adjustRightInd w:val="0"/>
              <w:snapToGrid w:val="0"/>
              <w:jc w:val="center"/>
              <w:rPr>
                <w:color w:val="000000"/>
                <w:sz w:val="24"/>
                <w:highlight w:val="none"/>
              </w:rPr>
            </w:pPr>
          </w:p>
        </w:tc>
        <w:tc>
          <w:tcPr>
            <w:tcW w:w="1482" w:type="dxa"/>
            <w:vAlign w:val="center"/>
          </w:tcPr>
          <w:p w14:paraId="5DC75C68">
            <w:pPr>
              <w:adjustRightInd w:val="0"/>
              <w:snapToGrid w:val="0"/>
              <w:jc w:val="center"/>
              <w:rPr>
                <w:color w:val="000000"/>
                <w:sz w:val="24"/>
                <w:highlight w:val="none"/>
              </w:rPr>
            </w:pPr>
          </w:p>
        </w:tc>
        <w:tc>
          <w:tcPr>
            <w:tcW w:w="2384" w:type="dxa"/>
            <w:vAlign w:val="center"/>
          </w:tcPr>
          <w:p w14:paraId="2D225BED">
            <w:pPr>
              <w:adjustRightInd w:val="0"/>
              <w:snapToGrid w:val="0"/>
              <w:jc w:val="center"/>
              <w:rPr>
                <w:color w:val="000000"/>
                <w:sz w:val="24"/>
                <w:highlight w:val="none"/>
              </w:rPr>
            </w:pPr>
          </w:p>
        </w:tc>
        <w:tc>
          <w:tcPr>
            <w:tcW w:w="2126" w:type="dxa"/>
            <w:vAlign w:val="center"/>
          </w:tcPr>
          <w:p w14:paraId="3A033BA9">
            <w:pPr>
              <w:adjustRightInd w:val="0"/>
              <w:snapToGrid w:val="0"/>
              <w:jc w:val="center"/>
              <w:rPr>
                <w:color w:val="000000"/>
                <w:sz w:val="24"/>
                <w:highlight w:val="none"/>
              </w:rPr>
            </w:pPr>
          </w:p>
        </w:tc>
        <w:tc>
          <w:tcPr>
            <w:tcW w:w="1875" w:type="dxa"/>
            <w:vAlign w:val="center"/>
          </w:tcPr>
          <w:p w14:paraId="665E14CC">
            <w:pPr>
              <w:adjustRightInd w:val="0"/>
              <w:snapToGrid w:val="0"/>
              <w:jc w:val="center"/>
              <w:rPr>
                <w:color w:val="000000"/>
                <w:sz w:val="24"/>
                <w:highlight w:val="none"/>
              </w:rPr>
            </w:pPr>
          </w:p>
        </w:tc>
        <w:tc>
          <w:tcPr>
            <w:tcW w:w="1009" w:type="dxa"/>
            <w:vAlign w:val="center"/>
          </w:tcPr>
          <w:p w14:paraId="46568AF9">
            <w:pPr>
              <w:adjustRightInd w:val="0"/>
              <w:snapToGrid w:val="0"/>
              <w:jc w:val="center"/>
              <w:rPr>
                <w:color w:val="000000"/>
                <w:sz w:val="24"/>
                <w:highlight w:val="none"/>
              </w:rPr>
            </w:pPr>
          </w:p>
        </w:tc>
      </w:tr>
    </w:tbl>
    <w:p w14:paraId="3F58E7CD">
      <w:pPr>
        <w:tabs>
          <w:tab w:val="left" w:pos="1800"/>
          <w:tab w:val="left" w:pos="5580"/>
        </w:tabs>
        <w:spacing w:line="360" w:lineRule="auto"/>
        <w:ind w:firstLine="360" w:firstLineChars="150"/>
        <w:jc w:val="left"/>
        <w:rPr>
          <w:color w:val="000000"/>
          <w:sz w:val="24"/>
          <w:highlight w:val="none"/>
          <w:u w:val="single"/>
        </w:rPr>
      </w:pPr>
    </w:p>
    <w:p w14:paraId="7DC86C63">
      <w:pPr>
        <w:tabs>
          <w:tab w:val="left" w:pos="1800"/>
          <w:tab w:val="left" w:pos="5580"/>
        </w:tabs>
        <w:spacing w:line="360" w:lineRule="auto"/>
        <w:ind w:firstLine="360" w:firstLineChars="150"/>
        <w:jc w:val="left"/>
        <w:rPr>
          <w:color w:val="000000"/>
          <w:sz w:val="24"/>
          <w:highlight w:val="none"/>
          <w:u w:val="single"/>
        </w:rPr>
      </w:pPr>
    </w:p>
    <w:p w14:paraId="540A8A16">
      <w:pPr>
        <w:tabs>
          <w:tab w:val="left" w:pos="1800"/>
          <w:tab w:val="left" w:pos="5580"/>
        </w:tabs>
        <w:jc w:val="left"/>
        <w:rPr>
          <w:color w:val="000000"/>
          <w:sz w:val="24"/>
          <w:highlight w:val="none"/>
        </w:rPr>
      </w:pPr>
      <w:r>
        <w:rPr>
          <w:color w:val="000000"/>
          <w:sz w:val="24"/>
          <w:highlight w:val="none"/>
        </w:rPr>
        <w:t>注：</w:t>
      </w:r>
    </w:p>
    <w:p w14:paraId="0CBDE309">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7C0A0A2F">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002EC4EC">
      <w:pPr>
        <w:tabs>
          <w:tab w:val="left" w:pos="1800"/>
          <w:tab w:val="left" w:pos="5580"/>
        </w:tabs>
        <w:jc w:val="left"/>
        <w:rPr>
          <w:sz w:val="24"/>
          <w:highlight w:val="none"/>
        </w:rPr>
      </w:pPr>
    </w:p>
    <w:p w14:paraId="4657B768">
      <w:pPr>
        <w:tabs>
          <w:tab w:val="left" w:pos="1800"/>
          <w:tab w:val="left" w:pos="5580"/>
        </w:tabs>
        <w:jc w:val="left"/>
        <w:rPr>
          <w:color w:val="000000"/>
          <w:sz w:val="24"/>
          <w:highlight w:val="none"/>
        </w:rPr>
      </w:pPr>
    </w:p>
    <w:p w14:paraId="5E4F7BD5">
      <w:pPr>
        <w:rPr>
          <w:color w:val="000000"/>
          <w:sz w:val="24"/>
          <w:szCs w:val="20"/>
          <w:highlight w:val="none"/>
        </w:rPr>
      </w:pPr>
    </w:p>
    <w:p w14:paraId="6B86119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BF5BE1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60CF97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85EA216">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49D838C8">
      <w:pPr>
        <w:pStyle w:val="38"/>
        <w:shd w:val="clear" w:color="auto" w:fill="FFFFFF"/>
        <w:spacing w:before="30" w:beforeAutospacing="0" w:after="30" w:afterAutospacing="0"/>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299A4F4E">
      <w:pPr>
        <w:pStyle w:val="38"/>
        <w:shd w:val="clear" w:color="auto" w:fill="FFFFFF"/>
        <w:spacing w:before="30" w:beforeAutospacing="0" w:after="30" w:afterAutospacing="0"/>
        <w:ind w:firstLine="420"/>
        <w:rPr>
          <w:color w:val="333333"/>
          <w:highlight w:val="none"/>
        </w:rPr>
      </w:pPr>
    </w:p>
    <w:p w14:paraId="7E3D46AD">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0D3DE26">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64C2AA8A">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72542DA0">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31B1DF71">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4E5243BB">
      <w:pPr>
        <w:pStyle w:val="38"/>
        <w:shd w:val="clear" w:color="auto" w:fill="FFFFFF"/>
        <w:spacing w:before="0" w:beforeAutospacing="0" w:after="0" w:afterAutospacing="0" w:line="360" w:lineRule="auto"/>
        <w:rPr>
          <w:color w:val="333333"/>
          <w:highlight w:val="none"/>
        </w:rPr>
      </w:pPr>
    </w:p>
    <w:p w14:paraId="759BF05E">
      <w:pPr>
        <w:pStyle w:val="38"/>
        <w:shd w:val="clear" w:color="auto" w:fill="FFFFFF"/>
        <w:spacing w:before="0" w:beforeAutospacing="0" w:after="0" w:afterAutospacing="0" w:line="360" w:lineRule="auto"/>
        <w:jc w:val="right"/>
        <w:rPr>
          <w:color w:val="333333"/>
          <w:highlight w:val="none"/>
          <w:shd w:val="clear" w:color="auto" w:fill="FFFFFF"/>
        </w:rPr>
      </w:pPr>
    </w:p>
    <w:p w14:paraId="30A9634B">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780109D0">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2BDB6213">
      <w:pPr>
        <w:pStyle w:val="38"/>
        <w:shd w:val="clear" w:color="auto" w:fill="FFFFFF"/>
        <w:spacing w:before="0" w:beforeAutospacing="0" w:after="0" w:afterAutospacing="0" w:line="360" w:lineRule="auto"/>
        <w:rPr>
          <w:color w:val="333333"/>
          <w:highlight w:val="none"/>
          <w:shd w:val="clear" w:color="auto" w:fill="FFFFFF"/>
        </w:rPr>
      </w:pPr>
    </w:p>
    <w:p w14:paraId="33A15C64">
      <w:pPr>
        <w:pStyle w:val="38"/>
        <w:shd w:val="clear" w:color="auto" w:fill="FFFFFF"/>
        <w:spacing w:before="0" w:beforeAutospacing="0" w:after="0" w:afterAutospacing="0" w:line="360" w:lineRule="auto"/>
        <w:rPr>
          <w:color w:val="333333"/>
          <w:highlight w:val="none"/>
          <w:shd w:val="clear" w:color="auto" w:fill="FFFFFF"/>
        </w:rPr>
      </w:pPr>
    </w:p>
    <w:p w14:paraId="347D8359">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15227A63">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472AED5D">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2AE915FC">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74282AF0">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4FA0C352">
      <w:pPr>
        <w:widowControl/>
        <w:jc w:val="left"/>
        <w:rPr>
          <w:color w:val="333333"/>
          <w:szCs w:val="21"/>
          <w:highlight w:val="none"/>
          <w:shd w:val="clear" w:color="auto" w:fill="FFFFFF"/>
        </w:rPr>
      </w:pPr>
      <w:r>
        <w:rPr>
          <w:color w:val="333333"/>
          <w:szCs w:val="21"/>
          <w:highlight w:val="none"/>
          <w:shd w:val="clear" w:color="auto" w:fill="FFFFFF"/>
        </w:rPr>
        <w:br w:type="page"/>
      </w:r>
    </w:p>
    <w:p w14:paraId="34F06D96">
      <w:pPr>
        <w:pStyle w:val="38"/>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0CECA09F">
      <w:pPr>
        <w:pStyle w:val="38"/>
        <w:shd w:val="clear" w:color="auto" w:fill="FFFFFF"/>
        <w:spacing w:before="30" w:beforeAutospacing="0" w:after="30" w:afterAutospacing="0"/>
        <w:rPr>
          <w:rStyle w:val="47"/>
          <w:sz w:val="36"/>
          <w:szCs w:val="36"/>
          <w:highlight w:val="none"/>
        </w:rPr>
      </w:pPr>
    </w:p>
    <w:p w14:paraId="0A0B1BD6">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49C2DACC">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373391C3">
      <w:pPr>
        <w:widowControl/>
        <w:spacing w:line="360" w:lineRule="auto"/>
        <w:ind w:firstLine="480" w:firstLineChars="200"/>
        <w:jc w:val="left"/>
        <w:rPr>
          <w:color w:val="000000"/>
          <w:sz w:val="24"/>
          <w:highlight w:val="none"/>
        </w:rPr>
      </w:pPr>
    </w:p>
    <w:p w14:paraId="44E4BD13">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4B807FF">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731DDD4F">
      <w:pPr>
        <w:widowControl/>
        <w:spacing w:line="360" w:lineRule="auto"/>
        <w:jc w:val="left"/>
        <w:rPr>
          <w:color w:val="000000"/>
          <w:sz w:val="24"/>
          <w:highlight w:val="none"/>
        </w:rPr>
      </w:pPr>
    </w:p>
    <w:p w14:paraId="3B4150DB">
      <w:pPr>
        <w:widowControl/>
        <w:spacing w:line="360" w:lineRule="auto"/>
        <w:jc w:val="left"/>
        <w:rPr>
          <w:color w:val="000000"/>
          <w:sz w:val="24"/>
          <w:highlight w:val="none"/>
        </w:rPr>
      </w:pPr>
    </w:p>
    <w:p w14:paraId="5430CDB1">
      <w:pPr>
        <w:spacing w:line="360" w:lineRule="auto"/>
        <w:rPr>
          <w:color w:val="000000"/>
          <w:sz w:val="22"/>
          <w:szCs w:val="22"/>
          <w:highlight w:val="none"/>
        </w:rPr>
      </w:pPr>
      <w:r>
        <w:rPr>
          <w:rFonts w:hint="eastAsia"/>
          <w:color w:val="000000"/>
          <w:sz w:val="22"/>
          <w:szCs w:val="22"/>
          <w:highlight w:val="none"/>
        </w:rPr>
        <w:t>注：</w:t>
      </w:r>
    </w:p>
    <w:p w14:paraId="0377ACAF">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220A8154">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0399B603">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5C851F25">
      <w:pPr>
        <w:widowControl/>
        <w:jc w:val="left"/>
        <w:rPr>
          <w:color w:val="000000"/>
          <w:sz w:val="24"/>
          <w:szCs w:val="20"/>
          <w:highlight w:val="none"/>
        </w:rPr>
      </w:pPr>
      <w:r>
        <w:rPr>
          <w:color w:val="000000"/>
          <w:sz w:val="24"/>
          <w:szCs w:val="20"/>
          <w:highlight w:val="none"/>
        </w:rPr>
        <w:br w:type="page"/>
      </w:r>
      <w:r>
        <w:rPr>
          <w:rFonts w:hint="eastAsia"/>
          <w:color w:val="000000"/>
          <w:sz w:val="24"/>
          <w:szCs w:val="20"/>
          <w:highlight w:val="none"/>
          <w:lang w:val="en-US" w:eastAsia="zh-CN"/>
        </w:rPr>
        <w:t>8</w:t>
      </w:r>
      <w:r>
        <w:rPr>
          <w:color w:val="000000"/>
          <w:sz w:val="24"/>
          <w:szCs w:val="20"/>
          <w:highlight w:val="none"/>
        </w:rPr>
        <w:t>招标文件要求提供或投标人认为应附的其他材料</w:t>
      </w:r>
    </w:p>
    <w:p w14:paraId="6A41A367">
      <w:pPr>
        <w:widowControl/>
        <w:jc w:val="left"/>
        <w:rPr>
          <w:color w:val="000000"/>
          <w:sz w:val="24"/>
          <w:szCs w:val="20"/>
          <w:highlight w:val="none"/>
        </w:rPr>
      </w:pPr>
      <w:r>
        <w:rPr>
          <w:rFonts w:hint="eastAsia"/>
          <w:color w:val="000000"/>
          <w:sz w:val="24"/>
          <w:szCs w:val="20"/>
          <w:highlight w:val="none"/>
          <w:lang w:val="en-US" w:eastAsia="zh-CN"/>
        </w:rPr>
        <w:t>8</w:t>
      </w:r>
      <w:r>
        <w:rPr>
          <w:color w:val="000000"/>
          <w:sz w:val="24"/>
          <w:szCs w:val="20"/>
          <w:highlight w:val="none"/>
        </w:rPr>
        <w:t>-1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5D90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FC55816">
            <w:pPr>
              <w:rPr>
                <w:sz w:val="24"/>
                <w:highlight w:val="none"/>
              </w:rPr>
            </w:pPr>
            <w:r>
              <w:rPr>
                <w:rFonts w:hint="eastAsia"/>
                <w:sz w:val="24"/>
                <w:highlight w:val="none"/>
              </w:rPr>
              <w:t>供应商名称</w:t>
            </w:r>
          </w:p>
        </w:tc>
        <w:tc>
          <w:tcPr>
            <w:tcW w:w="1667" w:type="pct"/>
          </w:tcPr>
          <w:p w14:paraId="4EEA6514">
            <w:pPr>
              <w:rPr>
                <w:sz w:val="24"/>
                <w:highlight w:val="none"/>
              </w:rPr>
            </w:pPr>
            <w:r>
              <w:rPr>
                <w:rFonts w:hint="eastAsia"/>
                <w:sz w:val="24"/>
                <w:highlight w:val="none"/>
              </w:rPr>
              <w:t>供应商所属性别</w:t>
            </w:r>
          </w:p>
        </w:tc>
        <w:tc>
          <w:tcPr>
            <w:tcW w:w="1667" w:type="pct"/>
          </w:tcPr>
          <w:p w14:paraId="6BA03536">
            <w:pPr>
              <w:rPr>
                <w:sz w:val="24"/>
                <w:highlight w:val="none"/>
              </w:rPr>
            </w:pPr>
            <w:r>
              <w:rPr>
                <w:rFonts w:hint="eastAsia"/>
                <w:sz w:val="24"/>
                <w:highlight w:val="none"/>
              </w:rPr>
              <w:t>外商投资类型</w:t>
            </w:r>
          </w:p>
        </w:tc>
      </w:tr>
      <w:tr w14:paraId="0CB1A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1CA16EC">
            <w:pPr>
              <w:rPr>
                <w:sz w:val="24"/>
                <w:highlight w:val="none"/>
              </w:rPr>
            </w:pPr>
          </w:p>
        </w:tc>
        <w:tc>
          <w:tcPr>
            <w:tcW w:w="1667" w:type="pct"/>
          </w:tcPr>
          <w:p w14:paraId="250DD88D">
            <w:pPr>
              <w:rPr>
                <w:sz w:val="24"/>
                <w:highlight w:val="none"/>
              </w:rPr>
            </w:pPr>
          </w:p>
        </w:tc>
        <w:tc>
          <w:tcPr>
            <w:tcW w:w="1667" w:type="pct"/>
          </w:tcPr>
          <w:p w14:paraId="29107C17">
            <w:pPr>
              <w:rPr>
                <w:sz w:val="24"/>
                <w:highlight w:val="none"/>
              </w:rPr>
            </w:pPr>
          </w:p>
        </w:tc>
      </w:tr>
      <w:tr w14:paraId="0A22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37A90F8">
            <w:pPr>
              <w:rPr>
                <w:sz w:val="24"/>
                <w:highlight w:val="none"/>
              </w:rPr>
            </w:pPr>
          </w:p>
        </w:tc>
        <w:tc>
          <w:tcPr>
            <w:tcW w:w="1667" w:type="pct"/>
          </w:tcPr>
          <w:p w14:paraId="1EBD9831">
            <w:pPr>
              <w:rPr>
                <w:sz w:val="24"/>
                <w:highlight w:val="none"/>
              </w:rPr>
            </w:pPr>
          </w:p>
        </w:tc>
        <w:tc>
          <w:tcPr>
            <w:tcW w:w="1667" w:type="pct"/>
          </w:tcPr>
          <w:p w14:paraId="7A49121A">
            <w:pPr>
              <w:rPr>
                <w:sz w:val="24"/>
                <w:highlight w:val="none"/>
              </w:rPr>
            </w:pPr>
          </w:p>
        </w:tc>
      </w:tr>
      <w:tr w14:paraId="5286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8BCD063">
            <w:pPr>
              <w:rPr>
                <w:sz w:val="24"/>
                <w:highlight w:val="none"/>
              </w:rPr>
            </w:pPr>
          </w:p>
        </w:tc>
        <w:tc>
          <w:tcPr>
            <w:tcW w:w="1667" w:type="pct"/>
          </w:tcPr>
          <w:p w14:paraId="792355F4">
            <w:pPr>
              <w:rPr>
                <w:sz w:val="24"/>
                <w:highlight w:val="none"/>
              </w:rPr>
            </w:pPr>
          </w:p>
        </w:tc>
        <w:tc>
          <w:tcPr>
            <w:tcW w:w="1667" w:type="pct"/>
          </w:tcPr>
          <w:p w14:paraId="29664DFC">
            <w:pPr>
              <w:rPr>
                <w:sz w:val="24"/>
                <w:highlight w:val="none"/>
              </w:rPr>
            </w:pPr>
          </w:p>
        </w:tc>
      </w:tr>
      <w:tr w14:paraId="0A23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C5D9328">
            <w:pPr>
              <w:rPr>
                <w:sz w:val="24"/>
                <w:highlight w:val="none"/>
              </w:rPr>
            </w:pPr>
          </w:p>
        </w:tc>
        <w:tc>
          <w:tcPr>
            <w:tcW w:w="1667" w:type="pct"/>
          </w:tcPr>
          <w:p w14:paraId="6FB228BE">
            <w:pPr>
              <w:rPr>
                <w:sz w:val="24"/>
                <w:highlight w:val="none"/>
              </w:rPr>
            </w:pPr>
          </w:p>
        </w:tc>
        <w:tc>
          <w:tcPr>
            <w:tcW w:w="1667" w:type="pct"/>
          </w:tcPr>
          <w:p w14:paraId="4C75DF89">
            <w:pPr>
              <w:rPr>
                <w:sz w:val="24"/>
                <w:highlight w:val="none"/>
              </w:rPr>
            </w:pPr>
          </w:p>
        </w:tc>
      </w:tr>
    </w:tbl>
    <w:p w14:paraId="1D2C4A1A">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5E8AE08C">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18BF4B38">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5E95D3D6">
      <w:pPr>
        <w:widowControl/>
        <w:jc w:val="left"/>
        <w:rPr>
          <w:b/>
          <w:sz w:val="36"/>
          <w:szCs w:val="36"/>
          <w:highlight w:val="none"/>
        </w:rPr>
      </w:pPr>
    </w:p>
    <w:p w14:paraId="5FBE0AA6">
      <w:pPr>
        <w:widowControl/>
        <w:jc w:val="left"/>
        <w:rPr>
          <w:b/>
          <w:sz w:val="36"/>
          <w:szCs w:val="36"/>
          <w:highlight w:val="none"/>
        </w:rPr>
      </w:pPr>
    </w:p>
    <w:p w14:paraId="27120801">
      <w:pPr>
        <w:widowControl/>
        <w:jc w:val="left"/>
        <w:rPr>
          <w:b/>
          <w:sz w:val="36"/>
          <w:szCs w:val="36"/>
          <w:highlight w:val="none"/>
        </w:rPr>
      </w:pPr>
    </w:p>
    <w:p w14:paraId="71F58F49">
      <w:pPr>
        <w:widowControl/>
        <w:jc w:val="left"/>
        <w:rPr>
          <w:b/>
          <w:sz w:val="36"/>
          <w:szCs w:val="36"/>
          <w:highlight w:val="none"/>
        </w:rPr>
      </w:pPr>
    </w:p>
    <w:p w14:paraId="0D8B0DF0">
      <w:pPr>
        <w:widowControl/>
        <w:jc w:val="left"/>
        <w:rPr>
          <w:b/>
          <w:sz w:val="36"/>
          <w:szCs w:val="36"/>
          <w:highlight w:val="none"/>
        </w:rPr>
      </w:pPr>
    </w:p>
    <w:p w14:paraId="5451AC71">
      <w:pPr>
        <w:widowControl/>
        <w:jc w:val="left"/>
        <w:rPr>
          <w:b/>
          <w:sz w:val="36"/>
          <w:szCs w:val="36"/>
          <w:highlight w:val="none"/>
        </w:rPr>
      </w:pPr>
    </w:p>
    <w:p w14:paraId="257A0FAC">
      <w:pPr>
        <w:widowControl/>
        <w:jc w:val="left"/>
        <w:rPr>
          <w:b/>
          <w:sz w:val="36"/>
          <w:szCs w:val="36"/>
          <w:highlight w:val="none"/>
        </w:rPr>
      </w:pPr>
    </w:p>
    <w:p w14:paraId="573AC06E">
      <w:pPr>
        <w:widowControl/>
        <w:jc w:val="left"/>
        <w:rPr>
          <w:b/>
          <w:sz w:val="36"/>
          <w:szCs w:val="36"/>
          <w:highlight w:val="none"/>
        </w:rPr>
      </w:pPr>
    </w:p>
    <w:p w14:paraId="6858EDD3">
      <w:pPr>
        <w:widowControl/>
        <w:jc w:val="left"/>
        <w:rPr>
          <w:b/>
          <w:sz w:val="36"/>
          <w:szCs w:val="36"/>
          <w:highlight w:val="none"/>
        </w:rPr>
      </w:pPr>
    </w:p>
    <w:p w14:paraId="6B0546C2">
      <w:pPr>
        <w:widowControl/>
        <w:jc w:val="left"/>
        <w:rPr>
          <w:b/>
          <w:sz w:val="36"/>
          <w:szCs w:val="36"/>
          <w:highlight w:val="none"/>
        </w:rPr>
      </w:pPr>
    </w:p>
    <w:p w14:paraId="740809A2">
      <w:pPr>
        <w:widowControl/>
        <w:jc w:val="left"/>
        <w:rPr>
          <w:b/>
          <w:sz w:val="36"/>
          <w:szCs w:val="36"/>
          <w:highlight w:val="none"/>
        </w:rPr>
      </w:pPr>
    </w:p>
    <w:p w14:paraId="167F8544">
      <w:pPr>
        <w:widowControl/>
        <w:jc w:val="left"/>
        <w:rPr>
          <w:b/>
          <w:sz w:val="36"/>
          <w:szCs w:val="36"/>
          <w:highlight w:val="none"/>
        </w:rPr>
      </w:pPr>
    </w:p>
    <w:p w14:paraId="27B40E02">
      <w:pPr>
        <w:widowControl/>
        <w:jc w:val="left"/>
        <w:rPr>
          <w:b/>
          <w:sz w:val="36"/>
          <w:szCs w:val="36"/>
          <w:highlight w:val="none"/>
        </w:rPr>
      </w:pPr>
    </w:p>
    <w:p w14:paraId="22FFDBBF">
      <w:pPr>
        <w:widowControl/>
        <w:jc w:val="left"/>
        <w:rPr>
          <w:b/>
          <w:sz w:val="36"/>
          <w:szCs w:val="36"/>
          <w:highlight w:val="none"/>
        </w:rPr>
      </w:pPr>
    </w:p>
    <w:p w14:paraId="644EAF64">
      <w:pPr>
        <w:widowControl/>
        <w:jc w:val="left"/>
        <w:rPr>
          <w:b/>
          <w:sz w:val="36"/>
          <w:szCs w:val="36"/>
          <w:highlight w:val="none"/>
        </w:rPr>
      </w:pPr>
    </w:p>
    <w:p w14:paraId="4C702BD8">
      <w:pPr>
        <w:widowControl/>
        <w:jc w:val="left"/>
        <w:rPr>
          <w:b/>
          <w:sz w:val="36"/>
          <w:szCs w:val="36"/>
          <w:highlight w:val="none"/>
        </w:rPr>
      </w:pPr>
    </w:p>
    <w:p w14:paraId="5760169A">
      <w:pPr>
        <w:widowControl/>
        <w:jc w:val="left"/>
        <w:rPr>
          <w:b/>
          <w:sz w:val="36"/>
          <w:szCs w:val="36"/>
          <w:highlight w:val="none"/>
        </w:rPr>
      </w:pPr>
    </w:p>
    <w:p w14:paraId="04A0B3E4">
      <w:pPr>
        <w:widowControl/>
        <w:jc w:val="left"/>
        <w:rPr>
          <w:b/>
          <w:sz w:val="36"/>
          <w:szCs w:val="36"/>
          <w:highlight w:val="none"/>
        </w:rPr>
      </w:pPr>
    </w:p>
    <w:p w14:paraId="240345AA">
      <w:pPr>
        <w:widowControl/>
        <w:jc w:val="left"/>
        <w:rPr>
          <w:b/>
          <w:sz w:val="36"/>
          <w:szCs w:val="36"/>
          <w:highlight w:val="none"/>
        </w:rPr>
      </w:pPr>
    </w:p>
    <w:p w14:paraId="0EB43607">
      <w:pPr>
        <w:widowControl/>
        <w:jc w:val="left"/>
        <w:rPr>
          <w:b/>
          <w:sz w:val="36"/>
          <w:szCs w:val="36"/>
          <w:highlight w:val="none"/>
        </w:rPr>
      </w:pPr>
    </w:p>
    <w:p w14:paraId="27FFCFCD">
      <w:pPr>
        <w:widowControl/>
        <w:jc w:val="left"/>
        <w:rPr>
          <w:b/>
          <w:sz w:val="36"/>
          <w:szCs w:val="36"/>
          <w:highlight w:val="none"/>
        </w:rPr>
      </w:pPr>
    </w:p>
    <w:p w14:paraId="6CF27D76">
      <w:pPr>
        <w:widowControl/>
        <w:jc w:val="left"/>
        <w:rPr>
          <w:b/>
          <w:sz w:val="36"/>
          <w:szCs w:val="36"/>
          <w:highlight w:val="none"/>
        </w:rPr>
      </w:pPr>
    </w:p>
    <w:p w14:paraId="0553EE2F">
      <w:pPr>
        <w:widowControl/>
        <w:jc w:val="left"/>
        <w:rPr>
          <w:b/>
          <w:sz w:val="36"/>
          <w:szCs w:val="36"/>
          <w:highlight w:val="none"/>
        </w:rPr>
      </w:pPr>
    </w:p>
    <w:p w14:paraId="61A99BBE">
      <w:pPr>
        <w:widowControl/>
        <w:jc w:val="left"/>
        <w:rPr>
          <w:b/>
          <w:sz w:val="36"/>
          <w:szCs w:val="36"/>
          <w:highlight w:val="none"/>
        </w:rPr>
      </w:pPr>
    </w:p>
    <w:p w14:paraId="699A9820">
      <w:pPr>
        <w:spacing w:line="360" w:lineRule="auto"/>
        <w:outlineLvl w:val="2"/>
        <w:rPr>
          <w:color w:val="000000"/>
          <w:sz w:val="24"/>
          <w:szCs w:val="20"/>
          <w:highlight w:val="none"/>
        </w:rPr>
      </w:pPr>
      <w:r>
        <w:rPr>
          <w:rFonts w:hint="eastAsia"/>
          <w:color w:val="000000"/>
          <w:sz w:val="24"/>
          <w:szCs w:val="20"/>
          <w:highlight w:val="none"/>
          <w:lang w:val="en-US" w:eastAsia="zh-CN"/>
        </w:rPr>
        <w:t>9</w:t>
      </w:r>
      <w:r>
        <w:rPr>
          <w:color w:val="000000"/>
          <w:sz w:val="24"/>
          <w:szCs w:val="20"/>
          <w:highlight w:val="none"/>
        </w:rPr>
        <w:t xml:space="preserve">  招标文件要求提供或投标人认为应附的其他材料</w:t>
      </w:r>
    </w:p>
    <w:p w14:paraId="2CCEC69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sectPr>
          <w:footerReference r:id="rId2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0649FA1">
      <w:pPr>
        <w:pStyle w:val="42"/>
        <w:rPr>
          <w:rFonts w:hint="eastAsia"/>
          <w:highlight w:val="none"/>
          <w:lang w:val="en-US" w:eastAsia="zh-CN"/>
        </w:rPr>
      </w:pPr>
    </w:p>
    <w:p w14:paraId="449B2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77BE80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6B1B2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28" w:name="_Toc31978"/>
      <w:r>
        <w:rPr>
          <w:rFonts w:hint="eastAsia" w:ascii="宋体" w:hAnsi="宋体" w:eastAsia="宋体" w:cs="宋体"/>
          <w:b w:val="0"/>
          <w:bCs w:val="0"/>
          <w:sz w:val="24"/>
          <w:highlight w:val="none"/>
          <w:shd w:val="clear" w:color="auto" w:fill="FFFFFF"/>
        </w:rPr>
        <w:t>工信部联企业〔2011〕300号</w:t>
      </w:r>
      <w:bookmarkEnd w:id="928"/>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33CED7DD">
      <w:pPr>
        <w:pStyle w:val="28"/>
        <w:ind w:firstLine="480"/>
        <w:jc w:val="right"/>
        <w:rPr>
          <w:rFonts w:hint="eastAsia" w:ascii="宋体" w:hAnsi="宋体" w:eastAsia="宋体" w:cs="宋体"/>
          <w:sz w:val="24"/>
          <w:highlight w:val="none"/>
        </w:rPr>
      </w:pPr>
    </w:p>
    <w:p w14:paraId="4DDC3275">
      <w:pPr>
        <w:pStyle w:val="36"/>
        <w:rPr>
          <w:rFonts w:hint="eastAsia" w:ascii="宋体" w:hAnsi="宋体" w:eastAsia="宋体" w:cs="宋体"/>
          <w:highlight w:val="none"/>
        </w:rPr>
      </w:pPr>
    </w:p>
    <w:p w14:paraId="456A5775">
      <w:pPr>
        <w:widowControl/>
        <w:jc w:val="left"/>
        <w:rPr>
          <w:rFonts w:hint="eastAsia" w:ascii="宋体" w:hAnsi="宋体" w:eastAsia="宋体" w:cs="宋体"/>
          <w:b/>
          <w:sz w:val="36"/>
          <w:szCs w:val="36"/>
          <w:highlight w:val="none"/>
        </w:rPr>
      </w:pPr>
    </w:p>
    <w:p w14:paraId="67CE8B60">
      <w:pPr>
        <w:widowControl/>
        <w:jc w:val="left"/>
        <w:rPr>
          <w:rFonts w:hint="eastAsia" w:ascii="宋体" w:hAnsi="宋体" w:eastAsia="宋体" w:cs="宋体"/>
          <w:b/>
          <w:sz w:val="36"/>
          <w:szCs w:val="36"/>
          <w:highlight w:val="none"/>
        </w:rPr>
      </w:pPr>
    </w:p>
    <w:p w14:paraId="7D8FC1C2">
      <w:pPr>
        <w:widowControl/>
        <w:jc w:val="left"/>
        <w:rPr>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077C">
    <w:pPr>
      <w:pStyle w:val="28"/>
      <w:framePr w:wrap="around" w:vAnchor="text" w:hAnchor="margin" w:y="1"/>
      <w:ind w:right="360"/>
      <w:rPr>
        <w:rStyle w:val="48"/>
      </w:rPr>
    </w:pPr>
  </w:p>
  <w:p w14:paraId="4DD6DB41">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EFBC">
    <w:pPr>
      <w:spacing w:line="226" w:lineRule="exact"/>
      <w:ind w:left="4931"/>
      <w:rPr>
        <w:rFonts w:ascii="Arial" w:hAnsi="Arial" w:eastAsia="Arial" w:cs="Arial"/>
        <w:sz w:val="18"/>
        <w:szCs w:val="18"/>
      </w:rPr>
    </w:pPr>
    <w:r>
      <w:rPr>
        <w:rFonts w:ascii="Arial" w:hAnsi="Arial" w:eastAsia="Arial" w:cs="Arial"/>
        <w:b/>
        <w:bCs/>
        <w:spacing w:val="-2"/>
        <w:sz w:val="18"/>
        <w:szCs w:val="18"/>
      </w:rPr>
      <w:t>49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F958">
    <w:pPr>
      <w:spacing w:line="226" w:lineRule="exact"/>
      <w:ind w:left="4430"/>
      <w:rPr>
        <w:rFonts w:ascii="Arial" w:hAnsi="Arial" w:eastAsia="Arial" w:cs="Arial"/>
        <w:sz w:val="18"/>
        <w:szCs w:val="18"/>
      </w:rPr>
    </w:pPr>
    <w:r>
      <w:rPr>
        <w:rFonts w:ascii="Arial" w:hAnsi="Arial" w:eastAsia="Arial" w:cs="Arial"/>
        <w:b/>
        <w:bCs/>
        <w:spacing w:val="-4"/>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F4FA">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CFB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955774C">
    <w:pPr>
      <w:pStyle w:val="28"/>
      <w:ind w:right="360"/>
    </w:pPr>
  </w:p>
  <w:p w14:paraId="3D3087A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7255">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DEE9">
    <w:pPr>
      <w:spacing w:line="186" w:lineRule="auto"/>
      <w:ind w:left="4446"/>
      <w:rPr>
        <w:rFonts w:eastAsia="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BB3F">
    <w:pPr>
      <w:pStyle w:val="28"/>
      <w:framePr w:wrap="around" w:vAnchor="text" w:hAnchor="margin" w:xAlign="center" w:y="1"/>
      <w:rPr>
        <w:rStyle w:val="48"/>
      </w:rPr>
    </w:pPr>
    <w:r>
      <w:fldChar w:fldCharType="begin"/>
    </w:r>
    <w:r>
      <w:rPr>
        <w:rStyle w:val="48"/>
      </w:rPr>
      <w:instrText xml:space="preserve">PAGE  </w:instrText>
    </w:r>
    <w:r>
      <w:fldChar w:fldCharType="end"/>
    </w:r>
  </w:p>
  <w:p w14:paraId="707E721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3E92">
    <w:pPr>
      <w:pStyle w:val="28"/>
      <w:framePr w:wrap="around" w:vAnchor="text" w:hAnchor="margin" w:xAlign="right" w:y="1"/>
      <w:rPr>
        <w:rStyle w:val="48"/>
      </w:rPr>
    </w:pPr>
  </w:p>
  <w:p w14:paraId="23AAD7DC">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9B6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8869">
    <w:pPr>
      <w:pStyle w:val="28"/>
      <w:rPr>
        <w:rStyle w:val="48"/>
      </w:rPr>
    </w:pPr>
  </w:p>
  <w:p w14:paraId="6E70743C">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71D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2B6366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324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C725">
    <w:pPr>
      <w:spacing w:line="226" w:lineRule="exact"/>
      <w:ind w:left="4345"/>
      <w:rPr>
        <w:rFonts w:ascii="Arial" w:hAnsi="Arial" w:eastAsia="Arial" w:cs="Arial"/>
        <w:sz w:val="18"/>
        <w:szCs w:val="18"/>
      </w:rPr>
    </w:pPr>
    <w:r>
      <w:rPr>
        <w:rFonts w:ascii="Arial" w:hAnsi="Arial" w:eastAsia="Arial" w:cs="Arial"/>
        <w:b/>
        <w:bCs/>
        <w:spacing w:val="-2"/>
        <w:sz w:val="18"/>
        <w:szCs w:val="18"/>
      </w:rPr>
      <w:t>46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2023">
    <w:pPr>
      <w:spacing w:line="226" w:lineRule="exact"/>
      <w:ind w:left="4421"/>
      <w:rPr>
        <w:rFonts w:ascii="Arial" w:hAnsi="Arial" w:eastAsia="Arial" w:cs="Arial"/>
        <w:sz w:val="18"/>
        <w:szCs w:val="18"/>
      </w:rPr>
    </w:pPr>
    <w:r>
      <w:rPr>
        <w:rFonts w:ascii="Arial" w:hAnsi="Arial" w:eastAsia="Arial" w:cs="Arial"/>
        <w:b/>
        <w:bCs/>
        <w:spacing w:val="-2"/>
        <w:sz w:val="18"/>
        <w:szCs w:val="18"/>
      </w:rPr>
      <w:t>48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A500">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B05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1FBD">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A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9B25">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1B4C">
    <w:pPr>
      <w:pStyle w:val="29"/>
    </w:pPr>
  </w:p>
  <w:p w14:paraId="15D0227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1BC18">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060A6"/>
    <w:multiLevelType w:val="singleLevel"/>
    <w:tmpl w:val="896060A6"/>
    <w:lvl w:ilvl="0" w:tentative="0">
      <w:start w:val="3"/>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230665"/>
    <w:multiLevelType w:val="multilevel"/>
    <w:tmpl w:val="0323066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0"/>
  </w:num>
  <w:num w:numId="14">
    <w:abstractNumId w:val="9"/>
  </w:num>
  <w:num w:numId="15">
    <w:abstractNumId w:val="12"/>
  </w:num>
  <w:num w:numId="16">
    <w:abstractNumId w:val="0"/>
  </w:num>
  <w:num w:numId="17">
    <w:abstractNumId w:val="19"/>
  </w:num>
  <w:num w:numId="18">
    <w:abstractNumId w:val="15"/>
  </w:num>
  <w:num w:numId="19">
    <w:abstractNumId w:val="18"/>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61ED8"/>
    <w:rsid w:val="016C2D4F"/>
    <w:rsid w:val="02A00385"/>
    <w:rsid w:val="02B2402E"/>
    <w:rsid w:val="04D07A99"/>
    <w:rsid w:val="05B11678"/>
    <w:rsid w:val="08850B9A"/>
    <w:rsid w:val="0B660C1A"/>
    <w:rsid w:val="0E5B4877"/>
    <w:rsid w:val="0EB2798B"/>
    <w:rsid w:val="117C0A31"/>
    <w:rsid w:val="13F60878"/>
    <w:rsid w:val="17F93E0B"/>
    <w:rsid w:val="1C455CA5"/>
    <w:rsid w:val="1D2C69D2"/>
    <w:rsid w:val="239E00B4"/>
    <w:rsid w:val="251E74A4"/>
    <w:rsid w:val="27843CE5"/>
    <w:rsid w:val="2D6B1CDD"/>
    <w:rsid w:val="2FD60001"/>
    <w:rsid w:val="304E51DD"/>
    <w:rsid w:val="309903CD"/>
    <w:rsid w:val="310505A8"/>
    <w:rsid w:val="32EB653A"/>
    <w:rsid w:val="33F56325"/>
    <w:rsid w:val="342310E4"/>
    <w:rsid w:val="359729ED"/>
    <w:rsid w:val="39A51949"/>
    <w:rsid w:val="3AB246FB"/>
    <w:rsid w:val="3BCB6780"/>
    <w:rsid w:val="3CF8135F"/>
    <w:rsid w:val="3D0141A9"/>
    <w:rsid w:val="3F381EE7"/>
    <w:rsid w:val="41523008"/>
    <w:rsid w:val="42CD0A98"/>
    <w:rsid w:val="431A0C09"/>
    <w:rsid w:val="480E2158"/>
    <w:rsid w:val="4A975910"/>
    <w:rsid w:val="4B137364"/>
    <w:rsid w:val="4B65373A"/>
    <w:rsid w:val="4D00163A"/>
    <w:rsid w:val="4F0F5BE3"/>
    <w:rsid w:val="52422029"/>
    <w:rsid w:val="528B4014"/>
    <w:rsid w:val="55040901"/>
    <w:rsid w:val="56DF05DE"/>
    <w:rsid w:val="57FC6189"/>
    <w:rsid w:val="5832089F"/>
    <w:rsid w:val="59BD4057"/>
    <w:rsid w:val="59FB73A9"/>
    <w:rsid w:val="5DC65992"/>
    <w:rsid w:val="5F073306"/>
    <w:rsid w:val="5F5F73B9"/>
    <w:rsid w:val="5FB26F83"/>
    <w:rsid w:val="624479E6"/>
    <w:rsid w:val="63CB4828"/>
    <w:rsid w:val="65B938C5"/>
    <w:rsid w:val="66724FFB"/>
    <w:rsid w:val="6838144E"/>
    <w:rsid w:val="68AA7398"/>
    <w:rsid w:val="68EA4FAA"/>
    <w:rsid w:val="69D521E2"/>
    <w:rsid w:val="6BE02E3B"/>
    <w:rsid w:val="742C597A"/>
    <w:rsid w:val="75D60B39"/>
    <w:rsid w:val="79BB19A3"/>
    <w:rsid w:val="79E9735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b/>
      <w:bCs/>
      <w:sz w:val="72"/>
    </w:r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2"/>
    <w:basedOn w:val="18"/>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6"/>
    <w:link w:val="2"/>
    <w:qFormat/>
    <w:uiPriority w:val="0"/>
    <w:rPr>
      <w:rFonts w:ascii="宋体"/>
      <w:b/>
      <w:kern w:val="44"/>
      <w:sz w:val="32"/>
    </w:rPr>
  </w:style>
  <w:style w:type="character" w:customStyle="1" w:styleId="231">
    <w:name w:val="标题 4 字符"/>
    <w:basedOn w:val="46"/>
    <w:link w:val="6"/>
    <w:qFormat/>
    <w:uiPriority w:val="0"/>
    <w:rPr>
      <w:sz w:val="24"/>
    </w:rPr>
  </w:style>
  <w:style w:type="character" w:customStyle="1" w:styleId="232">
    <w:name w:val="标题 5 字符"/>
    <w:basedOn w:val="46"/>
    <w:link w:val="7"/>
    <w:qFormat/>
    <w:uiPriority w:val="0"/>
    <w:rPr>
      <w:b/>
      <w:sz w:val="28"/>
    </w:rPr>
  </w:style>
  <w:style w:type="character" w:customStyle="1" w:styleId="233">
    <w:name w:val="标题 6 字符"/>
    <w:basedOn w:val="46"/>
    <w:link w:val="8"/>
    <w:qFormat/>
    <w:uiPriority w:val="0"/>
    <w:rPr>
      <w:rFonts w:ascii="Arial" w:hAnsi="Arial" w:eastAsia="黑体"/>
      <w:b/>
      <w:sz w:val="24"/>
    </w:rPr>
  </w:style>
  <w:style w:type="character" w:customStyle="1" w:styleId="234">
    <w:name w:val="标题 7 字符"/>
    <w:basedOn w:val="46"/>
    <w:link w:val="9"/>
    <w:qFormat/>
    <w:uiPriority w:val="0"/>
    <w:rPr>
      <w:b/>
      <w:sz w:val="24"/>
    </w:rPr>
  </w:style>
  <w:style w:type="character" w:customStyle="1" w:styleId="235">
    <w:name w:val="标题 8 字符"/>
    <w:basedOn w:val="46"/>
    <w:link w:val="10"/>
    <w:qFormat/>
    <w:uiPriority w:val="0"/>
    <w:rPr>
      <w:rFonts w:ascii="Arial" w:hAnsi="Arial" w:eastAsia="黑体"/>
      <w:sz w:val="24"/>
    </w:rPr>
  </w:style>
  <w:style w:type="character" w:customStyle="1" w:styleId="236">
    <w:name w:val="标题 9 字符"/>
    <w:basedOn w:val="46"/>
    <w:link w:val="11"/>
    <w:qFormat/>
    <w:uiPriority w:val="0"/>
    <w:rPr>
      <w:rFonts w:ascii="Arial" w:hAnsi="Arial" w:eastAsia="黑体"/>
      <w:sz w:val="21"/>
    </w:rPr>
  </w:style>
  <w:style w:type="character" w:customStyle="1" w:styleId="237">
    <w:name w:val="文档结构图 字符"/>
    <w:basedOn w:val="46"/>
    <w:link w:val="14"/>
    <w:qFormat/>
    <w:uiPriority w:val="0"/>
    <w:rPr>
      <w:kern w:val="2"/>
      <w:sz w:val="21"/>
      <w:szCs w:val="24"/>
      <w:shd w:val="clear" w:color="auto" w:fill="000080"/>
    </w:rPr>
  </w:style>
  <w:style w:type="character" w:customStyle="1" w:styleId="238">
    <w:name w:val="正文文本 3 字符"/>
    <w:basedOn w:val="46"/>
    <w:link w:val="16"/>
    <w:qFormat/>
    <w:uiPriority w:val="0"/>
    <w:rPr>
      <w:kern w:val="2"/>
      <w:sz w:val="16"/>
      <w:szCs w:val="16"/>
    </w:rPr>
  </w:style>
  <w:style w:type="character" w:customStyle="1" w:styleId="239">
    <w:name w:val="正文文本 字符"/>
    <w:basedOn w:val="46"/>
    <w:link w:val="17"/>
    <w:qFormat/>
    <w:uiPriority w:val="0"/>
    <w:rPr>
      <w:rFonts w:ascii="宋体" w:hAnsi="宋体"/>
      <w:kern w:val="2"/>
      <w:sz w:val="24"/>
      <w:szCs w:val="24"/>
    </w:rPr>
  </w:style>
  <w:style w:type="character" w:customStyle="1" w:styleId="240">
    <w:name w:val="日期 字符"/>
    <w:basedOn w:val="46"/>
    <w:link w:val="25"/>
    <w:qFormat/>
    <w:uiPriority w:val="0"/>
    <w:rPr>
      <w:rFonts w:ascii="仿宋_GB2312" w:hAnsi="宋体" w:eastAsia="仿宋_GB2312"/>
      <w:color w:val="000000"/>
      <w:kern w:val="2"/>
      <w:sz w:val="24"/>
      <w:szCs w:val="24"/>
    </w:rPr>
  </w:style>
  <w:style w:type="character" w:customStyle="1" w:styleId="241">
    <w:name w:val="正文文本缩进 2 字符"/>
    <w:basedOn w:val="46"/>
    <w:link w:val="26"/>
    <w:qFormat/>
    <w:uiPriority w:val="0"/>
    <w:rPr>
      <w:rFonts w:ascii="仿宋_GB2312" w:eastAsia="仿宋_GB2312"/>
      <w:kern w:val="2"/>
      <w:sz w:val="24"/>
      <w:szCs w:val="24"/>
    </w:rPr>
  </w:style>
  <w:style w:type="character" w:customStyle="1" w:styleId="242">
    <w:name w:val="批注框文本 字符"/>
    <w:basedOn w:val="46"/>
    <w:link w:val="27"/>
    <w:qFormat/>
    <w:uiPriority w:val="0"/>
    <w:rPr>
      <w:kern w:val="2"/>
      <w:sz w:val="18"/>
      <w:szCs w:val="18"/>
    </w:rPr>
  </w:style>
  <w:style w:type="character" w:customStyle="1" w:styleId="243">
    <w:name w:val="正文文本缩进 3 字符"/>
    <w:basedOn w:val="46"/>
    <w:link w:val="33"/>
    <w:qFormat/>
    <w:uiPriority w:val="0"/>
    <w:rPr>
      <w:rFonts w:ascii="宋体"/>
      <w:sz w:val="24"/>
    </w:rPr>
  </w:style>
  <w:style w:type="character" w:customStyle="1" w:styleId="244">
    <w:name w:val="HTML 预设格式 字符"/>
    <w:basedOn w:val="46"/>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6"/>
    <w:qFormat/>
    <w:uiPriority w:val="0"/>
    <w:rPr>
      <w:rFonts w:hint="eastAsia" w:ascii="Microsoft YaHei UI" w:hAnsi="Microsoft YaHei UI" w:eastAsia="Microsoft YaHei UI"/>
      <w:sz w:val="18"/>
      <w:szCs w:val="18"/>
    </w:rPr>
  </w:style>
  <w:style w:type="character" w:customStyle="1" w:styleId="252">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6"/>
    <w:qFormat/>
    <w:uiPriority w:val="0"/>
    <w:rPr>
      <w:rFonts w:hint="eastAsia" w:ascii="Microsoft YaHei UI" w:hAnsi="Microsoft YaHei UI" w:eastAsia="Microsoft YaHei UI"/>
      <w:sz w:val="18"/>
      <w:szCs w:val="18"/>
    </w:rPr>
  </w:style>
  <w:style w:type="character" w:customStyle="1" w:styleId="254">
    <w:name w:val="font61"/>
    <w:basedOn w:val="46"/>
    <w:qFormat/>
    <w:uiPriority w:val="0"/>
    <w:rPr>
      <w:rFonts w:hint="default" w:ascii="Times New Roman" w:hAnsi="Times New Roman" w:cs="Times New Roman"/>
      <w:color w:val="000000"/>
      <w:sz w:val="20"/>
      <w:szCs w:val="20"/>
      <w:u w:val="none"/>
    </w:rPr>
  </w:style>
  <w:style w:type="character" w:customStyle="1" w:styleId="255">
    <w:name w:val="font41"/>
    <w:basedOn w:val="46"/>
    <w:qFormat/>
    <w:uiPriority w:val="0"/>
    <w:rPr>
      <w:rFonts w:hint="eastAsia" w:ascii="宋体" w:hAnsi="宋体" w:eastAsia="宋体" w:cs="宋体"/>
      <w:color w:val="000000"/>
      <w:sz w:val="20"/>
      <w:szCs w:val="20"/>
      <w:u w:val="none"/>
    </w:rPr>
  </w:style>
  <w:style w:type="paragraph" w:customStyle="1" w:styleId="25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89</Pages>
  <Words>14940</Words>
  <Characters>15842</Characters>
  <Lines>1296</Lines>
  <Paragraphs>1101</Paragraphs>
  <TotalTime>53</TotalTime>
  <ScaleCrop>false</ScaleCrop>
  <LinksUpToDate>false</LinksUpToDate>
  <CharactersWithSpaces>16000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李雨馨妈妈</cp:lastModifiedBy>
  <cp:lastPrinted>2020-04-02T03:13:00Z</cp:lastPrinted>
  <dcterms:modified xsi:type="dcterms:W3CDTF">2026-03-16T07:26:43Z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eyJoZGlkIjoiZjdhYmIxYjRlM2I1NDBkZjE3NjViODM2ZTIzNThmZGEiLCJ1c2VySWQiOiI0NzIzNDExMzgifQ==</vt:lpwstr>
  </property>
</Properties>
</file>