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hint="eastAsia" w:ascii="Segoe UI" w:hAnsi="Segoe UI" w:eastAsia="Segoe UI" w:cs="Segoe UI"/>
          <w:i w:val="0"/>
          <w:caps w:val="0"/>
          <w:spacing w:val="0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hd w:val="clear" w:fill="FFFFFF"/>
        </w:rPr>
        <w:t>杨镇土地整治拆除腾退工程项目</w:t>
      </w:r>
      <w:r>
        <w:rPr>
          <w:rFonts w:hint="default" w:ascii="Segoe UI" w:hAnsi="Segoe UI" w:eastAsia="Segoe UI" w:cs="Segoe UI"/>
          <w:i w:val="0"/>
          <w:caps w:val="0"/>
          <w:spacing w:val="0"/>
          <w:shd w:val="clear" w:fill="FFFFFF"/>
        </w:rPr>
        <w:t>中标公告</w:t>
      </w:r>
      <w:r>
        <w:rPr>
          <w:rFonts w:hint="eastAsia" w:ascii="Segoe UI" w:hAnsi="Segoe UI" w:eastAsia="Segoe UI" w:cs="Segoe UI"/>
          <w:i w:val="0"/>
          <w:caps w:val="0"/>
          <w:spacing w:val="0"/>
          <w:shd w:val="clear" w:fill="FFFFFF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403"/>
        <w:gridCol w:w="1305"/>
        <w:gridCol w:w="1515"/>
        <w:gridCol w:w="705"/>
        <w:gridCol w:w="6090"/>
        <w:gridCol w:w="144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4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包号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标的名称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采购包预算金额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采购包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最高限价/单价合计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24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数量</w:t>
            </w:r>
          </w:p>
        </w:tc>
        <w:tc>
          <w:tcPr>
            <w:tcW w:w="21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简要技术需求或服务要求</w:t>
            </w:r>
            <w:bookmarkStart w:id="0" w:name="_GoBack"/>
            <w:bookmarkEnd w:id="0"/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中标单位名称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中标金额（万元）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杨镇土地整治拆除腾退工程项目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包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450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4.265856</w:t>
            </w:r>
          </w:p>
        </w:tc>
        <w:tc>
          <w:tcPr>
            <w:tcW w:w="24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  <w:tc>
          <w:tcPr>
            <w:tcW w:w="21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为确保拆违进度，拟聘请拆除公司开展杨镇土地整治拆除服务项目工作，并按要求完成标段 范围内巡查发现、信访举报、国土及规划挂账卫片、耕地流出、乱占耕地等违法建设的拆除及整治工作，实现场清地净，并达到相应的验收标准；并配合完成其他工作任务。拆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除范围为杨镇镇域内的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安乐庄村、白塔村、大曹庄村、大三渠村、二郎庙村、井上村、李辛庄村、三街村、松各庄村、田家营村、下坡村、辛庄子村、徐庄村、于庄村等14个村的土地整治拆除腾退项目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详见竞争性磋商文件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北京广龙安泰建筑工程有限公司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175856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8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杨镇土地整治拆除腾退工程项目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包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450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4.265856</w:t>
            </w:r>
          </w:p>
        </w:tc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  <w:tc>
          <w:tcPr>
            <w:tcW w:w="21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为确保拆违进度，拟聘请拆除公司开展杨镇土地整治拆除服务项目工作，并按要求完成标段 范围内巡查发现、信访举报、国土及规划挂账卫片、耕地流出、乱占耕地等违法建设的拆除及整治工作，实现场清地净，并达到相应的验收标准；并配合完成其他工作任务。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拆除范围为杨镇镇域内的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别庄村、东焦各庄村、东庞村、东疃村、汉石桥村、红寺村、侉子营村、老庄户村、良庄村、齐家务村、王辛庄村、西庞村、一街村、张家务村等14个村的土地整治拆除腾退项目。详见竞争性磋商文件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北京南北建设工程有限公司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124845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8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杨镇土地整治拆除腾退工程项目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第3包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450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4.265856</w:t>
            </w:r>
          </w:p>
        </w:tc>
        <w:tc>
          <w:tcPr>
            <w:tcW w:w="247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  <w:tc>
          <w:tcPr>
            <w:tcW w:w="21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为确保拆违进度，拟聘请拆除公司开展杨镇土地整治拆除服务项目工作，并按要求完成标段 范围内巡查发现、信访举报、国土及规划挂账卫片、耕地流出、乱占耕地等违法建设的拆除及整治工作，实现场清地净，并达到相应的验收标准；并配合完成其他工作任务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。拆除范围为杨镇镇域内的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曾庄村、东庄户村、杜庄村、二街村、高各庄村、沟东村、荆坨村、破罗口村、沙岭村、沙子营村、下营村、小店村、辛庄户村、周庄村等14个村的土地整治拆除腾退项目。详见竞争性磋商文件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北京圣通博众建设工程有限公司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1453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7231F"/>
    <w:rsid w:val="22E97DD8"/>
    <w:rsid w:val="27A1430C"/>
    <w:rsid w:val="5D17231F"/>
    <w:rsid w:val="712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 First Indent 2"/>
    <w:basedOn w:val="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2174</Words>
  <Characters>2622</Characters>
  <Lines>0</Lines>
  <Paragraphs>0</Paragraphs>
  <TotalTime>1</TotalTime>
  <ScaleCrop>false</ScaleCrop>
  <LinksUpToDate>false</LinksUpToDate>
  <CharactersWithSpaces>2627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2025-03-21T06:33:00Z</dcterms:created>
  <dc:creator>媛媛</dc:creator>
  <cp:lastModifiedBy>Lenovo</cp:lastModifiedBy>
  <dcterms:modified xsi:type="dcterms:W3CDTF">2026-05-19T05:53:29Z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1E263E585EAC447AAD1393F3C219ABF4</vt:lpwstr>
  </property>
</Properties>
</file>