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CEB85E">
      <w:pPr>
        <w:spacing w:line="360" w:lineRule="auto"/>
        <w:ind w:firstLine="300" w:firstLineChars="50"/>
        <w:rPr>
          <w:sz w:val="60"/>
          <w:szCs w:val="60"/>
          <w:highlight w:val="none"/>
        </w:rPr>
      </w:pPr>
    </w:p>
    <w:p w14:paraId="23F1D716">
      <w:pPr>
        <w:spacing w:line="360" w:lineRule="auto"/>
        <w:ind w:firstLine="300" w:firstLineChars="50"/>
        <w:rPr>
          <w:sz w:val="60"/>
          <w:szCs w:val="60"/>
          <w:highlight w:val="none"/>
        </w:rPr>
      </w:pPr>
    </w:p>
    <w:p w14:paraId="4EBCCF81">
      <w:pPr>
        <w:jc w:val="center"/>
        <w:rPr>
          <w:b/>
          <w:bCs/>
          <w:sz w:val="60"/>
          <w:szCs w:val="60"/>
          <w:highlight w:val="none"/>
        </w:rPr>
      </w:pPr>
      <w:r>
        <w:rPr>
          <w:b/>
          <w:bCs/>
          <w:sz w:val="60"/>
          <w:szCs w:val="60"/>
          <w:highlight w:val="none"/>
        </w:rPr>
        <w:t>北京市政府采购项目</w:t>
      </w:r>
    </w:p>
    <w:p w14:paraId="7EE51FEF">
      <w:pPr>
        <w:jc w:val="center"/>
        <w:rPr>
          <w:b/>
          <w:bCs/>
          <w:sz w:val="60"/>
          <w:szCs w:val="60"/>
          <w:highlight w:val="none"/>
        </w:rPr>
      </w:pPr>
      <w:r>
        <w:rPr>
          <w:b/>
          <w:bCs/>
          <w:sz w:val="60"/>
          <w:szCs w:val="60"/>
          <w:highlight w:val="none"/>
        </w:rPr>
        <w:t>公开招标文件</w:t>
      </w:r>
    </w:p>
    <w:p w14:paraId="75253DE2">
      <w:pPr>
        <w:jc w:val="center"/>
        <w:rPr>
          <w:b/>
          <w:bCs/>
          <w:sz w:val="60"/>
          <w:szCs w:val="60"/>
          <w:highlight w:val="none"/>
        </w:rPr>
      </w:pPr>
    </w:p>
    <w:p w14:paraId="020EFAB6">
      <w:pPr>
        <w:jc w:val="center"/>
        <w:rPr>
          <w:b/>
          <w:bCs/>
          <w:sz w:val="60"/>
          <w:szCs w:val="60"/>
          <w:highlight w:val="none"/>
        </w:rPr>
      </w:pPr>
    </w:p>
    <w:p w14:paraId="6339DD36">
      <w:pPr>
        <w:jc w:val="center"/>
        <w:rPr>
          <w:b/>
          <w:bCs/>
          <w:sz w:val="60"/>
          <w:szCs w:val="60"/>
          <w:highlight w:val="none"/>
        </w:rPr>
      </w:pPr>
    </w:p>
    <w:p w14:paraId="6BED734E">
      <w:pPr>
        <w:jc w:val="center"/>
        <w:rPr>
          <w:b/>
          <w:bCs/>
          <w:sz w:val="60"/>
          <w:szCs w:val="60"/>
          <w:highlight w:val="none"/>
        </w:rPr>
      </w:pPr>
    </w:p>
    <w:p w14:paraId="6B88357B">
      <w:pPr>
        <w:jc w:val="center"/>
        <w:rPr>
          <w:b/>
          <w:bCs/>
          <w:sz w:val="60"/>
          <w:szCs w:val="60"/>
          <w:highlight w:val="none"/>
        </w:rPr>
      </w:pPr>
    </w:p>
    <w:p w14:paraId="61FB00CE">
      <w:pPr>
        <w:spacing w:line="360" w:lineRule="auto"/>
        <w:jc w:val="center"/>
        <w:rPr>
          <w:sz w:val="60"/>
          <w:szCs w:val="60"/>
          <w:highlight w:val="none"/>
        </w:rPr>
      </w:pPr>
    </w:p>
    <w:p w14:paraId="38C307CC">
      <w:pPr>
        <w:tabs>
          <w:tab w:val="left" w:pos="3240"/>
          <w:tab w:val="left" w:pos="3420"/>
        </w:tabs>
        <w:spacing w:line="360" w:lineRule="auto"/>
        <w:ind w:left="2832" w:leftChars="444" w:hanging="1900" w:hangingChars="528"/>
        <w:jc w:val="left"/>
        <w:rPr>
          <w:bCs/>
          <w:sz w:val="36"/>
          <w:szCs w:val="36"/>
          <w:highlight w:val="none"/>
        </w:rPr>
      </w:pPr>
      <w:r>
        <w:rPr>
          <w:bCs/>
          <w:sz w:val="36"/>
          <w:szCs w:val="36"/>
          <w:highlight w:val="none"/>
        </w:rPr>
        <w:t>项目名称：</w:t>
      </w:r>
      <w:r>
        <w:rPr>
          <w:rFonts w:hint="eastAsia"/>
          <w:bCs/>
          <w:sz w:val="36"/>
          <w:szCs w:val="36"/>
          <w:highlight w:val="none"/>
          <w:lang w:eastAsia="zh-CN"/>
        </w:rPr>
        <w:t>2026年大兴新城夜景照明设施维护服务</w:t>
      </w:r>
    </w:p>
    <w:p w14:paraId="079B7F0B">
      <w:pPr>
        <w:tabs>
          <w:tab w:val="left" w:pos="3240"/>
          <w:tab w:val="left" w:pos="3420"/>
        </w:tabs>
        <w:spacing w:line="360" w:lineRule="auto"/>
        <w:ind w:left="2832" w:leftChars="444" w:hanging="1900" w:hangingChars="528"/>
        <w:jc w:val="left"/>
        <w:rPr>
          <w:rFonts w:hint="default" w:eastAsia="宋体"/>
          <w:bCs/>
          <w:sz w:val="36"/>
          <w:szCs w:val="36"/>
          <w:highlight w:val="none"/>
          <w:lang w:val="en-US" w:eastAsia="zh-CN"/>
        </w:rPr>
      </w:pPr>
      <w:r>
        <w:rPr>
          <w:bCs/>
          <w:sz w:val="36"/>
          <w:szCs w:val="36"/>
          <w:highlight w:val="none"/>
        </w:rPr>
        <w:t>项目编号：</w:t>
      </w:r>
      <w:r>
        <w:rPr>
          <w:rFonts w:hint="eastAsia"/>
          <w:bCs/>
          <w:sz w:val="36"/>
          <w:szCs w:val="36"/>
          <w:highlight w:val="none"/>
        </w:rPr>
        <w:t>11011526210200032694-XM001</w:t>
      </w:r>
    </w:p>
    <w:p w14:paraId="6E8B9981">
      <w:pPr>
        <w:tabs>
          <w:tab w:val="left" w:pos="3240"/>
          <w:tab w:val="left" w:pos="3420"/>
        </w:tabs>
        <w:spacing w:line="360" w:lineRule="auto"/>
        <w:ind w:left="2832" w:leftChars="444" w:hanging="1900" w:hangingChars="528"/>
        <w:jc w:val="left"/>
        <w:rPr>
          <w:bCs/>
          <w:sz w:val="36"/>
          <w:szCs w:val="36"/>
          <w:highlight w:val="none"/>
        </w:rPr>
      </w:pPr>
      <w:r>
        <w:rPr>
          <w:bCs/>
          <w:sz w:val="36"/>
          <w:szCs w:val="36"/>
          <w:highlight w:val="none"/>
        </w:rPr>
        <w:t>采 购 人：</w:t>
      </w:r>
      <w:r>
        <w:rPr>
          <w:rFonts w:hint="eastAsia"/>
          <w:bCs/>
          <w:sz w:val="36"/>
          <w:szCs w:val="36"/>
          <w:highlight w:val="none"/>
          <w:lang w:eastAsia="zh-CN"/>
        </w:rPr>
        <w:t>北京市大兴区城市管理委员会</w:t>
      </w:r>
    </w:p>
    <w:p w14:paraId="4693403B">
      <w:pPr>
        <w:tabs>
          <w:tab w:val="left" w:pos="3240"/>
          <w:tab w:val="left" w:pos="3420"/>
        </w:tabs>
        <w:spacing w:line="360" w:lineRule="auto"/>
        <w:ind w:left="2832" w:leftChars="444" w:hanging="1900" w:hangingChars="528"/>
        <w:jc w:val="left"/>
        <w:rPr>
          <w:bCs/>
          <w:sz w:val="36"/>
          <w:szCs w:val="36"/>
          <w:highlight w:val="none"/>
        </w:rPr>
      </w:pPr>
      <w:r>
        <w:rPr>
          <w:bCs/>
          <w:sz w:val="36"/>
          <w:szCs w:val="36"/>
          <w:highlight w:val="none"/>
        </w:rPr>
        <w:t>采购代理机构：</w:t>
      </w:r>
      <w:r>
        <w:rPr>
          <w:rFonts w:hint="eastAsia"/>
          <w:bCs/>
          <w:sz w:val="36"/>
          <w:szCs w:val="36"/>
          <w:highlight w:val="none"/>
        </w:rPr>
        <w:t>北京捷迅通力工程咨询有限公司</w:t>
      </w:r>
      <w:r>
        <w:rPr>
          <w:bCs/>
          <w:sz w:val="36"/>
          <w:szCs w:val="36"/>
          <w:highlight w:val="none"/>
        </w:rPr>
        <w:t xml:space="preserve"> </w:t>
      </w:r>
    </w:p>
    <w:p w14:paraId="43A84BBB">
      <w:pPr>
        <w:widowControl/>
        <w:jc w:val="left"/>
        <w:rPr>
          <w:b/>
          <w:bCs/>
          <w:sz w:val="44"/>
          <w:highlight w:val="none"/>
        </w:rPr>
      </w:pPr>
      <w:r>
        <w:rPr>
          <w:b/>
          <w:bCs/>
          <w:sz w:val="44"/>
          <w:highlight w:val="none"/>
        </w:rPr>
        <w:br w:type="page"/>
      </w:r>
    </w:p>
    <w:p w14:paraId="159DBE05">
      <w:pPr>
        <w:pStyle w:val="159"/>
        <w:spacing w:line="360" w:lineRule="auto"/>
        <w:ind w:firstLine="723" w:firstLineChars="200"/>
        <w:rPr>
          <w:rFonts w:ascii="Times New Roman" w:hAnsi="Times New Roman" w:cs="Times New Roman"/>
          <w:b/>
          <w:sz w:val="36"/>
          <w:szCs w:val="36"/>
          <w:highlight w:val="none"/>
        </w:rPr>
      </w:pPr>
      <w:bookmarkStart w:id="0" w:name="_Toc74227630"/>
      <w:bookmarkStart w:id="1" w:name="_Toc99301417"/>
    </w:p>
    <w:bookmarkEnd w:id="0"/>
    <w:bookmarkEnd w:id="1"/>
    <w:p w14:paraId="504F716D">
      <w:pPr>
        <w:spacing w:line="360" w:lineRule="auto"/>
        <w:jc w:val="center"/>
        <w:outlineLvl w:val="0"/>
        <w:rPr>
          <w:b/>
          <w:sz w:val="36"/>
          <w:szCs w:val="36"/>
          <w:highlight w:val="none"/>
        </w:rPr>
      </w:pPr>
      <w:bookmarkStart w:id="2" w:name="_Toc10139"/>
      <w:bookmarkStart w:id="3" w:name="_Toc99301418"/>
      <w:bookmarkStart w:id="4" w:name="_Toc30675"/>
      <w:bookmarkStart w:id="5" w:name="_Toc28488"/>
      <w:r>
        <w:rPr>
          <w:b/>
          <w:sz w:val="36"/>
          <w:szCs w:val="36"/>
          <w:highlight w:val="none"/>
        </w:rPr>
        <w:t>目      录</w:t>
      </w:r>
      <w:bookmarkEnd w:id="2"/>
      <w:bookmarkEnd w:id="3"/>
      <w:bookmarkEnd w:id="4"/>
      <w:bookmarkEnd w:id="5"/>
    </w:p>
    <w:p w14:paraId="08CFE584">
      <w:pPr>
        <w:rPr>
          <w:highlight w:val="none"/>
        </w:rPr>
      </w:pPr>
    </w:p>
    <w:p w14:paraId="557D3773">
      <w:pPr>
        <w:rPr>
          <w:highlight w:val="none"/>
        </w:rPr>
      </w:pPr>
    </w:p>
    <w:p w14:paraId="41706198">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r>
        <w:rPr>
          <w:rFonts w:ascii="Times New Roman" w:hAnsi="Times New Roman"/>
          <w:highlight w:val="none"/>
        </w:rPr>
        <w:fldChar w:fldCharType="begin"/>
      </w:r>
      <w:r>
        <w:rPr>
          <w:rFonts w:ascii="Times New Roman" w:hAnsi="Times New Roman"/>
          <w:highlight w:val="none"/>
        </w:rPr>
        <w:instrText xml:space="preserve"> HYPERLINK \l _Toc19557 </w:instrText>
      </w:r>
      <w:r>
        <w:rPr>
          <w:rFonts w:ascii="Times New Roman" w:hAnsi="Times New Roman"/>
          <w:highlight w:val="none"/>
        </w:rPr>
        <w:fldChar w:fldCharType="separate"/>
      </w:r>
      <w:r>
        <w:rPr>
          <w:szCs w:val="36"/>
          <w:highlight w:val="none"/>
        </w:rPr>
        <w:t>第一章   投标邀请</w:t>
      </w:r>
      <w:r>
        <w:tab/>
      </w:r>
      <w:r>
        <w:fldChar w:fldCharType="begin"/>
      </w:r>
      <w:r>
        <w:instrText xml:space="preserve"> PAGEREF _Toc19557 \h </w:instrText>
      </w:r>
      <w:r>
        <w:fldChar w:fldCharType="separate"/>
      </w:r>
      <w:r>
        <w:t>2</w:t>
      </w:r>
      <w:r>
        <w:fldChar w:fldCharType="end"/>
      </w:r>
      <w:r>
        <w:rPr>
          <w:rFonts w:ascii="Times New Roman" w:hAnsi="Times New Roman"/>
          <w:highlight w:val="none"/>
        </w:rPr>
        <w:fldChar w:fldCharType="end"/>
      </w:r>
    </w:p>
    <w:p w14:paraId="0E419E7A">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highlight w:val="none"/>
        </w:rPr>
        <w:fldChar w:fldCharType="begin"/>
      </w:r>
      <w:r>
        <w:rPr>
          <w:rFonts w:ascii="Times New Roman" w:hAnsi="Times New Roman"/>
          <w:highlight w:val="none"/>
        </w:rPr>
        <w:instrText xml:space="preserve"> HYPERLINK \l _Toc32597 </w:instrText>
      </w:r>
      <w:r>
        <w:rPr>
          <w:rFonts w:ascii="Times New Roman" w:hAnsi="Times New Roman"/>
          <w:highlight w:val="none"/>
        </w:rPr>
        <w:fldChar w:fldCharType="separate"/>
      </w:r>
      <w:r>
        <w:rPr>
          <w:szCs w:val="36"/>
          <w:highlight w:val="none"/>
        </w:rPr>
        <w:t>第二章   投标人须知</w:t>
      </w:r>
      <w:r>
        <w:tab/>
      </w:r>
      <w:r>
        <w:fldChar w:fldCharType="begin"/>
      </w:r>
      <w:r>
        <w:instrText xml:space="preserve"> PAGEREF _Toc32597 \h </w:instrText>
      </w:r>
      <w:r>
        <w:fldChar w:fldCharType="separate"/>
      </w:r>
      <w:r>
        <w:t>6</w:t>
      </w:r>
      <w:r>
        <w:fldChar w:fldCharType="end"/>
      </w:r>
      <w:r>
        <w:rPr>
          <w:rFonts w:ascii="Times New Roman" w:hAnsi="Times New Roman"/>
          <w:highlight w:val="none"/>
        </w:rPr>
        <w:fldChar w:fldCharType="end"/>
      </w:r>
    </w:p>
    <w:p w14:paraId="4FB3B3BB">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highlight w:val="none"/>
        </w:rPr>
        <w:fldChar w:fldCharType="begin"/>
      </w:r>
      <w:r>
        <w:rPr>
          <w:rFonts w:ascii="Times New Roman" w:hAnsi="Times New Roman"/>
          <w:highlight w:val="none"/>
        </w:rPr>
        <w:instrText xml:space="preserve"> HYPERLINK \l _Toc24863 </w:instrText>
      </w:r>
      <w:r>
        <w:rPr>
          <w:rFonts w:ascii="Times New Roman" w:hAnsi="Times New Roman"/>
          <w:highlight w:val="none"/>
        </w:rPr>
        <w:fldChar w:fldCharType="separate"/>
      </w:r>
      <w:r>
        <w:rPr>
          <w:szCs w:val="36"/>
          <w:highlight w:val="none"/>
        </w:rPr>
        <w:t>第三章   资格审查</w:t>
      </w:r>
      <w:r>
        <w:tab/>
      </w:r>
      <w:r>
        <w:fldChar w:fldCharType="begin"/>
      </w:r>
      <w:r>
        <w:instrText xml:space="preserve"> PAGEREF _Toc24863 \h </w:instrText>
      </w:r>
      <w:r>
        <w:fldChar w:fldCharType="separate"/>
      </w:r>
      <w:r>
        <w:t>22</w:t>
      </w:r>
      <w:r>
        <w:fldChar w:fldCharType="end"/>
      </w:r>
      <w:r>
        <w:rPr>
          <w:rFonts w:ascii="Times New Roman" w:hAnsi="Times New Roman"/>
          <w:highlight w:val="none"/>
        </w:rPr>
        <w:fldChar w:fldCharType="end"/>
      </w:r>
    </w:p>
    <w:p w14:paraId="4CC33FCA">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highlight w:val="none"/>
        </w:rPr>
        <w:fldChar w:fldCharType="begin"/>
      </w:r>
      <w:r>
        <w:rPr>
          <w:rFonts w:ascii="Times New Roman" w:hAnsi="Times New Roman"/>
          <w:highlight w:val="none"/>
        </w:rPr>
        <w:instrText xml:space="preserve"> HYPERLINK \l _Toc32676 </w:instrText>
      </w:r>
      <w:r>
        <w:rPr>
          <w:rFonts w:ascii="Times New Roman" w:hAnsi="Times New Roman"/>
          <w:highlight w:val="none"/>
        </w:rPr>
        <w:fldChar w:fldCharType="separate"/>
      </w:r>
      <w:r>
        <w:rPr>
          <w:szCs w:val="36"/>
          <w:highlight w:val="none"/>
        </w:rPr>
        <w:t>第四章   评标程序、评标方法和评标标准</w:t>
      </w:r>
      <w:r>
        <w:tab/>
      </w:r>
      <w:r>
        <w:fldChar w:fldCharType="begin"/>
      </w:r>
      <w:r>
        <w:instrText xml:space="preserve"> PAGEREF _Toc32676 \h </w:instrText>
      </w:r>
      <w:r>
        <w:fldChar w:fldCharType="separate"/>
      </w:r>
      <w:r>
        <w:t>26</w:t>
      </w:r>
      <w:r>
        <w:fldChar w:fldCharType="end"/>
      </w:r>
      <w:r>
        <w:rPr>
          <w:rFonts w:ascii="Times New Roman" w:hAnsi="Times New Roman"/>
          <w:highlight w:val="none"/>
        </w:rPr>
        <w:fldChar w:fldCharType="end"/>
      </w:r>
    </w:p>
    <w:p w14:paraId="2D43AC0D">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highlight w:val="none"/>
        </w:rPr>
        <w:fldChar w:fldCharType="begin"/>
      </w:r>
      <w:r>
        <w:rPr>
          <w:rFonts w:ascii="Times New Roman" w:hAnsi="Times New Roman"/>
          <w:highlight w:val="none"/>
        </w:rPr>
        <w:instrText xml:space="preserve"> HYPERLINK \l _Toc32087 </w:instrText>
      </w:r>
      <w:r>
        <w:rPr>
          <w:rFonts w:ascii="Times New Roman" w:hAnsi="Times New Roman"/>
          <w:highlight w:val="none"/>
        </w:rPr>
        <w:fldChar w:fldCharType="separate"/>
      </w:r>
      <w:r>
        <w:rPr>
          <w:szCs w:val="36"/>
          <w:highlight w:val="none"/>
        </w:rPr>
        <w:t>第五章   采购需求</w:t>
      </w:r>
      <w:r>
        <w:tab/>
      </w:r>
      <w:r>
        <w:fldChar w:fldCharType="begin"/>
      </w:r>
      <w:r>
        <w:instrText xml:space="preserve"> PAGEREF _Toc32087 \h </w:instrText>
      </w:r>
      <w:r>
        <w:fldChar w:fldCharType="separate"/>
      </w:r>
      <w:r>
        <w:t>35</w:t>
      </w:r>
      <w:r>
        <w:fldChar w:fldCharType="end"/>
      </w:r>
      <w:r>
        <w:rPr>
          <w:rFonts w:ascii="Times New Roman" w:hAnsi="Times New Roman"/>
          <w:highlight w:val="none"/>
        </w:rPr>
        <w:fldChar w:fldCharType="end"/>
      </w:r>
    </w:p>
    <w:p w14:paraId="055680D4">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highlight w:val="none"/>
        </w:rPr>
        <w:fldChar w:fldCharType="begin"/>
      </w:r>
      <w:r>
        <w:rPr>
          <w:rFonts w:ascii="Times New Roman" w:hAnsi="Times New Roman"/>
          <w:highlight w:val="none"/>
        </w:rPr>
        <w:instrText xml:space="preserve"> HYPERLINK \l _Toc18856 </w:instrText>
      </w:r>
      <w:r>
        <w:rPr>
          <w:rFonts w:ascii="Times New Roman" w:hAnsi="Times New Roman"/>
          <w:highlight w:val="none"/>
        </w:rPr>
        <w:fldChar w:fldCharType="separate"/>
      </w:r>
      <w:r>
        <w:rPr>
          <w:szCs w:val="36"/>
          <w:highlight w:val="none"/>
        </w:rPr>
        <w:t>第六章   拟签订的合同文本</w:t>
      </w:r>
      <w:r>
        <w:tab/>
      </w:r>
      <w:r>
        <w:fldChar w:fldCharType="begin"/>
      </w:r>
      <w:r>
        <w:instrText xml:space="preserve"> PAGEREF _Toc18856 \h </w:instrText>
      </w:r>
      <w:r>
        <w:fldChar w:fldCharType="separate"/>
      </w:r>
      <w:r>
        <w:t>85</w:t>
      </w:r>
      <w:r>
        <w:fldChar w:fldCharType="end"/>
      </w:r>
      <w:r>
        <w:rPr>
          <w:rFonts w:ascii="Times New Roman" w:hAnsi="Times New Roman"/>
          <w:highlight w:val="none"/>
        </w:rPr>
        <w:fldChar w:fldCharType="end"/>
      </w:r>
    </w:p>
    <w:p w14:paraId="54DFA1BC">
      <w:pPr>
        <w:pStyle w:val="31"/>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rPr>
          <w:rFonts w:ascii="Times New Roman" w:hAnsi="Times New Roman"/>
          <w:highlight w:val="none"/>
        </w:rPr>
        <w:fldChar w:fldCharType="begin"/>
      </w:r>
      <w:r>
        <w:rPr>
          <w:rFonts w:ascii="Times New Roman" w:hAnsi="Times New Roman"/>
          <w:highlight w:val="none"/>
        </w:rPr>
        <w:instrText xml:space="preserve"> HYPERLINK \l _Toc24810 </w:instrText>
      </w:r>
      <w:r>
        <w:rPr>
          <w:rFonts w:ascii="Times New Roman" w:hAnsi="Times New Roman"/>
          <w:highlight w:val="none"/>
        </w:rPr>
        <w:fldChar w:fldCharType="separate"/>
      </w:r>
      <w:r>
        <w:rPr>
          <w:szCs w:val="36"/>
          <w:highlight w:val="none"/>
        </w:rPr>
        <w:t>第七章   投标文件格式</w:t>
      </w:r>
      <w:r>
        <w:tab/>
      </w:r>
      <w:r>
        <w:fldChar w:fldCharType="begin"/>
      </w:r>
      <w:r>
        <w:instrText xml:space="preserve"> PAGEREF _Toc24810 \h </w:instrText>
      </w:r>
      <w:r>
        <w:fldChar w:fldCharType="separate"/>
      </w:r>
      <w:r>
        <w:t>94</w:t>
      </w:r>
      <w:r>
        <w:fldChar w:fldCharType="end"/>
      </w:r>
      <w:r>
        <w:rPr>
          <w:rFonts w:ascii="Times New Roman" w:hAnsi="Times New Roman"/>
          <w:highlight w:val="none"/>
        </w:rPr>
        <w:fldChar w:fldCharType="end"/>
      </w:r>
    </w:p>
    <w:p w14:paraId="6BD64F84">
      <w:pPr>
        <w:pStyle w:val="31"/>
        <w:keepNext w:val="0"/>
        <w:keepLines w:val="0"/>
        <w:pageBreakBefore w:val="0"/>
        <w:widowControl w:val="0"/>
        <w:kinsoku/>
        <w:wordWrap/>
        <w:overflowPunct/>
        <w:topLinePunct w:val="0"/>
        <w:autoSpaceDE/>
        <w:autoSpaceDN/>
        <w:bidi w:val="0"/>
        <w:adjustRightInd/>
        <w:snapToGrid/>
        <w:spacing w:line="480" w:lineRule="auto"/>
        <w:textAlignment w:val="auto"/>
        <w:rPr>
          <w:rFonts w:ascii="Times New Roman" w:hAnsi="Times New Roman" w:eastAsiaTheme="minorEastAsia"/>
          <w:b w:val="0"/>
          <w:highlight w:val="none"/>
        </w:rPr>
      </w:pPr>
      <w:r>
        <w:rPr>
          <w:rFonts w:ascii="Times New Roman" w:hAnsi="Times New Roman"/>
          <w:highlight w:val="none"/>
        </w:rPr>
        <w:fldChar w:fldCharType="end"/>
      </w:r>
    </w:p>
    <w:p w14:paraId="69D2076D">
      <w:pPr>
        <w:rPr>
          <w:highlight w:val="none"/>
        </w:rPr>
      </w:pPr>
    </w:p>
    <w:p w14:paraId="4AB0697A">
      <w:pPr>
        <w:spacing w:line="360" w:lineRule="auto"/>
        <w:rPr>
          <w:sz w:val="24"/>
          <w:highlight w:val="none"/>
        </w:rPr>
      </w:pPr>
      <w:r>
        <w:rPr>
          <w:rFonts w:hint="eastAsia"/>
          <w:sz w:val="24"/>
          <w:highlight w:val="none"/>
        </w:rPr>
        <w:t>注：采购文件条款中以</w:t>
      </w:r>
      <w:r>
        <w:rPr>
          <w:sz w:val="24"/>
          <w:highlight w:val="none"/>
        </w:rPr>
        <w:t xml:space="preserve"> “</w:t>
      </w:r>
      <w:r>
        <w:rPr>
          <w:rFonts w:eastAsiaTheme="minorEastAsia"/>
          <w:sz w:val="24"/>
          <w:highlight w:val="none"/>
        </w:rPr>
        <w:t>■</w:t>
      </w:r>
      <w:r>
        <w:rPr>
          <w:sz w:val="24"/>
          <w:highlight w:val="none"/>
        </w:rPr>
        <w:t>”</w:t>
      </w:r>
      <w:r>
        <w:rPr>
          <w:rFonts w:hint="eastAsia"/>
          <w:sz w:val="24"/>
          <w:highlight w:val="none"/>
        </w:rPr>
        <w:t>形式标记的内容适用于本项目，以</w:t>
      </w:r>
      <w:r>
        <w:rPr>
          <w:sz w:val="24"/>
          <w:highlight w:val="none"/>
        </w:rPr>
        <w:t>“</w:t>
      </w:r>
      <w:r>
        <w:rPr>
          <w:rFonts w:eastAsiaTheme="minorEastAsia"/>
          <w:sz w:val="24"/>
          <w:highlight w:val="none"/>
        </w:rPr>
        <w:t>□</w:t>
      </w:r>
      <w:r>
        <w:rPr>
          <w:sz w:val="24"/>
          <w:highlight w:val="none"/>
        </w:rPr>
        <w:t>”</w:t>
      </w:r>
      <w:r>
        <w:rPr>
          <w:rFonts w:hint="eastAsia"/>
          <w:sz w:val="24"/>
          <w:highlight w:val="none"/>
        </w:rPr>
        <w:t>形式标记的内容不适用于本项目。</w:t>
      </w:r>
    </w:p>
    <w:p w14:paraId="28807771">
      <w:pPr>
        <w:pStyle w:val="31"/>
        <w:spacing w:line="360" w:lineRule="auto"/>
        <w:rPr>
          <w:rFonts w:ascii="Times New Roman" w:hAnsi="Times New Roman"/>
          <w:b w:val="0"/>
          <w:highlight w:val="none"/>
        </w:rPr>
      </w:pPr>
    </w:p>
    <w:p w14:paraId="735E695D">
      <w:pPr>
        <w:spacing w:line="360" w:lineRule="auto"/>
        <w:jc w:val="center"/>
        <w:outlineLvl w:val="0"/>
        <w:rPr>
          <w:b/>
          <w:sz w:val="36"/>
          <w:szCs w:val="36"/>
          <w:highlight w:val="none"/>
        </w:rPr>
      </w:pPr>
      <w:bookmarkStart w:id="959" w:name="_GoBack"/>
      <w:bookmarkEnd w:id="959"/>
      <w:r>
        <w:rPr>
          <w:sz w:val="24"/>
          <w:highlight w:val="none"/>
        </w:rPr>
        <w:br w:type="page"/>
      </w:r>
      <w:bookmarkStart w:id="6" w:name="_Toc19557"/>
      <w:r>
        <w:rPr>
          <w:b/>
          <w:sz w:val="36"/>
          <w:szCs w:val="36"/>
          <w:highlight w:val="none"/>
        </w:rPr>
        <w:t>第一章   投标邀请</w:t>
      </w:r>
      <w:bookmarkEnd w:id="6"/>
    </w:p>
    <w:p w14:paraId="5DF852FB">
      <w:pPr>
        <w:spacing w:line="360" w:lineRule="auto"/>
        <w:ind w:firstLine="640" w:firstLineChars="200"/>
        <w:rPr>
          <w:sz w:val="32"/>
          <w:szCs w:val="32"/>
          <w:highlight w:val="none"/>
        </w:rPr>
      </w:pPr>
    </w:p>
    <w:p w14:paraId="4BB9AF26">
      <w:pPr>
        <w:pStyle w:val="4"/>
        <w:spacing w:before="0" w:line="360" w:lineRule="auto"/>
        <w:jc w:val="left"/>
        <w:rPr>
          <w:rFonts w:ascii="Times New Roman" w:hAnsi="Times New Roman" w:eastAsia="宋体"/>
          <w:sz w:val="24"/>
          <w:szCs w:val="24"/>
          <w:highlight w:val="none"/>
        </w:rPr>
      </w:pPr>
      <w:bookmarkStart w:id="7" w:name="_Toc35393621"/>
      <w:bookmarkStart w:id="8" w:name="_Toc28359002"/>
      <w:bookmarkStart w:id="9" w:name="_Toc28359079"/>
      <w:bookmarkStart w:id="10" w:name="_Toc35393790"/>
      <w:bookmarkStart w:id="11" w:name="_Hlk24379207"/>
      <w:r>
        <w:rPr>
          <w:rFonts w:ascii="Times New Roman" w:hAnsi="Times New Roman" w:eastAsia="宋体"/>
          <w:sz w:val="24"/>
          <w:szCs w:val="24"/>
          <w:highlight w:val="none"/>
        </w:rPr>
        <w:t>一、项目基本情况</w:t>
      </w:r>
      <w:bookmarkEnd w:id="7"/>
      <w:bookmarkEnd w:id="8"/>
      <w:bookmarkEnd w:id="9"/>
      <w:bookmarkEnd w:id="10"/>
    </w:p>
    <w:p w14:paraId="0C3F14EC">
      <w:pPr>
        <w:spacing w:line="360" w:lineRule="auto"/>
        <w:ind w:firstLine="480" w:firstLineChars="200"/>
        <w:rPr>
          <w:sz w:val="24"/>
          <w:highlight w:val="none"/>
        </w:rPr>
      </w:pPr>
      <w:r>
        <w:rPr>
          <w:sz w:val="24"/>
          <w:highlight w:val="none"/>
        </w:rPr>
        <w:t>1.</w:t>
      </w:r>
      <w:r>
        <w:rPr>
          <w:sz w:val="24"/>
          <w:highlight w:val="none"/>
        </w:rPr>
        <w:t>项目编号：</w:t>
      </w:r>
      <w:r>
        <w:rPr>
          <w:rFonts w:hint="eastAsia"/>
          <w:sz w:val="24"/>
          <w:highlight w:val="none"/>
        </w:rPr>
        <w:t>11011526210200032694-XM001</w:t>
      </w:r>
    </w:p>
    <w:p w14:paraId="12E4B885">
      <w:pPr>
        <w:spacing w:line="360" w:lineRule="auto"/>
        <w:ind w:firstLine="480" w:firstLineChars="200"/>
        <w:rPr>
          <w:sz w:val="24"/>
          <w:highlight w:val="none"/>
        </w:rPr>
      </w:pPr>
      <w:r>
        <w:rPr>
          <w:sz w:val="24"/>
          <w:highlight w:val="none"/>
        </w:rPr>
        <w:t>2.项目名称：</w:t>
      </w:r>
      <w:r>
        <w:rPr>
          <w:rFonts w:hint="eastAsia"/>
          <w:sz w:val="24"/>
          <w:highlight w:val="none"/>
          <w:u w:val="single"/>
          <w:lang w:eastAsia="zh-CN"/>
        </w:rPr>
        <w:t>2026年大兴新城夜景照明设施维护服务</w:t>
      </w:r>
    </w:p>
    <w:bookmarkEnd w:id="11"/>
    <w:p w14:paraId="60BBCF6B">
      <w:pPr>
        <w:spacing w:line="360" w:lineRule="auto"/>
        <w:ind w:firstLine="480" w:firstLineChars="200"/>
        <w:rPr>
          <w:sz w:val="24"/>
          <w:highlight w:val="none"/>
        </w:rPr>
      </w:pPr>
      <w:r>
        <w:rPr>
          <w:sz w:val="24"/>
          <w:highlight w:val="none"/>
        </w:rPr>
        <w:t>3.项目预算金额：</w:t>
      </w:r>
      <w:r>
        <w:rPr>
          <w:rFonts w:hint="eastAsia"/>
          <w:sz w:val="24"/>
          <w:highlight w:val="none"/>
          <w:u w:val="single"/>
          <w:lang w:val="en-US" w:eastAsia="zh-CN"/>
        </w:rPr>
        <w:t>168</w:t>
      </w:r>
      <w:r>
        <w:rPr>
          <w:sz w:val="24"/>
          <w:highlight w:val="none"/>
        </w:rPr>
        <w:t>万元、项目最高限价（如有）：</w:t>
      </w:r>
      <w:r>
        <w:rPr>
          <w:rFonts w:hint="eastAsia"/>
          <w:sz w:val="24"/>
          <w:highlight w:val="none"/>
          <w:u w:val="single"/>
          <w:lang w:val="en-US" w:eastAsia="zh-CN"/>
        </w:rPr>
        <w:t>168</w:t>
      </w:r>
      <w:r>
        <w:rPr>
          <w:sz w:val="24"/>
          <w:highlight w:val="none"/>
        </w:rPr>
        <w:t>万元</w:t>
      </w:r>
    </w:p>
    <w:p w14:paraId="22DAA22F">
      <w:pPr>
        <w:spacing w:line="360" w:lineRule="auto"/>
        <w:ind w:firstLine="480" w:firstLineChars="200"/>
        <w:rPr>
          <w:sz w:val="24"/>
          <w:highlight w:val="none"/>
        </w:rPr>
      </w:pPr>
      <w:r>
        <w:rPr>
          <w:sz w:val="24"/>
          <w:highlight w:val="none"/>
        </w:rPr>
        <w:t>4.采购需求：</w:t>
      </w:r>
    </w:p>
    <w:tbl>
      <w:tblPr>
        <w:tblStyle w:val="44"/>
        <w:tblW w:w="45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1702"/>
        <w:gridCol w:w="997"/>
        <w:gridCol w:w="4278"/>
      </w:tblGrid>
      <w:tr w14:paraId="5BE3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2" w:type="pct"/>
            <w:vAlign w:val="center"/>
          </w:tcPr>
          <w:p w14:paraId="7B4197A3">
            <w:pPr>
              <w:jc w:val="center"/>
              <w:rPr>
                <w:bCs/>
                <w:szCs w:val="21"/>
                <w:highlight w:val="none"/>
              </w:rPr>
            </w:pPr>
            <w:r>
              <w:rPr>
                <w:bCs/>
                <w:szCs w:val="21"/>
                <w:highlight w:val="none"/>
              </w:rPr>
              <w:t>标的名称</w:t>
            </w:r>
          </w:p>
        </w:tc>
        <w:tc>
          <w:tcPr>
            <w:tcW w:w="997" w:type="pct"/>
            <w:vAlign w:val="center"/>
          </w:tcPr>
          <w:p w14:paraId="09113841">
            <w:pPr>
              <w:jc w:val="center"/>
              <w:rPr>
                <w:bCs/>
                <w:szCs w:val="21"/>
                <w:highlight w:val="none"/>
              </w:rPr>
            </w:pPr>
            <w:r>
              <w:rPr>
                <w:bCs/>
                <w:szCs w:val="21"/>
                <w:highlight w:val="none"/>
              </w:rPr>
              <w:t>采购包</w:t>
            </w:r>
          </w:p>
          <w:p w14:paraId="7EFA1C12">
            <w:pPr>
              <w:jc w:val="center"/>
              <w:rPr>
                <w:bCs/>
                <w:szCs w:val="21"/>
                <w:highlight w:val="none"/>
              </w:rPr>
            </w:pPr>
            <w:r>
              <w:rPr>
                <w:bCs/>
                <w:szCs w:val="21"/>
                <w:highlight w:val="none"/>
              </w:rPr>
              <w:t>预算金额</w:t>
            </w:r>
          </w:p>
          <w:p w14:paraId="304B9B7B">
            <w:pPr>
              <w:jc w:val="center"/>
              <w:rPr>
                <w:bCs/>
                <w:szCs w:val="21"/>
                <w:highlight w:val="none"/>
              </w:rPr>
            </w:pPr>
            <w:r>
              <w:rPr>
                <w:bCs/>
                <w:szCs w:val="21"/>
                <w:highlight w:val="none"/>
              </w:rPr>
              <w:t>（万元）</w:t>
            </w:r>
          </w:p>
        </w:tc>
        <w:tc>
          <w:tcPr>
            <w:tcW w:w="584" w:type="pct"/>
            <w:vAlign w:val="center"/>
          </w:tcPr>
          <w:p w14:paraId="29308564">
            <w:pPr>
              <w:jc w:val="center"/>
              <w:rPr>
                <w:bCs/>
                <w:szCs w:val="21"/>
                <w:highlight w:val="none"/>
              </w:rPr>
            </w:pPr>
            <w:r>
              <w:rPr>
                <w:bCs/>
                <w:szCs w:val="21"/>
                <w:highlight w:val="none"/>
              </w:rPr>
              <w:t>数量</w:t>
            </w:r>
          </w:p>
        </w:tc>
        <w:tc>
          <w:tcPr>
            <w:tcW w:w="2506" w:type="pct"/>
            <w:vAlign w:val="center"/>
          </w:tcPr>
          <w:p w14:paraId="1CBED0C0">
            <w:pPr>
              <w:jc w:val="center"/>
              <w:rPr>
                <w:szCs w:val="21"/>
                <w:highlight w:val="none"/>
              </w:rPr>
            </w:pPr>
            <w:r>
              <w:rPr>
                <w:szCs w:val="21"/>
                <w:highlight w:val="none"/>
              </w:rPr>
              <w:t>简要技术需求或服务要求</w:t>
            </w:r>
          </w:p>
        </w:tc>
      </w:tr>
      <w:tr w14:paraId="6D9B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2" w:type="pct"/>
            <w:vAlign w:val="center"/>
          </w:tcPr>
          <w:p w14:paraId="010B3F63">
            <w:pPr>
              <w:jc w:val="center"/>
              <w:rPr>
                <w:rFonts w:hint="eastAsia" w:ascii="Times New Roman" w:hAnsi="Times New Roman" w:eastAsia="宋体" w:cs="Times New Roman"/>
                <w:bCs/>
                <w:szCs w:val="21"/>
                <w:highlight w:val="none"/>
                <w:lang w:eastAsia="zh-CN"/>
              </w:rPr>
            </w:pPr>
            <w:r>
              <w:rPr>
                <w:rFonts w:hint="eastAsia" w:cs="Times New Roman"/>
                <w:bCs/>
                <w:szCs w:val="21"/>
                <w:highlight w:val="none"/>
                <w:lang w:eastAsia="zh-CN"/>
              </w:rPr>
              <w:t>大兴新城夜景照明设施维护服务</w:t>
            </w:r>
          </w:p>
        </w:tc>
        <w:tc>
          <w:tcPr>
            <w:tcW w:w="997" w:type="pct"/>
            <w:vAlign w:val="center"/>
          </w:tcPr>
          <w:p w14:paraId="380146F7">
            <w:pPr>
              <w:jc w:val="center"/>
              <w:rPr>
                <w:rFonts w:ascii="Times New Roman" w:hAnsi="Times New Roman" w:cs="Times New Roman"/>
                <w:bCs/>
                <w:szCs w:val="21"/>
                <w:highlight w:val="none"/>
              </w:rPr>
            </w:pPr>
            <w:r>
              <w:rPr>
                <w:rFonts w:hint="eastAsia" w:cs="Times New Roman"/>
                <w:bCs/>
                <w:szCs w:val="21"/>
                <w:highlight w:val="none"/>
                <w:lang w:val="en-US" w:eastAsia="zh-CN"/>
              </w:rPr>
              <w:t>168</w:t>
            </w:r>
          </w:p>
        </w:tc>
        <w:tc>
          <w:tcPr>
            <w:tcW w:w="584" w:type="pct"/>
            <w:vAlign w:val="center"/>
          </w:tcPr>
          <w:p w14:paraId="4E256C3C">
            <w:pPr>
              <w:jc w:val="center"/>
              <w:rPr>
                <w:rFonts w:ascii="Times New Roman" w:hAnsi="Times New Roman" w:cs="Times New Roman"/>
                <w:bCs/>
                <w:szCs w:val="21"/>
                <w:highlight w:val="none"/>
              </w:rPr>
            </w:pPr>
            <w:r>
              <w:rPr>
                <w:rFonts w:hint="eastAsia" w:ascii="Times New Roman" w:hAnsi="Times New Roman" w:cs="Times New Roman"/>
                <w:bCs/>
                <w:szCs w:val="21"/>
                <w:highlight w:val="none"/>
              </w:rPr>
              <w:t>1项</w:t>
            </w:r>
          </w:p>
        </w:tc>
        <w:tc>
          <w:tcPr>
            <w:tcW w:w="2506" w:type="pct"/>
            <w:vAlign w:val="center"/>
          </w:tcPr>
          <w:p w14:paraId="4BD066C8">
            <w:pPr>
              <w:jc w:val="left"/>
              <w:rPr>
                <w:rFonts w:hint="eastAsia" w:ascii="Times New Roman" w:hAnsi="Times New Roman" w:eastAsia="宋体" w:cs="Times New Roman"/>
                <w:bCs/>
                <w:szCs w:val="21"/>
                <w:highlight w:val="none"/>
                <w:lang w:eastAsia="zh-CN"/>
              </w:rPr>
            </w:pPr>
            <w:r>
              <w:rPr>
                <w:rFonts w:hint="eastAsia" w:ascii="Times New Roman" w:hAnsi="Times New Roman" w:cs="Times New Roman"/>
                <w:bCs/>
                <w:szCs w:val="21"/>
                <w:highlight w:val="none"/>
              </w:rPr>
              <w:t>负责新城范围内兴华大街沿线和兴政街沿线大兴影剧院、波普中心绿地、龙河路绿化公园、政府服务中心、大兴区政府楼体等104处楼体景观照明设施的维护管养。内容包括：网络服务支持、送电装置及控制系统日常养护</w:t>
            </w:r>
            <w:r>
              <w:rPr>
                <w:rFonts w:hint="eastAsia" w:cs="Times New Roman"/>
                <w:bCs/>
                <w:szCs w:val="21"/>
                <w:highlight w:val="none"/>
                <w:lang w:eastAsia="zh-CN"/>
              </w:rPr>
              <w:t>。</w:t>
            </w:r>
          </w:p>
        </w:tc>
      </w:tr>
    </w:tbl>
    <w:p w14:paraId="74F3CCEB">
      <w:pPr>
        <w:spacing w:line="360" w:lineRule="auto"/>
        <w:ind w:firstLine="480" w:firstLineChars="200"/>
        <w:rPr>
          <w:sz w:val="24"/>
          <w:highlight w:val="none"/>
          <w:u w:val="single"/>
        </w:rPr>
      </w:pPr>
      <w:r>
        <w:rPr>
          <w:sz w:val="24"/>
          <w:highlight w:val="none"/>
        </w:rPr>
        <w:t>5.合同履行期限：</w:t>
      </w:r>
      <w:r>
        <w:rPr>
          <w:rFonts w:hint="eastAsia" w:cs="Times New Roman"/>
          <w:sz w:val="24"/>
          <w:highlight w:val="none"/>
          <w:u w:val="single"/>
          <w:lang w:val="en-US" w:eastAsia="zh-CN"/>
        </w:rPr>
        <w:t>一年</w:t>
      </w:r>
      <w:r>
        <w:rPr>
          <w:rFonts w:hint="eastAsia" w:ascii="Times New Roman" w:hAnsi="Times New Roman" w:eastAsia="宋体" w:cs="Times New Roman"/>
          <w:sz w:val="24"/>
          <w:highlight w:val="none"/>
          <w:u w:val="single"/>
        </w:rPr>
        <w:t>。</w:t>
      </w:r>
    </w:p>
    <w:p w14:paraId="2A3AEFDC">
      <w:pPr>
        <w:spacing w:line="360" w:lineRule="auto"/>
        <w:ind w:firstLine="480" w:firstLineChars="200"/>
        <w:rPr>
          <w:sz w:val="24"/>
          <w:highlight w:val="none"/>
        </w:rPr>
      </w:pPr>
      <w:r>
        <w:rPr>
          <w:sz w:val="24"/>
          <w:highlight w:val="none"/>
        </w:rPr>
        <w:t xml:space="preserve">6.本项目是否接受联合体投标：□是  </w:t>
      </w:r>
      <w:r>
        <w:rPr>
          <w:b/>
          <w:sz w:val="24"/>
          <w:highlight w:val="none"/>
        </w:rPr>
        <w:t>■</w:t>
      </w:r>
      <w:r>
        <w:rPr>
          <w:sz w:val="24"/>
          <w:highlight w:val="none"/>
        </w:rPr>
        <w:t>否。</w:t>
      </w:r>
    </w:p>
    <w:p w14:paraId="13548B19">
      <w:pPr>
        <w:spacing w:line="360" w:lineRule="auto"/>
        <w:ind w:firstLine="480" w:firstLineChars="200"/>
        <w:rPr>
          <w:sz w:val="24"/>
          <w:highlight w:val="none"/>
        </w:rPr>
      </w:pPr>
    </w:p>
    <w:p w14:paraId="64146B28">
      <w:pPr>
        <w:pStyle w:val="4"/>
        <w:spacing w:before="0" w:line="360" w:lineRule="auto"/>
        <w:jc w:val="left"/>
        <w:rPr>
          <w:rFonts w:ascii="Times New Roman" w:hAnsi="Times New Roman" w:eastAsia="宋体"/>
          <w:sz w:val="24"/>
          <w:szCs w:val="24"/>
          <w:highlight w:val="none"/>
        </w:rPr>
      </w:pPr>
      <w:bookmarkStart w:id="12" w:name="_Toc35393791"/>
      <w:bookmarkStart w:id="13" w:name="_Toc35393622"/>
      <w:bookmarkStart w:id="14" w:name="_Toc28359080"/>
      <w:bookmarkStart w:id="15" w:name="_Toc28359003"/>
      <w:r>
        <w:rPr>
          <w:rFonts w:ascii="Times New Roman" w:hAnsi="Times New Roman" w:eastAsia="宋体"/>
          <w:sz w:val="24"/>
          <w:szCs w:val="24"/>
          <w:highlight w:val="none"/>
        </w:rPr>
        <w:t>二、申请人的资格要求（须同时满足）</w:t>
      </w:r>
      <w:bookmarkEnd w:id="12"/>
      <w:bookmarkEnd w:id="13"/>
      <w:bookmarkEnd w:id="14"/>
      <w:bookmarkEnd w:id="15"/>
    </w:p>
    <w:p w14:paraId="6B8AC59A">
      <w:pPr>
        <w:spacing w:line="360" w:lineRule="auto"/>
        <w:ind w:firstLine="480" w:firstLineChars="200"/>
        <w:rPr>
          <w:sz w:val="24"/>
          <w:highlight w:val="none"/>
        </w:rPr>
      </w:pPr>
      <w:r>
        <w:rPr>
          <w:sz w:val="24"/>
          <w:highlight w:val="none"/>
        </w:rPr>
        <w:t>1.满足《中华人民共和国政府采购法》第二十二条规定；</w:t>
      </w:r>
    </w:p>
    <w:p w14:paraId="27C000D4">
      <w:pPr>
        <w:spacing w:line="360" w:lineRule="auto"/>
        <w:ind w:firstLine="480" w:firstLineChars="200"/>
        <w:rPr>
          <w:sz w:val="24"/>
          <w:highlight w:val="none"/>
        </w:rPr>
      </w:pPr>
      <w:bookmarkStart w:id="16" w:name="_Toc28359004"/>
      <w:bookmarkStart w:id="17" w:name="_Toc28359081"/>
      <w:r>
        <w:rPr>
          <w:sz w:val="24"/>
          <w:highlight w:val="none"/>
        </w:rPr>
        <w:t>2.落实政府采购政策需满足的资格要求：</w:t>
      </w:r>
    </w:p>
    <w:p w14:paraId="79EE787B">
      <w:pPr>
        <w:spacing w:line="360" w:lineRule="auto"/>
        <w:ind w:firstLine="480" w:firstLineChars="200"/>
        <w:rPr>
          <w:sz w:val="24"/>
          <w:highlight w:val="none"/>
        </w:rPr>
      </w:pPr>
      <w:r>
        <w:rPr>
          <w:sz w:val="24"/>
          <w:highlight w:val="none"/>
        </w:rPr>
        <w:t>2.1 中小企业政策</w:t>
      </w:r>
    </w:p>
    <w:p w14:paraId="5140D262">
      <w:pPr>
        <w:spacing w:line="360" w:lineRule="auto"/>
        <w:ind w:firstLine="480" w:firstLineChars="200"/>
        <w:rPr>
          <w:sz w:val="24"/>
          <w:highlight w:val="none"/>
        </w:rPr>
      </w:pPr>
      <w:r>
        <w:rPr>
          <w:sz w:val="24"/>
          <w:highlight w:val="none"/>
        </w:rPr>
        <w:t>□本项目不专门面向中小企业预留采购份额。</w:t>
      </w:r>
    </w:p>
    <w:p w14:paraId="44E99924">
      <w:pPr>
        <w:spacing w:line="360" w:lineRule="auto"/>
        <w:ind w:firstLine="482" w:firstLineChars="200"/>
        <w:rPr>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本项目专门面向  </w:t>
      </w:r>
      <w:r>
        <w:rPr>
          <w:b/>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中小</w:t>
      </w: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□小微企业  采购。即：提供的服务全部由符合政策要求的</w:t>
      </w:r>
      <w:r>
        <w:rPr>
          <w:rFonts w:hint="eastAsia"/>
          <w:color w:val="000000" w:themeColor="text1"/>
          <w:sz w:val="24"/>
          <w:highlight w:val="none"/>
          <w:lang w:val="en-US" w:eastAsia="zh-CN"/>
          <w14:textFill>
            <w14:solidFill>
              <w14:schemeClr w14:val="tx1"/>
            </w14:solidFill>
          </w14:textFill>
        </w:rPr>
        <w:t>中小</w:t>
      </w:r>
      <w:r>
        <w:rPr>
          <w:color w:val="000000" w:themeColor="text1"/>
          <w:sz w:val="24"/>
          <w:highlight w:val="none"/>
          <w14:textFill>
            <w14:solidFill>
              <w14:schemeClr w14:val="tx1"/>
            </w14:solidFill>
          </w14:textFill>
        </w:rPr>
        <w:t>企业承接。</w:t>
      </w:r>
    </w:p>
    <w:p w14:paraId="12086165">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highlight w:val="none"/>
          <w:u w:val="single"/>
          <w:lang w:val="en-US" w:eastAsia="zh-CN"/>
        </w:rPr>
        <w:t xml:space="preserve">  /  </w:t>
      </w:r>
      <w:r>
        <w:rPr>
          <w:sz w:val="24"/>
          <w:highlight w:val="none"/>
        </w:rPr>
        <w:t>。</w:t>
      </w:r>
    </w:p>
    <w:p w14:paraId="6EB962CB">
      <w:pPr>
        <w:spacing w:line="360" w:lineRule="auto"/>
        <w:ind w:firstLine="480" w:firstLineChars="200"/>
        <w:rPr>
          <w:sz w:val="24"/>
          <w:highlight w:val="none"/>
        </w:rPr>
      </w:pPr>
      <w:r>
        <w:rPr>
          <w:sz w:val="24"/>
          <w:highlight w:val="none"/>
        </w:rPr>
        <w:t>2.2 其它落实政府采购政策的资格要求（如有）：</w:t>
      </w:r>
      <w:r>
        <w:rPr>
          <w:rFonts w:hint="eastAsia"/>
          <w:sz w:val="24"/>
          <w:highlight w:val="none"/>
          <w:u w:val="single"/>
        </w:rPr>
        <w:t xml:space="preserve"> </w:t>
      </w:r>
      <w:r>
        <w:rPr>
          <w:sz w:val="24"/>
          <w:highlight w:val="none"/>
          <w:u w:val="single"/>
        </w:rPr>
        <w:t xml:space="preserve">/ </w:t>
      </w:r>
      <w:r>
        <w:rPr>
          <w:sz w:val="24"/>
          <w:highlight w:val="none"/>
        </w:rPr>
        <w:t>。</w:t>
      </w:r>
    </w:p>
    <w:p w14:paraId="2922D900">
      <w:pPr>
        <w:spacing w:line="360" w:lineRule="auto"/>
        <w:ind w:firstLine="480" w:firstLineChars="200"/>
        <w:rPr>
          <w:i/>
          <w:iCs/>
          <w:sz w:val="24"/>
          <w:highlight w:val="none"/>
          <w:u w:val="single"/>
        </w:rPr>
      </w:pPr>
      <w:r>
        <w:rPr>
          <w:sz w:val="24"/>
          <w:highlight w:val="none"/>
        </w:rPr>
        <w:t>3.本项目的特定资格要求：</w:t>
      </w:r>
    </w:p>
    <w:p w14:paraId="1C2A4317">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1EA8A914">
      <w:pPr>
        <w:tabs>
          <w:tab w:val="left" w:pos="900"/>
          <w:tab w:val="left" w:pos="1134"/>
          <w:tab w:val="left" w:pos="1589"/>
          <w:tab w:val="left" w:pos="5521"/>
        </w:tabs>
        <w:snapToGrid w:val="0"/>
        <w:spacing w:line="360" w:lineRule="auto"/>
        <w:ind w:left="991" w:leftChars="472" w:firstLine="2"/>
        <w:rPr>
          <w:sz w:val="24"/>
          <w:highlight w:val="none"/>
        </w:rPr>
      </w:pPr>
      <w:r>
        <w:rPr>
          <w:b/>
          <w:sz w:val="24"/>
          <w:highlight w:val="none"/>
        </w:rPr>
        <w:t>■</w:t>
      </w:r>
      <w:r>
        <w:rPr>
          <w:sz w:val="24"/>
          <w:highlight w:val="none"/>
        </w:rPr>
        <w:t>否</w:t>
      </w:r>
    </w:p>
    <w:p w14:paraId="097BBB1A">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□是，公益一类事业单位、使用事业编制且由财政拨款保障的群团组织，不得作为承接主体；</w:t>
      </w:r>
    </w:p>
    <w:p w14:paraId="3B298D0F">
      <w:pPr>
        <w:tabs>
          <w:tab w:val="left" w:pos="900"/>
          <w:tab w:val="left" w:pos="1134"/>
          <w:tab w:val="left" w:pos="1589"/>
          <w:tab w:val="left" w:pos="5521"/>
        </w:tabs>
        <w:snapToGrid w:val="0"/>
        <w:spacing w:line="360" w:lineRule="auto"/>
        <w:ind w:firstLine="480" w:firstLineChars="200"/>
        <w:rPr>
          <w:rFonts w:eastAsiaTheme="minorEastAsia"/>
          <w:sz w:val="24"/>
          <w:highlight w:val="none"/>
        </w:rPr>
      </w:pPr>
      <w:r>
        <w:rPr>
          <w:sz w:val="24"/>
          <w:highlight w:val="none"/>
        </w:rPr>
        <w:t>3.2其他特定资格要求</w:t>
      </w:r>
      <w:r>
        <w:rPr>
          <w:rFonts w:eastAsiaTheme="minorEastAsia"/>
          <w:sz w:val="24"/>
          <w:highlight w:val="none"/>
        </w:rPr>
        <w:t>：</w:t>
      </w:r>
    </w:p>
    <w:p w14:paraId="409C3425">
      <w:pPr>
        <w:numPr>
          <w:ilvl w:val="0"/>
          <w:numId w:val="8"/>
        </w:numPr>
        <w:tabs>
          <w:tab w:val="left" w:pos="900"/>
          <w:tab w:val="left" w:pos="1134"/>
          <w:tab w:val="left" w:pos="1589"/>
          <w:tab w:val="left" w:pos="5521"/>
        </w:tabs>
        <w:snapToGrid w:val="0"/>
        <w:spacing w:line="360" w:lineRule="auto"/>
        <w:ind w:firstLine="480" w:firstLineChars="200"/>
        <w:rPr>
          <w:rFonts w:hint="eastAsia"/>
          <w:color w:val="000000" w:themeColor="text1"/>
          <w:sz w:val="24"/>
          <w:highlight w:val="none"/>
          <w:u w:val="none"/>
          <w14:textFill>
            <w14:solidFill>
              <w14:schemeClr w14:val="tx1"/>
            </w14:solidFill>
          </w14:textFill>
        </w:rPr>
      </w:pPr>
      <w:r>
        <w:rPr>
          <w:rFonts w:hint="eastAsia"/>
          <w:color w:val="000000" w:themeColor="text1"/>
          <w:sz w:val="24"/>
          <w:highlight w:val="none"/>
          <w:u w:val="none"/>
          <w14:textFill>
            <w14:solidFill>
              <w14:schemeClr w14:val="tx1"/>
            </w14:solidFill>
          </w14:textFill>
        </w:rPr>
        <w:t>具有有效的城市及道路照明工程专业承包三级（含）以上资质，具有有效的安全生产许可证；</w:t>
      </w:r>
    </w:p>
    <w:p w14:paraId="0ABD503E">
      <w:pPr>
        <w:numPr>
          <w:ilvl w:val="0"/>
          <w:numId w:val="8"/>
        </w:numPr>
        <w:tabs>
          <w:tab w:val="left" w:pos="900"/>
          <w:tab w:val="left" w:pos="1134"/>
          <w:tab w:val="left" w:pos="1589"/>
          <w:tab w:val="left" w:pos="5521"/>
        </w:tabs>
        <w:snapToGrid w:val="0"/>
        <w:spacing w:line="360" w:lineRule="auto"/>
        <w:ind w:firstLine="480" w:firstLineChars="200"/>
        <w:rPr>
          <w:sz w:val="24"/>
          <w:highlight w:val="none"/>
          <w:u w:val="none"/>
        </w:rPr>
      </w:pPr>
      <w:r>
        <w:rPr>
          <w:rFonts w:hint="eastAsia"/>
          <w:color w:val="000000" w:themeColor="text1"/>
          <w:sz w:val="24"/>
          <w:highlight w:val="none"/>
          <w:u w:val="none"/>
          <w14:textFill>
            <w14:solidFill>
              <w14:schemeClr w14:val="tx1"/>
            </w14:solidFill>
          </w14:textFill>
        </w:rPr>
        <w:t>拟派项目负责人具有机电工程专业二级及以上</w:t>
      </w:r>
      <w:r>
        <w:rPr>
          <w:rFonts w:hint="eastAsia"/>
          <w:color w:val="000000" w:themeColor="text1"/>
          <w:sz w:val="24"/>
          <w:highlight w:val="none"/>
          <w:u w:val="none"/>
          <w:lang w:val="en-US" w:eastAsia="zh-CN"/>
          <w14:textFill>
            <w14:solidFill>
              <w14:schemeClr w14:val="tx1"/>
            </w14:solidFill>
          </w14:textFill>
        </w:rPr>
        <w:t>注册</w:t>
      </w:r>
      <w:r>
        <w:rPr>
          <w:rFonts w:hint="eastAsia"/>
          <w:color w:val="000000" w:themeColor="text1"/>
          <w:sz w:val="24"/>
          <w:highlight w:val="none"/>
          <w:u w:val="none"/>
          <w14:textFill>
            <w14:solidFill>
              <w14:schemeClr w14:val="tx1"/>
            </w14:solidFill>
          </w14:textFill>
        </w:rPr>
        <w:t>建造师执业资格，具有安全生产考核合格证书（B本）</w:t>
      </w:r>
      <w:r>
        <w:rPr>
          <w:sz w:val="24"/>
          <w:highlight w:val="none"/>
          <w:u w:val="none"/>
        </w:rPr>
        <w:t>。</w:t>
      </w:r>
    </w:p>
    <w:p w14:paraId="61E9D81D">
      <w:pPr>
        <w:spacing w:line="360" w:lineRule="auto"/>
        <w:ind w:firstLine="480" w:firstLineChars="200"/>
        <w:rPr>
          <w:i/>
          <w:iCs/>
          <w:sz w:val="24"/>
          <w:highlight w:val="none"/>
          <w:u w:val="single"/>
        </w:rPr>
      </w:pPr>
    </w:p>
    <w:bookmarkEnd w:id="16"/>
    <w:bookmarkEnd w:id="17"/>
    <w:p w14:paraId="4518833B">
      <w:pPr>
        <w:pStyle w:val="4"/>
        <w:widowControl/>
        <w:spacing w:before="0" w:line="360" w:lineRule="auto"/>
        <w:jc w:val="left"/>
        <w:rPr>
          <w:rFonts w:ascii="Times New Roman" w:hAnsi="Times New Roman" w:eastAsia="宋体"/>
          <w:sz w:val="24"/>
          <w:szCs w:val="24"/>
          <w:highlight w:val="none"/>
        </w:rPr>
      </w:pPr>
      <w:bookmarkStart w:id="18" w:name="_Toc35393792"/>
      <w:bookmarkStart w:id="19" w:name="_Toc35393623"/>
      <w:r>
        <w:rPr>
          <w:rFonts w:ascii="Times New Roman" w:hAnsi="Times New Roman" w:eastAsia="宋体"/>
          <w:sz w:val="24"/>
          <w:szCs w:val="24"/>
          <w:highlight w:val="none"/>
        </w:rPr>
        <w:t>三、获取招标文件</w:t>
      </w:r>
      <w:bookmarkEnd w:id="18"/>
      <w:bookmarkEnd w:id="19"/>
    </w:p>
    <w:p w14:paraId="58798104">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bidi="ar"/>
        </w:rPr>
        <w:t>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4</w:t>
      </w:r>
      <w:r>
        <w:rPr>
          <w:rFonts w:hint="eastAsia"/>
          <w:sz w:val="24"/>
          <w:highlight w:val="none"/>
          <w:lang w:bidi="ar"/>
        </w:rPr>
        <w:t>月</w:t>
      </w:r>
      <w:r>
        <w:rPr>
          <w:rFonts w:hint="eastAsia"/>
          <w:sz w:val="24"/>
          <w:highlight w:val="none"/>
          <w:lang w:val="en-US" w:eastAsia="zh-CN" w:bidi="ar"/>
        </w:rPr>
        <w:t>14</w:t>
      </w:r>
      <w:r>
        <w:rPr>
          <w:rFonts w:hint="eastAsia"/>
          <w:sz w:val="24"/>
          <w:highlight w:val="none"/>
          <w:lang w:bidi="ar"/>
        </w:rPr>
        <w:t>日至202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4</w:t>
      </w:r>
      <w:r>
        <w:rPr>
          <w:rFonts w:hint="eastAsia"/>
          <w:sz w:val="24"/>
          <w:highlight w:val="none"/>
          <w:lang w:bidi="ar"/>
        </w:rPr>
        <w:t>月</w:t>
      </w:r>
      <w:r>
        <w:rPr>
          <w:rFonts w:hint="eastAsia"/>
          <w:sz w:val="24"/>
          <w:highlight w:val="none"/>
          <w:lang w:val="en-US" w:eastAsia="zh-CN" w:bidi="ar"/>
        </w:rPr>
        <w:t>20</w:t>
      </w:r>
      <w:r>
        <w:rPr>
          <w:rFonts w:hint="eastAsia"/>
          <w:sz w:val="24"/>
          <w:highlight w:val="none"/>
          <w:lang w:bidi="ar"/>
        </w:rPr>
        <w:t>日</w:t>
      </w:r>
      <w:r>
        <w:rPr>
          <w:sz w:val="24"/>
          <w:highlight w:val="none"/>
          <w:lang w:bidi="ar"/>
        </w:rPr>
        <w:t>，每天上午09:00至12:00，下午12:00至17:00（北京时间，法定节假日除外）。</w:t>
      </w:r>
    </w:p>
    <w:p w14:paraId="0D7CA364">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0283A8CB">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4C10018A">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16E9033C">
      <w:pPr>
        <w:tabs>
          <w:tab w:val="left" w:pos="900"/>
          <w:tab w:val="left" w:pos="1980"/>
        </w:tabs>
        <w:snapToGrid w:val="0"/>
        <w:spacing w:line="360" w:lineRule="auto"/>
        <w:ind w:left="840"/>
        <w:rPr>
          <w:sz w:val="24"/>
          <w:highlight w:val="none"/>
        </w:rPr>
      </w:pPr>
    </w:p>
    <w:p w14:paraId="76A4B2DC">
      <w:pPr>
        <w:pStyle w:val="4"/>
        <w:widowControl/>
        <w:spacing w:before="0" w:line="360" w:lineRule="auto"/>
        <w:jc w:val="left"/>
        <w:rPr>
          <w:rFonts w:ascii="Times New Roman" w:hAnsi="Times New Roman" w:eastAsia="宋体"/>
          <w:sz w:val="24"/>
          <w:szCs w:val="24"/>
          <w:highlight w:val="none"/>
        </w:rPr>
      </w:pPr>
      <w:bookmarkStart w:id="20" w:name="_Toc28359082"/>
      <w:bookmarkStart w:id="21" w:name="_Toc28359005"/>
      <w:bookmarkStart w:id="22" w:name="_Toc35393793"/>
      <w:bookmarkStart w:id="23" w:name="_Toc35393624"/>
      <w:r>
        <w:rPr>
          <w:rFonts w:ascii="Times New Roman" w:hAnsi="Times New Roman" w:eastAsia="宋体"/>
          <w:sz w:val="24"/>
          <w:szCs w:val="24"/>
          <w:highlight w:val="none"/>
        </w:rPr>
        <w:t>四、提交投标文件</w:t>
      </w:r>
      <w:bookmarkEnd w:id="20"/>
      <w:bookmarkEnd w:id="21"/>
      <w:r>
        <w:rPr>
          <w:rFonts w:ascii="Times New Roman" w:hAnsi="Times New Roman" w:eastAsia="宋体"/>
          <w:sz w:val="24"/>
          <w:szCs w:val="24"/>
          <w:highlight w:val="none"/>
        </w:rPr>
        <w:t>截止时间、开标时间和地点</w:t>
      </w:r>
      <w:bookmarkEnd w:id="22"/>
      <w:bookmarkEnd w:id="23"/>
    </w:p>
    <w:p w14:paraId="306A1BB5">
      <w:pPr>
        <w:spacing w:line="360" w:lineRule="auto"/>
        <w:ind w:firstLine="480" w:firstLineChars="200"/>
        <w:rPr>
          <w:bCs/>
          <w:sz w:val="24"/>
          <w:highlight w:val="none"/>
          <w:u w:val="single"/>
        </w:rPr>
      </w:pPr>
      <w:r>
        <w:rPr>
          <w:sz w:val="24"/>
          <w:highlight w:val="none"/>
          <w:lang w:bidi="ar"/>
        </w:rPr>
        <w:t>投标截止时间、开标时间：</w:t>
      </w:r>
      <w:r>
        <w:rPr>
          <w:sz w:val="24"/>
          <w:highlight w:val="none"/>
          <w:u w:val="none"/>
          <w:lang w:bidi="ar"/>
        </w:rPr>
        <w:t>202</w:t>
      </w:r>
      <w:r>
        <w:rPr>
          <w:rFonts w:hint="eastAsia"/>
          <w:sz w:val="24"/>
          <w:highlight w:val="none"/>
          <w:u w:val="none"/>
          <w:lang w:val="en-US" w:eastAsia="zh-CN" w:bidi="ar"/>
        </w:rPr>
        <w:t>6</w:t>
      </w:r>
      <w:r>
        <w:rPr>
          <w:sz w:val="24"/>
          <w:highlight w:val="none"/>
          <w:u w:val="none"/>
          <w:lang w:bidi="ar"/>
        </w:rPr>
        <w:t>年</w:t>
      </w:r>
      <w:r>
        <w:rPr>
          <w:rFonts w:hint="eastAsia"/>
          <w:sz w:val="24"/>
          <w:highlight w:val="none"/>
          <w:u w:val="none"/>
          <w:lang w:val="en-US" w:eastAsia="zh-CN" w:bidi="ar"/>
        </w:rPr>
        <w:t>5</w:t>
      </w:r>
      <w:r>
        <w:rPr>
          <w:sz w:val="24"/>
          <w:highlight w:val="none"/>
          <w:u w:val="none"/>
          <w:lang w:bidi="ar"/>
        </w:rPr>
        <w:t>月</w:t>
      </w:r>
      <w:r>
        <w:rPr>
          <w:rFonts w:hint="eastAsia"/>
          <w:sz w:val="24"/>
          <w:highlight w:val="none"/>
          <w:u w:val="none"/>
          <w:lang w:val="en-US" w:eastAsia="zh-CN" w:bidi="ar"/>
        </w:rPr>
        <w:t>8</w:t>
      </w:r>
      <w:r>
        <w:rPr>
          <w:sz w:val="24"/>
          <w:highlight w:val="none"/>
          <w:u w:val="none"/>
          <w:lang w:bidi="ar"/>
        </w:rPr>
        <w:t>日</w:t>
      </w:r>
      <w:r>
        <w:rPr>
          <w:sz w:val="24"/>
          <w:highlight w:val="none"/>
          <w:lang w:bidi="ar"/>
        </w:rPr>
        <w:t>9点30分</w:t>
      </w:r>
      <w:r>
        <w:rPr>
          <w:bCs/>
          <w:sz w:val="24"/>
          <w:highlight w:val="none"/>
          <w:lang w:bidi="ar"/>
        </w:rPr>
        <w:t>（北京时间）</w:t>
      </w:r>
      <w:r>
        <w:rPr>
          <w:iCs/>
          <w:sz w:val="24"/>
          <w:highlight w:val="none"/>
          <w:lang w:bidi="ar"/>
        </w:rPr>
        <w:t>。</w:t>
      </w:r>
    </w:p>
    <w:p w14:paraId="492A3679">
      <w:pPr>
        <w:spacing w:line="360" w:lineRule="auto"/>
        <w:ind w:firstLine="480" w:firstLineChars="200"/>
        <w:rPr>
          <w:sz w:val="24"/>
          <w:highlight w:val="none"/>
          <w:lang w:val="zh-TW" w:bidi="ar"/>
        </w:rPr>
      </w:pPr>
      <w:r>
        <w:rPr>
          <w:sz w:val="24"/>
          <w:highlight w:val="none"/>
          <w:lang w:bidi="ar"/>
        </w:rPr>
        <w:t>地点：</w:t>
      </w:r>
      <w:r>
        <w:rPr>
          <w:rFonts w:hint="eastAsia"/>
          <w:sz w:val="24"/>
          <w:highlight w:val="none"/>
          <w:lang w:bidi="ar"/>
        </w:rPr>
        <w:t>北京市大兴区金华寺东路2号三层305室（供应商可选择到达开标地点参加现场开标会或自行登陆北京市政府采购电子交易平台远程在线参加开标会）（供应商应于投标截止时间前在北京市政府采购电子交易平台提交电子投标文件）</w:t>
      </w:r>
      <w:r>
        <w:rPr>
          <w:sz w:val="24"/>
          <w:highlight w:val="none"/>
          <w:lang w:val="zh-TW" w:bidi="ar"/>
        </w:rPr>
        <w:t>。</w:t>
      </w:r>
    </w:p>
    <w:p w14:paraId="4922B901">
      <w:pPr>
        <w:spacing w:line="360" w:lineRule="auto"/>
        <w:ind w:firstLine="480" w:firstLineChars="200"/>
        <w:rPr>
          <w:bCs/>
          <w:sz w:val="24"/>
          <w:highlight w:val="none"/>
          <w:u w:val="single"/>
        </w:rPr>
      </w:pPr>
    </w:p>
    <w:p w14:paraId="1AA29044">
      <w:pPr>
        <w:pStyle w:val="4"/>
        <w:spacing w:before="0" w:line="360" w:lineRule="auto"/>
        <w:jc w:val="left"/>
        <w:rPr>
          <w:rFonts w:ascii="Times New Roman" w:hAnsi="Times New Roman" w:eastAsia="宋体"/>
          <w:sz w:val="24"/>
          <w:szCs w:val="24"/>
          <w:highlight w:val="none"/>
        </w:rPr>
      </w:pPr>
      <w:bookmarkStart w:id="24" w:name="_Toc35393794"/>
      <w:bookmarkStart w:id="25" w:name="_Toc35393625"/>
      <w:bookmarkStart w:id="26" w:name="_Toc28359084"/>
      <w:bookmarkStart w:id="27" w:name="_Toc28359007"/>
      <w:r>
        <w:rPr>
          <w:rFonts w:ascii="Times New Roman" w:hAnsi="Times New Roman" w:eastAsia="宋体"/>
          <w:sz w:val="24"/>
          <w:szCs w:val="24"/>
          <w:highlight w:val="none"/>
        </w:rPr>
        <w:t>五、公告期限</w:t>
      </w:r>
      <w:bookmarkEnd w:id="24"/>
      <w:bookmarkEnd w:id="25"/>
      <w:bookmarkEnd w:id="26"/>
      <w:bookmarkEnd w:id="27"/>
    </w:p>
    <w:p w14:paraId="596FCFBC">
      <w:pPr>
        <w:spacing w:line="360" w:lineRule="auto"/>
        <w:ind w:firstLine="480" w:firstLineChars="200"/>
        <w:rPr>
          <w:kern w:val="0"/>
          <w:sz w:val="24"/>
          <w:highlight w:val="none"/>
        </w:rPr>
      </w:pPr>
      <w:r>
        <w:rPr>
          <w:kern w:val="0"/>
          <w:sz w:val="24"/>
          <w:highlight w:val="none"/>
        </w:rPr>
        <w:t>自本公告发布之日起5个工作日。</w:t>
      </w:r>
    </w:p>
    <w:p w14:paraId="07DD5C0E">
      <w:pPr>
        <w:spacing w:line="360" w:lineRule="auto"/>
        <w:ind w:firstLine="480" w:firstLineChars="200"/>
        <w:rPr>
          <w:kern w:val="0"/>
          <w:sz w:val="24"/>
          <w:highlight w:val="none"/>
        </w:rPr>
      </w:pPr>
    </w:p>
    <w:p w14:paraId="6A917660">
      <w:pPr>
        <w:pStyle w:val="4"/>
        <w:spacing w:before="0" w:line="360" w:lineRule="auto"/>
        <w:jc w:val="left"/>
        <w:rPr>
          <w:rFonts w:ascii="Times New Roman" w:hAnsi="Times New Roman" w:eastAsia="宋体"/>
          <w:sz w:val="24"/>
          <w:szCs w:val="24"/>
          <w:highlight w:val="none"/>
        </w:rPr>
      </w:pPr>
      <w:bookmarkStart w:id="28" w:name="_Toc35393795"/>
      <w:bookmarkStart w:id="29" w:name="_Toc35393626"/>
      <w:r>
        <w:rPr>
          <w:rFonts w:ascii="Times New Roman" w:hAnsi="Times New Roman" w:eastAsia="宋体"/>
          <w:sz w:val="24"/>
          <w:szCs w:val="24"/>
          <w:highlight w:val="none"/>
        </w:rPr>
        <w:t>六、其他补充事宜</w:t>
      </w:r>
      <w:bookmarkEnd w:id="28"/>
      <w:bookmarkEnd w:id="29"/>
    </w:p>
    <w:p w14:paraId="0F4F2847">
      <w:pPr>
        <w:spacing w:line="360" w:lineRule="auto"/>
        <w:ind w:firstLine="480" w:firstLineChars="200"/>
        <w:rPr>
          <w:sz w:val="24"/>
          <w:highlight w:val="none"/>
        </w:rPr>
      </w:pPr>
      <w:r>
        <w:rPr>
          <w:sz w:val="24"/>
          <w:highlight w:val="none"/>
        </w:rPr>
        <w:t>1.本项目需要落实的政府采购政策：</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符合《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国务院办公厅关于在政府采购中实施本国产品标准及相关政策的通知》（国办发【2025】34号）、关于贯彻落实《国务院办公厅关于在政府采购中实施本国产品标准及相关政策的通知》的意见（财库【2025】30号）等相关条例和国家相关法律法规规定</w:t>
      </w:r>
      <w:r>
        <w:rPr>
          <w:sz w:val="24"/>
          <w:highlight w:val="none"/>
          <w:lang w:bidi="ar"/>
        </w:rPr>
        <w:t>。</w:t>
      </w:r>
      <w:r>
        <w:rPr>
          <w:sz w:val="24"/>
          <w:highlight w:val="none"/>
        </w:rPr>
        <w:t xml:space="preserve"> </w:t>
      </w:r>
    </w:p>
    <w:p w14:paraId="1BC87545">
      <w:pPr>
        <w:widowControl/>
        <w:adjustRightInd w:val="0"/>
        <w:snapToGrid w:val="0"/>
        <w:spacing w:line="360" w:lineRule="auto"/>
        <w:ind w:firstLine="480" w:firstLineChars="200"/>
        <w:jc w:val="left"/>
        <w:rPr>
          <w:bCs/>
          <w:sz w:val="24"/>
          <w:highlight w:val="none"/>
          <w:lang w:bidi="ar"/>
        </w:rPr>
      </w:pPr>
      <w:r>
        <w:rPr>
          <w:rFonts w:hint="eastAsia"/>
          <w:sz w:val="24"/>
          <w:highlight w:val="none"/>
          <w:lang w:val="en-US" w:eastAsia="zh-CN" w:bidi="ar"/>
        </w:rPr>
        <w:t>2</w:t>
      </w:r>
      <w:r>
        <w:rPr>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4608D05E">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0AECE144">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007C478B">
      <w:pPr>
        <w:adjustRightInd w:val="0"/>
        <w:snapToGrid w:val="0"/>
        <w:spacing w:line="360" w:lineRule="auto"/>
        <w:ind w:firstLine="480" w:firstLineChars="200"/>
        <w:rPr>
          <w:sz w:val="24"/>
          <w:highlight w:val="none"/>
        </w:rPr>
      </w:pPr>
      <w:r>
        <w:rPr>
          <w:sz w:val="24"/>
          <w:highlight w:val="none"/>
          <w:lang w:bidi="ar"/>
        </w:rPr>
        <w:t>技术支持服务热线    010-86483801</w:t>
      </w:r>
    </w:p>
    <w:p w14:paraId="273754F3">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.1办理CA数字证书或电子营业执照</w:t>
      </w:r>
    </w:p>
    <w:p w14:paraId="122C6707">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22E9CDB3">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.2注册</w:t>
      </w:r>
    </w:p>
    <w:p w14:paraId="741C2A05">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74C913FC">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.3驱动、客户端下载</w:t>
      </w:r>
    </w:p>
    <w:p w14:paraId="04760263">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06C4DE6B">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76625575">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.4 获取电子招标文件</w:t>
      </w:r>
    </w:p>
    <w:p w14:paraId="57836494">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351F7803">
      <w:pPr>
        <w:adjustRightInd w:val="0"/>
        <w:snapToGrid w:val="0"/>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D408CBF">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.5编制电子投标文件</w:t>
      </w:r>
    </w:p>
    <w:p w14:paraId="19429BAC">
      <w:pPr>
        <w:adjustRightInd w:val="0"/>
        <w:snapToGrid w:val="0"/>
        <w:spacing w:line="360" w:lineRule="auto"/>
        <w:ind w:firstLine="480" w:firstLineChars="200"/>
        <w:rPr>
          <w:sz w:val="24"/>
          <w:highlight w:val="none"/>
          <w:lang w:bidi="ar"/>
        </w:rPr>
      </w:pPr>
      <w:r>
        <w:rPr>
          <w:sz w:val="24"/>
          <w:highlight w:val="none"/>
          <w:lang w:bidi="ar"/>
        </w:rPr>
        <w:t>供应商应使用电子投标客户端编制电子投标文件并进行线上投标，供应商电子投标文件需要加密并加盖电子签章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5AACD0DF">
      <w:pPr>
        <w:widowControl/>
        <w:spacing w:line="360" w:lineRule="auto"/>
        <w:ind w:firstLine="480" w:firstLineChars="200"/>
        <w:jc w:val="left"/>
        <w:rPr>
          <w:sz w:val="24"/>
          <w:highlight w:val="none"/>
          <w:lang w:val="zh-TW" w:bidi="ar"/>
        </w:rPr>
      </w:pPr>
      <w:r>
        <w:rPr>
          <w:rFonts w:hint="eastAsia"/>
          <w:sz w:val="24"/>
          <w:highlight w:val="none"/>
          <w:lang w:val="en-US" w:eastAsia="zh-CN" w:bidi="ar"/>
        </w:rPr>
        <w:t>2</w:t>
      </w:r>
      <w:r>
        <w:rPr>
          <w:sz w:val="24"/>
          <w:highlight w:val="none"/>
          <w:lang w:val="zh-TW" w:eastAsia="zh-TW" w:bidi="ar"/>
        </w:rPr>
        <w:t>.6</w:t>
      </w:r>
      <w:r>
        <w:rPr>
          <w:sz w:val="24"/>
          <w:highlight w:val="none"/>
          <w:lang w:val="zh-TW" w:bidi="ar"/>
        </w:rPr>
        <w:t>提交电子投标文件</w:t>
      </w:r>
    </w:p>
    <w:p w14:paraId="5902C963">
      <w:pPr>
        <w:widowControl/>
        <w:spacing w:line="360" w:lineRule="auto"/>
        <w:ind w:firstLine="480" w:firstLineChars="200"/>
        <w:jc w:val="left"/>
        <w:rPr>
          <w:sz w:val="24"/>
          <w:highlight w:val="none"/>
          <w:lang w:bidi="ar"/>
        </w:rPr>
      </w:pPr>
      <w:r>
        <w:rPr>
          <w:sz w:val="24"/>
          <w:highlight w:val="none"/>
          <w:lang w:bidi="ar"/>
        </w:rPr>
        <w:t>供应商应于投标截止时间前在北京市政府采购电子交易平台提交电子投标文件，上传电子投标文件过程中请保持与互联网的连接畅通。</w:t>
      </w:r>
    </w:p>
    <w:p w14:paraId="51962267">
      <w:pPr>
        <w:widowControl/>
        <w:spacing w:line="360" w:lineRule="auto"/>
        <w:ind w:firstLine="480" w:firstLineChars="200"/>
        <w:jc w:val="left"/>
        <w:rPr>
          <w:sz w:val="24"/>
          <w:highlight w:val="none"/>
          <w:lang w:eastAsia="zh-TW" w:bidi="ar"/>
        </w:rPr>
      </w:pPr>
      <w:r>
        <w:rPr>
          <w:rFonts w:hint="eastAsia"/>
          <w:sz w:val="24"/>
          <w:highlight w:val="none"/>
          <w:lang w:val="en-US" w:eastAsia="zh-CN" w:bidi="ar"/>
        </w:rPr>
        <w:t>2</w:t>
      </w:r>
      <w:r>
        <w:rPr>
          <w:sz w:val="24"/>
          <w:highlight w:val="none"/>
          <w:lang w:val="zh-TW" w:bidi="ar"/>
        </w:rPr>
        <w:t>.</w:t>
      </w:r>
      <w:r>
        <w:rPr>
          <w:sz w:val="24"/>
          <w:highlight w:val="none"/>
          <w:lang w:val="zh-TW" w:eastAsia="zh-TW" w:bidi="ar"/>
        </w:rPr>
        <w:t>7</w:t>
      </w:r>
      <w:r>
        <w:rPr>
          <w:sz w:val="24"/>
          <w:highlight w:val="none"/>
          <w:lang w:val="zh-TW" w:bidi="ar"/>
        </w:rPr>
        <w:t>电子开标</w:t>
      </w:r>
    </w:p>
    <w:p w14:paraId="2937FB0F">
      <w:pPr>
        <w:spacing w:line="360" w:lineRule="auto"/>
        <w:ind w:firstLine="480" w:firstLineChars="200"/>
        <w:rPr>
          <w:sz w:val="24"/>
          <w:highlight w:val="none"/>
          <w:lang w:val="zh-TW" w:bidi="ar"/>
        </w:rPr>
      </w:pPr>
      <w:r>
        <w:rPr>
          <w:sz w:val="24"/>
          <w:highlight w:val="none"/>
          <w:lang w:val="zh-TW" w:bidi="ar"/>
        </w:rPr>
        <w:t>供应商在开标地点使用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0DC06DB4">
      <w:pPr>
        <w:spacing w:line="360" w:lineRule="auto"/>
        <w:ind w:firstLine="480" w:firstLineChars="200"/>
        <w:rPr>
          <w:sz w:val="24"/>
          <w:highlight w:val="none"/>
          <w:lang w:val="zh-TW" w:eastAsia="zh-TW" w:bidi="ar"/>
        </w:rPr>
      </w:pPr>
      <w:r>
        <w:rPr>
          <w:rFonts w:hint="eastAsia"/>
          <w:sz w:val="24"/>
          <w:highlight w:val="none"/>
          <w:lang w:val="zh-TW" w:eastAsia="zh-TW" w:bidi="ar"/>
        </w:rPr>
        <w:t>为保证开标解密顺利进行，现场参与开标会的供应商请务必携带CA数字证书（投标文件加密所用的CA数字证书）、投标解密符文件（生成加密投标文件时一同生成的投标文件解密密钥，即后缀为.Bskey的文件）进行现场解密操作。</w:t>
      </w:r>
    </w:p>
    <w:p w14:paraId="1CB8DF61">
      <w:pPr>
        <w:spacing w:line="360" w:lineRule="auto"/>
        <w:ind w:firstLine="480" w:firstLineChars="200"/>
        <w:rPr>
          <w:sz w:val="24"/>
          <w:highlight w:val="none"/>
        </w:rPr>
      </w:pPr>
    </w:p>
    <w:p w14:paraId="4554FA96">
      <w:pPr>
        <w:pStyle w:val="4"/>
        <w:spacing w:before="0" w:line="360" w:lineRule="auto"/>
        <w:jc w:val="left"/>
        <w:rPr>
          <w:rFonts w:ascii="Times New Roman" w:hAnsi="Times New Roman" w:eastAsia="宋体"/>
          <w:sz w:val="24"/>
          <w:szCs w:val="24"/>
          <w:highlight w:val="none"/>
        </w:rPr>
      </w:pPr>
      <w:bookmarkStart w:id="30" w:name="_Toc35393627"/>
      <w:bookmarkStart w:id="31" w:name="_Toc28359008"/>
      <w:bookmarkStart w:id="32" w:name="_Toc35393796"/>
      <w:bookmarkStart w:id="33" w:name="_Toc28359085"/>
      <w:r>
        <w:rPr>
          <w:rFonts w:ascii="Times New Roman" w:hAnsi="Times New Roman" w:eastAsia="宋体"/>
          <w:sz w:val="24"/>
          <w:szCs w:val="24"/>
          <w:highlight w:val="none"/>
        </w:rPr>
        <w:t>七、对本次招标提出询问，请按以下方式联系。</w:t>
      </w:r>
      <w:bookmarkEnd w:id="30"/>
      <w:bookmarkEnd w:id="31"/>
      <w:bookmarkEnd w:id="32"/>
      <w:bookmarkEnd w:id="33"/>
    </w:p>
    <w:p w14:paraId="1718746A">
      <w:pPr>
        <w:spacing w:line="360" w:lineRule="auto"/>
        <w:ind w:left="1080" w:leftChars="371" w:hanging="301" w:hangingChars="125"/>
        <w:jc w:val="left"/>
        <w:rPr>
          <w:b/>
          <w:sz w:val="24"/>
          <w:highlight w:val="none"/>
        </w:rPr>
      </w:pPr>
      <w:r>
        <w:rPr>
          <w:b/>
          <w:sz w:val="24"/>
          <w:highlight w:val="none"/>
        </w:rPr>
        <w:t>1.采购人信息</w:t>
      </w:r>
    </w:p>
    <w:p w14:paraId="3D9B9B98">
      <w:pPr>
        <w:spacing w:line="360" w:lineRule="auto"/>
        <w:ind w:left="1079" w:leftChars="371" w:hanging="300" w:hangingChars="125"/>
        <w:jc w:val="left"/>
        <w:rPr>
          <w:rFonts w:hint="eastAsia" w:eastAsia="宋体"/>
          <w:sz w:val="24"/>
          <w:highlight w:val="none"/>
          <w:lang w:eastAsia="zh-CN"/>
        </w:rPr>
      </w:pPr>
      <w:bookmarkStart w:id="34" w:name="_Toc28359009"/>
      <w:bookmarkStart w:id="35" w:name="_Toc28359086"/>
      <w:r>
        <w:rPr>
          <w:rFonts w:hint="eastAsia"/>
          <w:sz w:val="24"/>
          <w:highlight w:val="none"/>
        </w:rPr>
        <w:t>名    称：</w:t>
      </w:r>
      <w:r>
        <w:rPr>
          <w:rFonts w:hint="eastAsia"/>
          <w:sz w:val="24"/>
          <w:highlight w:val="none"/>
          <w:lang w:eastAsia="zh-CN"/>
        </w:rPr>
        <w:t>北京市大兴区城市管理委员会</w:t>
      </w:r>
    </w:p>
    <w:p w14:paraId="30D2F1D3">
      <w:pPr>
        <w:spacing w:line="360" w:lineRule="auto"/>
        <w:ind w:left="1079" w:leftChars="371" w:hanging="300" w:hangingChars="125"/>
        <w:jc w:val="left"/>
        <w:rPr>
          <w:sz w:val="24"/>
          <w:highlight w:val="none"/>
        </w:rPr>
      </w:pPr>
      <w:r>
        <w:rPr>
          <w:rFonts w:hint="eastAsia"/>
          <w:sz w:val="24"/>
          <w:highlight w:val="none"/>
        </w:rPr>
        <w:t>地    址：北京市大兴区</w:t>
      </w:r>
    </w:p>
    <w:p w14:paraId="2B89BEF3">
      <w:pPr>
        <w:spacing w:line="360" w:lineRule="auto"/>
        <w:ind w:left="1079" w:leftChars="371" w:hanging="300" w:hangingChars="125"/>
        <w:jc w:val="left"/>
        <w:rPr>
          <w:rFonts w:hint="eastAsia" w:eastAsia="宋体"/>
          <w:sz w:val="24"/>
          <w:highlight w:val="none"/>
          <w:u w:val="single"/>
          <w:lang w:val="en-US" w:eastAsia="zh-CN"/>
        </w:rPr>
      </w:pPr>
      <w:r>
        <w:rPr>
          <w:rFonts w:hint="eastAsia"/>
          <w:sz w:val="24"/>
          <w:highlight w:val="none"/>
        </w:rPr>
        <w:t>联系方式：贾</w:t>
      </w:r>
      <w:r>
        <w:rPr>
          <w:rFonts w:hint="eastAsia"/>
          <w:sz w:val="24"/>
          <w:highlight w:val="none"/>
          <w:lang w:val="en-US" w:eastAsia="zh-CN"/>
        </w:rPr>
        <w:t>工，010-81296211</w:t>
      </w:r>
    </w:p>
    <w:p w14:paraId="636AEE46">
      <w:pPr>
        <w:spacing w:line="360" w:lineRule="auto"/>
        <w:ind w:left="1080" w:leftChars="371" w:hanging="301" w:hangingChars="125"/>
        <w:jc w:val="left"/>
        <w:rPr>
          <w:b/>
          <w:sz w:val="24"/>
          <w:highlight w:val="none"/>
        </w:rPr>
      </w:pPr>
      <w:r>
        <w:rPr>
          <w:b/>
          <w:sz w:val="24"/>
          <w:highlight w:val="none"/>
        </w:rPr>
        <w:t>2.采购代理机构信息</w:t>
      </w:r>
      <w:bookmarkEnd w:id="34"/>
      <w:bookmarkEnd w:id="35"/>
    </w:p>
    <w:p w14:paraId="6A2D5B2F">
      <w:pPr>
        <w:spacing w:line="360" w:lineRule="auto"/>
        <w:ind w:left="1079" w:leftChars="371" w:hanging="300" w:hangingChars="125"/>
        <w:jc w:val="left"/>
        <w:rPr>
          <w:sz w:val="24"/>
          <w:highlight w:val="none"/>
        </w:rPr>
      </w:pPr>
      <w:bookmarkStart w:id="36" w:name="_Toc28359087"/>
      <w:bookmarkStart w:id="37" w:name="_Toc28359010"/>
      <w:r>
        <w:rPr>
          <w:sz w:val="24"/>
          <w:highlight w:val="none"/>
        </w:rPr>
        <w:t>名    称：</w:t>
      </w:r>
      <w:r>
        <w:rPr>
          <w:rFonts w:hint="eastAsia"/>
          <w:sz w:val="24"/>
          <w:highlight w:val="none"/>
        </w:rPr>
        <w:t>北京捷迅通力工程咨询有限公司</w:t>
      </w:r>
    </w:p>
    <w:p w14:paraId="7A1EEA17">
      <w:pPr>
        <w:spacing w:line="360" w:lineRule="auto"/>
        <w:ind w:left="1079" w:leftChars="371" w:hanging="300" w:hangingChars="125"/>
        <w:jc w:val="left"/>
        <w:rPr>
          <w:sz w:val="24"/>
          <w:highlight w:val="none"/>
        </w:rPr>
      </w:pPr>
      <w:r>
        <w:rPr>
          <w:sz w:val="24"/>
          <w:highlight w:val="none"/>
        </w:rPr>
        <w:t>地    址：</w:t>
      </w:r>
      <w:r>
        <w:rPr>
          <w:rFonts w:hint="eastAsia"/>
          <w:sz w:val="24"/>
          <w:highlight w:val="none"/>
        </w:rPr>
        <w:t>北京市大兴区金华寺东路2号西配房103室</w:t>
      </w:r>
    </w:p>
    <w:p w14:paraId="28574FE5">
      <w:pPr>
        <w:spacing w:line="360" w:lineRule="auto"/>
        <w:ind w:left="1079" w:leftChars="371" w:hanging="300" w:hangingChars="125"/>
        <w:jc w:val="left"/>
        <w:rPr>
          <w:sz w:val="24"/>
          <w:highlight w:val="none"/>
          <w:u w:val="single"/>
        </w:rPr>
      </w:pPr>
      <w:r>
        <w:rPr>
          <w:sz w:val="24"/>
          <w:highlight w:val="none"/>
        </w:rPr>
        <w:t>联系方式：</w:t>
      </w:r>
      <w:r>
        <w:rPr>
          <w:rFonts w:hint="eastAsia"/>
          <w:sz w:val="24"/>
          <w:highlight w:val="none"/>
        </w:rPr>
        <w:t>苏德山，010-60218807</w:t>
      </w:r>
    </w:p>
    <w:p w14:paraId="79977714">
      <w:pPr>
        <w:spacing w:line="360" w:lineRule="auto"/>
        <w:ind w:left="1080" w:leftChars="371" w:hanging="301" w:hangingChars="125"/>
        <w:jc w:val="left"/>
        <w:rPr>
          <w:b/>
          <w:sz w:val="24"/>
          <w:highlight w:val="none"/>
          <w:u w:val="single"/>
        </w:rPr>
      </w:pPr>
      <w:r>
        <w:rPr>
          <w:b/>
          <w:sz w:val="24"/>
          <w:highlight w:val="none"/>
        </w:rPr>
        <w:t>3.项目联系方式</w:t>
      </w:r>
      <w:bookmarkEnd w:id="36"/>
      <w:bookmarkEnd w:id="37"/>
    </w:p>
    <w:p w14:paraId="4D770236">
      <w:pPr>
        <w:spacing w:line="360" w:lineRule="auto"/>
        <w:ind w:left="1079" w:leftChars="371" w:hanging="300" w:hangingChars="125"/>
        <w:jc w:val="left"/>
        <w:rPr>
          <w:sz w:val="24"/>
          <w:highlight w:val="none"/>
        </w:rPr>
      </w:pPr>
      <w:r>
        <w:rPr>
          <w:sz w:val="24"/>
          <w:highlight w:val="none"/>
        </w:rPr>
        <w:t>项目联系人：</w:t>
      </w:r>
      <w:r>
        <w:rPr>
          <w:rFonts w:hint="eastAsia"/>
          <w:sz w:val="24"/>
          <w:highlight w:val="none"/>
        </w:rPr>
        <w:t>苏德山</w:t>
      </w:r>
    </w:p>
    <w:p w14:paraId="3AA3550D">
      <w:pPr>
        <w:spacing w:line="360" w:lineRule="auto"/>
        <w:ind w:left="1079" w:leftChars="371" w:hanging="300" w:hangingChars="125"/>
        <w:jc w:val="left"/>
        <w:rPr>
          <w:sz w:val="24"/>
          <w:highlight w:val="none"/>
        </w:rPr>
      </w:pPr>
      <w:r>
        <w:rPr>
          <w:sz w:val="24"/>
          <w:highlight w:val="none"/>
        </w:rPr>
        <w:t>电      话：010-60218807</w:t>
      </w:r>
    </w:p>
    <w:p w14:paraId="3518645F">
      <w:pPr>
        <w:spacing w:line="360" w:lineRule="auto"/>
        <w:ind w:firstLine="5880" w:firstLineChars="2450"/>
        <w:jc w:val="right"/>
        <w:rPr>
          <w:sz w:val="24"/>
          <w:highlight w:val="none"/>
        </w:rPr>
      </w:pPr>
    </w:p>
    <w:p w14:paraId="7E925AC9">
      <w:pPr>
        <w:spacing w:line="360" w:lineRule="auto"/>
        <w:jc w:val="center"/>
        <w:outlineLvl w:val="0"/>
        <w:rPr>
          <w:b/>
          <w:sz w:val="32"/>
          <w:szCs w:val="32"/>
          <w:highlight w:val="none"/>
        </w:rPr>
      </w:pPr>
      <w:r>
        <w:rPr>
          <w:sz w:val="24"/>
          <w:highlight w:val="none"/>
        </w:rPr>
        <w:br w:type="page"/>
      </w:r>
      <w:bookmarkStart w:id="38" w:name="_Toc265228423"/>
      <w:bookmarkStart w:id="39" w:name="_Toc127151777"/>
      <w:bookmarkStart w:id="40" w:name="_Toc195842950"/>
      <w:bookmarkStart w:id="41" w:name="_Toc226965856"/>
      <w:bookmarkStart w:id="42" w:name="_Toc305158928"/>
      <w:bookmarkStart w:id="43" w:name="_Toc127161488"/>
      <w:bookmarkStart w:id="44" w:name="_Toc150774783"/>
      <w:bookmarkStart w:id="45" w:name="_Toc353825548"/>
      <w:bookmarkStart w:id="46" w:name="_Toc353873938"/>
      <w:bookmarkStart w:id="47" w:name="_Toc264969275"/>
      <w:bookmarkStart w:id="48" w:name="_Toc305158854"/>
      <w:bookmarkStart w:id="49" w:name="_Toc512937850"/>
      <w:bookmarkStart w:id="50" w:name="_Toc32597"/>
      <w:r>
        <w:rPr>
          <w:b/>
          <w:sz w:val="36"/>
          <w:szCs w:val="36"/>
          <w:highlight w:val="none"/>
        </w:rPr>
        <w:t>第二章   投标人须知</w:t>
      </w:r>
      <w:bookmarkEnd w:id="38"/>
      <w:bookmarkEnd w:id="39"/>
      <w:bookmarkEnd w:id="40"/>
      <w:bookmarkEnd w:id="41"/>
      <w:bookmarkEnd w:id="42"/>
      <w:bookmarkEnd w:id="43"/>
      <w:bookmarkEnd w:id="44"/>
      <w:bookmarkEnd w:id="45"/>
      <w:bookmarkEnd w:id="46"/>
      <w:bookmarkEnd w:id="47"/>
      <w:bookmarkEnd w:id="48"/>
      <w:bookmarkEnd w:id="49"/>
      <w:bookmarkEnd w:id="50"/>
    </w:p>
    <w:p w14:paraId="549146E9">
      <w:pPr>
        <w:pStyle w:val="4"/>
        <w:tabs>
          <w:tab w:val="center" w:pos="4592"/>
          <w:tab w:val="left" w:pos="7860"/>
        </w:tabs>
        <w:spacing w:before="0" w:line="360" w:lineRule="auto"/>
        <w:rPr>
          <w:rFonts w:ascii="Times New Roman" w:hAnsi="Times New Roman" w:eastAsia="宋体"/>
          <w:sz w:val="28"/>
          <w:highlight w:val="none"/>
        </w:rPr>
      </w:pPr>
      <w:bookmarkStart w:id="51" w:name="_Toc226965709"/>
      <w:bookmarkStart w:id="52" w:name="_Toc127161433"/>
      <w:bookmarkStart w:id="53" w:name="_Toc195842884"/>
      <w:bookmarkStart w:id="54" w:name="_Toc164351613"/>
      <w:bookmarkStart w:id="55" w:name="_Toc151193761"/>
      <w:bookmarkStart w:id="56" w:name="_Toc151193907"/>
      <w:bookmarkStart w:id="57" w:name="_Toc164608788"/>
      <w:bookmarkStart w:id="58" w:name="_Toc149720812"/>
      <w:bookmarkStart w:id="59" w:name="_Toc151193617"/>
      <w:bookmarkStart w:id="60" w:name="_Toc127151720"/>
      <w:bookmarkStart w:id="61" w:name="_Toc150480757"/>
      <w:bookmarkStart w:id="62" w:name="_Toc226309763"/>
      <w:bookmarkStart w:id="63" w:name="_Toc520356144"/>
      <w:bookmarkStart w:id="64" w:name="_Toc151193689"/>
      <w:bookmarkStart w:id="65" w:name="_Toc164608633"/>
      <w:bookmarkStart w:id="66" w:name="_Toc142311021"/>
      <w:bookmarkStart w:id="67" w:name="_Toc151190146"/>
      <w:bookmarkStart w:id="68" w:name="_Toc164229360"/>
      <w:bookmarkStart w:id="69" w:name="_Toc226965792"/>
      <w:bookmarkStart w:id="70" w:name="_Toc150509270"/>
      <w:bookmarkStart w:id="71" w:name="_Toc127151519"/>
      <w:bookmarkStart w:id="72" w:name="_Toc226337215"/>
      <w:bookmarkStart w:id="73" w:name="_Toc151193833"/>
      <w:bookmarkStart w:id="74" w:name="_Toc164229214"/>
      <w:bookmarkStart w:id="75" w:name="_Toc150774619"/>
      <w:bookmarkStart w:id="76" w:name="_Toc150774724"/>
      <w:r>
        <w:rPr>
          <w:rFonts w:ascii="Times New Roman" w:hAnsi="Times New Roman" w:eastAsia="宋体"/>
          <w:sz w:val="28"/>
          <w:highlight w:val="none"/>
        </w:rPr>
        <w:t>投标人须知资料表</w:t>
      </w:r>
    </w:p>
    <w:p w14:paraId="4ECB0766">
      <w:pPr>
        <w:jc w:val="center"/>
        <w:rPr>
          <w:b/>
          <w:sz w:val="28"/>
          <w:szCs w:val="28"/>
          <w:highlight w:val="none"/>
        </w:rPr>
      </w:pPr>
    </w:p>
    <w:p w14:paraId="3962B4CE">
      <w:pPr>
        <w:spacing w:line="360" w:lineRule="auto"/>
        <w:ind w:firstLine="480"/>
        <w:rPr>
          <w:sz w:val="24"/>
          <w:highlight w:val="none"/>
        </w:rPr>
      </w:pPr>
      <w:r>
        <w:rPr>
          <w:sz w:val="24"/>
          <w:highlight w:val="none"/>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F89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59701D8">
            <w:pPr>
              <w:jc w:val="center"/>
              <w:rPr>
                <w:b/>
                <w:bCs/>
                <w:sz w:val="24"/>
                <w:highlight w:val="none"/>
              </w:rPr>
            </w:pPr>
            <w:r>
              <w:rPr>
                <w:b/>
                <w:sz w:val="24"/>
                <w:highlight w:val="none"/>
              </w:rPr>
              <w:t>条款号</w:t>
            </w:r>
          </w:p>
        </w:tc>
        <w:tc>
          <w:tcPr>
            <w:tcW w:w="1701" w:type="dxa"/>
            <w:vAlign w:val="center"/>
          </w:tcPr>
          <w:p w14:paraId="466F747A">
            <w:pPr>
              <w:jc w:val="center"/>
              <w:rPr>
                <w:b/>
                <w:bCs/>
                <w:sz w:val="24"/>
                <w:highlight w:val="none"/>
              </w:rPr>
            </w:pPr>
            <w:r>
              <w:rPr>
                <w:b/>
                <w:bCs/>
                <w:sz w:val="24"/>
                <w:highlight w:val="none"/>
              </w:rPr>
              <w:t>条目</w:t>
            </w:r>
          </w:p>
        </w:tc>
        <w:tc>
          <w:tcPr>
            <w:tcW w:w="7540" w:type="dxa"/>
            <w:vAlign w:val="center"/>
          </w:tcPr>
          <w:p w14:paraId="6B416935">
            <w:pPr>
              <w:jc w:val="center"/>
              <w:rPr>
                <w:b/>
                <w:bCs/>
                <w:sz w:val="24"/>
                <w:highlight w:val="none"/>
              </w:rPr>
            </w:pPr>
            <w:r>
              <w:rPr>
                <w:b/>
                <w:bCs/>
                <w:sz w:val="24"/>
                <w:highlight w:val="none"/>
              </w:rPr>
              <w:t>内容</w:t>
            </w:r>
          </w:p>
        </w:tc>
      </w:tr>
      <w:tr w14:paraId="5A66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C8812E1">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143624C0">
            <w:pPr>
              <w:jc w:val="center"/>
              <w:rPr>
                <w:sz w:val="24"/>
                <w:highlight w:val="none"/>
              </w:rPr>
            </w:pPr>
            <w:r>
              <w:rPr>
                <w:sz w:val="24"/>
                <w:highlight w:val="none"/>
              </w:rPr>
              <w:t>项目属性</w:t>
            </w:r>
          </w:p>
        </w:tc>
        <w:tc>
          <w:tcPr>
            <w:tcW w:w="7540" w:type="dxa"/>
            <w:vAlign w:val="center"/>
          </w:tcPr>
          <w:p w14:paraId="6DE2F03D">
            <w:pPr>
              <w:jc w:val="left"/>
              <w:rPr>
                <w:sz w:val="24"/>
                <w:highlight w:val="none"/>
              </w:rPr>
            </w:pPr>
            <w:r>
              <w:rPr>
                <w:sz w:val="24"/>
                <w:highlight w:val="none"/>
              </w:rPr>
              <w:t>项目属性：</w:t>
            </w:r>
          </w:p>
          <w:p w14:paraId="53BDB8F7">
            <w:pPr>
              <w:jc w:val="left"/>
              <w:rPr>
                <w:sz w:val="24"/>
                <w:highlight w:val="none"/>
              </w:rPr>
            </w:pPr>
            <w:r>
              <w:rPr>
                <w:b/>
                <w:sz w:val="24"/>
                <w:highlight w:val="none"/>
              </w:rPr>
              <w:t>■</w:t>
            </w:r>
            <w:r>
              <w:rPr>
                <w:sz w:val="24"/>
                <w:highlight w:val="none"/>
              </w:rPr>
              <w:t>服务</w:t>
            </w:r>
          </w:p>
          <w:p w14:paraId="23D77B03">
            <w:pPr>
              <w:jc w:val="left"/>
              <w:rPr>
                <w:sz w:val="24"/>
                <w:highlight w:val="none"/>
              </w:rPr>
            </w:pPr>
            <w:r>
              <w:rPr>
                <w:sz w:val="24"/>
                <w:highlight w:val="none"/>
              </w:rPr>
              <w:t>□货物</w:t>
            </w:r>
          </w:p>
        </w:tc>
      </w:tr>
      <w:tr w14:paraId="6EF3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4E0E7BB">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3A6BF325">
            <w:pPr>
              <w:jc w:val="center"/>
              <w:rPr>
                <w:sz w:val="24"/>
                <w:highlight w:val="none"/>
              </w:rPr>
            </w:pPr>
            <w:r>
              <w:rPr>
                <w:sz w:val="24"/>
                <w:highlight w:val="none"/>
              </w:rPr>
              <w:t>科研仪器设备</w:t>
            </w:r>
          </w:p>
        </w:tc>
        <w:tc>
          <w:tcPr>
            <w:tcW w:w="7540" w:type="dxa"/>
            <w:vAlign w:val="center"/>
          </w:tcPr>
          <w:p w14:paraId="7A8FCFCB">
            <w:pPr>
              <w:jc w:val="left"/>
              <w:rPr>
                <w:sz w:val="24"/>
                <w:highlight w:val="none"/>
              </w:rPr>
            </w:pPr>
            <w:r>
              <w:rPr>
                <w:sz w:val="24"/>
                <w:highlight w:val="none"/>
              </w:rPr>
              <w:t>是否属于科研仪器设备采购项目：</w:t>
            </w:r>
          </w:p>
          <w:p w14:paraId="09727DB6">
            <w:pPr>
              <w:jc w:val="left"/>
              <w:rPr>
                <w:sz w:val="24"/>
                <w:highlight w:val="none"/>
              </w:rPr>
            </w:pPr>
            <w:r>
              <w:rPr>
                <w:sz w:val="24"/>
                <w:highlight w:val="none"/>
              </w:rPr>
              <w:t>□是</w:t>
            </w:r>
          </w:p>
          <w:p w14:paraId="06C0E8B0">
            <w:pPr>
              <w:jc w:val="left"/>
              <w:rPr>
                <w:sz w:val="24"/>
                <w:highlight w:val="none"/>
              </w:rPr>
            </w:pPr>
            <w:r>
              <w:rPr>
                <w:b/>
                <w:sz w:val="24"/>
                <w:highlight w:val="none"/>
              </w:rPr>
              <w:t>■</w:t>
            </w:r>
            <w:r>
              <w:rPr>
                <w:sz w:val="24"/>
                <w:highlight w:val="none"/>
              </w:rPr>
              <w:t>否</w:t>
            </w:r>
          </w:p>
        </w:tc>
      </w:tr>
      <w:tr w14:paraId="2FBB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2771A14">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w:t>
            </w:r>
          </w:p>
        </w:tc>
        <w:tc>
          <w:tcPr>
            <w:tcW w:w="1701" w:type="dxa"/>
            <w:vAlign w:val="center"/>
          </w:tcPr>
          <w:p w14:paraId="04200B1E">
            <w:pPr>
              <w:jc w:val="center"/>
              <w:rPr>
                <w:sz w:val="24"/>
                <w:highlight w:val="none"/>
              </w:rPr>
            </w:pPr>
            <w:r>
              <w:rPr>
                <w:sz w:val="24"/>
                <w:highlight w:val="none"/>
              </w:rPr>
              <w:t>核心产品</w:t>
            </w:r>
          </w:p>
        </w:tc>
        <w:tc>
          <w:tcPr>
            <w:tcW w:w="7540" w:type="dxa"/>
            <w:vAlign w:val="center"/>
          </w:tcPr>
          <w:p w14:paraId="1DEC1C16">
            <w:pPr>
              <w:pStyle w:val="24"/>
              <w:adjustRightInd w:val="0"/>
              <w:snapToGrid w:val="0"/>
              <w:rPr>
                <w:rFonts w:hint="default" w:ascii="Times New Roman" w:hAnsi="Times New Roman"/>
                <w:sz w:val="24"/>
                <w:szCs w:val="24"/>
                <w:highlight w:val="none"/>
              </w:rPr>
            </w:pPr>
            <w:r>
              <w:rPr>
                <w:rFonts w:hint="default" w:ascii="Times New Roman" w:hAnsi="Times New Roman"/>
                <w:b/>
                <w:sz w:val="24"/>
                <w:szCs w:val="24"/>
                <w:highlight w:val="none"/>
              </w:rPr>
              <w:t>■</w:t>
            </w:r>
            <w:r>
              <w:rPr>
                <w:rFonts w:hint="default" w:ascii="Times New Roman" w:hAnsi="Times New Roman"/>
                <w:sz w:val="24"/>
                <w:szCs w:val="24"/>
                <w:highlight w:val="none"/>
              </w:rPr>
              <w:t>关于核心产品本项目__包不适用。</w:t>
            </w:r>
          </w:p>
          <w:p w14:paraId="36C84FDA">
            <w:pPr>
              <w:pStyle w:val="24"/>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□本项目__包为单一产品采购项目。</w:t>
            </w:r>
          </w:p>
          <w:p w14:paraId="6C87EE00">
            <w:pPr>
              <w:jc w:val="left"/>
              <w:rPr>
                <w:sz w:val="24"/>
                <w:highlight w:val="none"/>
              </w:rPr>
            </w:pPr>
            <w:r>
              <w:rPr>
                <w:sz w:val="24"/>
                <w:highlight w:val="none"/>
              </w:rPr>
              <w:t>□本项目__包为非单一产品采购项目，核心产品为：____。</w:t>
            </w:r>
          </w:p>
        </w:tc>
      </w:tr>
      <w:tr w14:paraId="13E5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5B21377">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5A3F772B">
            <w:pPr>
              <w:jc w:val="center"/>
              <w:rPr>
                <w:sz w:val="24"/>
                <w:highlight w:val="none"/>
              </w:rPr>
            </w:pPr>
            <w:r>
              <w:rPr>
                <w:sz w:val="24"/>
                <w:highlight w:val="none"/>
              </w:rPr>
              <w:t>现场考察</w:t>
            </w:r>
          </w:p>
        </w:tc>
        <w:tc>
          <w:tcPr>
            <w:tcW w:w="7540" w:type="dxa"/>
            <w:vAlign w:val="center"/>
          </w:tcPr>
          <w:p w14:paraId="0D0FFC96">
            <w:pPr>
              <w:jc w:val="left"/>
              <w:rPr>
                <w:sz w:val="24"/>
                <w:highlight w:val="none"/>
              </w:rPr>
            </w:pPr>
            <w:r>
              <w:rPr>
                <w:rFonts w:hint="default" w:ascii="Times New Roman" w:hAnsi="Times New Roman"/>
                <w:b/>
                <w:sz w:val="24"/>
                <w:szCs w:val="24"/>
                <w:highlight w:val="none"/>
              </w:rPr>
              <w:t>■</w:t>
            </w:r>
            <w:r>
              <w:rPr>
                <w:sz w:val="24"/>
                <w:highlight w:val="none"/>
              </w:rPr>
              <w:t>不组织</w:t>
            </w:r>
          </w:p>
          <w:p w14:paraId="21C45F72">
            <w:pPr>
              <w:jc w:val="left"/>
              <w:rPr>
                <w:bCs/>
                <w:sz w:val="24"/>
                <w:highlight w:val="none"/>
              </w:rPr>
            </w:pPr>
            <w:r>
              <w:rPr>
                <w:sz w:val="24"/>
                <w:highlight w:val="none"/>
              </w:rPr>
              <w:t>□组织，考察时间：__年_月_日_</w:t>
            </w:r>
            <w:r>
              <w:rPr>
                <w:bCs/>
                <w:sz w:val="24"/>
                <w:highlight w:val="none"/>
              </w:rPr>
              <w:t>点</w:t>
            </w:r>
            <w:r>
              <w:rPr>
                <w:sz w:val="24"/>
                <w:highlight w:val="none"/>
              </w:rPr>
              <w:t>_</w:t>
            </w:r>
            <w:r>
              <w:rPr>
                <w:bCs/>
                <w:sz w:val="24"/>
                <w:highlight w:val="none"/>
              </w:rPr>
              <w:t>分</w:t>
            </w:r>
          </w:p>
          <w:p w14:paraId="200655F5">
            <w:pPr>
              <w:pStyle w:val="24"/>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考察地点：____________。</w:t>
            </w:r>
          </w:p>
        </w:tc>
      </w:tr>
      <w:tr w14:paraId="2318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92266D1">
            <w:pPr>
              <w:pStyle w:val="24"/>
              <w:adjustRightInd w:val="0"/>
              <w:snapToGrid w:val="0"/>
              <w:jc w:val="center"/>
              <w:rPr>
                <w:rFonts w:hint="default" w:ascii="Times New Roman" w:hAnsi="Times New Roman"/>
                <w:sz w:val="24"/>
                <w:szCs w:val="24"/>
                <w:highlight w:val="none"/>
              </w:rPr>
            </w:pPr>
          </w:p>
        </w:tc>
        <w:tc>
          <w:tcPr>
            <w:tcW w:w="1701" w:type="dxa"/>
            <w:vAlign w:val="center"/>
          </w:tcPr>
          <w:p w14:paraId="4908E3F8">
            <w:pPr>
              <w:jc w:val="center"/>
              <w:rPr>
                <w:sz w:val="24"/>
                <w:highlight w:val="none"/>
              </w:rPr>
            </w:pPr>
            <w:r>
              <w:rPr>
                <w:sz w:val="24"/>
                <w:highlight w:val="none"/>
              </w:rPr>
              <w:t>开标前答疑会</w:t>
            </w:r>
          </w:p>
        </w:tc>
        <w:tc>
          <w:tcPr>
            <w:tcW w:w="7540" w:type="dxa"/>
            <w:vAlign w:val="center"/>
          </w:tcPr>
          <w:p w14:paraId="6EC966A3">
            <w:pPr>
              <w:jc w:val="left"/>
              <w:rPr>
                <w:sz w:val="24"/>
                <w:highlight w:val="none"/>
              </w:rPr>
            </w:pPr>
            <w:r>
              <w:rPr>
                <w:rFonts w:hint="default" w:ascii="Times New Roman" w:hAnsi="Times New Roman"/>
                <w:b/>
                <w:sz w:val="24"/>
                <w:szCs w:val="24"/>
                <w:highlight w:val="none"/>
              </w:rPr>
              <w:t>■</w:t>
            </w:r>
            <w:r>
              <w:rPr>
                <w:sz w:val="24"/>
                <w:highlight w:val="none"/>
              </w:rPr>
              <w:t>不召开</w:t>
            </w:r>
          </w:p>
          <w:p w14:paraId="25E7E024">
            <w:pPr>
              <w:jc w:val="left"/>
              <w:rPr>
                <w:sz w:val="24"/>
                <w:highlight w:val="none"/>
              </w:rPr>
            </w:pPr>
            <w:r>
              <w:rPr>
                <w:sz w:val="24"/>
                <w:highlight w:val="none"/>
              </w:rPr>
              <w:t>□召开，召开时间：__年_月_日_</w:t>
            </w:r>
            <w:r>
              <w:rPr>
                <w:bCs/>
                <w:sz w:val="24"/>
                <w:highlight w:val="none"/>
              </w:rPr>
              <w:t>点</w:t>
            </w:r>
            <w:r>
              <w:rPr>
                <w:sz w:val="24"/>
                <w:highlight w:val="none"/>
              </w:rPr>
              <w:t>_</w:t>
            </w:r>
            <w:r>
              <w:rPr>
                <w:bCs/>
                <w:sz w:val="24"/>
                <w:highlight w:val="none"/>
              </w:rPr>
              <w:t>分</w:t>
            </w:r>
          </w:p>
          <w:p w14:paraId="5C2A1CA4">
            <w:pPr>
              <w:jc w:val="left"/>
              <w:rPr>
                <w:sz w:val="24"/>
                <w:highlight w:val="none"/>
              </w:rPr>
            </w:pPr>
            <w:r>
              <w:rPr>
                <w:sz w:val="24"/>
                <w:highlight w:val="none"/>
              </w:rPr>
              <w:t>召开地点：____________。</w:t>
            </w:r>
          </w:p>
        </w:tc>
      </w:tr>
      <w:tr w14:paraId="5581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13536C">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4.1</w:t>
            </w:r>
          </w:p>
        </w:tc>
        <w:tc>
          <w:tcPr>
            <w:tcW w:w="1701" w:type="dxa"/>
            <w:vAlign w:val="center"/>
          </w:tcPr>
          <w:p w14:paraId="36A7F7E4">
            <w:pPr>
              <w:jc w:val="center"/>
              <w:rPr>
                <w:sz w:val="24"/>
                <w:highlight w:val="none"/>
              </w:rPr>
            </w:pPr>
            <w:r>
              <w:rPr>
                <w:sz w:val="24"/>
                <w:highlight w:val="none"/>
              </w:rPr>
              <w:t>样品</w:t>
            </w:r>
          </w:p>
        </w:tc>
        <w:tc>
          <w:tcPr>
            <w:tcW w:w="7540" w:type="dxa"/>
            <w:vAlign w:val="center"/>
          </w:tcPr>
          <w:p w14:paraId="2D2C2927">
            <w:pPr>
              <w:jc w:val="left"/>
              <w:rPr>
                <w:sz w:val="24"/>
                <w:highlight w:val="none"/>
              </w:rPr>
            </w:pPr>
            <w:r>
              <w:rPr>
                <w:sz w:val="24"/>
                <w:highlight w:val="none"/>
              </w:rPr>
              <w:t>投标样品递交：</w:t>
            </w:r>
          </w:p>
          <w:p w14:paraId="1272A1B5">
            <w:pPr>
              <w:jc w:val="left"/>
              <w:rPr>
                <w:sz w:val="24"/>
                <w:highlight w:val="none"/>
              </w:rPr>
            </w:pPr>
            <w:r>
              <w:rPr>
                <w:b/>
                <w:sz w:val="24"/>
                <w:highlight w:val="none"/>
              </w:rPr>
              <w:t>■</w:t>
            </w:r>
            <w:r>
              <w:rPr>
                <w:sz w:val="24"/>
                <w:highlight w:val="none"/>
              </w:rPr>
              <w:t>不需要</w:t>
            </w:r>
          </w:p>
          <w:p w14:paraId="1E6FE6CE">
            <w:pPr>
              <w:jc w:val="left"/>
              <w:rPr>
                <w:sz w:val="24"/>
                <w:highlight w:val="none"/>
              </w:rPr>
            </w:pPr>
            <w:r>
              <w:rPr>
                <w:sz w:val="24"/>
                <w:highlight w:val="none"/>
              </w:rPr>
              <w:t>□需要，具体要求如下：</w:t>
            </w:r>
          </w:p>
          <w:p w14:paraId="60C6162B">
            <w:pPr>
              <w:jc w:val="left"/>
              <w:rPr>
                <w:sz w:val="24"/>
                <w:highlight w:val="none"/>
                <w:u w:val="single"/>
              </w:rPr>
            </w:pPr>
            <w:r>
              <w:rPr>
                <w:sz w:val="24"/>
                <w:highlight w:val="none"/>
              </w:rPr>
              <w:t>（1）样品制作的标准和要求：_________；</w:t>
            </w:r>
          </w:p>
          <w:p w14:paraId="09F6F2B2">
            <w:pPr>
              <w:jc w:val="left"/>
              <w:rPr>
                <w:sz w:val="24"/>
                <w:highlight w:val="none"/>
              </w:rPr>
            </w:pPr>
            <w:r>
              <w:rPr>
                <w:sz w:val="24"/>
                <w:highlight w:val="none"/>
              </w:rPr>
              <w:t>（2）是否需要随样品提交相关检测报告：</w:t>
            </w:r>
          </w:p>
          <w:p w14:paraId="214DCB86">
            <w:pPr>
              <w:ind w:firstLine="600" w:firstLineChars="250"/>
              <w:jc w:val="left"/>
              <w:rPr>
                <w:sz w:val="24"/>
                <w:highlight w:val="none"/>
              </w:rPr>
            </w:pPr>
            <w:r>
              <w:rPr>
                <w:sz w:val="24"/>
                <w:highlight w:val="none"/>
              </w:rPr>
              <w:t>□不需要</w:t>
            </w:r>
          </w:p>
          <w:p w14:paraId="68B326DA">
            <w:pPr>
              <w:ind w:firstLine="600" w:firstLineChars="250"/>
              <w:jc w:val="left"/>
              <w:rPr>
                <w:sz w:val="24"/>
                <w:highlight w:val="none"/>
              </w:rPr>
            </w:pPr>
            <w:r>
              <w:rPr>
                <w:sz w:val="24"/>
                <w:highlight w:val="none"/>
              </w:rPr>
              <w:t>□需要</w:t>
            </w:r>
          </w:p>
          <w:p w14:paraId="31BB6A6C">
            <w:pPr>
              <w:jc w:val="left"/>
              <w:rPr>
                <w:sz w:val="24"/>
                <w:highlight w:val="none"/>
              </w:rPr>
            </w:pPr>
            <w:r>
              <w:rPr>
                <w:sz w:val="24"/>
                <w:highlight w:val="none"/>
              </w:rPr>
              <w:t>（3）样品递交要求：_________；</w:t>
            </w:r>
          </w:p>
          <w:p w14:paraId="6B614903">
            <w:pPr>
              <w:jc w:val="left"/>
              <w:rPr>
                <w:sz w:val="24"/>
                <w:highlight w:val="none"/>
              </w:rPr>
            </w:pPr>
            <w:r>
              <w:rPr>
                <w:sz w:val="24"/>
                <w:highlight w:val="none"/>
              </w:rPr>
              <w:t>（4）未中标人样品退还：_________；</w:t>
            </w:r>
          </w:p>
          <w:p w14:paraId="6C5C3130">
            <w:pPr>
              <w:jc w:val="left"/>
              <w:rPr>
                <w:sz w:val="24"/>
                <w:highlight w:val="none"/>
                <w:u w:val="single"/>
              </w:rPr>
            </w:pPr>
            <w:r>
              <w:rPr>
                <w:sz w:val="24"/>
                <w:highlight w:val="none"/>
              </w:rPr>
              <w:t>（5）中标人样品保管、封存及退还：_________；</w:t>
            </w:r>
          </w:p>
          <w:p w14:paraId="0B7F1584">
            <w:pPr>
              <w:jc w:val="left"/>
              <w:rPr>
                <w:sz w:val="24"/>
                <w:highlight w:val="none"/>
              </w:rPr>
            </w:pPr>
            <w:r>
              <w:rPr>
                <w:sz w:val="24"/>
                <w:highlight w:val="none"/>
              </w:rPr>
              <w:t>（6）其他要求（如有）：_________。</w:t>
            </w:r>
          </w:p>
        </w:tc>
      </w:tr>
      <w:tr w14:paraId="00EB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C8B0CE8">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5.3.5</w:t>
            </w:r>
          </w:p>
        </w:tc>
        <w:tc>
          <w:tcPr>
            <w:tcW w:w="1701" w:type="dxa"/>
            <w:vAlign w:val="center"/>
          </w:tcPr>
          <w:p w14:paraId="6DA18ECB">
            <w:pPr>
              <w:jc w:val="center"/>
              <w:rPr>
                <w:sz w:val="24"/>
                <w:highlight w:val="none"/>
              </w:rPr>
            </w:pPr>
            <w:r>
              <w:rPr>
                <w:sz w:val="24"/>
                <w:highlight w:val="none"/>
              </w:rPr>
              <w:t>标的所属行业</w:t>
            </w:r>
          </w:p>
        </w:tc>
        <w:tc>
          <w:tcPr>
            <w:tcW w:w="7540" w:type="dxa"/>
            <w:vAlign w:val="center"/>
          </w:tcPr>
          <w:p w14:paraId="6444CD37">
            <w:pPr>
              <w:jc w:val="left"/>
              <w:rPr>
                <w:sz w:val="24"/>
                <w:highlight w:val="none"/>
              </w:rPr>
            </w:pPr>
            <w:r>
              <w:rPr>
                <w:sz w:val="24"/>
                <w:highlight w:val="none"/>
              </w:rPr>
              <w:t>本项目采购标的对应的中小企业划分标准所属行业：</w:t>
            </w:r>
          </w:p>
          <w:tbl>
            <w:tblPr>
              <w:tblStyle w:val="44"/>
              <w:tblW w:w="41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3238"/>
            </w:tblGrid>
            <w:tr w14:paraId="11D2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198555EE">
                  <w:pPr>
                    <w:jc w:val="center"/>
                    <w:rPr>
                      <w:rFonts w:eastAsiaTheme="minorEastAsia"/>
                      <w:bCs/>
                      <w:sz w:val="24"/>
                      <w:highlight w:val="none"/>
                    </w:rPr>
                  </w:pPr>
                  <w:r>
                    <w:rPr>
                      <w:rFonts w:eastAsiaTheme="minorEastAsia"/>
                      <w:bCs/>
                      <w:sz w:val="24"/>
                      <w:highlight w:val="none"/>
                    </w:rPr>
                    <w:t>标的名称</w:t>
                  </w:r>
                </w:p>
              </w:tc>
              <w:tc>
                <w:tcPr>
                  <w:tcW w:w="2681" w:type="pct"/>
                  <w:tcBorders>
                    <w:top w:val="single" w:color="auto" w:sz="4" w:space="0"/>
                    <w:left w:val="single" w:color="auto" w:sz="4" w:space="0"/>
                    <w:bottom w:val="single" w:color="auto" w:sz="4" w:space="0"/>
                    <w:right w:val="single" w:color="auto" w:sz="4" w:space="0"/>
                  </w:tcBorders>
                  <w:vAlign w:val="center"/>
                </w:tcPr>
                <w:p w14:paraId="067876DD">
                  <w:pPr>
                    <w:jc w:val="center"/>
                    <w:rPr>
                      <w:rFonts w:eastAsiaTheme="minorEastAsia"/>
                      <w:sz w:val="24"/>
                      <w:highlight w:val="none"/>
                    </w:rPr>
                  </w:pPr>
                  <w:r>
                    <w:rPr>
                      <w:rFonts w:eastAsiaTheme="minorEastAsia"/>
                      <w:sz w:val="24"/>
                      <w:highlight w:val="none"/>
                    </w:rPr>
                    <w:t>中小企业划分标准所属行业</w:t>
                  </w:r>
                </w:p>
              </w:tc>
            </w:tr>
            <w:tr w14:paraId="548D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6B5856F4">
                  <w:pPr>
                    <w:jc w:val="center"/>
                    <w:rPr>
                      <w:rFonts w:eastAsiaTheme="minorEastAsia"/>
                      <w:bCs/>
                      <w:sz w:val="24"/>
                      <w:highlight w:val="none"/>
                    </w:rPr>
                  </w:pPr>
                  <w:r>
                    <w:rPr>
                      <w:rFonts w:hint="eastAsia"/>
                      <w:bCs/>
                      <w:sz w:val="24"/>
                      <w:highlight w:val="none"/>
                      <w:lang w:eastAsia="zh-CN"/>
                    </w:rPr>
                    <w:t>大兴新城夜景照明设施维护服务</w:t>
                  </w:r>
                </w:p>
              </w:tc>
              <w:tc>
                <w:tcPr>
                  <w:tcW w:w="2681" w:type="pct"/>
                  <w:tcBorders>
                    <w:top w:val="single" w:color="auto" w:sz="4" w:space="0"/>
                    <w:left w:val="single" w:color="auto" w:sz="4" w:space="0"/>
                    <w:bottom w:val="single" w:color="auto" w:sz="4" w:space="0"/>
                    <w:right w:val="single" w:color="auto" w:sz="4" w:space="0"/>
                  </w:tcBorders>
                  <w:vAlign w:val="center"/>
                </w:tcPr>
                <w:p w14:paraId="109EFF9B">
                  <w:pPr>
                    <w:jc w:val="center"/>
                    <w:rPr>
                      <w:rFonts w:eastAsiaTheme="minorEastAsia"/>
                      <w:kern w:val="0"/>
                      <w:sz w:val="24"/>
                      <w:highlight w:val="none"/>
                    </w:rPr>
                  </w:pPr>
                  <w:r>
                    <w:rPr>
                      <w:rFonts w:hint="eastAsia"/>
                      <w:color w:val="000000" w:themeColor="text1"/>
                      <w:kern w:val="0"/>
                      <w:sz w:val="24"/>
                      <w:highlight w:val="none"/>
                      <w14:textFill>
                        <w14:solidFill>
                          <w14:schemeClr w14:val="tx1"/>
                        </w14:solidFill>
                      </w14:textFill>
                    </w:rPr>
                    <w:t>租赁和商务服务业</w:t>
                  </w:r>
                </w:p>
              </w:tc>
            </w:tr>
          </w:tbl>
          <w:p w14:paraId="2547E560">
            <w:pPr>
              <w:jc w:val="left"/>
              <w:rPr>
                <w:sz w:val="24"/>
                <w:highlight w:val="none"/>
              </w:rPr>
            </w:pPr>
          </w:p>
        </w:tc>
      </w:tr>
      <w:tr w14:paraId="0B243C2D">
        <w:tblPrEx>
          <w:tblCellMar>
            <w:top w:w="0" w:type="dxa"/>
            <w:left w:w="108" w:type="dxa"/>
            <w:bottom w:w="0" w:type="dxa"/>
            <w:right w:w="108" w:type="dxa"/>
          </w:tblCellMar>
        </w:tblPrEx>
        <w:trPr>
          <w:trHeight w:val="841" w:hRule="atLeast"/>
          <w:jc w:val="center"/>
        </w:trPr>
        <w:tc>
          <w:tcPr>
            <w:tcW w:w="988" w:type="dxa"/>
            <w:vAlign w:val="center"/>
          </w:tcPr>
          <w:p w14:paraId="73AFDE4C">
            <w:pPr>
              <w:pStyle w:val="24"/>
              <w:adjustRightInd w:val="0"/>
              <w:snapToGrid w:val="0"/>
              <w:jc w:val="center"/>
              <w:rPr>
                <w:rFonts w:hint="default" w:ascii="Times New Roman" w:hAnsi="Times New Roman"/>
                <w:sz w:val="24"/>
                <w:szCs w:val="24"/>
                <w:highlight w:val="none"/>
              </w:rPr>
            </w:pPr>
            <w:r>
              <w:rPr>
                <w:rFonts w:hint="default" w:ascii="Times New Roman" w:hAnsi="Times New Roman"/>
                <w:highlight w:val="none"/>
              </w:rPr>
              <w:br w:type="page"/>
            </w:r>
            <w:r>
              <w:rPr>
                <w:rFonts w:hint="default" w:ascii="Times New Roman" w:hAnsi="Times New Roman"/>
                <w:sz w:val="24"/>
                <w:szCs w:val="24"/>
                <w:highlight w:val="none"/>
              </w:rPr>
              <w:t>11.2</w:t>
            </w:r>
          </w:p>
        </w:tc>
        <w:tc>
          <w:tcPr>
            <w:tcW w:w="1701" w:type="dxa"/>
            <w:vAlign w:val="center"/>
          </w:tcPr>
          <w:p w14:paraId="7FAAF479">
            <w:pPr>
              <w:jc w:val="center"/>
              <w:rPr>
                <w:sz w:val="24"/>
                <w:highlight w:val="none"/>
              </w:rPr>
            </w:pPr>
            <w:r>
              <w:rPr>
                <w:sz w:val="24"/>
                <w:highlight w:val="none"/>
              </w:rPr>
              <w:t>投标报价</w:t>
            </w:r>
          </w:p>
        </w:tc>
        <w:tc>
          <w:tcPr>
            <w:tcW w:w="7540" w:type="dxa"/>
            <w:vAlign w:val="center"/>
          </w:tcPr>
          <w:p w14:paraId="5CF8F8AE">
            <w:pPr>
              <w:jc w:val="left"/>
              <w:rPr>
                <w:sz w:val="24"/>
                <w:highlight w:val="none"/>
              </w:rPr>
            </w:pPr>
            <w:r>
              <w:rPr>
                <w:sz w:val="24"/>
                <w:highlight w:val="none"/>
              </w:rPr>
              <w:t>投标报价的特殊规定：</w:t>
            </w:r>
          </w:p>
          <w:p w14:paraId="17D58922">
            <w:pPr>
              <w:jc w:val="left"/>
              <w:rPr>
                <w:sz w:val="24"/>
                <w:highlight w:val="none"/>
              </w:rPr>
            </w:pPr>
            <w:r>
              <w:rPr>
                <w:sz w:val="24"/>
                <w:highlight w:val="none"/>
              </w:rPr>
              <w:t>□无</w:t>
            </w:r>
          </w:p>
          <w:p w14:paraId="0D5912D7">
            <w:pPr>
              <w:jc w:val="left"/>
              <w:rPr>
                <w:sz w:val="24"/>
                <w:highlight w:val="none"/>
              </w:rPr>
            </w:pPr>
            <w:r>
              <w:rPr>
                <w:b/>
                <w:sz w:val="24"/>
                <w:highlight w:val="none"/>
              </w:rPr>
              <w:t>■</w:t>
            </w:r>
            <w:r>
              <w:rPr>
                <w:sz w:val="24"/>
                <w:highlight w:val="none"/>
              </w:rPr>
              <w:t>有，具体情形：</w:t>
            </w:r>
            <w:r>
              <w:rPr>
                <w:sz w:val="24"/>
                <w:highlight w:val="none"/>
                <w:u w:val="single"/>
              </w:rPr>
              <w:t>最高投标限价：</w:t>
            </w:r>
            <w:r>
              <w:rPr>
                <w:rFonts w:hint="eastAsia"/>
                <w:sz w:val="24"/>
                <w:highlight w:val="none"/>
                <w:u w:val="single"/>
                <w:lang w:val="en-US" w:eastAsia="zh-CN"/>
              </w:rPr>
              <w:t>168</w:t>
            </w:r>
            <w:r>
              <w:rPr>
                <w:sz w:val="24"/>
                <w:highlight w:val="none"/>
                <w:u w:val="single"/>
              </w:rPr>
              <w:t>万元</w:t>
            </w:r>
            <w:r>
              <w:rPr>
                <w:sz w:val="24"/>
                <w:highlight w:val="none"/>
              </w:rPr>
              <w:t>。</w:t>
            </w:r>
          </w:p>
        </w:tc>
      </w:tr>
      <w:tr w14:paraId="1E56C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9A27035">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Merge w:val="restart"/>
            <w:vAlign w:val="center"/>
          </w:tcPr>
          <w:p w14:paraId="4D54DF4F">
            <w:pPr>
              <w:jc w:val="center"/>
              <w:rPr>
                <w:sz w:val="24"/>
                <w:highlight w:val="none"/>
              </w:rPr>
            </w:pPr>
            <w:r>
              <w:rPr>
                <w:sz w:val="24"/>
                <w:highlight w:val="none"/>
              </w:rPr>
              <w:t>投标保证金</w:t>
            </w:r>
          </w:p>
        </w:tc>
        <w:tc>
          <w:tcPr>
            <w:tcW w:w="7540" w:type="dxa"/>
            <w:vAlign w:val="center"/>
          </w:tcPr>
          <w:p w14:paraId="6D971C2D">
            <w:pPr>
              <w:pStyle w:val="24"/>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投标保证金金额：</w:t>
            </w:r>
            <w:r>
              <w:rPr>
                <w:rFonts w:ascii="Times New Roman" w:hAnsi="Times New Roman"/>
                <w:sz w:val="24"/>
                <w:szCs w:val="24"/>
                <w:highlight w:val="none"/>
                <w:u w:val="single"/>
              </w:rPr>
              <w:t xml:space="preserve"> </w:t>
            </w:r>
            <w:r>
              <w:rPr>
                <w:rFonts w:hint="default"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default" w:ascii="Times New Roman" w:hAnsi="Times New Roman"/>
                <w:sz w:val="24"/>
                <w:szCs w:val="24"/>
                <w:highlight w:val="none"/>
                <w:u w:val="single"/>
              </w:rPr>
              <w:t xml:space="preserve">  </w:t>
            </w:r>
            <w:r>
              <w:rPr>
                <w:rFonts w:hint="default" w:ascii="Times New Roman" w:hAnsi="Times New Roman"/>
                <w:sz w:val="24"/>
                <w:szCs w:val="24"/>
                <w:highlight w:val="none"/>
              </w:rPr>
              <w:t>。</w:t>
            </w:r>
          </w:p>
          <w:p w14:paraId="1EF5825B">
            <w:pPr>
              <w:pStyle w:val="24"/>
              <w:adjustRightInd w:val="0"/>
              <w:snapToGrid w:val="0"/>
              <w:spacing w:line="360" w:lineRule="auto"/>
              <w:rPr>
                <w:sz w:val="24"/>
                <w:highlight w:val="none"/>
              </w:rPr>
            </w:pPr>
            <w:r>
              <w:rPr>
                <w:sz w:val="24"/>
                <w:highlight w:val="none"/>
              </w:rPr>
              <w:t>投标保证金收受人信息：</w:t>
            </w:r>
          </w:p>
          <w:p w14:paraId="4A079A7E">
            <w:pPr>
              <w:pStyle w:val="24"/>
              <w:adjustRightInd w:val="0"/>
              <w:snapToGrid w:val="0"/>
              <w:spacing w:line="360" w:lineRule="auto"/>
              <w:rPr>
                <w:rFonts w:hint="default" w:ascii="Times New Roman" w:hAnsi="Times New Roman"/>
                <w:sz w:val="24"/>
                <w:szCs w:val="24"/>
                <w:highlight w:val="none"/>
                <w:u w:val="single"/>
              </w:rPr>
            </w:pPr>
            <w:r>
              <w:rPr>
                <w:rFonts w:ascii="Times New Roman" w:hAnsi="Times New Roman"/>
                <w:sz w:val="24"/>
                <w:szCs w:val="24"/>
                <w:highlight w:val="none"/>
                <w:u w:val="single"/>
              </w:rPr>
              <w:t>（1）投标保证金递交方式：政府采购法律法规接受的支票、汇票、本票、网上银行支付或者金融机构、担保机构出具的保函等非现金形式。</w:t>
            </w:r>
          </w:p>
          <w:p w14:paraId="11A0A292">
            <w:pPr>
              <w:pStyle w:val="24"/>
              <w:adjustRightInd w:val="0"/>
              <w:snapToGrid w:val="0"/>
              <w:spacing w:line="360" w:lineRule="auto"/>
              <w:ind w:firstLine="241" w:firstLineChars="100"/>
              <w:rPr>
                <w:rFonts w:hint="default" w:ascii="Times New Roman" w:hAnsi="Times New Roman"/>
                <w:sz w:val="24"/>
                <w:szCs w:val="24"/>
                <w:highlight w:val="none"/>
                <w:u w:val="single"/>
              </w:rPr>
            </w:pPr>
            <w:r>
              <w:rPr>
                <w:rFonts w:hint="default" w:ascii="Times New Roman" w:hAnsi="Times New Roman"/>
                <w:b/>
                <w:sz w:val="24"/>
                <w:highlight w:val="none"/>
                <w:u w:val="single"/>
              </w:rPr>
              <w:t>■</w:t>
            </w:r>
            <w:r>
              <w:rPr>
                <w:rFonts w:ascii="Times New Roman" w:hAnsi="Times New Roman"/>
                <w:sz w:val="24"/>
                <w:szCs w:val="24"/>
                <w:highlight w:val="none"/>
                <w:u w:val="single"/>
              </w:rPr>
              <w:t>采用支票、汇票、本票、网上银行支付的，须从投标人企业基本账户转出，应当在投标截止时间以前到达下述招标人指定账户：</w:t>
            </w:r>
          </w:p>
          <w:p w14:paraId="4633AFF8">
            <w:pPr>
              <w:pStyle w:val="24"/>
              <w:adjustRightInd w:val="0"/>
              <w:snapToGrid w:val="0"/>
              <w:spacing w:line="360" w:lineRule="auto"/>
              <w:ind w:firstLine="240" w:firstLineChars="100"/>
              <w:rPr>
                <w:rFonts w:hint="default" w:ascii="Times New Roman" w:hAnsi="Times New Roman"/>
                <w:sz w:val="24"/>
                <w:szCs w:val="24"/>
                <w:highlight w:val="none"/>
                <w:u w:val="single"/>
              </w:rPr>
            </w:pPr>
            <w:r>
              <w:rPr>
                <w:rFonts w:ascii="Times New Roman" w:hAnsi="Times New Roman"/>
                <w:sz w:val="24"/>
                <w:szCs w:val="24"/>
                <w:highlight w:val="none"/>
                <w:u w:val="single"/>
              </w:rPr>
              <w:t xml:space="preserve">账户名称：北京捷迅通力工程咨询有限公司 </w:t>
            </w:r>
          </w:p>
          <w:p w14:paraId="04EEA693">
            <w:pPr>
              <w:pStyle w:val="24"/>
              <w:adjustRightInd w:val="0"/>
              <w:snapToGrid w:val="0"/>
              <w:spacing w:line="360" w:lineRule="auto"/>
              <w:ind w:firstLine="240" w:firstLineChars="100"/>
              <w:rPr>
                <w:rFonts w:hint="default" w:ascii="Times New Roman" w:hAnsi="Times New Roman"/>
                <w:sz w:val="24"/>
                <w:szCs w:val="24"/>
                <w:highlight w:val="none"/>
                <w:u w:val="single"/>
              </w:rPr>
            </w:pPr>
            <w:r>
              <w:rPr>
                <w:rFonts w:ascii="Times New Roman" w:hAnsi="Times New Roman"/>
                <w:sz w:val="24"/>
                <w:szCs w:val="24"/>
                <w:highlight w:val="none"/>
                <w:u w:val="single"/>
              </w:rPr>
              <w:t>账    号：11110301040001405</w:t>
            </w:r>
          </w:p>
          <w:p w14:paraId="01687011">
            <w:pPr>
              <w:pStyle w:val="24"/>
              <w:adjustRightInd w:val="0"/>
              <w:snapToGrid w:val="0"/>
              <w:spacing w:line="360" w:lineRule="auto"/>
              <w:ind w:firstLine="240" w:firstLineChars="100"/>
              <w:rPr>
                <w:rFonts w:hint="default" w:ascii="Times New Roman" w:hAnsi="Times New Roman"/>
                <w:sz w:val="24"/>
                <w:szCs w:val="24"/>
                <w:highlight w:val="none"/>
                <w:u w:val="single"/>
              </w:rPr>
            </w:pPr>
            <w:r>
              <w:rPr>
                <w:rFonts w:ascii="Times New Roman" w:hAnsi="Times New Roman"/>
                <w:sz w:val="24"/>
                <w:szCs w:val="24"/>
                <w:highlight w:val="none"/>
                <w:u w:val="single"/>
              </w:rPr>
              <w:t>开户行：中国农业银行北京清城支行</w:t>
            </w:r>
          </w:p>
          <w:p w14:paraId="1A273421">
            <w:pPr>
              <w:pStyle w:val="24"/>
              <w:adjustRightInd w:val="0"/>
              <w:snapToGrid w:val="0"/>
              <w:spacing w:line="360" w:lineRule="auto"/>
              <w:ind w:firstLine="240" w:firstLineChars="100"/>
              <w:rPr>
                <w:rFonts w:hint="default" w:ascii="Times New Roman" w:hAnsi="Times New Roman"/>
                <w:sz w:val="24"/>
                <w:szCs w:val="24"/>
                <w:highlight w:val="none"/>
                <w:u w:val="single"/>
              </w:rPr>
            </w:pPr>
            <w:r>
              <w:rPr>
                <w:rFonts w:ascii="Times New Roman" w:hAnsi="Times New Roman"/>
                <w:sz w:val="24"/>
                <w:szCs w:val="24"/>
                <w:highlight w:val="none"/>
                <w:u w:val="single"/>
              </w:rPr>
              <w:t>异地联行号：103100011032</w:t>
            </w:r>
          </w:p>
          <w:p w14:paraId="4860D2FA">
            <w:pPr>
              <w:pStyle w:val="24"/>
              <w:adjustRightInd w:val="0"/>
              <w:snapToGrid w:val="0"/>
              <w:spacing w:line="360" w:lineRule="auto"/>
              <w:rPr>
                <w:rFonts w:hint="default" w:ascii="Times New Roman" w:hAnsi="Times New Roman"/>
                <w:sz w:val="24"/>
                <w:szCs w:val="24"/>
                <w:highlight w:val="none"/>
                <w:u w:val="single"/>
              </w:rPr>
            </w:pPr>
            <w:r>
              <w:rPr>
                <w:rFonts w:ascii="Times New Roman" w:hAnsi="Times New Roman"/>
                <w:sz w:val="24"/>
                <w:szCs w:val="24"/>
                <w:highlight w:val="none"/>
                <w:u w:val="single"/>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6B4327A1">
            <w:pPr>
              <w:jc w:val="left"/>
              <w:rPr>
                <w:sz w:val="24"/>
                <w:highlight w:val="none"/>
              </w:rPr>
            </w:pPr>
            <w:r>
              <w:rPr>
                <w:rFonts w:hint="eastAsia"/>
                <w:sz w:val="24"/>
                <w:highlight w:val="none"/>
                <w:u w:val="single"/>
              </w:rPr>
              <w:t>（3）以金融机构、担保机构出具的保函等形式提交投标保证金的，应在投标截止时间前将原件提交至采购代理机构</w:t>
            </w:r>
            <w:r>
              <w:rPr>
                <w:sz w:val="24"/>
                <w:highlight w:val="none"/>
                <w:u w:val="single"/>
              </w:rPr>
              <w:t>。</w:t>
            </w:r>
            <w:r>
              <w:rPr>
                <w:sz w:val="24"/>
                <w:highlight w:val="none"/>
              </w:rPr>
              <w:t>。</w:t>
            </w:r>
          </w:p>
        </w:tc>
      </w:tr>
      <w:tr w14:paraId="03A2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D8B7D1">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w:t>
            </w:r>
            <w:r>
              <w:rPr>
                <w:rFonts w:ascii="Times New Roman" w:hAnsi="Times New Roman"/>
                <w:sz w:val="24"/>
                <w:szCs w:val="24"/>
                <w:highlight w:val="none"/>
              </w:rPr>
              <w:t>8</w:t>
            </w:r>
            <w:r>
              <w:rPr>
                <w:rFonts w:hint="default" w:ascii="Times New Roman" w:hAnsi="Times New Roman"/>
                <w:sz w:val="24"/>
                <w:szCs w:val="24"/>
                <w:highlight w:val="none"/>
              </w:rPr>
              <w:t>.2</w:t>
            </w:r>
          </w:p>
        </w:tc>
        <w:tc>
          <w:tcPr>
            <w:tcW w:w="1701" w:type="dxa"/>
            <w:vMerge w:val="continue"/>
            <w:vAlign w:val="center"/>
          </w:tcPr>
          <w:p w14:paraId="30D932E3">
            <w:pPr>
              <w:jc w:val="center"/>
              <w:rPr>
                <w:sz w:val="24"/>
                <w:highlight w:val="none"/>
              </w:rPr>
            </w:pPr>
          </w:p>
        </w:tc>
        <w:tc>
          <w:tcPr>
            <w:tcW w:w="7540" w:type="dxa"/>
            <w:vAlign w:val="center"/>
          </w:tcPr>
          <w:p w14:paraId="3969BD1D">
            <w:pPr>
              <w:jc w:val="left"/>
              <w:rPr>
                <w:sz w:val="24"/>
                <w:highlight w:val="none"/>
              </w:rPr>
            </w:pPr>
            <w:r>
              <w:rPr>
                <w:sz w:val="24"/>
                <w:highlight w:val="none"/>
              </w:rPr>
              <w:t>投标保证金可以不予退还的其他情形：</w:t>
            </w:r>
          </w:p>
          <w:p w14:paraId="7E482F94">
            <w:pPr>
              <w:jc w:val="left"/>
              <w:rPr>
                <w:sz w:val="24"/>
                <w:highlight w:val="none"/>
              </w:rPr>
            </w:pPr>
            <w:r>
              <w:rPr>
                <w:sz w:val="24"/>
                <w:highlight w:val="none"/>
              </w:rPr>
              <w:t>□无</w:t>
            </w:r>
          </w:p>
          <w:p w14:paraId="7AB457CB">
            <w:pPr>
              <w:pStyle w:val="24"/>
              <w:adjustRightInd w:val="0"/>
              <w:snapToGrid w:val="0"/>
              <w:rPr>
                <w:rFonts w:hint="default" w:ascii="Times New Roman" w:hAnsi="Times New Roman"/>
                <w:sz w:val="24"/>
                <w:szCs w:val="24"/>
                <w:highlight w:val="none"/>
              </w:rPr>
            </w:pPr>
            <w:bookmarkStart w:id="77" w:name="OLE_LINK7"/>
            <w:r>
              <w:rPr>
                <w:rFonts w:hint="default" w:ascii="Times New Roman" w:hAnsi="Times New Roman"/>
                <w:b/>
                <w:sz w:val="24"/>
                <w:highlight w:val="none"/>
              </w:rPr>
              <w:t>■</w:t>
            </w:r>
            <w:bookmarkEnd w:id="77"/>
            <w:r>
              <w:rPr>
                <w:rFonts w:hint="default" w:ascii="Times New Roman" w:hAnsi="Times New Roman"/>
                <w:sz w:val="24"/>
                <w:highlight w:val="none"/>
              </w:rPr>
              <w:t>有，具体情形：中标企业不按本须知相关规定与采购人签订合同的。</w:t>
            </w:r>
          </w:p>
        </w:tc>
      </w:tr>
      <w:tr w14:paraId="613B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B89EDFD">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13.1</w:t>
            </w:r>
          </w:p>
        </w:tc>
        <w:tc>
          <w:tcPr>
            <w:tcW w:w="1701" w:type="dxa"/>
            <w:vAlign w:val="center"/>
          </w:tcPr>
          <w:p w14:paraId="643DE51F">
            <w:pPr>
              <w:jc w:val="center"/>
              <w:rPr>
                <w:sz w:val="24"/>
                <w:highlight w:val="none"/>
              </w:rPr>
            </w:pPr>
            <w:r>
              <w:rPr>
                <w:sz w:val="24"/>
                <w:highlight w:val="none"/>
              </w:rPr>
              <w:t>投标有效期</w:t>
            </w:r>
          </w:p>
        </w:tc>
        <w:tc>
          <w:tcPr>
            <w:tcW w:w="7540" w:type="dxa"/>
            <w:vAlign w:val="center"/>
          </w:tcPr>
          <w:p w14:paraId="110A5194">
            <w:pPr>
              <w:jc w:val="left"/>
              <w:rPr>
                <w:sz w:val="24"/>
                <w:highlight w:val="none"/>
              </w:rPr>
            </w:pPr>
            <w:r>
              <w:rPr>
                <w:sz w:val="24"/>
                <w:highlight w:val="none"/>
              </w:rPr>
              <w:t>自提交投标文件的截止之日起算</w:t>
            </w:r>
            <w:r>
              <w:rPr>
                <w:rFonts w:hint="eastAsia"/>
                <w:sz w:val="24"/>
                <w:highlight w:val="none"/>
                <w:lang w:val="en-US" w:eastAsia="zh-CN"/>
              </w:rPr>
              <w:t>90</w:t>
            </w:r>
            <w:r>
              <w:rPr>
                <w:sz w:val="24"/>
                <w:highlight w:val="none"/>
              </w:rPr>
              <w:t>日历天。</w:t>
            </w:r>
          </w:p>
        </w:tc>
      </w:tr>
      <w:tr w14:paraId="5A6A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ACED777">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18.2</w:t>
            </w:r>
          </w:p>
        </w:tc>
        <w:tc>
          <w:tcPr>
            <w:tcW w:w="1701" w:type="dxa"/>
            <w:vAlign w:val="center"/>
          </w:tcPr>
          <w:p w14:paraId="68BE13C5">
            <w:pPr>
              <w:jc w:val="center"/>
              <w:rPr>
                <w:sz w:val="24"/>
                <w:highlight w:val="none"/>
              </w:rPr>
            </w:pPr>
            <w:r>
              <w:rPr>
                <w:sz w:val="24"/>
                <w:highlight w:val="none"/>
              </w:rPr>
              <w:t>解密时间</w:t>
            </w:r>
          </w:p>
        </w:tc>
        <w:tc>
          <w:tcPr>
            <w:tcW w:w="7540" w:type="dxa"/>
            <w:vAlign w:val="center"/>
          </w:tcPr>
          <w:p w14:paraId="4C27B8C1">
            <w:pPr>
              <w:jc w:val="left"/>
              <w:rPr>
                <w:sz w:val="24"/>
                <w:highlight w:val="none"/>
                <w:u w:val="single"/>
              </w:rPr>
            </w:pPr>
            <w:r>
              <w:rPr>
                <w:sz w:val="24"/>
                <w:highlight w:val="none"/>
              </w:rPr>
              <w:t>解密时间：</w:t>
            </w:r>
            <w:r>
              <w:rPr>
                <w:rFonts w:hint="eastAsia"/>
                <w:sz w:val="24"/>
                <w:highlight w:val="none"/>
                <w:u w:val="single"/>
                <w:lang w:val="en-US" w:eastAsia="zh-CN"/>
              </w:rPr>
              <w:t>60</w:t>
            </w:r>
            <w:r>
              <w:rPr>
                <w:sz w:val="24"/>
                <w:highlight w:val="none"/>
              </w:rPr>
              <w:t>分钟</w:t>
            </w:r>
          </w:p>
        </w:tc>
      </w:tr>
      <w:tr w14:paraId="7A8E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828AEE">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22.1</w:t>
            </w:r>
          </w:p>
        </w:tc>
        <w:tc>
          <w:tcPr>
            <w:tcW w:w="1701" w:type="dxa"/>
            <w:vAlign w:val="center"/>
          </w:tcPr>
          <w:p w14:paraId="0FDE311E">
            <w:pPr>
              <w:jc w:val="center"/>
              <w:rPr>
                <w:sz w:val="24"/>
                <w:highlight w:val="none"/>
              </w:rPr>
            </w:pPr>
            <w:r>
              <w:rPr>
                <w:sz w:val="24"/>
                <w:highlight w:val="none"/>
              </w:rPr>
              <w:t>确定中标人</w:t>
            </w:r>
          </w:p>
        </w:tc>
        <w:tc>
          <w:tcPr>
            <w:tcW w:w="7540" w:type="dxa"/>
            <w:vAlign w:val="center"/>
          </w:tcPr>
          <w:p w14:paraId="28CE0D8E">
            <w:pPr>
              <w:pStyle w:val="24"/>
              <w:adjustRightInd w:val="0"/>
              <w:snapToGrid w:val="0"/>
              <w:rPr>
                <w:rFonts w:hint="default" w:ascii="Times New Roman" w:hAnsi="Times New Roman"/>
                <w:sz w:val="24"/>
                <w:highlight w:val="none"/>
              </w:rPr>
            </w:pPr>
            <w:r>
              <w:rPr>
                <w:rFonts w:hint="default" w:ascii="Times New Roman" w:hAnsi="Times New Roman"/>
                <w:sz w:val="24"/>
                <w:highlight w:val="none"/>
              </w:rPr>
              <w:t>中标候选人并列的，采购人是否委托评标委员会确定中标人：</w:t>
            </w:r>
          </w:p>
          <w:p w14:paraId="7EE80C69">
            <w:pPr>
              <w:pStyle w:val="24"/>
              <w:adjustRightInd w:val="0"/>
              <w:snapToGrid w:val="0"/>
              <w:rPr>
                <w:rFonts w:hint="default" w:ascii="Times New Roman" w:hAnsi="Times New Roman"/>
                <w:sz w:val="24"/>
                <w:highlight w:val="none"/>
              </w:rPr>
            </w:pPr>
            <w:r>
              <w:rPr>
                <w:rFonts w:hint="default" w:ascii="Times New Roman" w:hAnsi="Times New Roman"/>
                <w:b/>
                <w:sz w:val="24"/>
                <w:highlight w:val="none"/>
              </w:rPr>
              <w:t>■</w:t>
            </w:r>
            <w:r>
              <w:rPr>
                <w:rFonts w:hint="default" w:ascii="Times New Roman" w:hAnsi="Times New Roman"/>
                <w:sz w:val="24"/>
                <w:highlight w:val="none"/>
              </w:rPr>
              <w:t>否</w:t>
            </w:r>
          </w:p>
          <w:p w14:paraId="39F98DC0">
            <w:pPr>
              <w:pStyle w:val="24"/>
              <w:adjustRightInd w:val="0"/>
              <w:snapToGrid w:val="0"/>
              <w:rPr>
                <w:rFonts w:hint="default" w:ascii="Times New Roman" w:hAnsi="Times New Roman"/>
                <w:sz w:val="24"/>
                <w:highlight w:val="none"/>
              </w:rPr>
            </w:pPr>
            <w:r>
              <w:rPr>
                <w:rFonts w:hint="default" w:ascii="Times New Roman" w:hAnsi="Times New Roman"/>
                <w:sz w:val="24"/>
                <w:highlight w:val="none"/>
              </w:rPr>
              <w:t>□是</w:t>
            </w:r>
          </w:p>
          <w:p w14:paraId="1E38703D">
            <w:pPr>
              <w:pStyle w:val="24"/>
              <w:adjustRightInd w:val="0"/>
              <w:snapToGrid w:val="0"/>
              <w:rPr>
                <w:rFonts w:hint="default" w:ascii="Times New Roman" w:hAnsi="Times New Roman"/>
                <w:highlight w:val="none"/>
              </w:rPr>
            </w:pPr>
            <w:r>
              <w:rPr>
                <w:rFonts w:hint="default" w:ascii="Times New Roman" w:hAnsi="Times New Roman"/>
                <w:sz w:val="24"/>
                <w:highlight w:val="none"/>
              </w:rPr>
              <w:t>中标候选人并列的，按照以下方式确定中标人：</w:t>
            </w:r>
            <w:r>
              <w:rPr>
                <w:rFonts w:hint="default" w:ascii="Times New Roman" w:hAnsi="Times New Roman"/>
                <w:highlight w:val="none"/>
              </w:rPr>
              <w:t xml:space="preserve"> </w:t>
            </w:r>
          </w:p>
          <w:p w14:paraId="0AF988F8">
            <w:pPr>
              <w:pStyle w:val="24"/>
              <w:adjustRightInd w:val="0"/>
              <w:snapToGrid w:val="0"/>
              <w:rPr>
                <w:rFonts w:hint="default" w:ascii="Times New Roman" w:hAnsi="Times New Roman"/>
                <w:sz w:val="24"/>
                <w:highlight w:val="none"/>
              </w:rPr>
            </w:pPr>
            <w:r>
              <w:rPr>
                <w:rFonts w:hint="default" w:ascii="Times New Roman" w:hAnsi="Times New Roman"/>
                <w:b/>
                <w:sz w:val="24"/>
                <w:highlight w:val="none"/>
              </w:rPr>
              <w:t>■</w:t>
            </w:r>
            <w:r>
              <w:rPr>
                <w:rFonts w:hint="default" w:ascii="Times New Roman" w:hAnsi="Times New Roman"/>
                <w:sz w:val="24"/>
                <w:highlight w:val="none"/>
              </w:rPr>
              <w:t>得分且投标报价均相同的，以_</w:t>
            </w:r>
            <w:r>
              <w:rPr>
                <w:rFonts w:ascii="Times New Roman" w:hAnsi="Times New Roman"/>
                <w:sz w:val="24"/>
                <w:highlight w:val="none"/>
                <w:u w:val="single"/>
              </w:rPr>
              <w:t>技术部分</w:t>
            </w:r>
            <w:r>
              <w:rPr>
                <w:rFonts w:hint="default" w:ascii="Times New Roman" w:hAnsi="Times New Roman"/>
                <w:sz w:val="24"/>
                <w:highlight w:val="none"/>
              </w:rPr>
              <w:t>_得分高者为中标人</w:t>
            </w:r>
          </w:p>
          <w:p w14:paraId="36D7C870">
            <w:pPr>
              <w:jc w:val="left"/>
              <w:rPr>
                <w:sz w:val="24"/>
                <w:highlight w:val="none"/>
                <w:u w:val="single"/>
              </w:rPr>
            </w:pPr>
            <w:r>
              <w:rPr>
                <w:sz w:val="24"/>
                <w:highlight w:val="none"/>
              </w:rPr>
              <w:t>□随机抽取</w:t>
            </w:r>
          </w:p>
        </w:tc>
      </w:tr>
      <w:tr w14:paraId="312C0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6769CC">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25.5</w:t>
            </w:r>
          </w:p>
        </w:tc>
        <w:tc>
          <w:tcPr>
            <w:tcW w:w="1701" w:type="dxa"/>
            <w:vAlign w:val="center"/>
          </w:tcPr>
          <w:p w14:paraId="5F54DC91">
            <w:pPr>
              <w:jc w:val="center"/>
              <w:rPr>
                <w:sz w:val="24"/>
                <w:highlight w:val="none"/>
              </w:rPr>
            </w:pPr>
            <w:r>
              <w:rPr>
                <w:sz w:val="24"/>
                <w:highlight w:val="none"/>
              </w:rPr>
              <w:t>分包</w:t>
            </w:r>
          </w:p>
        </w:tc>
        <w:tc>
          <w:tcPr>
            <w:tcW w:w="7540" w:type="dxa"/>
            <w:vAlign w:val="center"/>
          </w:tcPr>
          <w:p w14:paraId="092E535C">
            <w:pPr>
              <w:jc w:val="left"/>
              <w:rPr>
                <w:sz w:val="24"/>
                <w:highlight w:val="none"/>
              </w:rPr>
            </w:pPr>
            <w:r>
              <w:rPr>
                <w:sz w:val="24"/>
                <w:highlight w:val="none"/>
              </w:rPr>
              <w:t xml:space="preserve">本项目的非主体、非关键性工作是否允许分包： </w:t>
            </w:r>
          </w:p>
          <w:p w14:paraId="0FAE6398">
            <w:pPr>
              <w:jc w:val="left"/>
              <w:rPr>
                <w:sz w:val="24"/>
                <w:highlight w:val="none"/>
              </w:rPr>
            </w:pPr>
            <w:r>
              <w:rPr>
                <w:rFonts w:hint="default" w:ascii="Times New Roman" w:hAnsi="Times New Roman"/>
                <w:b/>
                <w:sz w:val="24"/>
                <w:highlight w:val="none"/>
              </w:rPr>
              <w:t>■</w:t>
            </w:r>
            <w:r>
              <w:rPr>
                <w:sz w:val="24"/>
                <w:highlight w:val="none"/>
              </w:rPr>
              <w:t>不允许</w:t>
            </w:r>
          </w:p>
          <w:p w14:paraId="3662F230">
            <w:pPr>
              <w:jc w:val="left"/>
              <w:rPr>
                <w:sz w:val="24"/>
                <w:highlight w:val="none"/>
              </w:rPr>
            </w:pPr>
            <w:r>
              <w:rPr>
                <w:sz w:val="24"/>
                <w:highlight w:val="none"/>
              </w:rPr>
              <w:t>□允许，具体要求：</w:t>
            </w:r>
          </w:p>
          <w:p w14:paraId="7AB27D8E">
            <w:pPr>
              <w:jc w:val="left"/>
              <w:rPr>
                <w:sz w:val="24"/>
                <w:highlight w:val="none"/>
              </w:rPr>
            </w:pPr>
            <w:r>
              <w:rPr>
                <w:sz w:val="24"/>
                <w:highlight w:val="none"/>
              </w:rPr>
              <w:t>（1）可以分包履行的具体内容：_____；</w:t>
            </w:r>
          </w:p>
          <w:p w14:paraId="1BDC0CEE">
            <w:pPr>
              <w:jc w:val="left"/>
              <w:rPr>
                <w:sz w:val="24"/>
                <w:highlight w:val="none"/>
              </w:rPr>
            </w:pPr>
            <w:r>
              <w:rPr>
                <w:sz w:val="24"/>
                <w:highlight w:val="none"/>
              </w:rPr>
              <w:t>（2）允许分包的金额或者比例：_____；</w:t>
            </w:r>
          </w:p>
          <w:p w14:paraId="2020130F">
            <w:pPr>
              <w:jc w:val="left"/>
              <w:rPr>
                <w:sz w:val="24"/>
                <w:highlight w:val="none"/>
                <w:u w:val="single"/>
              </w:rPr>
            </w:pPr>
            <w:r>
              <w:rPr>
                <w:sz w:val="24"/>
                <w:highlight w:val="none"/>
              </w:rPr>
              <w:t>（3）其他要求：_____。</w:t>
            </w:r>
          </w:p>
        </w:tc>
      </w:tr>
      <w:tr w14:paraId="3D16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ADA409">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25.6</w:t>
            </w:r>
          </w:p>
        </w:tc>
        <w:tc>
          <w:tcPr>
            <w:tcW w:w="1701" w:type="dxa"/>
            <w:vAlign w:val="center"/>
          </w:tcPr>
          <w:p w14:paraId="33AA935C">
            <w:pPr>
              <w:jc w:val="center"/>
              <w:rPr>
                <w:sz w:val="24"/>
                <w:highlight w:val="none"/>
              </w:rPr>
            </w:pPr>
            <w:r>
              <w:rPr>
                <w:sz w:val="24"/>
                <w:highlight w:val="none"/>
              </w:rPr>
              <w:t>政采贷</w:t>
            </w:r>
          </w:p>
        </w:tc>
        <w:tc>
          <w:tcPr>
            <w:tcW w:w="7540" w:type="dxa"/>
            <w:vAlign w:val="center"/>
          </w:tcPr>
          <w:p w14:paraId="5DBE9DEC">
            <w:pPr>
              <w:jc w:val="left"/>
              <w:rPr>
                <w:sz w:val="24"/>
                <w:highlight w:val="none"/>
              </w:rPr>
            </w:pPr>
            <w:r>
              <w:rPr>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C2C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2606880">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26.1.1</w:t>
            </w:r>
          </w:p>
        </w:tc>
        <w:tc>
          <w:tcPr>
            <w:tcW w:w="1701" w:type="dxa"/>
            <w:vAlign w:val="center"/>
          </w:tcPr>
          <w:p w14:paraId="6865B5E1">
            <w:pPr>
              <w:jc w:val="center"/>
              <w:rPr>
                <w:sz w:val="24"/>
                <w:highlight w:val="none"/>
              </w:rPr>
            </w:pPr>
            <w:r>
              <w:rPr>
                <w:sz w:val="24"/>
                <w:highlight w:val="none"/>
              </w:rPr>
              <w:t>询问</w:t>
            </w:r>
          </w:p>
        </w:tc>
        <w:tc>
          <w:tcPr>
            <w:tcW w:w="7540" w:type="dxa"/>
            <w:vAlign w:val="center"/>
          </w:tcPr>
          <w:p w14:paraId="63CBC14C">
            <w:pPr>
              <w:jc w:val="left"/>
              <w:rPr>
                <w:sz w:val="24"/>
                <w:highlight w:val="none"/>
              </w:rPr>
            </w:pPr>
            <w:r>
              <w:rPr>
                <w:sz w:val="24"/>
                <w:highlight w:val="none"/>
              </w:rPr>
              <w:t>询问</w:t>
            </w:r>
            <w:r>
              <w:rPr>
                <w:rFonts w:hint="eastAsia"/>
                <w:sz w:val="24"/>
                <w:highlight w:val="none"/>
              </w:rPr>
              <w:t>提出</w:t>
            </w:r>
            <w:r>
              <w:rPr>
                <w:sz w:val="24"/>
                <w:highlight w:val="none"/>
              </w:rPr>
              <w:t>形式：</w:t>
            </w:r>
            <w:r>
              <w:rPr>
                <w:rFonts w:hint="eastAsia"/>
                <w:sz w:val="24"/>
                <w:highlight w:val="none"/>
              </w:rPr>
              <w:t>书面形式</w:t>
            </w:r>
          </w:p>
        </w:tc>
      </w:tr>
      <w:tr w14:paraId="597D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988" w:type="dxa"/>
            <w:vAlign w:val="center"/>
          </w:tcPr>
          <w:p w14:paraId="42C59446">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26.3</w:t>
            </w:r>
          </w:p>
        </w:tc>
        <w:tc>
          <w:tcPr>
            <w:tcW w:w="1701" w:type="dxa"/>
            <w:vAlign w:val="center"/>
          </w:tcPr>
          <w:p w14:paraId="159C3765">
            <w:pPr>
              <w:jc w:val="center"/>
              <w:rPr>
                <w:sz w:val="24"/>
                <w:highlight w:val="none"/>
              </w:rPr>
            </w:pPr>
            <w:r>
              <w:rPr>
                <w:sz w:val="24"/>
                <w:highlight w:val="none"/>
              </w:rPr>
              <w:t>联系方式</w:t>
            </w:r>
          </w:p>
        </w:tc>
        <w:tc>
          <w:tcPr>
            <w:tcW w:w="7540" w:type="dxa"/>
            <w:vAlign w:val="center"/>
          </w:tcPr>
          <w:p w14:paraId="691FDE21">
            <w:pPr>
              <w:jc w:val="left"/>
              <w:rPr>
                <w:sz w:val="24"/>
                <w:highlight w:val="none"/>
              </w:rPr>
            </w:pPr>
            <w:r>
              <w:rPr>
                <w:sz w:val="24"/>
                <w:highlight w:val="none"/>
              </w:rPr>
              <w:t>接收询问和质疑的联系方式</w:t>
            </w:r>
          </w:p>
          <w:p w14:paraId="3063EF19">
            <w:pPr>
              <w:jc w:val="left"/>
              <w:rPr>
                <w:sz w:val="24"/>
                <w:highlight w:val="none"/>
              </w:rPr>
            </w:pPr>
            <w:r>
              <w:rPr>
                <w:sz w:val="24"/>
                <w:highlight w:val="none"/>
              </w:rPr>
              <w:t>联系部门：</w:t>
            </w:r>
            <w:r>
              <w:rPr>
                <w:rFonts w:hint="eastAsia"/>
                <w:sz w:val="24"/>
                <w:highlight w:val="none"/>
                <w:u w:val="single"/>
              </w:rPr>
              <w:t>招标部</w:t>
            </w:r>
            <w:r>
              <w:rPr>
                <w:sz w:val="24"/>
                <w:highlight w:val="none"/>
                <w:u w:val="single"/>
              </w:rPr>
              <w:t>；</w:t>
            </w:r>
          </w:p>
          <w:p w14:paraId="7B2721A4">
            <w:pPr>
              <w:jc w:val="left"/>
              <w:rPr>
                <w:sz w:val="24"/>
                <w:highlight w:val="none"/>
              </w:rPr>
            </w:pPr>
            <w:r>
              <w:rPr>
                <w:sz w:val="24"/>
                <w:highlight w:val="none"/>
              </w:rPr>
              <w:t>联系电话：</w:t>
            </w:r>
            <w:r>
              <w:rPr>
                <w:sz w:val="24"/>
                <w:highlight w:val="none"/>
                <w:u w:val="single"/>
              </w:rPr>
              <w:t>010-60218807；</w:t>
            </w:r>
          </w:p>
          <w:p w14:paraId="3E22FB8E">
            <w:pPr>
              <w:jc w:val="left"/>
              <w:rPr>
                <w:sz w:val="24"/>
                <w:highlight w:val="none"/>
              </w:rPr>
            </w:pPr>
            <w:r>
              <w:rPr>
                <w:sz w:val="24"/>
                <w:highlight w:val="none"/>
              </w:rPr>
              <w:t>通讯地址：</w:t>
            </w:r>
            <w:r>
              <w:rPr>
                <w:rFonts w:hint="eastAsia"/>
                <w:sz w:val="24"/>
                <w:highlight w:val="none"/>
                <w:u w:val="single"/>
              </w:rPr>
              <w:t>北京市大兴区金华寺东路2号西配房103室</w:t>
            </w:r>
            <w:r>
              <w:rPr>
                <w:sz w:val="24"/>
                <w:highlight w:val="none"/>
                <w:u w:val="single"/>
              </w:rPr>
              <w:t>。</w:t>
            </w:r>
          </w:p>
        </w:tc>
      </w:tr>
      <w:tr w14:paraId="11F8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67AB834">
            <w:pPr>
              <w:pStyle w:val="24"/>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5033E229">
            <w:pPr>
              <w:jc w:val="center"/>
              <w:rPr>
                <w:sz w:val="24"/>
                <w:highlight w:val="none"/>
              </w:rPr>
            </w:pPr>
            <w:r>
              <w:rPr>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19659F51">
            <w:pPr>
              <w:jc w:val="left"/>
              <w:rPr>
                <w:sz w:val="24"/>
                <w:highlight w:val="none"/>
              </w:rPr>
            </w:pPr>
            <w:r>
              <w:rPr>
                <w:sz w:val="24"/>
                <w:highlight w:val="none"/>
              </w:rPr>
              <w:t>收费对象：</w:t>
            </w:r>
          </w:p>
          <w:p w14:paraId="7E1B1611">
            <w:pPr>
              <w:jc w:val="left"/>
              <w:rPr>
                <w:sz w:val="24"/>
                <w:highlight w:val="none"/>
              </w:rPr>
            </w:pPr>
            <w:r>
              <w:rPr>
                <w:sz w:val="24"/>
                <w:highlight w:val="none"/>
              </w:rPr>
              <w:t>□采购人</w:t>
            </w:r>
          </w:p>
          <w:p w14:paraId="6CD39425">
            <w:pPr>
              <w:jc w:val="left"/>
              <w:rPr>
                <w:sz w:val="24"/>
                <w:highlight w:val="none"/>
              </w:rPr>
            </w:pPr>
            <w:r>
              <w:rPr>
                <w:b/>
                <w:sz w:val="24"/>
                <w:highlight w:val="none"/>
              </w:rPr>
              <w:t>■</w:t>
            </w:r>
            <w:r>
              <w:rPr>
                <w:sz w:val="24"/>
                <w:highlight w:val="none"/>
              </w:rPr>
              <w:t>中标人</w:t>
            </w:r>
          </w:p>
          <w:p w14:paraId="7A60F2D5">
            <w:pPr>
              <w:jc w:val="left"/>
              <w:rPr>
                <w:sz w:val="24"/>
                <w:highlight w:val="none"/>
              </w:rPr>
            </w:pPr>
            <w:r>
              <w:rPr>
                <w:sz w:val="24"/>
                <w:highlight w:val="none"/>
              </w:rPr>
              <w:drawing>
                <wp:anchor distT="0" distB="0" distL="114300" distR="114300" simplePos="0" relativeHeight="251659264" behindDoc="0" locked="0" layoutInCell="1" allowOverlap="1">
                  <wp:simplePos x="0" y="0"/>
                  <wp:positionH relativeFrom="column">
                    <wp:posOffset>173355</wp:posOffset>
                  </wp:positionH>
                  <wp:positionV relativeFrom="paragraph">
                    <wp:posOffset>49530</wp:posOffset>
                  </wp:positionV>
                  <wp:extent cx="4380865" cy="1812925"/>
                  <wp:effectExtent l="0" t="0" r="8255" b="635"/>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anchor>
              </w:drawing>
            </w:r>
          </w:p>
          <w:p w14:paraId="52DDE0EB">
            <w:pPr>
              <w:jc w:val="left"/>
              <w:rPr>
                <w:sz w:val="24"/>
                <w:highlight w:val="none"/>
              </w:rPr>
            </w:pPr>
            <w:r>
              <w:rPr>
                <w:sz w:val="24"/>
                <w:highlight w:val="none"/>
              </w:rPr>
              <w:t>收费标准：</w:t>
            </w:r>
            <w:r>
              <w:rPr>
                <w:rFonts w:hint="eastAsia"/>
                <w:sz w:val="24"/>
                <w:highlight w:val="none"/>
                <w:u w:val="single"/>
              </w:rPr>
              <w:t>招标代理服务收费以中标金额为基准，按照上述收费标准差额定率累进法计算</w:t>
            </w:r>
            <w:r>
              <w:rPr>
                <w:rFonts w:hint="eastAsia"/>
                <w:sz w:val="24"/>
                <w:highlight w:val="none"/>
                <w:u w:val="single"/>
                <w:lang w:eastAsia="zh-CN"/>
              </w:rPr>
              <w:t>，</w:t>
            </w:r>
            <w:r>
              <w:rPr>
                <w:rFonts w:hint="eastAsia"/>
                <w:sz w:val="24"/>
                <w:highlight w:val="none"/>
                <w:u w:val="single"/>
              </w:rPr>
              <w:t>下浮5%（服务类型：服务招标）</w:t>
            </w:r>
            <w:r>
              <w:rPr>
                <w:sz w:val="24"/>
                <w:highlight w:val="none"/>
              </w:rPr>
              <w:t>；</w:t>
            </w:r>
          </w:p>
          <w:p w14:paraId="1B2F190C">
            <w:pPr>
              <w:jc w:val="left"/>
              <w:rPr>
                <w:sz w:val="24"/>
                <w:highlight w:val="none"/>
              </w:rPr>
            </w:pPr>
            <w:r>
              <w:rPr>
                <w:sz w:val="24"/>
                <w:highlight w:val="none"/>
              </w:rPr>
              <w:t>缴纳时间：</w:t>
            </w:r>
            <w:r>
              <w:rPr>
                <w:rFonts w:hint="eastAsia"/>
                <w:sz w:val="24"/>
                <w:highlight w:val="none"/>
                <w:u w:val="single"/>
              </w:rPr>
              <w:t>领取中标通知书时向招标代理机构支付代理费</w:t>
            </w:r>
            <w:r>
              <w:rPr>
                <w:sz w:val="24"/>
                <w:highlight w:val="none"/>
              </w:rPr>
              <w:t>。</w:t>
            </w:r>
          </w:p>
        </w:tc>
      </w:tr>
    </w:tbl>
    <w:p w14:paraId="04328276">
      <w:pPr>
        <w:tabs>
          <w:tab w:val="left" w:pos="5580"/>
        </w:tabs>
        <w:adjustRightInd w:val="0"/>
        <w:spacing w:line="360" w:lineRule="auto"/>
        <w:jc w:val="distribute"/>
        <w:rPr>
          <w:sz w:val="24"/>
          <w:highlight w:val="none"/>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0B633AFB">
      <w:pPr>
        <w:spacing w:before="240" w:beforeLines="100" w:after="240" w:afterLines="100"/>
        <w:jc w:val="center"/>
        <w:rPr>
          <w:b/>
          <w:sz w:val="28"/>
          <w:szCs w:val="28"/>
          <w:highlight w:val="none"/>
        </w:rPr>
      </w:pPr>
      <w:bookmarkStart w:id="78" w:name="_Toc127151517"/>
      <w:bookmarkStart w:id="79" w:name="_Toc353873932"/>
      <w:bookmarkStart w:id="80" w:name="_Toc305158859"/>
      <w:bookmarkStart w:id="81" w:name="_Toc264969207"/>
      <w:bookmarkStart w:id="82" w:name="_Toc265228355"/>
      <w:bookmarkStart w:id="83" w:name="_Toc226965790"/>
      <w:bookmarkStart w:id="84" w:name="_Toc150480755"/>
      <w:bookmarkStart w:id="85" w:name="_Toc142311019"/>
      <w:bookmarkStart w:id="86" w:name="_Toc353825542"/>
      <w:bookmarkStart w:id="87" w:name="_Toc150774722"/>
      <w:bookmarkStart w:id="88" w:name="_Toc353873662"/>
      <w:bookmarkStart w:id="89" w:name="_Toc195842882"/>
      <w:bookmarkStart w:id="90" w:name="_Toc305158785"/>
      <w:bookmarkStart w:id="91" w:name="_Toc226337213"/>
      <w:r>
        <w:rPr>
          <w:b/>
          <w:sz w:val="28"/>
          <w:szCs w:val="28"/>
          <w:highlight w:val="none"/>
        </w:rPr>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328426A7">
      <w:pPr>
        <w:pStyle w:val="4"/>
        <w:tabs>
          <w:tab w:val="center" w:pos="4592"/>
          <w:tab w:val="left" w:pos="7860"/>
        </w:tabs>
        <w:spacing w:before="0" w:line="360" w:lineRule="auto"/>
        <w:jc w:val="left"/>
        <w:rPr>
          <w:rFonts w:ascii="Times New Roman" w:hAnsi="Times New Roman" w:eastAsia="宋体"/>
          <w:sz w:val="28"/>
          <w:highlight w:val="none"/>
        </w:rPr>
      </w:pPr>
      <w:bookmarkStart w:id="92" w:name="_Toc127151518"/>
      <w:bookmarkStart w:id="93" w:name="_Toc520356143"/>
      <w:r>
        <w:rPr>
          <w:rFonts w:ascii="Times New Roman" w:hAnsi="Times New Roman" w:eastAsia="宋体"/>
          <w:sz w:val="28"/>
          <w:highlight w:val="none"/>
        </w:rPr>
        <w:tab/>
      </w:r>
      <w:bookmarkStart w:id="94" w:name="_Toc264969208"/>
      <w:bookmarkStart w:id="95" w:name="_Toc226309762"/>
      <w:bookmarkStart w:id="96" w:name="_Toc151193832"/>
      <w:bookmarkStart w:id="97" w:name="_Toc150480756"/>
      <w:bookmarkStart w:id="98" w:name="_Toc226965791"/>
      <w:bookmarkStart w:id="99" w:name="_Toc142311020"/>
      <w:bookmarkStart w:id="100" w:name="_Toc305158860"/>
      <w:bookmarkStart w:id="101" w:name="_Toc151193760"/>
      <w:bookmarkStart w:id="102" w:name="_Toc151190145"/>
      <w:bookmarkStart w:id="103" w:name="_Toc150509269"/>
      <w:bookmarkStart w:id="104" w:name="_Toc151193688"/>
      <w:bookmarkStart w:id="105" w:name="_Toc226337214"/>
      <w:bookmarkStart w:id="106" w:name="_Toc151193906"/>
      <w:bookmarkStart w:id="107" w:name="_Toc195842883"/>
      <w:bookmarkStart w:id="108" w:name="_Toc150774618"/>
      <w:bookmarkStart w:id="109" w:name="_Toc305158786"/>
      <w:bookmarkStart w:id="110" w:name="_Toc265228356"/>
      <w:bookmarkStart w:id="111" w:name="_Toc226965708"/>
      <w:bookmarkStart w:id="112" w:name="_Toc150774723"/>
      <w:bookmarkStart w:id="113" w:name="_Toc151193616"/>
      <w:r>
        <w:rPr>
          <w:rFonts w:ascii="Times New Roman" w:hAnsi="Times New Roman" w:eastAsia="宋体"/>
          <w:sz w:val="28"/>
          <w:highlight w:val="none"/>
        </w:rPr>
        <w:t>一   说  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ascii="Times New Roman" w:hAnsi="Times New Roman" w:eastAsia="宋体"/>
          <w:sz w:val="28"/>
          <w:highlight w:val="none"/>
        </w:rPr>
        <w:tab/>
      </w:r>
    </w:p>
    <w:p w14:paraId="49801AD5">
      <w:pPr>
        <w:numPr>
          <w:ilvl w:val="0"/>
          <w:numId w:val="9"/>
        </w:numPr>
        <w:tabs>
          <w:tab w:val="left" w:pos="360"/>
          <w:tab w:val="clear" w:pos="900"/>
        </w:tabs>
        <w:snapToGrid w:val="0"/>
        <w:spacing w:line="360" w:lineRule="auto"/>
        <w:ind w:left="357" w:hanging="357"/>
        <w:outlineLvl w:val="1"/>
        <w:rPr>
          <w:sz w:val="24"/>
          <w:highlight w:val="none"/>
        </w:rPr>
      </w:pPr>
      <w:bookmarkStart w:id="114" w:name="_Toc265228357"/>
      <w:bookmarkStart w:id="115" w:name="_Toc305158787"/>
      <w:bookmarkStart w:id="116" w:name="_Toc264969209"/>
      <w:bookmarkStart w:id="117" w:name="_Toc305158861"/>
      <w:r>
        <w:rPr>
          <w:sz w:val="24"/>
          <w:highlight w:val="none"/>
        </w:rPr>
        <w:t>采购人、采购代理机构、投标人</w:t>
      </w:r>
      <w:bookmarkEnd w:id="114"/>
      <w:bookmarkEnd w:id="115"/>
      <w:bookmarkEnd w:id="116"/>
      <w:bookmarkEnd w:id="117"/>
      <w:r>
        <w:rPr>
          <w:sz w:val="24"/>
          <w:highlight w:val="none"/>
        </w:rPr>
        <w:t>、联合体</w:t>
      </w:r>
    </w:p>
    <w:p w14:paraId="50DBF9D1">
      <w:pPr>
        <w:numPr>
          <w:ilvl w:val="1"/>
          <w:numId w:val="9"/>
        </w:numPr>
        <w:tabs>
          <w:tab w:val="left" w:pos="1080"/>
          <w:tab w:val="left" w:pos="2014"/>
          <w:tab w:val="left" w:pos="5521"/>
        </w:tabs>
        <w:snapToGrid w:val="0"/>
        <w:spacing w:line="360" w:lineRule="auto"/>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采购人、采购代理机构：指依法进行政府采购的国家机关、事业单位、团体组织，及其委托的采购代理机构。本项目采购人、采购代理机构见第一章《投标邀请》。</w:t>
      </w:r>
    </w:p>
    <w:p w14:paraId="650A0986">
      <w:pPr>
        <w:numPr>
          <w:ilvl w:val="1"/>
          <w:numId w:val="9"/>
        </w:numPr>
        <w:tabs>
          <w:tab w:val="left" w:pos="1080"/>
          <w:tab w:val="left" w:pos="2014"/>
          <w:tab w:val="left" w:pos="5521"/>
        </w:tabs>
        <w:snapToGrid w:val="0"/>
        <w:spacing w:line="360" w:lineRule="auto"/>
        <w:ind w:left="1080" w:hanging="720"/>
        <w:rPr>
          <w:sz w:val="24"/>
          <w:highlight w:val="none"/>
        </w:rPr>
      </w:pPr>
      <w:r>
        <w:rPr>
          <w:sz w:val="24"/>
          <w:highlight w:val="none"/>
        </w:rPr>
        <w:t>投标人（也称“供应商”、“申请人”）：指向采购人提供货物、工程或者服务的法人、其他组织或者自然人。</w:t>
      </w:r>
    </w:p>
    <w:p w14:paraId="667EFF5A">
      <w:pPr>
        <w:numPr>
          <w:ilvl w:val="1"/>
          <w:numId w:val="9"/>
        </w:numPr>
        <w:tabs>
          <w:tab w:val="left" w:pos="1080"/>
          <w:tab w:val="left" w:pos="2014"/>
          <w:tab w:val="left" w:pos="5521"/>
        </w:tabs>
        <w:snapToGrid w:val="0"/>
        <w:spacing w:line="360" w:lineRule="auto"/>
        <w:ind w:left="1080" w:hanging="720"/>
        <w:rPr>
          <w:sz w:val="24"/>
          <w:highlight w:val="none"/>
        </w:rPr>
      </w:pPr>
      <w:r>
        <w:rPr>
          <w:sz w:val="24"/>
          <w:highlight w:val="none"/>
        </w:rPr>
        <w:t>联合体：指两个以上的自然人、法人或者其他组织组成一个联合体，以一个供应商的身份共同参加政府采购。</w:t>
      </w:r>
    </w:p>
    <w:p w14:paraId="72DB6694">
      <w:pPr>
        <w:numPr>
          <w:ilvl w:val="0"/>
          <w:numId w:val="9"/>
        </w:numPr>
        <w:tabs>
          <w:tab w:val="left" w:pos="360"/>
          <w:tab w:val="clear" w:pos="900"/>
        </w:tabs>
        <w:snapToGrid w:val="0"/>
        <w:spacing w:line="360" w:lineRule="auto"/>
        <w:ind w:left="357" w:hanging="357"/>
        <w:outlineLvl w:val="1"/>
        <w:rPr>
          <w:sz w:val="24"/>
          <w:highlight w:val="none"/>
        </w:rPr>
      </w:pPr>
      <w:bookmarkStart w:id="118" w:name="_Toc142311022"/>
      <w:bookmarkStart w:id="119" w:name="_Toc151193908"/>
      <w:bookmarkStart w:id="120" w:name="_Toc265228358"/>
      <w:bookmarkStart w:id="121" w:name="_Toc127151721"/>
      <w:bookmarkStart w:id="122" w:name="_Toc127161434"/>
      <w:bookmarkStart w:id="123" w:name="_Toc226337216"/>
      <w:bookmarkStart w:id="124" w:name="_Toc164229215"/>
      <w:bookmarkStart w:id="125" w:name="_Toc164229361"/>
      <w:bookmarkStart w:id="126" w:name="_Toc151190147"/>
      <w:bookmarkStart w:id="127" w:name="_Toc151193690"/>
      <w:bookmarkStart w:id="128" w:name="_Toc264969210"/>
      <w:bookmarkStart w:id="129" w:name="_Toc150509271"/>
      <w:bookmarkStart w:id="130" w:name="_Toc149720813"/>
      <w:bookmarkStart w:id="131" w:name="_Toc226309764"/>
      <w:bookmarkStart w:id="132" w:name="_Toc226965710"/>
      <w:bookmarkStart w:id="133" w:name="_Toc305158788"/>
      <w:bookmarkStart w:id="134" w:name="_Toc150480758"/>
      <w:bookmarkStart w:id="135" w:name="_Toc164351614"/>
      <w:bookmarkStart w:id="136" w:name="_Toc164608634"/>
      <w:bookmarkStart w:id="137" w:name="_Toc226965793"/>
      <w:bookmarkStart w:id="138" w:name="_Toc127151520"/>
      <w:bookmarkStart w:id="139" w:name="_Toc150774725"/>
      <w:bookmarkStart w:id="140" w:name="_Toc150774620"/>
      <w:bookmarkStart w:id="141" w:name="_Toc195842885"/>
      <w:bookmarkStart w:id="142" w:name="_Toc305158862"/>
      <w:bookmarkStart w:id="143" w:name="_Toc151193834"/>
      <w:bookmarkStart w:id="144" w:name="_Toc151193762"/>
      <w:bookmarkStart w:id="145" w:name="_Toc151193618"/>
      <w:bookmarkStart w:id="146" w:name="_Toc164608789"/>
      <w:r>
        <w:rPr>
          <w:sz w:val="24"/>
          <w:highlight w:val="none"/>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sz w:val="24"/>
          <w:highlight w:val="none"/>
        </w:rPr>
        <w:t>、项目属性、科研仪器设备采购、核心产品</w:t>
      </w:r>
    </w:p>
    <w:p w14:paraId="60BE7EC5">
      <w:pPr>
        <w:numPr>
          <w:ilvl w:val="1"/>
          <w:numId w:val="9"/>
        </w:numPr>
        <w:tabs>
          <w:tab w:val="left" w:pos="1080"/>
          <w:tab w:val="left" w:pos="2014"/>
        </w:tabs>
        <w:snapToGrid w:val="0"/>
        <w:spacing w:line="360" w:lineRule="auto"/>
        <w:ind w:left="1080" w:hanging="720"/>
        <w:rPr>
          <w:sz w:val="24"/>
          <w:highlight w:val="none"/>
        </w:rPr>
      </w:pPr>
      <w:r>
        <w:rPr>
          <w:sz w:val="24"/>
          <w:highlight w:val="none"/>
        </w:rPr>
        <w:t>资金来源为财政性资金和/或本项目采购中无法与财政性资金分割的非财政性资金。</w:t>
      </w:r>
    </w:p>
    <w:p w14:paraId="00D1D714">
      <w:pPr>
        <w:numPr>
          <w:ilvl w:val="1"/>
          <w:numId w:val="9"/>
        </w:numPr>
        <w:tabs>
          <w:tab w:val="left" w:pos="1080"/>
          <w:tab w:val="left" w:pos="2014"/>
        </w:tabs>
        <w:snapToGrid w:val="0"/>
        <w:spacing w:line="360" w:lineRule="auto"/>
        <w:ind w:left="1080" w:hanging="720"/>
        <w:rPr>
          <w:sz w:val="24"/>
          <w:highlight w:val="none"/>
        </w:rPr>
      </w:pPr>
      <w:r>
        <w:rPr>
          <w:sz w:val="24"/>
          <w:highlight w:val="none"/>
        </w:rPr>
        <w:t>项目属性见《投标人须知资料表》。</w:t>
      </w:r>
    </w:p>
    <w:p w14:paraId="13AFFE93">
      <w:pPr>
        <w:numPr>
          <w:ilvl w:val="1"/>
          <w:numId w:val="9"/>
        </w:numPr>
        <w:tabs>
          <w:tab w:val="left" w:pos="1080"/>
          <w:tab w:val="left" w:pos="2014"/>
        </w:tabs>
        <w:snapToGrid w:val="0"/>
        <w:spacing w:line="360" w:lineRule="auto"/>
        <w:ind w:left="1080" w:hanging="720"/>
        <w:rPr>
          <w:sz w:val="24"/>
          <w:highlight w:val="none"/>
        </w:rPr>
      </w:pPr>
      <w:r>
        <w:rPr>
          <w:sz w:val="24"/>
          <w:highlight w:val="none"/>
        </w:rPr>
        <w:t>是否属于科研仪器设备采购见《投标人须知资料表》。</w:t>
      </w:r>
    </w:p>
    <w:p w14:paraId="3449368D">
      <w:pPr>
        <w:numPr>
          <w:ilvl w:val="1"/>
          <w:numId w:val="9"/>
        </w:numPr>
        <w:tabs>
          <w:tab w:val="left" w:pos="1080"/>
          <w:tab w:val="left" w:pos="2014"/>
          <w:tab w:val="left" w:pos="5521"/>
        </w:tabs>
        <w:snapToGrid w:val="0"/>
        <w:spacing w:line="360" w:lineRule="auto"/>
        <w:ind w:left="1080" w:hanging="720"/>
        <w:rPr>
          <w:sz w:val="24"/>
          <w:highlight w:val="none"/>
        </w:rPr>
      </w:pPr>
      <w:r>
        <w:rPr>
          <w:sz w:val="24"/>
          <w:highlight w:val="none"/>
        </w:rPr>
        <w:t>核心产品见《投标人须知资料表》。</w:t>
      </w:r>
    </w:p>
    <w:p w14:paraId="3FB109F3">
      <w:pPr>
        <w:numPr>
          <w:ilvl w:val="0"/>
          <w:numId w:val="9"/>
        </w:numPr>
        <w:tabs>
          <w:tab w:val="left" w:pos="360"/>
        </w:tabs>
        <w:snapToGrid w:val="0"/>
        <w:spacing w:line="360" w:lineRule="auto"/>
        <w:ind w:left="357" w:hanging="357"/>
        <w:outlineLvl w:val="1"/>
        <w:rPr>
          <w:sz w:val="24"/>
          <w:highlight w:val="none"/>
        </w:rPr>
      </w:pPr>
      <w:r>
        <w:rPr>
          <w:sz w:val="24"/>
          <w:highlight w:val="none"/>
        </w:rPr>
        <w:t>现场考察、开标前答疑会</w:t>
      </w:r>
    </w:p>
    <w:p w14:paraId="2BE6B441">
      <w:pPr>
        <w:numPr>
          <w:ilvl w:val="1"/>
          <w:numId w:val="9"/>
        </w:numPr>
        <w:tabs>
          <w:tab w:val="left" w:pos="1080"/>
          <w:tab w:val="left" w:pos="2014"/>
        </w:tabs>
        <w:snapToGrid w:val="0"/>
        <w:spacing w:line="360" w:lineRule="auto"/>
        <w:ind w:left="1080" w:hanging="720"/>
        <w:rPr>
          <w:sz w:val="28"/>
          <w:highlight w:val="none"/>
        </w:rPr>
      </w:pPr>
      <w:r>
        <w:rPr>
          <w:sz w:val="24"/>
          <w:highlight w:val="none"/>
        </w:rPr>
        <w:t>若《投标人须知资料表》中规定了组织现场考察、召开开标前答疑会，则投标人应按要求在规定的时间和地点参加。</w:t>
      </w:r>
      <w:bookmarkStart w:id="147" w:name="_Toc265228360"/>
      <w:bookmarkStart w:id="148" w:name="_Toc150774727"/>
      <w:bookmarkStart w:id="149" w:name="_Toc151193764"/>
      <w:bookmarkStart w:id="150" w:name="_Toc150480760"/>
      <w:bookmarkStart w:id="151" w:name="_Toc142311024"/>
      <w:bookmarkStart w:id="152" w:name="_Toc151193836"/>
      <w:bookmarkStart w:id="153" w:name="_Toc520356146"/>
      <w:bookmarkStart w:id="154" w:name="_Toc226965712"/>
      <w:bookmarkStart w:id="155" w:name="_Toc151190149"/>
      <w:bookmarkStart w:id="156" w:name="_Toc127151522"/>
      <w:bookmarkStart w:id="157" w:name="_Toc150774622"/>
      <w:bookmarkStart w:id="158" w:name="_Toc195842887"/>
      <w:bookmarkStart w:id="159" w:name="_Toc226337218"/>
      <w:bookmarkStart w:id="160" w:name="_Toc305158864"/>
      <w:bookmarkStart w:id="161" w:name="_Toc151193620"/>
      <w:bookmarkStart w:id="162" w:name="_Toc151193910"/>
      <w:bookmarkStart w:id="163" w:name="_Toc226965795"/>
      <w:bookmarkStart w:id="164" w:name="_Toc305158790"/>
      <w:bookmarkStart w:id="165" w:name="_Toc264969212"/>
      <w:bookmarkStart w:id="166" w:name="_Toc151193692"/>
      <w:bookmarkStart w:id="167" w:name="_Toc226309766"/>
      <w:bookmarkStart w:id="168" w:name="_Toc150509273"/>
    </w:p>
    <w:p w14:paraId="00DBB3D1">
      <w:pPr>
        <w:numPr>
          <w:ilvl w:val="1"/>
          <w:numId w:val="9"/>
        </w:numPr>
        <w:tabs>
          <w:tab w:val="left" w:pos="1080"/>
          <w:tab w:val="left" w:pos="2014"/>
        </w:tabs>
        <w:snapToGrid w:val="0"/>
        <w:spacing w:line="360" w:lineRule="auto"/>
        <w:ind w:left="1080" w:hanging="720"/>
        <w:rPr>
          <w:sz w:val="24"/>
          <w:highlight w:val="none"/>
        </w:rPr>
      </w:pPr>
      <w:r>
        <w:rPr>
          <w:sz w:val="24"/>
          <w:highlight w:val="none"/>
        </w:rPr>
        <w:t>由于未参加现场考察或开标前答疑会而导致对项目实际情况不了解，影响投标文件编制、投标报价准确性、综合因素响应不全面等问题的，由投标人自行承担不利评审后果。</w:t>
      </w:r>
    </w:p>
    <w:p w14:paraId="21A0A3FB">
      <w:pPr>
        <w:numPr>
          <w:ilvl w:val="0"/>
          <w:numId w:val="9"/>
        </w:numPr>
        <w:tabs>
          <w:tab w:val="left" w:pos="360"/>
        </w:tabs>
        <w:snapToGrid w:val="0"/>
        <w:spacing w:line="360" w:lineRule="auto"/>
        <w:ind w:left="357" w:hanging="357"/>
        <w:outlineLvl w:val="1"/>
        <w:rPr>
          <w:sz w:val="24"/>
          <w:highlight w:val="none"/>
        </w:rPr>
      </w:pPr>
      <w:r>
        <w:rPr>
          <w:sz w:val="24"/>
          <w:highlight w:val="none"/>
        </w:rPr>
        <w:t>样品</w:t>
      </w:r>
    </w:p>
    <w:p w14:paraId="7D949EE8">
      <w:pPr>
        <w:numPr>
          <w:ilvl w:val="1"/>
          <w:numId w:val="9"/>
        </w:numPr>
        <w:tabs>
          <w:tab w:val="left" w:pos="1080"/>
          <w:tab w:val="left" w:pos="2014"/>
        </w:tabs>
        <w:snapToGrid w:val="0"/>
        <w:spacing w:line="360" w:lineRule="auto"/>
        <w:ind w:left="1080" w:hanging="720"/>
        <w:rPr>
          <w:sz w:val="24"/>
          <w:highlight w:val="none"/>
        </w:rPr>
      </w:pPr>
      <w:r>
        <w:rPr>
          <w:sz w:val="24"/>
          <w:highlight w:val="none"/>
        </w:rPr>
        <w:t>本项目是否要求投标人提供样品，以及样品制作的标准和要求、是否需要随样品提交相关检测报告、样品的递交与退还等要求见《投标人须知资料表》。</w:t>
      </w:r>
    </w:p>
    <w:p w14:paraId="3E8F3230">
      <w:pPr>
        <w:numPr>
          <w:ilvl w:val="1"/>
          <w:numId w:val="9"/>
        </w:numPr>
        <w:tabs>
          <w:tab w:val="left" w:pos="1080"/>
          <w:tab w:val="left" w:pos="2014"/>
        </w:tabs>
        <w:snapToGrid w:val="0"/>
        <w:spacing w:line="360" w:lineRule="auto"/>
        <w:ind w:left="1080" w:hanging="720"/>
        <w:rPr>
          <w:sz w:val="24"/>
          <w:highlight w:val="none"/>
        </w:rPr>
      </w:pPr>
      <w:r>
        <w:rPr>
          <w:sz w:val="24"/>
          <w:highlight w:val="none"/>
        </w:rPr>
        <w:t>样品的评审方法以及评审标准等内容见第四章《评标程序、评标方法和评标标准》。</w:t>
      </w:r>
    </w:p>
    <w:p w14:paraId="567A5035">
      <w:pPr>
        <w:numPr>
          <w:ilvl w:val="0"/>
          <w:numId w:val="9"/>
        </w:numPr>
        <w:tabs>
          <w:tab w:val="left" w:pos="360"/>
          <w:tab w:val="clear" w:pos="900"/>
        </w:tabs>
        <w:snapToGrid w:val="0"/>
        <w:spacing w:line="360" w:lineRule="auto"/>
        <w:ind w:left="357" w:hanging="357"/>
        <w:outlineLvl w:val="1"/>
        <w:rPr>
          <w:sz w:val="24"/>
          <w:highlight w:val="none"/>
        </w:rPr>
      </w:pPr>
      <w:r>
        <w:rPr>
          <w:sz w:val="24"/>
          <w:highlight w:val="none"/>
        </w:rPr>
        <w:t>政府采购政策（包括但不限于下列具体政策要求）</w:t>
      </w:r>
    </w:p>
    <w:p w14:paraId="06A2686A">
      <w:pPr>
        <w:numPr>
          <w:ilvl w:val="1"/>
          <w:numId w:val="9"/>
        </w:numPr>
        <w:tabs>
          <w:tab w:val="left" w:pos="1080"/>
          <w:tab w:val="left" w:pos="2014"/>
        </w:tabs>
        <w:snapToGrid w:val="0"/>
        <w:spacing w:line="360" w:lineRule="auto"/>
        <w:ind w:left="1080" w:hanging="720"/>
        <w:rPr>
          <w:sz w:val="24"/>
          <w:highlight w:val="none"/>
        </w:rPr>
      </w:pPr>
      <w:r>
        <w:rPr>
          <w:sz w:val="24"/>
          <w:highlight w:val="none"/>
        </w:rPr>
        <w:t>采购本国货物、工程和服务</w:t>
      </w:r>
    </w:p>
    <w:p w14:paraId="1CD01E59">
      <w:pPr>
        <w:numPr>
          <w:ilvl w:val="2"/>
          <w:numId w:val="9"/>
        </w:numPr>
        <w:tabs>
          <w:tab w:val="left" w:pos="2014"/>
        </w:tabs>
        <w:snapToGrid w:val="0"/>
        <w:spacing w:line="360" w:lineRule="auto"/>
        <w:rPr>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600EBEBF">
      <w:pPr>
        <w:numPr>
          <w:ilvl w:val="2"/>
          <w:numId w:val="9"/>
        </w:numPr>
        <w:tabs>
          <w:tab w:val="left" w:pos="2014"/>
        </w:tabs>
        <w:snapToGrid w:val="0"/>
        <w:spacing w:line="360" w:lineRule="auto"/>
        <w:rPr>
          <w:sz w:val="24"/>
          <w:highlight w:val="none"/>
        </w:rPr>
      </w:pPr>
      <w:r>
        <w:rPr>
          <w:sz w:val="24"/>
          <w:highlight w:val="none"/>
        </w:rPr>
        <w:t>本项目如接受非本国货物、工程、服务参与投标，则具体要求见第五章《采购需求》。</w:t>
      </w:r>
    </w:p>
    <w:p w14:paraId="053687F3">
      <w:pPr>
        <w:numPr>
          <w:ilvl w:val="2"/>
          <w:numId w:val="9"/>
        </w:numPr>
        <w:tabs>
          <w:tab w:val="left" w:pos="2014"/>
        </w:tabs>
        <w:snapToGrid w:val="0"/>
        <w:spacing w:line="360" w:lineRule="auto"/>
        <w:rPr>
          <w:sz w:val="24"/>
          <w:highlight w:val="none"/>
        </w:rPr>
      </w:pPr>
      <w:r>
        <w:rPr>
          <w:rFonts w:eastAsiaTheme="minorEastAsia"/>
          <w:sz w:val="24"/>
          <w:highlight w:val="none"/>
        </w:rPr>
        <w:t>进口产品</w:t>
      </w:r>
      <w:r>
        <w:rPr>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ED4D233">
      <w:pPr>
        <w:numPr>
          <w:ilvl w:val="1"/>
          <w:numId w:val="9"/>
        </w:numPr>
        <w:tabs>
          <w:tab w:val="left" w:pos="1080"/>
          <w:tab w:val="left" w:pos="2014"/>
        </w:tabs>
        <w:snapToGrid w:val="0"/>
        <w:spacing w:line="360" w:lineRule="auto"/>
        <w:ind w:left="1080" w:hanging="720"/>
        <w:rPr>
          <w:sz w:val="24"/>
          <w:highlight w:val="none"/>
        </w:rPr>
      </w:pPr>
      <w:r>
        <w:rPr>
          <w:rFonts w:hint="eastAsia"/>
          <w:sz w:val="24"/>
          <w:highlight w:val="none"/>
        </w:rPr>
        <w:t>本国产品</w:t>
      </w:r>
    </w:p>
    <w:p w14:paraId="29A1503E">
      <w:pPr>
        <w:tabs>
          <w:tab w:val="left" w:pos="900"/>
          <w:tab w:val="left" w:pos="1080"/>
          <w:tab w:val="left" w:pos="1589"/>
        </w:tabs>
        <w:snapToGrid w:val="0"/>
        <w:spacing w:line="360" w:lineRule="auto"/>
        <w:ind w:left="1080"/>
        <w:rPr>
          <w:sz w:val="24"/>
          <w:highlight w:val="none"/>
        </w:rPr>
      </w:pPr>
      <w:bookmarkStart w:id="169" w:name="_Hlk217316762"/>
      <w:r>
        <w:rPr>
          <w:rFonts w:hint="eastAsia"/>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9"/>
      <w:r>
        <w:rPr>
          <w:rFonts w:hint="eastAsia"/>
          <w:sz w:val="24"/>
          <w:highlight w:val="none"/>
        </w:rPr>
        <w:t>，落实本国产品</w:t>
      </w:r>
      <w:r>
        <w:rPr>
          <w:rFonts w:hint="eastAsia"/>
          <w:sz w:val="24"/>
          <w:highlight w:val="none"/>
          <w:lang w:eastAsia="zh-CN"/>
        </w:rPr>
        <w:t>标准</w:t>
      </w:r>
      <w:r>
        <w:rPr>
          <w:rFonts w:hint="eastAsia"/>
          <w:sz w:val="24"/>
          <w:highlight w:val="none"/>
        </w:rPr>
        <w:t>。</w:t>
      </w:r>
    </w:p>
    <w:p w14:paraId="74747019">
      <w:pPr>
        <w:numPr>
          <w:ilvl w:val="1"/>
          <w:numId w:val="9"/>
        </w:numPr>
        <w:tabs>
          <w:tab w:val="left" w:pos="1080"/>
          <w:tab w:val="left" w:pos="2014"/>
        </w:tabs>
        <w:snapToGrid w:val="0"/>
        <w:spacing w:line="360" w:lineRule="auto"/>
        <w:ind w:left="1080" w:hanging="720"/>
        <w:rPr>
          <w:sz w:val="24"/>
          <w:highlight w:val="none"/>
        </w:rPr>
      </w:pPr>
      <w:r>
        <w:rPr>
          <w:sz w:val="24"/>
          <w:highlight w:val="none"/>
        </w:rPr>
        <w:t>中小企业、监狱企业及残疾人福利性单位</w:t>
      </w:r>
    </w:p>
    <w:p w14:paraId="1F35C1DD">
      <w:pPr>
        <w:numPr>
          <w:ilvl w:val="2"/>
          <w:numId w:val="9"/>
        </w:numPr>
        <w:snapToGrid w:val="0"/>
        <w:spacing w:line="360" w:lineRule="auto"/>
        <w:rPr>
          <w:sz w:val="24"/>
          <w:highlight w:val="none"/>
        </w:rPr>
      </w:pPr>
      <w:r>
        <w:rPr>
          <w:sz w:val="24"/>
          <w:highlight w:val="none"/>
        </w:rPr>
        <w:t>中小企业定义：</w:t>
      </w:r>
    </w:p>
    <w:p w14:paraId="356FF056">
      <w:pPr>
        <w:pStyle w:val="74"/>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6775E8E2">
      <w:pPr>
        <w:pStyle w:val="74"/>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200D96E7">
      <w:pPr>
        <w:pStyle w:val="74"/>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5C6AEB08">
      <w:pPr>
        <w:pStyle w:val="74"/>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7014B0D9">
      <w:pPr>
        <w:pStyle w:val="74"/>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1BE35CC8">
      <w:pPr>
        <w:pStyle w:val="74"/>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38ECB580">
      <w:pPr>
        <w:pStyle w:val="74"/>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0636DA97">
      <w:pPr>
        <w:pStyle w:val="74"/>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2BADCA7B">
      <w:pPr>
        <w:pStyle w:val="74"/>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0D3E98A7">
      <w:pPr>
        <w:numPr>
          <w:ilvl w:val="3"/>
          <w:numId w:val="10"/>
        </w:numPr>
        <w:tabs>
          <w:tab w:val="left" w:pos="1988"/>
          <w:tab w:val="left" w:pos="2035"/>
          <w:tab w:val="left" w:pos="2977"/>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highlight w:val="none"/>
          <w14:textFill>
            <w14:solidFill>
              <w14:schemeClr w14:val="tx1"/>
            </w14:solidFill>
          </w14:textFill>
        </w:rPr>
        <w:t>判定</w:t>
      </w:r>
      <w:r>
        <w:rPr>
          <w:color w:val="000000" w:themeColor="text1"/>
          <w:sz w:val="24"/>
          <w:highlight w:val="none"/>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highlight w:val="none"/>
          <w14:textFill>
            <w14:solidFill>
              <w14:schemeClr w14:val="tx1"/>
            </w14:solidFill>
          </w14:textFill>
        </w:rPr>
        <w:t>、《金融业企业划型标准规定》（银发〔</w:t>
      </w:r>
      <w:r>
        <w:rPr>
          <w:color w:val="000000" w:themeColor="text1"/>
          <w:sz w:val="24"/>
          <w:highlight w:val="none"/>
          <w14:textFill>
            <w14:solidFill>
              <w14:schemeClr w14:val="tx1"/>
            </w14:solidFill>
          </w14:textFill>
        </w:rPr>
        <w:t>2015</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309 </w:t>
      </w:r>
      <w:r>
        <w:rPr>
          <w:rFonts w:hint="eastAsia"/>
          <w:color w:val="000000" w:themeColor="text1"/>
          <w:sz w:val="24"/>
          <w:highlight w:val="none"/>
          <w14:textFill>
            <w14:solidFill>
              <w14:schemeClr w14:val="tx1"/>
            </w14:solidFill>
          </w14:textFill>
        </w:rPr>
        <w:t>号）等国务院批准的中小企业划分标准执行</w:t>
      </w:r>
      <w:r>
        <w:rPr>
          <w:color w:val="000000" w:themeColor="text1"/>
          <w:sz w:val="24"/>
          <w:highlight w:val="none"/>
          <w14:textFill>
            <w14:solidFill>
              <w14:schemeClr w14:val="tx1"/>
            </w14:solidFill>
          </w14:textFill>
        </w:rPr>
        <w:t>。</w:t>
      </w:r>
    </w:p>
    <w:p w14:paraId="4FBD11FB">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供应商提供的货物、工程或者服务符合下列情形的，享受中小企业扶持政策：</w:t>
      </w:r>
    </w:p>
    <w:p w14:paraId="60B9352C">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75AEEF39">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（2）在工程采购项目中，工程由中小企业承建，即工程施工单位为中小企业；</w:t>
      </w:r>
    </w:p>
    <w:p w14:paraId="561D686F">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648DD67A">
      <w:pPr>
        <w:numPr>
          <w:ilvl w:val="3"/>
          <w:numId w:val="10"/>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在货物采购项目中，供应商提供的货物既有中小企业制造货物，也有大型企业制造货物的，不享受中小企业扶持政策。</w:t>
      </w:r>
    </w:p>
    <w:p w14:paraId="577A41E2">
      <w:pPr>
        <w:numPr>
          <w:ilvl w:val="3"/>
          <w:numId w:val="10"/>
        </w:numPr>
        <w:tabs>
          <w:tab w:val="left" w:pos="1980"/>
          <w:tab w:val="left" w:pos="2035"/>
          <w:tab w:val="left" w:pos="2885"/>
          <w:tab w:val="left" w:pos="2977"/>
          <w:tab w:val="clear" w:pos="900"/>
        </w:tabs>
        <w:snapToGrid w:val="0"/>
        <w:spacing w:line="360" w:lineRule="auto"/>
        <w:ind w:left="2885"/>
        <w:rPr>
          <w:sz w:val="24"/>
          <w:highlight w:val="none"/>
        </w:rPr>
      </w:pPr>
      <w:r>
        <w:rPr>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69E8A683">
      <w:pPr>
        <w:numPr>
          <w:ilvl w:val="2"/>
          <w:numId w:val="9"/>
        </w:numPr>
        <w:snapToGrid w:val="0"/>
        <w:spacing w:line="360" w:lineRule="auto"/>
        <w:rPr>
          <w:sz w:val="24"/>
          <w:highlight w:val="none"/>
        </w:rPr>
      </w:pPr>
      <w:r>
        <w:rPr>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86D45E1">
      <w:pPr>
        <w:numPr>
          <w:ilvl w:val="2"/>
          <w:numId w:val="9"/>
        </w:numPr>
        <w:snapToGrid w:val="0"/>
        <w:spacing w:line="360" w:lineRule="auto"/>
        <w:rPr>
          <w:sz w:val="24"/>
          <w:highlight w:val="none"/>
        </w:rPr>
      </w:pPr>
      <w:r>
        <w:rPr>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45987B5">
      <w:pPr>
        <w:pStyle w:val="74"/>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65D84DB7">
      <w:pPr>
        <w:pStyle w:val="74"/>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582A3AA7">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165CFEBC">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依法与安置的每位残疾人签订了一年以上（含一年）的劳动合同或服务协议；</w:t>
      </w:r>
    </w:p>
    <w:p w14:paraId="3F798C26">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为安置的每位残疾人按月足额缴纳了基本养老保险、基本医疗保险、失业保险、工伤保险和生育保险等社会保险费；</w:t>
      </w:r>
    </w:p>
    <w:p w14:paraId="2AE96AAE">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通过银行等金融机构向安置的每位残疾人，按月支付了不低于单位所在区县适用的经省级人民政府批准的月最低工资标准的工资；</w:t>
      </w:r>
    </w:p>
    <w:p w14:paraId="3A0B8039">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提供本单位制造的货物、承担的工程或者服务（以下简称产品），或者提供其他残疾人福利性单位制造的货物（不包括使用非残疾人福利性单位注册商标的货物）；</w:t>
      </w:r>
    </w:p>
    <w:p w14:paraId="5B514B65">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D701093">
      <w:pPr>
        <w:numPr>
          <w:ilvl w:val="2"/>
          <w:numId w:val="9"/>
        </w:numPr>
        <w:snapToGrid w:val="0"/>
        <w:spacing w:line="360" w:lineRule="auto"/>
        <w:rPr>
          <w:sz w:val="24"/>
          <w:highlight w:val="none"/>
        </w:rPr>
      </w:pPr>
      <w:r>
        <w:rPr>
          <w:sz w:val="24"/>
          <w:highlight w:val="none"/>
        </w:rPr>
        <w:t>本项目是否专门面向中小企业预留采购份额见第一章《投标邀请》。</w:t>
      </w:r>
    </w:p>
    <w:p w14:paraId="1685144C">
      <w:pPr>
        <w:numPr>
          <w:ilvl w:val="2"/>
          <w:numId w:val="9"/>
        </w:numPr>
        <w:snapToGrid w:val="0"/>
        <w:spacing w:line="360" w:lineRule="auto"/>
        <w:rPr>
          <w:sz w:val="24"/>
          <w:highlight w:val="none"/>
        </w:rPr>
      </w:pPr>
      <w:r>
        <w:rPr>
          <w:sz w:val="24"/>
          <w:highlight w:val="none"/>
        </w:rPr>
        <w:t>采购标的对应的中小企业划分标准所属行业见《投标人须知资料表》。</w:t>
      </w:r>
    </w:p>
    <w:p w14:paraId="54C387B6">
      <w:pPr>
        <w:numPr>
          <w:ilvl w:val="2"/>
          <w:numId w:val="9"/>
        </w:numPr>
        <w:snapToGrid w:val="0"/>
        <w:spacing w:line="360" w:lineRule="auto"/>
        <w:rPr>
          <w:sz w:val="24"/>
          <w:highlight w:val="none"/>
        </w:rPr>
      </w:pPr>
      <w:r>
        <w:rPr>
          <w:sz w:val="24"/>
          <w:highlight w:val="none"/>
        </w:rPr>
        <w:t>小微企业价格评审优惠的政策调整：见第四章《评标程序、评标方法和评标标准》。</w:t>
      </w:r>
    </w:p>
    <w:p w14:paraId="6833D8F9">
      <w:pPr>
        <w:numPr>
          <w:ilvl w:val="1"/>
          <w:numId w:val="9"/>
        </w:numPr>
        <w:tabs>
          <w:tab w:val="left" w:pos="1080"/>
          <w:tab w:val="left" w:pos="2014"/>
        </w:tabs>
        <w:snapToGrid w:val="0"/>
        <w:spacing w:line="360" w:lineRule="auto"/>
        <w:ind w:left="1080" w:hanging="720"/>
        <w:rPr>
          <w:sz w:val="24"/>
          <w:highlight w:val="none"/>
        </w:rPr>
      </w:pPr>
      <w:r>
        <w:rPr>
          <w:sz w:val="24"/>
          <w:highlight w:val="none"/>
        </w:rPr>
        <w:t>政府采购节能产品、环境标志产品</w:t>
      </w:r>
    </w:p>
    <w:p w14:paraId="055A9E45">
      <w:pPr>
        <w:numPr>
          <w:ilvl w:val="2"/>
          <w:numId w:val="9"/>
        </w:numPr>
        <w:snapToGrid w:val="0"/>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A9B6E9F">
      <w:pPr>
        <w:numPr>
          <w:ilvl w:val="2"/>
          <w:numId w:val="9"/>
        </w:numPr>
        <w:snapToGrid w:val="0"/>
        <w:spacing w:line="360" w:lineRule="auto"/>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880F105">
      <w:pPr>
        <w:numPr>
          <w:ilvl w:val="2"/>
          <w:numId w:val="9"/>
        </w:numPr>
        <w:snapToGrid w:val="0"/>
        <w:spacing w:line="360" w:lineRule="auto"/>
        <w:rPr>
          <w:sz w:val="24"/>
          <w:highlight w:val="none"/>
        </w:rPr>
      </w:pPr>
      <w:r>
        <w:rPr>
          <w:sz w:val="24"/>
          <w:highlight w:val="none"/>
        </w:rPr>
        <w:t>如本项目采购产品属于实施政府强制采购品目清单范围的节能产品，则投标人所报产品必须获得国家确定的认证机构出具的、处于有效期之内的节能产品认证证书，</w:t>
      </w:r>
      <w:r>
        <w:rPr>
          <w:kern w:val="0"/>
          <w:sz w:val="24"/>
          <w:highlight w:val="none"/>
        </w:rPr>
        <w:t>否则</w:t>
      </w:r>
      <w:r>
        <w:rPr>
          <w:b/>
          <w:kern w:val="0"/>
          <w:sz w:val="24"/>
          <w:highlight w:val="none"/>
        </w:rPr>
        <w:t>投标无效</w:t>
      </w:r>
      <w:r>
        <w:rPr>
          <w:sz w:val="24"/>
          <w:highlight w:val="none"/>
        </w:rPr>
        <w:t>；</w:t>
      </w:r>
    </w:p>
    <w:p w14:paraId="328D6AC6">
      <w:pPr>
        <w:numPr>
          <w:ilvl w:val="2"/>
          <w:numId w:val="9"/>
        </w:numPr>
        <w:snapToGrid w:val="0"/>
        <w:spacing w:line="360" w:lineRule="auto"/>
        <w:rPr>
          <w:sz w:val="24"/>
          <w:highlight w:val="none"/>
        </w:rPr>
      </w:pPr>
      <w:r>
        <w:rPr>
          <w:sz w:val="24"/>
          <w:highlight w:val="none"/>
        </w:rPr>
        <w:t>非政府强制采购的节能产品或环境标志产品，依据品目清单和认证证书实施政府优先采购。优先采购的具体规定见第四章《评标程序、评标方法和评标标准》（如涉及）。</w:t>
      </w:r>
    </w:p>
    <w:p w14:paraId="650DF8AC">
      <w:pPr>
        <w:numPr>
          <w:ilvl w:val="1"/>
          <w:numId w:val="9"/>
        </w:numPr>
        <w:tabs>
          <w:tab w:val="left" w:pos="1080"/>
          <w:tab w:val="left" w:pos="2014"/>
        </w:tabs>
        <w:snapToGrid w:val="0"/>
        <w:spacing w:line="360" w:lineRule="auto"/>
        <w:ind w:left="1080" w:hanging="720"/>
        <w:rPr>
          <w:sz w:val="24"/>
          <w:highlight w:val="none"/>
        </w:rPr>
      </w:pPr>
      <w:r>
        <w:rPr>
          <w:sz w:val="24"/>
          <w:highlight w:val="none"/>
        </w:rPr>
        <w:t>正版软件</w:t>
      </w:r>
    </w:p>
    <w:p w14:paraId="3BA832D1">
      <w:pPr>
        <w:numPr>
          <w:ilvl w:val="2"/>
          <w:numId w:val="9"/>
        </w:numPr>
        <w:snapToGrid w:val="0"/>
        <w:spacing w:line="360" w:lineRule="auto"/>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D9D1137">
      <w:pPr>
        <w:numPr>
          <w:ilvl w:val="1"/>
          <w:numId w:val="9"/>
        </w:numPr>
        <w:tabs>
          <w:tab w:val="left" w:pos="1080"/>
          <w:tab w:val="left" w:pos="2014"/>
        </w:tabs>
        <w:snapToGrid w:val="0"/>
        <w:spacing w:line="360" w:lineRule="auto"/>
        <w:ind w:left="1080" w:hanging="720"/>
        <w:rPr>
          <w:sz w:val="24"/>
          <w:highlight w:val="none"/>
        </w:rPr>
      </w:pPr>
      <w:r>
        <w:rPr>
          <w:rFonts w:eastAsiaTheme="minorEastAsia"/>
          <w:sz w:val="24"/>
          <w:highlight w:val="none"/>
        </w:rPr>
        <w:t>网络安全专用产品</w:t>
      </w:r>
    </w:p>
    <w:p w14:paraId="1D5BD6B2">
      <w:pPr>
        <w:numPr>
          <w:ilvl w:val="2"/>
          <w:numId w:val="9"/>
        </w:numPr>
        <w:tabs>
          <w:tab w:val="left" w:pos="900"/>
          <w:tab w:val="left" w:pos="2014"/>
        </w:tabs>
        <w:snapToGrid w:val="0"/>
        <w:spacing w:line="360" w:lineRule="auto"/>
        <w:rPr>
          <w:sz w:val="24"/>
          <w:highlight w:val="none"/>
        </w:rPr>
      </w:pPr>
      <w:r>
        <w:rPr>
          <w:rFonts w:hint="eastAsia"/>
          <w:sz w:val="24"/>
          <w:highlight w:val="none"/>
        </w:rPr>
        <w:t>根据《关于调整网络安全专用产品安全管理有关事项的公告》（2023年第1号），</w:t>
      </w:r>
      <w:r>
        <w:rPr>
          <w:sz w:val="24"/>
          <w:highlight w:val="none"/>
        </w:rPr>
        <w:t>所</w:t>
      </w:r>
      <w:r>
        <w:rPr>
          <w:rFonts w:hint="eastAsia"/>
          <w:sz w:val="24"/>
          <w:highlight w:val="none"/>
        </w:rPr>
        <w:t>提供</w:t>
      </w:r>
      <w:r>
        <w:rPr>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highlight w:val="none"/>
        </w:rPr>
        <w:t>。</w:t>
      </w:r>
    </w:p>
    <w:p w14:paraId="03DEBBF9">
      <w:pPr>
        <w:numPr>
          <w:ilvl w:val="1"/>
          <w:numId w:val="9"/>
        </w:numPr>
        <w:tabs>
          <w:tab w:val="left" w:pos="1080"/>
          <w:tab w:val="left" w:pos="2014"/>
        </w:tabs>
        <w:snapToGrid w:val="0"/>
        <w:spacing w:line="360" w:lineRule="auto"/>
        <w:ind w:left="1080" w:hanging="720"/>
        <w:rPr>
          <w:sz w:val="24"/>
          <w:highlight w:val="none"/>
        </w:rPr>
      </w:pPr>
      <w:r>
        <w:rPr>
          <w:sz w:val="24"/>
          <w:highlight w:val="none"/>
        </w:rPr>
        <w:t>推广使用低挥发性有机化合物（VOCs）</w:t>
      </w:r>
    </w:p>
    <w:p w14:paraId="2207FA16">
      <w:pPr>
        <w:numPr>
          <w:ilvl w:val="2"/>
          <w:numId w:val="9"/>
        </w:numPr>
        <w:tabs>
          <w:tab w:val="left" w:pos="2014"/>
        </w:tabs>
        <w:snapToGrid w:val="0"/>
        <w:spacing w:line="360" w:lineRule="auto"/>
        <w:rPr>
          <w:sz w:val="24"/>
          <w:highlight w:val="none"/>
        </w:rPr>
      </w:pP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highlight w:val="none"/>
        </w:rPr>
        <w:t>否则</w:t>
      </w:r>
      <w:r>
        <w:rPr>
          <w:b/>
          <w:kern w:val="0"/>
          <w:sz w:val="24"/>
          <w:highlight w:val="none"/>
        </w:rPr>
        <w:t>投标无效</w:t>
      </w:r>
      <w:r>
        <w:rPr>
          <w:sz w:val="24"/>
          <w:highlight w:val="none"/>
        </w:rPr>
        <w:t>；属于推荐性标准的，优先采购，具体见第四章《评标程序、评标方法和评标标准》。</w:t>
      </w:r>
    </w:p>
    <w:p w14:paraId="4E46F4B3">
      <w:pPr>
        <w:numPr>
          <w:ilvl w:val="1"/>
          <w:numId w:val="9"/>
        </w:numPr>
        <w:tabs>
          <w:tab w:val="left" w:pos="1080"/>
          <w:tab w:val="left" w:pos="2014"/>
        </w:tabs>
        <w:snapToGrid w:val="0"/>
        <w:spacing w:line="360" w:lineRule="auto"/>
        <w:ind w:left="1080" w:hanging="720"/>
        <w:rPr>
          <w:sz w:val="24"/>
          <w:highlight w:val="none"/>
        </w:rPr>
      </w:pPr>
      <w:r>
        <w:rPr>
          <w:sz w:val="24"/>
          <w:highlight w:val="none"/>
        </w:rPr>
        <w:t>采购需求标准</w:t>
      </w:r>
    </w:p>
    <w:p w14:paraId="20CA9A5D">
      <w:pPr>
        <w:numPr>
          <w:ilvl w:val="2"/>
          <w:numId w:val="9"/>
        </w:numPr>
        <w:tabs>
          <w:tab w:val="left" w:pos="2014"/>
        </w:tabs>
        <w:snapToGrid w:val="0"/>
        <w:spacing w:line="360" w:lineRule="auto"/>
        <w:rPr>
          <w:sz w:val="24"/>
          <w:highlight w:val="none"/>
        </w:rPr>
      </w:pPr>
      <w:r>
        <w:rPr>
          <w:sz w:val="24"/>
          <w:highlight w:val="none"/>
        </w:rPr>
        <w:t>商品包装、快递包装政府采购需求标准（试行）</w:t>
      </w:r>
    </w:p>
    <w:p w14:paraId="3424DB04">
      <w:pPr>
        <w:tabs>
          <w:tab w:val="left" w:pos="900"/>
          <w:tab w:val="left" w:pos="1980"/>
        </w:tabs>
        <w:snapToGrid w:val="0"/>
        <w:spacing w:line="360" w:lineRule="auto"/>
        <w:ind w:left="1985"/>
        <w:rPr>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22819BC">
      <w:pPr>
        <w:numPr>
          <w:ilvl w:val="2"/>
          <w:numId w:val="9"/>
        </w:numPr>
        <w:tabs>
          <w:tab w:val="left" w:pos="2014"/>
        </w:tabs>
        <w:snapToGrid w:val="0"/>
        <w:spacing w:line="360" w:lineRule="auto"/>
        <w:rPr>
          <w:sz w:val="24"/>
          <w:highlight w:val="none"/>
        </w:rPr>
      </w:pPr>
      <w:bookmarkStart w:id="170" w:name="_Hlk164953935"/>
      <w:r>
        <w:rPr>
          <w:sz w:val="24"/>
          <w:highlight w:val="none"/>
        </w:rPr>
        <w:t xml:space="preserve">其他政府采购需求标准 </w:t>
      </w:r>
    </w:p>
    <w:bookmarkEnd w:id="170"/>
    <w:p w14:paraId="0D69594D">
      <w:pPr>
        <w:tabs>
          <w:tab w:val="left" w:pos="900"/>
          <w:tab w:val="left" w:pos="1980"/>
        </w:tabs>
        <w:snapToGrid w:val="0"/>
        <w:spacing w:line="360" w:lineRule="auto"/>
        <w:ind w:left="1980"/>
        <w:rPr>
          <w:sz w:val="24"/>
          <w:highlight w:val="none"/>
        </w:rPr>
      </w:pPr>
      <w:bookmarkStart w:id="171" w:name="_Hlk164955325"/>
      <w:r>
        <w:rPr>
          <w:sz w:val="24"/>
          <w:highlight w:val="none"/>
        </w:rPr>
        <w:t>为贯彻落实《深化政府采购制度改革方案》有关要求，推动政府采购需求标准建设</w:t>
      </w:r>
      <w:bookmarkEnd w:id="171"/>
      <w:r>
        <w:rPr>
          <w:sz w:val="24"/>
          <w:highlight w:val="none"/>
        </w:rPr>
        <w:t>，财政部门会同有关部门制定发布的其他政府采购需求标准，本项目如涉及，则具体要求见第五章《采购需求》。</w:t>
      </w:r>
    </w:p>
    <w:p w14:paraId="48A173B1">
      <w:pPr>
        <w:numPr>
          <w:ilvl w:val="0"/>
          <w:numId w:val="9"/>
        </w:numPr>
        <w:tabs>
          <w:tab w:val="left" w:pos="360"/>
        </w:tabs>
        <w:snapToGrid w:val="0"/>
        <w:spacing w:line="360" w:lineRule="auto"/>
        <w:ind w:left="357" w:hanging="357"/>
        <w:outlineLvl w:val="1"/>
        <w:rPr>
          <w:sz w:val="24"/>
          <w:highlight w:val="none"/>
        </w:rPr>
      </w:pPr>
      <w:r>
        <w:rPr>
          <w:sz w:val="24"/>
          <w:highlight w:val="none"/>
        </w:rPr>
        <w:t>投标费用</w:t>
      </w:r>
    </w:p>
    <w:p w14:paraId="28B59991">
      <w:pPr>
        <w:numPr>
          <w:ilvl w:val="1"/>
          <w:numId w:val="9"/>
        </w:numPr>
        <w:tabs>
          <w:tab w:val="left" w:pos="1080"/>
          <w:tab w:val="left" w:pos="2014"/>
        </w:tabs>
        <w:snapToGrid w:val="0"/>
        <w:spacing w:line="360" w:lineRule="auto"/>
        <w:ind w:left="1080" w:hanging="720"/>
        <w:rPr>
          <w:sz w:val="24"/>
          <w:highlight w:val="none"/>
        </w:rPr>
      </w:pPr>
      <w:r>
        <w:rPr>
          <w:sz w:val="24"/>
          <w:highlight w:val="none"/>
        </w:rPr>
        <w:t>投标人应自行承担所有与准备和参加投标有关的费用，无论投标的结果如何，采购人或采购代理机构在任何情况下均无承担这些费用的义务和责任。</w:t>
      </w:r>
    </w:p>
    <w:p w14:paraId="308A2EC7">
      <w:pPr>
        <w:tabs>
          <w:tab w:val="left" w:pos="1080"/>
        </w:tabs>
        <w:snapToGrid w:val="0"/>
        <w:spacing w:line="360" w:lineRule="auto"/>
        <w:ind w:left="1080"/>
        <w:rPr>
          <w:sz w:val="28"/>
          <w:highlight w:val="none"/>
        </w:rPr>
      </w:pPr>
      <w:bookmarkStart w:id="172" w:name="_1.8_计量单位"/>
      <w:bookmarkEnd w:id="172"/>
    </w:p>
    <w:p w14:paraId="339B9C6D">
      <w:pPr>
        <w:pStyle w:val="4"/>
        <w:spacing w:before="0" w:line="360" w:lineRule="auto"/>
        <w:rPr>
          <w:rFonts w:ascii="Times New Roman" w:hAnsi="Times New Roman" w:eastAsia="宋体"/>
          <w:sz w:val="28"/>
          <w:highlight w:val="none"/>
        </w:rPr>
      </w:pPr>
      <w:r>
        <w:rPr>
          <w:rFonts w:ascii="Times New Roman" w:hAnsi="Times New Roman" w:eastAsia="宋体"/>
          <w:sz w:val="28"/>
          <w:highlight w:val="none"/>
        </w:rPr>
        <w:t>二   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1EB9F0C4">
      <w:pPr>
        <w:numPr>
          <w:ilvl w:val="0"/>
          <w:numId w:val="9"/>
        </w:numPr>
        <w:tabs>
          <w:tab w:val="left" w:pos="360"/>
        </w:tabs>
        <w:snapToGrid w:val="0"/>
        <w:spacing w:line="360" w:lineRule="auto"/>
        <w:ind w:left="357" w:hanging="357"/>
        <w:outlineLvl w:val="1"/>
        <w:rPr>
          <w:sz w:val="24"/>
          <w:highlight w:val="none"/>
        </w:rPr>
      </w:pPr>
      <w:bookmarkStart w:id="173" w:name="_Toc151193911"/>
      <w:bookmarkStart w:id="174" w:name="_Toc305158791"/>
      <w:bookmarkStart w:id="175" w:name="_Toc226965713"/>
      <w:bookmarkStart w:id="176" w:name="_Toc164351617"/>
      <w:bookmarkStart w:id="177" w:name="_Toc265228361"/>
      <w:bookmarkStart w:id="178" w:name="_Toc151193765"/>
      <w:bookmarkStart w:id="179" w:name="_Toc150774623"/>
      <w:bookmarkStart w:id="180" w:name="_Toc305158865"/>
      <w:bookmarkStart w:id="181" w:name="_Toc164608792"/>
      <w:bookmarkStart w:id="182" w:name="_Toc226337219"/>
      <w:bookmarkStart w:id="183" w:name="_Toc127151724"/>
      <w:bookmarkStart w:id="184" w:name="_Toc151193837"/>
      <w:bookmarkStart w:id="185" w:name="_Toc150509274"/>
      <w:bookmarkStart w:id="186" w:name="_Toc520356147"/>
      <w:bookmarkStart w:id="187" w:name="_Toc149720816"/>
      <w:bookmarkStart w:id="188" w:name="_Toc264969213"/>
      <w:bookmarkStart w:id="189" w:name="_Toc142311025"/>
      <w:bookmarkStart w:id="190" w:name="_Toc195842888"/>
      <w:bookmarkStart w:id="191" w:name="_Toc150480761"/>
      <w:bookmarkStart w:id="192" w:name="_Toc127151523"/>
      <w:bookmarkStart w:id="193" w:name="_Toc164229364"/>
      <w:bookmarkStart w:id="194" w:name="_Toc226965796"/>
      <w:bookmarkStart w:id="195" w:name="_Toc151193693"/>
      <w:bookmarkStart w:id="196" w:name="_Toc226309767"/>
      <w:bookmarkStart w:id="197" w:name="_Toc164229218"/>
      <w:bookmarkStart w:id="198" w:name="_Toc151190150"/>
      <w:bookmarkStart w:id="199" w:name="_Toc164608637"/>
      <w:bookmarkStart w:id="200" w:name="_Toc151193621"/>
      <w:bookmarkStart w:id="201" w:name="_Toc150774728"/>
      <w:bookmarkStart w:id="202" w:name="_Toc127161437"/>
      <w:r>
        <w:rPr>
          <w:sz w:val="24"/>
          <w:highlight w:val="none"/>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sz w:val="24"/>
          <w:highlight w:val="none"/>
        </w:rPr>
        <w:t>成</w:t>
      </w:r>
    </w:p>
    <w:p w14:paraId="33591D9F">
      <w:pPr>
        <w:numPr>
          <w:ilvl w:val="1"/>
          <w:numId w:val="9"/>
        </w:numPr>
        <w:tabs>
          <w:tab w:val="left" w:pos="1080"/>
          <w:tab w:val="left" w:pos="2014"/>
        </w:tabs>
        <w:snapToGrid w:val="0"/>
        <w:spacing w:line="360" w:lineRule="auto"/>
        <w:ind w:left="1080" w:hanging="720"/>
        <w:rPr>
          <w:sz w:val="24"/>
          <w:highlight w:val="none"/>
        </w:rPr>
      </w:pPr>
      <w:r>
        <w:rPr>
          <w:sz w:val="24"/>
          <w:highlight w:val="none"/>
        </w:rPr>
        <w:t>招标文件包括以下部分：</w:t>
      </w:r>
    </w:p>
    <w:p w14:paraId="405C1686">
      <w:pPr>
        <w:numPr>
          <w:ilvl w:val="0"/>
          <w:numId w:val="11"/>
        </w:numPr>
        <w:tabs>
          <w:tab w:val="left" w:pos="1980"/>
          <w:tab w:val="left" w:pos="2520"/>
        </w:tabs>
        <w:snapToGrid w:val="0"/>
        <w:spacing w:line="360" w:lineRule="auto"/>
        <w:ind w:left="1440" w:firstLine="5"/>
        <w:rPr>
          <w:sz w:val="24"/>
          <w:highlight w:val="none"/>
        </w:rPr>
      </w:pPr>
      <w:r>
        <w:rPr>
          <w:sz w:val="24"/>
          <w:highlight w:val="none"/>
        </w:rPr>
        <w:t>投标邀请</w:t>
      </w:r>
    </w:p>
    <w:p w14:paraId="1B8ACDF5">
      <w:pPr>
        <w:numPr>
          <w:ilvl w:val="0"/>
          <w:numId w:val="11"/>
        </w:numPr>
        <w:tabs>
          <w:tab w:val="left" w:pos="1980"/>
          <w:tab w:val="left" w:pos="2520"/>
        </w:tabs>
        <w:snapToGrid w:val="0"/>
        <w:spacing w:line="360" w:lineRule="auto"/>
        <w:ind w:left="1440" w:firstLine="5"/>
        <w:rPr>
          <w:sz w:val="24"/>
          <w:highlight w:val="none"/>
        </w:rPr>
      </w:pPr>
      <w:r>
        <w:rPr>
          <w:sz w:val="24"/>
          <w:highlight w:val="none"/>
        </w:rPr>
        <w:t>投标人须知</w:t>
      </w:r>
    </w:p>
    <w:p w14:paraId="5FE78DAC">
      <w:pPr>
        <w:numPr>
          <w:ilvl w:val="0"/>
          <w:numId w:val="11"/>
        </w:numPr>
        <w:tabs>
          <w:tab w:val="left" w:pos="1980"/>
          <w:tab w:val="left" w:pos="2520"/>
        </w:tabs>
        <w:snapToGrid w:val="0"/>
        <w:spacing w:line="360" w:lineRule="auto"/>
        <w:ind w:left="1440" w:firstLine="5"/>
        <w:rPr>
          <w:sz w:val="24"/>
          <w:highlight w:val="none"/>
        </w:rPr>
      </w:pPr>
      <w:r>
        <w:rPr>
          <w:sz w:val="24"/>
          <w:highlight w:val="none"/>
        </w:rPr>
        <w:t>资格审查</w:t>
      </w:r>
    </w:p>
    <w:p w14:paraId="2FF04204">
      <w:pPr>
        <w:numPr>
          <w:ilvl w:val="0"/>
          <w:numId w:val="11"/>
        </w:numPr>
        <w:tabs>
          <w:tab w:val="left" w:pos="1980"/>
          <w:tab w:val="left" w:pos="2520"/>
        </w:tabs>
        <w:snapToGrid w:val="0"/>
        <w:spacing w:line="360" w:lineRule="auto"/>
        <w:ind w:left="1440" w:firstLine="5"/>
        <w:rPr>
          <w:sz w:val="24"/>
          <w:highlight w:val="none"/>
        </w:rPr>
      </w:pPr>
      <w:r>
        <w:rPr>
          <w:sz w:val="24"/>
          <w:highlight w:val="none"/>
        </w:rPr>
        <w:t>评标程序、评标方法和评标标准</w:t>
      </w:r>
    </w:p>
    <w:p w14:paraId="091D0646">
      <w:pPr>
        <w:numPr>
          <w:ilvl w:val="0"/>
          <w:numId w:val="11"/>
        </w:numPr>
        <w:tabs>
          <w:tab w:val="left" w:pos="1980"/>
          <w:tab w:val="left" w:pos="2520"/>
        </w:tabs>
        <w:snapToGrid w:val="0"/>
        <w:spacing w:line="360" w:lineRule="auto"/>
        <w:ind w:left="1440" w:firstLine="5"/>
        <w:rPr>
          <w:sz w:val="24"/>
          <w:highlight w:val="none"/>
        </w:rPr>
      </w:pPr>
      <w:r>
        <w:rPr>
          <w:sz w:val="24"/>
          <w:highlight w:val="none"/>
        </w:rPr>
        <w:t>采购需求</w:t>
      </w:r>
    </w:p>
    <w:p w14:paraId="23788BEF">
      <w:pPr>
        <w:numPr>
          <w:ilvl w:val="0"/>
          <w:numId w:val="11"/>
        </w:numPr>
        <w:tabs>
          <w:tab w:val="left" w:pos="1980"/>
          <w:tab w:val="left" w:pos="2520"/>
        </w:tabs>
        <w:snapToGrid w:val="0"/>
        <w:spacing w:line="360" w:lineRule="auto"/>
        <w:ind w:left="1440" w:firstLine="5"/>
        <w:rPr>
          <w:sz w:val="24"/>
          <w:highlight w:val="none"/>
        </w:rPr>
      </w:pPr>
      <w:r>
        <w:rPr>
          <w:sz w:val="24"/>
          <w:highlight w:val="none"/>
        </w:rPr>
        <w:t>拟签订的合同文本</w:t>
      </w:r>
    </w:p>
    <w:p w14:paraId="769F755E">
      <w:pPr>
        <w:numPr>
          <w:ilvl w:val="0"/>
          <w:numId w:val="11"/>
        </w:numPr>
        <w:tabs>
          <w:tab w:val="left" w:pos="1980"/>
          <w:tab w:val="left" w:pos="2520"/>
        </w:tabs>
        <w:snapToGrid w:val="0"/>
        <w:spacing w:line="360" w:lineRule="auto"/>
        <w:ind w:left="1440" w:firstLine="5"/>
        <w:rPr>
          <w:sz w:val="24"/>
          <w:highlight w:val="none"/>
        </w:rPr>
      </w:pPr>
      <w:r>
        <w:rPr>
          <w:sz w:val="24"/>
          <w:highlight w:val="none"/>
        </w:rPr>
        <w:t>投标文件格式</w:t>
      </w:r>
    </w:p>
    <w:p w14:paraId="565281DB">
      <w:pPr>
        <w:numPr>
          <w:ilvl w:val="1"/>
          <w:numId w:val="9"/>
        </w:numPr>
        <w:tabs>
          <w:tab w:val="left" w:pos="1080"/>
          <w:tab w:val="left" w:pos="2014"/>
        </w:tabs>
        <w:snapToGrid w:val="0"/>
        <w:spacing w:line="360" w:lineRule="auto"/>
        <w:ind w:left="1080" w:hanging="720"/>
        <w:rPr>
          <w:sz w:val="24"/>
          <w:highlight w:val="none"/>
        </w:rPr>
      </w:pPr>
      <w:r>
        <w:rPr>
          <w:sz w:val="24"/>
          <w:highlight w:val="none"/>
        </w:rPr>
        <w:t>投标人应认真阅读招标文件的全部内容。投标人应按照招标文件要求提交投标文件并保证所提供的全部资料的真实性，并对招标文件做出实质性响应，否则</w:t>
      </w:r>
      <w:r>
        <w:rPr>
          <w:b/>
          <w:sz w:val="24"/>
          <w:highlight w:val="none"/>
        </w:rPr>
        <w:t>投标无效</w:t>
      </w:r>
      <w:r>
        <w:rPr>
          <w:sz w:val="24"/>
          <w:highlight w:val="none"/>
        </w:rPr>
        <w:t>。</w:t>
      </w:r>
    </w:p>
    <w:p w14:paraId="2448589E">
      <w:pPr>
        <w:numPr>
          <w:ilvl w:val="0"/>
          <w:numId w:val="9"/>
        </w:numPr>
        <w:tabs>
          <w:tab w:val="left" w:pos="1080"/>
          <w:tab w:val="left" w:pos="2014"/>
        </w:tabs>
        <w:snapToGrid w:val="0"/>
        <w:spacing w:line="360" w:lineRule="auto"/>
        <w:ind w:left="357" w:hanging="357"/>
        <w:outlineLvl w:val="1"/>
        <w:rPr>
          <w:sz w:val="24"/>
          <w:highlight w:val="none"/>
        </w:rPr>
      </w:pPr>
      <w:r>
        <w:rPr>
          <w:sz w:val="24"/>
          <w:highlight w:val="none"/>
        </w:rPr>
        <w:t>对招标文件的澄清或修改</w:t>
      </w:r>
    </w:p>
    <w:p w14:paraId="1477D58B">
      <w:pPr>
        <w:numPr>
          <w:ilvl w:val="1"/>
          <w:numId w:val="9"/>
        </w:numPr>
        <w:tabs>
          <w:tab w:val="left" w:pos="1080"/>
          <w:tab w:val="left" w:pos="1561"/>
          <w:tab w:val="left" w:pos="2014"/>
        </w:tabs>
        <w:snapToGrid w:val="0"/>
        <w:spacing w:line="360" w:lineRule="auto"/>
        <w:ind w:left="1080" w:hanging="720"/>
        <w:rPr>
          <w:sz w:val="24"/>
          <w:highlight w:val="none"/>
        </w:rPr>
      </w:pPr>
      <w:r>
        <w:rPr>
          <w:sz w:val="24"/>
          <w:highlight w:val="none"/>
        </w:rPr>
        <w:t>采购人或采购代理机构对已发出的招标文件进行必要澄清或者修改的，将在原公告发布媒体上发布更正公告，并以书面形式通知所有获取招标文件的潜在投标人。</w:t>
      </w:r>
    </w:p>
    <w:p w14:paraId="72018339">
      <w:pPr>
        <w:numPr>
          <w:ilvl w:val="1"/>
          <w:numId w:val="9"/>
        </w:numPr>
        <w:tabs>
          <w:tab w:val="left" w:pos="1080"/>
          <w:tab w:val="left" w:pos="1561"/>
          <w:tab w:val="left" w:pos="2014"/>
        </w:tabs>
        <w:snapToGrid w:val="0"/>
        <w:spacing w:line="360" w:lineRule="auto"/>
        <w:ind w:left="1080" w:hanging="720"/>
        <w:rPr>
          <w:sz w:val="24"/>
          <w:highlight w:val="none"/>
        </w:rPr>
      </w:pPr>
      <w:r>
        <w:rPr>
          <w:sz w:val="24"/>
          <w:highlight w:val="none"/>
        </w:rPr>
        <w:t>上述书面通知，按照获取招标文件的潜在投标人提供的联系方式发出，因提供的信息有误导致通知延迟或无法通知的，采购人或采购代理机构不承担责任。</w:t>
      </w:r>
    </w:p>
    <w:p w14:paraId="0C1C2AD2">
      <w:pPr>
        <w:numPr>
          <w:ilvl w:val="1"/>
          <w:numId w:val="9"/>
        </w:numPr>
        <w:tabs>
          <w:tab w:val="left" w:pos="1080"/>
          <w:tab w:val="left" w:pos="1561"/>
          <w:tab w:val="left" w:pos="2014"/>
        </w:tabs>
        <w:snapToGrid w:val="0"/>
        <w:spacing w:line="360" w:lineRule="auto"/>
        <w:ind w:left="1080" w:hanging="720"/>
        <w:rPr>
          <w:sz w:val="24"/>
          <w:highlight w:val="none"/>
        </w:rPr>
      </w:pPr>
      <w:r>
        <w:rPr>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A35847F">
      <w:pPr>
        <w:tabs>
          <w:tab w:val="left" w:pos="1080"/>
          <w:tab w:val="left" w:pos="1561"/>
        </w:tabs>
        <w:snapToGrid w:val="0"/>
        <w:spacing w:line="360" w:lineRule="auto"/>
        <w:ind w:left="1080"/>
        <w:rPr>
          <w:sz w:val="28"/>
          <w:highlight w:val="none"/>
        </w:rPr>
      </w:pPr>
      <w:bookmarkStart w:id="203" w:name="_Toc516367020"/>
      <w:bookmarkStart w:id="204" w:name="_Toc305158868"/>
      <w:bookmarkStart w:id="205" w:name="_Toc150480764"/>
      <w:bookmarkStart w:id="206" w:name="_Toc150774626"/>
      <w:bookmarkStart w:id="207" w:name="_Toc264969216"/>
      <w:bookmarkStart w:id="208" w:name="_Toc305158794"/>
      <w:bookmarkStart w:id="209" w:name="_Toc151193840"/>
      <w:bookmarkStart w:id="210" w:name="_Toc127151526"/>
      <w:bookmarkStart w:id="211" w:name="_Toc226965799"/>
      <w:bookmarkStart w:id="212" w:name="_Toc151193914"/>
      <w:bookmarkStart w:id="213" w:name="_Toc151193696"/>
      <w:bookmarkStart w:id="214" w:name="_Toc151190153"/>
      <w:bookmarkStart w:id="215" w:name="_Toc151193768"/>
      <w:bookmarkStart w:id="216" w:name="_Toc265228364"/>
      <w:bookmarkStart w:id="217" w:name="_Toc520356150"/>
      <w:bookmarkStart w:id="218" w:name="_Toc142311028"/>
      <w:bookmarkStart w:id="219" w:name="_Toc150774731"/>
      <w:bookmarkStart w:id="220" w:name="_Toc151193624"/>
      <w:bookmarkStart w:id="221" w:name="_Toc195842891"/>
      <w:bookmarkStart w:id="222" w:name="_Toc226309770"/>
      <w:bookmarkStart w:id="223" w:name="_Toc226337222"/>
      <w:bookmarkStart w:id="224" w:name="_Toc226965716"/>
      <w:bookmarkStart w:id="225" w:name="_Toc150509277"/>
    </w:p>
    <w:p w14:paraId="407886BA">
      <w:pPr>
        <w:pStyle w:val="4"/>
        <w:spacing w:before="0" w:line="360" w:lineRule="auto"/>
        <w:rPr>
          <w:rFonts w:ascii="Times New Roman" w:hAnsi="Times New Roman" w:eastAsia="宋体"/>
          <w:sz w:val="28"/>
          <w:highlight w:val="none"/>
        </w:rPr>
      </w:pPr>
      <w:r>
        <w:rPr>
          <w:rFonts w:ascii="Times New Roman" w:hAnsi="Times New Roman" w:eastAsia="宋体"/>
          <w:sz w:val="28"/>
          <w:highlight w:val="none"/>
        </w:rPr>
        <w:t>三   投标文件</w:t>
      </w:r>
      <w:bookmarkEnd w:id="203"/>
      <w:r>
        <w:rPr>
          <w:rFonts w:ascii="Times New Roman" w:hAnsi="Times New Roman" w:eastAsia="宋体"/>
          <w:sz w:val="28"/>
          <w:highlight w:val="none"/>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5AEBB62B">
      <w:pPr>
        <w:numPr>
          <w:ilvl w:val="0"/>
          <w:numId w:val="9"/>
        </w:numPr>
        <w:tabs>
          <w:tab w:val="left" w:pos="360"/>
        </w:tabs>
        <w:snapToGrid w:val="0"/>
        <w:spacing w:line="360" w:lineRule="auto"/>
        <w:ind w:left="357" w:hanging="357"/>
        <w:outlineLvl w:val="1"/>
        <w:rPr>
          <w:sz w:val="24"/>
          <w:highlight w:val="none"/>
        </w:rPr>
      </w:pPr>
      <w:bookmarkStart w:id="226" w:name="_Toc195842892"/>
      <w:bookmarkStart w:id="227" w:name="_Toc142311029"/>
      <w:bookmarkStart w:id="228" w:name="_Toc127151527"/>
      <w:bookmarkStart w:id="229" w:name="_Toc226337223"/>
      <w:bookmarkStart w:id="230" w:name="_Toc520356151"/>
      <w:bookmarkStart w:id="231" w:name="_Toc151193697"/>
      <w:bookmarkStart w:id="232" w:name="_Toc164351621"/>
      <w:bookmarkStart w:id="233" w:name="_Toc305158869"/>
      <w:bookmarkStart w:id="234" w:name="_Toc226309771"/>
      <w:bookmarkStart w:id="235" w:name="_Toc164608641"/>
      <w:bookmarkStart w:id="236" w:name="_Toc305158795"/>
      <w:bookmarkStart w:id="237" w:name="_Toc150774627"/>
      <w:bookmarkStart w:id="238" w:name="_Toc226965717"/>
      <w:bookmarkStart w:id="239" w:name="_Toc127161441"/>
      <w:bookmarkStart w:id="240" w:name="_Toc151190154"/>
      <w:bookmarkStart w:id="241" w:name="_Toc264969217"/>
      <w:bookmarkStart w:id="242" w:name="_Toc150509278"/>
      <w:bookmarkStart w:id="243" w:name="_Toc150480765"/>
      <w:bookmarkStart w:id="244" w:name="_Toc127151728"/>
      <w:bookmarkStart w:id="245" w:name="_Toc150774732"/>
      <w:bookmarkStart w:id="246" w:name="_Toc226965800"/>
      <w:bookmarkStart w:id="247" w:name="_Toc164229368"/>
      <w:bookmarkStart w:id="248" w:name="_Toc151193841"/>
      <w:bookmarkStart w:id="249" w:name="_Toc151193769"/>
      <w:bookmarkStart w:id="250" w:name="_Toc164229222"/>
      <w:bookmarkStart w:id="251" w:name="_Toc164608796"/>
      <w:bookmarkStart w:id="252" w:name="_Toc151193915"/>
      <w:bookmarkStart w:id="253" w:name="_Toc151193625"/>
      <w:bookmarkStart w:id="254" w:name="_Toc265228365"/>
      <w:bookmarkStart w:id="255" w:name="_Toc516367021"/>
      <w:bookmarkStart w:id="256" w:name="_Toc149720820"/>
      <w:r>
        <w:rPr>
          <w:sz w:val="24"/>
          <w:highlight w:val="none"/>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sz w:val="24"/>
          <w:highlight w:val="none"/>
        </w:rPr>
        <w:t>及投标语言</w:t>
      </w:r>
    </w:p>
    <w:p w14:paraId="52FAAA1D">
      <w:pPr>
        <w:numPr>
          <w:ilvl w:val="1"/>
          <w:numId w:val="9"/>
        </w:numPr>
        <w:tabs>
          <w:tab w:val="left" w:pos="1080"/>
          <w:tab w:val="left" w:pos="2014"/>
        </w:tabs>
        <w:snapToGrid w:val="0"/>
        <w:spacing w:line="360" w:lineRule="auto"/>
        <w:ind w:left="1080" w:hanging="720"/>
        <w:rPr>
          <w:sz w:val="24"/>
          <w:highlight w:val="none"/>
        </w:rPr>
      </w:pPr>
      <w:r>
        <w:rPr>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highlight w:val="none"/>
        </w:rPr>
        <w:t>无效投标</w:t>
      </w:r>
      <w:r>
        <w:rPr>
          <w:sz w:val="24"/>
          <w:highlight w:val="none"/>
        </w:rPr>
        <w:t>。</w:t>
      </w:r>
    </w:p>
    <w:p w14:paraId="4E3E52C7">
      <w:pPr>
        <w:numPr>
          <w:ilvl w:val="1"/>
          <w:numId w:val="9"/>
        </w:numPr>
        <w:tabs>
          <w:tab w:val="left" w:pos="1080"/>
          <w:tab w:val="left" w:pos="2014"/>
        </w:tabs>
        <w:snapToGrid w:val="0"/>
        <w:spacing w:line="360" w:lineRule="auto"/>
        <w:ind w:left="1080" w:hanging="720"/>
        <w:rPr>
          <w:sz w:val="24"/>
          <w:highlight w:val="none"/>
        </w:rPr>
      </w:pPr>
      <w:r>
        <w:rPr>
          <w:sz w:val="24"/>
          <w:highlight w:val="none"/>
        </w:rPr>
        <w:t>除招标文件有特殊要求外，本项目投标所使用的计量单位，应采用中华人民共和国法定计量单位。</w:t>
      </w:r>
    </w:p>
    <w:p w14:paraId="70327C8B">
      <w:pPr>
        <w:numPr>
          <w:ilvl w:val="1"/>
          <w:numId w:val="9"/>
        </w:numPr>
        <w:tabs>
          <w:tab w:val="left" w:pos="1080"/>
          <w:tab w:val="left" w:pos="2014"/>
        </w:tabs>
        <w:snapToGrid w:val="0"/>
        <w:spacing w:line="360" w:lineRule="auto"/>
        <w:ind w:left="1080" w:hanging="720"/>
        <w:rPr>
          <w:sz w:val="24"/>
          <w:highlight w:val="none"/>
        </w:rPr>
      </w:pPr>
      <w:r>
        <w:rPr>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C4609A7">
      <w:pPr>
        <w:numPr>
          <w:ilvl w:val="0"/>
          <w:numId w:val="9"/>
        </w:numPr>
        <w:tabs>
          <w:tab w:val="left" w:pos="360"/>
        </w:tabs>
        <w:snapToGrid w:val="0"/>
        <w:spacing w:line="360" w:lineRule="auto"/>
        <w:ind w:left="357" w:hanging="357"/>
        <w:outlineLvl w:val="1"/>
        <w:rPr>
          <w:sz w:val="24"/>
          <w:highlight w:val="none"/>
        </w:rPr>
      </w:pPr>
      <w:bookmarkStart w:id="257" w:name="_Ref467306195"/>
      <w:bookmarkStart w:id="258" w:name="_Ref467306676"/>
      <w:bookmarkStart w:id="259" w:name="_Toc516367022"/>
      <w:bookmarkStart w:id="260" w:name="_Toc226309772"/>
      <w:bookmarkStart w:id="261" w:name="_Toc226965718"/>
      <w:bookmarkStart w:id="262" w:name="_Toc142311030"/>
      <w:bookmarkStart w:id="263" w:name="_Toc164608797"/>
      <w:bookmarkStart w:id="264" w:name="_Toc164608642"/>
      <w:bookmarkStart w:id="265" w:name="_Toc164351622"/>
      <w:bookmarkStart w:id="266" w:name="_Toc305158796"/>
      <w:bookmarkStart w:id="267" w:name="_Toc164229223"/>
      <w:bookmarkStart w:id="268" w:name="_Toc226965801"/>
      <w:bookmarkStart w:id="269" w:name="_Toc265228366"/>
      <w:bookmarkStart w:id="270" w:name="_Toc127151729"/>
      <w:bookmarkStart w:id="271" w:name="_Toc150774733"/>
      <w:bookmarkStart w:id="272" w:name="_Toc127161442"/>
      <w:bookmarkStart w:id="273" w:name="_Toc195842893"/>
      <w:bookmarkStart w:id="274" w:name="_Toc151193916"/>
      <w:bookmarkStart w:id="275" w:name="_Toc150480766"/>
      <w:bookmarkStart w:id="276" w:name="_Toc164229369"/>
      <w:bookmarkStart w:id="277" w:name="_Toc149720821"/>
      <w:bookmarkStart w:id="278" w:name="_Toc520356152"/>
      <w:bookmarkStart w:id="279" w:name="_Toc127151528"/>
      <w:bookmarkStart w:id="280" w:name="_Toc151193626"/>
      <w:bookmarkStart w:id="281" w:name="_Toc151193842"/>
      <w:bookmarkStart w:id="282" w:name="_Toc151193770"/>
      <w:bookmarkStart w:id="283" w:name="_Toc305158870"/>
      <w:bookmarkStart w:id="284" w:name="_Toc226337224"/>
      <w:bookmarkStart w:id="285" w:name="_Toc151190155"/>
      <w:bookmarkStart w:id="286" w:name="_Toc264969218"/>
      <w:bookmarkStart w:id="287" w:name="_Toc150774628"/>
      <w:bookmarkStart w:id="288" w:name="_Toc151193698"/>
      <w:bookmarkStart w:id="289" w:name="_Toc150509279"/>
      <w:r>
        <w:rPr>
          <w:sz w:val="24"/>
          <w:highlight w:val="none"/>
        </w:rPr>
        <w:t>投标文件</w:t>
      </w:r>
      <w:bookmarkEnd w:id="257"/>
      <w:bookmarkEnd w:id="258"/>
      <w:bookmarkEnd w:id="259"/>
      <w:r>
        <w:rPr>
          <w:sz w:val="24"/>
          <w:highlight w:val="none"/>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60496B29">
      <w:pPr>
        <w:numPr>
          <w:ilvl w:val="1"/>
          <w:numId w:val="9"/>
        </w:numPr>
        <w:tabs>
          <w:tab w:val="left" w:pos="1080"/>
          <w:tab w:val="left" w:pos="2014"/>
        </w:tabs>
        <w:snapToGrid w:val="0"/>
        <w:spacing w:line="360" w:lineRule="auto"/>
        <w:ind w:left="1077" w:hanging="720"/>
        <w:rPr>
          <w:sz w:val="24"/>
          <w:highlight w:val="none"/>
        </w:rPr>
      </w:pPr>
      <w:bookmarkStart w:id="290" w:name="_Ref467052588"/>
      <w:r>
        <w:rPr>
          <w:sz w:val="24"/>
          <w:highlight w:val="none"/>
        </w:rPr>
        <w:t>投标人应当按照招标文件的要求编制投标文件。投标文件应由《资格证明文件》、《商务技术文件》两部分构成。投标文件的部分格式要求，见第七章《投标文件格式》。</w:t>
      </w:r>
    </w:p>
    <w:p w14:paraId="1E98D4D1">
      <w:pPr>
        <w:numPr>
          <w:ilvl w:val="1"/>
          <w:numId w:val="9"/>
        </w:numPr>
        <w:tabs>
          <w:tab w:val="left" w:pos="1080"/>
          <w:tab w:val="left" w:pos="2014"/>
        </w:tabs>
        <w:snapToGrid w:val="0"/>
        <w:spacing w:line="360" w:lineRule="auto"/>
        <w:ind w:left="1077" w:hanging="720"/>
        <w:rPr>
          <w:sz w:val="24"/>
          <w:highlight w:val="none"/>
        </w:rPr>
      </w:pP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21947500">
      <w:pPr>
        <w:numPr>
          <w:ilvl w:val="1"/>
          <w:numId w:val="9"/>
        </w:numPr>
        <w:tabs>
          <w:tab w:val="left" w:pos="1080"/>
          <w:tab w:val="left" w:pos="2014"/>
        </w:tabs>
        <w:snapToGrid w:val="0"/>
        <w:spacing w:line="360" w:lineRule="auto"/>
        <w:ind w:left="1077" w:hanging="720"/>
        <w:rPr>
          <w:sz w:val="24"/>
          <w:highlight w:val="none"/>
        </w:rPr>
      </w:pPr>
      <w:r>
        <w:rPr>
          <w:sz w:val="24"/>
          <w:highlight w:val="none"/>
        </w:rPr>
        <w:t>第四章《评标程序、评标方法和评标标准》中涉及的证明文件。</w:t>
      </w:r>
    </w:p>
    <w:p w14:paraId="7E5B4260">
      <w:pPr>
        <w:numPr>
          <w:ilvl w:val="1"/>
          <w:numId w:val="9"/>
        </w:numPr>
        <w:tabs>
          <w:tab w:val="left" w:pos="1080"/>
          <w:tab w:val="left" w:pos="2014"/>
        </w:tabs>
        <w:snapToGrid w:val="0"/>
        <w:spacing w:line="360" w:lineRule="auto"/>
        <w:ind w:left="1077" w:hanging="720"/>
        <w:rPr>
          <w:sz w:val="24"/>
          <w:highlight w:val="none"/>
        </w:rPr>
      </w:pPr>
      <w:r>
        <w:rPr>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CA87D39">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投标人认为应附的其他材料。</w:t>
      </w:r>
      <w:bookmarkEnd w:id="290"/>
    </w:p>
    <w:p w14:paraId="7E5F06B1">
      <w:pPr>
        <w:numPr>
          <w:ilvl w:val="0"/>
          <w:numId w:val="9"/>
        </w:numPr>
        <w:tabs>
          <w:tab w:val="left" w:pos="360"/>
        </w:tabs>
        <w:snapToGrid w:val="0"/>
        <w:spacing w:line="360" w:lineRule="auto"/>
        <w:ind w:left="357" w:hanging="357"/>
        <w:outlineLvl w:val="1"/>
        <w:rPr>
          <w:sz w:val="24"/>
          <w:highlight w:val="none"/>
        </w:rPr>
      </w:pPr>
      <w:bookmarkStart w:id="291" w:name="_Toc127151530"/>
      <w:bookmarkStart w:id="292" w:name="_Toc149720823"/>
      <w:bookmarkStart w:id="293" w:name="_Toc127151731"/>
      <w:bookmarkStart w:id="294" w:name="_Toc150480768"/>
      <w:bookmarkStart w:id="295" w:name="_Toc151193918"/>
      <w:bookmarkStart w:id="296" w:name="_Toc520356155"/>
      <w:bookmarkStart w:id="297" w:name="_Toc127161444"/>
      <w:bookmarkStart w:id="298" w:name="_Toc195842895"/>
      <w:bookmarkStart w:id="299" w:name="_Toc151193700"/>
      <w:bookmarkStart w:id="300" w:name="_Toc150509281"/>
      <w:bookmarkStart w:id="301" w:name="_Toc164229225"/>
      <w:bookmarkStart w:id="302" w:name="_Toc164229371"/>
      <w:bookmarkStart w:id="303" w:name="_Toc164351624"/>
      <w:bookmarkStart w:id="304" w:name="_Toc150774630"/>
      <w:bookmarkStart w:id="305" w:name="_Toc151193628"/>
      <w:bookmarkStart w:id="306" w:name="_Toc151193772"/>
      <w:bookmarkStart w:id="307" w:name="_Toc164608644"/>
      <w:bookmarkStart w:id="308" w:name="_Toc151190157"/>
      <w:bookmarkStart w:id="309" w:name="_Toc164608799"/>
      <w:bookmarkStart w:id="310" w:name="_Toc150774735"/>
      <w:bookmarkStart w:id="311" w:name="_Toc142311032"/>
      <w:bookmarkStart w:id="312" w:name="_Toc151193844"/>
      <w:r>
        <w:rPr>
          <w:sz w:val="24"/>
          <w:highlight w:val="none"/>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29F52347">
      <w:pPr>
        <w:numPr>
          <w:ilvl w:val="1"/>
          <w:numId w:val="9"/>
        </w:numPr>
        <w:tabs>
          <w:tab w:val="left" w:pos="1080"/>
          <w:tab w:val="left" w:pos="2014"/>
        </w:tabs>
        <w:snapToGrid w:val="0"/>
        <w:spacing w:line="360" w:lineRule="auto"/>
        <w:ind w:left="1077" w:hanging="720"/>
        <w:rPr>
          <w:sz w:val="24"/>
          <w:highlight w:val="none"/>
        </w:rPr>
      </w:pPr>
      <w:r>
        <w:rPr>
          <w:sz w:val="24"/>
          <w:highlight w:val="none"/>
        </w:rPr>
        <w:t>所有投标均以人民币</w:t>
      </w:r>
      <w:r>
        <w:rPr>
          <w:rFonts w:hint="eastAsia" w:eastAsiaTheme="minorEastAsia"/>
          <w:sz w:val="24"/>
          <w:highlight w:val="none"/>
        </w:rPr>
        <w:t>为计价货币</w:t>
      </w:r>
      <w:r>
        <w:rPr>
          <w:sz w:val="24"/>
          <w:highlight w:val="none"/>
        </w:rPr>
        <w:t>。</w:t>
      </w:r>
    </w:p>
    <w:p w14:paraId="712D91D5">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1329A0A2">
      <w:pPr>
        <w:numPr>
          <w:ilvl w:val="2"/>
          <w:numId w:val="9"/>
        </w:numPr>
        <w:snapToGrid w:val="0"/>
        <w:spacing w:line="360" w:lineRule="auto"/>
        <w:rPr>
          <w:sz w:val="24"/>
          <w:highlight w:val="none"/>
        </w:rPr>
      </w:pPr>
      <w:r>
        <w:rPr>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673BF04">
      <w:pPr>
        <w:numPr>
          <w:ilvl w:val="2"/>
          <w:numId w:val="9"/>
        </w:numPr>
        <w:snapToGrid w:val="0"/>
        <w:spacing w:line="360" w:lineRule="auto"/>
        <w:rPr>
          <w:sz w:val="24"/>
          <w:highlight w:val="none"/>
        </w:rPr>
      </w:pPr>
      <w:r>
        <w:rPr>
          <w:sz w:val="24"/>
          <w:highlight w:val="none"/>
        </w:rPr>
        <w:t xml:space="preserve">按照招标文件要求完成本项目的全部相关费用。 </w:t>
      </w:r>
    </w:p>
    <w:p w14:paraId="31906122">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采购人不得向供应商索要或者接受其给予的赠品、回扣或者与采购无关的其他商品、服务。</w:t>
      </w:r>
    </w:p>
    <w:p w14:paraId="7EFDB9AC">
      <w:pPr>
        <w:numPr>
          <w:ilvl w:val="1"/>
          <w:numId w:val="9"/>
        </w:numPr>
        <w:tabs>
          <w:tab w:val="left" w:pos="1080"/>
          <w:tab w:val="left" w:pos="2014"/>
        </w:tabs>
        <w:snapToGrid w:val="0"/>
        <w:spacing w:line="360" w:lineRule="auto"/>
        <w:ind w:left="1080" w:hanging="720"/>
        <w:rPr>
          <w:sz w:val="24"/>
          <w:highlight w:val="none"/>
        </w:rPr>
      </w:pPr>
      <w:r>
        <w:rPr>
          <w:sz w:val="24"/>
          <w:highlight w:val="none"/>
        </w:rPr>
        <w:t>投标人不能提供任何有选择性或可调整的报价（招标文件另有规定的除外），否则其</w:t>
      </w:r>
      <w:r>
        <w:rPr>
          <w:b/>
          <w:sz w:val="24"/>
          <w:highlight w:val="none"/>
        </w:rPr>
        <w:t>投标无效</w:t>
      </w:r>
      <w:r>
        <w:rPr>
          <w:sz w:val="24"/>
          <w:highlight w:val="none"/>
        </w:rPr>
        <w:t>。</w:t>
      </w:r>
    </w:p>
    <w:p w14:paraId="48EC58EC">
      <w:pPr>
        <w:numPr>
          <w:ilvl w:val="0"/>
          <w:numId w:val="9"/>
        </w:numPr>
        <w:tabs>
          <w:tab w:val="left" w:pos="360"/>
        </w:tabs>
        <w:snapToGrid w:val="0"/>
        <w:spacing w:line="360" w:lineRule="auto"/>
        <w:ind w:left="357" w:hanging="357"/>
        <w:outlineLvl w:val="1"/>
        <w:rPr>
          <w:sz w:val="24"/>
          <w:highlight w:val="none"/>
        </w:rPr>
      </w:pPr>
      <w:bookmarkStart w:id="313" w:name="_Toc226337227"/>
      <w:bookmarkStart w:id="314" w:name="_Toc142311033"/>
      <w:bookmarkStart w:id="315" w:name="_Toc195842896"/>
      <w:bookmarkStart w:id="316" w:name="_Ref467306513"/>
      <w:bookmarkStart w:id="317" w:name="_Toc127151531"/>
      <w:bookmarkStart w:id="318" w:name="_Toc164351625"/>
      <w:bookmarkStart w:id="319" w:name="_Toc265228369"/>
      <w:bookmarkStart w:id="320" w:name="_Toc305158873"/>
      <w:bookmarkStart w:id="321" w:name="_Toc226965804"/>
      <w:bookmarkStart w:id="322" w:name="_Toc305158799"/>
      <w:bookmarkStart w:id="323" w:name="_Toc264969221"/>
      <w:bookmarkStart w:id="324" w:name="_Toc164608800"/>
      <w:bookmarkStart w:id="325" w:name="_Toc150480769"/>
      <w:bookmarkStart w:id="326" w:name="_Toc164229372"/>
      <w:bookmarkStart w:id="327" w:name="_Toc151193919"/>
      <w:bookmarkStart w:id="328" w:name="_Toc151193701"/>
      <w:bookmarkStart w:id="329" w:name="_Toc150774631"/>
      <w:bookmarkStart w:id="330" w:name="_Toc150509282"/>
      <w:bookmarkStart w:id="331" w:name="_Toc151190158"/>
      <w:bookmarkStart w:id="332" w:name="_Toc127161445"/>
      <w:bookmarkStart w:id="333" w:name="_Toc164608645"/>
      <w:bookmarkStart w:id="334" w:name="_Toc149720824"/>
      <w:bookmarkStart w:id="335" w:name="_Toc520356156"/>
      <w:bookmarkStart w:id="336" w:name="_Toc127151732"/>
      <w:bookmarkStart w:id="337" w:name="_Toc226965721"/>
      <w:bookmarkStart w:id="338" w:name="_Toc226309775"/>
      <w:bookmarkStart w:id="339" w:name="_Toc151193773"/>
      <w:bookmarkStart w:id="340" w:name="_Toc164229226"/>
      <w:bookmarkStart w:id="341" w:name="_Toc151193845"/>
      <w:bookmarkStart w:id="342" w:name="_Toc151193629"/>
      <w:bookmarkStart w:id="343" w:name="_Toc150774736"/>
      <w:r>
        <w:rPr>
          <w:sz w:val="24"/>
          <w:highlight w:val="none"/>
        </w:rPr>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53FE2D6F">
      <w:pPr>
        <w:numPr>
          <w:ilvl w:val="1"/>
          <w:numId w:val="9"/>
        </w:numPr>
        <w:tabs>
          <w:tab w:val="left" w:pos="1080"/>
          <w:tab w:val="left" w:pos="2014"/>
        </w:tabs>
        <w:snapToGrid w:val="0"/>
        <w:spacing w:line="360" w:lineRule="auto"/>
        <w:ind w:left="1077" w:hanging="720"/>
        <w:rPr>
          <w:sz w:val="24"/>
          <w:highlight w:val="none"/>
        </w:rPr>
      </w:pPr>
      <w:bookmarkStart w:id="344" w:name="_Ref467306302"/>
      <w:r>
        <w:rPr>
          <w:sz w:val="24"/>
          <w:highlight w:val="none"/>
        </w:rPr>
        <w:t>投标人应按《投标人须知资料表》中规定的金额及要求交纳投标保证金</w:t>
      </w:r>
      <w:bookmarkEnd w:id="344"/>
      <w:r>
        <w:rPr>
          <w:sz w:val="24"/>
          <w:highlight w:val="none"/>
        </w:rPr>
        <w:t>。投标人自愿超额缴纳投标保证金的，投标文件不做无效处理。</w:t>
      </w:r>
    </w:p>
    <w:p w14:paraId="3C5DE47E">
      <w:pPr>
        <w:numPr>
          <w:ilvl w:val="1"/>
          <w:numId w:val="9"/>
        </w:numPr>
        <w:tabs>
          <w:tab w:val="left" w:pos="1080"/>
          <w:tab w:val="left" w:pos="2014"/>
        </w:tabs>
        <w:snapToGrid w:val="0"/>
        <w:spacing w:line="360" w:lineRule="auto"/>
        <w:ind w:left="1077" w:hanging="720"/>
        <w:rPr>
          <w:sz w:val="24"/>
          <w:highlight w:val="none"/>
        </w:rPr>
      </w:pPr>
      <w:r>
        <w:rPr>
          <w:sz w:val="24"/>
          <w:highlight w:val="none"/>
        </w:rPr>
        <w:t>交纳投标保证金可采用的形式：政府采购法律法规接受的支票、汇票、本票、网上银行支付或者金融机构、担保机构出具的保函等非现金形式。</w:t>
      </w:r>
    </w:p>
    <w:p w14:paraId="4A2A286D">
      <w:pPr>
        <w:numPr>
          <w:ilvl w:val="1"/>
          <w:numId w:val="9"/>
        </w:numPr>
        <w:tabs>
          <w:tab w:val="left" w:pos="1080"/>
          <w:tab w:val="left" w:pos="2014"/>
        </w:tabs>
        <w:snapToGrid w:val="0"/>
        <w:spacing w:line="360" w:lineRule="auto"/>
        <w:ind w:left="1077" w:hanging="720"/>
        <w:rPr>
          <w:sz w:val="24"/>
          <w:highlight w:val="none"/>
        </w:rPr>
      </w:pPr>
      <w:r>
        <w:rPr>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5" w:name="_Hlk164959831"/>
      <w:r>
        <w:rPr>
          <w:sz w:val="24"/>
          <w:highlight w:val="none"/>
        </w:rPr>
        <w:t>以电子保函形式提交投标保证金的，应在投标截止时间前通过</w:t>
      </w:r>
      <w:r>
        <w:rPr>
          <w:sz w:val="24"/>
          <w:highlight w:val="none"/>
          <w:lang w:bidi="ar"/>
        </w:rPr>
        <w:t>北京市政府采购电子交易平台完成电子保函在线办理。</w:t>
      </w:r>
      <w:bookmarkEnd w:id="345"/>
      <w:r>
        <w:rPr>
          <w:rFonts w:hint="eastAsia"/>
          <w:sz w:val="24"/>
          <w:highlight w:val="none"/>
        </w:rPr>
        <w:t>未按上述要求缴纳投标保证金</w:t>
      </w:r>
      <w:r>
        <w:rPr>
          <w:sz w:val="24"/>
          <w:highlight w:val="none"/>
        </w:rPr>
        <w:t>的，其</w:t>
      </w:r>
      <w:r>
        <w:rPr>
          <w:b/>
          <w:sz w:val="24"/>
          <w:highlight w:val="none"/>
        </w:rPr>
        <w:t>投标无效</w:t>
      </w:r>
      <w:r>
        <w:rPr>
          <w:sz w:val="24"/>
          <w:highlight w:val="none"/>
        </w:rPr>
        <w:t>。</w:t>
      </w:r>
    </w:p>
    <w:p w14:paraId="7919B29C">
      <w:pPr>
        <w:numPr>
          <w:ilvl w:val="1"/>
          <w:numId w:val="9"/>
        </w:numPr>
        <w:tabs>
          <w:tab w:val="left" w:pos="1080"/>
          <w:tab w:val="left" w:pos="2014"/>
        </w:tabs>
        <w:snapToGrid w:val="0"/>
        <w:spacing w:line="360" w:lineRule="auto"/>
        <w:ind w:left="1077" w:hanging="720"/>
        <w:rPr>
          <w:sz w:val="24"/>
          <w:highlight w:val="none"/>
        </w:rPr>
      </w:pPr>
      <w:r>
        <w:rPr>
          <w:rFonts w:hint="eastAsia"/>
          <w:sz w:val="24"/>
          <w:highlight w:val="none"/>
        </w:rPr>
        <w:t>投标人</w:t>
      </w:r>
      <w:r>
        <w:rPr>
          <w:color w:val="000000"/>
          <w:sz w:val="24"/>
          <w:highlight w:val="none"/>
        </w:rPr>
        <w:t>除</w:t>
      </w:r>
      <w:r>
        <w:rPr>
          <w:rFonts w:hint="eastAsia"/>
          <w:color w:val="000000"/>
          <w:sz w:val="24"/>
          <w:highlight w:val="none"/>
        </w:rPr>
        <w:t>需在</w:t>
      </w:r>
      <w:r>
        <w:rPr>
          <w:color w:val="000000"/>
          <w:sz w:val="24"/>
          <w:highlight w:val="none"/>
        </w:rPr>
        <w:t>投标文件中</w:t>
      </w:r>
      <w:r>
        <w:rPr>
          <w:rFonts w:hint="eastAsia"/>
          <w:color w:val="000000"/>
          <w:sz w:val="24"/>
          <w:highlight w:val="none"/>
        </w:rPr>
        <w:t>提供“</w:t>
      </w:r>
      <w:r>
        <w:rPr>
          <w:color w:val="000000"/>
          <w:sz w:val="24"/>
          <w:szCs w:val="20"/>
          <w:highlight w:val="none"/>
        </w:rPr>
        <w:t>投标保证金凭证/交款单据电子件</w:t>
      </w:r>
      <w:r>
        <w:rPr>
          <w:rFonts w:hint="eastAsia"/>
          <w:color w:val="000000"/>
          <w:sz w:val="24"/>
          <w:highlight w:val="none"/>
        </w:rPr>
        <w:t>”</w:t>
      </w:r>
      <w:r>
        <w:rPr>
          <w:color w:val="000000"/>
          <w:sz w:val="24"/>
          <w:highlight w:val="none"/>
        </w:rPr>
        <w:t>，</w:t>
      </w:r>
      <w:r>
        <w:rPr>
          <w:rFonts w:hint="eastAsia"/>
          <w:sz w:val="24"/>
          <w:highlight w:val="none"/>
        </w:rPr>
        <w:t>还需在投标截止时间前，通过电子交易平台上传“</w:t>
      </w:r>
      <w:r>
        <w:rPr>
          <w:color w:val="000000"/>
          <w:sz w:val="24"/>
          <w:szCs w:val="20"/>
          <w:highlight w:val="none"/>
        </w:rPr>
        <w:t>投标保证金凭证/交款单据电子件</w:t>
      </w:r>
      <w:r>
        <w:rPr>
          <w:rFonts w:hint="eastAsia"/>
          <w:sz w:val="24"/>
          <w:highlight w:val="none"/>
        </w:rPr>
        <w:t>”。</w:t>
      </w:r>
    </w:p>
    <w:p w14:paraId="22F49947">
      <w:pPr>
        <w:numPr>
          <w:ilvl w:val="1"/>
          <w:numId w:val="9"/>
        </w:numPr>
        <w:tabs>
          <w:tab w:val="left" w:pos="1080"/>
          <w:tab w:val="left" w:pos="2014"/>
        </w:tabs>
        <w:snapToGrid w:val="0"/>
        <w:spacing w:line="360" w:lineRule="auto"/>
        <w:ind w:left="1077" w:hanging="720"/>
        <w:rPr>
          <w:sz w:val="24"/>
          <w:highlight w:val="none"/>
        </w:rPr>
      </w:pPr>
      <w:r>
        <w:rPr>
          <w:sz w:val="24"/>
          <w:highlight w:val="none"/>
        </w:rPr>
        <w:t>投标保证金有效期同投标有效期。</w:t>
      </w:r>
    </w:p>
    <w:p w14:paraId="7C33F3C5">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投标人为联合体的，可以由联合体中的一方或者多方共同交纳投标保证金，其交纳的投标保证金对联合体各方均具有约束力。</w:t>
      </w:r>
    </w:p>
    <w:p w14:paraId="71038593">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采购人、采购代理机构将及时退还投标人的投标保证金，</w:t>
      </w:r>
      <w:r>
        <w:rPr>
          <w:rFonts w:eastAsiaTheme="minorEastAsia"/>
          <w:sz w:val="24"/>
          <w:highlight w:val="none"/>
        </w:rPr>
        <w:t>采用银行保函、担保机构担保函等形式递交的投标保证金，经投标人同意后采购人、采购代理机构可以不再退还，</w:t>
      </w:r>
      <w:r>
        <w:rPr>
          <w:sz w:val="24"/>
          <w:highlight w:val="none"/>
        </w:rPr>
        <w:t>但因投标人自身原因导致无法及时退还的除外：</w:t>
      </w:r>
    </w:p>
    <w:p w14:paraId="6D665499">
      <w:pPr>
        <w:numPr>
          <w:ilvl w:val="2"/>
          <w:numId w:val="9"/>
        </w:numPr>
        <w:snapToGrid w:val="0"/>
        <w:spacing w:line="360" w:lineRule="auto"/>
        <w:rPr>
          <w:sz w:val="24"/>
          <w:highlight w:val="none"/>
        </w:rPr>
      </w:pPr>
      <w:r>
        <w:rPr>
          <w:sz w:val="24"/>
          <w:highlight w:val="none"/>
        </w:rPr>
        <w:t>投标人在投标截止时间前撤回已提交的投标文件的，自收到投标人书面撤回通知之日起5个工作日内退还已收取的投标保证金；</w:t>
      </w:r>
    </w:p>
    <w:p w14:paraId="3B18C2B3">
      <w:pPr>
        <w:numPr>
          <w:ilvl w:val="2"/>
          <w:numId w:val="9"/>
        </w:numPr>
        <w:snapToGrid w:val="0"/>
        <w:spacing w:line="360" w:lineRule="auto"/>
        <w:rPr>
          <w:sz w:val="24"/>
          <w:highlight w:val="none"/>
        </w:rPr>
      </w:pPr>
      <w:r>
        <w:rPr>
          <w:sz w:val="24"/>
          <w:highlight w:val="none"/>
        </w:rPr>
        <w:t>中标人的投标保证金，自采购合同签订之日起5个工作日内退还中标人；</w:t>
      </w:r>
    </w:p>
    <w:p w14:paraId="79589ACB">
      <w:pPr>
        <w:numPr>
          <w:ilvl w:val="2"/>
          <w:numId w:val="9"/>
        </w:numPr>
        <w:snapToGrid w:val="0"/>
        <w:spacing w:line="360" w:lineRule="auto"/>
        <w:rPr>
          <w:sz w:val="24"/>
          <w:highlight w:val="none"/>
        </w:rPr>
      </w:pPr>
      <w:r>
        <w:rPr>
          <w:sz w:val="24"/>
          <w:highlight w:val="none"/>
        </w:rPr>
        <w:t>未中标投标人的投标保证金，自中标通知书发出之日起5个工作日内退还未中标人；</w:t>
      </w:r>
    </w:p>
    <w:p w14:paraId="6B96A04B">
      <w:pPr>
        <w:numPr>
          <w:ilvl w:val="2"/>
          <w:numId w:val="9"/>
        </w:numPr>
        <w:snapToGrid w:val="0"/>
        <w:spacing w:line="360" w:lineRule="auto"/>
        <w:rPr>
          <w:sz w:val="24"/>
          <w:highlight w:val="none"/>
        </w:rPr>
      </w:pPr>
      <w:r>
        <w:rPr>
          <w:sz w:val="24"/>
          <w:highlight w:val="none"/>
        </w:rPr>
        <w:t>终止招标项目已经收取投标保证金的，自终止采购活动后5个工作日内退还已收取的投标保证金及其在银行产生的孳息。</w:t>
      </w:r>
    </w:p>
    <w:p w14:paraId="4E77A3F3">
      <w:pPr>
        <w:numPr>
          <w:ilvl w:val="1"/>
          <w:numId w:val="9"/>
        </w:numPr>
        <w:tabs>
          <w:tab w:val="left" w:pos="1080"/>
          <w:tab w:val="left" w:pos="2014"/>
        </w:tabs>
        <w:snapToGrid w:val="0"/>
        <w:spacing w:line="360" w:lineRule="auto"/>
        <w:ind w:left="1077" w:hanging="720"/>
        <w:rPr>
          <w:sz w:val="24"/>
          <w:highlight w:val="none"/>
        </w:rPr>
      </w:pPr>
      <w:r>
        <w:rPr>
          <w:sz w:val="24"/>
          <w:highlight w:val="none"/>
        </w:rPr>
        <w:t>有下列情形之一的，采购人或采购代理机构可以不予退还投标保证金：</w:t>
      </w:r>
    </w:p>
    <w:p w14:paraId="19A43CF7">
      <w:pPr>
        <w:numPr>
          <w:ilvl w:val="2"/>
          <w:numId w:val="9"/>
        </w:numPr>
        <w:snapToGrid w:val="0"/>
        <w:spacing w:line="360" w:lineRule="auto"/>
        <w:rPr>
          <w:sz w:val="24"/>
          <w:highlight w:val="none"/>
        </w:rPr>
      </w:pPr>
      <w:r>
        <w:rPr>
          <w:sz w:val="24"/>
          <w:highlight w:val="none"/>
        </w:rPr>
        <w:t>投标有效期内投标人撤销投标文件的；</w:t>
      </w:r>
    </w:p>
    <w:p w14:paraId="239B26B9">
      <w:pPr>
        <w:numPr>
          <w:ilvl w:val="2"/>
          <w:numId w:val="9"/>
        </w:numPr>
        <w:tabs>
          <w:tab w:val="left" w:pos="900"/>
          <w:tab w:val="left" w:pos="1080"/>
          <w:tab w:val="left" w:pos="2014"/>
        </w:tabs>
        <w:snapToGrid w:val="0"/>
        <w:spacing w:line="360" w:lineRule="auto"/>
        <w:rPr>
          <w:sz w:val="24"/>
          <w:highlight w:val="none"/>
        </w:rPr>
      </w:pPr>
      <w:r>
        <w:rPr>
          <w:sz w:val="24"/>
          <w:highlight w:val="none"/>
        </w:rPr>
        <w:t>《投标人须知资料表》中规定的其他情形。</w:t>
      </w:r>
    </w:p>
    <w:p w14:paraId="6A8D0A44">
      <w:pPr>
        <w:numPr>
          <w:ilvl w:val="0"/>
          <w:numId w:val="9"/>
        </w:numPr>
        <w:tabs>
          <w:tab w:val="left" w:pos="360"/>
        </w:tabs>
        <w:snapToGrid w:val="0"/>
        <w:spacing w:line="360" w:lineRule="auto"/>
        <w:ind w:left="357" w:hanging="357"/>
        <w:outlineLvl w:val="1"/>
        <w:rPr>
          <w:sz w:val="24"/>
          <w:highlight w:val="none"/>
        </w:rPr>
      </w:pPr>
      <w:bookmarkStart w:id="346" w:name="_Toc151193774"/>
      <w:bookmarkStart w:id="347" w:name="_Toc164608646"/>
      <w:bookmarkStart w:id="348" w:name="_Toc226337228"/>
      <w:bookmarkStart w:id="349" w:name="_Toc164229373"/>
      <w:bookmarkStart w:id="350" w:name="_Toc151190159"/>
      <w:bookmarkStart w:id="351" w:name="_Toc150774632"/>
      <w:bookmarkStart w:id="352" w:name="_Toc164229227"/>
      <w:bookmarkStart w:id="353" w:name="_Toc150509283"/>
      <w:bookmarkStart w:id="354" w:name="_Toc164351626"/>
      <w:bookmarkStart w:id="355" w:name="_Toc127161446"/>
      <w:bookmarkStart w:id="356" w:name="_Toc520356157"/>
      <w:bookmarkStart w:id="357" w:name="_Toc151193920"/>
      <w:bookmarkStart w:id="358" w:name="_Toc127151532"/>
      <w:bookmarkStart w:id="359" w:name="_Toc265228370"/>
      <w:bookmarkStart w:id="360" w:name="_Toc151193630"/>
      <w:bookmarkStart w:id="361" w:name="_Toc151193846"/>
      <w:bookmarkStart w:id="362" w:name="_Toc226309776"/>
      <w:bookmarkStart w:id="363" w:name="_Toc127151733"/>
      <w:bookmarkStart w:id="364" w:name="_Toc151193702"/>
      <w:bookmarkStart w:id="365" w:name="_Toc305158874"/>
      <w:bookmarkStart w:id="366" w:name="_Toc226965722"/>
      <w:bookmarkStart w:id="367" w:name="_Toc150480770"/>
      <w:bookmarkStart w:id="368" w:name="_Toc305158800"/>
      <w:bookmarkStart w:id="369" w:name="_Toc195842897"/>
      <w:bookmarkStart w:id="370" w:name="_Toc164608801"/>
      <w:bookmarkStart w:id="371" w:name="_Toc264969222"/>
      <w:bookmarkStart w:id="372" w:name="_Toc149720825"/>
      <w:bookmarkStart w:id="373" w:name="_Toc142311034"/>
      <w:bookmarkStart w:id="374" w:name="_Toc150774737"/>
      <w:bookmarkStart w:id="375" w:name="_Toc226965805"/>
      <w:r>
        <w:rPr>
          <w:sz w:val="24"/>
          <w:highlight w:val="none"/>
        </w:rPr>
        <w:t>投标有效期</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78D68C06">
      <w:pPr>
        <w:numPr>
          <w:ilvl w:val="1"/>
          <w:numId w:val="9"/>
        </w:numPr>
        <w:tabs>
          <w:tab w:val="left" w:pos="1080"/>
          <w:tab w:val="left" w:pos="2014"/>
        </w:tabs>
        <w:snapToGrid w:val="0"/>
        <w:spacing w:line="360" w:lineRule="auto"/>
        <w:ind w:left="1077" w:hanging="720"/>
        <w:rPr>
          <w:sz w:val="24"/>
          <w:highlight w:val="none"/>
        </w:rPr>
      </w:pPr>
      <w:r>
        <w:rPr>
          <w:sz w:val="24"/>
          <w:highlight w:val="none"/>
        </w:rPr>
        <w:t>投标文件应在本招标文件《投标人须知资料表》中规定的投标有效期内保持有效，投标有效期少于招标文件规定期限的，其</w:t>
      </w:r>
      <w:r>
        <w:rPr>
          <w:b/>
          <w:sz w:val="24"/>
          <w:highlight w:val="none"/>
        </w:rPr>
        <w:t>投标无效</w:t>
      </w:r>
      <w:r>
        <w:rPr>
          <w:sz w:val="24"/>
          <w:highlight w:val="none"/>
        </w:rPr>
        <w:t>。</w:t>
      </w:r>
    </w:p>
    <w:p w14:paraId="39809D82">
      <w:pPr>
        <w:numPr>
          <w:ilvl w:val="0"/>
          <w:numId w:val="9"/>
        </w:numPr>
        <w:tabs>
          <w:tab w:val="left" w:pos="360"/>
        </w:tabs>
        <w:snapToGrid w:val="0"/>
        <w:spacing w:line="360" w:lineRule="auto"/>
        <w:ind w:left="357" w:hanging="357"/>
        <w:outlineLvl w:val="1"/>
        <w:rPr>
          <w:sz w:val="24"/>
          <w:highlight w:val="none"/>
        </w:rPr>
      </w:pPr>
      <w:bookmarkStart w:id="376" w:name="_Toc151193775"/>
      <w:bookmarkStart w:id="377" w:name="_Toc164608647"/>
      <w:bookmarkStart w:id="378" w:name="_Toc226309777"/>
      <w:bookmarkStart w:id="379" w:name="_Toc150774738"/>
      <w:bookmarkStart w:id="380" w:name="_Toc127161447"/>
      <w:bookmarkStart w:id="381" w:name="_Toc305158801"/>
      <w:bookmarkStart w:id="382" w:name="_Toc150774633"/>
      <w:bookmarkStart w:id="383" w:name="_Toc264969223"/>
      <w:bookmarkStart w:id="384" w:name="_Toc151193631"/>
      <w:bookmarkStart w:id="385" w:name="_Toc149720826"/>
      <w:bookmarkStart w:id="386" w:name="_Toc164608802"/>
      <w:bookmarkStart w:id="387" w:name="_Toc164351627"/>
      <w:bookmarkStart w:id="388" w:name="_Toc226337229"/>
      <w:bookmarkStart w:id="389" w:name="_Toc151193703"/>
      <w:bookmarkStart w:id="390" w:name="_Toc226965723"/>
      <w:bookmarkStart w:id="391" w:name="_Toc151190160"/>
      <w:bookmarkStart w:id="392" w:name="_Toc127151734"/>
      <w:bookmarkStart w:id="393" w:name="_Toc150480771"/>
      <w:bookmarkStart w:id="394" w:name="_Toc265228371"/>
      <w:bookmarkStart w:id="395" w:name="_Toc127151533"/>
      <w:bookmarkStart w:id="396" w:name="_Toc226965806"/>
      <w:bookmarkStart w:id="397" w:name="_Toc142311035"/>
      <w:bookmarkStart w:id="398" w:name="_Toc164229228"/>
      <w:bookmarkStart w:id="399" w:name="_Toc305158875"/>
      <w:bookmarkStart w:id="400" w:name="_Toc164229374"/>
      <w:bookmarkStart w:id="401" w:name="_Toc150509284"/>
      <w:bookmarkStart w:id="402" w:name="_Toc520356158"/>
      <w:bookmarkStart w:id="403" w:name="_Toc151193847"/>
      <w:bookmarkStart w:id="404" w:name="_Toc195842898"/>
      <w:bookmarkStart w:id="405" w:name="_Toc151193921"/>
      <w:r>
        <w:rPr>
          <w:sz w:val="24"/>
          <w:highlight w:val="none"/>
        </w:rPr>
        <w:t>投标文件的签署</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sz w:val="24"/>
          <w:highlight w:val="none"/>
        </w:rPr>
        <w:t>、盖章</w:t>
      </w:r>
    </w:p>
    <w:p w14:paraId="25032347">
      <w:pPr>
        <w:numPr>
          <w:ilvl w:val="1"/>
          <w:numId w:val="9"/>
        </w:numPr>
        <w:tabs>
          <w:tab w:val="left" w:pos="1080"/>
          <w:tab w:val="left" w:pos="2014"/>
        </w:tabs>
        <w:snapToGrid w:val="0"/>
        <w:spacing w:line="360" w:lineRule="auto"/>
        <w:ind w:left="1077" w:hanging="720"/>
        <w:rPr>
          <w:sz w:val="24"/>
          <w:highlight w:val="none"/>
        </w:rPr>
      </w:pPr>
      <w:bookmarkStart w:id="406" w:name="_Toc151193776"/>
      <w:bookmarkStart w:id="407" w:name="_Toc520356159"/>
      <w:bookmarkStart w:id="408" w:name="_Toc150774739"/>
      <w:bookmarkStart w:id="409" w:name="_Toc305158802"/>
      <w:bookmarkStart w:id="410" w:name="_Toc195842899"/>
      <w:bookmarkStart w:id="411" w:name="_Toc150774634"/>
      <w:bookmarkStart w:id="412" w:name="_Toc127151534"/>
      <w:bookmarkStart w:id="413" w:name="_Toc150480772"/>
      <w:bookmarkStart w:id="414" w:name="_Toc151190161"/>
      <w:bookmarkStart w:id="415" w:name="_Toc142311036"/>
      <w:bookmarkStart w:id="416" w:name="_Toc226965807"/>
      <w:bookmarkStart w:id="417" w:name="_Toc226309778"/>
      <w:bookmarkStart w:id="418" w:name="_Toc151193922"/>
      <w:bookmarkStart w:id="419" w:name="_Toc305158876"/>
      <w:bookmarkStart w:id="420" w:name="_Toc150509285"/>
      <w:bookmarkStart w:id="421" w:name="_Toc226337230"/>
      <w:bookmarkStart w:id="422" w:name="_Toc151193632"/>
      <w:bookmarkStart w:id="423" w:name="_Toc226965724"/>
      <w:bookmarkStart w:id="424" w:name="_Toc264969224"/>
      <w:bookmarkStart w:id="425" w:name="_Toc151193704"/>
      <w:bookmarkStart w:id="426" w:name="_Toc265228372"/>
      <w:bookmarkStart w:id="427" w:name="_Toc151193848"/>
      <w:r>
        <w:rPr>
          <w:sz w:val="24"/>
          <w:highlight w:val="none"/>
        </w:rPr>
        <w:t>招标文件要求签字的内容（如授权委托书等），</w:t>
      </w:r>
      <w:r>
        <w:rPr>
          <w:rFonts w:eastAsiaTheme="minorEastAsia"/>
          <w:sz w:val="24"/>
          <w:highlight w:val="none"/>
        </w:rPr>
        <w:t>可以使用电子签章或使用原件的电子件（电子件指扫描件、照片等形式电子文件）；要求</w:t>
      </w:r>
      <w:r>
        <w:rPr>
          <w:sz w:val="24"/>
          <w:highlight w:val="none"/>
        </w:rPr>
        <w:t>第三方出具的盖章件原件（如联合协议、分包意向协议、制造商授权书等），投标文件中应使用原件的电子件。</w:t>
      </w:r>
    </w:p>
    <w:p w14:paraId="54AA7CAD">
      <w:pPr>
        <w:numPr>
          <w:ilvl w:val="1"/>
          <w:numId w:val="9"/>
        </w:numPr>
        <w:tabs>
          <w:tab w:val="left" w:pos="1080"/>
          <w:tab w:val="left" w:pos="2014"/>
        </w:tabs>
        <w:snapToGrid w:val="0"/>
        <w:spacing w:line="360" w:lineRule="auto"/>
        <w:ind w:left="1077" w:hanging="720"/>
        <w:rPr>
          <w:sz w:val="24"/>
          <w:highlight w:val="none"/>
        </w:rPr>
      </w:pPr>
      <w:r>
        <w:rPr>
          <w:sz w:val="24"/>
          <w:highlight w:val="none"/>
        </w:rPr>
        <w:t>招标文件要求盖章的内容，一般通过投标文件编制工具加盖电子签章。</w:t>
      </w:r>
    </w:p>
    <w:p w14:paraId="5462E37D">
      <w:pPr>
        <w:tabs>
          <w:tab w:val="left" w:pos="900"/>
          <w:tab w:val="left" w:pos="1080"/>
        </w:tabs>
        <w:snapToGrid w:val="0"/>
        <w:spacing w:line="360" w:lineRule="auto"/>
        <w:ind w:left="357"/>
        <w:rPr>
          <w:highlight w:val="none"/>
        </w:rPr>
      </w:pPr>
    </w:p>
    <w:p w14:paraId="52478E38">
      <w:pPr>
        <w:pStyle w:val="4"/>
        <w:spacing w:before="0" w:line="360" w:lineRule="auto"/>
        <w:rPr>
          <w:rFonts w:ascii="Times New Roman" w:hAnsi="Times New Roman" w:eastAsia="宋体"/>
          <w:sz w:val="28"/>
          <w:highlight w:val="none"/>
        </w:rPr>
      </w:pPr>
      <w:r>
        <w:rPr>
          <w:rFonts w:ascii="Times New Roman" w:hAnsi="Times New Roman" w:eastAsia="宋体"/>
          <w:sz w:val="28"/>
          <w:highlight w:val="none"/>
        </w:rPr>
        <w:t>四   投标文件的提交</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27005399">
      <w:pPr>
        <w:numPr>
          <w:ilvl w:val="0"/>
          <w:numId w:val="9"/>
        </w:numPr>
        <w:tabs>
          <w:tab w:val="left" w:pos="360"/>
        </w:tabs>
        <w:snapToGrid w:val="0"/>
        <w:spacing w:line="360" w:lineRule="auto"/>
        <w:ind w:left="357" w:hanging="357"/>
        <w:outlineLvl w:val="1"/>
        <w:rPr>
          <w:sz w:val="24"/>
          <w:highlight w:val="none"/>
        </w:rPr>
      </w:pPr>
      <w:bookmarkStart w:id="428" w:name="_Toc150480773"/>
      <w:bookmarkStart w:id="429" w:name="_Toc151193633"/>
      <w:bookmarkStart w:id="430" w:name="_Toc150509286"/>
      <w:bookmarkStart w:id="431" w:name="_Toc265228373"/>
      <w:bookmarkStart w:id="432" w:name="_Toc226337231"/>
      <w:bookmarkStart w:id="433" w:name="_Toc127151535"/>
      <w:bookmarkStart w:id="434" w:name="_Toc142311037"/>
      <w:bookmarkStart w:id="435" w:name="_Toc164608804"/>
      <w:bookmarkStart w:id="436" w:name="_Toc305158803"/>
      <w:bookmarkStart w:id="437" w:name="_Toc150774635"/>
      <w:bookmarkStart w:id="438" w:name="_Toc164229376"/>
      <w:bookmarkStart w:id="439" w:name="_Toc226965725"/>
      <w:bookmarkStart w:id="440" w:name="_Toc150774740"/>
      <w:bookmarkStart w:id="441" w:name="_Toc151190162"/>
      <w:bookmarkStart w:id="442" w:name="_Toc151193923"/>
      <w:bookmarkStart w:id="443" w:name="_Toc305158877"/>
      <w:bookmarkStart w:id="444" w:name="_Toc127161449"/>
      <w:bookmarkStart w:id="445" w:name="_Toc149720828"/>
      <w:bookmarkStart w:id="446" w:name="_Toc151193777"/>
      <w:bookmarkStart w:id="447" w:name="_Toc164351629"/>
      <w:bookmarkStart w:id="448" w:name="_Toc226309779"/>
      <w:bookmarkStart w:id="449" w:name="_Toc127151736"/>
      <w:bookmarkStart w:id="450" w:name="_Toc151193849"/>
      <w:bookmarkStart w:id="451" w:name="_Toc164229230"/>
      <w:bookmarkStart w:id="452" w:name="_Toc226965808"/>
      <w:bookmarkStart w:id="453" w:name="_Toc195842900"/>
      <w:bookmarkStart w:id="454" w:name="_Toc520356160"/>
      <w:bookmarkStart w:id="455" w:name="_Toc151193705"/>
      <w:bookmarkStart w:id="456" w:name="_Toc264969225"/>
      <w:bookmarkStart w:id="457" w:name="_Toc164608649"/>
      <w:r>
        <w:rPr>
          <w:sz w:val="24"/>
          <w:highlight w:val="none"/>
        </w:rPr>
        <w:t>投标文件的</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sz w:val="24"/>
          <w:highlight w:val="none"/>
        </w:rPr>
        <w:t>提交</w:t>
      </w:r>
    </w:p>
    <w:p w14:paraId="68DC92EA">
      <w:pPr>
        <w:numPr>
          <w:ilvl w:val="1"/>
          <w:numId w:val="9"/>
        </w:numPr>
        <w:tabs>
          <w:tab w:val="left" w:pos="1080"/>
          <w:tab w:val="left" w:pos="2014"/>
        </w:tabs>
        <w:snapToGrid w:val="0"/>
        <w:spacing w:line="360" w:lineRule="auto"/>
        <w:ind w:left="1077" w:hanging="720"/>
        <w:rPr>
          <w:sz w:val="24"/>
          <w:highlight w:val="none"/>
        </w:rPr>
      </w:pPr>
      <w:r>
        <w:rPr>
          <w:sz w:val="24"/>
          <w:highlight w:val="none"/>
        </w:rPr>
        <w:t>本项目使用</w:t>
      </w:r>
      <w:r>
        <w:rPr>
          <w:rFonts w:eastAsiaTheme="minorEastAsia"/>
          <w:sz w:val="24"/>
          <w:highlight w:val="none"/>
        </w:rPr>
        <w:t>北京市政府采购</w:t>
      </w:r>
      <w:r>
        <w:rPr>
          <w:sz w:val="24"/>
          <w:highlight w:val="none"/>
        </w:rPr>
        <w:t>电子交易平台。投标人根据招标文件及电子交易平台供应商操作手册要求编制、生成并提交电子投标文件。</w:t>
      </w:r>
    </w:p>
    <w:p w14:paraId="778CB70B">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采购人及采购代理机构拒绝接受通过电子交易平台以外任何形式提交的投标文件，投标保证金除外。</w:t>
      </w:r>
    </w:p>
    <w:p w14:paraId="3CE50839">
      <w:pPr>
        <w:numPr>
          <w:ilvl w:val="0"/>
          <w:numId w:val="9"/>
        </w:numPr>
        <w:tabs>
          <w:tab w:val="left" w:pos="360"/>
        </w:tabs>
        <w:snapToGrid w:val="0"/>
        <w:spacing w:line="360" w:lineRule="auto"/>
        <w:ind w:left="357" w:hanging="357"/>
        <w:outlineLvl w:val="1"/>
        <w:rPr>
          <w:sz w:val="24"/>
          <w:highlight w:val="none"/>
        </w:rPr>
      </w:pPr>
      <w:bookmarkStart w:id="458" w:name="_Toc226965726"/>
      <w:bookmarkStart w:id="459" w:name="_Toc195842901"/>
      <w:bookmarkStart w:id="460" w:name="_Toc127151737"/>
      <w:bookmarkStart w:id="461" w:name="_Toc150509287"/>
      <w:bookmarkStart w:id="462" w:name="_Toc150774741"/>
      <w:bookmarkStart w:id="463" w:name="_Toc151193850"/>
      <w:bookmarkStart w:id="464" w:name="_Toc226337232"/>
      <w:bookmarkStart w:id="465" w:name="_Toc305158804"/>
      <w:bookmarkStart w:id="466" w:name="_Toc164229231"/>
      <w:bookmarkStart w:id="467" w:name="_Toc164229377"/>
      <w:bookmarkStart w:id="468" w:name="_Toc265228374"/>
      <w:bookmarkStart w:id="469" w:name="_Toc164608650"/>
      <w:bookmarkStart w:id="470" w:name="_Toc127151536"/>
      <w:bookmarkStart w:id="471" w:name="_Toc150774636"/>
      <w:bookmarkStart w:id="472" w:name="_Toc151193778"/>
      <w:bookmarkStart w:id="473" w:name="_Toc264969226"/>
      <w:bookmarkStart w:id="474" w:name="_Toc151190163"/>
      <w:bookmarkStart w:id="475" w:name="_Toc127161450"/>
      <w:bookmarkStart w:id="476" w:name="_Toc151193924"/>
      <w:bookmarkStart w:id="477" w:name="_Toc149720829"/>
      <w:bookmarkStart w:id="478" w:name="_Toc151193634"/>
      <w:bookmarkStart w:id="479" w:name="_Toc164351630"/>
      <w:bookmarkStart w:id="480" w:name="_Toc142311038"/>
      <w:bookmarkStart w:id="481" w:name="_Toc226965809"/>
      <w:bookmarkStart w:id="482" w:name="_Toc305158878"/>
      <w:bookmarkStart w:id="483" w:name="_Toc150480774"/>
      <w:bookmarkStart w:id="484" w:name="_Toc164608805"/>
      <w:bookmarkStart w:id="485" w:name="_Toc520356161"/>
      <w:bookmarkStart w:id="486" w:name="_Toc226309780"/>
      <w:bookmarkStart w:id="487" w:name="_Toc151193706"/>
      <w:r>
        <w:rPr>
          <w:sz w:val="24"/>
          <w:highlight w:val="none"/>
        </w:rPr>
        <w:t>投标截止</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Pr>
          <w:sz w:val="24"/>
          <w:highlight w:val="none"/>
        </w:rPr>
        <w:t>时间</w:t>
      </w:r>
    </w:p>
    <w:p w14:paraId="709C7ACE">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投标人应在招标文件要求提交投标文件截止时间前，将电子投标文件提交至电子交易平台。</w:t>
      </w:r>
    </w:p>
    <w:p w14:paraId="0E3A768A">
      <w:pPr>
        <w:numPr>
          <w:ilvl w:val="0"/>
          <w:numId w:val="9"/>
        </w:numPr>
        <w:tabs>
          <w:tab w:val="left" w:pos="360"/>
        </w:tabs>
        <w:snapToGrid w:val="0"/>
        <w:spacing w:line="360" w:lineRule="auto"/>
        <w:ind w:left="357" w:hanging="357"/>
        <w:outlineLvl w:val="1"/>
        <w:rPr>
          <w:sz w:val="24"/>
          <w:highlight w:val="none"/>
        </w:rPr>
      </w:pPr>
      <w:bookmarkStart w:id="488" w:name="_Toc150774637"/>
      <w:bookmarkStart w:id="489" w:name="_Toc265228375"/>
      <w:bookmarkStart w:id="490" w:name="_Toc127161451"/>
      <w:bookmarkStart w:id="491" w:name="_Toc305158879"/>
      <w:bookmarkStart w:id="492" w:name="_Toc149720830"/>
      <w:bookmarkStart w:id="493" w:name="_Toc226965810"/>
      <w:bookmarkStart w:id="494" w:name="_Toc151193851"/>
      <w:bookmarkStart w:id="495" w:name="_Toc520356162"/>
      <w:bookmarkStart w:id="496" w:name="_Toc150480775"/>
      <w:bookmarkStart w:id="497" w:name="_Toc151193707"/>
      <w:bookmarkStart w:id="498" w:name="_Toc151193779"/>
      <w:bookmarkStart w:id="499" w:name="_Toc151190164"/>
      <w:bookmarkStart w:id="500" w:name="_Toc150774742"/>
      <w:bookmarkStart w:id="501" w:name="_Toc127151537"/>
      <w:bookmarkStart w:id="502" w:name="_Toc127151738"/>
      <w:bookmarkStart w:id="503" w:name="_Toc151193925"/>
      <w:bookmarkStart w:id="504" w:name="_Toc226337233"/>
      <w:bookmarkStart w:id="505" w:name="_Toc226965727"/>
      <w:bookmarkStart w:id="506" w:name="_Toc164608806"/>
      <w:bookmarkStart w:id="507" w:name="_Toc164229232"/>
      <w:bookmarkStart w:id="508" w:name="_Toc305158805"/>
      <w:bookmarkStart w:id="509" w:name="_Toc226309781"/>
      <w:bookmarkStart w:id="510" w:name="_Toc195842902"/>
      <w:bookmarkStart w:id="511" w:name="_Toc264969227"/>
      <w:bookmarkStart w:id="512" w:name="_Toc150509288"/>
      <w:bookmarkStart w:id="513" w:name="_Toc151193635"/>
      <w:bookmarkStart w:id="514" w:name="_Toc142311039"/>
      <w:bookmarkStart w:id="515" w:name="_Toc164229378"/>
      <w:bookmarkStart w:id="516" w:name="_Toc164608651"/>
      <w:bookmarkStart w:id="517" w:name="_Toc164351631"/>
      <w:r>
        <w:rPr>
          <w:sz w:val="24"/>
          <w:highlight w:val="none"/>
        </w:rPr>
        <w:t>投标文件的修改与撤回</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0F119664">
      <w:pPr>
        <w:numPr>
          <w:ilvl w:val="1"/>
          <w:numId w:val="9"/>
        </w:numPr>
        <w:tabs>
          <w:tab w:val="left" w:pos="1080"/>
          <w:tab w:val="left" w:pos="2014"/>
        </w:tabs>
        <w:snapToGrid w:val="0"/>
        <w:spacing w:line="360" w:lineRule="auto"/>
        <w:ind w:left="1077" w:hanging="720"/>
        <w:rPr>
          <w:sz w:val="24"/>
          <w:highlight w:val="none"/>
        </w:rPr>
      </w:pPr>
      <w:r>
        <w:rPr>
          <w:sz w:val="24"/>
          <w:highlight w:val="none"/>
        </w:rPr>
        <w:t>投标截止时间前，投标人可以通过电子交易平台对所提交的投标文件进行补充、修改或者撤回。</w:t>
      </w:r>
      <w:r>
        <w:rPr>
          <w:color w:val="000000"/>
          <w:sz w:val="24"/>
          <w:highlight w:val="none"/>
        </w:rPr>
        <w:t>投标保证金的</w:t>
      </w:r>
      <w:r>
        <w:rPr>
          <w:sz w:val="24"/>
          <w:highlight w:val="none"/>
        </w:rPr>
        <w:t>补充、修改或者撤回无需通过电子交易平台，但应就其补充、修改或者撤回通知采购人或采购代理机构。</w:t>
      </w:r>
    </w:p>
    <w:p w14:paraId="7A88F4A2">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投标人对投标文件的补充、修改的内容应当按照招标文件要求签署、盖章，作为投标文件的组成部分。</w:t>
      </w:r>
    </w:p>
    <w:p w14:paraId="53D11F4E">
      <w:pPr>
        <w:spacing w:line="360" w:lineRule="auto"/>
        <w:rPr>
          <w:sz w:val="24"/>
          <w:highlight w:val="none"/>
        </w:rPr>
      </w:pPr>
    </w:p>
    <w:p w14:paraId="2D5E274B">
      <w:pPr>
        <w:pStyle w:val="4"/>
        <w:spacing w:before="0" w:line="360" w:lineRule="auto"/>
        <w:rPr>
          <w:rFonts w:ascii="Times New Roman" w:hAnsi="Times New Roman" w:eastAsia="宋体"/>
          <w:sz w:val="28"/>
          <w:highlight w:val="none"/>
        </w:rPr>
      </w:pPr>
      <w:bookmarkStart w:id="518" w:name="_Toc226309782"/>
      <w:bookmarkStart w:id="519" w:name="_Toc520356163"/>
      <w:bookmarkStart w:id="520" w:name="_Toc127151538"/>
      <w:bookmarkStart w:id="521" w:name="_Toc150480776"/>
      <w:bookmarkStart w:id="522" w:name="_Toc305158880"/>
      <w:bookmarkStart w:id="523" w:name="_Toc150509289"/>
      <w:bookmarkStart w:id="524" w:name="_Toc226965811"/>
      <w:bookmarkStart w:id="525" w:name="_Toc226965728"/>
      <w:bookmarkStart w:id="526" w:name="_Toc305158806"/>
      <w:bookmarkStart w:id="527" w:name="_Toc265228376"/>
      <w:bookmarkStart w:id="528" w:name="_Toc150774743"/>
      <w:bookmarkStart w:id="529" w:name="_Toc151193926"/>
      <w:bookmarkStart w:id="530" w:name="_Toc151193708"/>
      <w:bookmarkStart w:id="531" w:name="_Toc151190165"/>
      <w:bookmarkStart w:id="532" w:name="_Toc151193636"/>
      <w:bookmarkStart w:id="533" w:name="_Toc142311040"/>
      <w:bookmarkStart w:id="534" w:name="_Toc195842903"/>
      <w:bookmarkStart w:id="535" w:name="_Toc150774638"/>
      <w:bookmarkStart w:id="536" w:name="_Toc151193852"/>
      <w:bookmarkStart w:id="537" w:name="_Toc226337234"/>
      <w:bookmarkStart w:id="538" w:name="_Toc264969228"/>
      <w:bookmarkStart w:id="539" w:name="_Toc151193780"/>
      <w:r>
        <w:rPr>
          <w:rFonts w:ascii="Times New Roman" w:hAnsi="Times New Roman" w:eastAsia="宋体"/>
          <w:sz w:val="28"/>
          <w:highlight w:val="none"/>
        </w:rPr>
        <w:t>五   开标、资格审查及评标</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0E4ED0BF">
      <w:pPr>
        <w:numPr>
          <w:ilvl w:val="0"/>
          <w:numId w:val="9"/>
        </w:numPr>
        <w:tabs>
          <w:tab w:val="left" w:pos="360"/>
        </w:tabs>
        <w:snapToGrid w:val="0"/>
        <w:spacing w:line="360" w:lineRule="auto"/>
        <w:ind w:left="357" w:hanging="357"/>
        <w:outlineLvl w:val="1"/>
        <w:rPr>
          <w:sz w:val="24"/>
          <w:highlight w:val="none"/>
        </w:rPr>
      </w:pPr>
      <w:bookmarkStart w:id="540" w:name="_Toc149720832"/>
      <w:bookmarkStart w:id="541" w:name="_Toc164608808"/>
      <w:bookmarkStart w:id="542" w:name="_Toc164229380"/>
      <w:bookmarkStart w:id="543" w:name="_Toc265228377"/>
      <w:bookmarkStart w:id="544" w:name="_Toc264969229"/>
      <w:bookmarkStart w:id="545" w:name="_Toc151193709"/>
      <w:bookmarkStart w:id="546" w:name="_Toc151190166"/>
      <w:bookmarkStart w:id="547" w:name="_Toc226965729"/>
      <w:bookmarkStart w:id="548" w:name="_Toc151193853"/>
      <w:bookmarkStart w:id="549" w:name="_Toc305158807"/>
      <w:bookmarkStart w:id="550" w:name="_Toc142311041"/>
      <w:bookmarkStart w:id="551" w:name="_Toc151193781"/>
      <w:bookmarkStart w:id="552" w:name="_Toc150480777"/>
      <w:bookmarkStart w:id="553" w:name="_Toc127151740"/>
      <w:bookmarkStart w:id="554" w:name="_Toc150509290"/>
      <w:bookmarkStart w:id="555" w:name="_Toc150774744"/>
      <w:bookmarkStart w:id="556" w:name="_Toc151193927"/>
      <w:bookmarkStart w:id="557" w:name="_Toc226337235"/>
      <w:bookmarkStart w:id="558" w:name="_Toc305158881"/>
      <w:bookmarkStart w:id="559" w:name="_Toc164229234"/>
      <w:bookmarkStart w:id="560" w:name="_Toc226965812"/>
      <w:bookmarkStart w:id="561" w:name="_Toc164608653"/>
      <w:bookmarkStart w:id="562" w:name="_Toc226309783"/>
      <w:bookmarkStart w:id="563" w:name="_Toc127151539"/>
      <w:bookmarkStart w:id="564" w:name="_Toc520356164"/>
      <w:bookmarkStart w:id="565" w:name="_Toc127161453"/>
      <w:bookmarkStart w:id="566" w:name="_Toc150774639"/>
      <w:bookmarkStart w:id="567" w:name="_Toc151193637"/>
      <w:bookmarkStart w:id="568" w:name="_Toc164351633"/>
      <w:bookmarkStart w:id="569" w:name="_Toc195842904"/>
      <w:r>
        <w:rPr>
          <w:sz w:val="24"/>
          <w:highlight w:val="none"/>
        </w:rPr>
        <w:t>开标</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2FD6558F">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采购人或采购代理机构将按招标文件的规定，在投标截止时间的同一时间和招标文件预先确定的地点组织开标。</w:t>
      </w:r>
    </w:p>
    <w:p w14:paraId="57E1FC56">
      <w:pPr>
        <w:numPr>
          <w:ilvl w:val="1"/>
          <w:numId w:val="9"/>
        </w:numPr>
        <w:tabs>
          <w:tab w:val="left" w:pos="1080"/>
          <w:tab w:val="left" w:pos="2014"/>
        </w:tabs>
        <w:snapToGrid w:val="0"/>
        <w:spacing w:line="360" w:lineRule="auto"/>
        <w:ind w:left="1077" w:hanging="720"/>
        <w:rPr>
          <w:sz w:val="24"/>
          <w:highlight w:val="none"/>
        </w:rPr>
      </w:pPr>
      <w:r>
        <w:rPr>
          <w:sz w:val="24"/>
          <w:highlight w:val="none"/>
        </w:rPr>
        <w:t>本项目开标使用</w:t>
      </w:r>
      <w:r>
        <w:rPr>
          <w:rFonts w:eastAsiaTheme="minorEastAsia"/>
          <w:sz w:val="24"/>
          <w:highlight w:val="none"/>
        </w:rPr>
        <w:t>北京市政府采购</w:t>
      </w:r>
      <w:r>
        <w:rPr>
          <w:sz w:val="24"/>
          <w:highlight w:val="none"/>
        </w:rPr>
        <w:t>电子交易平台。投标人应在</w:t>
      </w:r>
      <w:bookmarkStart w:id="570" w:name="_Hlk167284562"/>
      <w:r>
        <w:rPr>
          <w:sz w:val="24"/>
          <w:highlight w:val="none"/>
        </w:rPr>
        <w:t>《投标人须知资料表》</w:t>
      </w:r>
      <w:bookmarkEnd w:id="570"/>
      <w:r>
        <w:rPr>
          <w:sz w:val="24"/>
          <w:highlight w:val="none"/>
        </w:rPr>
        <w:t>规定的时间内对投标文件进行解密，因非系统原因导致的解密失败，视为</w:t>
      </w:r>
      <w:r>
        <w:rPr>
          <w:b/>
          <w:sz w:val="24"/>
          <w:highlight w:val="none"/>
        </w:rPr>
        <w:t>投标无效</w:t>
      </w:r>
      <w:r>
        <w:rPr>
          <w:sz w:val="24"/>
          <w:highlight w:val="none"/>
        </w:rPr>
        <w:t>。</w:t>
      </w:r>
    </w:p>
    <w:p w14:paraId="1B3C5753">
      <w:pPr>
        <w:numPr>
          <w:ilvl w:val="1"/>
          <w:numId w:val="9"/>
        </w:numPr>
        <w:tabs>
          <w:tab w:val="left" w:pos="1080"/>
          <w:tab w:val="left" w:pos="2014"/>
        </w:tabs>
        <w:snapToGrid w:val="0"/>
        <w:spacing w:line="360" w:lineRule="auto"/>
        <w:ind w:left="1077" w:hanging="720"/>
        <w:rPr>
          <w:sz w:val="24"/>
          <w:highlight w:val="none"/>
        </w:rPr>
      </w:pPr>
      <w:r>
        <w:rPr>
          <w:sz w:val="24"/>
          <w:highlight w:val="none"/>
        </w:rPr>
        <w:t>开标过程将使用电子交易平台宣布投标人名称、投标价格和招标文件规定的需要宣布的其他内容并进行记录，并由参加开标的各投标人确认</w:t>
      </w:r>
      <w:bookmarkStart w:id="571" w:name="_Toc520356165"/>
      <w:r>
        <w:rPr>
          <w:sz w:val="24"/>
          <w:highlight w:val="none"/>
        </w:rPr>
        <w:t>。</w:t>
      </w:r>
      <w:bookmarkStart w:id="572" w:name="_Hlk143533942"/>
      <w:r>
        <w:rPr>
          <w:sz w:val="24"/>
          <w:highlight w:val="none"/>
        </w:rPr>
        <w:t>投标人未在规定时间内提出疑义或确认一览表的，视同认可开标结果。</w:t>
      </w:r>
      <w:bookmarkEnd w:id="572"/>
    </w:p>
    <w:p w14:paraId="23FD5727">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7BFF5C2">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投标人不足3家的，不予开标。</w:t>
      </w:r>
    </w:p>
    <w:p w14:paraId="04886C9A">
      <w:pPr>
        <w:numPr>
          <w:ilvl w:val="0"/>
          <w:numId w:val="9"/>
        </w:numPr>
        <w:tabs>
          <w:tab w:val="left" w:pos="360"/>
        </w:tabs>
        <w:snapToGrid w:val="0"/>
        <w:spacing w:line="360" w:lineRule="auto"/>
        <w:ind w:left="357" w:hanging="357"/>
        <w:outlineLvl w:val="1"/>
        <w:rPr>
          <w:sz w:val="24"/>
          <w:highlight w:val="none"/>
        </w:rPr>
      </w:pPr>
      <w:r>
        <w:rPr>
          <w:sz w:val="24"/>
          <w:highlight w:val="none"/>
        </w:rPr>
        <w:t>资格审查</w:t>
      </w:r>
    </w:p>
    <w:p w14:paraId="15C8AA39">
      <w:pPr>
        <w:numPr>
          <w:ilvl w:val="1"/>
          <w:numId w:val="9"/>
        </w:numPr>
        <w:tabs>
          <w:tab w:val="left" w:pos="1080"/>
          <w:tab w:val="left" w:pos="2014"/>
        </w:tabs>
        <w:snapToGrid w:val="0"/>
        <w:spacing w:line="360" w:lineRule="auto"/>
        <w:ind w:left="1077" w:hanging="720"/>
        <w:rPr>
          <w:sz w:val="24"/>
          <w:highlight w:val="none"/>
        </w:rPr>
      </w:pPr>
      <w:r>
        <w:rPr>
          <w:sz w:val="24"/>
          <w:highlight w:val="none"/>
        </w:rPr>
        <w:t>见第三章《资格审查》。</w:t>
      </w:r>
    </w:p>
    <w:bookmarkEnd w:id="571"/>
    <w:p w14:paraId="31CD7528">
      <w:pPr>
        <w:numPr>
          <w:ilvl w:val="0"/>
          <w:numId w:val="9"/>
        </w:numPr>
        <w:tabs>
          <w:tab w:val="left" w:pos="360"/>
        </w:tabs>
        <w:snapToGrid w:val="0"/>
        <w:spacing w:line="360" w:lineRule="auto"/>
        <w:ind w:left="357" w:hanging="357"/>
        <w:outlineLvl w:val="1"/>
        <w:rPr>
          <w:sz w:val="24"/>
          <w:highlight w:val="none"/>
        </w:rPr>
      </w:pPr>
      <w:bookmarkStart w:id="573" w:name="_Toc150774745"/>
      <w:bookmarkStart w:id="574" w:name="_Toc151193782"/>
      <w:bookmarkStart w:id="575" w:name="_Toc151193854"/>
      <w:bookmarkStart w:id="576" w:name="_Toc164351634"/>
      <w:bookmarkStart w:id="577" w:name="_Toc164229235"/>
      <w:bookmarkStart w:id="578" w:name="_Toc305158808"/>
      <w:bookmarkStart w:id="579" w:name="_Toc226337236"/>
      <w:bookmarkStart w:id="580" w:name="_Toc127161454"/>
      <w:bookmarkStart w:id="581" w:name="_Toc151193638"/>
      <w:bookmarkStart w:id="582" w:name="_Toc265228378"/>
      <w:bookmarkStart w:id="583" w:name="_Toc151193928"/>
      <w:bookmarkStart w:id="584" w:name="_Toc195842905"/>
      <w:bookmarkStart w:id="585" w:name="_Toc226965730"/>
      <w:bookmarkStart w:id="586" w:name="_Toc142311042"/>
      <w:bookmarkStart w:id="587" w:name="_Toc127151540"/>
      <w:bookmarkStart w:id="588" w:name="_Toc164608809"/>
      <w:bookmarkStart w:id="589" w:name="_Toc150480778"/>
      <w:bookmarkStart w:id="590" w:name="_Toc149720833"/>
      <w:bookmarkStart w:id="591" w:name="_Toc226309784"/>
      <w:bookmarkStart w:id="592" w:name="_Toc127151741"/>
      <w:bookmarkStart w:id="593" w:name="_Toc151190167"/>
      <w:bookmarkStart w:id="594" w:name="_Toc226965813"/>
      <w:bookmarkStart w:id="595" w:name="_Toc151193710"/>
      <w:bookmarkStart w:id="596" w:name="_Toc164229381"/>
      <w:bookmarkStart w:id="597" w:name="_Toc150774640"/>
      <w:bookmarkStart w:id="598" w:name="_Toc305158882"/>
      <w:bookmarkStart w:id="599" w:name="_Toc150509291"/>
      <w:bookmarkStart w:id="600" w:name="_Toc164608654"/>
      <w:bookmarkStart w:id="601" w:name="_Toc264969230"/>
      <w:r>
        <w:rPr>
          <w:sz w:val="24"/>
          <w:highlight w:val="none"/>
        </w:rPr>
        <w:t>评标委员会</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6500FABB">
      <w:pPr>
        <w:numPr>
          <w:ilvl w:val="1"/>
          <w:numId w:val="9"/>
        </w:numPr>
        <w:tabs>
          <w:tab w:val="left" w:pos="1080"/>
          <w:tab w:val="left" w:pos="2014"/>
        </w:tabs>
        <w:snapToGrid w:val="0"/>
        <w:spacing w:line="360" w:lineRule="auto"/>
        <w:ind w:left="1077" w:hanging="720"/>
        <w:rPr>
          <w:sz w:val="24"/>
          <w:highlight w:val="none"/>
        </w:rPr>
      </w:pPr>
      <w:r>
        <w:rPr>
          <w:sz w:val="24"/>
          <w:highlight w:val="none"/>
        </w:rPr>
        <w:t>评标委员会根据政府采购有关规定和本次采购项目的特点进行组建，并负责具体评标事务，独立履行职责。</w:t>
      </w:r>
      <w:bookmarkStart w:id="602" w:name="_Toc520356166"/>
    </w:p>
    <w:p w14:paraId="3439DDEE">
      <w:pPr>
        <w:numPr>
          <w:ilvl w:val="1"/>
          <w:numId w:val="9"/>
        </w:numPr>
        <w:tabs>
          <w:tab w:val="left" w:pos="1080"/>
          <w:tab w:val="left" w:pos="2014"/>
        </w:tabs>
        <w:snapToGrid w:val="0"/>
        <w:spacing w:line="360" w:lineRule="auto"/>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2"/>
      <w:bookmarkStart w:id="603" w:name="_Toc520356169"/>
    </w:p>
    <w:p w14:paraId="2B23E60D">
      <w:pPr>
        <w:numPr>
          <w:ilvl w:val="0"/>
          <w:numId w:val="9"/>
        </w:numPr>
        <w:tabs>
          <w:tab w:val="left" w:pos="360"/>
        </w:tabs>
        <w:snapToGrid w:val="0"/>
        <w:spacing w:line="360" w:lineRule="auto"/>
        <w:ind w:left="357" w:hanging="357"/>
        <w:outlineLvl w:val="1"/>
        <w:rPr>
          <w:sz w:val="24"/>
          <w:highlight w:val="none"/>
        </w:rPr>
      </w:pPr>
      <w:r>
        <w:rPr>
          <w:sz w:val="24"/>
          <w:highlight w:val="none"/>
        </w:rPr>
        <w:t>评标程序、评标方法和评标标准</w:t>
      </w:r>
    </w:p>
    <w:p w14:paraId="09ED40A2">
      <w:pPr>
        <w:numPr>
          <w:ilvl w:val="1"/>
          <w:numId w:val="9"/>
        </w:numPr>
        <w:tabs>
          <w:tab w:val="left" w:pos="1080"/>
          <w:tab w:val="left" w:pos="2014"/>
        </w:tabs>
        <w:snapToGrid w:val="0"/>
        <w:spacing w:line="360" w:lineRule="auto"/>
        <w:ind w:left="1077" w:hanging="720"/>
        <w:rPr>
          <w:sz w:val="24"/>
          <w:highlight w:val="none"/>
        </w:rPr>
      </w:pPr>
      <w:r>
        <w:rPr>
          <w:sz w:val="24"/>
          <w:highlight w:val="none"/>
        </w:rPr>
        <w:t>见第四章《评标程序、评标方法和评标标准》。</w:t>
      </w:r>
    </w:p>
    <w:p w14:paraId="7FB243B5">
      <w:pPr>
        <w:tabs>
          <w:tab w:val="left" w:pos="360"/>
          <w:tab w:val="left" w:pos="1080"/>
        </w:tabs>
        <w:snapToGrid w:val="0"/>
        <w:spacing w:line="360" w:lineRule="auto"/>
        <w:ind w:left="1080"/>
        <w:rPr>
          <w:sz w:val="24"/>
          <w:highlight w:val="none"/>
        </w:rPr>
      </w:pPr>
    </w:p>
    <w:p w14:paraId="633B71ED">
      <w:pPr>
        <w:pStyle w:val="4"/>
        <w:spacing w:before="0" w:line="360" w:lineRule="auto"/>
        <w:rPr>
          <w:rFonts w:ascii="Times New Roman" w:hAnsi="Times New Roman" w:eastAsia="宋体"/>
          <w:sz w:val="28"/>
          <w:highlight w:val="none"/>
        </w:rPr>
      </w:pPr>
      <w:bookmarkStart w:id="604" w:name="_Toc305158813"/>
      <w:bookmarkStart w:id="605" w:name="_Toc226965818"/>
      <w:bookmarkStart w:id="606" w:name="_Toc151193715"/>
      <w:bookmarkStart w:id="607" w:name="_Toc226337241"/>
      <w:bookmarkStart w:id="608" w:name="_Toc226309789"/>
      <w:bookmarkStart w:id="609" w:name="_Toc151190172"/>
      <w:bookmarkStart w:id="610" w:name="_Toc151193787"/>
      <w:bookmarkStart w:id="611" w:name="_Toc150480783"/>
      <w:bookmarkStart w:id="612" w:name="_Toc305158887"/>
      <w:bookmarkStart w:id="613" w:name="_Toc150509296"/>
      <w:bookmarkStart w:id="614" w:name="_Toc150774750"/>
      <w:bookmarkStart w:id="615" w:name="_Toc150774645"/>
      <w:bookmarkStart w:id="616" w:name="_Toc264969235"/>
      <w:bookmarkStart w:id="617" w:name="_Toc151193643"/>
      <w:bookmarkStart w:id="618" w:name="_Toc151193859"/>
      <w:bookmarkStart w:id="619" w:name="_Toc151193933"/>
      <w:bookmarkStart w:id="620" w:name="_Toc226965735"/>
      <w:bookmarkStart w:id="621" w:name="_Toc265228383"/>
      <w:bookmarkStart w:id="622" w:name="_Toc142311047"/>
      <w:bookmarkStart w:id="623" w:name="_Toc195842910"/>
      <w:bookmarkStart w:id="624" w:name="_Toc127151545"/>
      <w:r>
        <w:rPr>
          <w:rFonts w:ascii="Times New Roman" w:hAnsi="Times New Roman" w:eastAsia="宋体"/>
          <w:sz w:val="28"/>
          <w:highlight w:val="none"/>
        </w:rPr>
        <w:t xml:space="preserve">六   </w:t>
      </w:r>
      <w:bookmarkEnd w:id="603"/>
      <w:r>
        <w:rPr>
          <w:rFonts w:ascii="Times New Roman" w:hAnsi="Times New Roman" w:eastAsia="宋体"/>
          <w:sz w:val="28"/>
          <w:highlight w:val="none"/>
        </w:rPr>
        <w:t>确定中标</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Start w:id="625" w:name="_Toc164229388"/>
      <w:bookmarkStart w:id="626" w:name="_Toc164608661"/>
      <w:bookmarkStart w:id="627" w:name="_Toc164351641"/>
      <w:bookmarkStart w:id="628" w:name="_Toc164229242"/>
      <w:bookmarkStart w:id="629" w:name="_Toc150480785"/>
      <w:bookmarkStart w:id="630" w:name="_Toc195842912"/>
      <w:bookmarkStart w:id="631" w:name="_Toc151193861"/>
      <w:bookmarkStart w:id="632" w:name="_Toc150774752"/>
      <w:bookmarkStart w:id="633" w:name="_Toc264969237"/>
      <w:bookmarkStart w:id="634" w:name="_Toc305158889"/>
      <w:bookmarkStart w:id="635" w:name="_Toc226965737"/>
      <w:bookmarkStart w:id="636" w:name="_Toc127151748"/>
      <w:bookmarkStart w:id="637" w:name="_Toc150509298"/>
      <w:bookmarkStart w:id="638" w:name="_Toc151193645"/>
      <w:bookmarkStart w:id="639" w:name="_Toc151190174"/>
      <w:bookmarkStart w:id="640" w:name="_Toc265228385"/>
      <w:bookmarkStart w:id="641" w:name="_Toc149720840"/>
      <w:bookmarkStart w:id="642" w:name="_Toc226965820"/>
      <w:bookmarkStart w:id="643" w:name="_Toc151193789"/>
      <w:bookmarkStart w:id="644" w:name="_Toc150774647"/>
      <w:bookmarkStart w:id="645" w:name="_Toc164608816"/>
      <w:bookmarkStart w:id="646" w:name="_Toc151193935"/>
      <w:bookmarkStart w:id="647" w:name="_Toc127151547"/>
      <w:bookmarkStart w:id="648" w:name="_Toc305158815"/>
      <w:bookmarkStart w:id="649" w:name="_Toc142311049"/>
      <w:bookmarkStart w:id="650" w:name="_Toc151193717"/>
      <w:bookmarkStart w:id="651" w:name="_Toc226309791"/>
      <w:bookmarkStart w:id="652" w:name="_Toc127161461"/>
      <w:bookmarkStart w:id="653" w:name="_Toc226337243"/>
    </w:p>
    <w:p w14:paraId="785C09CC">
      <w:pPr>
        <w:numPr>
          <w:ilvl w:val="0"/>
          <w:numId w:val="9"/>
        </w:numPr>
        <w:tabs>
          <w:tab w:val="left" w:pos="360"/>
        </w:tabs>
        <w:snapToGrid w:val="0"/>
        <w:spacing w:line="360" w:lineRule="auto"/>
        <w:ind w:left="357" w:hanging="357"/>
        <w:outlineLvl w:val="1"/>
        <w:rPr>
          <w:sz w:val="24"/>
          <w:highlight w:val="none"/>
        </w:rPr>
      </w:pPr>
      <w:r>
        <w:rPr>
          <w:sz w:val="24"/>
          <w:highlight w:val="none"/>
        </w:rPr>
        <w:t>确定中标人</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51BB68D2">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highlight w:val="none"/>
        </w:rPr>
        <w:t>采购人是否</w:t>
      </w:r>
      <w:r>
        <w:rPr>
          <w:sz w:val="24"/>
          <w:highlight w:val="none"/>
        </w:rPr>
        <w:t>委托评标委员会</w:t>
      </w:r>
      <w:r>
        <w:rPr>
          <w:rFonts w:eastAsiaTheme="minorEastAsia"/>
          <w:sz w:val="24"/>
          <w:highlight w:val="none"/>
        </w:rPr>
        <w:t>直接确定中标人，见《投标人须知资料表》。中标候选人并列的，按照《投标人须知资料表》要求确定中标人。</w:t>
      </w:r>
    </w:p>
    <w:p w14:paraId="309BB28B">
      <w:pPr>
        <w:numPr>
          <w:ilvl w:val="0"/>
          <w:numId w:val="9"/>
        </w:numPr>
        <w:tabs>
          <w:tab w:val="left" w:pos="360"/>
        </w:tabs>
        <w:snapToGrid w:val="0"/>
        <w:spacing w:line="360" w:lineRule="auto"/>
        <w:ind w:left="357" w:hanging="357"/>
        <w:outlineLvl w:val="1"/>
        <w:rPr>
          <w:sz w:val="24"/>
          <w:highlight w:val="none"/>
        </w:rPr>
      </w:pPr>
      <w:bookmarkStart w:id="654" w:name="_Toc305158891"/>
      <w:bookmarkStart w:id="655" w:name="_Toc305158817"/>
      <w:bookmarkStart w:id="656" w:name="_Toc151193863"/>
      <w:bookmarkStart w:id="657" w:name="_Toc164608663"/>
      <w:bookmarkStart w:id="658" w:name="_Toc164229244"/>
      <w:bookmarkStart w:id="659" w:name="_Toc150480787"/>
      <w:bookmarkStart w:id="660" w:name="_Toc164229390"/>
      <w:bookmarkStart w:id="661" w:name="_Toc149720842"/>
      <w:bookmarkStart w:id="662" w:name="_Toc151193937"/>
      <w:bookmarkStart w:id="663" w:name="_Toc195842914"/>
      <w:bookmarkStart w:id="664" w:name="_Toc127161463"/>
      <w:bookmarkStart w:id="665" w:name="_Toc151190176"/>
      <w:bookmarkStart w:id="666" w:name="_Toc127151750"/>
      <w:bookmarkStart w:id="667" w:name="_Toc264969239"/>
      <w:bookmarkStart w:id="668" w:name="_Toc151193719"/>
      <w:bookmarkStart w:id="669" w:name="_Toc164351643"/>
      <w:bookmarkStart w:id="670" w:name="_Toc226309793"/>
      <w:bookmarkStart w:id="671" w:name="_Toc150774649"/>
      <w:bookmarkStart w:id="672" w:name="_Toc226965822"/>
      <w:bookmarkStart w:id="673" w:name="_Toc151193791"/>
      <w:bookmarkStart w:id="674" w:name="_Toc164608818"/>
      <w:bookmarkStart w:id="675" w:name="_Toc127151549"/>
      <w:bookmarkStart w:id="676" w:name="_Toc151193647"/>
      <w:bookmarkStart w:id="677" w:name="_Toc142311051"/>
      <w:bookmarkStart w:id="678" w:name="_Toc150509300"/>
      <w:bookmarkStart w:id="679" w:name="_Toc150774754"/>
      <w:bookmarkStart w:id="680" w:name="_Toc226965739"/>
      <w:bookmarkStart w:id="681" w:name="_Toc226337245"/>
      <w:bookmarkStart w:id="682" w:name="_Toc265228387"/>
      <w:bookmarkStart w:id="683" w:name="_Toc520356176"/>
      <w:bookmarkStart w:id="684" w:name="_Ref467307090"/>
      <w:bookmarkStart w:id="685" w:name="_Ref467306425"/>
      <w:r>
        <w:rPr>
          <w:sz w:val="24"/>
          <w:highlight w:val="none"/>
        </w:rPr>
        <w:t>中标公告与中标通知书</w:t>
      </w:r>
      <w:bookmarkEnd w:id="654"/>
      <w:bookmarkEnd w:id="655"/>
    </w:p>
    <w:p w14:paraId="2BB7147D">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采购人或采购代理机构自中标人确定之日起2个工作日内，</w:t>
      </w:r>
      <w:r>
        <w:rPr>
          <w:color w:val="000000"/>
          <w:kern w:val="0"/>
          <w:sz w:val="24"/>
          <w:highlight w:val="none"/>
        </w:rPr>
        <w:t>在北京市政府采购网公告中标结果</w:t>
      </w:r>
      <w:r>
        <w:rPr>
          <w:sz w:val="24"/>
          <w:highlight w:val="none"/>
        </w:rPr>
        <w:t>，同时向中标人发出中标通知书，中标公告期限为1个工作日。</w:t>
      </w:r>
    </w:p>
    <w:p w14:paraId="6892176D">
      <w:pPr>
        <w:numPr>
          <w:ilvl w:val="1"/>
          <w:numId w:val="9"/>
        </w:numPr>
        <w:tabs>
          <w:tab w:val="left" w:pos="1080"/>
          <w:tab w:val="left" w:pos="2014"/>
        </w:tabs>
        <w:snapToGrid w:val="0"/>
        <w:spacing w:line="360" w:lineRule="auto"/>
        <w:ind w:left="1077" w:hanging="720"/>
        <w:rPr>
          <w:sz w:val="24"/>
          <w:highlight w:val="none"/>
        </w:rPr>
      </w:pPr>
      <w:r>
        <w:rPr>
          <w:sz w:val="24"/>
          <w:highlight w:val="none"/>
        </w:rPr>
        <w:t>中标通知书对采购人和中标供应商均具有法律效力。中标通知书发出后，采购人改变中标结果的，或者中标供应商放弃中标项目的，应当依法承担法律责任。</w:t>
      </w:r>
    </w:p>
    <w:p w14:paraId="3F7A86CC">
      <w:pPr>
        <w:numPr>
          <w:ilvl w:val="0"/>
          <w:numId w:val="9"/>
        </w:numPr>
        <w:tabs>
          <w:tab w:val="left" w:pos="360"/>
        </w:tabs>
        <w:snapToGrid w:val="0"/>
        <w:spacing w:line="360" w:lineRule="auto"/>
        <w:ind w:left="357" w:hanging="357"/>
        <w:outlineLvl w:val="1"/>
        <w:rPr>
          <w:sz w:val="24"/>
          <w:highlight w:val="none"/>
        </w:rPr>
      </w:pPr>
      <w:r>
        <w:rPr>
          <w:sz w:val="24"/>
          <w:highlight w:val="none"/>
        </w:rPr>
        <w:t>废标</w:t>
      </w:r>
    </w:p>
    <w:p w14:paraId="03B707C7">
      <w:pPr>
        <w:numPr>
          <w:ilvl w:val="1"/>
          <w:numId w:val="9"/>
        </w:numPr>
        <w:tabs>
          <w:tab w:val="left" w:pos="1080"/>
          <w:tab w:val="left" w:pos="2014"/>
        </w:tabs>
        <w:snapToGrid w:val="0"/>
        <w:spacing w:line="360" w:lineRule="auto"/>
        <w:ind w:left="1077" w:hanging="720"/>
        <w:rPr>
          <w:sz w:val="24"/>
          <w:highlight w:val="none"/>
        </w:rPr>
      </w:pPr>
      <w:r>
        <w:rPr>
          <w:sz w:val="24"/>
          <w:highlight w:val="none"/>
        </w:rPr>
        <w:t>在招标采购中，出现下列情形之一的，应予废标：</w:t>
      </w:r>
    </w:p>
    <w:p w14:paraId="4B75139C">
      <w:pPr>
        <w:numPr>
          <w:ilvl w:val="2"/>
          <w:numId w:val="9"/>
        </w:numPr>
        <w:snapToGrid w:val="0"/>
        <w:spacing w:line="360" w:lineRule="auto"/>
        <w:rPr>
          <w:sz w:val="24"/>
          <w:highlight w:val="none"/>
        </w:rPr>
      </w:pPr>
      <w:r>
        <w:rPr>
          <w:sz w:val="24"/>
          <w:highlight w:val="none"/>
        </w:rPr>
        <w:t>符合专业条件的供应商或者对招标文件作实质响应的供应商不足三家的；</w:t>
      </w:r>
    </w:p>
    <w:p w14:paraId="1896DFF8">
      <w:pPr>
        <w:numPr>
          <w:ilvl w:val="2"/>
          <w:numId w:val="9"/>
        </w:numPr>
        <w:snapToGrid w:val="0"/>
        <w:spacing w:line="360" w:lineRule="auto"/>
        <w:rPr>
          <w:sz w:val="24"/>
          <w:highlight w:val="none"/>
        </w:rPr>
      </w:pPr>
      <w:r>
        <w:rPr>
          <w:sz w:val="24"/>
          <w:highlight w:val="none"/>
        </w:rPr>
        <w:t>出现影响采购公正的违法、违规行为的；</w:t>
      </w:r>
    </w:p>
    <w:p w14:paraId="0D856744">
      <w:pPr>
        <w:numPr>
          <w:ilvl w:val="2"/>
          <w:numId w:val="9"/>
        </w:numPr>
        <w:snapToGrid w:val="0"/>
        <w:spacing w:line="360" w:lineRule="auto"/>
        <w:rPr>
          <w:sz w:val="24"/>
          <w:highlight w:val="none"/>
        </w:rPr>
      </w:pPr>
      <w:r>
        <w:rPr>
          <w:sz w:val="24"/>
          <w:highlight w:val="none"/>
        </w:rPr>
        <w:t>投标人的报价均超过了采购预算，采购人不能支付的；</w:t>
      </w:r>
    </w:p>
    <w:p w14:paraId="0C5E2A22">
      <w:pPr>
        <w:numPr>
          <w:ilvl w:val="2"/>
          <w:numId w:val="9"/>
        </w:numPr>
        <w:snapToGrid w:val="0"/>
        <w:spacing w:line="360" w:lineRule="auto"/>
        <w:rPr>
          <w:sz w:val="24"/>
          <w:highlight w:val="none"/>
        </w:rPr>
      </w:pPr>
      <w:r>
        <w:rPr>
          <w:sz w:val="24"/>
          <w:highlight w:val="none"/>
        </w:rPr>
        <w:t>因重大变故，采购任务取消的。</w:t>
      </w:r>
    </w:p>
    <w:p w14:paraId="3DDFC0EF">
      <w:pPr>
        <w:numPr>
          <w:ilvl w:val="1"/>
          <w:numId w:val="9"/>
        </w:numPr>
        <w:tabs>
          <w:tab w:val="left" w:pos="1080"/>
          <w:tab w:val="left" w:pos="2014"/>
        </w:tabs>
        <w:snapToGrid w:val="0"/>
        <w:spacing w:line="360" w:lineRule="auto"/>
        <w:ind w:left="1077" w:hanging="720"/>
        <w:rPr>
          <w:sz w:val="24"/>
          <w:highlight w:val="none"/>
        </w:rPr>
      </w:pPr>
      <w:r>
        <w:rPr>
          <w:sz w:val="24"/>
          <w:highlight w:val="none"/>
        </w:rPr>
        <w:t>废标后，采购人将废标理由书面通知所有投标人。</w:t>
      </w:r>
    </w:p>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14:paraId="5F09BA69">
      <w:pPr>
        <w:numPr>
          <w:ilvl w:val="0"/>
          <w:numId w:val="9"/>
        </w:numPr>
        <w:tabs>
          <w:tab w:val="left" w:pos="360"/>
        </w:tabs>
        <w:snapToGrid w:val="0"/>
        <w:spacing w:line="360" w:lineRule="auto"/>
        <w:ind w:left="357" w:hanging="357"/>
        <w:outlineLvl w:val="1"/>
        <w:rPr>
          <w:sz w:val="24"/>
          <w:highlight w:val="none"/>
        </w:rPr>
      </w:pPr>
      <w:bookmarkStart w:id="686" w:name="_Toc264969240"/>
      <w:bookmarkStart w:id="687" w:name="_Ref467307204"/>
      <w:bookmarkStart w:id="688" w:name="_Ref467306377"/>
      <w:bookmarkStart w:id="689" w:name="_Toc226337246"/>
      <w:bookmarkStart w:id="690" w:name="_Toc226965823"/>
      <w:bookmarkStart w:id="691" w:name="_Toc195842915"/>
      <w:bookmarkStart w:id="692" w:name="_Toc150509301"/>
      <w:bookmarkStart w:id="693" w:name="_Toc127151751"/>
      <w:bookmarkStart w:id="694" w:name="_Toc164229245"/>
      <w:bookmarkStart w:id="695" w:name="_Toc164608819"/>
      <w:bookmarkStart w:id="696" w:name="_Toc305158818"/>
      <w:bookmarkStart w:id="697" w:name="_Toc127161464"/>
      <w:bookmarkStart w:id="698" w:name="_Toc127151550"/>
      <w:bookmarkStart w:id="699" w:name="_Toc520356175"/>
      <w:bookmarkStart w:id="700" w:name="_Toc151193938"/>
      <w:bookmarkStart w:id="701" w:name="_Toc142311052"/>
      <w:bookmarkStart w:id="702" w:name="_Toc226309794"/>
      <w:bookmarkStart w:id="703" w:name="_Toc150480788"/>
      <w:bookmarkStart w:id="704" w:name="_Toc164229391"/>
      <w:bookmarkStart w:id="705" w:name="_Ref467307062"/>
      <w:bookmarkStart w:id="706" w:name="_Toc151193720"/>
      <w:bookmarkStart w:id="707" w:name="_Toc151193792"/>
      <w:bookmarkStart w:id="708" w:name="_Toc150774650"/>
      <w:bookmarkStart w:id="709" w:name="_Toc265228388"/>
      <w:bookmarkStart w:id="710" w:name="_Ref467306978"/>
      <w:bookmarkStart w:id="711" w:name="_Toc151190177"/>
      <w:bookmarkStart w:id="712" w:name="_Toc151193864"/>
      <w:bookmarkStart w:id="713" w:name="_Toc164351644"/>
      <w:bookmarkStart w:id="714" w:name="_Toc305158892"/>
      <w:bookmarkStart w:id="715" w:name="_Toc151193648"/>
      <w:bookmarkStart w:id="716" w:name="_Toc149720843"/>
      <w:bookmarkStart w:id="717" w:name="_Toc226965740"/>
      <w:bookmarkStart w:id="718" w:name="_Toc150774755"/>
      <w:bookmarkStart w:id="719" w:name="_Toc164608664"/>
      <w:r>
        <w:rPr>
          <w:sz w:val="24"/>
          <w:highlight w:val="none"/>
        </w:rPr>
        <w:t>签订合同</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20A37FD6">
      <w:pPr>
        <w:numPr>
          <w:ilvl w:val="1"/>
          <w:numId w:val="9"/>
        </w:numPr>
        <w:tabs>
          <w:tab w:val="left" w:pos="1080"/>
          <w:tab w:val="left" w:pos="2014"/>
        </w:tabs>
        <w:snapToGrid w:val="0"/>
        <w:spacing w:line="360" w:lineRule="auto"/>
        <w:ind w:left="1077" w:hanging="720"/>
        <w:rPr>
          <w:sz w:val="24"/>
          <w:highlight w:val="none"/>
        </w:rPr>
      </w:pPr>
      <w:r>
        <w:rPr>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4BBD065C">
      <w:pPr>
        <w:numPr>
          <w:ilvl w:val="1"/>
          <w:numId w:val="9"/>
        </w:numPr>
        <w:tabs>
          <w:tab w:val="left" w:pos="1080"/>
          <w:tab w:val="left" w:pos="2014"/>
        </w:tabs>
        <w:snapToGrid w:val="0"/>
        <w:spacing w:line="360" w:lineRule="auto"/>
        <w:ind w:left="1077" w:hanging="720"/>
        <w:rPr>
          <w:sz w:val="24"/>
          <w:highlight w:val="none"/>
        </w:rPr>
      </w:pPr>
      <w:r>
        <w:rPr>
          <w:sz w:val="24"/>
          <w:highlight w:val="none"/>
        </w:rPr>
        <w:t>中标人拒绝与采购人签订合同的，采购人可以按照评标报告推荐的中标候选人名单排序，确定下一候选人为中标人，也可以重新开展政府采购活动。</w:t>
      </w:r>
    </w:p>
    <w:p w14:paraId="2D1796C8">
      <w:pPr>
        <w:numPr>
          <w:ilvl w:val="1"/>
          <w:numId w:val="9"/>
        </w:numPr>
        <w:tabs>
          <w:tab w:val="left" w:pos="1080"/>
          <w:tab w:val="left" w:pos="2014"/>
        </w:tabs>
        <w:snapToGrid w:val="0"/>
        <w:spacing w:line="360" w:lineRule="auto"/>
        <w:ind w:left="1077" w:hanging="720"/>
        <w:rPr>
          <w:sz w:val="24"/>
          <w:highlight w:val="none"/>
        </w:rPr>
      </w:pPr>
      <w:r>
        <w:rPr>
          <w:sz w:val="24"/>
          <w:highlight w:val="none"/>
        </w:rPr>
        <w:t>联合体中标的，联合体各方应当共同与采购人签订合同，就采购合同约定的事项向采购人承担连带责任。</w:t>
      </w:r>
    </w:p>
    <w:p w14:paraId="1A0CB09C">
      <w:pPr>
        <w:numPr>
          <w:ilvl w:val="1"/>
          <w:numId w:val="9"/>
        </w:numPr>
        <w:tabs>
          <w:tab w:val="left" w:pos="1080"/>
          <w:tab w:val="left" w:pos="2014"/>
        </w:tabs>
        <w:snapToGrid w:val="0"/>
        <w:spacing w:line="360" w:lineRule="auto"/>
        <w:ind w:left="1077" w:hanging="720"/>
        <w:rPr>
          <w:sz w:val="24"/>
          <w:highlight w:val="none"/>
        </w:rPr>
      </w:pPr>
      <w:r>
        <w:rPr>
          <w:sz w:val="24"/>
          <w:highlight w:val="none"/>
        </w:rPr>
        <w:t>政府采购合同不能转包。</w:t>
      </w:r>
    </w:p>
    <w:p w14:paraId="13DAB1A1">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highlight w:val="none"/>
        </w:rPr>
        <w:t>，</w:t>
      </w:r>
      <w:r>
        <w:rPr>
          <w:sz w:val="24"/>
          <w:highlight w:val="none"/>
        </w:rPr>
        <w:t>否则</w:t>
      </w:r>
      <w:r>
        <w:rPr>
          <w:b/>
          <w:sz w:val="24"/>
          <w:highlight w:val="none"/>
        </w:rPr>
        <w:t>投标无效</w:t>
      </w:r>
      <w:r>
        <w:rPr>
          <w:sz w:val="24"/>
          <w:highlight w:val="none"/>
        </w:rPr>
        <w:t>。中标人就采购项目和分包项目向采购人负责，分包供应商就分包项目承担责任。</w:t>
      </w:r>
    </w:p>
    <w:p w14:paraId="63869264">
      <w:pPr>
        <w:numPr>
          <w:ilvl w:val="1"/>
          <w:numId w:val="9"/>
        </w:numPr>
        <w:tabs>
          <w:tab w:val="left" w:pos="1080"/>
          <w:tab w:val="left" w:pos="2014"/>
        </w:tabs>
        <w:snapToGrid w:val="0"/>
        <w:spacing w:line="360" w:lineRule="auto"/>
        <w:ind w:left="1077" w:hanging="720"/>
        <w:rPr>
          <w:sz w:val="24"/>
          <w:highlight w:val="none"/>
        </w:rPr>
      </w:pPr>
      <w:r>
        <w:rPr>
          <w:sz w:val="24"/>
          <w:highlight w:val="none"/>
        </w:rPr>
        <w:t>“政采贷”融资指引：详见</w:t>
      </w:r>
      <w:r>
        <w:rPr>
          <w:rFonts w:eastAsiaTheme="minorEastAsia"/>
          <w:sz w:val="24"/>
          <w:highlight w:val="none"/>
        </w:rPr>
        <w:t>《投标人须知资料表》。</w:t>
      </w:r>
    </w:p>
    <w:bookmarkEnd w:id="683"/>
    <w:bookmarkEnd w:id="684"/>
    <w:bookmarkEnd w:id="685"/>
    <w:p w14:paraId="6595F506">
      <w:pPr>
        <w:numPr>
          <w:ilvl w:val="0"/>
          <w:numId w:val="9"/>
        </w:numPr>
        <w:tabs>
          <w:tab w:val="left" w:pos="360"/>
        </w:tabs>
        <w:snapToGrid w:val="0"/>
        <w:spacing w:line="360" w:lineRule="auto"/>
        <w:ind w:left="357" w:hanging="357"/>
        <w:outlineLvl w:val="1"/>
        <w:rPr>
          <w:sz w:val="24"/>
          <w:highlight w:val="none"/>
        </w:rPr>
      </w:pPr>
      <w:r>
        <w:rPr>
          <w:sz w:val="24"/>
          <w:highlight w:val="none"/>
        </w:rPr>
        <w:t>询问与质疑</w:t>
      </w:r>
    </w:p>
    <w:p w14:paraId="3B029592">
      <w:pPr>
        <w:numPr>
          <w:ilvl w:val="1"/>
          <w:numId w:val="9"/>
        </w:numPr>
        <w:tabs>
          <w:tab w:val="left" w:pos="1080"/>
          <w:tab w:val="left" w:pos="2014"/>
        </w:tabs>
        <w:snapToGrid w:val="0"/>
        <w:spacing w:line="360" w:lineRule="auto"/>
        <w:ind w:left="1077" w:hanging="720"/>
        <w:rPr>
          <w:sz w:val="24"/>
          <w:highlight w:val="none"/>
        </w:rPr>
      </w:pPr>
      <w:r>
        <w:rPr>
          <w:sz w:val="24"/>
          <w:highlight w:val="none"/>
        </w:rPr>
        <w:t>询问</w:t>
      </w:r>
    </w:p>
    <w:p w14:paraId="7ACD157B">
      <w:pPr>
        <w:numPr>
          <w:ilvl w:val="2"/>
          <w:numId w:val="9"/>
        </w:numPr>
        <w:snapToGrid w:val="0"/>
        <w:spacing w:line="360" w:lineRule="auto"/>
        <w:rPr>
          <w:sz w:val="24"/>
          <w:highlight w:val="none"/>
        </w:rPr>
      </w:pPr>
      <w:bookmarkStart w:id="720" w:name="_Hlk179293370"/>
      <w:r>
        <w:rPr>
          <w:sz w:val="24"/>
          <w:highlight w:val="none"/>
        </w:rPr>
        <w:t>投标人对政府采购活动事项有疑问的，可依法</w:t>
      </w:r>
      <w:r>
        <w:rPr>
          <w:rFonts w:hint="eastAsia"/>
          <w:sz w:val="24"/>
          <w:highlight w:val="none"/>
        </w:rPr>
        <w:t>向采购人或采购代理机构</w:t>
      </w:r>
      <w:r>
        <w:rPr>
          <w:sz w:val="24"/>
          <w:highlight w:val="none"/>
        </w:rPr>
        <w:t>提出询问，</w:t>
      </w:r>
      <w:r>
        <w:rPr>
          <w:rFonts w:hint="eastAsia"/>
          <w:sz w:val="24"/>
          <w:highlight w:val="none"/>
        </w:rPr>
        <w:t>提出形式见</w:t>
      </w:r>
      <w:r>
        <w:rPr>
          <w:sz w:val="24"/>
          <w:highlight w:val="none"/>
        </w:rPr>
        <w:t>《投标人须知资料表》。</w:t>
      </w:r>
      <w:bookmarkEnd w:id="720"/>
    </w:p>
    <w:p w14:paraId="63D85349">
      <w:pPr>
        <w:numPr>
          <w:ilvl w:val="2"/>
          <w:numId w:val="9"/>
        </w:numPr>
        <w:snapToGrid w:val="0"/>
        <w:spacing w:line="360" w:lineRule="auto"/>
        <w:rPr>
          <w:sz w:val="24"/>
          <w:highlight w:val="none"/>
        </w:rPr>
      </w:pPr>
      <w:r>
        <w:rPr>
          <w:sz w:val="24"/>
          <w:highlight w:val="none"/>
        </w:rPr>
        <w:t>采购人或采购代理机构对供应商依法提出的询问，在3个工作日内作出答复，但答复的内容不得涉及商业秘密。</w:t>
      </w:r>
    </w:p>
    <w:p w14:paraId="2B5D330C">
      <w:pPr>
        <w:numPr>
          <w:ilvl w:val="1"/>
          <w:numId w:val="9"/>
        </w:numPr>
        <w:tabs>
          <w:tab w:val="left" w:pos="1080"/>
          <w:tab w:val="left" w:pos="2014"/>
        </w:tabs>
        <w:snapToGrid w:val="0"/>
        <w:spacing w:line="360" w:lineRule="auto"/>
        <w:ind w:left="1077" w:hanging="720"/>
        <w:rPr>
          <w:sz w:val="24"/>
          <w:highlight w:val="none"/>
        </w:rPr>
      </w:pPr>
      <w:r>
        <w:rPr>
          <w:sz w:val="24"/>
          <w:highlight w:val="none"/>
        </w:rPr>
        <w:t>质疑</w:t>
      </w:r>
    </w:p>
    <w:p w14:paraId="38002D7B">
      <w:pPr>
        <w:numPr>
          <w:ilvl w:val="2"/>
          <w:numId w:val="9"/>
        </w:numPr>
        <w:snapToGrid w:val="0"/>
        <w:spacing w:line="360" w:lineRule="auto"/>
        <w:rPr>
          <w:sz w:val="24"/>
          <w:highlight w:val="none"/>
        </w:rPr>
      </w:pPr>
      <w:r>
        <w:rPr>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8D52E7C">
      <w:pPr>
        <w:numPr>
          <w:ilvl w:val="2"/>
          <w:numId w:val="9"/>
        </w:numPr>
        <w:snapToGrid w:val="0"/>
        <w:spacing w:line="360" w:lineRule="auto"/>
        <w:rPr>
          <w:sz w:val="24"/>
          <w:highlight w:val="none"/>
        </w:rPr>
      </w:pPr>
      <w:r>
        <w:rPr>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54EB7C6B">
      <w:pPr>
        <w:numPr>
          <w:ilvl w:val="2"/>
          <w:numId w:val="9"/>
        </w:numPr>
        <w:snapToGrid w:val="0"/>
        <w:spacing w:line="360" w:lineRule="auto"/>
        <w:rPr>
          <w:sz w:val="24"/>
          <w:highlight w:val="none"/>
        </w:rPr>
      </w:pPr>
      <w:r>
        <w:rPr>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B2EA846">
      <w:pPr>
        <w:numPr>
          <w:ilvl w:val="2"/>
          <w:numId w:val="9"/>
        </w:numPr>
        <w:snapToGrid w:val="0"/>
        <w:spacing w:line="360" w:lineRule="auto"/>
        <w:rPr>
          <w:sz w:val="24"/>
          <w:highlight w:val="none"/>
        </w:rPr>
      </w:pPr>
      <w:r>
        <w:rPr>
          <w:sz w:val="24"/>
          <w:highlight w:val="none"/>
        </w:rPr>
        <w:t>投标人应在法定质疑期内一次性提出针对同一采购程序环节的质疑，法定质疑期内针对同一采购程序环节再次提出的质疑，采购人、采购代理机构有权不予答复。</w:t>
      </w:r>
    </w:p>
    <w:p w14:paraId="64CFC405">
      <w:pPr>
        <w:numPr>
          <w:ilvl w:val="1"/>
          <w:numId w:val="9"/>
        </w:numPr>
        <w:tabs>
          <w:tab w:val="left" w:pos="1080"/>
          <w:tab w:val="left" w:pos="2014"/>
        </w:tabs>
        <w:snapToGrid w:val="0"/>
        <w:spacing w:line="360" w:lineRule="auto"/>
        <w:ind w:left="1077" w:hanging="720"/>
        <w:rPr>
          <w:sz w:val="24"/>
          <w:highlight w:val="none"/>
        </w:rPr>
      </w:pPr>
      <w:r>
        <w:rPr>
          <w:sz w:val="24"/>
          <w:highlight w:val="none"/>
        </w:rPr>
        <w:t>接收询问和质疑的联系部门、联系电话和通讯地址见《投标人须知资料表》。</w:t>
      </w:r>
    </w:p>
    <w:p w14:paraId="4F80E11D">
      <w:pPr>
        <w:numPr>
          <w:ilvl w:val="0"/>
          <w:numId w:val="9"/>
        </w:numPr>
        <w:tabs>
          <w:tab w:val="left" w:pos="360"/>
        </w:tabs>
        <w:snapToGrid w:val="0"/>
        <w:spacing w:line="360" w:lineRule="auto"/>
        <w:ind w:left="357" w:hanging="357"/>
        <w:outlineLvl w:val="1"/>
        <w:rPr>
          <w:sz w:val="24"/>
          <w:highlight w:val="none"/>
        </w:rPr>
      </w:pPr>
      <w:r>
        <w:rPr>
          <w:sz w:val="24"/>
          <w:highlight w:val="none"/>
        </w:rPr>
        <w:t>代理费</w:t>
      </w:r>
    </w:p>
    <w:p w14:paraId="336849B3">
      <w:pPr>
        <w:numPr>
          <w:ilvl w:val="1"/>
          <w:numId w:val="9"/>
        </w:numPr>
        <w:tabs>
          <w:tab w:val="left" w:pos="1080"/>
          <w:tab w:val="left" w:pos="2014"/>
        </w:tabs>
        <w:snapToGrid w:val="0"/>
        <w:spacing w:line="360" w:lineRule="auto"/>
        <w:ind w:left="1077" w:hanging="720"/>
        <w:rPr>
          <w:sz w:val="24"/>
          <w:highlight w:val="none"/>
        </w:rPr>
      </w:pPr>
      <w:r>
        <w:rPr>
          <w:sz w:val="24"/>
          <w:highlight w:val="none"/>
        </w:rPr>
        <w:t>收费对象、收费标准及缴纳时间见《投标人须知资料表》。由中标人支付的，中标人须一次性向采购代理机构缴纳代理费，投标报价应包含代理费用。</w:t>
      </w:r>
    </w:p>
    <w:p w14:paraId="47661EBB">
      <w:pPr>
        <w:tabs>
          <w:tab w:val="left" w:pos="360"/>
          <w:tab w:val="left" w:pos="1080"/>
        </w:tabs>
        <w:snapToGrid w:val="0"/>
        <w:spacing w:line="360" w:lineRule="auto"/>
        <w:ind w:left="360"/>
        <w:rPr>
          <w:sz w:val="24"/>
          <w:highlight w:val="none"/>
        </w:rPr>
      </w:pPr>
    </w:p>
    <w:p w14:paraId="0F657A24">
      <w:pPr>
        <w:spacing w:line="360" w:lineRule="auto"/>
        <w:jc w:val="center"/>
        <w:outlineLvl w:val="0"/>
        <w:rPr>
          <w:b/>
          <w:sz w:val="36"/>
          <w:szCs w:val="36"/>
          <w:highlight w:val="none"/>
        </w:rPr>
      </w:pPr>
      <w:bookmarkStart w:id="721" w:name="_Toc226965827"/>
      <w:bookmarkStart w:id="722" w:name="_Toc353873934"/>
      <w:bookmarkStart w:id="723" w:name="_Toc305158896"/>
      <w:bookmarkStart w:id="724" w:name="_Toc150480792"/>
      <w:bookmarkStart w:id="725" w:name="_Toc264969244"/>
      <w:bookmarkStart w:id="726" w:name="_Toc127151554"/>
      <w:bookmarkStart w:id="727" w:name="_Toc150774759"/>
      <w:bookmarkStart w:id="728" w:name="_Toc353873664"/>
      <w:bookmarkStart w:id="729" w:name="_Toc305158822"/>
      <w:bookmarkStart w:id="730" w:name="_Toc142311056"/>
      <w:bookmarkStart w:id="731" w:name="_Toc353825544"/>
      <w:bookmarkStart w:id="732" w:name="_Toc265228392"/>
      <w:bookmarkStart w:id="733" w:name="_Toc226337250"/>
      <w:r>
        <w:rPr>
          <w:sz w:val="24"/>
          <w:highlight w:val="none"/>
        </w:rPr>
        <w:br w:type="page"/>
      </w:r>
      <w:bookmarkStart w:id="734" w:name="_Toc24863"/>
      <w:r>
        <w:rPr>
          <w:b/>
          <w:sz w:val="36"/>
          <w:szCs w:val="36"/>
          <w:highlight w:val="none"/>
        </w:rPr>
        <w:t xml:space="preserve">第三章   </w:t>
      </w:r>
      <w:bookmarkEnd w:id="721"/>
      <w:bookmarkEnd w:id="722"/>
      <w:bookmarkEnd w:id="723"/>
      <w:bookmarkEnd w:id="724"/>
      <w:bookmarkEnd w:id="725"/>
      <w:bookmarkEnd w:id="726"/>
      <w:bookmarkEnd w:id="727"/>
      <w:bookmarkEnd w:id="728"/>
      <w:bookmarkEnd w:id="729"/>
      <w:bookmarkEnd w:id="730"/>
      <w:bookmarkEnd w:id="731"/>
      <w:bookmarkEnd w:id="732"/>
      <w:bookmarkEnd w:id="733"/>
      <w:r>
        <w:rPr>
          <w:b/>
          <w:sz w:val="36"/>
          <w:szCs w:val="36"/>
          <w:highlight w:val="none"/>
        </w:rPr>
        <w:t>资格审查</w:t>
      </w:r>
      <w:bookmarkEnd w:id="734"/>
      <w:bookmarkStart w:id="735" w:name="_Toc487900382"/>
    </w:p>
    <w:p w14:paraId="68C4D705">
      <w:pPr>
        <w:tabs>
          <w:tab w:val="left" w:pos="360"/>
          <w:tab w:val="left" w:pos="900"/>
        </w:tabs>
        <w:snapToGrid w:val="0"/>
        <w:spacing w:line="360" w:lineRule="auto"/>
        <w:jc w:val="center"/>
        <w:outlineLvl w:val="1"/>
        <w:rPr>
          <w:b/>
          <w:sz w:val="24"/>
          <w:highlight w:val="none"/>
        </w:rPr>
      </w:pPr>
      <w:bookmarkStart w:id="736" w:name="_Toc99301422"/>
      <w:r>
        <w:rPr>
          <w:b/>
          <w:sz w:val="24"/>
          <w:highlight w:val="none"/>
        </w:rPr>
        <w:t>一、资格审查程序</w:t>
      </w:r>
      <w:bookmarkEnd w:id="736"/>
    </w:p>
    <w:p w14:paraId="0DC239A8">
      <w:pPr>
        <w:numPr>
          <w:ilvl w:val="0"/>
          <w:numId w:val="12"/>
        </w:numPr>
        <w:tabs>
          <w:tab w:val="left" w:pos="426"/>
          <w:tab w:val="left" w:pos="851"/>
          <w:tab w:val="clear" w:pos="900"/>
        </w:tabs>
        <w:snapToGrid w:val="0"/>
        <w:spacing w:line="360" w:lineRule="auto"/>
        <w:ind w:left="426" w:hanging="426"/>
        <w:outlineLvl w:val="1"/>
        <w:rPr>
          <w:sz w:val="24"/>
          <w:highlight w:val="none"/>
        </w:rPr>
      </w:pPr>
      <w:r>
        <w:rPr>
          <w:sz w:val="24"/>
          <w:highlight w:val="none"/>
        </w:rPr>
        <w:t>开标结束后，采购人或采购代理机构将根据《资格审查要求》中的规定，对投标人进行资格审查，并形成资格审查结果。</w:t>
      </w:r>
    </w:p>
    <w:p w14:paraId="4DC02EBD">
      <w:pPr>
        <w:numPr>
          <w:ilvl w:val="0"/>
          <w:numId w:val="12"/>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《资格审查要求》中对格式有要求的，除招标文件另有规定外，均为“实质性格式”文件。</w:t>
      </w:r>
    </w:p>
    <w:p w14:paraId="789AEAE2">
      <w:pPr>
        <w:numPr>
          <w:ilvl w:val="0"/>
          <w:numId w:val="12"/>
        </w:numPr>
        <w:tabs>
          <w:tab w:val="left" w:pos="426"/>
          <w:tab w:val="left" w:pos="851"/>
          <w:tab w:val="clear" w:pos="900"/>
        </w:tabs>
        <w:snapToGrid w:val="0"/>
        <w:spacing w:line="360" w:lineRule="auto"/>
        <w:ind w:left="426" w:hanging="426"/>
        <w:outlineLvl w:val="1"/>
        <w:rPr>
          <w:sz w:val="24"/>
          <w:highlight w:val="none"/>
        </w:rPr>
      </w:pPr>
      <w:r>
        <w:rPr>
          <w:sz w:val="24"/>
          <w:highlight w:val="none"/>
        </w:rPr>
        <w:t>投标人《资格证明文件》有任何一项不符合《资格审查要求》的，资格审查不合格，其</w:t>
      </w:r>
      <w:r>
        <w:rPr>
          <w:b/>
          <w:sz w:val="24"/>
          <w:highlight w:val="none"/>
        </w:rPr>
        <w:t>投标无效</w:t>
      </w:r>
      <w:r>
        <w:rPr>
          <w:sz w:val="24"/>
          <w:highlight w:val="none"/>
        </w:rPr>
        <w:t>。</w:t>
      </w:r>
    </w:p>
    <w:p w14:paraId="0807BE6F">
      <w:pPr>
        <w:numPr>
          <w:ilvl w:val="0"/>
          <w:numId w:val="12"/>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资格审查合格的投标人不足3家的，不进行评标。</w:t>
      </w:r>
    </w:p>
    <w:p w14:paraId="69EFAC4B">
      <w:pPr>
        <w:widowControl/>
        <w:jc w:val="left"/>
        <w:rPr>
          <w:sz w:val="24"/>
          <w:highlight w:val="none"/>
        </w:rPr>
      </w:pPr>
    </w:p>
    <w:p w14:paraId="145CAEA2">
      <w:pPr>
        <w:tabs>
          <w:tab w:val="left" w:pos="360"/>
          <w:tab w:val="left" w:pos="900"/>
        </w:tabs>
        <w:snapToGrid w:val="0"/>
        <w:spacing w:line="360" w:lineRule="auto"/>
        <w:jc w:val="center"/>
        <w:outlineLvl w:val="1"/>
        <w:rPr>
          <w:b/>
          <w:sz w:val="24"/>
          <w:highlight w:val="none"/>
        </w:rPr>
      </w:pPr>
      <w:bookmarkStart w:id="737" w:name="_Hlk143693557"/>
      <w:r>
        <w:rPr>
          <w:b/>
          <w:sz w:val="24"/>
          <w:highlight w:val="none"/>
        </w:rPr>
        <w:t>二、资格审查要求</w:t>
      </w:r>
      <w:bookmarkEnd w:id="737"/>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17D58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654247A5">
            <w:pPr>
              <w:tabs>
                <w:tab w:val="left" w:pos="1080"/>
              </w:tabs>
              <w:snapToGrid w:val="0"/>
              <w:jc w:val="center"/>
              <w:rPr>
                <w:b/>
                <w:sz w:val="24"/>
                <w:highlight w:val="none"/>
              </w:rPr>
            </w:pPr>
            <w:bookmarkStart w:id="738" w:name="_Hlt487972895"/>
            <w:bookmarkEnd w:id="738"/>
            <w:bookmarkStart w:id="739" w:name="_Hlk143693460"/>
            <w:r>
              <w:rPr>
                <w:b/>
                <w:sz w:val="24"/>
                <w:highlight w:val="none"/>
              </w:rPr>
              <w:t>序号</w:t>
            </w:r>
          </w:p>
        </w:tc>
        <w:tc>
          <w:tcPr>
            <w:tcW w:w="1066" w:type="pct"/>
            <w:vAlign w:val="center"/>
          </w:tcPr>
          <w:p w14:paraId="28008E45">
            <w:pPr>
              <w:tabs>
                <w:tab w:val="left" w:pos="1080"/>
              </w:tabs>
              <w:snapToGrid w:val="0"/>
              <w:jc w:val="center"/>
              <w:rPr>
                <w:b/>
                <w:sz w:val="24"/>
                <w:highlight w:val="none"/>
              </w:rPr>
            </w:pPr>
            <w:r>
              <w:rPr>
                <w:b/>
                <w:sz w:val="24"/>
                <w:highlight w:val="none"/>
              </w:rPr>
              <w:t>审查因素</w:t>
            </w:r>
          </w:p>
        </w:tc>
        <w:tc>
          <w:tcPr>
            <w:tcW w:w="2595" w:type="pct"/>
            <w:vAlign w:val="center"/>
          </w:tcPr>
          <w:p w14:paraId="71413947">
            <w:pPr>
              <w:tabs>
                <w:tab w:val="left" w:pos="1080"/>
              </w:tabs>
              <w:snapToGrid w:val="0"/>
              <w:jc w:val="center"/>
              <w:rPr>
                <w:b/>
                <w:sz w:val="24"/>
                <w:highlight w:val="none"/>
              </w:rPr>
            </w:pPr>
            <w:r>
              <w:rPr>
                <w:b/>
                <w:sz w:val="24"/>
                <w:highlight w:val="none"/>
              </w:rPr>
              <w:t>审查内容</w:t>
            </w:r>
          </w:p>
        </w:tc>
        <w:tc>
          <w:tcPr>
            <w:tcW w:w="882" w:type="pct"/>
            <w:vAlign w:val="center"/>
          </w:tcPr>
          <w:p w14:paraId="22D10D59">
            <w:pPr>
              <w:tabs>
                <w:tab w:val="left" w:pos="1080"/>
              </w:tabs>
              <w:snapToGrid w:val="0"/>
              <w:jc w:val="center"/>
              <w:rPr>
                <w:b/>
                <w:sz w:val="24"/>
                <w:highlight w:val="none"/>
              </w:rPr>
            </w:pPr>
            <w:r>
              <w:rPr>
                <w:b/>
                <w:sz w:val="24"/>
                <w:highlight w:val="none"/>
              </w:rPr>
              <w:t>格式要求</w:t>
            </w:r>
          </w:p>
        </w:tc>
      </w:tr>
      <w:tr w14:paraId="50A0A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32BDC05">
            <w:pPr>
              <w:tabs>
                <w:tab w:val="left" w:pos="1080"/>
              </w:tabs>
              <w:snapToGrid w:val="0"/>
              <w:jc w:val="center"/>
              <w:rPr>
                <w:sz w:val="24"/>
                <w:highlight w:val="none"/>
              </w:rPr>
            </w:pPr>
            <w:r>
              <w:rPr>
                <w:sz w:val="24"/>
                <w:highlight w:val="none"/>
              </w:rPr>
              <w:t>1</w:t>
            </w:r>
          </w:p>
        </w:tc>
        <w:tc>
          <w:tcPr>
            <w:tcW w:w="1066" w:type="pct"/>
            <w:vAlign w:val="center"/>
          </w:tcPr>
          <w:p w14:paraId="5842F314">
            <w:pPr>
              <w:tabs>
                <w:tab w:val="left" w:pos="1080"/>
              </w:tabs>
              <w:snapToGrid w:val="0"/>
              <w:rPr>
                <w:sz w:val="24"/>
                <w:highlight w:val="none"/>
              </w:rPr>
            </w:pPr>
            <w:r>
              <w:rPr>
                <w:sz w:val="24"/>
                <w:highlight w:val="none"/>
              </w:rPr>
              <w:t>满足《中华人民共和国政府采购法》第二十二条规定</w:t>
            </w:r>
          </w:p>
        </w:tc>
        <w:tc>
          <w:tcPr>
            <w:tcW w:w="2595" w:type="pct"/>
            <w:vAlign w:val="center"/>
          </w:tcPr>
          <w:p w14:paraId="598F770E">
            <w:pPr>
              <w:tabs>
                <w:tab w:val="left" w:pos="1080"/>
              </w:tabs>
              <w:snapToGrid w:val="0"/>
              <w:rPr>
                <w:sz w:val="24"/>
                <w:highlight w:val="none"/>
              </w:rPr>
            </w:pPr>
            <w:r>
              <w:rPr>
                <w:sz w:val="24"/>
                <w:highlight w:val="none"/>
              </w:rPr>
              <w:t>具体规定见第一章《投标邀请》</w:t>
            </w:r>
          </w:p>
        </w:tc>
        <w:tc>
          <w:tcPr>
            <w:tcW w:w="882" w:type="pct"/>
            <w:vAlign w:val="center"/>
          </w:tcPr>
          <w:p w14:paraId="7CD7DE7C">
            <w:pPr>
              <w:tabs>
                <w:tab w:val="left" w:pos="1080"/>
              </w:tabs>
              <w:snapToGrid w:val="0"/>
              <w:rPr>
                <w:sz w:val="24"/>
                <w:highlight w:val="none"/>
              </w:rPr>
            </w:pPr>
          </w:p>
        </w:tc>
      </w:tr>
      <w:tr w14:paraId="4D7A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3C4589A">
            <w:pPr>
              <w:tabs>
                <w:tab w:val="left" w:pos="1080"/>
              </w:tabs>
              <w:snapToGrid w:val="0"/>
              <w:jc w:val="center"/>
              <w:rPr>
                <w:sz w:val="24"/>
                <w:highlight w:val="none"/>
              </w:rPr>
            </w:pPr>
            <w:r>
              <w:rPr>
                <w:sz w:val="24"/>
                <w:highlight w:val="none"/>
              </w:rPr>
              <w:t>1-1</w:t>
            </w:r>
          </w:p>
        </w:tc>
        <w:tc>
          <w:tcPr>
            <w:tcW w:w="1066" w:type="pct"/>
            <w:vAlign w:val="center"/>
          </w:tcPr>
          <w:p w14:paraId="4E112444">
            <w:pPr>
              <w:tabs>
                <w:tab w:val="left" w:pos="1080"/>
              </w:tabs>
              <w:snapToGrid w:val="0"/>
              <w:rPr>
                <w:sz w:val="24"/>
                <w:highlight w:val="none"/>
              </w:rPr>
            </w:pPr>
            <w:r>
              <w:rPr>
                <w:sz w:val="24"/>
                <w:highlight w:val="none"/>
              </w:rPr>
              <w:t>营业执照等证明文件</w:t>
            </w:r>
          </w:p>
        </w:tc>
        <w:tc>
          <w:tcPr>
            <w:tcW w:w="2595" w:type="pct"/>
            <w:vAlign w:val="center"/>
          </w:tcPr>
          <w:p w14:paraId="71EE91B1">
            <w:pPr>
              <w:tabs>
                <w:tab w:val="left" w:pos="1080"/>
              </w:tabs>
              <w:snapToGrid w:val="0"/>
              <w:rPr>
                <w:sz w:val="24"/>
                <w:highlight w:val="none"/>
              </w:rPr>
            </w:pPr>
            <w:r>
              <w:rPr>
                <w:sz w:val="24"/>
                <w:highlight w:val="none"/>
              </w:rPr>
              <w:t>投标人为企业（包括合伙企业）的，应提供有效的“营业执照”；</w:t>
            </w:r>
          </w:p>
          <w:p w14:paraId="2D64958E">
            <w:pPr>
              <w:tabs>
                <w:tab w:val="left" w:pos="1080"/>
              </w:tabs>
              <w:snapToGrid w:val="0"/>
              <w:rPr>
                <w:sz w:val="24"/>
                <w:highlight w:val="none"/>
              </w:rPr>
            </w:pPr>
            <w:r>
              <w:rPr>
                <w:sz w:val="24"/>
                <w:highlight w:val="none"/>
              </w:rPr>
              <w:t>投标人为事业单位的，应提供有效的“事业单位法人证书”；</w:t>
            </w:r>
          </w:p>
          <w:p w14:paraId="0F29BAB7">
            <w:pPr>
              <w:tabs>
                <w:tab w:val="left" w:pos="1080"/>
              </w:tabs>
              <w:snapToGrid w:val="0"/>
              <w:rPr>
                <w:sz w:val="24"/>
                <w:highlight w:val="none"/>
              </w:rPr>
            </w:pPr>
            <w:r>
              <w:rPr>
                <w:sz w:val="24"/>
                <w:highlight w:val="none"/>
              </w:rPr>
              <w:t>投标人是非企业机构的，应提供有效的“执业许可证”、“登记证书”等证明文件；</w:t>
            </w:r>
          </w:p>
          <w:p w14:paraId="78A46CE6">
            <w:pPr>
              <w:tabs>
                <w:tab w:val="left" w:pos="1080"/>
              </w:tabs>
              <w:snapToGrid w:val="0"/>
              <w:rPr>
                <w:sz w:val="24"/>
                <w:highlight w:val="none"/>
              </w:rPr>
            </w:pPr>
            <w:r>
              <w:rPr>
                <w:sz w:val="24"/>
                <w:highlight w:val="none"/>
              </w:rPr>
              <w:t>投标人是个体工商户的，应提供有效的“个体工商户营业执照”；</w:t>
            </w:r>
          </w:p>
          <w:p w14:paraId="031CDE8A">
            <w:pPr>
              <w:tabs>
                <w:tab w:val="left" w:pos="1080"/>
              </w:tabs>
              <w:snapToGrid w:val="0"/>
              <w:rPr>
                <w:sz w:val="24"/>
                <w:highlight w:val="none"/>
              </w:rPr>
            </w:pPr>
            <w:r>
              <w:rPr>
                <w:sz w:val="24"/>
                <w:highlight w:val="none"/>
              </w:rPr>
              <w:t>投标人是自然人的，应提供有效的自然人身份证明。</w:t>
            </w:r>
          </w:p>
          <w:p w14:paraId="7C2C3F21">
            <w:pPr>
              <w:tabs>
                <w:tab w:val="left" w:pos="1080"/>
              </w:tabs>
              <w:snapToGrid w:val="0"/>
              <w:rPr>
                <w:color w:val="000000"/>
                <w:sz w:val="24"/>
                <w:highlight w:val="none"/>
              </w:rPr>
            </w:pPr>
            <w:r>
              <w:rPr>
                <w:color w:val="000000"/>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highlight w:val="none"/>
              </w:rPr>
              <w:t>银行、保险、石油石化、电力、电信等行业的分支机构，可以提供上述</w:t>
            </w:r>
            <w:r>
              <w:rPr>
                <w:color w:val="000000"/>
                <w:sz w:val="24"/>
                <w:highlight w:val="none"/>
              </w:rPr>
              <w:t>授权，也可以提供其所属法人/其他组织的有关文件或制度等能够证明授权其独立开展业务的证明材料。</w:t>
            </w:r>
          </w:p>
        </w:tc>
        <w:tc>
          <w:tcPr>
            <w:tcW w:w="882" w:type="pct"/>
            <w:vAlign w:val="center"/>
          </w:tcPr>
          <w:p w14:paraId="14AD0DFA">
            <w:pPr>
              <w:tabs>
                <w:tab w:val="left" w:pos="1080"/>
              </w:tabs>
              <w:snapToGrid w:val="0"/>
              <w:rPr>
                <w:sz w:val="24"/>
                <w:highlight w:val="none"/>
              </w:rPr>
            </w:pPr>
            <w:r>
              <w:rPr>
                <w:sz w:val="24"/>
                <w:highlight w:val="none"/>
              </w:rPr>
              <w:t>提供证明文件的电子件或电子证照</w:t>
            </w:r>
          </w:p>
        </w:tc>
      </w:tr>
      <w:tr w14:paraId="29CEF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67CC93E">
            <w:pPr>
              <w:tabs>
                <w:tab w:val="left" w:pos="1080"/>
              </w:tabs>
              <w:snapToGrid w:val="0"/>
              <w:jc w:val="center"/>
              <w:rPr>
                <w:sz w:val="24"/>
                <w:highlight w:val="none"/>
              </w:rPr>
            </w:pPr>
            <w:r>
              <w:rPr>
                <w:sz w:val="24"/>
                <w:highlight w:val="none"/>
              </w:rPr>
              <w:t>1-2</w:t>
            </w:r>
          </w:p>
        </w:tc>
        <w:tc>
          <w:tcPr>
            <w:tcW w:w="1066" w:type="pct"/>
            <w:vAlign w:val="center"/>
          </w:tcPr>
          <w:p w14:paraId="1D0D27F3">
            <w:pPr>
              <w:tabs>
                <w:tab w:val="left" w:pos="1080"/>
              </w:tabs>
              <w:snapToGrid w:val="0"/>
              <w:rPr>
                <w:sz w:val="24"/>
                <w:highlight w:val="none"/>
              </w:rPr>
            </w:pPr>
            <w:r>
              <w:rPr>
                <w:sz w:val="24"/>
                <w:highlight w:val="none"/>
              </w:rPr>
              <w:t>投标人资格声明书</w:t>
            </w:r>
          </w:p>
        </w:tc>
        <w:tc>
          <w:tcPr>
            <w:tcW w:w="2595" w:type="pct"/>
            <w:vAlign w:val="center"/>
          </w:tcPr>
          <w:p w14:paraId="2DC80386">
            <w:pPr>
              <w:tabs>
                <w:tab w:val="left" w:pos="1080"/>
              </w:tabs>
              <w:snapToGrid w:val="0"/>
              <w:rPr>
                <w:sz w:val="24"/>
                <w:highlight w:val="none"/>
              </w:rPr>
            </w:pPr>
            <w:r>
              <w:rPr>
                <w:sz w:val="24"/>
                <w:highlight w:val="none"/>
              </w:rPr>
              <w:t>提供了符合招标文件要求的《投标人资格声明书》。</w:t>
            </w:r>
          </w:p>
        </w:tc>
        <w:tc>
          <w:tcPr>
            <w:tcW w:w="882" w:type="pct"/>
            <w:vAlign w:val="center"/>
          </w:tcPr>
          <w:p w14:paraId="1FD9AC01">
            <w:pPr>
              <w:tabs>
                <w:tab w:val="left" w:pos="1080"/>
              </w:tabs>
              <w:snapToGrid w:val="0"/>
              <w:rPr>
                <w:sz w:val="24"/>
                <w:highlight w:val="none"/>
              </w:rPr>
            </w:pPr>
            <w:r>
              <w:rPr>
                <w:sz w:val="24"/>
                <w:highlight w:val="none"/>
              </w:rPr>
              <w:t>格式见《投标文件格式》</w:t>
            </w:r>
          </w:p>
        </w:tc>
      </w:tr>
      <w:tr w14:paraId="2822D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FF31C73">
            <w:pPr>
              <w:tabs>
                <w:tab w:val="left" w:pos="1080"/>
              </w:tabs>
              <w:snapToGrid w:val="0"/>
              <w:jc w:val="center"/>
              <w:rPr>
                <w:sz w:val="24"/>
                <w:highlight w:val="none"/>
              </w:rPr>
            </w:pPr>
            <w:r>
              <w:rPr>
                <w:sz w:val="24"/>
                <w:highlight w:val="none"/>
              </w:rPr>
              <w:t>1-3</w:t>
            </w:r>
          </w:p>
        </w:tc>
        <w:tc>
          <w:tcPr>
            <w:tcW w:w="1066" w:type="pct"/>
            <w:vAlign w:val="center"/>
          </w:tcPr>
          <w:p w14:paraId="74975C83">
            <w:pPr>
              <w:tabs>
                <w:tab w:val="left" w:pos="1080"/>
              </w:tabs>
              <w:snapToGrid w:val="0"/>
              <w:rPr>
                <w:sz w:val="24"/>
                <w:highlight w:val="none"/>
              </w:rPr>
            </w:pPr>
            <w:r>
              <w:rPr>
                <w:sz w:val="24"/>
                <w:highlight w:val="none"/>
              </w:rPr>
              <w:t>投标人信用记录</w:t>
            </w:r>
          </w:p>
        </w:tc>
        <w:tc>
          <w:tcPr>
            <w:tcW w:w="2595" w:type="pct"/>
            <w:vAlign w:val="center"/>
          </w:tcPr>
          <w:p w14:paraId="2771B4AF">
            <w:pPr>
              <w:tabs>
                <w:tab w:val="left" w:pos="1080"/>
              </w:tabs>
              <w:snapToGrid w:val="0"/>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14:paraId="11805041">
            <w:pPr>
              <w:tabs>
                <w:tab w:val="left" w:pos="900"/>
                <w:tab w:val="left" w:pos="1980"/>
              </w:tabs>
              <w:snapToGrid w:val="0"/>
              <w:rPr>
                <w:sz w:val="24"/>
                <w:highlight w:val="none"/>
              </w:rPr>
            </w:pPr>
            <w:r>
              <w:rPr>
                <w:sz w:val="24"/>
                <w:highlight w:val="none"/>
              </w:rPr>
              <w:t>截止时点：投标截止时间以后、资格审查阶段采购人或采购代理机构的实际查询时间；</w:t>
            </w:r>
          </w:p>
          <w:p w14:paraId="2955DF5F">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信用信息查询记录和证据留存具体方式：查询结果网页打印页作为查询记录和证据，与其他采购文件一并保存；</w:t>
            </w:r>
          </w:p>
          <w:p w14:paraId="6F0CADBD">
            <w:pPr>
              <w:tabs>
                <w:tab w:val="left" w:pos="1080"/>
              </w:tabs>
              <w:snapToGrid w:val="0"/>
              <w:rPr>
                <w:sz w:val="24"/>
                <w:highlight w:val="none"/>
              </w:rPr>
            </w:pPr>
            <w:r>
              <w:rPr>
                <w:sz w:val="24"/>
                <w:highlight w:val="none"/>
              </w:rPr>
              <w:t>信用信息的使用原则：经认定的被列入失信被执行人、重大税收违法案件当事人名单、政府采购严重违法失信行为记录名单的投标人，其</w:t>
            </w:r>
            <w:r>
              <w:rPr>
                <w:b/>
                <w:sz w:val="24"/>
                <w:highlight w:val="none"/>
              </w:rPr>
              <w:t>投标无效</w:t>
            </w:r>
            <w:r>
              <w:rPr>
                <w:sz w:val="24"/>
                <w:highlight w:val="none"/>
              </w:rPr>
              <w:t>。联合体形式投标的，联合体成员存在不良信用记录，视同联合体存在不良信用记录。</w:t>
            </w:r>
          </w:p>
        </w:tc>
        <w:tc>
          <w:tcPr>
            <w:tcW w:w="882" w:type="pct"/>
            <w:vAlign w:val="center"/>
          </w:tcPr>
          <w:p w14:paraId="3B504860">
            <w:pPr>
              <w:tabs>
                <w:tab w:val="left" w:pos="1080"/>
              </w:tabs>
              <w:snapToGrid w:val="0"/>
              <w:rPr>
                <w:sz w:val="24"/>
                <w:highlight w:val="none"/>
              </w:rPr>
            </w:pPr>
            <w:r>
              <w:rPr>
                <w:sz w:val="24"/>
                <w:highlight w:val="none"/>
              </w:rPr>
              <w:t>无须投标人提供，由采购人或采购代理机构查询。</w:t>
            </w:r>
          </w:p>
        </w:tc>
      </w:tr>
      <w:tr w14:paraId="6EABB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7D82FF6">
            <w:pPr>
              <w:tabs>
                <w:tab w:val="left" w:pos="1080"/>
              </w:tabs>
              <w:snapToGrid w:val="0"/>
              <w:jc w:val="center"/>
              <w:rPr>
                <w:sz w:val="24"/>
                <w:highlight w:val="none"/>
              </w:rPr>
            </w:pPr>
            <w:r>
              <w:rPr>
                <w:sz w:val="24"/>
                <w:highlight w:val="none"/>
              </w:rPr>
              <w:t>1-4</w:t>
            </w:r>
          </w:p>
        </w:tc>
        <w:tc>
          <w:tcPr>
            <w:tcW w:w="1066" w:type="pct"/>
            <w:vAlign w:val="center"/>
          </w:tcPr>
          <w:p w14:paraId="79F30BB9">
            <w:pPr>
              <w:tabs>
                <w:tab w:val="left" w:pos="1080"/>
              </w:tabs>
              <w:snapToGrid w:val="0"/>
              <w:rPr>
                <w:sz w:val="24"/>
                <w:highlight w:val="none"/>
              </w:rPr>
            </w:pPr>
            <w:r>
              <w:rPr>
                <w:sz w:val="24"/>
                <w:highlight w:val="none"/>
              </w:rPr>
              <w:t>法律、行政法规规定的其他条件</w:t>
            </w:r>
          </w:p>
        </w:tc>
        <w:tc>
          <w:tcPr>
            <w:tcW w:w="2595" w:type="pct"/>
            <w:vAlign w:val="center"/>
          </w:tcPr>
          <w:p w14:paraId="7A5CD029">
            <w:pPr>
              <w:tabs>
                <w:tab w:val="left" w:pos="1080"/>
              </w:tabs>
              <w:snapToGrid w:val="0"/>
              <w:rPr>
                <w:sz w:val="24"/>
                <w:highlight w:val="none"/>
              </w:rPr>
            </w:pPr>
            <w:r>
              <w:rPr>
                <w:sz w:val="24"/>
                <w:highlight w:val="none"/>
              </w:rPr>
              <w:t>法律、行政法规规定的其他条件</w:t>
            </w:r>
          </w:p>
        </w:tc>
        <w:tc>
          <w:tcPr>
            <w:tcW w:w="882" w:type="pct"/>
            <w:vAlign w:val="center"/>
          </w:tcPr>
          <w:p w14:paraId="2A1527BB">
            <w:pPr>
              <w:tabs>
                <w:tab w:val="left" w:pos="1080"/>
              </w:tabs>
              <w:snapToGrid w:val="0"/>
              <w:jc w:val="center"/>
              <w:rPr>
                <w:sz w:val="24"/>
                <w:highlight w:val="none"/>
              </w:rPr>
            </w:pPr>
            <w:r>
              <w:rPr>
                <w:sz w:val="24"/>
                <w:highlight w:val="none"/>
              </w:rPr>
              <w:t>/</w:t>
            </w:r>
          </w:p>
        </w:tc>
      </w:tr>
      <w:tr w14:paraId="37FD4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EF89B05">
            <w:pPr>
              <w:tabs>
                <w:tab w:val="left" w:pos="1080"/>
              </w:tabs>
              <w:snapToGrid w:val="0"/>
              <w:jc w:val="center"/>
              <w:rPr>
                <w:sz w:val="24"/>
                <w:highlight w:val="none"/>
              </w:rPr>
            </w:pPr>
            <w:r>
              <w:rPr>
                <w:sz w:val="24"/>
                <w:highlight w:val="none"/>
              </w:rPr>
              <w:t>2</w:t>
            </w:r>
          </w:p>
        </w:tc>
        <w:tc>
          <w:tcPr>
            <w:tcW w:w="1066" w:type="pct"/>
            <w:vAlign w:val="center"/>
          </w:tcPr>
          <w:p w14:paraId="30B1AFDA">
            <w:pPr>
              <w:tabs>
                <w:tab w:val="left" w:pos="1080"/>
              </w:tabs>
              <w:snapToGrid w:val="0"/>
              <w:rPr>
                <w:sz w:val="24"/>
                <w:highlight w:val="none"/>
              </w:rPr>
            </w:pPr>
            <w:r>
              <w:rPr>
                <w:sz w:val="24"/>
                <w:highlight w:val="none"/>
              </w:rPr>
              <w:t>落实政府采购政策需满足的资格要求</w:t>
            </w:r>
          </w:p>
        </w:tc>
        <w:tc>
          <w:tcPr>
            <w:tcW w:w="2595" w:type="pct"/>
            <w:vAlign w:val="center"/>
          </w:tcPr>
          <w:p w14:paraId="3A11637D">
            <w:pPr>
              <w:tabs>
                <w:tab w:val="left" w:pos="1080"/>
              </w:tabs>
              <w:snapToGrid w:val="0"/>
              <w:rPr>
                <w:sz w:val="24"/>
                <w:highlight w:val="none"/>
              </w:rPr>
            </w:pPr>
            <w:r>
              <w:rPr>
                <w:sz w:val="24"/>
                <w:highlight w:val="none"/>
              </w:rPr>
              <w:t>具体要求见第一章《投标邀请》</w:t>
            </w:r>
          </w:p>
        </w:tc>
        <w:tc>
          <w:tcPr>
            <w:tcW w:w="882" w:type="pct"/>
            <w:vAlign w:val="center"/>
          </w:tcPr>
          <w:p w14:paraId="0B07E312">
            <w:pPr>
              <w:tabs>
                <w:tab w:val="left" w:pos="1080"/>
              </w:tabs>
              <w:snapToGrid w:val="0"/>
              <w:rPr>
                <w:sz w:val="24"/>
                <w:highlight w:val="none"/>
              </w:rPr>
            </w:pPr>
          </w:p>
        </w:tc>
      </w:tr>
      <w:tr w14:paraId="6FE1B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9EB9551">
            <w:pPr>
              <w:tabs>
                <w:tab w:val="left" w:pos="1080"/>
              </w:tabs>
              <w:snapToGrid w:val="0"/>
              <w:jc w:val="center"/>
              <w:rPr>
                <w:sz w:val="24"/>
                <w:highlight w:val="none"/>
              </w:rPr>
            </w:pPr>
            <w:r>
              <w:rPr>
                <w:sz w:val="24"/>
                <w:highlight w:val="none"/>
              </w:rPr>
              <w:t>2-1</w:t>
            </w:r>
          </w:p>
        </w:tc>
        <w:tc>
          <w:tcPr>
            <w:tcW w:w="1066" w:type="pct"/>
            <w:vAlign w:val="center"/>
          </w:tcPr>
          <w:p w14:paraId="081AADDB">
            <w:pPr>
              <w:tabs>
                <w:tab w:val="left" w:pos="1080"/>
              </w:tabs>
              <w:snapToGrid w:val="0"/>
              <w:rPr>
                <w:sz w:val="24"/>
                <w:highlight w:val="none"/>
              </w:rPr>
            </w:pPr>
            <w:r>
              <w:rPr>
                <w:sz w:val="24"/>
                <w:highlight w:val="none"/>
              </w:rPr>
              <w:t>中小企业政策证明文件</w:t>
            </w:r>
            <w:r>
              <w:rPr>
                <w:rFonts w:hint="eastAsia"/>
                <w:sz w:val="24"/>
                <w:highlight w:val="none"/>
                <w:lang w:eastAsia="zh-CN"/>
              </w:rPr>
              <w:t>：</w:t>
            </w:r>
            <w:r>
              <w:rPr>
                <w:sz w:val="24"/>
                <w:highlight w:val="none"/>
              </w:rPr>
              <w:t>中小企业证明文件</w:t>
            </w:r>
          </w:p>
        </w:tc>
        <w:tc>
          <w:tcPr>
            <w:tcW w:w="2595" w:type="pct"/>
            <w:vAlign w:val="center"/>
          </w:tcPr>
          <w:p w14:paraId="7A31CED5">
            <w:pPr>
              <w:tabs>
                <w:tab w:val="left" w:pos="1080"/>
              </w:tabs>
              <w:snapToGrid w:val="0"/>
              <w:rPr>
                <w:sz w:val="24"/>
                <w:highlight w:val="none"/>
              </w:rPr>
            </w:pPr>
            <w:r>
              <w:rPr>
                <w:sz w:val="24"/>
                <w:highlight w:val="none"/>
              </w:rPr>
              <w:t>当本项目（包）涉及预留份额专门面向中小企业采购，此时建议在《资格证明文件》中提供。</w:t>
            </w:r>
          </w:p>
          <w:p w14:paraId="63261F39">
            <w:pPr>
              <w:tabs>
                <w:tab w:val="left" w:pos="1080"/>
              </w:tabs>
              <w:snapToGrid w:val="0"/>
              <w:rPr>
                <w:sz w:val="24"/>
                <w:highlight w:val="none"/>
              </w:rPr>
            </w:pPr>
            <w:r>
              <w:rPr>
                <w:sz w:val="24"/>
                <w:highlight w:val="none"/>
              </w:rPr>
              <w:t>1、投标人单独投标的，应提供《中小企业声明函》或《残疾人福利性单位声明函》或由省级以上监狱管理局、戒毒管理局（含新疆生产建设兵团）出具的属于监狱企业的证明文件。</w:t>
            </w:r>
          </w:p>
          <w:p w14:paraId="533A17D5">
            <w:pPr>
              <w:tabs>
                <w:tab w:val="left" w:pos="1080"/>
              </w:tabs>
              <w:snapToGrid w:val="0"/>
              <w:rPr>
                <w:sz w:val="24"/>
                <w:highlight w:val="none"/>
              </w:rPr>
            </w:pPr>
            <w:r>
              <w:rPr>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3C4117E">
            <w:pPr>
              <w:tabs>
                <w:tab w:val="left" w:pos="1080"/>
              </w:tabs>
              <w:snapToGrid w:val="0"/>
              <w:rPr>
                <w:sz w:val="24"/>
                <w:highlight w:val="none"/>
              </w:rPr>
            </w:pPr>
            <w:r>
              <w:rPr>
                <w:sz w:val="24"/>
                <w:highlight w:val="none"/>
              </w:rPr>
              <w:t>格式见《投标文件格式》</w:t>
            </w:r>
          </w:p>
        </w:tc>
      </w:tr>
      <w:tr w14:paraId="6B351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6A2A0B5">
            <w:pPr>
              <w:tabs>
                <w:tab w:val="left" w:pos="1080"/>
              </w:tabs>
              <w:snapToGrid w:val="0"/>
              <w:jc w:val="center"/>
              <w:rPr>
                <w:sz w:val="24"/>
                <w:highlight w:val="none"/>
              </w:rPr>
            </w:pPr>
            <w:r>
              <w:rPr>
                <w:sz w:val="24"/>
                <w:highlight w:val="none"/>
              </w:rPr>
              <w:t>2-2</w:t>
            </w:r>
          </w:p>
        </w:tc>
        <w:tc>
          <w:tcPr>
            <w:tcW w:w="1066" w:type="pct"/>
            <w:vAlign w:val="center"/>
          </w:tcPr>
          <w:p w14:paraId="794AB003">
            <w:pPr>
              <w:tabs>
                <w:tab w:val="left" w:pos="1080"/>
              </w:tabs>
              <w:snapToGrid w:val="0"/>
              <w:rPr>
                <w:sz w:val="24"/>
                <w:highlight w:val="none"/>
              </w:rPr>
            </w:pPr>
            <w:r>
              <w:rPr>
                <w:sz w:val="24"/>
                <w:highlight w:val="none"/>
              </w:rPr>
              <w:t>中小企业政策证明文件</w:t>
            </w:r>
            <w:r>
              <w:rPr>
                <w:rFonts w:hint="eastAsia"/>
                <w:sz w:val="24"/>
                <w:highlight w:val="none"/>
                <w:lang w:eastAsia="zh-CN"/>
              </w:rPr>
              <w:t>：</w:t>
            </w:r>
            <w:r>
              <w:rPr>
                <w:sz w:val="24"/>
                <w:highlight w:val="none"/>
              </w:rPr>
              <w:t>拟分包情况说明及分包意向协议</w:t>
            </w:r>
          </w:p>
        </w:tc>
        <w:tc>
          <w:tcPr>
            <w:tcW w:w="2595" w:type="pct"/>
            <w:vAlign w:val="center"/>
          </w:tcPr>
          <w:p w14:paraId="5CA887A6">
            <w:pPr>
              <w:tabs>
                <w:tab w:val="left" w:pos="1080"/>
              </w:tabs>
              <w:snapToGrid w:val="0"/>
              <w:rPr>
                <w:sz w:val="24"/>
                <w:highlight w:val="none"/>
              </w:rPr>
            </w:pPr>
            <w:r>
              <w:rPr>
                <w:sz w:val="24"/>
                <w:highlight w:val="none"/>
              </w:rPr>
              <w:t>如本项目（包）要求通过分包措施预留部分采购份额面向中小企业采购、且投标人因落实政府采购政策拟进行分包的，必须提供；否则无须提供。</w:t>
            </w:r>
          </w:p>
          <w:p w14:paraId="2070C8D3">
            <w:pPr>
              <w:tabs>
                <w:tab w:val="left" w:pos="1080"/>
              </w:tabs>
              <w:snapToGrid w:val="0"/>
              <w:rPr>
                <w:b/>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4C7F4A1B">
            <w:pPr>
              <w:tabs>
                <w:tab w:val="left" w:pos="1080"/>
              </w:tabs>
              <w:snapToGrid w:val="0"/>
              <w:rPr>
                <w:sz w:val="24"/>
                <w:highlight w:val="none"/>
              </w:rPr>
            </w:pPr>
            <w:r>
              <w:rPr>
                <w:sz w:val="24"/>
                <w:highlight w:val="none"/>
              </w:rPr>
              <w:t>格式见《投标文件格式》</w:t>
            </w:r>
          </w:p>
        </w:tc>
      </w:tr>
      <w:tr w14:paraId="54CCC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68B2D0A">
            <w:pPr>
              <w:tabs>
                <w:tab w:val="left" w:pos="1080"/>
              </w:tabs>
              <w:snapToGrid w:val="0"/>
              <w:jc w:val="center"/>
              <w:rPr>
                <w:rFonts w:hint="eastAsia" w:eastAsia="宋体"/>
                <w:sz w:val="24"/>
                <w:highlight w:val="none"/>
                <w:lang w:val="en-US" w:eastAsia="zh-CN"/>
              </w:rPr>
            </w:pPr>
            <w:r>
              <w:rPr>
                <w:sz w:val="24"/>
                <w:highlight w:val="none"/>
              </w:rPr>
              <w:t>2-</w:t>
            </w:r>
            <w:r>
              <w:rPr>
                <w:rFonts w:hint="eastAsia"/>
                <w:sz w:val="24"/>
                <w:highlight w:val="none"/>
                <w:lang w:val="en-US" w:eastAsia="zh-CN"/>
              </w:rPr>
              <w:t>3</w:t>
            </w:r>
          </w:p>
        </w:tc>
        <w:tc>
          <w:tcPr>
            <w:tcW w:w="1066" w:type="pct"/>
            <w:vAlign w:val="center"/>
          </w:tcPr>
          <w:p w14:paraId="5D08C89F">
            <w:pPr>
              <w:tabs>
                <w:tab w:val="left" w:pos="1080"/>
              </w:tabs>
              <w:snapToGrid w:val="0"/>
              <w:rPr>
                <w:sz w:val="24"/>
                <w:highlight w:val="none"/>
              </w:rPr>
            </w:pPr>
            <w:r>
              <w:rPr>
                <w:sz w:val="24"/>
                <w:highlight w:val="none"/>
              </w:rPr>
              <w:t>其它落实政府采购政策的资格要求</w:t>
            </w:r>
          </w:p>
        </w:tc>
        <w:tc>
          <w:tcPr>
            <w:tcW w:w="2595" w:type="pct"/>
            <w:vAlign w:val="center"/>
          </w:tcPr>
          <w:p w14:paraId="473A43C3">
            <w:pPr>
              <w:tabs>
                <w:tab w:val="left" w:pos="1080"/>
              </w:tabs>
              <w:snapToGrid w:val="0"/>
              <w:rPr>
                <w:sz w:val="24"/>
                <w:highlight w:val="none"/>
              </w:rPr>
            </w:pPr>
            <w:r>
              <w:rPr>
                <w:sz w:val="24"/>
                <w:highlight w:val="none"/>
              </w:rPr>
              <w:t>如有，见第一章《投标邀请》</w:t>
            </w:r>
          </w:p>
        </w:tc>
        <w:tc>
          <w:tcPr>
            <w:tcW w:w="882" w:type="pct"/>
            <w:vAlign w:val="center"/>
          </w:tcPr>
          <w:p w14:paraId="063BCA89">
            <w:pPr>
              <w:tabs>
                <w:tab w:val="left" w:pos="1080"/>
              </w:tabs>
              <w:snapToGrid w:val="0"/>
              <w:rPr>
                <w:sz w:val="24"/>
                <w:highlight w:val="none"/>
              </w:rPr>
            </w:pPr>
            <w:r>
              <w:rPr>
                <w:sz w:val="24"/>
                <w:highlight w:val="none"/>
              </w:rPr>
              <w:t>提供证明文件的电子件或电子证照</w:t>
            </w:r>
          </w:p>
        </w:tc>
      </w:tr>
      <w:tr w14:paraId="75279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97ADF38">
            <w:pPr>
              <w:tabs>
                <w:tab w:val="left" w:pos="1080"/>
              </w:tabs>
              <w:snapToGrid w:val="0"/>
              <w:jc w:val="center"/>
              <w:rPr>
                <w:sz w:val="24"/>
                <w:highlight w:val="none"/>
              </w:rPr>
            </w:pPr>
            <w:r>
              <w:rPr>
                <w:sz w:val="24"/>
                <w:highlight w:val="none"/>
              </w:rPr>
              <w:t>3</w:t>
            </w:r>
          </w:p>
        </w:tc>
        <w:tc>
          <w:tcPr>
            <w:tcW w:w="1066" w:type="pct"/>
            <w:vAlign w:val="center"/>
          </w:tcPr>
          <w:p w14:paraId="7C9BC713">
            <w:pPr>
              <w:tabs>
                <w:tab w:val="left" w:pos="1080"/>
              </w:tabs>
              <w:snapToGrid w:val="0"/>
              <w:rPr>
                <w:sz w:val="24"/>
                <w:highlight w:val="none"/>
              </w:rPr>
            </w:pPr>
            <w:r>
              <w:rPr>
                <w:sz w:val="24"/>
                <w:highlight w:val="none"/>
              </w:rPr>
              <w:t>本项目的特定资格要求</w:t>
            </w:r>
          </w:p>
        </w:tc>
        <w:tc>
          <w:tcPr>
            <w:tcW w:w="2595" w:type="pct"/>
            <w:vAlign w:val="center"/>
          </w:tcPr>
          <w:p w14:paraId="74D338C9">
            <w:pPr>
              <w:tabs>
                <w:tab w:val="left" w:pos="1080"/>
              </w:tabs>
              <w:snapToGrid w:val="0"/>
              <w:rPr>
                <w:sz w:val="24"/>
                <w:highlight w:val="none"/>
              </w:rPr>
            </w:pPr>
            <w:r>
              <w:rPr>
                <w:sz w:val="24"/>
                <w:highlight w:val="none"/>
              </w:rPr>
              <w:t>如有，见第一章《投标邀请》</w:t>
            </w:r>
          </w:p>
        </w:tc>
        <w:tc>
          <w:tcPr>
            <w:tcW w:w="882" w:type="pct"/>
            <w:vAlign w:val="center"/>
          </w:tcPr>
          <w:p w14:paraId="3A052378">
            <w:pPr>
              <w:tabs>
                <w:tab w:val="left" w:pos="1080"/>
              </w:tabs>
              <w:snapToGrid w:val="0"/>
              <w:rPr>
                <w:sz w:val="24"/>
                <w:highlight w:val="none"/>
              </w:rPr>
            </w:pPr>
          </w:p>
        </w:tc>
      </w:tr>
      <w:tr w14:paraId="6CD57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30BC7FB">
            <w:pPr>
              <w:tabs>
                <w:tab w:val="left" w:pos="1080"/>
              </w:tabs>
              <w:snapToGrid w:val="0"/>
              <w:jc w:val="center"/>
              <w:rPr>
                <w:sz w:val="24"/>
                <w:highlight w:val="none"/>
              </w:rPr>
            </w:pPr>
            <w:r>
              <w:rPr>
                <w:sz w:val="24"/>
                <w:highlight w:val="none"/>
              </w:rPr>
              <w:t>3-1</w:t>
            </w:r>
          </w:p>
        </w:tc>
        <w:tc>
          <w:tcPr>
            <w:tcW w:w="1066" w:type="pct"/>
            <w:vAlign w:val="center"/>
          </w:tcPr>
          <w:p w14:paraId="69DC7ADF">
            <w:pPr>
              <w:tabs>
                <w:tab w:val="left" w:pos="1080"/>
              </w:tabs>
              <w:snapToGrid w:val="0"/>
              <w:rPr>
                <w:sz w:val="24"/>
                <w:highlight w:val="none"/>
              </w:rPr>
            </w:pPr>
            <w:r>
              <w:rPr>
                <w:sz w:val="24"/>
                <w:highlight w:val="none"/>
              </w:rPr>
              <w:t>本项目对于联合体的要求</w:t>
            </w:r>
          </w:p>
        </w:tc>
        <w:tc>
          <w:tcPr>
            <w:tcW w:w="2595" w:type="pct"/>
            <w:vAlign w:val="center"/>
          </w:tcPr>
          <w:p w14:paraId="0B700741">
            <w:pPr>
              <w:tabs>
                <w:tab w:val="left" w:pos="1080"/>
              </w:tabs>
              <w:snapToGrid w:val="0"/>
              <w:rPr>
                <w:sz w:val="24"/>
                <w:highlight w:val="none"/>
              </w:rPr>
            </w:pPr>
            <w:r>
              <w:rPr>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AB3A883">
            <w:pPr>
              <w:tabs>
                <w:tab w:val="left" w:pos="1080"/>
              </w:tabs>
              <w:snapToGrid w:val="0"/>
              <w:rPr>
                <w:sz w:val="24"/>
                <w:highlight w:val="none"/>
              </w:rPr>
            </w:pPr>
            <w:r>
              <w:rPr>
                <w:sz w:val="24"/>
                <w:highlight w:val="none"/>
              </w:rPr>
              <w:t>2、联合体各成员单位均须提供本表中序号1-1、1-2的证明文件。联合体各成员单位均应满足本表3-2项规定。</w:t>
            </w:r>
          </w:p>
          <w:p w14:paraId="40AB70ED">
            <w:pPr>
              <w:tabs>
                <w:tab w:val="left" w:pos="1080"/>
              </w:tabs>
              <w:snapToGrid w:val="0"/>
              <w:rPr>
                <w:sz w:val="24"/>
                <w:highlight w:val="none"/>
              </w:rPr>
            </w:pPr>
            <w:r>
              <w:rPr>
                <w:sz w:val="24"/>
                <w:highlight w:val="none"/>
              </w:rPr>
              <w:t>3、本表序号3-3项规定的其他特定资格要求中的每一小项要求，联合体各方中至少应当有一方符合本表中其他资格要求并提供证明文件。</w:t>
            </w:r>
          </w:p>
          <w:p w14:paraId="116A1D47">
            <w:pPr>
              <w:tabs>
                <w:tab w:val="left" w:pos="1080"/>
              </w:tabs>
              <w:snapToGrid w:val="0"/>
              <w:rPr>
                <w:sz w:val="24"/>
                <w:highlight w:val="none"/>
              </w:rPr>
            </w:pPr>
            <w:r>
              <w:rPr>
                <w:sz w:val="24"/>
                <w:highlight w:val="none"/>
              </w:rPr>
              <w:t>4、联合体中有同类资质的供应商按照联合体分工承担相同工作的，应当按照资质等级较低的供应商确定资质等级。</w:t>
            </w:r>
          </w:p>
          <w:p w14:paraId="4FA099B0">
            <w:pPr>
              <w:tabs>
                <w:tab w:val="left" w:pos="1080"/>
              </w:tabs>
              <w:snapToGrid w:val="0"/>
              <w:rPr>
                <w:sz w:val="24"/>
                <w:highlight w:val="none"/>
              </w:rPr>
            </w:pPr>
            <w:r>
              <w:rPr>
                <w:sz w:val="24"/>
                <w:highlight w:val="none"/>
              </w:rPr>
              <w:t>5、以联合体形式参加政府采购活动的，联合体各方不得再单独参加或者与其他供应商另外组成联合体参加同一合同项下的政府采购活动。</w:t>
            </w:r>
          </w:p>
          <w:p w14:paraId="6CBE18B9">
            <w:pPr>
              <w:tabs>
                <w:tab w:val="left" w:pos="1080"/>
              </w:tabs>
              <w:snapToGrid w:val="0"/>
              <w:rPr>
                <w:sz w:val="24"/>
                <w:highlight w:val="none"/>
              </w:rPr>
            </w:pPr>
            <w:r>
              <w:rPr>
                <w:sz w:val="24"/>
                <w:highlight w:val="none"/>
              </w:rPr>
              <w:t>6、若联合体中任一成员单位中途退出，则该联合体的</w:t>
            </w:r>
            <w:r>
              <w:rPr>
                <w:b/>
                <w:sz w:val="24"/>
                <w:highlight w:val="none"/>
              </w:rPr>
              <w:t>投标无效</w:t>
            </w:r>
            <w:r>
              <w:rPr>
                <w:sz w:val="24"/>
                <w:highlight w:val="none"/>
              </w:rPr>
              <w:t>。</w:t>
            </w:r>
          </w:p>
          <w:p w14:paraId="6A6C93E3">
            <w:pPr>
              <w:tabs>
                <w:tab w:val="left" w:pos="1080"/>
              </w:tabs>
              <w:snapToGrid w:val="0"/>
              <w:rPr>
                <w:sz w:val="24"/>
                <w:highlight w:val="none"/>
              </w:rPr>
            </w:pPr>
            <w:r>
              <w:rPr>
                <w:sz w:val="24"/>
                <w:highlight w:val="none"/>
              </w:rPr>
              <w:t>7、本项目不接受联合体投标时，投标人不得为联合体。</w:t>
            </w:r>
          </w:p>
        </w:tc>
        <w:tc>
          <w:tcPr>
            <w:tcW w:w="882" w:type="pct"/>
            <w:vAlign w:val="center"/>
          </w:tcPr>
          <w:p w14:paraId="70AA70A9">
            <w:pPr>
              <w:tabs>
                <w:tab w:val="left" w:pos="1080"/>
              </w:tabs>
              <w:snapToGrid w:val="0"/>
              <w:rPr>
                <w:sz w:val="24"/>
                <w:highlight w:val="none"/>
              </w:rPr>
            </w:pPr>
            <w:r>
              <w:rPr>
                <w:sz w:val="24"/>
                <w:highlight w:val="none"/>
              </w:rPr>
              <w:t>提供《联合协议》原件的电子件</w:t>
            </w:r>
          </w:p>
          <w:p w14:paraId="2071DC3E">
            <w:pPr>
              <w:tabs>
                <w:tab w:val="left" w:pos="1080"/>
              </w:tabs>
              <w:snapToGrid w:val="0"/>
              <w:rPr>
                <w:sz w:val="24"/>
                <w:highlight w:val="none"/>
              </w:rPr>
            </w:pPr>
            <w:r>
              <w:rPr>
                <w:sz w:val="24"/>
                <w:highlight w:val="none"/>
              </w:rPr>
              <w:t>格式见《投标文件格式》</w:t>
            </w:r>
          </w:p>
        </w:tc>
      </w:tr>
      <w:tr w14:paraId="164D3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85A4F53">
            <w:pPr>
              <w:tabs>
                <w:tab w:val="left" w:pos="1080"/>
              </w:tabs>
              <w:snapToGrid w:val="0"/>
              <w:jc w:val="center"/>
              <w:rPr>
                <w:sz w:val="24"/>
                <w:highlight w:val="none"/>
              </w:rPr>
            </w:pPr>
            <w:r>
              <w:rPr>
                <w:sz w:val="24"/>
                <w:highlight w:val="none"/>
              </w:rPr>
              <w:t>3-2</w:t>
            </w:r>
          </w:p>
        </w:tc>
        <w:tc>
          <w:tcPr>
            <w:tcW w:w="1066" w:type="pct"/>
            <w:vAlign w:val="center"/>
          </w:tcPr>
          <w:p w14:paraId="6BB201A7">
            <w:pPr>
              <w:tabs>
                <w:tab w:val="left" w:pos="1080"/>
              </w:tabs>
              <w:snapToGrid w:val="0"/>
              <w:rPr>
                <w:sz w:val="24"/>
                <w:highlight w:val="none"/>
              </w:rPr>
            </w:pPr>
            <w:r>
              <w:rPr>
                <w:sz w:val="24"/>
                <w:highlight w:val="none"/>
              </w:rPr>
              <w:t>政府购买服务承接主体的要求</w:t>
            </w:r>
          </w:p>
        </w:tc>
        <w:tc>
          <w:tcPr>
            <w:tcW w:w="2595" w:type="pct"/>
            <w:vAlign w:val="center"/>
          </w:tcPr>
          <w:p w14:paraId="5D18528F">
            <w:pPr>
              <w:tabs>
                <w:tab w:val="left" w:pos="1080"/>
              </w:tabs>
              <w:snapToGrid w:val="0"/>
              <w:rPr>
                <w:sz w:val="24"/>
                <w:highlight w:val="none"/>
              </w:rPr>
            </w:pPr>
            <w:r>
              <w:rPr>
                <w:sz w:val="24"/>
                <w:highlight w:val="none"/>
              </w:rPr>
              <w:t>如本项目属于政府购买服务，投标人不属于公益一类事业单位、使用事业编制且由财政拨款保障的群团组织。</w:t>
            </w:r>
          </w:p>
        </w:tc>
        <w:tc>
          <w:tcPr>
            <w:tcW w:w="882" w:type="pct"/>
            <w:vAlign w:val="center"/>
          </w:tcPr>
          <w:p w14:paraId="4B77364A">
            <w:pPr>
              <w:tabs>
                <w:tab w:val="left" w:pos="1080"/>
              </w:tabs>
              <w:snapToGrid w:val="0"/>
              <w:jc w:val="center"/>
              <w:rPr>
                <w:sz w:val="24"/>
                <w:highlight w:val="none"/>
              </w:rPr>
            </w:pPr>
            <w:r>
              <w:rPr>
                <w:sz w:val="24"/>
                <w:highlight w:val="none"/>
              </w:rPr>
              <w:t>格式见《投标文件格式》</w:t>
            </w:r>
            <w:r>
              <w:rPr>
                <w:rFonts w:hint="eastAsia"/>
                <w:sz w:val="24"/>
                <w:highlight w:val="none"/>
              </w:rPr>
              <w:t>“1-2 投标人资格声明书”</w:t>
            </w:r>
          </w:p>
        </w:tc>
      </w:tr>
      <w:tr w14:paraId="0C331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4" w:type="pct"/>
            <w:vAlign w:val="center"/>
          </w:tcPr>
          <w:p w14:paraId="4D101D9D">
            <w:pPr>
              <w:tabs>
                <w:tab w:val="left" w:pos="1080"/>
              </w:tabs>
              <w:snapToGrid w:val="0"/>
              <w:jc w:val="center"/>
              <w:rPr>
                <w:sz w:val="24"/>
                <w:highlight w:val="none"/>
              </w:rPr>
            </w:pPr>
            <w:r>
              <w:rPr>
                <w:sz w:val="24"/>
                <w:highlight w:val="none"/>
              </w:rPr>
              <w:t>3-3</w:t>
            </w:r>
          </w:p>
        </w:tc>
        <w:tc>
          <w:tcPr>
            <w:tcW w:w="1066" w:type="pct"/>
            <w:vAlign w:val="center"/>
          </w:tcPr>
          <w:p w14:paraId="025A06E1">
            <w:pPr>
              <w:tabs>
                <w:tab w:val="left" w:pos="1080"/>
              </w:tabs>
              <w:snapToGrid w:val="0"/>
              <w:rPr>
                <w:sz w:val="24"/>
                <w:highlight w:val="none"/>
              </w:rPr>
            </w:pPr>
            <w:r>
              <w:rPr>
                <w:sz w:val="24"/>
                <w:highlight w:val="none"/>
              </w:rPr>
              <w:t>其他特定资格要求</w:t>
            </w:r>
          </w:p>
        </w:tc>
        <w:tc>
          <w:tcPr>
            <w:tcW w:w="2595" w:type="pct"/>
            <w:vAlign w:val="center"/>
          </w:tcPr>
          <w:p w14:paraId="71F62E10">
            <w:pPr>
              <w:tabs>
                <w:tab w:val="left" w:pos="1080"/>
              </w:tabs>
              <w:snapToGrid w:val="0"/>
              <w:rPr>
                <w:sz w:val="24"/>
                <w:highlight w:val="none"/>
              </w:rPr>
            </w:pPr>
            <w:r>
              <w:rPr>
                <w:color w:val="000000"/>
                <w:sz w:val="24"/>
                <w:highlight w:val="none"/>
              </w:rPr>
              <w:t>如有，见</w:t>
            </w:r>
            <w:r>
              <w:rPr>
                <w:sz w:val="24"/>
                <w:highlight w:val="none"/>
              </w:rPr>
              <w:t>第一章《投标邀请》</w:t>
            </w:r>
          </w:p>
          <w:p w14:paraId="5A0D30EE">
            <w:pPr>
              <w:tabs>
                <w:tab w:val="left" w:pos="1080"/>
              </w:tabs>
              <w:snapToGrid w:val="0"/>
              <w:rPr>
                <w:sz w:val="24"/>
                <w:highlight w:val="none"/>
              </w:rPr>
            </w:pPr>
            <w:r>
              <w:rPr>
                <w:sz w:val="24"/>
                <w:highlight w:val="none"/>
              </w:rPr>
              <w:t>注：如联合体中有同类资质的供应商按照联合体分工承担相同工作的，均应当提供资质证书电子件或电子证照。</w:t>
            </w:r>
          </w:p>
        </w:tc>
        <w:tc>
          <w:tcPr>
            <w:tcW w:w="882" w:type="pct"/>
            <w:vAlign w:val="center"/>
          </w:tcPr>
          <w:p w14:paraId="4A092265">
            <w:pPr>
              <w:tabs>
                <w:tab w:val="left" w:pos="1080"/>
              </w:tabs>
              <w:snapToGrid w:val="0"/>
              <w:rPr>
                <w:sz w:val="24"/>
                <w:highlight w:val="none"/>
              </w:rPr>
            </w:pPr>
            <w:r>
              <w:rPr>
                <w:sz w:val="24"/>
                <w:highlight w:val="none"/>
              </w:rPr>
              <w:t>提供证明文件的电子件或电子证照</w:t>
            </w:r>
          </w:p>
        </w:tc>
      </w:tr>
      <w:tr w14:paraId="7B18C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FC18BB5">
            <w:pPr>
              <w:tabs>
                <w:tab w:val="left" w:pos="1080"/>
              </w:tabs>
              <w:snapToGrid w:val="0"/>
              <w:jc w:val="center"/>
              <w:rPr>
                <w:sz w:val="24"/>
                <w:highlight w:val="none"/>
              </w:rPr>
            </w:pPr>
            <w:r>
              <w:rPr>
                <w:sz w:val="24"/>
                <w:highlight w:val="none"/>
              </w:rPr>
              <w:t>4</w:t>
            </w:r>
          </w:p>
        </w:tc>
        <w:tc>
          <w:tcPr>
            <w:tcW w:w="1066" w:type="pct"/>
            <w:vAlign w:val="center"/>
          </w:tcPr>
          <w:p w14:paraId="7DC18651">
            <w:pPr>
              <w:tabs>
                <w:tab w:val="left" w:pos="1080"/>
              </w:tabs>
              <w:snapToGrid w:val="0"/>
              <w:rPr>
                <w:sz w:val="24"/>
                <w:highlight w:val="none"/>
              </w:rPr>
            </w:pPr>
            <w:r>
              <w:rPr>
                <w:sz w:val="24"/>
                <w:highlight w:val="none"/>
              </w:rPr>
              <w:t>投标保证金</w:t>
            </w:r>
          </w:p>
        </w:tc>
        <w:tc>
          <w:tcPr>
            <w:tcW w:w="2595" w:type="pct"/>
            <w:vAlign w:val="center"/>
          </w:tcPr>
          <w:p w14:paraId="639E94A6">
            <w:pPr>
              <w:tabs>
                <w:tab w:val="left" w:pos="1080"/>
              </w:tabs>
              <w:snapToGrid w:val="0"/>
              <w:rPr>
                <w:sz w:val="24"/>
                <w:highlight w:val="none"/>
              </w:rPr>
            </w:pPr>
            <w:r>
              <w:rPr>
                <w:color w:val="000000"/>
                <w:kern w:val="0"/>
                <w:sz w:val="24"/>
                <w:highlight w:val="none"/>
              </w:rPr>
              <w:t>按照招标文件的规定提交投标保证金。</w:t>
            </w:r>
          </w:p>
        </w:tc>
        <w:tc>
          <w:tcPr>
            <w:tcW w:w="882" w:type="pct"/>
            <w:vAlign w:val="center"/>
          </w:tcPr>
          <w:p w14:paraId="7D8B2C46">
            <w:pPr>
              <w:tabs>
                <w:tab w:val="left" w:pos="1080"/>
              </w:tabs>
              <w:snapToGrid w:val="0"/>
              <w:rPr>
                <w:sz w:val="24"/>
                <w:highlight w:val="none"/>
              </w:rPr>
            </w:pPr>
          </w:p>
        </w:tc>
      </w:tr>
      <w:tr w14:paraId="54C1E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E92B3EB">
            <w:pPr>
              <w:tabs>
                <w:tab w:val="left" w:pos="1080"/>
              </w:tabs>
              <w:snapToGrid w:val="0"/>
              <w:jc w:val="center"/>
              <w:rPr>
                <w:sz w:val="24"/>
                <w:highlight w:val="none"/>
              </w:rPr>
            </w:pPr>
            <w:r>
              <w:rPr>
                <w:sz w:val="24"/>
                <w:highlight w:val="none"/>
              </w:rPr>
              <w:t>5</w:t>
            </w:r>
          </w:p>
        </w:tc>
        <w:tc>
          <w:tcPr>
            <w:tcW w:w="1066" w:type="pct"/>
            <w:vAlign w:val="center"/>
          </w:tcPr>
          <w:p w14:paraId="09769884">
            <w:pPr>
              <w:tabs>
                <w:tab w:val="left" w:pos="1080"/>
              </w:tabs>
              <w:snapToGrid w:val="0"/>
              <w:rPr>
                <w:sz w:val="24"/>
                <w:highlight w:val="none"/>
              </w:rPr>
            </w:pPr>
            <w:r>
              <w:rPr>
                <w:sz w:val="24"/>
                <w:highlight w:val="none"/>
              </w:rPr>
              <w:t>获取招标文件</w:t>
            </w:r>
          </w:p>
        </w:tc>
        <w:tc>
          <w:tcPr>
            <w:tcW w:w="2595" w:type="pct"/>
            <w:vAlign w:val="center"/>
          </w:tcPr>
          <w:p w14:paraId="1ADDBDCD">
            <w:pPr>
              <w:tabs>
                <w:tab w:val="left" w:pos="1080"/>
              </w:tabs>
              <w:snapToGrid w:val="0"/>
              <w:rPr>
                <w:color w:val="000000"/>
                <w:kern w:val="0"/>
                <w:sz w:val="24"/>
                <w:highlight w:val="none"/>
              </w:rPr>
            </w:pPr>
            <w:r>
              <w:rPr>
                <w:color w:val="000000"/>
                <w:kern w:val="0"/>
                <w:sz w:val="24"/>
                <w:highlight w:val="none"/>
              </w:rPr>
              <w:t>在规定期限内通过北京市政府采购电子交易平台获取所参与包的招标文件。</w:t>
            </w:r>
          </w:p>
          <w:p w14:paraId="20D731D0">
            <w:pPr>
              <w:tabs>
                <w:tab w:val="left" w:pos="1080"/>
              </w:tabs>
              <w:snapToGrid w:val="0"/>
              <w:rPr>
                <w:color w:val="000000"/>
                <w:kern w:val="0"/>
                <w:sz w:val="24"/>
                <w:highlight w:val="none"/>
              </w:rPr>
            </w:pPr>
            <w:r>
              <w:rPr>
                <w:color w:val="000000"/>
                <w:kern w:val="0"/>
                <w:sz w:val="24"/>
                <w:highlight w:val="none"/>
              </w:rPr>
              <w:t>注：如本项目接受联合体，且供应商为联合体时，联合体中任一成员获取文件即视为满足要求。</w:t>
            </w:r>
          </w:p>
        </w:tc>
        <w:tc>
          <w:tcPr>
            <w:tcW w:w="882" w:type="pct"/>
            <w:vAlign w:val="center"/>
          </w:tcPr>
          <w:p w14:paraId="45CB369B">
            <w:pPr>
              <w:tabs>
                <w:tab w:val="left" w:pos="1080"/>
              </w:tabs>
              <w:snapToGrid w:val="0"/>
              <w:rPr>
                <w:sz w:val="24"/>
                <w:highlight w:val="none"/>
              </w:rPr>
            </w:pPr>
          </w:p>
        </w:tc>
      </w:t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35"/>
      <w:bookmarkEnd w:id="739"/>
    </w:tbl>
    <w:p w14:paraId="3FF5984A">
      <w:pPr>
        <w:widowControl/>
        <w:jc w:val="left"/>
        <w:rPr>
          <w:sz w:val="24"/>
          <w:highlight w:val="none"/>
        </w:rPr>
      </w:pPr>
      <w:bookmarkStart w:id="740" w:name="_Hlt487900425"/>
      <w:bookmarkEnd w:id="740"/>
      <w:bookmarkStart w:id="741" w:name="_Hlt522424701"/>
      <w:bookmarkEnd w:id="741"/>
      <w:bookmarkStart w:id="742" w:name="_Toc127161490"/>
      <w:bookmarkStart w:id="743" w:name="_Toc226965858"/>
      <w:bookmarkStart w:id="744" w:name="_Toc353873940"/>
      <w:bookmarkStart w:id="745" w:name="_Toc353825550"/>
      <w:bookmarkStart w:id="746" w:name="_Toc127151779"/>
      <w:r>
        <w:rPr>
          <w:sz w:val="24"/>
          <w:highlight w:val="none"/>
        </w:rPr>
        <w:br w:type="page"/>
      </w:r>
    </w:p>
    <w:p w14:paraId="74415665">
      <w:pPr>
        <w:spacing w:line="360" w:lineRule="auto"/>
        <w:jc w:val="center"/>
        <w:outlineLvl w:val="0"/>
        <w:rPr>
          <w:b/>
          <w:sz w:val="36"/>
          <w:szCs w:val="36"/>
          <w:highlight w:val="none"/>
        </w:rPr>
      </w:pPr>
      <w:bookmarkStart w:id="747" w:name="_Toc32676"/>
      <w:r>
        <w:rPr>
          <w:b/>
          <w:sz w:val="36"/>
          <w:szCs w:val="36"/>
          <w:highlight w:val="none"/>
        </w:rPr>
        <w:t xml:space="preserve">第四章   </w:t>
      </w:r>
      <w:bookmarkEnd w:id="742"/>
      <w:bookmarkEnd w:id="743"/>
      <w:bookmarkEnd w:id="744"/>
      <w:bookmarkEnd w:id="745"/>
      <w:bookmarkEnd w:id="746"/>
      <w:bookmarkStart w:id="748" w:name="_Hlt164229061"/>
      <w:bookmarkEnd w:id="748"/>
      <w:r>
        <w:rPr>
          <w:b/>
          <w:sz w:val="36"/>
          <w:szCs w:val="36"/>
          <w:highlight w:val="none"/>
        </w:rPr>
        <w:t>评标程序、评标方法和评标标准</w:t>
      </w:r>
      <w:bookmarkEnd w:id="747"/>
    </w:p>
    <w:p w14:paraId="7354355F">
      <w:pPr>
        <w:tabs>
          <w:tab w:val="left" w:pos="360"/>
          <w:tab w:val="left" w:pos="900"/>
        </w:tabs>
        <w:snapToGrid w:val="0"/>
        <w:spacing w:line="360" w:lineRule="auto"/>
        <w:jc w:val="center"/>
        <w:outlineLvl w:val="1"/>
        <w:rPr>
          <w:b/>
          <w:highlight w:val="none"/>
        </w:rPr>
      </w:pPr>
      <w:r>
        <w:rPr>
          <w:b/>
          <w:sz w:val="24"/>
          <w:highlight w:val="none"/>
        </w:rPr>
        <w:t>一、</w:t>
      </w:r>
      <w:r>
        <w:rPr>
          <w:rFonts w:hint="eastAsia"/>
          <w:b/>
          <w:sz w:val="24"/>
          <w:highlight w:val="none"/>
        </w:rPr>
        <w:t>评标程序、</w:t>
      </w:r>
      <w:r>
        <w:rPr>
          <w:b/>
          <w:sz w:val="24"/>
          <w:highlight w:val="none"/>
        </w:rPr>
        <w:t>评标方法</w:t>
      </w:r>
    </w:p>
    <w:p w14:paraId="72FEB8BC">
      <w:pPr>
        <w:numPr>
          <w:ilvl w:val="0"/>
          <w:numId w:val="13"/>
        </w:numPr>
        <w:tabs>
          <w:tab w:val="left" w:pos="360"/>
        </w:tabs>
        <w:snapToGrid w:val="0"/>
        <w:spacing w:line="360" w:lineRule="auto"/>
        <w:outlineLvl w:val="1"/>
        <w:rPr>
          <w:sz w:val="24"/>
          <w:highlight w:val="none"/>
        </w:rPr>
      </w:pPr>
      <w:bookmarkStart w:id="749" w:name="_Toc226337237"/>
      <w:bookmarkStart w:id="750" w:name="_Toc226965814"/>
      <w:bookmarkStart w:id="751" w:name="_Toc226965731"/>
      <w:bookmarkStart w:id="752" w:name="_Toc150774641"/>
      <w:bookmarkStart w:id="753" w:name="_Toc164229236"/>
      <w:bookmarkStart w:id="754" w:name="_Toc151193639"/>
      <w:bookmarkStart w:id="755" w:name="_Toc151193711"/>
      <w:bookmarkStart w:id="756" w:name="_Toc305158809"/>
      <w:bookmarkStart w:id="757" w:name="_Toc164608655"/>
      <w:bookmarkStart w:id="758" w:name="_Toc150774746"/>
      <w:bookmarkStart w:id="759" w:name="_Toc149720834"/>
      <w:bookmarkStart w:id="760" w:name="_Toc151190168"/>
      <w:bookmarkStart w:id="761" w:name="_Toc127161455"/>
      <w:bookmarkStart w:id="762" w:name="_Toc164351635"/>
      <w:bookmarkStart w:id="763" w:name="_Toc264969231"/>
      <w:bookmarkStart w:id="764" w:name="_Toc142311043"/>
      <w:bookmarkStart w:id="765" w:name="_Toc164608810"/>
      <w:bookmarkStart w:id="766" w:name="_Toc151193783"/>
      <w:bookmarkStart w:id="767" w:name="_Toc226309785"/>
      <w:bookmarkStart w:id="768" w:name="_Toc127151742"/>
      <w:bookmarkStart w:id="769" w:name="_Toc151193929"/>
      <w:bookmarkStart w:id="770" w:name="_Toc151193855"/>
      <w:bookmarkStart w:id="771" w:name="_Toc127151541"/>
      <w:bookmarkStart w:id="772" w:name="_Toc265228379"/>
      <w:bookmarkStart w:id="773" w:name="_Toc305158883"/>
      <w:bookmarkStart w:id="774" w:name="_Toc150480779"/>
      <w:bookmarkStart w:id="775" w:name="_Toc150509292"/>
      <w:bookmarkStart w:id="776" w:name="_Toc164229382"/>
      <w:bookmarkStart w:id="777" w:name="_Toc195842906"/>
      <w:bookmarkStart w:id="778" w:name="_Toc353825551"/>
      <w:bookmarkStart w:id="779" w:name="_Toc353873941"/>
      <w:bookmarkStart w:id="780" w:name="_Toc305158823"/>
      <w:bookmarkStart w:id="781" w:name="_Toc150774760"/>
      <w:bookmarkStart w:id="782" w:name="_Toc305158897"/>
      <w:bookmarkStart w:id="783" w:name="_Toc142311057"/>
      <w:bookmarkStart w:id="784" w:name="_Toc226337251"/>
      <w:bookmarkStart w:id="785" w:name="_Toc353873665"/>
      <w:bookmarkStart w:id="786" w:name="_Toc127151555"/>
      <w:bookmarkStart w:id="787" w:name="_Toc195842920"/>
      <w:bookmarkStart w:id="788" w:name="_Toc150480793"/>
      <w:bookmarkStart w:id="789" w:name="_Toc264969245"/>
      <w:bookmarkStart w:id="790" w:name="_Toc226965828"/>
      <w:bookmarkStart w:id="791" w:name="_Toc265228393"/>
      <w:bookmarkStart w:id="792" w:name="_Toc353873935"/>
      <w:bookmarkStart w:id="793" w:name="_Toc353825545"/>
      <w:r>
        <w:rPr>
          <w:sz w:val="24"/>
          <w:highlight w:val="none"/>
        </w:rPr>
        <w:t>投标文件的符合性审查</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3D065CDE">
      <w:pPr>
        <w:numPr>
          <w:ilvl w:val="1"/>
          <w:numId w:val="13"/>
        </w:numPr>
        <w:tabs>
          <w:tab w:val="left" w:pos="1080"/>
        </w:tabs>
        <w:snapToGrid w:val="0"/>
        <w:spacing w:line="360" w:lineRule="auto"/>
        <w:ind w:left="1077" w:hanging="720"/>
        <w:rPr>
          <w:sz w:val="24"/>
          <w:highlight w:val="none"/>
        </w:rPr>
      </w:pPr>
      <w:r>
        <w:rPr>
          <w:sz w:val="24"/>
          <w:highlight w:val="none"/>
        </w:rPr>
        <w:t>评标委员会对资格审查合格的投标人的投标文件进行符合性审查，以确定其是否满足招标文件的实质性要求。</w:t>
      </w:r>
      <w:bookmarkStart w:id="794" w:name="_Toc520356167"/>
    </w:p>
    <w:p w14:paraId="66012444">
      <w:pPr>
        <w:numPr>
          <w:ilvl w:val="1"/>
          <w:numId w:val="13"/>
        </w:numPr>
        <w:tabs>
          <w:tab w:val="left" w:pos="1080"/>
        </w:tabs>
        <w:snapToGrid w:val="0"/>
        <w:spacing w:line="360" w:lineRule="auto"/>
        <w:ind w:left="1077" w:hanging="720"/>
        <w:rPr>
          <w:sz w:val="24"/>
          <w:highlight w:val="none"/>
        </w:rPr>
      </w:pPr>
      <w:r>
        <w:rPr>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4"/>
      <w:r>
        <w:rPr>
          <w:sz w:val="24"/>
          <w:highlight w:val="none"/>
        </w:rPr>
        <w:t>要求的，</w:t>
      </w:r>
      <w:r>
        <w:rPr>
          <w:b/>
          <w:sz w:val="24"/>
          <w:highlight w:val="none"/>
        </w:rPr>
        <w:t>投标无效</w:t>
      </w:r>
      <w:r>
        <w:rPr>
          <w:sz w:val="24"/>
          <w:highlight w:val="none"/>
        </w:rPr>
        <w:t>。</w:t>
      </w:r>
    </w:p>
    <w:p w14:paraId="63D264D2">
      <w:pPr>
        <w:tabs>
          <w:tab w:val="left" w:pos="900"/>
          <w:tab w:val="left" w:pos="1080"/>
          <w:tab w:val="left" w:pos="1589"/>
        </w:tabs>
        <w:snapToGrid w:val="0"/>
        <w:spacing w:line="360" w:lineRule="auto"/>
        <w:ind w:leftChars="-170" w:hanging="357" w:hangingChars="148"/>
        <w:jc w:val="center"/>
        <w:rPr>
          <w:b/>
          <w:color w:val="000000" w:themeColor="text1"/>
          <w:sz w:val="24"/>
          <w:highlight w:val="none"/>
          <w14:textFill>
            <w14:solidFill>
              <w14:schemeClr w14:val="tx1"/>
            </w14:solidFill>
          </w14:textFill>
        </w:rPr>
      </w:pPr>
      <w:r>
        <w:rPr>
          <w:b/>
          <w:sz w:val="24"/>
          <w:highlight w:val="none"/>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5B7A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2E9DD1C9">
            <w:pPr>
              <w:widowControl/>
              <w:jc w:val="center"/>
              <w:rPr>
                <w:b/>
                <w:color w:val="000000"/>
                <w:kern w:val="0"/>
                <w:sz w:val="24"/>
                <w:highlight w:val="none"/>
              </w:rPr>
            </w:pPr>
            <w:r>
              <w:rPr>
                <w:b/>
                <w:color w:val="000000"/>
                <w:kern w:val="0"/>
                <w:sz w:val="24"/>
                <w:highlight w:val="none"/>
              </w:rPr>
              <w:t>序号</w:t>
            </w:r>
          </w:p>
        </w:tc>
        <w:tc>
          <w:tcPr>
            <w:tcW w:w="975" w:type="pct"/>
            <w:shd w:val="clear" w:color="auto" w:fill="auto"/>
            <w:vAlign w:val="center"/>
          </w:tcPr>
          <w:p w14:paraId="05EC6DA3">
            <w:pPr>
              <w:widowControl/>
              <w:jc w:val="center"/>
              <w:rPr>
                <w:b/>
                <w:color w:val="000000"/>
                <w:kern w:val="0"/>
                <w:sz w:val="24"/>
                <w:highlight w:val="none"/>
              </w:rPr>
            </w:pPr>
            <w:r>
              <w:rPr>
                <w:b/>
                <w:color w:val="000000"/>
                <w:kern w:val="0"/>
                <w:sz w:val="24"/>
                <w:highlight w:val="none"/>
              </w:rPr>
              <w:t>审查因素</w:t>
            </w:r>
          </w:p>
        </w:tc>
        <w:tc>
          <w:tcPr>
            <w:tcW w:w="3620" w:type="pct"/>
            <w:shd w:val="clear" w:color="auto" w:fill="auto"/>
            <w:vAlign w:val="center"/>
          </w:tcPr>
          <w:p w14:paraId="2707C5C9">
            <w:pPr>
              <w:widowControl/>
              <w:jc w:val="center"/>
              <w:rPr>
                <w:b/>
                <w:color w:val="000000"/>
                <w:kern w:val="0"/>
                <w:sz w:val="24"/>
                <w:highlight w:val="none"/>
              </w:rPr>
            </w:pPr>
            <w:r>
              <w:rPr>
                <w:b/>
                <w:color w:val="000000"/>
                <w:kern w:val="0"/>
                <w:sz w:val="24"/>
                <w:highlight w:val="none"/>
              </w:rPr>
              <w:t>审查内容</w:t>
            </w:r>
          </w:p>
        </w:tc>
      </w:tr>
      <w:tr w14:paraId="1B5C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3173D31">
            <w:pPr>
              <w:widowControl/>
              <w:jc w:val="center"/>
              <w:rPr>
                <w:color w:val="000000"/>
                <w:kern w:val="0"/>
                <w:sz w:val="24"/>
                <w:highlight w:val="none"/>
              </w:rPr>
            </w:pPr>
            <w:r>
              <w:rPr>
                <w:color w:val="000000"/>
                <w:kern w:val="0"/>
                <w:sz w:val="24"/>
                <w:highlight w:val="none"/>
              </w:rPr>
              <w:t>1</w:t>
            </w:r>
          </w:p>
        </w:tc>
        <w:tc>
          <w:tcPr>
            <w:tcW w:w="975" w:type="pct"/>
            <w:shd w:val="clear" w:color="auto" w:fill="auto"/>
            <w:vAlign w:val="center"/>
          </w:tcPr>
          <w:p w14:paraId="427C65BB">
            <w:pPr>
              <w:widowControl/>
              <w:jc w:val="left"/>
              <w:rPr>
                <w:color w:val="000000"/>
                <w:kern w:val="0"/>
                <w:sz w:val="24"/>
                <w:highlight w:val="none"/>
              </w:rPr>
            </w:pPr>
            <w:r>
              <w:rPr>
                <w:color w:val="000000"/>
                <w:kern w:val="0"/>
                <w:sz w:val="24"/>
                <w:highlight w:val="none"/>
              </w:rPr>
              <w:t>授权委托书</w:t>
            </w:r>
          </w:p>
        </w:tc>
        <w:tc>
          <w:tcPr>
            <w:tcW w:w="3620" w:type="pct"/>
            <w:shd w:val="clear" w:color="auto" w:fill="auto"/>
            <w:vAlign w:val="center"/>
          </w:tcPr>
          <w:p w14:paraId="7971F53E">
            <w:pPr>
              <w:widowControl/>
              <w:jc w:val="left"/>
              <w:rPr>
                <w:color w:val="000000"/>
                <w:kern w:val="0"/>
                <w:sz w:val="24"/>
                <w:highlight w:val="none"/>
              </w:rPr>
            </w:pPr>
            <w:r>
              <w:rPr>
                <w:color w:val="000000"/>
                <w:kern w:val="0"/>
                <w:sz w:val="24"/>
                <w:highlight w:val="none"/>
              </w:rPr>
              <w:t>按招标文件要求提供授权委托书；</w:t>
            </w:r>
          </w:p>
        </w:tc>
      </w:tr>
      <w:tr w14:paraId="079C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9A570B6">
            <w:pPr>
              <w:widowControl/>
              <w:jc w:val="center"/>
              <w:rPr>
                <w:color w:val="000000"/>
                <w:kern w:val="0"/>
                <w:sz w:val="24"/>
                <w:highlight w:val="none"/>
              </w:rPr>
            </w:pPr>
            <w:r>
              <w:rPr>
                <w:color w:val="000000"/>
                <w:kern w:val="0"/>
                <w:sz w:val="24"/>
                <w:highlight w:val="none"/>
              </w:rPr>
              <w:t>2</w:t>
            </w:r>
          </w:p>
        </w:tc>
        <w:tc>
          <w:tcPr>
            <w:tcW w:w="975" w:type="pct"/>
            <w:shd w:val="clear" w:color="auto" w:fill="auto"/>
            <w:vAlign w:val="center"/>
          </w:tcPr>
          <w:p w14:paraId="495DE4DD">
            <w:pPr>
              <w:widowControl/>
              <w:jc w:val="left"/>
              <w:rPr>
                <w:color w:val="000000"/>
                <w:kern w:val="0"/>
                <w:sz w:val="24"/>
                <w:highlight w:val="none"/>
              </w:rPr>
            </w:pPr>
            <w:r>
              <w:rPr>
                <w:color w:val="000000"/>
                <w:kern w:val="0"/>
                <w:sz w:val="24"/>
                <w:highlight w:val="none"/>
              </w:rPr>
              <w:t>投标完整性</w:t>
            </w:r>
          </w:p>
        </w:tc>
        <w:tc>
          <w:tcPr>
            <w:tcW w:w="3620" w:type="pct"/>
            <w:shd w:val="clear" w:color="auto" w:fill="auto"/>
            <w:vAlign w:val="center"/>
          </w:tcPr>
          <w:p w14:paraId="77093242">
            <w:pPr>
              <w:widowControl/>
              <w:jc w:val="left"/>
              <w:rPr>
                <w:color w:val="000000"/>
                <w:kern w:val="0"/>
                <w:sz w:val="24"/>
                <w:highlight w:val="none"/>
              </w:rPr>
            </w:pPr>
            <w:r>
              <w:rPr>
                <w:sz w:val="24"/>
                <w:highlight w:val="none"/>
              </w:rPr>
              <w:t>未将一个采购包中的内容拆分投标；</w:t>
            </w:r>
          </w:p>
        </w:tc>
      </w:tr>
      <w:tr w14:paraId="756F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4900120">
            <w:pPr>
              <w:widowControl/>
              <w:jc w:val="center"/>
              <w:rPr>
                <w:color w:val="000000"/>
                <w:kern w:val="0"/>
                <w:sz w:val="24"/>
                <w:highlight w:val="none"/>
              </w:rPr>
            </w:pPr>
            <w:r>
              <w:rPr>
                <w:color w:val="000000"/>
                <w:kern w:val="0"/>
                <w:sz w:val="24"/>
                <w:highlight w:val="none"/>
              </w:rPr>
              <w:t>3</w:t>
            </w:r>
          </w:p>
        </w:tc>
        <w:tc>
          <w:tcPr>
            <w:tcW w:w="975" w:type="pct"/>
            <w:shd w:val="clear" w:color="auto" w:fill="auto"/>
            <w:vAlign w:val="center"/>
          </w:tcPr>
          <w:p w14:paraId="4146D659">
            <w:pPr>
              <w:widowControl/>
              <w:jc w:val="left"/>
              <w:rPr>
                <w:color w:val="000000"/>
                <w:kern w:val="0"/>
                <w:sz w:val="24"/>
                <w:highlight w:val="none"/>
              </w:rPr>
            </w:pPr>
            <w:r>
              <w:rPr>
                <w:color w:val="000000"/>
                <w:kern w:val="0"/>
                <w:sz w:val="24"/>
                <w:highlight w:val="none"/>
              </w:rPr>
              <w:t>投标报价</w:t>
            </w:r>
          </w:p>
        </w:tc>
        <w:tc>
          <w:tcPr>
            <w:tcW w:w="3620" w:type="pct"/>
            <w:shd w:val="clear" w:color="auto" w:fill="auto"/>
            <w:vAlign w:val="center"/>
          </w:tcPr>
          <w:p w14:paraId="5B4B57A9">
            <w:pPr>
              <w:widowControl/>
              <w:jc w:val="left"/>
              <w:rPr>
                <w:color w:val="000000"/>
                <w:kern w:val="0"/>
                <w:sz w:val="24"/>
                <w:highlight w:val="none"/>
              </w:rPr>
            </w:pPr>
            <w:r>
              <w:rPr>
                <w:color w:val="000000"/>
                <w:kern w:val="0"/>
                <w:sz w:val="24"/>
                <w:highlight w:val="none"/>
              </w:rPr>
              <w:t>投标报价未</w:t>
            </w:r>
            <w:r>
              <w:rPr>
                <w:color w:val="000000" w:themeColor="text1"/>
                <w:sz w:val="24"/>
                <w:highlight w:val="none"/>
                <w14:textFill>
                  <w14:solidFill>
                    <w14:schemeClr w14:val="tx1"/>
                  </w14:solidFill>
                </w14:textFill>
              </w:rPr>
              <w:t>超过招标文件中规定的项目/采购包预算金额或者项目/采购包最高限价</w:t>
            </w:r>
            <w:r>
              <w:rPr>
                <w:color w:val="000000"/>
                <w:kern w:val="0"/>
                <w:sz w:val="24"/>
                <w:highlight w:val="none"/>
              </w:rPr>
              <w:t>；</w:t>
            </w:r>
          </w:p>
        </w:tc>
      </w:tr>
      <w:tr w14:paraId="408B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3824AE1">
            <w:pPr>
              <w:widowControl/>
              <w:jc w:val="center"/>
              <w:rPr>
                <w:color w:val="000000"/>
                <w:kern w:val="0"/>
                <w:sz w:val="24"/>
                <w:highlight w:val="none"/>
              </w:rPr>
            </w:pPr>
            <w:r>
              <w:rPr>
                <w:color w:val="000000"/>
                <w:kern w:val="0"/>
                <w:sz w:val="24"/>
                <w:highlight w:val="none"/>
              </w:rPr>
              <w:t>4</w:t>
            </w:r>
          </w:p>
        </w:tc>
        <w:tc>
          <w:tcPr>
            <w:tcW w:w="975" w:type="pct"/>
            <w:shd w:val="clear" w:color="auto" w:fill="auto"/>
            <w:vAlign w:val="center"/>
          </w:tcPr>
          <w:p w14:paraId="13286AA9">
            <w:pPr>
              <w:widowControl/>
              <w:jc w:val="left"/>
              <w:rPr>
                <w:color w:val="000000"/>
                <w:kern w:val="0"/>
                <w:sz w:val="24"/>
                <w:highlight w:val="none"/>
              </w:rPr>
            </w:pPr>
            <w:r>
              <w:rPr>
                <w:color w:val="000000"/>
                <w:kern w:val="0"/>
                <w:sz w:val="24"/>
                <w:highlight w:val="none"/>
              </w:rPr>
              <w:t>报价唯一性</w:t>
            </w:r>
          </w:p>
        </w:tc>
        <w:tc>
          <w:tcPr>
            <w:tcW w:w="3620" w:type="pct"/>
            <w:shd w:val="clear" w:color="auto" w:fill="auto"/>
            <w:vAlign w:val="center"/>
          </w:tcPr>
          <w:p w14:paraId="29C24AF0">
            <w:pPr>
              <w:widowControl/>
              <w:jc w:val="left"/>
              <w:rPr>
                <w:color w:val="000000"/>
                <w:kern w:val="0"/>
                <w:sz w:val="24"/>
                <w:highlight w:val="none"/>
              </w:rPr>
            </w:pPr>
            <w:r>
              <w:rPr>
                <w:color w:val="000000"/>
                <w:kern w:val="0"/>
                <w:sz w:val="24"/>
                <w:highlight w:val="none"/>
              </w:rPr>
              <w:t>投标文件未</w:t>
            </w:r>
            <w:r>
              <w:rPr>
                <w:sz w:val="24"/>
                <w:highlight w:val="none"/>
              </w:rPr>
              <w:t>出现可选择性或可调整的报价（招标文件另有规定的除外）</w:t>
            </w:r>
            <w:r>
              <w:rPr>
                <w:color w:val="000000"/>
                <w:kern w:val="0"/>
                <w:sz w:val="24"/>
                <w:highlight w:val="none"/>
              </w:rPr>
              <w:t>；</w:t>
            </w:r>
          </w:p>
        </w:tc>
      </w:tr>
      <w:tr w14:paraId="1FE57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02BFB58">
            <w:pPr>
              <w:widowControl/>
              <w:jc w:val="center"/>
              <w:rPr>
                <w:color w:val="000000"/>
                <w:kern w:val="0"/>
                <w:sz w:val="24"/>
                <w:highlight w:val="none"/>
              </w:rPr>
            </w:pPr>
            <w:r>
              <w:rPr>
                <w:color w:val="000000"/>
                <w:kern w:val="0"/>
                <w:sz w:val="24"/>
                <w:highlight w:val="none"/>
              </w:rPr>
              <w:t>5</w:t>
            </w:r>
          </w:p>
        </w:tc>
        <w:tc>
          <w:tcPr>
            <w:tcW w:w="975" w:type="pct"/>
            <w:shd w:val="clear" w:color="auto" w:fill="auto"/>
            <w:vAlign w:val="center"/>
          </w:tcPr>
          <w:p w14:paraId="065E3691">
            <w:pPr>
              <w:widowControl/>
              <w:jc w:val="left"/>
              <w:rPr>
                <w:color w:val="000000"/>
                <w:kern w:val="0"/>
                <w:sz w:val="24"/>
                <w:highlight w:val="none"/>
              </w:rPr>
            </w:pPr>
            <w:r>
              <w:rPr>
                <w:color w:val="000000"/>
                <w:kern w:val="0"/>
                <w:sz w:val="24"/>
                <w:highlight w:val="none"/>
              </w:rPr>
              <w:t>投标有效期</w:t>
            </w:r>
          </w:p>
        </w:tc>
        <w:tc>
          <w:tcPr>
            <w:tcW w:w="3620" w:type="pct"/>
            <w:shd w:val="clear" w:color="auto" w:fill="auto"/>
            <w:vAlign w:val="center"/>
          </w:tcPr>
          <w:p w14:paraId="6E42A785">
            <w:pPr>
              <w:widowControl/>
              <w:jc w:val="left"/>
              <w:rPr>
                <w:color w:val="000000"/>
                <w:kern w:val="0"/>
                <w:sz w:val="24"/>
                <w:highlight w:val="none"/>
              </w:rPr>
            </w:pPr>
            <w:r>
              <w:rPr>
                <w:color w:val="000000"/>
                <w:kern w:val="0"/>
                <w:sz w:val="24"/>
                <w:highlight w:val="none"/>
              </w:rPr>
              <w:t>投标文件中承诺的投标有效期满足招标文件中载明的投标有效期的；</w:t>
            </w:r>
          </w:p>
        </w:tc>
      </w:tr>
      <w:tr w14:paraId="129B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D41E107">
            <w:pPr>
              <w:widowControl/>
              <w:jc w:val="center"/>
              <w:rPr>
                <w:color w:val="000000"/>
                <w:kern w:val="0"/>
                <w:sz w:val="24"/>
                <w:highlight w:val="none"/>
              </w:rPr>
            </w:pPr>
            <w:r>
              <w:rPr>
                <w:color w:val="000000"/>
                <w:kern w:val="0"/>
                <w:sz w:val="24"/>
                <w:highlight w:val="none"/>
              </w:rPr>
              <w:t>6</w:t>
            </w:r>
          </w:p>
        </w:tc>
        <w:tc>
          <w:tcPr>
            <w:tcW w:w="975" w:type="pct"/>
            <w:shd w:val="clear" w:color="auto" w:fill="auto"/>
            <w:vAlign w:val="center"/>
          </w:tcPr>
          <w:p w14:paraId="53862201">
            <w:pPr>
              <w:widowControl/>
              <w:jc w:val="left"/>
              <w:rPr>
                <w:color w:val="000000"/>
                <w:kern w:val="0"/>
                <w:sz w:val="24"/>
                <w:highlight w:val="none"/>
              </w:rPr>
            </w:pPr>
            <w:r>
              <w:rPr>
                <w:color w:val="000000"/>
                <w:kern w:val="0"/>
                <w:sz w:val="24"/>
                <w:highlight w:val="none"/>
              </w:rPr>
              <w:t>实质性格式</w:t>
            </w:r>
          </w:p>
        </w:tc>
        <w:tc>
          <w:tcPr>
            <w:tcW w:w="3620" w:type="pct"/>
            <w:shd w:val="clear" w:color="auto" w:fill="auto"/>
            <w:vAlign w:val="center"/>
          </w:tcPr>
          <w:p w14:paraId="7CC6857B">
            <w:pPr>
              <w:widowControl/>
              <w:jc w:val="left"/>
              <w:rPr>
                <w:color w:val="000000"/>
                <w:kern w:val="0"/>
                <w:sz w:val="24"/>
                <w:highlight w:val="none"/>
              </w:rPr>
            </w:pPr>
            <w:r>
              <w:rPr>
                <w:kern w:val="0"/>
                <w:sz w:val="24"/>
                <w:highlight w:val="none"/>
              </w:rPr>
              <w:t>标记为“实质性格式”的文件均按招标文件要求提供且签署、盖章的；</w:t>
            </w:r>
          </w:p>
        </w:tc>
      </w:tr>
      <w:tr w14:paraId="3432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096CA94">
            <w:pPr>
              <w:widowControl/>
              <w:jc w:val="center"/>
              <w:rPr>
                <w:color w:val="000000"/>
                <w:kern w:val="0"/>
                <w:sz w:val="24"/>
                <w:highlight w:val="none"/>
              </w:rPr>
            </w:pPr>
            <w:r>
              <w:rPr>
                <w:color w:val="000000"/>
                <w:kern w:val="0"/>
                <w:sz w:val="24"/>
                <w:highlight w:val="none"/>
              </w:rPr>
              <w:t>7</w:t>
            </w:r>
          </w:p>
        </w:tc>
        <w:tc>
          <w:tcPr>
            <w:tcW w:w="975" w:type="pct"/>
            <w:shd w:val="clear" w:color="auto" w:fill="auto"/>
            <w:vAlign w:val="center"/>
          </w:tcPr>
          <w:p w14:paraId="7891D108">
            <w:pPr>
              <w:widowControl/>
              <w:jc w:val="left"/>
              <w:rPr>
                <w:color w:val="000000"/>
                <w:kern w:val="0"/>
                <w:sz w:val="24"/>
                <w:highlight w:val="none"/>
              </w:rPr>
            </w:pPr>
            <w:r>
              <w:rPr>
                <w:rFonts w:ascii="Segoe UI Symbol" w:hAnsi="Segoe UI Symbol" w:cs="Segoe UI Symbol"/>
                <w:color w:val="000000"/>
                <w:kern w:val="0"/>
                <w:sz w:val="24"/>
                <w:highlight w:val="none"/>
              </w:rPr>
              <w:t>★</w:t>
            </w:r>
            <w:r>
              <w:rPr>
                <w:color w:val="000000"/>
                <w:kern w:val="0"/>
                <w:sz w:val="24"/>
                <w:highlight w:val="none"/>
              </w:rPr>
              <w:t>号条款响应</w:t>
            </w:r>
          </w:p>
        </w:tc>
        <w:tc>
          <w:tcPr>
            <w:tcW w:w="3620" w:type="pct"/>
            <w:shd w:val="clear" w:color="auto" w:fill="auto"/>
            <w:vAlign w:val="center"/>
          </w:tcPr>
          <w:p w14:paraId="0E74BC99">
            <w:pPr>
              <w:widowControl/>
              <w:jc w:val="left"/>
              <w:rPr>
                <w:color w:val="000000"/>
                <w:kern w:val="0"/>
                <w:sz w:val="24"/>
                <w:highlight w:val="none"/>
              </w:rPr>
            </w:pPr>
            <w:r>
              <w:rPr>
                <w:color w:val="000000"/>
                <w:kern w:val="0"/>
                <w:sz w:val="24"/>
                <w:highlight w:val="none"/>
              </w:rPr>
              <w:t>投标文件满足招标文件</w:t>
            </w:r>
            <w:r>
              <w:rPr>
                <w:sz w:val="24"/>
                <w:highlight w:val="none"/>
              </w:rPr>
              <w:t>第五章《采购需求》</w:t>
            </w:r>
            <w:r>
              <w:rPr>
                <w:color w:val="000000"/>
                <w:kern w:val="0"/>
                <w:sz w:val="24"/>
                <w:highlight w:val="none"/>
              </w:rPr>
              <w:t>中</w:t>
            </w:r>
            <w:r>
              <w:rPr>
                <w:rFonts w:ascii="Segoe UI Symbol" w:hAnsi="Segoe UI Symbol" w:cs="Segoe UI Symbol"/>
                <w:color w:val="000000"/>
                <w:kern w:val="0"/>
                <w:sz w:val="24"/>
                <w:highlight w:val="none"/>
              </w:rPr>
              <w:t>★</w:t>
            </w:r>
            <w:r>
              <w:rPr>
                <w:color w:val="000000"/>
                <w:kern w:val="0"/>
                <w:sz w:val="24"/>
                <w:highlight w:val="none"/>
              </w:rPr>
              <w:t>号条款要求的；</w:t>
            </w:r>
          </w:p>
        </w:tc>
      </w:tr>
      <w:tr w14:paraId="4FB7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685D973">
            <w:pPr>
              <w:widowControl/>
              <w:jc w:val="center"/>
              <w:rPr>
                <w:color w:val="000000"/>
                <w:kern w:val="0"/>
                <w:sz w:val="24"/>
                <w:highlight w:val="none"/>
              </w:rPr>
            </w:pPr>
            <w:r>
              <w:rPr>
                <w:color w:val="000000"/>
                <w:kern w:val="0"/>
                <w:sz w:val="24"/>
                <w:highlight w:val="none"/>
              </w:rPr>
              <w:t>8</w:t>
            </w:r>
          </w:p>
        </w:tc>
        <w:tc>
          <w:tcPr>
            <w:tcW w:w="975" w:type="pct"/>
            <w:shd w:val="clear" w:color="auto" w:fill="auto"/>
            <w:vAlign w:val="center"/>
          </w:tcPr>
          <w:p w14:paraId="049E443A">
            <w:pPr>
              <w:widowControl/>
              <w:jc w:val="left"/>
              <w:rPr>
                <w:color w:val="000000"/>
                <w:kern w:val="0"/>
                <w:sz w:val="24"/>
                <w:highlight w:val="none"/>
              </w:rPr>
            </w:pPr>
            <w:r>
              <w:rPr>
                <w:sz w:val="24"/>
                <w:highlight w:val="none"/>
              </w:rPr>
              <w:t>拟分包情况说明（如有）</w:t>
            </w:r>
          </w:p>
        </w:tc>
        <w:tc>
          <w:tcPr>
            <w:tcW w:w="3620" w:type="pct"/>
            <w:shd w:val="clear" w:color="auto" w:fill="auto"/>
            <w:vAlign w:val="center"/>
          </w:tcPr>
          <w:p w14:paraId="0D0A910E">
            <w:pPr>
              <w:widowControl/>
              <w:jc w:val="left"/>
              <w:rPr>
                <w:color w:val="000000"/>
                <w:kern w:val="0"/>
                <w:sz w:val="24"/>
                <w:highlight w:val="none"/>
              </w:rPr>
            </w:pPr>
            <w:r>
              <w:rPr>
                <w:sz w:val="24"/>
                <w:highlight w:val="none"/>
              </w:rPr>
              <w:t>如本项目（包）非因“落实政府采购政策”亦允许分包，且供应商拟进行分包时，必须提供；否则无须提供；</w:t>
            </w:r>
          </w:p>
        </w:tc>
      </w:tr>
      <w:tr w14:paraId="5688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22E9B82">
            <w:pPr>
              <w:widowControl/>
              <w:jc w:val="center"/>
              <w:rPr>
                <w:color w:val="000000"/>
                <w:kern w:val="0"/>
                <w:sz w:val="24"/>
                <w:highlight w:val="none"/>
              </w:rPr>
            </w:pPr>
            <w:r>
              <w:rPr>
                <w:color w:val="000000"/>
                <w:kern w:val="0"/>
                <w:sz w:val="24"/>
                <w:highlight w:val="none"/>
              </w:rPr>
              <w:t>9</w:t>
            </w:r>
          </w:p>
        </w:tc>
        <w:tc>
          <w:tcPr>
            <w:tcW w:w="975" w:type="pct"/>
            <w:shd w:val="clear" w:color="auto" w:fill="auto"/>
            <w:vAlign w:val="center"/>
          </w:tcPr>
          <w:p w14:paraId="4C01F074">
            <w:pPr>
              <w:widowControl/>
              <w:jc w:val="left"/>
              <w:rPr>
                <w:color w:val="000000"/>
                <w:kern w:val="0"/>
                <w:sz w:val="24"/>
                <w:highlight w:val="none"/>
              </w:rPr>
            </w:pPr>
            <w:r>
              <w:rPr>
                <w:color w:val="000000"/>
                <w:kern w:val="0"/>
                <w:sz w:val="24"/>
                <w:highlight w:val="none"/>
              </w:rPr>
              <w:t>分包其他要求（如有）</w:t>
            </w:r>
          </w:p>
        </w:tc>
        <w:tc>
          <w:tcPr>
            <w:tcW w:w="3620" w:type="pct"/>
            <w:shd w:val="clear" w:color="auto" w:fill="auto"/>
            <w:vAlign w:val="center"/>
          </w:tcPr>
          <w:p w14:paraId="4E272D17">
            <w:pPr>
              <w:widowControl/>
              <w:jc w:val="left"/>
              <w:rPr>
                <w:sz w:val="24"/>
                <w:highlight w:val="none"/>
              </w:rPr>
            </w:pPr>
            <w:r>
              <w:rPr>
                <w:sz w:val="24"/>
                <w:highlight w:val="none"/>
              </w:rPr>
              <w:t>分包履行的内容、金额或者比例未超出《投标人须知资料表》中的规定；</w:t>
            </w:r>
          </w:p>
          <w:p w14:paraId="4C22078C">
            <w:pPr>
              <w:widowControl/>
              <w:jc w:val="left"/>
              <w:rPr>
                <w:color w:val="000000"/>
                <w:kern w:val="0"/>
                <w:sz w:val="24"/>
                <w:highlight w:val="none"/>
              </w:rPr>
            </w:pPr>
            <w:r>
              <w:rPr>
                <w:sz w:val="24"/>
                <w:highlight w:val="none"/>
              </w:rPr>
              <w:t>分包承担主体具备《投标人须知资料表》载明的资质条件且提供了资质证书电子件（如有）；</w:t>
            </w:r>
          </w:p>
        </w:tc>
      </w:tr>
      <w:tr w14:paraId="6377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A4DAD0">
            <w:pPr>
              <w:widowControl/>
              <w:jc w:val="center"/>
              <w:rPr>
                <w:color w:val="000000"/>
                <w:kern w:val="0"/>
                <w:sz w:val="24"/>
                <w:highlight w:val="none"/>
              </w:rPr>
            </w:pPr>
            <w:r>
              <w:rPr>
                <w:color w:val="000000"/>
                <w:kern w:val="0"/>
                <w:sz w:val="24"/>
                <w:highlight w:val="none"/>
              </w:rPr>
              <w:t>10</w:t>
            </w:r>
          </w:p>
        </w:tc>
        <w:tc>
          <w:tcPr>
            <w:tcW w:w="975" w:type="pct"/>
            <w:shd w:val="clear" w:color="auto" w:fill="auto"/>
            <w:vAlign w:val="center"/>
          </w:tcPr>
          <w:p w14:paraId="5F73544D">
            <w:pPr>
              <w:widowControl/>
              <w:jc w:val="left"/>
              <w:rPr>
                <w:color w:val="000000"/>
                <w:kern w:val="0"/>
                <w:sz w:val="24"/>
                <w:highlight w:val="none"/>
              </w:rPr>
            </w:pPr>
            <w:r>
              <w:rPr>
                <w:color w:val="000000"/>
                <w:kern w:val="0"/>
                <w:sz w:val="24"/>
                <w:highlight w:val="none"/>
              </w:rPr>
              <w:t>报价的修正（如有）</w:t>
            </w:r>
          </w:p>
        </w:tc>
        <w:tc>
          <w:tcPr>
            <w:tcW w:w="3620" w:type="pct"/>
            <w:shd w:val="clear" w:color="auto" w:fill="auto"/>
            <w:vAlign w:val="center"/>
          </w:tcPr>
          <w:p w14:paraId="2A6EAA0B">
            <w:pPr>
              <w:widowControl/>
              <w:jc w:val="left"/>
              <w:rPr>
                <w:color w:val="000000"/>
                <w:kern w:val="0"/>
                <w:sz w:val="24"/>
                <w:highlight w:val="none"/>
              </w:rPr>
            </w:pPr>
            <w:r>
              <w:rPr>
                <w:color w:val="000000"/>
                <w:kern w:val="0"/>
                <w:sz w:val="24"/>
                <w:highlight w:val="none"/>
              </w:rPr>
              <w:t>不涉及报价修正，或投标文件报价出现前后不一致时，投标人对修正后的报价予以确认；（如有）</w:t>
            </w:r>
          </w:p>
        </w:tc>
      </w:tr>
      <w:tr w14:paraId="3168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CDCBE2D">
            <w:pPr>
              <w:widowControl/>
              <w:jc w:val="center"/>
              <w:rPr>
                <w:color w:val="000000"/>
                <w:kern w:val="0"/>
                <w:sz w:val="24"/>
                <w:highlight w:val="none"/>
              </w:rPr>
            </w:pPr>
            <w:r>
              <w:rPr>
                <w:color w:val="000000"/>
                <w:kern w:val="0"/>
                <w:sz w:val="24"/>
                <w:highlight w:val="none"/>
              </w:rPr>
              <w:t>11</w:t>
            </w:r>
          </w:p>
        </w:tc>
        <w:tc>
          <w:tcPr>
            <w:tcW w:w="975" w:type="pct"/>
            <w:shd w:val="clear" w:color="auto" w:fill="auto"/>
            <w:vAlign w:val="center"/>
          </w:tcPr>
          <w:p w14:paraId="13192A0D">
            <w:pPr>
              <w:widowControl/>
              <w:jc w:val="left"/>
              <w:rPr>
                <w:color w:val="000000"/>
                <w:kern w:val="0"/>
                <w:sz w:val="24"/>
                <w:highlight w:val="none"/>
              </w:rPr>
            </w:pPr>
            <w:r>
              <w:rPr>
                <w:color w:val="000000"/>
                <w:kern w:val="0"/>
                <w:sz w:val="24"/>
                <w:highlight w:val="none"/>
              </w:rPr>
              <w:t>进口产品</w:t>
            </w:r>
          </w:p>
          <w:p w14:paraId="5A3B8D46">
            <w:pPr>
              <w:widowControl/>
              <w:jc w:val="left"/>
              <w:rPr>
                <w:color w:val="000000"/>
                <w:kern w:val="0"/>
                <w:sz w:val="24"/>
                <w:highlight w:val="none"/>
              </w:rPr>
            </w:pPr>
            <w:r>
              <w:rPr>
                <w:color w:val="000000"/>
                <w:kern w:val="0"/>
                <w:sz w:val="24"/>
                <w:highlight w:val="none"/>
              </w:rPr>
              <w:t>（如有）</w:t>
            </w:r>
          </w:p>
        </w:tc>
        <w:tc>
          <w:tcPr>
            <w:tcW w:w="3620" w:type="pct"/>
            <w:shd w:val="clear" w:color="auto" w:fill="auto"/>
            <w:vAlign w:val="center"/>
          </w:tcPr>
          <w:p w14:paraId="1521BFE9">
            <w:pPr>
              <w:widowControl/>
              <w:jc w:val="left"/>
              <w:rPr>
                <w:color w:val="000000"/>
                <w:kern w:val="0"/>
                <w:sz w:val="24"/>
                <w:highlight w:val="none"/>
              </w:rPr>
            </w:pPr>
            <w:r>
              <w:rPr>
                <w:sz w:val="24"/>
                <w:highlight w:val="none"/>
              </w:rPr>
              <w:t>招标文件不接受进口产品投标的内容时，投标人所投产品不含进口产品；</w:t>
            </w:r>
          </w:p>
        </w:tc>
      </w:tr>
      <w:tr w14:paraId="6FFE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2F01ABF">
            <w:pPr>
              <w:widowControl/>
              <w:jc w:val="center"/>
              <w:rPr>
                <w:color w:val="000000"/>
                <w:kern w:val="0"/>
                <w:sz w:val="24"/>
                <w:highlight w:val="none"/>
              </w:rPr>
            </w:pPr>
            <w:r>
              <w:rPr>
                <w:color w:val="000000"/>
                <w:kern w:val="0"/>
                <w:sz w:val="24"/>
                <w:highlight w:val="none"/>
              </w:rPr>
              <w:t>12</w:t>
            </w:r>
          </w:p>
        </w:tc>
        <w:tc>
          <w:tcPr>
            <w:tcW w:w="975" w:type="pct"/>
            <w:shd w:val="clear" w:color="auto" w:fill="auto"/>
            <w:vAlign w:val="center"/>
          </w:tcPr>
          <w:p w14:paraId="04FB3BD1">
            <w:pPr>
              <w:widowControl/>
              <w:jc w:val="left"/>
              <w:rPr>
                <w:color w:val="000000"/>
                <w:kern w:val="0"/>
                <w:sz w:val="24"/>
                <w:highlight w:val="none"/>
              </w:rPr>
            </w:pPr>
            <w:r>
              <w:rPr>
                <w:color w:val="000000"/>
                <w:kern w:val="0"/>
                <w:sz w:val="24"/>
                <w:highlight w:val="none"/>
              </w:rPr>
              <w:t>国家有关部门对投标人的投标产品有强制性规定或要求的</w:t>
            </w:r>
          </w:p>
        </w:tc>
        <w:tc>
          <w:tcPr>
            <w:tcW w:w="3620" w:type="pct"/>
            <w:shd w:val="clear" w:color="auto" w:fill="auto"/>
            <w:vAlign w:val="center"/>
          </w:tcPr>
          <w:p w14:paraId="48572D74">
            <w:pPr>
              <w:widowControl/>
              <w:jc w:val="left"/>
              <w:rPr>
                <w:color w:val="000000"/>
                <w:kern w:val="0"/>
                <w:sz w:val="24"/>
                <w:highlight w:val="none"/>
              </w:rPr>
            </w:pPr>
            <w:r>
              <w:rPr>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53C253BC">
            <w:pPr>
              <w:widowControl/>
              <w:jc w:val="left"/>
              <w:rPr>
                <w:color w:val="000000"/>
                <w:kern w:val="0"/>
                <w:sz w:val="24"/>
                <w:highlight w:val="none"/>
              </w:rPr>
            </w:pPr>
            <w:r>
              <w:rPr>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5195B202">
            <w:pPr>
              <w:widowControl/>
              <w:jc w:val="left"/>
              <w:rPr>
                <w:sz w:val="24"/>
                <w:highlight w:val="none"/>
              </w:rPr>
            </w:pPr>
            <w:r>
              <w:rPr>
                <w:color w:val="000000"/>
                <w:kern w:val="0"/>
                <w:sz w:val="24"/>
                <w:highlight w:val="none"/>
              </w:rPr>
              <w:t>2）</w:t>
            </w:r>
            <w:r>
              <w:rPr>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highlight w:val="none"/>
              </w:rPr>
              <w:t>公安部颁发的计算机信息系统安全专用产品销售许可证</w:t>
            </w:r>
            <w:r>
              <w:rPr>
                <w:sz w:val="24"/>
                <w:highlight w:val="none"/>
              </w:rPr>
              <w:t>，且在有效期内，亦视为符合要求）</w:t>
            </w:r>
          </w:p>
          <w:p w14:paraId="54950A49">
            <w:pPr>
              <w:widowControl/>
              <w:jc w:val="left"/>
              <w:rPr>
                <w:color w:val="000000"/>
                <w:kern w:val="0"/>
                <w:sz w:val="24"/>
                <w:highlight w:val="none"/>
              </w:rPr>
            </w:pPr>
            <w:r>
              <w:rPr>
                <w:sz w:val="24"/>
                <w:highlight w:val="none"/>
              </w:rPr>
              <w:t>3）项目中涉及涂料、胶黏剂、油墨、清洗剂等挥发性有机物产品，且属于强制性标准的，供应商应执行符合本市和国家的VOCs 含量限制标准。</w:t>
            </w:r>
          </w:p>
        </w:tc>
      </w:tr>
      <w:tr w14:paraId="212C4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6F50437">
            <w:pPr>
              <w:widowControl/>
              <w:jc w:val="center"/>
              <w:rPr>
                <w:color w:val="000000"/>
                <w:kern w:val="0"/>
                <w:sz w:val="24"/>
                <w:highlight w:val="none"/>
              </w:rPr>
            </w:pPr>
            <w:r>
              <w:rPr>
                <w:color w:val="000000"/>
                <w:kern w:val="0"/>
                <w:sz w:val="24"/>
                <w:highlight w:val="none"/>
              </w:rPr>
              <w:t>13</w:t>
            </w:r>
          </w:p>
        </w:tc>
        <w:tc>
          <w:tcPr>
            <w:tcW w:w="975" w:type="pct"/>
            <w:shd w:val="clear" w:color="auto" w:fill="auto"/>
            <w:vAlign w:val="center"/>
          </w:tcPr>
          <w:p w14:paraId="7DEC282B">
            <w:pPr>
              <w:widowControl/>
              <w:jc w:val="left"/>
              <w:rPr>
                <w:color w:val="000000"/>
                <w:kern w:val="0"/>
                <w:sz w:val="24"/>
                <w:highlight w:val="none"/>
              </w:rPr>
            </w:pPr>
            <w:r>
              <w:rPr>
                <w:color w:val="000000"/>
                <w:kern w:val="0"/>
                <w:sz w:val="24"/>
                <w:highlight w:val="none"/>
              </w:rPr>
              <w:t>公平竞争</w:t>
            </w:r>
          </w:p>
        </w:tc>
        <w:tc>
          <w:tcPr>
            <w:tcW w:w="3620" w:type="pct"/>
            <w:shd w:val="clear" w:color="auto" w:fill="auto"/>
            <w:vAlign w:val="center"/>
          </w:tcPr>
          <w:p w14:paraId="393DE6D7">
            <w:pPr>
              <w:widowControl/>
              <w:jc w:val="left"/>
              <w:rPr>
                <w:color w:val="000000"/>
                <w:kern w:val="0"/>
                <w:sz w:val="24"/>
                <w:highlight w:val="none"/>
              </w:rPr>
            </w:pPr>
            <w:r>
              <w:rPr>
                <w:color w:val="000000" w:themeColor="text1"/>
                <w:sz w:val="24"/>
                <w:highlight w:val="none"/>
                <w14:textFill>
                  <w14:solidFill>
                    <w14:schemeClr w14:val="tx1"/>
                  </w14:solidFill>
                </w14:textFill>
              </w:rPr>
              <w:t>投标人遵循公平竞争的原则，不存在恶意串通，妨碍其他投标人的竞争行为，不存在损害采购人或者其他投标人的合法权益情形的；</w:t>
            </w:r>
          </w:p>
        </w:tc>
      </w:tr>
      <w:tr w14:paraId="5747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5D56FAC">
            <w:pPr>
              <w:widowControl/>
              <w:jc w:val="center"/>
              <w:rPr>
                <w:color w:val="000000"/>
                <w:kern w:val="0"/>
                <w:sz w:val="24"/>
                <w:highlight w:val="none"/>
              </w:rPr>
            </w:pPr>
            <w:r>
              <w:rPr>
                <w:color w:val="000000"/>
                <w:kern w:val="0"/>
                <w:sz w:val="24"/>
                <w:highlight w:val="none"/>
              </w:rPr>
              <w:t>14</w:t>
            </w:r>
          </w:p>
        </w:tc>
        <w:tc>
          <w:tcPr>
            <w:tcW w:w="975" w:type="pct"/>
            <w:shd w:val="clear" w:color="auto" w:fill="auto"/>
            <w:vAlign w:val="center"/>
          </w:tcPr>
          <w:p w14:paraId="47DFF552">
            <w:pPr>
              <w:widowControl/>
              <w:jc w:val="left"/>
              <w:rPr>
                <w:color w:val="000000"/>
                <w:kern w:val="0"/>
                <w:sz w:val="24"/>
                <w:highlight w:val="none"/>
              </w:rPr>
            </w:pPr>
            <w:r>
              <w:rPr>
                <w:color w:val="000000"/>
                <w:kern w:val="0"/>
                <w:sz w:val="24"/>
                <w:highlight w:val="none"/>
              </w:rPr>
              <w:t>串通投标</w:t>
            </w:r>
          </w:p>
        </w:tc>
        <w:tc>
          <w:tcPr>
            <w:tcW w:w="3620" w:type="pct"/>
            <w:shd w:val="clear" w:color="auto" w:fill="auto"/>
            <w:vAlign w:val="center"/>
          </w:tcPr>
          <w:p w14:paraId="2C2D87CB">
            <w:pPr>
              <w:widowControl/>
              <w:jc w:val="left"/>
              <w:rPr>
                <w:color w:val="000000"/>
                <w:kern w:val="0"/>
                <w:sz w:val="24"/>
                <w:highlight w:val="none"/>
              </w:rPr>
            </w:pPr>
            <w:r>
              <w:rPr>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7AF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0985E06">
            <w:pPr>
              <w:widowControl/>
              <w:jc w:val="center"/>
              <w:rPr>
                <w:rFonts w:hint="eastAsia" w:eastAsia="宋体"/>
                <w:color w:val="000000"/>
                <w:kern w:val="0"/>
                <w:sz w:val="24"/>
                <w:highlight w:val="none"/>
                <w:lang w:eastAsia="zh-CN"/>
              </w:rPr>
            </w:pPr>
            <w:r>
              <w:rPr>
                <w:color w:val="000000"/>
                <w:kern w:val="0"/>
                <w:sz w:val="24"/>
                <w:highlight w:val="none"/>
              </w:rPr>
              <w:t>1</w:t>
            </w:r>
            <w:r>
              <w:rPr>
                <w:rFonts w:hint="eastAsia"/>
                <w:color w:val="000000"/>
                <w:kern w:val="0"/>
                <w:sz w:val="24"/>
                <w:highlight w:val="none"/>
                <w:lang w:val="en-US" w:eastAsia="zh-CN"/>
              </w:rPr>
              <w:t>5</w:t>
            </w:r>
          </w:p>
        </w:tc>
        <w:tc>
          <w:tcPr>
            <w:tcW w:w="975" w:type="pct"/>
            <w:shd w:val="clear" w:color="auto" w:fill="auto"/>
            <w:vAlign w:val="center"/>
          </w:tcPr>
          <w:p w14:paraId="72A33007">
            <w:pPr>
              <w:widowControl/>
              <w:jc w:val="left"/>
              <w:rPr>
                <w:color w:val="000000"/>
                <w:kern w:val="0"/>
                <w:sz w:val="24"/>
                <w:highlight w:val="none"/>
              </w:rPr>
            </w:pPr>
            <w:r>
              <w:rPr>
                <w:color w:val="000000"/>
                <w:kern w:val="0"/>
                <w:sz w:val="24"/>
                <w:highlight w:val="none"/>
              </w:rPr>
              <w:t>附加条件</w:t>
            </w:r>
          </w:p>
        </w:tc>
        <w:tc>
          <w:tcPr>
            <w:tcW w:w="3620" w:type="pct"/>
            <w:shd w:val="clear" w:color="auto" w:fill="auto"/>
            <w:vAlign w:val="center"/>
          </w:tcPr>
          <w:p w14:paraId="4EAE076E">
            <w:pPr>
              <w:widowControl/>
              <w:jc w:val="left"/>
              <w:rPr>
                <w:color w:val="000000"/>
                <w:kern w:val="0"/>
                <w:sz w:val="24"/>
                <w:highlight w:val="none"/>
              </w:rPr>
            </w:pPr>
            <w:r>
              <w:rPr>
                <w:color w:val="000000"/>
                <w:kern w:val="0"/>
                <w:sz w:val="24"/>
                <w:highlight w:val="none"/>
              </w:rPr>
              <w:t>投标文件未含有采购人不能接受的附加条件的；</w:t>
            </w:r>
          </w:p>
        </w:tc>
      </w:tr>
      <w:tr w14:paraId="6582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3E545FB">
            <w:pPr>
              <w:widowControl/>
              <w:jc w:val="center"/>
              <w:rPr>
                <w:rFonts w:hint="eastAsia" w:eastAsia="宋体"/>
                <w:color w:val="000000"/>
                <w:kern w:val="0"/>
                <w:sz w:val="24"/>
                <w:highlight w:val="none"/>
                <w:lang w:eastAsia="zh-CN"/>
              </w:rPr>
            </w:pPr>
            <w:r>
              <w:rPr>
                <w:color w:val="000000"/>
                <w:kern w:val="0"/>
                <w:sz w:val="24"/>
                <w:highlight w:val="none"/>
              </w:rPr>
              <w:t>1</w:t>
            </w:r>
            <w:r>
              <w:rPr>
                <w:rFonts w:hint="eastAsia"/>
                <w:color w:val="000000"/>
                <w:kern w:val="0"/>
                <w:sz w:val="24"/>
                <w:highlight w:val="none"/>
                <w:lang w:val="en-US" w:eastAsia="zh-CN"/>
              </w:rPr>
              <w:t>6</w:t>
            </w:r>
          </w:p>
        </w:tc>
        <w:tc>
          <w:tcPr>
            <w:tcW w:w="975" w:type="pct"/>
            <w:shd w:val="clear" w:color="auto" w:fill="auto"/>
            <w:vAlign w:val="center"/>
          </w:tcPr>
          <w:p w14:paraId="0108615B">
            <w:pPr>
              <w:widowControl/>
              <w:jc w:val="left"/>
              <w:rPr>
                <w:color w:val="000000"/>
                <w:kern w:val="0"/>
                <w:sz w:val="24"/>
                <w:highlight w:val="none"/>
              </w:rPr>
            </w:pPr>
            <w:r>
              <w:rPr>
                <w:color w:val="000000"/>
                <w:kern w:val="0"/>
                <w:sz w:val="24"/>
                <w:highlight w:val="none"/>
              </w:rPr>
              <w:t>其他无效情形</w:t>
            </w:r>
          </w:p>
        </w:tc>
        <w:tc>
          <w:tcPr>
            <w:tcW w:w="3620" w:type="pct"/>
            <w:shd w:val="clear" w:color="auto" w:fill="auto"/>
            <w:vAlign w:val="center"/>
          </w:tcPr>
          <w:p w14:paraId="64436262">
            <w:pPr>
              <w:widowControl/>
              <w:jc w:val="left"/>
              <w:rPr>
                <w:color w:val="000000"/>
                <w:kern w:val="0"/>
                <w:sz w:val="24"/>
                <w:highlight w:val="none"/>
              </w:rPr>
            </w:pPr>
            <w:r>
              <w:rPr>
                <w:color w:val="000000" w:themeColor="text1"/>
                <w:sz w:val="24"/>
                <w:highlight w:val="none"/>
                <w14:textFill>
                  <w14:solidFill>
                    <w14:schemeClr w14:val="tx1"/>
                  </w14:solidFill>
                </w14:textFill>
              </w:rPr>
              <w:t>投标人、投标文件不存在不符合法律、法规和招标文件规定的其他无效情形。</w:t>
            </w:r>
          </w:p>
        </w:tc>
      </w:tr>
    </w:tbl>
    <w:p w14:paraId="652DDFA0">
      <w:pPr>
        <w:numPr>
          <w:ilvl w:val="0"/>
          <w:numId w:val="14"/>
        </w:numPr>
        <w:tabs>
          <w:tab w:val="left" w:pos="1080"/>
          <w:tab w:val="left" w:pos="1589"/>
        </w:tabs>
        <w:snapToGrid w:val="0"/>
        <w:spacing w:line="360" w:lineRule="auto"/>
        <w:rPr>
          <w:sz w:val="24"/>
          <w:highlight w:val="none"/>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43096DF4">
      <w:pPr>
        <w:numPr>
          <w:ilvl w:val="0"/>
          <w:numId w:val="13"/>
        </w:numPr>
        <w:tabs>
          <w:tab w:val="left" w:pos="360"/>
        </w:tabs>
        <w:snapToGrid w:val="0"/>
        <w:spacing w:line="360" w:lineRule="auto"/>
        <w:outlineLvl w:val="1"/>
        <w:rPr>
          <w:sz w:val="24"/>
          <w:highlight w:val="none"/>
        </w:rPr>
      </w:pPr>
      <w:r>
        <w:rPr>
          <w:sz w:val="24"/>
          <w:highlight w:val="none"/>
        </w:rPr>
        <w:t>投标文件有关事项的澄清或者说明</w:t>
      </w:r>
    </w:p>
    <w:p w14:paraId="048CB361">
      <w:pPr>
        <w:numPr>
          <w:ilvl w:val="1"/>
          <w:numId w:val="13"/>
        </w:numPr>
        <w:tabs>
          <w:tab w:val="left" w:pos="1080"/>
        </w:tabs>
        <w:snapToGrid w:val="0"/>
        <w:spacing w:line="360" w:lineRule="auto"/>
        <w:ind w:left="1077" w:hanging="720"/>
        <w:rPr>
          <w:sz w:val="24"/>
          <w:highlight w:val="none"/>
        </w:rPr>
      </w:pPr>
      <w:r>
        <w:rPr>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5" w:name="_Hlk144225607"/>
      <w:r>
        <w:rPr>
          <w:color w:val="000000"/>
          <w:sz w:val="24"/>
          <w:szCs w:val="20"/>
          <w:highlight w:val="none"/>
        </w:rPr>
        <w:t>若投标人为事业单位或其他组织或分支机构，可为单位负责人</w:t>
      </w:r>
      <w:bookmarkEnd w:id="795"/>
      <w:r>
        <w:rPr>
          <w:sz w:val="24"/>
          <w:highlight w:val="none"/>
        </w:rPr>
        <w:t>）或其授权的代表签字。投标人的澄清、说明或者补正不得超出投标文件的范围或者改变投标文件的实质性内容。澄清文件将作为投标文件内容的一部分。</w:t>
      </w:r>
    </w:p>
    <w:p w14:paraId="67C01F4E">
      <w:pPr>
        <w:numPr>
          <w:ilvl w:val="1"/>
          <w:numId w:val="13"/>
        </w:numPr>
        <w:tabs>
          <w:tab w:val="left" w:pos="1080"/>
        </w:tabs>
        <w:snapToGrid w:val="0"/>
        <w:spacing w:line="360" w:lineRule="auto"/>
        <w:ind w:left="1077" w:hanging="720"/>
        <w:rPr>
          <w:sz w:val="24"/>
          <w:highlight w:val="none"/>
        </w:rPr>
      </w:pPr>
      <w:bookmarkStart w:id="796" w:name="_Hlk220085436"/>
      <w:r>
        <w:rPr>
          <w:rFonts w:hint="eastAsia"/>
          <w:sz w:val="24"/>
          <w:highlight w:val="none"/>
        </w:rPr>
        <w:t>异常低价处理</w:t>
      </w:r>
    </w:p>
    <w:p w14:paraId="336430B7">
      <w:pPr>
        <w:numPr>
          <w:ilvl w:val="2"/>
          <w:numId w:val="13"/>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政府采购评审中出现下列情形之一的，评审委员会应当启动异常低价投标（响应）审查程序：</w:t>
      </w:r>
    </w:p>
    <w:p w14:paraId="62F4C049">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（1）投标（响应）报价低于全部通过符合性审查供应商投标（响应）报价平均值</w:t>
      </w:r>
      <w:r>
        <w:rPr>
          <w:rFonts w:hint="eastAsia"/>
          <w:sz w:val="24"/>
          <w:highlight w:val="none"/>
          <w:u w:val="single"/>
          <w:lang w:val="en-US" w:eastAsia="zh-CN"/>
        </w:rPr>
        <w:t>50</w:t>
      </w:r>
      <w:r>
        <w:rPr>
          <w:rFonts w:hint="eastAsia"/>
          <w:sz w:val="24"/>
          <w:highlight w:val="none"/>
        </w:rPr>
        <w:t>%的，即投标（响应）报价&lt;全部通过符合性审查供应商投标（响应）报价平均值×</w:t>
      </w:r>
      <w:r>
        <w:rPr>
          <w:rFonts w:hint="eastAsia" w:ascii="宋体" w:hAnsi="宋体" w:cs="宋体"/>
          <w:sz w:val="24"/>
          <w:highlight w:val="none"/>
          <w:u w:val="single"/>
        </w:rPr>
        <w:t>50</w:t>
      </w:r>
      <w:r>
        <w:rPr>
          <w:rFonts w:hint="eastAsia"/>
          <w:sz w:val="24"/>
          <w:highlight w:val="none"/>
        </w:rPr>
        <w:t>%；</w:t>
      </w:r>
    </w:p>
    <w:p w14:paraId="10374E29">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（2）投标（响应）报价低于通过符合性审查的次低报价供应商投标（响应）报价</w:t>
      </w:r>
      <w:r>
        <w:rPr>
          <w:rFonts w:hint="eastAsia" w:ascii="宋体" w:hAnsi="宋体" w:cs="宋体"/>
          <w:sz w:val="24"/>
          <w:highlight w:val="none"/>
          <w:u w:val="single"/>
        </w:rPr>
        <w:t>50</w:t>
      </w:r>
      <w:r>
        <w:rPr>
          <w:rFonts w:hint="eastAsia"/>
          <w:sz w:val="24"/>
          <w:highlight w:val="none"/>
        </w:rPr>
        <w:t>%的，即投标（响应）报价&lt;通过符合性审查的次低报价供应商投标（响应）报价×</w:t>
      </w:r>
      <w:r>
        <w:rPr>
          <w:rFonts w:hint="eastAsia" w:ascii="宋体" w:hAnsi="宋体" w:cs="宋体"/>
          <w:sz w:val="24"/>
          <w:highlight w:val="none"/>
          <w:u w:val="single"/>
        </w:rPr>
        <w:t>50</w:t>
      </w:r>
      <w:r>
        <w:rPr>
          <w:rFonts w:hint="eastAsia"/>
          <w:sz w:val="24"/>
          <w:highlight w:val="none"/>
        </w:rPr>
        <w:t>%；</w:t>
      </w:r>
    </w:p>
    <w:p w14:paraId="4E312B4B">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（3）投标（响应）报价低于采购项目最高限价</w:t>
      </w:r>
      <w:r>
        <w:rPr>
          <w:rFonts w:hint="eastAsia" w:ascii="宋体" w:hAnsi="宋体" w:cs="宋体"/>
          <w:sz w:val="24"/>
          <w:highlight w:val="none"/>
          <w:u w:val="single"/>
        </w:rPr>
        <w:t>45</w:t>
      </w:r>
      <w:r>
        <w:rPr>
          <w:rFonts w:hint="eastAsia"/>
          <w:sz w:val="24"/>
          <w:highlight w:val="none"/>
        </w:rPr>
        <w:t>%的，即投标（响应）报价&lt;采购项目最高限价×</w:t>
      </w:r>
      <w:r>
        <w:rPr>
          <w:rFonts w:hint="eastAsia" w:ascii="宋体" w:hAnsi="宋体" w:cs="宋体"/>
          <w:sz w:val="24"/>
          <w:highlight w:val="none"/>
          <w:u w:val="single"/>
        </w:rPr>
        <w:t>45</w:t>
      </w:r>
      <w:r>
        <w:rPr>
          <w:rFonts w:hint="eastAsia"/>
          <w:sz w:val="24"/>
          <w:highlight w:val="none"/>
        </w:rPr>
        <w:t>%；</w:t>
      </w:r>
      <w:r>
        <w:rPr>
          <w:color w:val="000000"/>
          <w:sz w:val="24"/>
          <w:highlight w:val="none"/>
        </w:rPr>
        <w:t>未设定最高限价的采购项目，以采购项目预算金额作为最高限价</w:t>
      </w:r>
      <w:r>
        <w:rPr>
          <w:rFonts w:hint="eastAsia"/>
          <w:color w:val="000000"/>
          <w:sz w:val="24"/>
          <w:highlight w:val="none"/>
        </w:rPr>
        <w:t>；</w:t>
      </w:r>
    </w:p>
    <w:p w14:paraId="791210E0">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（4）评审委员会基于专业判断，认为供应商报价过低，有可能影响产品质量或者不能诚信履约的其他情形。</w:t>
      </w:r>
    </w:p>
    <w:p w14:paraId="29F8C868">
      <w:pPr>
        <w:numPr>
          <w:ilvl w:val="2"/>
          <w:numId w:val="13"/>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w:t>
      </w:r>
      <w:r>
        <w:rPr>
          <w:sz w:val="24"/>
          <w:highlight w:val="none"/>
        </w:rPr>
        <w:t>评审委员会启动异常低价投标（响应）审查后，属于前述第</w:t>
      </w:r>
      <w:r>
        <w:rPr>
          <w:rFonts w:hint="eastAsia"/>
          <w:sz w:val="24"/>
          <w:highlight w:val="none"/>
        </w:rPr>
        <w:t>（1）</w:t>
      </w:r>
      <w:r>
        <w:rPr>
          <w:sz w:val="24"/>
          <w:highlight w:val="none"/>
        </w:rPr>
        <w:t>项至第</w:t>
      </w:r>
      <w:r>
        <w:rPr>
          <w:rFonts w:hint="eastAsia"/>
          <w:sz w:val="24"/>
          <w:highlight w:val="none"/>
        </w:rPr>
        <w:t>（</w:t>
      </w:r>
      <w:r>
        <w:rPr>
          <w:sz w:val="24"/>
          <w:highlight w:val="none"/>
        </w:rPr>
        <w:t>4</w:t>
      </w:r>
      <w:r>
        <w:rPr>
          <w:rFonts w:hint="eastAsia"/>
          <w:sz w:val="24"/>
          <w:highlight w:val="none"/>
        </w:rPr>
        <w:t>）</w:t>
      </w:r>
      <w:r>
        <w:rPr>
          <w:sz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highlight w:val="none"/>
        </w:rPr>
        <w:t>（</w:t>
      </w:r>
      <w:r>
        <w:rPr>
          <w:sz w:val="24"/>
          <w:highlight w:val="none"/>
        </w:rPr>
        <w:t>3</w:t>
      </w:r>
      <w:r>
        <w:rPr>
          <w:rFonts w:hint="eastAsia"/>
          <w:sz w:val="24"/>
          <w:highlight w:val="none"/>
        </w:rPr>
        <w:t>）</w:t>
      </w:r>
      <w:r>
        <w:rPr>
          <w:sz w:val="24"/>
          <w:highlight w:val="none"/>
        </w:rPr>
        <w:t>项情形，供应商已随投标（响应）文件一并提交相关书面说明及必要的证明材料的，在评审现场可不再重复提交。</w:t>
      </w:r>
    </w:p>
    <w:p w14:paraId="384EEE2F">
      <w:pPr>
        <w:numPr>
          <w:ilvl w:val="2"/>
          <w:numId w:val="13"/>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w:t>
      </w:r>
      <w:r>
        <w:rPr>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highlight w:val="none"/>
        </w:rPr>
        <w:t>无效投标（响应）</w:t>
      </w:r>
      <w:r>
        <w:rPr>
          <w:sz w:val="24"/>
          <w:highlight w:val="none"/>
        </w:rPr>
        <w:t>处理。</w:t>
      </w:r>
    </w:p>
    <w:p w14:paraId="516521BA">
      <w:pPr>
        <w:numPr>
          <w:ilvl w:val="2"/>
          <w:numId w:val="13"/>
        </w:numPr>
        <w:tabs>
          <w:tab w:val="left" w:pos="1134"/>
          <w:tab w:val="left" w:pos="1276"/>
          <w:tab w:val="left" w:pos="1560"/>
          <w:tab w:val="left" w:pos="1701"/>
          <w:tab w:val="clear" w:pos="1980"/>
        </w:tabs>
        <w:snapToGrid w:val="0"/>
        <w:spacing w:line="360" w:lineRule="auto"/>
        <w:ind w:left="1843" w:hanging="709"/>
        <w:rPr>
          <w:sz w:val="24"/>
          <w:highlight w:val="none"/>
        </w:rPr>
      </w:pPr>
      <w:bookmarkStart w:id="797" w:name="_Hlk190337965"/>
      <w:r>
        <w:rPr>
          <w:rFonts w:hint="eastAsia"/>
          <w:color w:val="000000"/>
          <w:sz w:val="24"/>
          <w:highlight w:val="none"/>
        </w:rPr>
        <w:t xml:space="preserve"> </w:t>
      </w:r>
      <w:r>
        <w:rPr>
          <w:rFonts w:hint="eastAsia"/>
          <w:sz w:val="24"/>
          <w:highlight w:val="none"/>
        </w:rPr>
        <w:t>上述投标（响应）报价指按照本章2.4修正后的报价</w:t>
      </w:r>
      <w:bookmarkEnd w:id="797"/>
      <w:r>
        <w:rPr>
          <w:rFonts w:hint="eastAsia"/>
          <w:sz w:val="24"/>
          <w:highlight w:val="none"/>
        </w:rPr>
        <w:t>。</w:t>
      </w:r>
    </w:p>
    <w:bookmarkEnd w:id="796"/>
    <w:p w14:paraId="4D0AD906">
      <w:pPr>
        <w:numPr>
          <w:ilvl w:val="1"/>
          <w:numId w:val="13"/>
        </w:numPr>
        <w:tabs>
          <w:tab w:val="left" w:pos="1080"/>
        </w:tabs>
        <w:snapToGrid w:val="0"/>
        <w:spacing w:line="360" w:lineRule="auto"/>
        <w:ind w:left="1077" w:hanging="720"/>
        <w:rPr>
          <w:sz w:val="24"/>
          <w:highlight w:val="none"/>
        </w:rPr>
      </w:pPr>
      <w:r>
        <w:rPr>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highlight w:val="none"/>
        </w:rPr>
        <w:t>投标无效</w:t>
      </w:r>
      <w:r>
        <w:rPr>
          <w:sz w:val="24"/>
          <w:highlight w:val="none"/>
        </w:rPr>
        <w:t>。</w:t>
      </w:r>
    </w:p>
    <w:p w14:paraId="3411F6C6">
      <w:pPr>
        <w:numPr>
          <w:ilvl w:val="1"/>
          <w:numId w:val="13"/>
        </w:numPr>
        <w:tabs>
          <w:tab w:val="left" w:pos="1080"/>
        </w:tabs>
        <w:snapToGrid w:val="0"/>
        <w:spacing w:line="360" w:lineRule="auto"/>
        <w:ind w:left="1077" w:hanging="720"/>
        <w:rPr>
          <w:sz w:val="24"/>
          <w:highlight w:val="none"/>
        </w:rPr>
      </w:pPr>
      <w:r>
        <w:rPr>
          <w:sz w:val="24"/>
          <w:highlight w:val="none"/>
        </w:rPr>
        <w:t>投标文件报价出现前后不一致的，按照下列规定修正：</w:t>
      </w:r>
    </w:p>
    <w:p w14:paraId="4966F06E">
      <w:pPr>
        <w:numPr>
          <w:ilvl w:val="2"/>
          <w:numId w:val="13"/>
        </w:numPr>
        <w:tabs>
          <w:tab w:val="left" w:pos="1080"/>
          <w:tab w:val="left" w:pos="1589"/>
          <w:tab w:val="left" w:pos="2035"/>
          <w:tab w:val="left" w:pos="2114"/>
        </w:tabs>
        <w:snapToGrid w:val="0"/>
        <w:spacing w:line="360" w:lineRule="auto"/>
        <w:ind w:left="2035"/>
        <w:rPr>
          <w:sz w:val="24"/>
          <w:highlight w:val="none"/>
        </w:rPr>
      </w:pPr>
      <w:r>
        <w:rPr>
          <w:sz w:val="24"/>
          <w:highlight w:val="none"/>
        </w:rPr>
        <w:t>招标文件对于报价修正是否另有规定：</w:t>
      </w:r>
    </w:p>
    <w:p w14:paraId="12C65154">
      <w:pPr>
        <w:tabs>
          <w:tab w:val="left" w:pos="1080"/>
          <w:tab w:val="left" w:pos="1589"/>
          <w:tab w:val="left" w:pos="2035"/>
          <w:tab w:val="left" w:pos="2114"/>
        </w:tabs>
        <w:snapToGrid w:val="0"/>
        <w:spacing w:line="360" w:lineRule="auto"/>
        <w:ind w:left="2035"/>
        <w:rPr>
          <w:sz w:val="24"/>
          <w:highlight w:val="none"/>
          <w:u w:val="single"/>
        </w:rPr>
      </w:pPr>
      <w:r>
        <w:rPr>
          <w:sz w:val="24"/>
          <w:highlight w:val="none"/>
        </w:rPr>
        <w:t>□有，具体规定为：______________</w:t>
      </w:r>
    </w:p>
    <w:p w14:paraId="3FCC0A45">
      <w:pPr>
        <w:tabs>
          <w:tab w:val="left" w:pos="1080"/>
          <w:tab w:val="left" w:pos="1589"/>
          <w:tab w:val="left" w:pos="2035"/>
          <w:tab w:val="left" w:pos="2114"/>
        </w:tabs>
        <w:snapToGrid w:val="0"/>
        <w:spacing w:line="360" w:lineRule="auto"/>
        <w:ind w:left="2035"/>
        <w:rPr>
          <w:sz w:val="24"/>
          <w:highlight w:val="none"/>
        </w:rPr>
      </w:pPr>
      <w:r>
        <w:rPr>
          <w:b/>
          <w:sz w:val="24"/>
          <w:highlight w:val="none"/>
        </w:rPr>
        <w:t>■</w:t>
      </w:r>
      <w:r>
        <w:rPr>
          <w:sz w:val="24"/>
          <w:highlight w:val="none"/>
        </w:rPr>
        <w:t>无，按下述2.4.2-2.4.7项规定修正。</w:t>
      </w:r>
    </w:p>
    <w:p w14:paraId="59B05BC3">
      <w:pPr>
        <w:numPr>
          <w:ilvl w:val="2"/>
          <w:numId w:val="13"/>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单独递交的开标一览表（报价表）与投标文件中开标一览表（报价表）内容不一致的，以单独递交的开标一览表（报价表）为准；</w:t>
      </w:r>
    </w:p>
    <w:p w14:paraId="783F0673">
      <w:pPr>
        <w:numPr>
          <w:ilvl w:val="2"/>
          <w:numId w:val="13"/>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投标文件中开标一览表（报价表）内容与投标文件中相应内容不一致的，以开标一览表（报价表）为准；</w:t>
      </w:r>
    </w:p>
    <w:p w14:paraId="7DE5189B">
      <w:pPr>
        <w:numPr>
          <w:ilvl w:val="2"/>
          <w:numId w:val="13"/>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大写金额和小写金额不一致的，以大写金额为准；</w:t>
      </w:r>
    </w:p>
    <w:p w14:paraId="37806BD1">
      <w:pPr>
        <w:numPr>
          <w:ilvl w:val="2"/>
          <w:numId w:val="13"/>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单价金额小数点或者百分比有明显错位的，以开标一览表的总价为准，并修改单价；</w:t>
      </w:r>
    </w:p>
    <w:p w14:paraId="5123F0C0">
      <w:pPr>
        <w:numPr>
          <w:ilvl w:val="2"/>
          <w:numId w:val="13"/>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总价金额与按单价汇总金额不一致的，以单价金额计算结果为准。</w:t>
      </w:r>
    </w:p>
    <w:p w14:paraId="4190001A">
      <w:pPr>
        <w:numPr>
          <w:ilvl w:val="2"/>
          <w:numId w:val="13"/>
        </w:numPr>
        <w:tabs>
          <w:tab w:val="left" w:pos="1080"/>
          <w:tab w:val="left" w:pos="1589"/>
          <w:tab w:val="left" w:pos="2035"/>
          <w:tab w:val="left" w:pos="2114"/>
        </w:tabs>
        <w:snapToGrid w:val="0"/>
        <w:spacing w:line="360" w:lineRule="auto"/>
        <w:ind w:left="2035"/>
        <w:rPr>
          <w:sz w:val="24"/>
          <w:highlight w:val="none"/>
        </w:rPr>
      </w:pPr>
      <w:r>
        <w:rPr>
          <w:sz w:val="24"/>
          <w:highlight w:val="none"/>
        </w:rPr>
        <w:t>同时出现两种以上不一致的，按照前款规定的顺序修正。</w:t>
      </w:r>
    </w:p>
    <w:p w14:paraId="0F4A2F7D">
      <w:pPr>
        <w:numPr>
          <w:ilvl w:val="2"/>
          <w:numId w:val="13"/>
        </w:numPr>
        <w:tabs>
          <w:tab w:val="left" w:pos="1080"/>
          <w:tab w:val="left" w:pos="1589"/>
          <w:tab w:val="left" w:pos="2035"/>
          <w:tab w:val="left" w:pos="2114"/>
        </w:tabs>
        <w:snapToGrid w:val="0"/>
        <w:spacing w:line="360" w:lineRule="auto"/>
        <w:ind w:left="2035"/>
        <w:rPr>
          <w:sz w:val="24"/>
          <w:highlight w:val="none"/>
        </w:rPr>
      </w:pPr>
      <w:r>
        <w:rPr>
          <w:sz w:val="24"/>
          <w:highlight w:val="none"/>
        </w:rPr>
        <w:t>修正后的报价经投标人书面确认后产生约束力，投标人不确认的，其</w:t>
      </w:r>
      <w:r>
        <w:rPr>
          <w:b/>
          <w:sz w:val="24"/>
          <w:highlight w:val="none"/>
        </w:rPr>
        <w:t>投标无效</w:t>
      </w:r>
      <w:r>
        <w:rPr>
          <w:sz w:val="24"/>
          <w:highlight w:val="none"/>
        </w:rPr>
        <w:t>。</w:t>
      </w:r>
    </w:p>
    <w:p w14:paraId="6830D439">
      <w:pPr>
        <w:numPr>
          <w:ilvl w:val="1"/>
          <w:numId w:val="13"/>
        </w:numPr>
        <w:tabs>
          <w:tab w:val="left" w:pos="1080"/>
        </w:tabs>
        <w:snapToGrid w:val="0"/>
        <w:spacing w:line="360" w:lineRule="auto"/>
        <w:ind w:left="1077" w:hanging="720"/>
        <w:rPr>
          <w:sz w:val="24"/>
          <w:highlight w:val="none"/>
        </w:rPr>
      </w:pPr>
      <w:r>
        <w:rPr>
          <w:rFonts w:hint="eastAsia"/>
          <w:sz w:val="24"/>
          <w:highlight w:val="none"/>
        </w:rPr>
        <w:t>支持中小企业</w:t>
      </w:r>
      <w:r>
        <w:rPr>
          <w:sz w:val="24"/>
          <w:highlight w:val="none"/>
        </w:rPr>
        <w:t>政府采购政策的价格调整：只有符合第二章《投标人须知》5.3条规定情形的，可以享受中小企业扶持政策，用扣除后的价格参加评审；否则，评标时价格不予扣除。</w:t>
      </w:r>
    </w:p>
    <w:p w14:paraId="4A1AAC50">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对于未预留份额专门面向中小企业采购的采购项目，以及预留份额项目中的非预留部分采购包，对小微企业报价给予</w:t>
      </w:r>
      <w:r>
        <w:rPr>
          <w:rFonts w:hint="eastAsia"/>
          <w:sz w:val="24"/>
          <w:highlight w:val="none"/>
          <w:u w:val="single"/>
          <w:lang w:val="en-US" w:eastAsia="zh-CN"/>
        </w:rPr>
        <w:t xml:space="preserve"> 10 </w:t>
      </w:r>
      <w:r>
        <w:rPr>
          <w:sz w:val="24"/>
          <w:highlight w:val="none"/>
        </w:rPr>
        <w:t>%的扣除，用扣除后的价格参加评审。</w:t>
      </w:r>
    </w:p>
    <w:p w14:paraId="3787D4F1">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highlight w:val="none"/>
          <w:u w:val="single"/>
          <w:lang w:val="en-US" w:eastAsia="zh-CN"/>
        </w:rPr>
        <w:t xml:space="preserve"> 6 </w:t>
      </w:r>
      <w:r>
        <w:rPr>
          <w:sz w:val="24"/>
          <w:highlight w:val="none"/>
        </w:rPr>
        <w:t>%的扣除，用扣除后的价格参加评审。</w:t>
      </w:r>
    </w:p>
    <w:p w14:paraId="74944989">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14:paraId="713517D0">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价格扣除比例对小型企业和微型企业同等对待，不作区分。</w:t>
      </w:r>
    </w:p>
    <w:p w14:paraId="32D85F70">
      <w:pPr>
        <w:numPr>
          <w:ilvl w:val="2"/>
          <w:numId w:val="13"/>
        </w:numPr>
        <w:tabs>
          <w:tab w:val="left" w:pos="1080"/>
          <w:tab w:val="left" w:pos="1589"/>
          <w:tab w:val="left" w:pos="2035"/>
        </w:tabs>
        <w:snapToGrid w:val="0"/>
        <w:spacing w:line="360" w:lineRule="auto"/>
        <w:ind w:left="2035"/>
        <w:rPr>
          <w:sz w:val="24"/>
          <w:highlight w:val="none"/>
        </w:rPr>
      </w:pPr>
      <w:r>
        <w:rPr>
          <w:color w:val="000000" w:themeColor="text1"/>
          <w:sz w:val="24"/>
          <w:highlight w:val="none"/>
          <w14:textFill>
            <w14:solidFill>
              <w14:schemeClr w14:val="tx1"/>
            </w14:solidFill>
          </w14:textFill>
        </w:rPr>
        <w:t>中小企业参加政府采购活动，应当按照招标文件给定的格式出具《中小企业声明函》，否则不得享受相关中小企业扶持政策。</w:t>
      </w:r>
    </w:p>
    <w:p w14:paraId="714C47FD">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监狱企业提供了由省级以上监狱管理局、戒毒管理局（含新疆生产建设兵团）出具的属于监狱企业的证明文件的，视同小微企业。</w:t>
      </w:r>
    </w:p>
    <w:p w14:paraId="36DC40EB">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残疾人福利性单位按招标文件要求提供了《残疾人福利性单位声明函》的，视同小微企业。</w:t>
      </w:r>
    </w:p>
    <w:p w14:paraId="40E9BBD5">
      <w:pPr>
        <w:numPr>
          <w:ilvl w:val="2"/>
          <w:numId w:val="13"/>
        </w:numPr>
        <w:tabs>
          <w:tab w:val="left" w:pos="1080"/>
          <w:tab w:val="left" w:pos="1589"/>
          <w:tab w:val="left" w:pos="2014"/>
          <w:tab w:val="clear" w:pos="1980"/>
        </w:tabs>
        <w:snapToGrid w:val="0"/>
        <w:spacing w:line="360" w:lineRule="auto"/>
        <w:ind w:left="2035"/>
        <w:rPr>
          <w:sz w:val="24"/>
          <w:highlight w:val="none"/>
        </w:rPr>
      </w:pPr>
      <w:r>
        <w:rPr>
          <w:sz w:val="24"/>
          <w:highlight w:val="none"/>
        </w:rPr>
        <w:t>若投标人同时属于小型或微型企业、监狱企业、残疾人福利性单位中的两种及以上，将不重复享受小微企业价格扣减的优惠政策。</w:t>
      </w:r>
    </w:p>
    <w:p w14:paraId="60ACD415">
      <w:pPr>
        <w:numPr>
          <w:ilvl w:val="1"/>
          <w:numId w:val="13"/>
        </w:numPr>
        <w:tabs>
          <w:tab w:val="left" w:pos="1080"/>
        </w:tabs>
        <w:snapToGrid w:val="0"/>
        <w:spacing w:line="360" w:lineRule="auto"/>
        <w:ind w:left="1077" w:hanging="720"/>
        <w:rPr>
          <w:sz w:val="24"/>
          <w:highlight w:val="none"/>
        </w:rPr>
      </w:pPr>
      <w:r>
        <w:rPr>
          <w:rFonts w:hint="eastAsia"/>
          <w:sz w:val="24"/>
          <w:highlight w:val="none"/>
        </w:rPr>
        <w:t>支持本国产品政府采购</w:t>
      </w:r>
      <w:r>
        <w:rPr>
          <w:sz w:val="24"/>
          <w:highlight w:val="none"/>
        </w:rPr>
        <w:t>的价格调整：只有符合第二章《投标人须知》5.2条规定情形的，可以享受</w:t>
      </w:r>
      <w:r>
        <w:rPr>
          <w:rFonts w:hint="eastAsia"/>
          <w:sz w:val="24"/>
          <w:highlight w:val="none"/>
        </w:rPr>
        <w:t>本国产品支持</w:t>
      </w:r>
      <w:r>
        <w:rPr>
          <w:sz w:val="24"/>
          <w:highlight w:val="none"/>
        </w:rPr>
        <w:t>政策，用扣除后的价格参加评审；否则，评标时价格不予扣除。</w:t>
      </w:r>
    </w:p>
    <w:p w14:paraId="5D91C851">
      <w:pPr>
        <w:numPr>
          <w:ilvl w:val="2"/>
          <w:numId w:val="13"/>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本项目既有本国产品又有非本国产品参与竞争的，依法对本国产品给予价格评审优惠，对本国产品的报价给予20%的价格扣除，用扣除后的价格参与评审。</w:t>
      </w:r>
    </w:p>
    <w:p w14:paraId="1F065D1E">
      <w:pPr>
        <w:numPr>
          <w:ilvl w:val="2"/>
          <w:numId w:val="13"/>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AFF2DC5">
      <w:pPr>
        <w:numPr>
          <w:ilvl w:val="2"/>
          <w:numId w:val="13"/>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供应商提供本国产品参加政府采购活动的，</w:t>
      </w:r>
      <w:r>
        <w:rPr>
          <w:sz w:val="24"/>
          <w:highlight w:val="none"/>
        </w:rPr>
        <w:t>应当按照招标文件给定的格式出具《</w:t>
      </w:r>
      <w:r>
        <w:rPr>
          <w:rFonts w:hint="eastAsia"/>
          <w:sz w:val="24"/>
          <w:highlight w:val="none"/>
        </w:rPr>
        <w:t>关于符合本国产品标准的</w:t>
      </w:r>
      <w:r>
        <w:rPr>
          <w:sz w:val="24"/>
          <w:highlight w:val="none"/>
        </w:rPr>
        <w:t>声明函》</w:t>
      </w:r>
      <w:r>
        <w:rPr>
          <w:rFonts w:hint="eastAsia"/>
          <w:sz w:val="24"/>
          <w:highlight w:val="none"/>
        </w:rPr>
        <w:t>或提供财政部会同有关部门规定的有关证明文件</w:t>
      </w:r>
      <w:r>
        <w:rPr>
          <w:sz w:val="24"/>
          <w:highlight w:val="none"/>
        </w:rPr>
        <w:t>，否则</w:t>
      </w:r>
      <w:r>
        <w:rPr>
          <w:rFonts w:hint="eastAsia"/>
          <w:sz w:val="24"/>
          <w:highlight w:val="none"/>
        </w:rPr>
        <w:t>视为非本国产品。</w:t>
      </w:r>
    </w:p>
    <w:p w14:paraId="68DF00A8">
      <w:pPr>
        <w:numPr>
          <w:ilvl w:val="0"/>
          <w:numId w:val="13"/>
        </w:numPr>
        <w:tabs>
          <w:tab w:val="left" w:pos="360"/>
        </w:tabs>
        <w:snapToGrid w:val="0"/>
        <w:spacing w:line="360" w:lineRule="auto"/>
        <w:outlineLvl w:val="1"/>
        <w:rPr>
          <w:sz w:val="24"/>
          <w:highlight w:val="none"/>
        </w:rPr>
      </w:pPr>
      <w:r>
        <w:rPr>
          <w:sz w:val="24"/>
          <w:highlight w:val="none"/>
        </w:rPr>
        <w:t>投标文件的比较和评价</w:t>
      </w:r>
      <w:bookmarkEnd w:id="778"/>
      <w:bookmarkEnd w:id="779"/>
    </w:p>
    <w:p w14:paraId="2C547876">
      <w:pPr>
        <w:numPr>
          <w:ilvl w:val="1"/>
          <w:numId w:val="13"/>
        </w:numPr>
        <w:tabs>
          <w:tab w:val="left" w:pos="1080"/>
        </w:tabs>
        <w:snapToGrid w:val="0"/>
        <w:spacing w:line="360" w:lineRule="auto"/>
        <w:ind w:left="1077" w:hanging="720"/>
        <w:rPr>
          <w:sz w:val="24"/>
          <w:highlight w:val="none"/>
        </w:rPr>
      </w:pPr>
      <w:r>
        <w:rPr>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0E075E57">
      <w:pPr>
        <w:numPr>
          <w:ilvl w:val="1"/>
          <w:numId w:val="13"/>
        </w:numPr>
        <w:tabs>
          <w:tab w:val="left" w:pos="1080"/>
        </w:tabs>
        <w:snapToGrid w:val="0"/>
        <w:spacing w:line="360" w:lineRule="auto"/>
        <w:ind w:left="1077" w:hanging="720"/>
        <w:rPr>
          <w:sz w:val="24"/>
          <w:highlight w:val="none"/>
        </w:rPr>
      </w:pPr>
      <w:r>
        <w:rPr>
          <w:sz w:val="24"/>
          <w:highlight w:val="none"/>
        </w:rPr>
        <w:t>评标方法和评标标准</w:t>
      </w:r>
    </w:p>
    <w:p w14:paraId="5AD56814">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本项目采用的评标方法为：</w:t>
      </w:r>
    </w:p>
    <w:p w14:paraId="331A6296">
      <w:pPr>
        <w:tabs>
          <w:tab w:val="left" w:pos="900"/>
          <w:tab w:val="left" w:pos="1589"/>
          <w:tab w:val="left" w:pos="1701"/>
        </w:tabs>
        <w:snapToGrid w:val="0"/>
        <w:spacing w:line="360" w:lineRule="auto"/>
        <w:ind w:left="1985"/>
        <w:rPr>
          <w:sz w:val="24"/>
          <w:highlight w:val="none"/>
        </w:rPr>
      </w:pPr>
      <w:r>
        <w:rPr>
          <w:b/>
          <w:color w:val="000000"/>
          <w:sz w:val="24"/>
          <w:highlight w:val="none"/>
        </w:rPr>
        <w:t>■</w:t>
      </w:r>
      <w:r>
        <w:rPr>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57D900F">
      <w:pPr>
        <w:tabs>
          <w:tab w:val="left" w:pos="900"/>
          <w:tab w:val="left" w:pos="1589"/>
          <w:tab w:val="left" w:pos="1701"/>
        </w:tabs>
        <w:snapToGrid w:val="0"/>
        <w:spacing w:line="360" w:lineRule="auto"/>
        <w:ind w:left="1985"/>
        <w:rPr>
          <w:sz w:val="24"/>
          <w:highlight w:val="none"/>
        </w:rPr>
      </w:pPr>
      <w:r>
        <w:rPr>
          <w:sz w:val="24"/>
          <w:highlight w:val="none"/>
        </w:rPr>
        <w:t>□最低评标价法，指投标文件满足招标文件全部实质性要求，且投标报价最低的投标人为中标候选人的评标方法。</w:t>
      </w:r>
    </w:p>
    <w:p w14:paraId="62A7F548">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highlight w:val="none"/>
        </w:rPr>
        <w:t>投标无效</w:t>
      </w:r>
      <w:r>
        <w:rPr>
          <w:sz w:val="24"/>
          <w:highlight w:val="none"/>
        </w:rPr>
        <w:t>。</w:t>
      </w:r>
    </w:p>
    <w:p w14:paraId="4D03C3D5">
      <w:pPr>
        <w:tabs>
          <w:tab w:val="left" w:pos="1080"/>
          <w:tab w:val="left" w:pos="1589"/>
          <w:tab w:val="left" w:pos="2035"/>
        </w:tabs>
        <w:snapToGrid w:val="0"/>
        <w:spacing w:line="360" w:lineRule="auto"/>
        <w:ind w:left="2035"/>
        <w:rPr>
          <w:sz w:val="24"/>
          <w:highlight w:val="none"/>
        </w:rPr>
      </w:pPr>
      <w:r>
        <w:rPr>
          <w:b/>
          <w:color w:val="000000"/>
          <w:sz w:val="24"/>
          <w:highlight w:val="none"/>
        </w:rPr>
        <w:t>■</w:t>
      </w:r>
      <w:r>
        <w:rPr>
          <w:sz w:val="24"/>
          <w:highlight w:val="none"/>
        </w:rPr>
        <w:t>随机抽取</w:t>
      </w:r>
    </w:p>
    <w:p w14:paraId="5814653D">
      <w:pPr>
        <w:tabs>
          <w:tab w:val="left" w:pos="1080"/>
          <w:tab w:val="left" w:pos="1589"/>
          <w:tab w:val="left" w:pos="2035"/>
        </w:tabs>
        <w:snapToGrid w:val="0"/>
        <w:spacing w:line="360" w:lineRule="auto"/>
        <w:ind w:left="2035"/>
        <w:rPr>
          <w:sz w:val="24"/>
          <w:highlight w:val="none"/>
          <w:u w:val="single"/>
        </w:rPr>
      </w:pPr>
      <w:r>
        <w:rPr>
          <w:sz w:val="24"/>
          <w:highlight w:val="none"/>
        </w:rPr>
        <w:t>□其他方式，具体要求：</w:t>
      </w:r>
      <w:r>
        <w:rPr>
          <w:rFonts w:hAnsi="宋体" w:cs="Arial"/>
          <w:spacing w:val="-1"/>
          <w:highlight w:val="none"/>
          <w:u w:val="single"/>
        </w:rPr>
        <w:t xml:space="preserve">  /  </w:t>
      </w:r>
    </w:p>
    <w:p w14:paraId="7B045EC9">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非政府强制采购的节能产品或环境标志产品，依据品目清单和认证证书实施政府优先采购。优先采购的具体规定（如涉及）</w:t>
      </w:r>
      <w:r>
        <w:rPr>
          <w:rFonts w:hAnsi="宋体" w:cs="Arial"/>
          <w:spacing w:val="-1"/>
          <w:highlight w:val="none"/>
          <w:u w:val="single"/>
        </w:rPr>
        <w:t xml:space="preserve">  /  </w:t>
      </w:r>
      <w:r>
        <w:rPr>
          <w:sz w:val="24"/>
          <w:highlight w:val="none"/>
        </w:rPr>
        <w:t>。</w:t>
      </w:r>
    </w:p>
    <w:p w14:paraId="09FF65BA">
      <w:pPr>
        <w:numPr>
          <w:ilvl w:val="0"/>
          <w:numId w:val="13"/>
        </w:numPr>
        <w:tabs>
          <w:tab w:val="left" w:pos="360"/>
        </w:tabs>
        <w:snapToGrid w:val="0"/>
        <w:spacing w:line="360" w:lineRule="auto"/>
        <w:outlineLvl w:val="1"/>
        <w:rPr>
          <w:sz w:val="24"/>
          <w:highlight w:val="none"/>
        </w:rPr>
      </w:pPr>
      <w:r>
        <w:rPr>
          <w:sz w:val="24"/>
          <w:highlight w:val="none"/>
        </w:rPr>
        <w:t>确定</w:t>
      </w:r>
      <w:bookmarkStart w:id="798" w:name="_Toc127161460"/>
      <w:bookmarkStart w:id="799" w:name="_Toc520356170"/>
      <w:bookmarkStart w:id="800" w:name="_Toc226965736"/>
      <w:bookmarkStart w:id="801" w:name="_Ref467307010"/>
      <w:bookmarkStart w:id="802" w:name="_Toc149720839"/>
      <w:bookmarkStart w:id="803" w:name="_Toc150480784"/>
      <w:bookmarkStart w:id="804" w:name="_Toc127151747"/>
      <w:bookmarkStart w:id="805" w:name="_Toc164608660"/>
      <w:bookmarkStart w:id="806" w:name="_Toc151190173"/>
      <w:bookmarkStart w:id="807" w:name="_Toc151193934"/>
      <w:bookmarkStart w:id="808" w:name="_Toc265228384"/>
      <w:bookmarkStart w:id="809" w:name="_Toc151193860"/>
      <w:bookmarkStart w:id="810" w:name="_Toc151193644"/>
      <w:bookmarkStart w:id="811" w:name="_Toc226309790"/>
      <w:bookmarkStart w:id="812" w:name="_Toc150509297"/>
      <w:bookmarkStart w:id="813" w:name="_Toc226337242"/>
      <w:bookmarkStart w:id="814" w:name="_Toc164351640"/>
      <w:bookmarkStart w:id="815" w:name="_Toc150774646"/>
      <w:bookmarkStart w:id="816" w:name="_Toc142311048"/>
      <w:bookmarkStart w:id="817" w:name="_Toc164229387"/>
      <w:bookmarkStart w:id="818" w:name="_Toc305158888"/>
      <w:bookmarkStart w:id="819" w:name="_Toc164608815"/>
      <w:bookmarkStart w:id="820" w:name="_Toc151193716"/>
      <w:bookmarkStart w:id="821" w:name="_Toc151193788"/>
      <w:bookmarkStart w:id="822" w:name="_Toc150774751"/>
      <w:bookmarkStart w:id="823" w:name="_Toc305158814"/>
      <w:bookmarkStart w:id="824" w:name="_Toc127151546"/>
      <w:bookmarkStart w:id="825" w:name="_Toc264969236"/>
      <w:bookmarkStart w:id="826" w:name="_Toc226965819"/>
      <w:bookmarkStart w:id="827" w:name="_Toc164229241"/>
      <w:bookmarkStart w:id="828" w:name="_Toc195842911"/>
      <w:r>
        <w:rPr>
          <w:sz w:val="24"/>
          <w:highlight w:val="none"/>
        </w:rPr>
        <w:t>中标候选人名单</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5217A042">
      <w:pPr>
        <w:numPr>
          <w:ilvl w:val="1"/>
          <w:numId w:val="13"/>
        </w:numPr>
        <w:tabs>
          <w:tab w:val="left" w:pos="1080"/>
        </w:tabs>
        <w:snapToGrid w:val="0"/>
        <w:spacing w:line="360" w:lineRule="auto"/>
        <w:ind w:left="1077" w:hanging="720"/>
        <w:rPr>
          <w:sz w:val="24"/>
          <w:highlight w:val="none"/>
        </w:rPr>
      </w:pPr>
      <w:r>
        <w:rPr>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6D813A8">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highlight w:val="none"/>
        </w:rPr>
      </w:pPr>
      <w:r>
        <w:rPr>
          <w:rFonts w:hint="default" w:ascii="Times New Roman" w:hAnsi="Times New Roman"/>
          <w:sz w:val="24"/>
          <w:szCs w:val="24"/>
          <w:highlight w:val="none"/>
        </w:rPr>
        <w:t>□随机抽取</w:t>
      </w:r>
    </w:p>
    <w:p w14:paraId="5C7736FD">
      <w:pPr>
        <w:pStyle w:val="24"/>
        <w:tabs>
          <w:tab w:val="left" w:pos="900"/>
          <w:tab w:val="left" w:pos="2127"/>
        </w:tabs>
        <w:adjustRightInd w:val="0"/>
        <w:snapToGrid w:val="0"/>
        <w:spacing w:line="360" w:lineRule="auto"/>
        <w:ind w:left="993" w:firstLine="137" w:firstLineChars="57"/>
        <w:rPr>
          <w:rFonts w:hint="default" w:ascii="Times New Roman" w:hAnsi="Times New Roman"/>
          <w:sz w:val="24"/>
          <w:szCs w:val="24"/>
          <w:highlight w:val="none"/>
        </w:rPr>
      </w:pPr>
      <w:r>
        <w:rPr>
          <w:rFonts w:hint="default" w:ascii="Times New Roman" w:hAnsi="Times New Roman"/>
          <w:b/>
          <w:color w:val="000000"/>
          <w:sz w:val="24"/>
          <w:highlight w:val="none"/>
        </w:rPr>
        <w:t>■</w:t>
      </w:r>
      <w:r>
        <w:rPr>
          <w:rFonts w:hint="default" w:ascii="Times New Roman" w:hAnsi="Times New Roman"/>
          <w:sz w:val="24"/>
          <w:szCs w:val="24"/>
          <w:highlight w:val="none"/>
        </w:rPr>
        <w:t>其他方式，具体要求：</w:t>
      </w:r>
      <w:r>
        <w:rPr>
          <w:rFonts w:ascii="Times New Roman" w:hAnsi="Times New Roman"/>
          <w:sz w:val="24"/>
          <w:szCs w:val="24"/>
          <w:highlight w:val="none"/>
          <w:u w:val="single"/>
        </w:rPr>
        <w:t>按技术部分得分高者获得中标人推荐资格</w:t>
      </w:r>
    </w:p>
    <w:p w14:paraId="2A0ACFD8">
      <w:pPr>
        <w:numPr>
          <w:ilvl w:val="1"/>
          <w:numId w:val="13"/>
        </w:numPr>
        <w:tabs>
          <w:tab w:val="left" w:pos="1080"/>
        </w:tabs>
        <w:snapToGrid w:val="0"/>
        <w:spacing w:line="360" w:lineRule="auto"/>
        <w:ind w:left="1077" w:hanging="720"/>
        <w:rPr>
          <w:sz w:val="24"/>
          <w:highlight w:val="none"/>
        </w:rPr>
      </w:pPr>
      <w:r>
        <w:rPr>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DDBDE90">
      <w:pPr>
        <w:numPr>
          <w:ilvl w:val="1"/>
          <w:numId w:val="13"/>
        </w:numPr>
        <w:tabs>
          <w:tab w:val="left" w:pos="1080"/>
        </w:tabs>
        <w:snapToGrid w:val="0"/>
        <w:spacing w:line="360" w:lineRule="auto"/>
        <w:ind w:left="1077" w:hanging="720"/>
        <w:rPr>
          <w:sz w:val="24"/>
          <w:highlight w:val="none"/>
        </w:rPr>
      </w:pPr>
      <w:r>
        <w:rPr>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4E10D64B">
      <w:pPr>
        <w:numPr>
          <w:ilvl w:val="1"/>
          <w:numId w:val="13"/>
        </w:numPr>
        <w:tabs>
          <w:tab w:val="left" w:pos="1080"/>
        </w:tabs>
        <w:snapToGrid w:val="0"/>
        <w:spacing w:line="360" w:lineRule="auto"/>
        <w:ind w:left="1077" w:hanging="720"/>
        <w:rPr>
          <w:sz w:val="24"/>
          <w:highlight w:val="none"/>
        </w:rPr>
      </w:pPr>
      <w:r>
        <w:rPr>
          <w:sz w:val="24"/>
          <w:highlight w:val="none"/>
        </w:rPr>
        <w:t>评标委员会要对评分汇总情况进行复核，特别是对排名第一的、报价最低的、投标或响应文件被认定为无效的情形进行重点复核。</w:t>
      </w:r>
    </w:p>
    <w:p w14:paraId="21D2A3CF">
      <w:pPr>
        <w:numPr>
          <w:ilvl w:val="1"/>
          <w:numId w:val="13"/>
        </w:numPr>
        <w:tabs>
          <w:tab w:val="left" w:pos="1080"/>
        </w:tabs>
        <w:snapToGrid w:val="0"/>
        <w:spacing w:line="360" w:lineRule="auto"/>
        <w:ind w:left="1077" w:hanging="720"/>
        <w:rPr>
          <w:sz w:val="24"/>
          <w:highlight w:val="none"/>
        </w:rPr>
      </w:pPr>
      <w:r>
        <w:rPr>
          <w:sz w:val="24"/>
          <w:highlight w:val="none"/>
        </w:rPr>
        <w:t>评标委员会将根据各投标人的评标排序，依次推荐本项目（各采购包）的中标候选人，起草并签署评标报告。本项目（各采购包）评标委员会共（各）推荐</w:t>
      </w:r>
      <w:r>
        <w:rPr>
          <w:rFonts w:hint="eastAsia"/>
          <w:sz w:val="24"/>
          <w:highlight w:val="none"/>
          <w:u w:val="single"/>
          <w:lang w:val="en-US" w:eastAsia="zh-CN"/>
        </w:rPr>
        <w:t xml:space="preserve"> 3 </w:t>
      </w:r>
      <w:r>
        <w:rPr>
          <w:sz w:val="24"/>
          <w:highlight w:val="none"/>
        </w:rPr>
        <w:t>名中标候选人。</w:t>
      </w:r>
    </w:p>
    <w:p w14:paraId="31D727C1">
      <w:pPr>
        <w:numPr>
          <w:ilvl w:val="0"/>
          <w:numId w:val="13"/>
        </w:numPr>
        <w:tabs>
          <w:tab w:val="left" w:pos="360"/>
        </w:tabs>
        <w:snapToGrid w:val="0"/>
        <w:spacing w:line="360" w:lineRule="auto"/>
        <w:outlineLvl w:val="1"/>
        <w:rPr>
          <w:sz w:val="24"/>
          <w:highlight w:val="none"/>
        </w:rPr>
      </w:pPr>
      <w:r>
        <w:rPr>
          <w:sz w:val="24"/>
          <w:highlight w:val="none"/>
        </w:rPr>
        <w:t>报告违法行为</w:t>
      </w:r>
    </w:p>
    <w:p w14:paraId="48A711F7">
      <w:pPr>
        <w:numPr>
          <w:ilvl w:val="1"/>
          <w:numId w:val="13"/>
        </w:numPr>
        <w:tabs>
          <w:tab w:val="left" w:pos="1080"/>
        </w:tabs>
        <w:snapToGrid w:val="0"/>
        <w:spacing w:line="360" w:lineRule="auto"/>
        <w:ind w:left="1077" w:hanging="720"/>
        <w:rPr>
          <w:sz w:val="24"/>
          <w:highlight w:val="none"/>
        </w:rPr>
      </w:pPr>
      <w:r>
        <w:rPr>
          <w:sz w:val="24"/>
          <w:highlight w:val="none"/>
        </w:rPr>
        <w:t>评标委员会在评标过程中发现投标人有行贿、提供虚假材料或者串通等违法行为时，应当及时向财政部门报告。</w:t>
      </w:r>
    </w:p>
    <w:p w14:paraId="453A1FFA">
      <w:pPr>
        <w:widowControl/>
        <w:jc w:val="left"/>
        <w:rPr>
          <w:b/>
          <w:sz w:val="24"/>
          <w:highlight w:val="none"/>
        </w:rPr>
      </w:pPr>
      <w:r>
        <w:rPr>
          <w:b/>
          <w:sz w:val="24"/>
          <w:highlight w:val="none"/>
        </w:rPr>
        <w:br w:type="page"/>
      </w:r>
    </w:p>
    <w:p w14:paraId="5FBCB890">
      <w:pPr>
        <w:tabs>
          <w:tab w:val="left" w:pos="360"/>
          <w:tab w:val="left" w:pos="900"/>
        </w:tabs>
        <w:snapToGrid w:val="0"/>
        <w:spacing w:line="360" w:lineRule="auto"/>
        <w:jc w:val="center"/>
        <w:outlineLvl w:val="1"/>
        <w:rPr>
          <w:b/>
          <w:highlight w:val="none"/>
        </w:rPr>
      </w:pPr>
      <w:r>
        <w:rPr>
          <w:b/>
          <w:sz w:val="24"/>
          <w:highlight w:val="none"/>
        </w:rPr>
        <w:t>二、评标标准</w:t>
      </w:r>
    </w:p>
    <w:p w14:paraId="1F17A554">
      <w:pPr>
        <w:tabs>
          <w:tab w:val="left" w:pos="360"/>
          <w:tab w:val="left" w:pos="900"/>
          <w:tab w:val="left" w:pos="1080"/>
          <w:tab w:val="left" w:pos="2014"/>
        </w:tabs>
        <w:snapToGrid w:val="0"/>
        <w:spacing w:line="360" w:lineRule="auto"/>
        <w:rPr>
          <w:sz w:val="24"/>
          <w:highlight w:val="none"/>
        </w:rPr>
      </w:pPr>
    </w:p>
    <w:tbl>
      <w:tblPr>
        <w:tblStyle w:val="44"/>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321"/>
        <w:gridCol w:w="1276"/>
        <w:gridCol w:w="850"/>
        <w:gridCol w:w="5812"/>
      </w:tblGrid>
      <w:tr w14:paraId="5F55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84" w:type="dxa"/>
            <w:vAlign w:val="center"/>
          </w:tcPr>
          <w:p w14:paraId="4BA899B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评审</w:t>
            </w:r>
          </w:p>
          <w:p w14:paraId="7F69E5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条款</w:t>
            </w:r>
          </w:p>
        </w:tc>
        <w:tc>
          <w:tcPr>
            <w:tcW w:w="2597" w:type="dxa"/>
            <w:gridSpan w:val="2"/>
            <w:vAlign w:val="center"/>
          </w:tcPr>
          <w:p w14:paraId="1A08F33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评审内容</w:t>
            </w:r>
          </w:p>
        </w:tc>
        <w:tc>
          <w:tcPr>
            <w:tcW w:w="850" w:type="dxa"/>
            <w:vAlign w:val="center"/>
          </w:tcPr>
          <w:p w14:paraId="7F377B1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分值</w:t>
            </w:r>
          </w:p>
        </w:tc>
        <w:tc>
          <w:tcPr>
            <w:tcW w:w="5812" w:type="dxa"/>
            <w:vAlign w:val="center"/>
          </w:tcPr>
          <w:p w14:paraId="2423061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打分标准</w:t>
            </w:r>
          </w:p>
        </w:tc>
      </w:tr>
      <w:tr w14:paraId="24F6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84" w:type="dxa"/>
            <w:vAlign w:val="center"/>
          </w:tcPr>
          <w:p w14:paraId="3CFEDB9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价格</w:t>
            </w:r>
          </w:p>
          <w:p w14:paraId="24D7B00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(10分)</w:t>
            </w:r>
          </w:p>
        </w:tc>
        <w:tc>
          <w:tcPr>
            <w:tcW w:w="2597" w:type="dxa"/>
            <w:gridSpan w:val="2"/>
            <w:vAlign w:val="center"/>
          </w:tcPr>
          <w:p w14:paraId="60704E3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价格</w:t>
            </w:r>
          </w:p>
        </w:tc>
        <w:tc>
          <w:tcPr>
            <w:tcW w:w="850" w:type="dxa"/>
            <w:vAlign w:val="center"/>
          </w:tcPr>
          <w:p w14:paraId="184E028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w:t>
            </w:r>
          </w:p>
        </w:tc>
        <w:tc>
          <w:tcPr>
            <w:tcW w:w="5812" w:type="dxa"/>
            <w:vAlign w:val="center"/>
          </w:tcPr>
          <w:p w14:paraId="41579F25">
            <w:pP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满足招标文件要求且投标价格最低的投标报价为评标基准价，其价格分为满分。其他投标人的价格分统一按照下列公式计算：</w:t>
            </w:r>
          </w:p>
          <w:p w14:paraId="670A5C82">
            <w:pP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投标报价得分＝（评标基准价/投标报价）×分值。</w:t>
            </w:r>
          </w:p>
          <w:p w14:paraId="459E7BC6">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此处投标报价指经过报价修正，及因落实政府采购政策进行价格调整后的报价，详见第四章《评标程序、评标方法和评标标准》2.4、2.5及2.6。</w:t>
            </w:r>
          </w:p>
        </w:tc>
      </w:tr>
      <w:tr w14:paraId="3E07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84" w:type="dxa"/>
            <w:vMerge w:val="restart"/>
            <w:vAlign w:val="center"/>
          </w:tcPr>
          <w:p w14:paraId="07A934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商务</w:t>
            </w:r>
          </w:p>
          <w:p w14:paraId="2251AA5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部分</w:t>
            </w:r>
          </w:p>
          <w:p w14:paraId="35D2A83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w:t>
            </w:r>
          </w:p>
        </w:tc>
        <w:tc>
          <w:tcPr>
            <w:tcW w:w="2597" w:type="dxa"/>
            <w:gridSpan w:val="2"/>
            <w:vAlign w:val="center"/>
          </w:tcPr>
          <w:p w14:paraId="3985B6A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服务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人员配备</w:t>
            </w:r>
          </w:p>
        </w:tc>
        <w:tc>
          <w:tcPr>
            <w:tcW w:w="850" w:type="dxa"/>
            <w:vAlign w:val="center"/>
          </w:tcPr>
          <w:p w14:paraId="09B3E02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w:t>
            </w:r>
          </w:p>
        </w:tc>
        <w:tc>
          <w:tcPr>
            <w:tcW w:w="5812" w:type="dxa"/>
          </w:tcPr>
          <w:p w14:paraId="69205E37">
            <w:pPr>
              <w:pStyle w:val="5"/>
              <w:ind w:firstLine="0" w:firstLineChars="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服务人员岗位职责明确，相关服务经验丰富，得10分；</w:t>
            </w:r>
          </w:p>
          <w:p w14:paraId="64A51E4D">
            <w:pPr>
              <w:pStyle w:val="5"/>
              <w:ind w:firstLine="0" w:firstLineChars="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服务人员岗位职责明确，具有一定相关服务经验，得7分；</w:t>
            </w:r>
          </w:p>
          <w:p w14:paraId="7C289E0A">
            <w:pPr>
              <w:pStyle w:val="5"/>
              <w:ind w:firstLine="0" w:firstLineChars="0"/>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服务人员岗位职责混乱或缺乏相关服务经验，得3分；</w:t>
            </w:r>
          </w:p>
          <w:p w14:paraId="3B14BBA1">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未提供服务人员配备得0分。</w:t>
            </w:r>
          </w:p>
        </w:tc>
      </w:tr>
      <w:tr w14:paraId="442D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084" w:type="dxa"/>
            <w:vMerge w:val="continue"/>
            <w:vAlign w:val="center"/>
          </w:tcPr>
          <w:p w14:paraId="214CC5D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97" w:type="dxa"/>
            <w:gridSpan w:val="2"/>
            <w:vAlign w:val="center"/>
          </w:tcPr>
          <w:p w14:paraId="0DCA220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同类项目业绩</w:t>
            </w:r>
          </w:p>
        </w:tc>
        <w:tc>
          <w:tcPr>
            <w:tcW w:w="850" w:type="dxa"/>
            <w:vAlign w:val="center"/>
          </w:tcPr>
          <w:p w14:paraId="5E9A862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w:t>
            </w:r>
          </w:p>
        </w:tc>
        <w:tc>
          <w:tcPr>
            <w:tcW w:w="5812" w:type="dxa"/>
            <w:vAlign w:val="center"/>
          </w:tcPr>
          <w:p w14:paraId="4F38396B">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投标人的近三年（202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月1日至开标截止日前）类似项目业绩，提供一份业绩证明材料的得2.5分，最多得10分。（以合同为依据）。</w:t>
            </w:r>
          </w:p>
        </w:tc>
      </w:tr>
      <w:tr w14:paraId="38C2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1084" w:type="dxa"/>
            <w:vMerge w:val="restart"/>
            <w:vAlign w:val="center"/>
          </w:tcPr>
          <w:p w14:paraId="716BF81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技术</w:t>
            </w:r>
          </w:p>
          <w:p w14:paraId="7BB661B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部分</w:t>
            </w:r>
          </w:p>
          <w:p w14:paraId="7470F58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(70分)</w:t>
            </w:r>
          </w:p>
        </w:tc>
        <w:tc>
          <w:tcPr>
            <w:tcW w:w="2597" w:type="dxa"/>
            <w:gridSpan w:val="2"/>
            <w:vAlign w:val="center"/>
          </w:tcPr>
          <w:p w14:paraId="5653DA71">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详细描述对所投标项目的重点、难点分析</w:t>
            </w:r>
          </w:p>
        </w:tc>
        <w:tc>
          <w:tcPr>
            <w:tcW w:w="850" w:type="dxa"/>
            <w:vAlign w:val="center"/>
          </w:tcPr>
          <w:p w14:paraId="0C59D4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w:t>
            </w:r>
          </w:p>
        </w:tc>
        <w:tc>
          <w:tcPr>
            <w:tcW w:w="5812" w:type="dxa"/>
            <w:vAlign w:val="center"/>
          </w:tcPr>
          <w:p w14:paraId="7C1CA1DA">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根据本项目采购需求，描述对本项目的重点、难点分析</w:t>
            </w:r>
          </w:p>
          <w:p w14:paraId="53F111E5">
            <w:pPr>
              <w:pStyle w:val="5"/>
              <w:keepNext w:val="0"/>
              <w:keepLines w:val="0"/>
              <w:suppressLineNumbers w:val="0"/>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对本项目的重点、难点分析深入，定位准确，得10分；</w:t>
            </w:r>
          </w:p>
          <w:p w14:paraId="2BED682F">
            <w:pPr>
              <w:pStyle w:val="5"/>
              <w:keepNext w:val="0"/>
              <w:keepLines w:val="0"/>
              <w:suppressLineNumbers w:val="0"/>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对本项目的重点、难点分析深入，但定位不够准确，得7分；</w:t>
            </w:r>
          </w:p>
          <w:p w14:paraId="6AF00C83">
            <w:pPr>
              <w:pStyle w:val="5"/>
              <w:keepNext w:val="0"/>
              <w:keepLines w:val="0"/>
              <w:suppressLineNumbers w:val="0"/>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对本项目的重点、难点分析浮浅，且定位不够准确，得3分；</w:t>
            </w:r>
          </w:p>
          <w:p w14:paraId="782BC134">
            <w:pPr>
              <w:pStyle w:val="5"/>
              <w:keepNext w:val="0"/>
              <w:keepLines w:val="0"/>
              <w:suppressLineNumbers w:val="0"/>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对本项目的重点、难点分析不相关或未进行描述，得0分</w:t>
            </w:r>
          </w:p>
        </w:tc>
      </w:tr>
      <w:tr w14:paraId="1C68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3AABCA4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21" w:type="dxa"/>
            <w:vMerge w:val="restart"/>
            <w:vAlign w:val="center"/>
          </w:tcPr>
          <w:p w14:paraId="2D5A24F5">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服务方案</w:t>
            </w:r>
          </w:p>
          <w:p w14:paraId="54E510FE">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tc>
        <w:tc>
          <w:tcPr>
            <w:tcW w:w="1276" w:type="dxa"/>
            <w:vAlign w:val="center"/>
          </w:tcPr>
          <w:p w14:paraId="686D862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auto"/>
                <w:sz w:val="24"/>
                <w:szCs w:val="24"/>
                <w:highlight w:val="none"/>
                <w:lang w:eastAsia="zh-CN"/>
              </w:rPr>
              <w:t>日常运行巡查</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方案</w:t>
            </w:r>
          </w:p>
        </w:tc>
        <w:tc>
          <w:tcPr>
            <w:tcW w:w="850" w:type="dxa"/>
            <w:vAlign w:val="center"/>
          </w:tcPr>
          <w:p w14:paraId="45E1E61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p>
        </w:tc>
        <w:tc>
          <w:tcPr>
            <w:tcW w:w="5812" w:type="dxa"/>
            <w:vAlign w:val="center"/>
          </w:tcPr>
          <w:p w14:paraId="67BE82A8">
            <w:pPr>
              <w:rPr>
                <w:rFonts w:ascii="宋体" w:hAnsi="宋体"/>
                <w:sz w:val="24"/>
                <w:highlight w:val="none"/>
              </w:rPr>
            </w:pPr>
            <w:r>
              <w:rPr>
                <w:rFonts w:hint="eastAsia" w:ascii="宋体" w:hAnsi="宋体"/>
                <w:sz w:val="24"/>
                <w:highlight w:val="none"/>
              </w:rPr>
              <w:t>内容切实可行，完全满足采购需求，得</w:t>
            </w:r>
            <w:r>
              <w:rPr>
                <w:rFonts w:hint="eastAsia" w:ascii="宋体" w:hAnsi="宋体"/>
                <w:sz w:val="24"/>
                <w:highlight w:val="none"/>
                <w:lang w:val="en-US" w:eastAsia="zh-CN"/>
              </w:rPr>
              <w:t>6</w:t>
            </w:r>
            <w:r>
              <w:rPr>
                <w:rFonts w:hint="eastAsia" w:ascii="宋体" w:hAnsi="宋体"/>
                <w:sz w:val="24"/>
                <w:highlight w:val="none"/>
              </w:rPr>
              <w:t>分；</w:t>
            </w:r>
          </w:p>
          <w:p w14:paraId="12A75B06">
            <w:pPr>
              <w:rPr>
                <w:rFonts w:ascii="宋体" w:hAnsi="宋体"/>
                <w:sz w:val="24"/>
                <w:highlight w:val="none"/>
              </w:rPr>
            </w:pPr>
            <w:r>
              <w:rPr>
                <w:rFonts w:hint="eastAsia" w:ascii="宋体" w:hAnsi="宋体"/>
                <w:sz w:val="24"/>
                <w:highlight w:val="none"/>
              </w:rPr>
              <w:t>内容未包含具体实施细节、或内容未贴合实际情况，得3分；</w:t>
            </w:r>
          </w:p>
          <w:p w14:paraId="463DCC40">
            <w:pPr>
              <w:pStyle w:val="5"/>
              <w:keepNext w:val="0"/>
              <w:keepLines w:val="0"/>
              <w:suppressLineNumbers w:val="0"/>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宋体" w:hAnsi="宋体"/>
                <w:sz w:val="24"/>
                <w:highlight w:val="none"/>
              </w:rPr>
              <w:t>内容存在重大偏差，或未提供，得0分。</w:t>
            </w:r>
          </w:p>
        </w:tc>
      </w:tr>
      <w:tr w14:paraId="19AB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7F4E0A9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21" w:type="dxa"/>
            <w:vMerge w:val="continue"/>
            <w:vAlign w:val="center"/>
          </w:tcPr>
          <w:p w14:paraId="4D657B8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276" w:type="dxa"/>
            <w:vAlign w:val="center"/>
          </w:tcPr>
          <w:p w14:paraId="5A05EC2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auto"/>
                <w:sz w:val="24"/>
                <w:szCs w:val="24"/>
                <w:highlight w:val="none"/>
                <w:lang w:eastAsia="zh-CN"/>
              </w:rPr>
              <w:t>日常</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维护服务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方案</w:t>
            </w:r>
          </w:p>
        </w:tc>
        <w:tc>
          <w:tcPr>
            <w:tcW w:w="850" w:type="dxa"/>
            <w:vAlign w:val="center"/>
          </w:tcPr>
          <w:p w14:paraId="24EA6DC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p>
        </w:tc>
        <w:tc>
          <w:tcPr>
            <w:tcW w:w="5812" w:type="dxa"/>
            <w:vAlign w:val="center"/>
          </w:tcPr>
          <w:p w14:paraId="7C85B38B">
            <w:pPr>
              <w:rPr>
                <w:rFonts w:ascii="宋体" w:hAnsi="宋体"/>
                <w:sz w:val="24"/>
                <w:highlight w:val="none"/>
              </w:rPr>
            </w:pPr>
            <w:r>
              <w:rPr>
                <w:rFonts w:hint="eastAsia" w:ascii="宋体" w:hAnsi="宋体"/>
                <w:sz w:val="24"/>
                <w:highlight w:val="none"/>
              </w:rPr>
              <w:t>内容切实可行，完全满足采购需求，得</w:t>
            </w:r>
            <w:r>
              <w:rPr>
                <w:rFonts w:hint="eastAsia" w:ascii="宋体" w:hAnsi="宋体"/>
                <w:sz w:val="24"/>
                <w:highlight w:val="none"/>
                <w:lang w:val="en-US" w:eastAsia="zh-CN"/>
              </w:rPr>
              <w:t>6</w:t>
            </w:r>
            <w:r>
              <w:rPr>
                <w:rFonts w:hint="eastAsia" w:ascii="宋体" w:hAnsi="宋体"/>
                <w:sz w:val="24"/>
                <w:highlight w:val="none"/>
              </w:rPr>
              <w:t>分；</w:t>
            </w:r>
          </w:p>
          <w:p w14:paraId="7DC5C829">
            <w:pPr>
              <w:rPr>
                <w:rFonts w:ascii="宋体" w:hAnsi="宋体"/>
                <w:sz w:val="24"/>
                <w:highlight w:val="none"/>
              </w:rPr>
            </w:pPr>
            <w:r>
              <w:rPr>
                <w:rFonts w:hint="eastAsia" w:ascii="宋体" w:hAnsi="宋体"/>
                <w:sz w:val="24"/>
                <w:highlight w:val="none"/>
              </w:rPr>
              <w:t>内容未包含具体实施细节、或内容未贴合实际情况，得3分；</w:t>
            </w:r>
          </w:p>
          <w:p w14:paraId="26BF5AD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宋体" w:hAnsi="宋体"/>
                <w:sz w:val="24"/>
                <w:highlight w:val="none"/>
              </w:rPr>
              <w:t>内容存在重大偏差，或未提供，得0分。</w:t>
            </w:r>
          </w:p>
        </w:tc>
      </w:tr>
      <w:tr w14:paraId="36EC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1084" w:type="dxa"/>
            <w:vMerge w:val="continue"/>
            <w:vAlign w:val="center"/>
          </w:tcPr>
          <w:p w14:paraId="1994E98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21" w:type="dxa"/>
            <w:vMerge w:val="continue"/>
            <w:vAlign w:val="center"/>
          </w:tcPr>
          <w:p w14:paraId="3048B3F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276" w:type="dxa"/>
            <w:vAlign w:val="center"/>
          </w:tcPr>
          <w:p w14:paraId="6EBCCAB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重大节假日景观照明设施运行操作及安全巡查保障处理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方案</w:t>
            </w:r>
          </w:p>
        </w:tc>
        <w:tc>
          <w:tcPr>
            <w:tcW w:w="850" w:type="dxa"/>
            <w:vAlign w:val="center"/>
          </w:tcPr>
          <w:p w14:paraId="5147685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p>
        </w:tc>
        <w:tc>
          <w:tcPr>
            <w:tcW w:w="5812" w:type="dxa"/>
            <w:vAlign w:val="center"/>
          </w:tcPr>
          <w:p w14:paraId="7D4BD61B">
            <w:pPr>
              <w:rPr>
                <w:rFonts w:ascii="宋体" w:hAnsi="宋体"/>
                <w:sz w:val="24"/>
                <w:highlight w:val="none"/>
              </w:rPr>
            </w:pPr>
            <w:r>
              <w:rPr>
                <w:rFonts w:hint="eastAsia" w:ascii="宋体" w:hAnsi="宋体"/>
                <w:sz w:val="24"/>
                <w:highlight w:val="none"/>
              </w:rPr>
              <w:t>内容切实可行，完全满足采购需求，得</w:t>
            </w:r>
            <w:r>
              <w:rPr>
                <w:rFonts w:hint="eastAsia" w:ascii="宋体" w:hAnsi="宋体"/>
                <w:sz w:val="24"/>
                <w:highlight w:val="none"/>
                <w:lang w:val="en-US" w:eastAsia="zh-CN"/>
              </w:rPr>
              <w:t>6</w:t>
            </w:r>
            <w:r>
              <w:rPr>
                <w:rFonts w:hint="eastAsia" w:ascii="宋体" w:hAnsi="宋体"/>
                <w:sz w:val="24"/>
                <w:highlight w:val="none"/>
              </w:rPr>
              <w:t>分；</w:t>
            </w:r>
          </w:p>
          <w:p w14:paraId="19370E47">
            <w:pPr>
              <w:rPr>
                <w:rFonts w:ascii="宋体" w:hAnsi="宋体"/>
                <w:sz w:val="24"/>
                <w:highlight w:val="none"/>
              </w:rPr>
            </w:pPr>
            <w:r>
              <w:rPr>
                <w:rFonts w:hint="eastAsia" w:ascii="宋体" w:hAnsi="宋体"/>
                <w:sz w:val="24"/>
                <w:highlight w:val="none"/>
              </w:rPr>
              <w:t>内容未包含具体实施细节、或内容未贴合实际情况，得3分；</w:t>
            </w:r>
          </w:p>
          <w:p w14:paraId="62F54A8F">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宋体" w:hAnsi="宋体"/>
                <w:sz w:val="24"/>
                <w:highlight w:val="none"/>
              </w:rPr>
              <w:t>内容存在重大偏差，或未提供，得0分。</w:t>
            </w:r>
          </w:p>
        </w:tc>
      </w:tr>
      <w:tr w14:paraId="157F1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1084" w:type="dxa"/>
            <w:vMerge w:val="continue"/>
            <w:vAlign w:val="center"/>
          </w:tcPr>
          <w:p w14:paraId="473B706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21" w:type="dxa"/>
            <w:vMerge w:val="continue"/>
            <w:vAlign w:val="center"/>
          </w:tcPr>
          <w:p w14:paraId="028AD4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276" w:type="dxa"/>
            <w:vAlign w:val="center"/>
          </w:tcPr>
          <w:p w14:paraId="7417437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恶劣天气负责巡查及处理安全隐患方案</w:t>
            </w:r>
          </w:p>
        </w:tc>
        <w:tc>
          <w:tcPr>
            <w:tcW w:w="850" w:type="dxa"/>
            <w:vAlign w:val="center"/>
          </w:tcPr>
          <w:p w14:paraId="379E998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p>
        </w:tc>
        <w:tc>
          <w:tcPr>
            <w:tcW w:w="5812" w:type="dxa"/>
            <w:vAlign w:val="center"/>
          </w:tcPr>
          <w:p w14:paraId="0D946E1A">
            <w:pPr>
              <w:rPr>
                <w:rFonts w:ascii="宋体" w:hAnsi="宋体"/>
                <w:sz w:val="24"/>
                <w:highlight w:val="none"/>
              </w:rPr>
            </w:pPr>
            <w:r>
              <w:rPr>
                <w:rFonts w:hint="eastAsia" w:ascii="宋体" w:hAnsi="宋体"/>
                <w:sz w:val="24"/>
                <w:highlight w:val="none"/>
              </w:rPr>
              <w:t>内容切实可行，完全满足采购需求，得</w:t>
            </w:r>
            <w:r>
              <w:rPr>
                <w:rFonts w:hint="eastAsia" w:ascii="宋体" w:hAnsi="宋体"/>
                <w:sz w:val="24"/>
                <w:highlight w:val="none"/>
                <w:lang w:val="en-US" w:eastAsia="zh-CN"/>
              </w:rPr>
              <w:t>6</w:t>
            </w:r>
            <w:r>
              <w:rPr>
                <w:rFonts w:hint="eastAsia" w:ascii="宋体" w:hAnsi="宋体"/>
                <w:sz w:val="24"/>
                <w:highlight w:val="none"/>
              </w:rPr>
              <w:t>分；</w:t>
            </w:r>
          </w:p>
          <w:p w14:paraId="498B4B05">
            <w:pPr>
              <w:rPr>
                <w:rFonts w:ascii="宋体" w:hAnsi="宋体"/>
                <w:sz w:val="24"/>
                <w:highlight w:val="none"/>
              </w:rPr>
            </w:pPr>
            <w:r>
              <w:rPr>
                <w:rFonts w:hint="eastAsia" w:ascii="宋体" w:hAnsi="宋体"/>
                <w:sz w:val="24"/>
                <w:highlight w:val="none"/>
              </w:rPr>
              <w:t>内容未包含具体实施细节、或内容未贴合实际情况，得3分；</w:t>
            </w:r>
          </w:p>
          <w:p w14:paraId="5BAD4D1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宋体" w:hAnsi="宋体"/>
                <w:sz w:val="24"/>
                <w:highlight w:val="none"/>
              </w:rPr>
              <w:t>内容存在重大偏差，或未提供，得0分。</w:t>
            </w:r>
          </w:p>
        </w:tc>
      </w:tr>
      <w:tr w14:paraId="01DD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1084" w:type="dxa"/>
            <w:vMerge w:val="continue"/>
            <w:vAlign w:val="center"/>
          </w:tcPr>
          <w:p w14:paraId="061A494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21" w:type="dxa"/>
            <w:vMerge w:val="continue"/>
            <w:vAlign w:val="center"/>
          </w:tcPr>
          <w:p w14:paraId="6812CC4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276" w:type="dxa"/>
            <w:vAlign w:val="center"/>
          </w:tcPr>
          <w:p w14:paraId="5F86595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机房、服务器等日常维护及景观操作系统的调试方案</w:t>
            </w:r>
          </w:p>
        </w:tc>
        <w:tc>
          <w:tcPr>
            <w:tcW w:w="850" w:type="dxa"/>
            <w:vAlign w:val="center"/>
          </w:tcPr>
          <w:p w14:paraId="19E4ACE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p>
        </w:tc>
        <w:tc>
          <w:tcPr>
            <w:tcW w:w="5812" w:type="dxa"/>
            <w:vAlign w:val="center"/>
          </w:tcPr>
          <w:p w14:paraId="0184BD48">
            <w:pPr>
              <w:rPr>
                <w:rFonts w:ascii="宋体" w:hAnsi="宋体"/>
                <w:sz w:val="24"/>
                <w:highlight w:val="none"/>
              </w:rPr>
            </w:pPr>
            <w:r>
              <w:rPr>
                <w:rFonts w:hint="eastAsia" w:ascii="宋体" w:hAnsi="宋体"/>
                <w:sz w:val="24"/>
                <w:highlight w:val="none"/>
              </w:rPr>
              <w:t>内容切实可行，完全满足采购需求，得</w:t>
            </w:r>
            <w:r>
              <w:rPr>
                <w:rFonts w:hint="eastAsia" w:ascii="宋体" w:hAnsi="宋体"/>
                <w:sz w:val="24"/>
                <w:highlight w:val="none"/>
                <w:lang w:val="en-US" w:eastAsia="zh-CN"/>
              </w:rPr>
              <w:t>6</w:t>
            </w:r>
            <w:r>
              <w:rPr>
                <w:rFonts w:hint="eastAsia" w:ascii="宋体" w:hAnsi="宋体"/>
                <w:sz w:val="24"/>
                <w:highlight w:val="none"/>
              </w:rPr>
              <w:t>分；</w:t>
            </w:r>
          </w:p>
          <w:p w14:paraId="2F688004">
            <w:pPr>
              <w:rPr>
                <w:rFonts w:ascii="宋体" w:hAnsi="宋体"/>
                <w:sz w:val="24"/>
                <w:highlight w:val="none"/>
              </w:rPr>
            </w:pPr>
            <w:r>
              <w:rPr>
                <w:rFonts w:hint="eastAsia" w:ascii="宋体" w:hAnsi="宋体"/>
                <w:sz w:val="24"/>
                <w:highlight w:val="none"/>
              </w:rPr>
              <w:t>内容未包含具体实施细节、或内容未贴合实际情况，得3分；</w:t>
            </w:r>
          </w:p>
          <w:p w14:paraId="05EE7D66">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宋体" w:hAnsi="宋体"/>
                <w:sz w:val="24"/>
                <w:highlight w:val="none"/>
              </w:rPr>
              <w:t>内容存在重大偏差，或未提供，得0分。</w:t>
            </w:r>
          </w:p>
        </w:tc>
      </w:tr>
      <w:tr w14:paraId="4275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7DD95A8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21" w:type="dxa"/>
            <w:vMerge w:val="restart"/>
            <w:vAlign w:val="center"/>
          </w:tcPr>
          <w:p w14:paraId="1ECB1D4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服务人员日常管理方案</w:t>
            </w:r>
          </w:p>
          <w:p w14:paraId="1B6E97A0">
            <w:pPr>
              <w:pStyle w:val="2"/>
              <w:keepNext w:val="0"/>
              <w:keepLines w:val="0"/>
              <w:suppressLineNumbers w:val="0"/>
              <w:spacing w:beforeAutospacing="0" w:after="0" w:afterAutospacing="0"/>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tc>
        <w:tc>
          <w:tcPr>
            <w:tcW w:w="1276" w:type="dxa"/>
            <w:vAlign w:val="center"/>
          </w:tcPr>
          <w:p w14:paraId="16C7539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内部管理制度</w:t>
            </w:r>
          </w:p>
        </w:tc>
        <w:tc>
          <w:tcPr>
            <w:tcW w:w="850" w:type="dxa"/>
            <w:vAlign w:val="center"/>
          </w:tcPr>
          <w:p w14:paraId="3E78694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p>
        </w:tc>
        <w:tc>
          <w:tcPr>
            <w:tcW w:w="5812" w:type="dxa"/>
            <w:vAlign w:val="center"/>
          </w:tcPr>
          <w:p w14:paraId="6DE6B00C">
            <w:pPr>
              <w:rPr>
                <w:rFonts w:ascii="宋体" w:hAnsi="宋体"/>
                <w:sz w:val="24"/>
                <w:highlight w:val="none"/>
              </w:rPr>
            </w:pPr>
            <w:r>
              <w:rPr>
                <w:rFonts w:hint="eastAsia" w:ascii="宋体" w:hAnsi="宋体"/>
                <w:sz w:val="24"/>
                <w:highlight w:val="none"/>
              </w:rPr>
              <w:t>内容切实可行，完全满足采购需求，得</w:t>
            </w:r>
            <w:r>
              <w:rPr>
                <w:rFonts w:hint="eastAsia" w:ascii="宋体" w:hAnsi="宋体"/>
                <w:sz w:val="24"/>
                <w:highlight w:val="none"/>
                <w:lang w:val="en-US" w:eastAsia="zh-CN"/>
              </w:rPr>
              <w:t>6</w:t>
            </w:r>
            <w:r>
              <w:rPr>
                <w:rFonts w:hint="eastAsia" w:ascii="宋体" w:hAnsi="宋体"/>
                <w:sz w:val="24"/>
                <w:highlight w:val="none"/>
              </w:rPr>
              <w:t>分；</w:t>
            </w:r>
          </w:p>
          <w:p w14:paraId="7081BDBC">
            <w:pPr>
              <w:rPr>
                <w:rFonts w:ascii="宋体" w:hAnsi="宋体"/>
                <w:sz w:val="24"/>
                <w:highlight w:val="none"/>
              </w:rPr>
            </w:pPr>
            <w:r>
              <w:rPr>
                <w:rFonts w:hint="eastAsia" w:ascii="宋体" w:hAnsi="宋体"/>
                <w:sz w:val="24"/>
                <w:highlight w:val="none"/>
              </w:rPr>
              <w:t>内容未包含具体实施细节、或内容未贴合实际情况，得3分；</w:t>
            </w:r>
          </w:p>
          <w:p w14:paraId="5BE18074">
            <w:pPr>
              <w:pStyle w:val="5"/>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宋体" w:hAnsi="宋体"/>
                <w:sz w:val="24"/>
                <w:highlight w:val="none"/>
              </w:rPr>
              <w:t>内容存在重大偏差，或未提供，得0分。</w:t>
            </w:r>
          </w:p>
        </w:tc>
      </w:tr>
      <w:tr w14:paraId="0BBF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F2D0E6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21" w:type="dxa"/>
            <w:vMerge w:val="continue"/>
            <w:vAlign w:val="center"/>
          </w:tcPr>
          <w:p w14:paraId="1951DA3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276" w:type="dxa"/>
            <w:vAlign w:val="center"/>
          </w:tcPr>
          <w:p w14:paraId="670D70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考核机制</w:t>
            </w:r>
          </w:p>
        </w:tc>
        <w:tc>
          <w:tcPr>
            <w:tcW w:w="850" w:type="dxa"/>
            <w:vAlign w:val="center"/>
          </w:tcPr>
          <w:p w14:paraId="5531D37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p>
        </w:tc>
        <w:tc>
          <w:tcPr>
            <w:tcW w:w="5812" w:type="dxa"/>
            <w:vAlign w:val="center"/>
          </w:tcPr>
          <w:p w14:paraId="34CE77D9">
            <w:pPr>
              <w:rPr>
                <w:rFonts w:ascii="宋体" w:hAnsi="宋体"/>
                <w:sz w:val="24"/>
                <w:highlight w:val="none"/>
              </w:rPr>
            </w:pPr>
            <w:r>
              <w:rPr>
                <w:rFonts w:hint="eastAsia" w:ascii="宋体" w:hAnsi="宋体"/>
                <w:sz w:val="24"/>
                <w:highlight w:val="none"/>
              </w:rPr>
              <w:t>内容切实可行，完全满足采购需求，得</w:t>
            </w:r>
            <w:r>
              <w:rPr>
                <w:rFonts w:hint="eastAsia" w:ascii="宋体" w:hAnsi="宋体"/>
                <w:sz w:val="24"/>
                <w:highlight w:val="none"/>
                <w:lang w:val="en-US" w:eastAsia="zh-CN"/>
              </w:rPr>
              <w:t>6</w:t>
            </w:r>
            <w:r>
              <w:rPr>
                <w:rFonts w:hint="eastAsia" w:ascii="宋体" w:hAnsi="宋体"/>
                <w:sz w:val="24"/>
                <w:highlight w:val="none"/>
              </w:rPr>
              <w:t>分；</w:t>
            </w:r>
          </w:p>
          <w:p w14:paraId="437EA0CF">
            <w:pPr>
              <w:rPr>
                <w:rFonts w:ascii="宋体" w:hAnsi="宋体"/>
                <w:sz w:val="24"/>
                <w:highlight w:val="none"/>
              </w:rPr>
            </w:pPr>
            <w:r>
              <w:rPr>
                <w:rFonts w:hint="eastAsia" w:ascii="宋体" w:hAnsi="宋体"/>
                <w:sz w:val="24"/>
                <w:highlight w:val="none"/>
              </w:rPr>
              <w:t>内容未包含具体实施细节、或内容未贴合实际情况，得3分；</w:t>
            </w:r>
          </w:p>
          <w:p w14:paraId="4A2DB6DA">
            <w:pPr>
              <w:pStyle w:val="5"/>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宋体" w:hAnsi="宋体"/>
                <w:sz w:val="24"/>
                <w:highlight w:val="none"/>
              </w:rPr>
              <w:t>内容存在重大偏差，或未提供，得0分。</w:t>
            </w:r>
          </w:p>
        </w:tc>
      </w:tr>
      <w:tr w14:paraId="6483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3D34ED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21" w:type="dxa"/>
            <w:vMerge w:val="restart"/>
            <w:vAlign w:val="center"/>
          </w:tcPr>
          <w:p w14:paraId="52D7AAE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应急处理预案</w:t>
            </w:r>
          </w:p>
          <w:p w14:paraId="2EF9E77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tc>
        <w:tc>
          <w:tcPr>
            <w:tcW w:w="1276" w:type="dxa"/>
            <w:vAlign w:val="center"/>
          </w:tcPr>
          <w:p w14:paraId="1EB9712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组织架构与职责</w:t>
            </w:r>
          </w:p>
        </w:tc>
        <w:tc>
          <w:tcPr>
            <w:tcW w:w="850" w:type="dxa"/>
            <w:vAlign w:val="center"/>
          </w:tcPr>
          <w:p w14:paraId="57E718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p>
        </w:tc>
        <w:tc>
          <w:tcPr>
            <w:tcW w:w="5812" w:type="dxa"/>
            <w:vAlign w:val="center"/>
          </w:tcPr>
          <w:p w14:paraId="3FAE60F2">
            <w:pPr>
              <w:rPr>
                <w:rFonts w:ascii="宋体" w:hAnsi="宋体"/>
                <w:sz w:val="24"/>
                <w:highlight w:val="none"/>
              </w:rPr>
            </w:pPr>
            <w:r>
              <w:rPr>
                <w:rFonts w:hint="eastAsia" w:ascii="宋体" w:hAnsi="宋体"/>
                <w:sz w:val="24"/>
                <w:highlight w:val="none"/>
              </w:rPr>
              <w:t>内容切实可行，完全满足采购需求，得</w:t>
            </w:r>
            <w:r>
              <w:rPr>
                <w:rFonts w:hint="eastAsia" w:ascii="宋体" w:hAnsi="宋体"/>
                <w:sz w:val="24"/>
                <w:highlight w:val="none"/>
                <w:lang w:val="en-US" w:eastAsia="zh-CN"/>
              </w:rPr>
              <w:t>6</w:t>
            </w:r>
            <w:r>
              <w:rPr>
                <w:rFonts w:hint="eastAsia" w:ascii="宋体" w:hAnsi="宋体"/>
                <w:sz w:val="24"/>
                <w:highlight w:val="none"/>
              </w:rPr>
              <w:t>分；</w:t>
            </w:r>
          </w:p>
          <w:p w14:paraId="489BD548">
            <w:pPr>
              <w:rPr>
                <w:rFonts w:ascii="宋体" w:hAnsi="宋体"/>
                <w:sz w:val="24"/>
                <w:highlight w:val="none"/>
              </w:rPr>
            </w:pPr>
            <w:r>
              <w:rPr>
                <w:rFonts w:hint="eastAsia" w:ascii="宋体" w:hAnsi="宋体"/>
                <w:sz w:val="24"/>
                <w:highlight w:val="none"/>
              </w:rPr>
              <w:t>内容未包含具体实施细节、或内容未贴合实际情况，得3分；</w:t>
            </w:r>
          </w:p>
          <w:p w14:paraId="09F20ED3">
            <w:pPr>
              <w:pStyle w:val="5"/>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宋体" w:hAnsi="宋体"/>
                <w:sz w:val="24"/>
                <w:highlight w:val="none"/>
              </w:rPr>
              <w:t>内容存在重大偏差，或未提供，得0分。</w:t>
            </w:r>
          </w:p>
        </w:tc>
      </w:tr>
      <w:tr w14:paraId="4EBB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0D6CFDB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21" w:type="dxa"/>
            <w:vMerge w:val="continue"/>
            <w:vAlign w:val="center"/>
          </w:tcPr>
          <w:p w14:paraId="1143059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276" w:type="dxa"/>
            <w:vAlign w:val="center"/>
          </w:tcPr>
          <w:p w14:paraId="599D297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响应流程与处置措施</w:t>
            </w:r>
          </w:p>
        </w:tc>
        <w:tc>
          <w:tcPr>
            <w:tcW w:w="850" w:type="dxa"/>
            <w:vAlign w:val="center"/>
          </w:tcPr>
          <w:p w14:paraId="37CBFB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p>
        </w:tc>
        <w:tc>
          <w:tcPr>
            <w:tcW w:w="5812" w:type="dxa"/>
            <w:vAlign w:val="center"/>
          </w:tcPr>
          <w:p w14:paraId="51B37C43">
            <w:pPr>
              <w:rPr>
                <w:rFonts w:ascii="宋体" w:hAnsi="宋体"/>
                <w:sz w:val="24"/>
                <w:highlight w:val="none"/>
              </w:rPr>
            </w:pPr>
            <w:r>
              <w:rPr>
                <w:rFonts w:hint="eastAsia" w:ascii="宋体" w:hAnsi="宋体"/>
                <w:sz w:val="24"/>
                <w:highlight w:val="none"/>
              </w:rPr>
              <w:t>内容切实可行，完全满足采购需求，得</w:t>
            </w:r>
            <w:r>
              <w:rPr>
                <w:rFonts w:hint="eastAsia" w:ascii="宋体" w:hAnsi="宋体"/>
                <w:sz w:val="24"/>
                <w:highlight w:val="none"/>
                <w:lang w:val="en-US" w:eastAsia="zh-CN"/>
              </w:rPr>
              <w:t>6</w:t>
            </w:r>
            <w:r>
              <w:rPr>
                <w:rFonts w:hint="eastAsia" w:ascii="宋体" w:hAnsi="宋体"/>
                <w:sz w:val="24"/>
                <w:highlight w:val="none"/>
              </w:rPr>
              <w:t>分；</w:t>
            </w:r>
          </w:p>
          <w:p w14:paraId="5161ECF8">
            <w:pPr>
              <w:rPr>
                <w:rFonts w:ascii="宋体" w:hAnsi="宋体"/>
                <w:sz w:val="24"/>
                <w:highlight w:val="none"/>
              </w:rPr>
            </w:pPr>
            <w:r>
              <w:rPr>
                <w:rFonts w:hint="eastAsia" w:ascii="宋体" w:hAnsi="宋体"/>
                <w:sz w:val="24"/>
                <w:highlight w:val="none"/>
              </w:rPr>
              <w:t>内容未包含具体实施细节、或内容未贴合实际情况，得3分；</w:t>
            </w:r>
          </w:p>
          <w:p w14:paraId="636E9A31">
            <w:pPr>
              <w:pStyle w:val="5"/>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宋体" w:hAnsi="宋体"/>
                <w:sz w:val="24"/>
                <w:highlight w:val="none"/>
              </w:rPr>
              <w:t>内容存在重大偏差，或未提供，得0分。</w:t>
            </w:r>
          </w:p>
        </w:tc>
      </w:tr>
      <w:tr w14:paraId="4F7D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1084" w:type="dxa"/>
            <w:vMerge w:val="continue"/>
            <w:vAlign w:val="center"/>
          </w:tcPr>
          <w:p w14:paraId="5F057E7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97" w:type="dxa"/>
            <w:gridSpan w:val="2"/>
            <w:vAlign w:val="center"/>
          </w:tcPr>
          <w:p w14:paraId="4DF4B30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安全保障方案</w:t>
            </w:r>
          </w:p>
        </w:tc>
        <w:tc>
          <w:tcPr>
            <w:tcW w:w="850" w:type="dxa"/>
            <w:vAlign w:val="center"/>
          </w:tcPr>
          <w:p w14:paraId="766B685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p>
        </w:tc>
        <w:tc>
          <w:tcPr>
            <w:tcW w:w="5812" w:type="dxa"/>
            <w:vAlign w:val="center"/>
          </w:tcPr>
          <w:p w14:paraId="301E78E2">
            <w:pPr>
              <w:rPr>
                <w:rFonts w:ascii="宋体" w:hAnsi="宋体"/>
                <w:sz w:val="24"/>
                <w:highlight w:val="none"/>
              </w:rPr>
            </w:pPr>
            <w:r>
              <w:rPr>
                <w:rFonts w:hint="eastAsia" w:ascii="宋体" w:hAnsi="宋体"/>
                <w:sz w:val="24"/>
                <w:highlight w:val="none"/>
              </w:rPr>
              <w:t>内容切实可行，完全满足采购需求，得</w:t>
            </w:r>
            <w:r>
              <w:rPr>
                <w:rFonts w:hint="eastAsia" w:ascii="宋体" w:hAnsi="宋体"/>
                <w:sz w:val="24"/>
                <w:highlight w:val="none"/>
                <w:lang w:val="en-US" w:eastAsia="zh-CN"/>
              </w:rPr>
              <w:t>6</w:t>
            </w:r>
            <w:r>
              <w:rPr>
                <w:rFonts w:hint="eastAsia" w:ascii="宋体" w:hAnsi="宋体"/>
                <w:sz w:val="24"/>
                <w:highlight w:val="none"/>
              </w:rPr>
              <w:t>分；</w:t>
            </w:r>
          </w:p>
          <w:p w14:paraId="31019860">
            <w:pPr>
              <w:rPr>
                <w:rFonts w:ascii="宋体" w:hAnsi="宋体"/>
                <w:sz w:val="24"/>
                <w:highlight w:val="none"/>
              </w:rPr>
            </w:pPr>
            <w:r>
              <w:rPr>
                <w:rFonts w:hint="eastAsia" w:ascii="宋体" w:hAnsi="宋体"/>
                <w:sz w:val="24"/>
                <w:highlight w:val="none"/>
              </w:rPr>
              <w:t>内容未包含具体实施细节、或内容未贴合实际情况，得3分；</w:t>
            </w:r>
          </w:p>
          <w:p w14:paraId="0E47D245">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宋体" w:hAnsi="宋体"/>
                <w:sz w:val="24"/>
                <w:highlight w:val="none"/>
              </w:rPr>
              <w:t>内容存在重大偏差，或未提供，得0分。</w:t>
            </w:r>
          </w:p>
        </w:tc>
      </w:tr>
    </w:tbl>
    <w:p w14:paraId="6023D365">
      <w:pPr>
        <w:tabs>
          <w:tab w:val="left" w:pos="360"/>
          <w:tab w:val="left" w:pos="1080"/>
        </w:tabs>
        <w:snapToGrid w:val="0"/>
        <w:spacing w:line="360" w:lineRule="auto"/>
        <w:ind w:left="1080"/>
        <w:rPr>
          <w:color w:val="000000"/>
          <w:sz w:val="24"/>
          <w:highlight w:val="none"/>
        </w:rPr>
      </w:pPr>
    </w:p>
    <w:p w14:paraId="4660C7D0">
      <w:pPr>
        <w:widowControl/>
        <w:jc w:val="left"/>
        <w:rPr>
          <w:b/>
          <w:sz w:val="36"/>
          <w:szCs w:val="36"/>
          <w:highlight w:val="none"/>
        </w:rPr>
      </w:pPr>
    </w:p>
    <w:p w14:paraId="30525390">
      <w:pPr>
        <w:spacing w:line="360" w:lineRule="auto"/>
        <w:jc w:val="center"/>
        <w:outlineLvl w:val="0"/>
        <w:rPr>
          <w:b/>
          <w:sz w:val="36"/>
          <w:szCs w:val="36"/>
          <w:highlight w:val="none"/>
        </w:rPr>
      </w:pPr>
      <w:r>
        <w:rPr>
          <w:b/>
          <w:sz w:val="36"/>
          <w:szCs w:val="36"/>
          <w:highlight w:val="none"/>
        </w:rPr>
        <w:br w:type="page"/>
      </w:r>
      <w:bookmarkStart w:id="829" w:name="_Toc32087"/>
      <w:r>
        <w:rPr>
          <w:b/>
          <w:sz w:val="36"/>
          <w:szCs w:val="36"/>
          <w:highlight w:val="none"/>
        </w:rPr>
        <w:t>第五章   采购需求</w:t>
      </w:r>
      <w:bookmarkEnd w:id="829"/>
    </w:p>
    <w:p w14:paraId="54DD7A1C">
      <w:pPr>
        <w:pStyle w:val="74"/>
        <w:numPr>
          <w:ilvl w:val="0"/>
          <w:numId w:val="15"/>
        </w:numPr>
        <w:spacing w:line="360" w:lineRule="auto"/>
        <w:ind w:firstLineChars="0"/>
        <w:contextualSpacing/>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采购标的</w:t>
      </w:r>
    </w:p>
    <w:p w14:paraId="0737FBD0">
      <w:pPr>
        <w:spacing w:line="360" w:lineRule="auto"/>
        <w:contextualSpacing/>
        <w:rPr>
          <w:rFonts w:asciiTheme="minorEastAsia" w:hAnsiTheme="minorEastAsia" w:eastAsiaTheme="minorEastAsia"/>
          <w:bCs/>
          <w:sz w:val="24"/>
          <w:highlight w:val="none"/>
        </w:rPr>
      </w:pPr>
      <w:r>
        <w:rPr>
          <w:rFonts w:asciiTheme="minorEastAsia" w:hAnsiTheme="minorEastAsia" w:eastAsiaTheme="minorEastAsia"/>
          <w:bCs/>
          <w:sz w:val="24"/>
          <w:highlight w:val="none"/>
        </w:rPr>
        <w:t>1. 采购标的</w:t>
      </w:r>
    </w:p>
    <w:p w14:paraId="74F83F54">
      <w:pPr>
        <w:spacing w:line="360" w:lineRule="auto"/>
        <w:ind w:firstLine="480" w:firstLineChars="200"/>
        <w:contextualSpacing/>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lang w:eastAsia="zh-CN"/>
        </w:rPr>
        <w:t>2026年大兴新城夜景照明设施维护服务</w:t>
      </w:r>
    </w:p>
    <w:p w14:paraId="233A86D1">
      <w:pPr>
        <w:spacing w:line="360" w:lineRule="auto"/>
        <w:contextualSpacing/>
        <w:rPr>
          <w:rFonts w:asciiTheme="minorEastAsia" w:hAnsiTheme="minorEastAsia" w:eastAsiaTheme="minorEastAsia"/>
          <w:bCs/>
          <w:sz w:val="24"/>
          <w:highlight w:val="none"/>
        </w:rPr>
      </w:pPr>
      <w:r>
        <w:rPr>
          <w:rFonts w:asciiTheme="minorEastAsia" w:hAnsiTheme="minorEastAsia" w:eastAsiaTheme="minorEastAsia"/>
          <w:bCs/>
          <w:sz w:val="24"/>
          <w:highlight w:val="none"/>
        </w:rPr>
        <w:t>2. 项目背景</w:t>
      </w:r>
    </w:p>
    <w:p w14:paraId="09A6D4DE">
      <w:pPr>
        <w:spacing w:line="360" w:lineRule="auto"/>
        <w:ind w:firstLine="482"/>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负责新城范围内兴华大街沿线和兴政街沿线大兴影剧院、波普中心绿地、龙河路绿化公园、政府服务中心、大兴区政府楼体等104处楼体景观照明设施的维护管养。内容包括：网络服务支持、送电装置及控制系统日常养护。</w:t>
      </w:r>
    </w:p>
    <w:p w14:paraId="293333B2">
      <w:pPr>
        <w:pStyle w:val="74"/>
        <w:numPr>
          <w:ilvl w:val="0"/>
          <w:numId w:val="15"/>
        </w:numPr>
        <w:spacing w:line="360" w:lineRule="auto"/>
        <w:ind w:firstLineChars="0"/>
        <w:contextualSpacing/>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商务要求</w:t>
      </w:r>
    </w:p>
    <w:p w14:paraId="464915D0">
      <w:pPr>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1.实施的期限和范围</w:t>
      </w:r>
    </w:p>
    <w:p w14:paraId="5F10D2C5">
      <w:pPr>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）合同履行期限：</w:t>
      </w:r>
      <w:r>
        <w:rPr>
          <w:rFonts w:hint="eastAsia" w:cs="Times New Roman"/>
          <w:sz w:val="24"/>
          <w:highlight w:val="none"/>
          <w:u w:val="single"/>
          <w:lang w:val="en-US" w:eastAsia="zh-CN"/>
        </w:rPr>
        <w:t>一年</w:t>
      </w:r>
      <w:r>
        <w:rPr>
          <w:rFonts w:hint="eastAsia" w:ascii="Times New Roman" w:hAnsi="Times New Roman" w:eastAsia="宋体" w:cs="Times New Roman"/>
          <w:sz w:val="24"/>
          <w:highlight w:val="none"/>
        </w:rPr>
        <w:t>。</w:t>
      </w:r>
    </w:p>
    <w:p w14:paraId="444440D5">
      <w:pPr>
        <w:spacing w:line="360" w:lineRule="auto"/>
        <w:ind w:firstLine="480" w:firstLineChars="200"/>
        <w:contextualSpacing/>
        <w:rPr>
          <w:rFonts w:hint="eastAsia" w:asciiTheme="minorEastAsia" w:hAnsiTheme="minorEastAsia" w:eastAsiaTheme="minorEastAsia"/>
          <w:i/>
          <w:sz w:val="24"/>
          <w:highlight w:val="none"/>
          <w:lang w:val="en-US" w:eastAsia="zh-CN"/>
        </w:rPr>
      </w:pP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）实施范围：</w:t>
      </w:r>
      <w:r>
        <w:rPr>
          <w:rFonts w:hint="eastAsia" w:asciiTheme="minorEastAsia" w:hAnsiTheme="minorEastAsia" w:eastAsiaTheme="minorEastAsia"/>
          <w:sz w:val="24"/>
          <w:highlight w:val="none"/>
          <w:u w:val="single"/>
          <w:lang w:eastAsia="zh-CN"/>
        </w:rPr>
        <w:t>北京市大兴区</w:t>
      </w:r>
    </w:p>
    <w:p w14:paraId="48AD06FD">
      <w:pPr>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 付款条件（进度和方式）</w:t>
      </w:r>
    </w:p>
    <w:p w14:paraId="6186EA21">
      <w:pPr>
        <w:spacing w:line="360" w:lineRule="auto"/>
        <w:ind w:firstLine="480" w:firstLineChars="200"/>
        <w:contextualSpacing/>
        <w:rPr>
          <w:rFonts w:hint="eastAsia"/>
          <w:highlight w:val="none"/>
          <w:lang w:eastAsia="zh-CN"/>
        </w:rPr>
      </w:pPr>
      <w:r>
        <w:rPr>
          <w:rFonts w:hint="eastAsia" w:cs="Times New Roman" w:asciiTheme="minorEastAsia" w:hAnsiTheme="minorEastAsia" w:eastAsiaTheme="minorEastAsia"/>
          <w:sz w:val="24"/>
          <w:highlight w:val="none"/>
          <w:u w:val="single"/>
          <w:lang w:eastAsia="zh-CN"/>
        </w:rPr>
        <w:t>合同签订后30个工作日内甲方向乙方支付合同总额的50%，服务期满后30日内甲方向乙方支付剩余合同总额的50%，每次付款前，乙方应提供增值税发票。</w:t>
      </w:r>
    </w:p>
    <w:p w14:paraId="41D0D88B">
      <w:pPr>
        <w:pStyle w:val="74"/>
        <w:numPr>
          <w:ilvl w:val="0"/>
          <w:numId w:val="15"/>
        </w:numPr>
        <w:spacing w:line="360" w:lineRule="auto"/>
        <w:ind w:firstLineChars="0"/>
        <w:contextualSpacing/>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技术要求</w:t>
      </w:r>
    </w:p>
    <w:p w14:paraId="3B3FAB30">
      <w:pPr>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 基本要求</w:t>
      </w:r>
    </w:p>
    <w:p w14:paraId="7DA012AC">
      <w:pPr>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1.1 采购标的需实现的功能或者目标</w:t>
      </w:r>
    </w:p>
    <w:p w14:paraId="2A2B2C3D">
      <w:pPr>
        <w:spacing w:line="360" w:lineRule="auto"/>
        <w:ind w:firstLine="480" w:firstLineChars="200"/>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负责新城范围内兴华大街沿线和兴政街沿线大兴影剧院、波普中心绿地、龙河路绿化公园、政府服务中心、大兴区政府楼体等104处楼体景观照明设施的维护管养。内容包括：网络服务支持、送电装置及控制系统日常养护</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w:t>
      </w:r>
    </w:p>
    <w:p w14:paraId="637051E8">
      <w:pPr>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1.2 需执行国家相关标准、行业标准、地方标准或者其他标准、规范</w:t>
      </w:r>
    </w:p>
    <w:p w14:paraId="6A5C80EB">
      <w:pPr>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 服务内容及要求</w:t>
      </w:r>
    </w:p>
    <w:p w14:paraId="07D0413E">
      <w:pPr>
        <w:widowControl/>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2.1采购标的需满足的服务标准、期限、效率等要求</w:t>
      </w:r>
    </w:p>
    <w:p w14:paraId="6534AF56">
      <w:pPr>
        <w:widowControl/>
        <w:spacing w:line="360" w:lineRule="auto"/>
        <w:contextualSpacing/>
        <w:rPr>
          <w:rFonts w:cs="宋体" w:asciiTheme="minorEastAsia" w:hAnsiTheme="minorEastAsia" w:eastAsiaTheme="minorEastAsia"/>
          <w:bCs/>
          <w:color w:val="000000" w:themeColor="text1"/>
          <w:kern w:val="0"/>
          <w:sz w:val="24"/>
          <w:highlight w:val="none"/>
          <w14:textFill>
            <w14:solidFill>
              <w14:schemeClr w14:val="tx1"/>
            </w14:solidFill>
          </w14:textFill>
        </w:rPr>
      </w:pPr>
      <w:r>
        <w:rPr>
          <w:rFonts w:cs="宋体" w:asciiTheme="minorEastAsia" w:hAnsiTheme="minorEastAsia" w:eastAsiaTheme="minorEastAsia"/>
          <w:bCs/>
          <w:color w:val="000000" w:themeColor="text1"/>
          <w:kern w:val="0"/>
          <w:sz w:val="24"/>
          <w:highlight w:val="none"/>
          <w14:textFill>
            <w14:solidFill>
              <w14:schemeClr w14:val="tx1"/>
            </w14:solidFill>
          </w14:textFill>
        </w:rPr>
        <w:t>2.1.1</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服务内容及标准</w:t>
      </w:r>
    </w:p>
    <w:p w14:paraId="20B95A89">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规模：负责新城范围内兴华大街沿线和兴政街沿线大兴影剧院、波普中心绿地、龙河路绿化公园、政府服务中心、大兴区政府楼体等104处楼体景观照明设施的维护管养。内容包括：网络服务支持、送电装置及控制系统日常养护；</w:t>
      </w:r>
    </w:p>
    <w:p w14:paraId="6434182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点位明细表</w:t>
      </w:r>
      <w:r>
        <w:rPr>
          <w:rFonts w:hint="eastAsia" w:ascii="宋体" w:hAnsi="宋体" w:cs="宋体"/>
          <w:color w:val="auto"/>
          <w:sz w:val="24"/>
          <w:szCs w:val="24"/>
          <w:highlight w:val="none"/>
          <w:lang w:val="en-US" w:eastAsia="zh-CN"/>
        </w:rPr>
        <w:t>：</w:t>
      </w:r>
    </w:p>
    <w:tbl>
      <w:tblPr>
        <w:tblStyle w:val="44"/>
        <w:tblW w:w="869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5"/>
        <w:gridCol w:w="3066"/>
        <w:gridCol w:w="4655"/>
      </w:tblGrid>
      <w:tr w14:paraId="70D43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8696" w:type="dxa"/>
            <w:gridSpan w:val="3"/>
            <w:tcBorders>
              <w:top w:val="nil"/>
              <w:left w:val="nil"/>
              <w:bottom w:val="single" w:color="000000" w:sz="4" w:space="0"/>
              <w:right w:val="nil"/>
            </w:tcBorders>
            <w:noWrap/>
            <w:vAlign w:val="center"/>
          </w:tcPr>
          <w:p w14:paraId="774B769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eastAsia="zh-CN"/>
              </w:rPr>
              <w:t>（</w:t>
            </w:r>
            <w:r>
              <w:rPr>
                <w:rFonts w:hint="eastAsia" w:ascii="宋体" w:hAnsi="宋体" w:eastAsia="宋体" w:cs="宋体"/>
                <w:b/>
                <w:bCs/>
                <w:i w:val="0"/>
                <w:iCs w:val="0"/>
                <w:color w:val="auto"/>
                <w:sz w:val="24"/>
                <w:szCs w:val="24"/>
                <w:highlight w:val="none"/>
                <w:u w:val="none"/>
                <w:lang w:val="en-US" w:eastAsia="zh-CN"/>
              </w:rPr>
              <w:t>1</w:t>
            </w:r>
            <w:r>
              <w:rPr>
                <w:rFonts w:hint="eastAsia" w:ascii="宋体" w:hAnsi="宋体" w:eastAsia="宋体" w:cs="宋体"/>
                <w:b/>
                <w:bCs/>
                <w:i w:val="0"/>
                <w:iCs w:val="0"/>
                <w:color w:val="auto"/>
                <w:sz w:val="24"/>
                <w:szCs w:val="24"/>
                <w:highlight w:val="none"/>
                <w:u w:val="none"/>
                <w:lang w:eastAsia="zh-CN"/>
              </w:rPr>
              <w:t>）</w:t>
            </w:r>
            <w:r>
              <w:rPr>
                <w:rFonts w:hint="eastAsia" w:ascii="宋体" w:hAnsi="宋体" w:eastAsia="宋体" w:cs="宋体"/>
                <w:b/>
                <w:bCs/>
                <w:i w:val="0"/>
                <w:iCs w:val="0"/>
                <w:color w:val="auto"/>
                <w:sz w:val="24"/>
                <w:szCs w:val="24"/>
                <w:highlight w:val="none"/>
                <w:u w:val="none"/>
                <w:lang w:val="en-US" w:eastAsia="zh-CN"/>
              </w:rPr>
              <w:t>点位</w:t>
            </w:r>
          </w:p>
        </w:tc>
      </w:tr>
      <w:tr w14:paraId="1E7D1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00DF078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314CAEF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楼栋名称</w:t>
            </w:r>
          </w:p>
        </w:tc>
        <w:tc>
          <w:tcPr>
            <w:tcW w:w="4655" w:type="dxa"/>
            <w:tcBorders>
              <w:top w:val="single" w:color="000000" w:sz="4" w:space="0"/>
              <w:left w:val="single" w:color="000000" w:sz="4" w:space="0"/>
              <w:bottom w:val="single" w:color="000000" w:sz="4" w:space="0"/>
              <w:right w:val="single" w:color="000000" w:sz="4" w:space="0"/>
            </w:tcBorders>
            <w:noWrap/>
            <w:vAlign w:val="center"/>
          </w:tcPr>
          <w:p w14:paraId="2B38F4B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3B6D4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72945B3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587DAB6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北京市公安局大兴分局</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64C0394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共计234套灯具（LESY24-164套、LESY24a-10套、LESY24b-5套、DENW54-14套、DENW120-22套、DESW120-19套。</w:t>
            </w:r>
          </w:p>
        </w:tc>
      </w:tr>
      <w:tr w14:paraId="54721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2A8C806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589E258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百联清城国际购物中心A栋</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1B57D58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共计18063套（PEH2-17952套、DESY3-80套、DESY72-31套）。</w:t>
            </w:r>
          </w:p>
        </w:tc>
      </w:tr>
      <w:tr w14:paraId="458E4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4D643AC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691AA82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百联清城国际购物中心B栋</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68E0015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共计11927套（PEH2-11832套、DESY3-64套、DESY72-31套）。</w:t>
            </w:r>
          </w:p>
        </w:tc>
      </w:tr>
      <w:tr w14:paraId="2375E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75FA6FD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41E2420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百联清城国际购物中心C栋</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17436AD7">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共计18066套（PEH2-17952套、DESY3-80套、DESY72-34套）。</w:t>
            </w:r>
          </w:p>
        </w:tc>
      </w:tr>
      <w:tr w14:paraId="2AA29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627E0AB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0E91ADF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波普中心1栋</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3D2E6A2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共计26558套（PEH2-5-21260套、PEM1-5283套、DESY120-15套）。</w:t>
            </w:r>
          </w:p>
        </w:tc>
      </w:tr>
      <w:tr w14:paraId="2F429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6193FBA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277023A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波普中心2栋</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11D84044">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共计22922套（PEH2-5-18240套、PEM1-4664套、DESY120-18套）。</w:t>
            </w:r>
          </w:p>
        </w:tc>
      </w:tr>
      <w:tr w14:paraId="24D35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779C926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5060C17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波普中心3栋</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5291047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共计29套（DESY54-29套）。</w:t>
            </w:r>
          </w:p>
        </w:tc>
      </w:tr>
      <w:tr w14:paraId="0E89F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6A0F585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7217FFD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波普中心4栋</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62374DF7">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共计27套（DESY54-27套）。</w:t>
            </w:r>
          </w:p>
        </w:tc>
      </w:tr>
      <w:tr w14:paraId="58CB8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6773201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741CE6B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波普中心5栋</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70CEE515">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共计28套（DESY54-28套）。</w:t>
            </w:r>
          </w:p>
        </w:tc>
      </w:tr>
      <w:tr w14:paraId="23DF0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708CEB0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2269E66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波普中心6栋</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375EF485">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共计25109套（PEH2-5-20740套、PEM1-4348套、DESY120-21套）。</w:t>
            </w:r>
          </w:p>
        </w:tc>
      </w:tr>
      <w:tr w14:paraId="2A187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3C04689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1ED1DEF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绿地集团1栋A</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189556C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共计19822套（PEH2-19752套、LESY36-65套、LESY36a-3套、LESY36b-2套）。</w:t>
            </w:r>
          </w:p>
        </w:tc>
      </w:tr>
      <w:tr w14:paraId="08185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5BFFDFC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7E7DD2F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绿地集团1栋B</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5E88EBEE">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共计14595套（PEH2-14544套、LESY36-47套、LESY36a-2套、LESY36b-2套）。</w:t>
            </w:r>
          </w:p>
        </w:tc>
      </w:tr>
      <w:tr w14:paraId="64834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7912E10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3CB8ECC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绿地集团2栋</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1611B43F">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共计14595套（PEH2-14544套、LESY36-47套、LESY36a-2套、LESY36b-2套）。</w:t>
            </w:r>
          </w:p>
        </w:tc>
      </w:tr>
      <w:tr w14:paraId="1453D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10BD65D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6C8CC68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绿地集团-全季酒店</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17B04570">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共计430套（LESY12-29套）。</w:t>
            </w:r>
          </w:p>
        </w:tc>
      </w:tr>
      <w:tr w14:paraId="75C92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617B46D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0E682B7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大兴区行政服务中心</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56912F2E">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共计329套（LESY36-15套、LESY36a-1套、DESW120-2套、DENW180-53套、DEHY120-87套、LEHW18-52套、LEHW18a-118套、LEHW18b-1套）。</w:t>
            </w:r>
          </w:p>
        </w:tc>
      </w:tr>
      <w:tr w14:paraId="06BF6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4598BB1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4DA6728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中国农业银行</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36268AE6">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共计98套（LESY24-89套、LESY24a-3套、DEHW36-6套）。</w:t>
            </w:r>
          </w:p>
        </w:tc>
      </w:tr>
      <w:tr w14:paraId="0D787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53ED109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75AB2B2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大兴区教师进修学校</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1E1A9984">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共计233套（LESY12-116套、LESY12b-2套、LESY18-82套、LESY18a-7套、LESY18b-14套、DESY18-12套）。</w:t>
            </w:r>
          </w:p>
        </w:tc>
      </w:tr>
      <w:tr w14:paraId="5D044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54A850F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72EF62B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兴政家园1#楼</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5AD2D2E1">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共计122套（LESW36-42套、LESW36b-12套、LESC36-20套、LESC36b-8套、FEVM12-35套、FEVM12b-5套）。</w:t>
            </w:r>
          </w:p>
        </w:tc>
      </w:tr>
      <w:tr w14:paraId="7FFA9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0B97742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78BCF11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兴政家园2#楼</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56EDF007">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共计564套（LESW36-20套、LESW36a-2套、LESW36b-2套、LESY36-69套、LESY36a-16套、LESY36b-8套、LESC36-25套、LESC36a-2套、LESC36b-3套、FEVM12-380套、FEVM12a-9套、FEVM12b-28套）。</w:t>
            </w:r>
          </w:p>
        </w:tc>
      </w:tr>
      <w:tr w14:paraId="1068D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102F6C3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0E44500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兴政家园3#楼</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399E96D6">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共计410套（LESY36-60套、LESY36a-3套、LESY36b-7套、LESC36-20套、LESC36b-6套、FEVM12-285套、FEVM12a-4套、FEVM12b-9套、DEMW120-16套）。</w:t>
            </w:r>
          </w:p>
        </w:tc>
      </w:tr>
      <w:tr w14:paraId="21274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2ED50A2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6961E34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兴政家园4#楼</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0B23BA39">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共计588套（LESY24-51套、LESY24a-5套、LESY24b-1套、LESW36-8套、LESW36b-2套、LESY36-43套、LESY36a-2套、LESY36b-11套、LESC36-20套、LESC36a-2套、LESC36b-2套、FEVM12-375套、FEVM12a-28套、FEVM12b-38套）。</w:t>
            </w:r>
          </w:p>
        </w:tc>
      </w:tr>
      <w:tr w14:paraId="290A6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794B126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74F9225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兴政家园5#楼</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06E2A85B">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共计419套（LESY24-61套、LESY24a-4套、LESY24b-6套、LESW36-6套、LESW36b-1套、LESY36-41套、LESY36a-7套、LESY36b-5套、LESC36-20套、LESC36a-2套、LESC36b-2套、FEVM12-230套、FEVM12a-20套、FEVM12b-11套、DESW120-3套）。</w:t>
            </w:r>
          </w:p>
        </w:tc>
      </w:tr>
      <w:tr w14:paraId="5DFF6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7F2DF5E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6B8FE9B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永华南里1#楼</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128D3DFF">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共计167套（LESY36-18套、LESY36a-36套、LESY36b-2套、DESY120-7套、DEHY120-104套）。</w:t>
            </w:r>
          </w:p>
        </w:tc>
      </w:tr>
      <w:tr w14:paraId="37F18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0F28759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4C53E21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永华南里2#楼</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1B136164">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共计71套（LESY36-65套、LESY36a-5套、LESY36b-1套）。</w:t>
            </w:r>
          </w:p>
        </w:tc>
      </w:tr>
      <w:tr w14:paraId="229D6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38BFB59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36827F5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永华南里3#楼</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49701F5D">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共计114套（LESY36-110套、LESY36a-4套）。</w:t>
            </w:r>
          </w:p>
        </w:tc>
      </w:tr>
      <w:tr w14:paraId="08649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6645D64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6901A75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云河墅1栋</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0B8E9673">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共计8584套（PEH2-8496套、LESY36-72套、LESY36a-13套、LESY36b-3套）。</w:t>
            </w:r>
          </w:p>
        </w:tc>
      </w:tr>
      <w:tr w14:paraId="34AE3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287257F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44C4571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云河墅2栋</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73F17829">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共计8332套（PEH2-8178套、LESY36-128套、LESY36a-9套、LESY36b-17套）。</w:t>
            </w:r>
          </w:p>
        </w:tc>
      </w:tr>
      <w:tr w14:paraId="5CF14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64C15D6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391EFC0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云河墅3栋</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52FB2109">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共计8584套（PEH2-8496套、LESY36-75套、LESY36a-9套、LESY36b-4套）。</w:t>
            </w:r>
          </w:p>
        </w:tc>
      </w:tr>
      <w:tr w14:paraId="3A481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34A80BE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2982F12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人民检察院AL1</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55472D44">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共计1062套（DESY3-1062套）</w:t>
            </w:r>
          </w:p>
        </w:tc>
      </w:tr>
      <w:tr w14:paraId="6DC2D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5C986CA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01D0538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人民检察院AL2</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69F6682E">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共计913套（DESW120-27套、DESY3-886套）</w:t>
            </w:r>
          </w:p>
        </w:tc>
      </w:tr>
      <w:tr w14:paraId="311EB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6A50610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0441C93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兴悦港大厦</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2B59EC79">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共计117套（LESY36-111套、LESY36a-3套、LESY36b-3套）。</w:t>
            </w:r>
          </w:p>
        </w:tc>
      </w:tr>
      <w:tr w14:paraId="4B7D4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57FA0CF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284B113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绿地缤纷城AL1</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50237B30">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共计30446套（PEH2-30368套LESY36-48套、LESY36a-13套、LESY36b-17套）。</w:t>
            </w:r>
          </w:p>
        </w:tc>
      </w:tr>
      <w:tr w14:paraId="26CA3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4A27070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04C8006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绿地缤纷城AL2</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23705C7D">
            <w:pPr>
              <w:keepNext w:val="0"/>
              <w:keepLines w:val="0"/>
              <w:pageBreakBefore w:val="0"/>
              <w:widowControl/>
              <w:kinsoku/>
              <w:wordWrap/>
              <w:overflowPunct/>
              <w:topLinePunct w:val="0"/>
              <w:autoSpaceDE/>
              <w:autoSpaceDN/>
              <w:bidi w:val="0"/>
              <w:adjustRightInd/>
              <w:snapToGrid/>
              <w:spacing w:after="0" w:line="240" w:lineRule="auto"/>
              <w:jc w:val="left"/>
              <w:rPr>
                <w:rFonts w:hint="eastAsia" w:ascii="宋体" w:hAnsi="宋体" w:eastAsia="宋体" w:cs="宋体"/>
                <w:i w:val="0"/>
                <w:iCs w:val="0"/>
                <w:color w:val="auto"/>
                <w:sz w:val="24"/>
                <w:szCs w:val="24"/>
                <w:highlight w:val="none"/>
                <w:u w:val="none"/>
              </w:rPr>
            </w:pPr>
          </w:p>
        </w:tc>
      </w:tr>
      <w:tr w14:paraId="7DF83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532D01D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434BE7E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绿地中央广场AL1</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2476F1B3">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共计17668套（PEH2-17600套LESY36-62套、LESY36a-4套、DENY120-2套）。</w:t>
            </w:r>
          </w:p>
        </w:tc>
      </w:tr>
      <w:tr w14:paraId="0D7C2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5B535B5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1DE66D5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绿地中央广场AL2</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20D16A7B">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共计9647套（PEH2-9600套LESY36-42套、LESY36b-3套、DENY120-2套）。</w:t>
            </w:r>
          </w:p>
        </w:tc>
      </w:tr>
      <w:tr w14:paraId="2FB97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6A0349E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3E451DB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绿地中央广场AL3</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39376243">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共计10687套（PEH2-10640套LESY36-42套、LESY36b-3套、DENY120-2套）。</w:t>
            </w:r>
          </w:p>
        </w:tc>
      </w:tr>
      <w:tr w14:paraId="13287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74B4DDB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0878FFD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绿地中央广场AL4</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08788ACF">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共计30835套（PEH2-30440套LESY36-305套、LESY36a-38套、LESY36b-50套、DENY120-2套）。</w:t>
            </w:r>
          </w:p>
        </w:tc>
      </w:tr>
      <w:tr w14:paraId="6EADF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6A69D5A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6975AE0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绿地中央广场AL5</w:t>
            </w:r>
          </w:p>
        </w:tc>
        <w:tc>
          <w:tcPr>
            <w:tcW w:w="4655" w:type="dxa"/>
            <w:tcBorders>
              <w:top w:val="single" w:color="000000" w:sz="4" w:space="0"/>
              <w:left w:val="single" w:color="000000" w:sz="4" w:space="0"/>
              <w:bottom w:val="single" w:color="000000" w:sz="4" w:space="0"/>
              <w:right w:val="single" w:color="000000" w:sz="4" w:space="0"/>
            </w:tcBorders>
            <w:noWrap/>
            <w:vAlign w:val="center"/>
          </w:tcPr>
          <w:p w14:paraId="319020E1">
            <w:pPr>
              <w:keepNext w:val="0"/>
              <w:keepLines w:val="0"/>
              <w:pageBreakBefore w:val="0"/>
              <w:widowControl/>
              <w:kinsoku/>
              <w:wordWrap/>
              <w:overflowPunct/>
              <w:topLinePunct w:val="0"/>
              <w:autoSpaceDE/>
              <w:autoSpaceDN/>
              <w:bidi w:val="0"/>
              <w:adjustRightInd/>
              <w:snapToGrid/>
              <w:spacing w:after="0" w:line="240" w:lineRule="auto"/>
              <w:jc w:val="left"/>
              <w:rPr>
                <w:rFonts w:hint="eastAsia" w:ascii="宋体" w:hAnsi="宋体" w:eastAsia="宋体" w:cs="宋体"/>
                <w:i w:val="0"/>
                <w:iCs w:val="0"/>
                <w:color w:val="auto"/>
                <w:sz w:val="24"/>
                <w:szCs w:val="24"/>
                <w:highlight w:val="none"/>
                <w:u w:val="none"/>
              </w:rPr>
            </w:pPr>
          </w:p>
        </w:tc>
      </w:tr>
      <w:tr w14:paraId="53BDF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701E876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6DE2268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中建港悦大厦1#AL1</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117A01F8">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共计2911套（FEVH12-2877套、FEVH12a-9套、FEVH12b-25套）。</w:t>
            </w:r>
          </w:p>
        </w:tc>
      </w:tr>
      <w:tr w14:paraId="26F29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64F1B66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2ABE085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中建港悦大厦1#AL2</w:t>
            </w:r>
          </w:p>
        </w:tc>
        <w:tc>
          <w:tcPr>
            <w:tcW w:w="4655" w:type="dxa"/>
            <w:tcBorders>
              <w:top w:val="single" w:color="000000" w:sz="4" w:space="0"/>
              <w:left w:val="single" w:color="000000" w:sz="4" w:space="0"/>
              <w:bottom w:val="single" w:color="000000" w:sz="4" w:space="0"/>
              <w:right w:val="single" w:color="000000" w:sz="4" w:space="0"/>
            </w:tcBorders>
            <w:noWrap/>
            <w:vAlign w:val="center"/>
          </w:tcPr>
          <w:p w14:paraId="05658F41">
            <w:pPr>
              <w:keepNext w:val="0"/>
              <w:keepLines w:val="0"/>
              <w:pageBreakBefore w:val="0"/>
              <w:widowControl/>
              <w:kinsoku/>
              <w:wordWrap/>
              <w:overflowPunct/>
              <w:topLinePunct w:val="0"/>
              <w:autoSpaceDE/>
              <w:autoSpaceDN/>
              <w:bidi w:val="0"/>
              <w:adjustRightInd/>
              <w:snapToGrid/>
              <w:spacing w:after="0" w:line="240" w:lineRule="auto"/>
              <w:jc w:val="left"/>
              <w:rPr>
                <w:rFonts w:hint="eastAsia" w:ascii="宋体" w:hAnsi="宋体" w:eastAsia="宋体" w:cs="宋体"/>
                <w:i w:val="0"/>
                <w:iCs w:val="0"/>
                <w:color w:val="auto"/>
                <w:sz w:val="24"/>
                <w:szCs w:val="24"/>
                <w:highlight w:val="none"/>
                <w:u w:val="none"/>
              </w:rPr>
            </w:pPr>
          </w:p>
        </w:tc>
      </w:tr>
      <w:tr w14:paraId="1421E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00E2D54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1A9FFED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中建港悦大厦2#AL1</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4533EFA4">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共计2705套（FEVH12-2633套、FEVH12a-39套、FEVH12b-33套）。</w:t>
            </w:r>
          </w:p>
        </w:tc>
      </w:tr>
      <w:tr w14:paraId="552E3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4D5082D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2A002EB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中建港悦大厦2#AL2</w:t>
            </w:r>
          </w:p>
        </w:tc>
        <w:tc>
          <w:tcPr>
            <w:tcW w:w="4655" w:type="dxa"/>
            <w:tcBorders>
              <w:top w:val="single" w:color="000000" w:sz="4" w:space="0"/>
              <w:left w:val="single" w:color="000000" w:sz="4" w:space="0"/>
              <w:bottom w:val="single" w:color="000000" w:sz="4" w:space="0"/>
              <w:right w:val="single" w:color="000000" w:sz="4" w:space="0"/>
            </w:tcBorders>
            <w:noWrap/>
            <w:vAlign w:val="center"/>
          </w:tcPr>
          <w:p w14:paraId="16C7E52F">
            <w:pPr>
              <w:keepNext w:val="0"/>
              <w:keepLines w:val="0"/>
              <w:pageBreakBefore w:val="0"/>
              <w:widowControl/>
              <w:kinsoku/>
              <w:wordWrap/>
              <w:overflowPunct/>
              <w:topLinePunct w:val="0"/>
              <w:autoSpaceDE/>
              <w:autoSpaceDN/>
              <w:bidi w:val="0"/>
              <w:adjustRightInd/>
              <w:snapToGrid/>
              <w:spacing w:after="0" w:line="240" w:lineRule="auto"/>
              <w:jc w:val="left"/>
              <w:rPr>
                <w:rFonts w:hint="eastAsia" w:ascii="宋体" w:hAnsi="宋体" w:eastAsia="宋体" w:cs="宋体"/>
                <w:i w:val="0"/>
                <w:iCs w:val="0"/>
                <w:color w:val="auto"/>
                <w:sz w:val="24"/>
                <w:szCs w:val="24"/>
                <w:highlight w:val="none"/>
                <w:u w:val="none"/>
              </w:rPr>
            </w:pPr>
          </w:p>
        </w:tc>
      </w:tr>
      <w:tr w14:paraId="1F679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51C67FC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7946B74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兴创·D标-5-办公AL1</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7E147A8B">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共计159套（LESY36-56套、LESY36a-2套、LESY36b-1套、FEVH12-76套、FEVH12a-20套、DENY120-4套）。</w:t>
            </w:r>
          </w:p>
        </w:tc>
      </w:tr>
      <w:tr w14:paraId="627C2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02BADE4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55E27BF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兴创·D标-5-办公AL2</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5D8FEC86">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共计231套（LESY36-59套、LESY36a-2套、LESY36b-2套、FEVH12-140套、FEVH12a-28套）。</w:t>
            </w:r>
          </w:p>
        </w:tc>
      </w:tr>
      <w:tr w14:paraId="3CF23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027DB27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29ED531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兴创·D标-5-办公AL3</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414CAF14">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共计194套（LESY36-60套、LESY36a-1套、LESY36b-1套、FEVH12-110套、FEVH12a-22套）。</w:t>
            </w:r>
          </w:p>
        </w:tc>
      </w:tr>
      <w:tr w14:paraId="532BA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3ADC7DB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4F003A4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兴创·D标-5-办公AL4</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46E7B815">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共计231套（LESY36-58套、LESY36a-3套、LESY36b-2套、FEVH12-140套、FEVH12a-28套）。</w:t>
            </w:r>
          </w:p>
        </w:tc>
      </w:tr>
      <w:tr w14:paraId="40FF6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1AD656A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47</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4A627AF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兴创·D标-5-办公AL5</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0052D6F2">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共计406套（LESY36-48套、FEVH12-275套、FEVH12a-52套、FEVH12b-31套）。</w:t>
            </w:r>
          </w:p>
        </w:tc>
      </w:tr>
      <w:tr w14:paraId="3C627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487B0A8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55D6026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保利茉莉公馆AL1</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3F59F2EB">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共计247套（LESY36-115套、LESY36a-20套、LESY36b-9套、LESY72-93套、LESY72a-10套）。</w:t>
            </w:r>
          </w:p>
        </w:tc>
      </w:tr>
      <w:tr w14:paraId="2044F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046F554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49</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45BC26D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保利茉莉公馆AL2</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7AAF2CA9">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共计258套（LESY36-122套、LESY36a-21套、LESY36b-10套、LESY72-99套、LESY72a-6套）。</w:t>
            </w:r>
          </w:p>
        </w:tc>
      </w:tr>
      <w:tr w14:paraId="0952D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7502F1F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451720E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保利茉莉公馆AL3</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5B8F598A">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共计142套（LESY36-68套、LESY36a-13套、LESY36b-6套、LESY72-47套、LESY72a-8套）。</w:t>
            </w:r>
          </w:p>
        </w:tc>
      </w:tr>
      <w:tr w14:paraId="243C3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4D253D2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19F7862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保利茉莉公馆AL4</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130094F8">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共计1388套（PEM1-1242套、LESY36-69套、LESY36a-11套、LESY36b-9套、LESY72-48套、LESY72a-9套）。</w:t>
            </w:r>
          </w:p>
        </w:tc>
      </w:tr>
      <w:tr w14:paraId="3E3F4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03CBF42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492CD87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保利茉莉公馆AL5</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468922E4">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共计1537套（PEM1-1380套、LESY36-76套、LESY36a-9套、LESY36b-1套、LESY72-61套、LESY72a-10套）。</w:t>
            </w:r>
          </w:p>
        </w:tc>
      </w:tr>
      <w:tr w14:paraId="6B039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24774C0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53</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5A49ECE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保利茉莉公馆AL6</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491E451F">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共计368套（PEM1-276套、LESY36-39套、LESY36a-1套、LESY72-49套、LESY72a-3套）。</w:t>
            </w:r>
          </w:p>
        </w:tc>
      </w:tr>
      <w:tr w14:paraId="476B0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329FAF6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77A11DD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中建港怡嘉园</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5FFF0710">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共计5239套（PEM1-5068套、LESY36-147套、LESY36a-11套、LESY36b-13套）。</w:t>
            </w:r>
          </w:p>
        </w:tc>
      </w:tr>
      <w:tr w14:paraId="5C5F9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3BCDBFB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117B863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中海国际港1#、2#</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765C59F1">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共计21412套（PEM1-20832套、LESY18-398套、LESY18a-24套、LESY18b-126套、DESW36-32套）。</w:t>
            </w:r>
          </w:p>
        </w:tc>
      </w:tr>
      <w:tr w14:paraId="1EBC0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48C8F91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56</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472264C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郁花园三里1#</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65C24B15">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共计2913套（PEM1-2752套、LESY36-139套、LESY36a-6套、LESY36b-16套）。</w:t>
            </w:r>
          </w:p>
        </w:tc>
      </w:tr>
      <w:tr w14:paraId="37179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221B0FF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57</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2D6CBC9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郁花园三里2#</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3A7408A2">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共计3090套（PEM1-2928套、LESY36-144套、LESY36a-4套、LESY36b-14套）。</w:t>
            </w:r>
          </w:p>
        </w:tc>
      </w:tr>
      <w:tr w14:paraId="47A89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2E847A9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58</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54FBADA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郁花园三里3#</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09E759C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共计3090套（PEM1-2928套、LESY36-144套、LESY36a-4套、LESY36b-14套）。</w:t>
            </w:r>
          </w:p>
        </w:tc>
      </w:tr>
      <w:tr w14:paraId="2D12E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150A304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59</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4F73B67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彩虹新城1#</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1D34097E">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共计201套（LESW36-162套、LESW36a-12套、LESW36b-4套、DENW120-5套、DEHY120-18套）。</w:t>
            </w:r>
          </w:p>
        </w:tc>
      </w:tr>
      <w:tr w14:paraId="1259D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72F8014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60</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1532796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彩虹新城2#</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78331C4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共计208套（LESW36-163套、LESW36a-13套、LESW36b-9套、DENW120-5套、DEHY120-18套）。</w:t>
            </w:r>
          </w:p>
        </w:tc>
      </w:tr>
      <w:tr w14:paraId="6CB03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0DD2783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61</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7FD2546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彩虹新城3#</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0B9DB2A1">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共计175套（LESW36-160套、LESW36a-11套、LESW36b-0套、DENW120-4套）。</w:t>
            </w:r>
          </w:p>
        </w:tc>
      </w:tr>
      <w:tr w14:paraId="7D223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0BB13D1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62</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77810E3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彩虹新城4#</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4F3F04DF">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共计211套（LESW36-169套、LESW36a-25套、LESW36b-9套、DENW120-8套）。</w:t>
            </w:r>
          </w:p>
        </w:tc>
      </w:tr>
      <w:tr w14:paraId="211F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594682A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63</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107A1A9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春光集团AL1</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03B4E32F">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共计4848套（PEH2-4300套LESW18-350套、LESW18a-21套、LESW18b-14套、LESY36-153套、DENW120-10套）。</w:t>
            </w:r>
          </w:p>
        </w:tc>
      </w:tr>
      <w:tr w14:paraId="41E74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766A8C3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64</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451C760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春光集团AL2</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2B23A92D">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共计4813套（PEH2-4300套LESW18-350套、LESW18a-21套、LESW18b-14套、LESY36-118套、DENW120-10套）。</w:t>
            </w:r>
          </w:p>
        </w:tc>
      </w:tr>
      <w:tr w14:paraId="185B3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1B21399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65</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6CA01C2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春光集团AL3</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017A2E29">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共计4813套（PEH2-4300套LESW18-350套、LESW18a-21套、LESW18b-14套、LESY36-118套、DENW120-10套）。</w:t>
            </w:r>
          </w:p>
        </w:tc>
      </w:tr>
      <w:tr w14:paraId="783CE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2D93E4E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66</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6247672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中建国际港1#</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4601D897">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共计239套（LESY36-163套、LESY36a-21套、LESY36b-35套、DEHY120-20套）。</w:t>
            </w:r>
          </w:p>
        </w:tc>
      </w:tr>
      <w:tr w14:paraId="66822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7990D99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67</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44020A4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中建国际港2#</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52449E29">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共计9136套（PEM1-8928套、LESY36-147套、LESY36a-16套、LESY36b-25套、DEHY120-20套）。</w:t>
            </w:r>
          </w:p>
        </w:tc>
      </w:tr>
      <w:tr w14:paraId="111C2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6B44449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68</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3B03794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中建国际港3#</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758FFE51">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共计223套（LESY36-182套、LESY36a-22套、LESY36b-29套）。</w:t>
            </w:r>
          </w:p>
        </w:tc>
      </w:tr>
      <w:tr w14:paraId="675B3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5B3AA35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69</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3A1C6CD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中建国际港4#</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0B6F23AB">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共计238套（LESY36-185套、LESY36a-22套、LESY36b-31套）。</w:t>
            </w:r>
          </w:p>
        </w:tc>
      </w:tr>
      <w:tr w14:paraId="38B39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749DDB0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70</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42634F0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中建国际港5#</w:t>
            </w:r>
          </w:p>
        </w:tc>
        <w:tc>
          <w:tcPr>
            <w:tcW w:w="4655" w:type="dxa"/>
            <w:tcBorders>
              <w:top w:val="single" w:color="000000" w:sz="4" w:space="0"/>
              <w:left w:val="single" w:color="000000" w:sz="4" w:space="0"/>
              <w:bottom w:val="single" w:color="000000" w:sz="4" w:space="0"/>
              <w:right w:val="single" w:color="000000" w:sz="4" w:space="0"/>
            </w:tcBorders>
            <w:noWrap w:val="0"/>
            <w:vAlign w:val="center"/>
          </w:tcPr>
          <w:p w14:paraId="732757C5">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共计249套（LESY36-192套、LESY36a-13套、LESY36b-44套）。</w:t>
            </w:r>
          </w:p>
        </w:tc>
      </w:tr>
      <w:tr w14:paraId="6E028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7A26557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71</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71D81B5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梧桐树酒店(1栋)</w:t>
            </w:r>
          </w:p>
        </w:tc>
        <w:tc>
          <w:tcPr>
            <w:tcW w:w="4655" w:type="dxa"/>
            <w:tcBorders>
              <w:top w:val="single" w:color="000000" w:sz="4" w:space="0"/>
              <w:left w:val="single" w:color="000000" w:sz="4" w:space="0"/>
              <w:bottom w:val="single" w:color="000000" w:sz="4" w:space="0"/>
              <w:right w:val="single" w:color="000000" w:sz="4" w:space="0"/>
            </w:tcBorders>
            <w:noWrap/>
            <w:vAlign w:val="center"/>
          </w:tcPr>
          <w:p w14:paraId="3DC700A9">
            <w:pPr>
              <w:keepNext w:val="0"/>
              <w:keepLines w:val="0"/>
              <w:pageBreakBefore w:val="0"/>
              <w:widowControl/>
              <w:kinsoku/>
              <w:wordWrap/>
              <w:overflowPunct/>
              <w:topLinePunct w:val="0"/>
              <w:autoSpaceDE/>
              <w:autoSpaceDN/>
              <w:bidi w:val="0"/>
              <w:adjustRightInd/>
              <w:snapToGrid/>
              <w:spacing w:after="0" w:line="240" w:lineRule="auto"/>
              <w:jc w:val="left"/>
              <w:rPr>
                <w:rFonts w:hint="eastAsia" w:ascii="宋体" w:hAnsi="宋体" w:eastAsia="宋体" w:cs="宋体"/>
                <w:i w:val="0"/>
                <w:iCs w:val="0"/>
                <w:color w:val="auto"/>
                <w:sz w:val="24"/>
                <w:szCs w:val="24"/>
                <w:highlight w:val="none"/>
                <w:u w:val="none"/>
              </w:rPr>
            </w:pPr>
          </w:p>
        </w:tc>
      </w:tr>
      <w:tr w14:paraId="3956B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75" w:type="dxa"/>
            <w:tcBorders>
              <w:top w:val="single" w:color="000000" w:sz="4" w:space="0"/>
              <w:left w:val="single" w:color="000000" w:sz="4" w:space="0"/>
              <w:bottom w:val="single" w:color="000000" w:sz="4" w:space="0"/>
              <w:right w:val="single" w:color="000000" w:sz="4" w:space="0"/>
            </w:tcBorders>
            <w:noWrap/>
            <w:vAlign w:val="center"/>
          </w:tcPr>
          <w:p w14:paraId="166A084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72</w:t>
            </w:r>
          </w:p>
        </w:tc>
        <w:tc>
          <w:tcPr>
            <w:tcW w:w="3066" w:type="dxa"/>
            <w:tcBorders>
              <w:top w:val="single" w:color="000000" w:sz="4" w:space="0"/>
              <w:left w:val="single" w:color="000000" w:sz="4" w:space="0"/>
              <w:bottom w:val="single" w:color="000000" w:sz="4" w:space="0"/>
              <w:right w:val="single" w:color="000000" w:sz="4" w:space="0"/>
            </w:tcBorders>
            <w:noWrap/>
            <w:vAlign w:val="center"/>
          </w:tcPr>
          <w:p w14:paraId="0EA34CA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黄村西里（3栋）</w:t>
            </w:r>
          </w:p>
        </w:tc>
        <w:tc>
          <w:tcPr>
            <w:tcW w:w="4655" w:type="dxa"/>
            <w:tcBorders>
              <w:top w:val="single" w:color="000000" w:sz="4" w:space="0"/>
              <w:left w:val="single" w:color="000000" w:sz="4" w:space="0"/>
              <w:bottom w:val="single" w:color="000000" w:sz="4" w:space="0"/>
              <w:right w:val="single" w:color="000000" w:sz="4" w:space="0"/>
            </w:tcBorders>
            <w:noWrap/>
            <w:vAlign w:val="center"/>
          </w:tcPr>
          <w:p w14:paraId="3B0BFDB1">
            <w:pPr>
              <w:keepNext w:val="0"/>
              <w:keepLines w:val="0"/>
              <w:pageBreakBefore w:val="0"/>
              <w:widowControl/>
              <w:kinsoku/>
              <w:wordWrap/>
              <w:overflowPunct/>
              <w:topLinePunct w:val="0"/>
              <w:autoSpaceDE/>
              <w:autoSpaceDN/>
              <w:bidi w:val="0"/>
              <w:adjustRightInd/>
              <w:snapToGrid/>
              <w:spacing w:after="0" w:line="240" w:lineRule="auto"/>
              <w:jc w:val="left"/>
              <w:rPr>
                <w:rFonts w:hint="eastAsia" w:ascii="宋体" w:hAnsi="宋体" w:eastAsia="宋体" w:cs="宋体"/>
                <w:i w:val="0"/>
                <w:iCs w:val="0"/>
                <w:color w:val="auto"/>
                <w:sz w:val="24"/>
                <w:szCs w:val="24"/>
                <w:highlight w:val="none"/>
                <w:u w:val="none"/>
              </w:rPr>
            </w:pPr>
          </w:p>
        </w:tc>
      </w:tr>
      <w:tr w14:paraId="26A80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975" w:type="dxa"/>
            <w:tcBorders>
              <w:top w:val="single" w:color="000000" w:sz="4" w:space="0"/>
              <w:left w:val="single" w:color="000000" w:sz="4" w:space="0"/>
              <w:bottom w:val="single" w:color="auto" w:sz="4" w:space="0"/>
              <w:right w:val="single" w:color="000000" w:sz="4" w:space="0"/>
            </w:tcBorders>
            <w:noWrap/>
            <w:vAlign w:val="center"/>
          </w:tcPr>
          <w:p w14:paraId="5C66883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73</w:t>
            </w:r>
          </w:p>
        </w:tc>
        <w:tc>
          <w:tcPr>
            <w:tcW w:w="7721" w:type="dxa"/>
            <w:gridSpan w:val="2"/>
            <w:tcBorders>
              <w:top w:val="single" w:color="000000" w:sz="4" w:space="0"/>
              <w:left w:val="single" w:color="000000" w:sz="4" w:space="0"/>
              <w:bottom w:val="single" w:color="auto" w:sz="4" w:space="0"/>
              <w:right w:val="single" w:color="000000" w:sz="4" w:space="0"/>
            </w:tcBorders>
            <w:noWrap/>
            <w:vAlign w:val="center"/>
          </w:tcPr>
          <w:p w14:paraId="7508C29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景观</w:t>
            </w:r>
          </w:p>
        </w:tc>
      </w:tr>
      <w:tr w14:paraId="71335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975" w:type="dxa"/>
            <w:tcBorders>
              <w:top w:val="single" w:color="auto" w:sz="4" w:space="0"/>
              <w:left w:val="single" w:color="000000" w:sz="4" w:space="0"/>
              <w:bottom w:val="single" w:color="auto" w:sz="4" w:space="0"/>
              <w:right w:val="single" w:color="000000" w:sz="4" w:space="0"/>
            </w:tcBorders>
            <w:noWrap/>
            <w:vAlign w:val="center"/>
          </w:tcPr>
          <w:p w14:paraId="0EB110AF">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73（1）</w:t>
            </w:r>
          </w:p>
        </w:tc>
        <w:tc>
          <w:tcPr>
            <w:tcW w:w="3066" w:type="dxa"/>
            <w:tcBorders>
              <w:top w:val="single" w:color="auto" w:sz="4" w:space="0"/>
              <w:left w:val="single" w:color="000000" w:sz="4" w:space="0"/>
              <w:bottom w:val="single" w:color="auto" w:sz="4" w:space="0"/>
              <w:right w:val="single" w:color="000000" w:sz="4" w:space="0"/>
            </w:tcBorders>
            <w:noWrap/>
            <w:vAlign w:val="center"/>
          </w:tcPr>
          <w:p w14:paraId="0B1BA67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兴华大街-波普中心景观</w:t>
            </w:r>
          </w:p>
        </w:tc>
        <w:tc>
          <w:tcPr>
            <w:tcW w:w="4655" w:type="dxa"/>
            <w:tcBorders>
              <w:top w:val="single" w:color="auto" w:sz="4" w:space="0"/>
              <w:left w:val="single" w:color="000000" w:sz="4" w:space="0"/>
              <w:bottom w:val="single" w:color="auto" w:sz="4" w:space="0"/>
              <w:right w:val="single" w:color="000000" w:sz="4" w:space="0"/>
            </w:tcBorders>
            <w:noWrap/>
            <w:vAlign w:val="center"/>
          </w:tcPr>
          <w:p w14:paraId="086D9A9F">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共计569套（LU300-2套、YEHH54-534套、PGY-5套、FGQQ-1套、ZD-12套、QQB-1套、YEHH36-14套）</w:t>
            </w:r>
          </w:p>
        </w:tc>
      </w:tr>
      <w:tr w14:paraId="4F68D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975" w:type="dxa"/>
            <w:tcBorders>
              <w:top w:val="single" w:color="auto" w:sz="4" w:space="0"/>
              <w:left w:val="single" w:color="000000" w:sz="4" w:space="0"/>
              <w:bottom w:val="single" w:color="auto" w:sz="4" w:space="0"/>
              <w:right w:val="single" w:color="000000" w:sz="4" w:space="0"/>
            </w:tcBorders>
            <w:noWrap/>
            <w:vAlign w:val="center"/>
          </w:tcPr>
          <w:p w14:paraId="59005D14">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73（2）</w:t>
            </w:r>
          </w:p>
        </w:tc>
        <w:tc>
          <w:tcPr>
            <w:tcW w:w="3066" w:type="dxa"/>
            <w:tcBorders>
              <w:top w:val="single" w:color="auto" w:sz="4" w:space="0"/>
              <w:left w:val="single" w:color="000000" w:sz="4" w:space="0"/>
              <w:bottom w:val="single" w:color="auto" w:sz="4" w:space="0"/>
              <w:right w:val="single" w:color="000000" w:sz="4" w:space="0"/>
            </w:tcBorders>
            <w:noWrap/>
            <w:vAlign w:val="center"/>
          </w:tcPr>
          <w:p w14:paraId="414B182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金星西路与兴华大街交叉口景观</w:t>
            </w:r>
          </w:p>
        </w:tc>
        <w:tc>
          <w:tcPr>
            <w:tcW w:w="4655" w:type="dxa"/>
            <w:tcBorders>
              <w:top w:val="single" w:color="auto" w:sz="4" w:space="0"/>
              <w:left w:val="single" w:color="000000" w:sz="4" w:space="0"/>
              <w:bottom w:val="single" w:color="auto" w:sz="4" w:space="0"/>
              <w:right w:val="single" w:color="000000" w:sz="4" w:space="0"/>
            </w:tcBorders>
            <w:noWrap/>
            <w:vAlign w:val="center"/>
          </w:tcPr>
          <w:p w14:paraId="26482703">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共计122套（YEHH54-111套、YEHH120-11套）</w:t>
            </w:r>
          </w:p>
        </w:tc>
      </w:tr>
      <w:tr w14:paraId="7B020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975" w:type="dxa"/>
            <w:tcBorders>
              <w:top w:val="single" w:color="auto" w:sz="4" w:space="0"/>
              <w:left w:val="single" w:color="000000" w:sz="4" w:space="0"/>
              <w:bottom w:val="single" w:color="auto" w:sz="4" w:space="0"/>
              <w:right w:val="single" w:color="000000" w:sz="4" w:space="0"/>
            </w:tcBorders>
            <w:noWrap/>
            <w:vAlign w:val="center"/>
          </w:tcPr>
          <w:p w14:paraId="6302B574">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73（3）</w:t>
            </w:r>
          </w:p>
        </w:tc>
        <w:tc>
          <w:tcPr>
            <w:tcW w:w="3066" w:type="dxa"/>
            <w:tcBorders>
              <w:top w:val="single" w:color="auto" w:sz="4" w:space="0"/>
              <w:left w:val="single" w:color="000000" w:sz="4" w:space="0"/>
              <w:bottom w:val="single" w:color="auto" w:sz="4" w:space="0"/>
              <w:right w:val="single" w:color="000000" w:sz="4" w:space="0"/>
            </w:tcBorders>
            <w:noWrap/>
            <w:vAlign w:val="center"/>
          </w:tcPr>
          <w:p w14:paraId="2BD68B7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黄村公园景观</w:t>
            </w:r>
          </w:p>
        </w:tc>
        <w:tc>
          <w:tcPr>
            <w:tcW w:w="4655" w:type="dxa"/>
            <w:tcBorders>
              <w:top w:val="single" w:color="auto" w:sz="4" w:space="0"/>
              <w:left w:val="single" w:color="000000" w:sz="4" w:space="0"/>
              <w:bottom w:val="single" w:color="auto" w:sz="4" w:space="0"/>
              <w:right w:val="single" w:color="000000" w:sz="4" w:space="0"/>
            </w:tcBorders>
            <w:noWrap/>
            <w:vAlign w:val="center"/>
          </w:tcPr>
          <w:p w14:paraId="7116FCE9">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共计34套（YEHH54-33套、PGY-1套）</w:t>
            </w:r>
          </w:p>
        </w:tc>
      </w:tr>
      <w:tr w14:paraId="23CA9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975" w:type="dxa"/>
            <w:tcBorders>
              <w:top w:val="single" w:color="auto" w:sz="4" w:space="0"/>
              <w:left w:val="single" w:color="000000" w:sz="4" w:space="0"/>
              <w:bottom w:val="single" w:color="auto" w:sz="4" w:space="0"/>
              <w:right w:val="single" w:color="000000" w:sz="4" w:space="0"/>
            </w:tcBorders>
            <w:noWrap/>
            <w:vAlign w:val="center"/>
          </w:tcPr>
          <w:p w14:paraId="7849C11E">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73（4）</w:t>
            </w:r>
          </w:p>
        </w:tc>
        <w:tc>
          <w:tcPr>
            <w:tcW w:w="3066" w:type="dxa"/>
            <w:tcBorders>
              <w:top w:val="single" w:color="auto" w:sz="4" w:space="0"/>
              <w:left w:val="single" w:color="000000" w:sz="4" w:space="0"/>
              <w:bottom w:val="single" w:color="auto" w:sz="4" w:space="0"/>
              <w:right w:val="single" w:color="000000" w:sz="4" w:space="0"/>
            </w:tcBorders>
            <w:noWrap/>
            <w:vAlign w:val="center"/>
          </w:tcPr>
          <w:p w14:paraId="36AC672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清源西里小区景观</w:t>
            </w:r>
          </w:p>
        </w:tc>
        <w:tc>
          <w:tcPr>
            <w:tcW w:w="4655" w:type="dxa"/>
            <w:tcBorders>
              <w:top w:val="single" w:color="auto" w:sz="4" w:space="0"/>
              <w:left w:val="single" w:color="000000" w:sz="4" w:space="0"/>
              <w:bottom w:val="single" w:color="auto" w:sz="4" w:space="0"/>
              <w:right w:val="single" w:color="000000" w:sz="4" w:space="0"/>
            </w:tcBorders>
            <w:noWrap/>
            <w:vAlign w:val="center"/>
          </w:tcPr>
          <w:p w14:paraId="52782E15">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共计170套（YEHH54-170套）</w:t>
            </w:r>
          </w:p>
        </w:tc>
      </w:tr>
      <w:tr w14:paraId="435FA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975" w:type="dxa"/>
            <w:tcBorders>
              <w:top w:val="single" w:color="auto" w:sz="4" w:space="0"/>
              <w:left w:val="single" w:color="000000" w:sz="4" w:space="0"/>
              <w:bottom w:val="single" w:color="auto" w:sz="4" w:space="0"/>
              <w:right w:val="single" w:color="000000" w:sz="4" w:space="0"/>
            </w:tcBorders>
            <w:noWrap/>
            <w:vAlign w:val="center"/>
          </w:tcPr>
          <w:p w14:paraId="7796B2A5">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73（5）</w:t>
            </w:r>
          </w:p>
        </w:tc>
        <w:tc>
          <w:tcPr>
            <w:tcW w:w="3066" w:type="dxa"/>
            <w:tcBorders>
              <w:top w:val="single" w:color="auto" w:sz="4" w:space="0"/>
              <w:left w:val="single" w:color="000000" w:sz="4" w:space="0"/>
              <w:bottom w:val="single" w:color="auto" w:sz="4" w:space="0"/>
              <w:right w:val="single" w:color="000000" w:sz="4" w:space="0"/>
            </w:tcBorders>
            <w:noWrap/>
            <w:vAlign w:val="center"/>
          </w:tcPr>
          <w:p w14:paraId="6C4F7B6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中建港悦大厦景观</w:t>
            </w:r>
          </w:p>
        </w:tc>
        <w:tc>
          <w:tcPr>
            <w:tcW w:w="4655" w:type="dxa"/>
            <w:tcBorders>
              <w:top w:val="single" w:color="auto" w:sz="4" w:space="0"/>
              <w:left w:val="single" w:color="000000" w:sz="4" w:space="0"/>
              <w:bottom w:val="single" w:color="auto" w:sz="4" w:space="0"/>
              <w:right w:val="single" w:color="000000" w:sz="4" w:space="0"/>
            </w:tcBorders>
            <w:noWrap/>
            <w:vAlign w:val="center"/>
          </w:tcPr>
          <w:p w14:paraId="1CECCEC3">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共计207套（YEHH54-207套）</w:t>
            </w:r>
          </w:p>
        </w:tc>
      </w:tr>
      <w:tr w14:paraId="577AF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975" w:type="dxa"/>
            <w:tcBorders>
              <w:top w:val="single" w:color="auto" w:sz="4" w:space="0"/>
              <w:left w:val="single" w:color="000000" w:sz="4" w:space="0"/>
              <w:bottom w:val="single" w:color="auto" w:sz="4" w:space="0"/>
              <w:right w:val="single" w:color="000000" w:sz="4" w:space="0"/>
            </w:tcBorders>
            <w:noWrap/>
            <w:vAlign w:val="center"/>
          </w:tcPr>
          <w:p w14:paraId="76B73081">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73（6）</w:t>
            </w:r>
          </w:p>
        </w:tc>
        <w:tc>
          <w:tcPr>
            <w:tcW w:w="3066" w:type="dxa"/>
            <w:tcBorders>
              <w:top w:val="single" w:color="auto" w:sz="4" w:space="0"/>
              <w:left w:val="single" w:color="000000" w:sz="4" w:space="0"/>
              <w:bottom w:val="single" w:color="auto" w:sz="4" w:space="0"/>
              <w:right w:val="single" w:color="000000" w:sz="4" w:space="0"/>
            </w:tcBorders>
            <w:noWrap/>
            <w:vAlign w:val="center"/>
          </w:tcPr>
          <w:p w14:paraId="416ED71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行政街与兴华大街交叉口景观</w:t>
            </w:r>
          </w:p>
        </w:tc>
        <w:tc>
          <w:tcPr>
            <w:tcW w:w="4655" w:type="dxa"/>
            <w:tcBorders>
              <w:top w:val="single" w:color="auto" w:sz="4" w:space="0"/>
              <w:left w:val="single" w:color="000000" w:sz="4" w:space="0"/>
              <w:bottom w:val="single" w:color="auto" w:sz="4" w:space="0"/>
              <w:right w:val="single" w:color="000000" w:sz="4" w:space="0"/>
            </w:tcBorders>
            <w:noWrap/>
            <w:vAlign w:val="center"/>
          </w:tcPr>
          <w:p w14:paraId="0450CF79">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共计52套（YEHW36-9套、YEHW54-43套）</w:t>
            </w:r>
          </w:p>
        </w:tc>
      </w:tr>
      <w:tr w14:paraId="1679C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975" w:type="dxa"/>
            <w:tcBorders>
              <w:top w:val="single" w:color="auto" w:sz="4" w:space="0"/>
              <w:left w:val="single" w:color="000000" w:sz="4" w:space="0"/>
              <w:bottom w:val="single" w:color="auto" w:sz="4" w:space="0"/>
              <w:right w:val="single" w:color="000000" w:sz="4" w:space="0"/>
            </w:tcBorders>
            <w:noWrap/>
            <w:vAlign w:val="center"/>
          </w:tcPr>
          <w:p w14:paraId="45EBFA25">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73（7）</w:t>
            </w:r>
          </w:p>
        </w:tc>
        <w:tc>
          <w:tcPr>
            <w:tcW w:w="3066" w:type="dxa"/>
            <w:tcBorders>
              <w:top w:val="single" w:color="auto" w:sz="4" w:space="0"/>
              <w:left w:val="single" w:color="000000" w:sz="4" w:space="0"/>
              <w:bottom w:val="single" w:color="auto" w:sz="4" w:space="0"/>
              <w:right w:val="single" w:color="000000" w:sz="4" w:space="0"/>
            </w:tcBorders>
            <w:noWrap/>
            <w:vAlign w:val="center"/>
          </w:tcPr>
          <w:p w14:paraId="5F5CFE6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中建国际港景观1</w:t>
            </w:r>
          </w:p>
        </w:tc>
        <w:tc>
          <w:tcPr>
            <w:tcW w:w="4655" w:type="dxa"/>
            <w:tcBorders>
              <w:top w:val="single" w:color="auto" w:sz="4" w:space="0"/>
              <w:left w:val="single" w:color="000000" w:sz="4" w:space="0"/>
              <w:bottom w:val="single" w:color="auto" w:sz="4" w:space="0"/>
              <w:right w:val="single" w:color="000000" w:sz="4" w:space="0"/>
            </w:tcBorders>
            <w:noWrap/>
            <w:vAlign w:val="center"/>
          </w:tcPr>
          <w:p w14:paraId="2DC7CB6B">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共计780套（TEV1-10套、YEHH54-770套）</w:t>
            </w:r>
          </w:p>
        </w:tc>
      </w:tr>
      <w:tr w14:paraId="3D545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975" w:type="dxa"/>
            <w:tcBorders>
              <w:top w:val="single" w:color="auto" w:sz="4" w:space="0"/>
              <w:left w:val="single" w:color="000000" w:sz="4" w:space="0"/>
              <w:bottom w:val="single" w:color="auto" w:sz="4" w:space="0"/>
              <w:right w:val="single" w:color="000000" w:sz="4" w:space="0"/>
            </w:tcBorders>
            <w:noWrap/>
            <w:vAlign w:val="center"/>
          </w:tcPr>
          <w:p w14:paraId="0F50889B">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73（8）</w:t>
            </w:r>
          </w:p>
        </w:tc>
        <w:tc>
          <w:tcPr>
            <w:tcW w:w="3066" w:type="dxa"/>
            <w:tcBorders>
              <w:top w:val="single" w:color="auto" w:sz="4" w:space="0"/>
              <w:left w:val="single" w:color="000000" w:sz="4" w:space="0"/>
              <w:bottom w:val="single" w:color="auto" w:sz="4" w:space="0"/>
              <w:right w:val="single" w:color="000000" w:sz="4" w:space="0"/>
            </w:tcBorders>
            <w:noWrap/>
            <w:vAlign w:val="center"/>
          </w:tcPr>
          <w:p w14:paraId="2A7304B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中建国际港景观2</w:t>
            </w:r>
          </w:p>
        </w:tc>
        <w:tc>
          <w:tcPr>
            <w:tcW w:w="4655" w:type="dxa"/>
            <w:tcBorders>
              <w:top w:val="single" w:color="auto" w:sz="4" w:space="0"/>
              <w:left w:val="single" w:color="000000" w:sz="4" w:space="0"/>
              <w:bottom w:val="single" w:color="auto" w:sz="4" w:space="0"/>
              <w:right w:val="single" w:color="000000" w:sz="4" w:space="0"/>
            </w:tcBorders>
            <w:noWrap/>
            <w:vAlign w:val="center"/>
          </w:tcPr>
          <w:p w14:paraId="180658D0">
            <w:pPr>
              <w:keepNext w:val="0"/>
              <w:keepLines w:val="0"/>
              <w:pageBreakBefore w:val="0"/>
              <w:widowControl/>
              <w:kinsoku/>
              <w:wordWrap/>
              <w:overflowPunct/>
              <w:topLinePunct w:val="0"/>
              <w:autoSpaceDE/>
              <w:autoSpaceDN/>
              <w:bidi w:val="0"/>
              <w:adjustRightInd/>
              <w:snapToGrid/>
              <w:spacing w:after="0" w:line="240" w:lineRule="auto"/>
              <w:jc w:val="left"/>
              <w:rPr>
                <w:rFonts w:hint="eastAsia" w:ascii="宋体" w:hAnsi="宋体" w:eastAsia="宋体" w:cs="宋体"/>
                <w:i w:val="0"/>
                <w:iCs w:val="0"/>
                <w:color w:val="auto"/>
                <w:kern w:val="2"/>
                <w:sz w:val="24"/>
                <w:szCs w:val="24"/>
                <w:highlight w:val="none"/>
                <w:u w:val="none"/>
                <w:lang w:val="en-US" w:eastAsia="zh-CN" w:bidi="ar-SA"/>
              </w:rPr>
            </w:pPr>
          </w:p>
        </w:tc>
      </w:tr>
      <w:tr w14:paraId="30D1A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975" w:type="dxa"/>
            <w:tcBorders>
              <w:top w:val="single" w:color="auto" w:sz="4" w:space="0"/>
              <w:left w:val="single" w:color="000000" w:sz="4" w:space="0"/>
              <w:bottom w:val="single" w:color="auto" w:sz="4" w:space="0"/>
              <w:right w:val="single" w:color="000000" w:sz="4" w:space="0"/>
            </w:tcBorders>
            <w:noWrap/>
            <w:vAlign w:val="center"/>
          </w:tcPr>
          <w:p w14:paraId="139B7466">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73（9）</w:t>
            </w:r>
          </w:p>
        </w:tc>
        <w:tc>
          <w:tcPr>
            <w:tcW w:w="3066" w:type="dxa"/>
            <w:tcBorders>
              <w:top w:val="single" w:color="auto" w:sz="4" w:space="0"/>
              <w:left w:val="single" w:color="000000" w:sz="4" w:space="0"/>
              <w:bottom w:val="single" w:color="auto" w:sz="4" w:space="0"/>
              <w:right w:val="single" w:color="000000" w:sz="4" w:space="0"/>
            </w:tcBorders>
            <w:noWrap/>
            <w:vAlign w:val="center"/>
          </w:tcPr>
          <w:p w14:paraId="15FEE07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中建国际港景观3</w:t>
            </w:r>
          </w:p>
        </w:tc>
        <w:tc>
          <w:tcPr>
            <w:tcW w:w="4655" w:type="dxa"/>
            <w:tcBorders>
              <w:top w:val="single" w:color="auto" w:sz="4" w:space="0"/>
              <w:left w:val="single" w:color="000000" w:sz="4" w:space="0"/>
              <w:bottom w:val="single" w:color="auto" w:sz="4" w:space="0"/>
              <w:right w:val="single" w:color="000000" w:sz="4" w:space="0"/>
            </w:tcBorders>
            <w:noWrap/>
            <w:vAlign w:val="center"/>
          </w:tcPr>
          <w:p w14:paraId="684A839D">
            <w:pPr>
              <w:keepNext w:val="0"/>
              <w:keepLines w:val="0"/>
              <w:pageBreakBefore w:val="0"/>
              <w:widowControl/>
              <w:kinsoku/>
              <w:wordWrap/>
              <w:overflowPunct/>
              <w:topLinePunct w:val="0"/>
              <w:autoSpaceDE/>
              <w:autoSpaceDN/>
              <w:bidi w:val="0"/>
              <w:adjustRightInd/>
              <w:snapToGrid/>
              <w:spacing w:after="0" w:line="240" w:lineRule="auto"/>
              <w:jc w:val="left"/>
              <w:rPr>
                <w:rFonts w:hint="eastAsia" w:ascii="宋体" w:hAnsi="宋体" w:eastAsia="宋体" w:cs="宋体"/>
                <w:i w:val="0"/>
                <w:iCs w:val="0"/>
                <w:color w:val="auto"/>
                <w:kern w:val="2"/>
                <w:sz w:val="24"/>
                <w:szCs w:val="24"/>
                <w:highlight w:val="none"/>
                <w:u w:val="none"/>
                <w:lang w:val="en-US" w:eastAsia="zh-CN" w:bidi="ar-SA"/>
              </w:rPr>
            </w:pPr>
          </w:p>
        </w:tc>
      </w:tr>
      <w:tr w14:paraId="7AACA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975" w:type="dxa"/>
            <w:tcBorders>
              <w:top w:val="single" w:color="auto" w:sz="4" w:space="0"/>
              <w:left w:val="single" w:color="000000" w:sz="4" w:space="0"/>
              <w:bottom w:val="single" w:color="auto" w:sz="4" w:space="0"/>
              <w:right w:val="single" w:color="000000" w:sz="4" w:space="0"/>
            </w:tcBorders>
            <w:noWrap/>
            <w:vAlign w:val="center"/>
          </w:tcPr>
          <w:p w14:paraId="04488CC1">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73（10）</w:t>
            </w:r>
          </w:p>
        </w:tc>
        <w:tc>
          <w:tcPr>
            <w:tcW w:w="3066" w:type="dxa"/>
            <w:tcBorders>
              <w:top w:val="single" w:color="auto" w:sz="4" w:space="0"/>
              <w:left w:val="single" w:color="000000" w:sz="4" w:space="0"/>
              <w:bottom w:val="single" w:color="auto" w:sz="4" w:space="0"/>
              <w:right w:val="single" w:color="000000" w:sz="4" w:space="0"/>
            </w:tcBorders>
            <w:noWrap/>
            <w:vAlign w:val="center"/>
          </w:tcPr>
          <w:p w14:paraId="43A15E6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四方桥</w:t>
            </w:r>
          </w:p>
        </w:tc>
        <w:tc>
          <w:tcPr>
            <w:tcW w:w="4655" w:type="dxa"/>
            <w:tcBorders>
              <w:top w:val="single" w:color="auto" w:sz="4" w:space="0"/>
              <w:left w:val="single" w:color="000000" w:sz="4" w:space="0"/>
              <w:bottom w:val="single" w:color="auto" w:sz="4" w:space="0"/>
              <w:right w:val="single" w:color="000000" w:sz="4" w:space="0"/>
            </w:tcBorders>
            <w:noWrap/>
            <w:vAlign w:val="center"/>
          </w:tcPr>
          <w:p w14:paraId="3C3ED0A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共计969套（AEVH18-248套、AEVH18a-15套、LEVW12-558套、LEVW12a-61套、LEVW12b-87套）</w:t>
            </w:r>
          </w:p>
        </w:tc>
      </w:tr>
      <w:tr w14:paraId="4D092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975" w:type="dxa"/>
            <w:tcBorders>
              <w:top w:val="single" w:color="auto" w:sz="4" w:space="0"/>
              <w:left w:val="single" w:color="000000" w:sz="4" w:space="0"/>
              <w:bottom w:val="single" w:color="auto" w:sz="4" w:space="0"/>
              <w:right w:val="single" w:color="000000" w:sz="4" w:space="0"/>
            </w:tcBorders>
            <w:noWrap/>
            <w:vAlign w:val="center"/>
          </w:tcPr>
          <w:p w14:paraId="3AC2C303">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73（11）</w:t>
            </w:r>
          </w:p>
        </w:tc>
        <w:tc>
          <w:tcPr>
            <w:tcW w:w="3066" w:type="dxa"/>
            <w:tcBorders>
              <w:top w:val="single" w:color="auto" w:sz="4" w:space="0"/>
              <w:left w:val="single" w:color="000000" w:sz="4" w:space="0"/>
              <w:bottom w:val="single" w:color="auto" w:sz="4" w:space="0"/>
              <w:right w:val="single" w:color="000000" w:sz="4" w:space="0"/>
            </w:tcBorders>
            <w:noWrap/>
            <w:vAlign w:val="center"/>
          </w:tcPr>
          <w:p w14:paraId="54CCD0E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北兴路景观AL1</w:t>
            </w:r>
          </w:p>
        </w:tc>
        <w:tc>
          <w:tcPr>
            <w:tcW w:w="4655" w:type="dxa"/>
            <w:tcBorders>
              <w:top w:val="single" w:color="auto" w:sz="4" w:space="0"/>
              <w:left w:val="single" w:color="000000" w:sz="4" w:space="0"/>
              <w:bottom w:val="single" w:color="auto" w:sz="4" w:space="0"/>
              <w:right w:val="single" w:color="000000" w:sz="4" w:space="0"/>
            </w:tcBorders>
            <w:noWrap/>
            <w:vAlign w:val="center"/>
          </w:tcPr>
          <w:p w14:paraId="1783F4F8">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共计41套（YEHH54-35套、YEHH120-6套）</w:t>
            </w:r>
          </w:p>
        </w:tc>
      </w:tr>
      <w:tr w14:paraId="5A0CE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975" w:type="dxa"/>
            <w:tcBorders>
              <w:top w:val="single" w:color="auto" w:sz="4" w:space="0"/>
              <w:left w:val="single" w:color="000000" w:sz="4" w:space="0"/>
              <w:bottom w:val="single" w:color="auto" w:sz="4" w:space="0"/>
              <w:right w:val="single" w:color="000000" w:sz="4" w:space="0"/>
            </w:tcBorders>
            <w:noWrap/>
            <w:vAlign w:val="center"/>
          </w:tcPr>
          <w:p w14:paraId="7E6127E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73（12）</w:t>
            </w:r>
          </w:p>
        </w:tc>
        <w:tc>
          <w:tcPr>
            <w:tcW w:w="3066" w:type="dxa"/>
            <w:tcBorders>
              <w:top w:val="single" w:color="auto" w:sz="4" w:space="0"/>
              <w:left w:val="single" w:color="000000" w:sz="4" w:space="0"/>
              <w:bottom w:val="single" w:color="auto" w:sz="4" w:space="0"/>
              <w:right w:val="single" w:color="000000" w:sz="4" w:space="0"/>
            </w:tcBorders>
            <w:noWrap/>
            <w:vAlign w:val="center"/>
          </w:tcPr>
          <w:p w14:paraId="2EA0A4A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北兴路景观AL2</w:t>
            </w:r>
          </w:p>
        </w:tc>
        <w:tc>
          <w:tcPr>
            <w:tcW w:w="4655" w:type="dxa"/>
            <w:tcBorders>
              <w:top w:val="single" w:color="auto" w:sz="4" w:space="0"/>
              <w:left w:val="single" w:color="000000" w:sz="4" w:space="0"/>
              <w:bottom w:val="single" w:color="auto" w:sz="4" w:space="0"/>
              <w:right w:val="single" w:color="000000" w:sz="4" w:space="0"/>
            </w:tcBorders>
            <w:noWrap/>
            <w:vAlign w:val="center"/>
          </w:tcPr>
          <w:p w14:paraId="00B56224">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共计55套（YEHH54-45套、YEHH120-8套、PGY-2套（每套4个）</w:t>
            </w:r>
          </w:p>
        </w:tc>
      </w:tr>
      <w:tr w14:paraId="3801B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975" w:type="dxa"/>
            <w:tcBorders>
              <w:top w:val="single" w:color="auto" w:sz="4" w:space="0"/>
              <w:left w:val="single" w:color="000000" w:sz="4" w:space="0"/>
              <w:bottom w:val="single" w:color="auto" w:sz="4" w:space="0"/>
              <w:right w:val="single" w:color="000000" w:sz="4" w:space="0"/>
            </w:tcBorders>
            <w:noWrap/>
            <w:vAlign w:val="center"/>
          </w:tcPr>
          <w:p w14:paraId="6B1F1F0E">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73（13）</w:t>
            </w:r>
          </w:p>
        </w:tc>
        <w:tc>
          <w:tcPr>
            <w:tcW w:w="3066" w:type="dxa"/>
            <w:tcBorders>
              <w:top w:val="single" w:color="auto" w:sz="4" w:space="0"/>
              <w:left w:val="single" w:color="000000" w:sz="4" w:space="0"/>
              <w:bottom w:val="single" w:color="auto" w:sz="4" w:space="0"/>
              <w:right w:val="single" w:color="000000" w:sz="4" w:space="0"/>
            </w:tcBorders>
            <w:noWrap/>
            <w:vAlign w:val="center"/>
          </w:tcPr>
          <w:p w14:paraId="7446959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北兴路景观AL3</w:t>
            </w:r>
          </w:p>
        </w:tc>
        <w:tc>
          <w:tcPr>
            <w:tcW w:w="4655" w:type="dxa"/>
            <w:tcBorders>
              <w:top w:val="single" w:color="auto" w:sz="4" w:space="0"/>
              <w:left w:val="single" w:color="000000" w:sz="4" w:space="0"/>
              <w:bottom w:val="single" w:color="auto" w:sz="4" w:space="0"/>
              <w:right w:val="single" w:color="000000" w:sz="4" w:space="0"/>
            </w:tcBorders>
            <w:noWrap/>
            <w:vAlign w:val="center"/>
          </w:tcPr>
          <w:p w14:paraId="45B1241E">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共计84套（YEHH54-84套）</w:t>
            </w:r>
          </w:p>
        </w:tc>
      </w:tr>
      <w:tr w14:paraId="620C8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975" w:type="dxa"/>
            <w:tcBorders>
              <w:top w:val="single" w:color="auto" w:sz="4" w:space="0"/>
              <w:left w:val="single" w:color="000000" w:sz="4" w:space="0"/>
              <w:bottom w:val="single" w:color="auto" w:sz="4" w:space="0"/>
              <w:right w:val="single" w:color="000000" w:sz="4" w:space="0"/>
            </w:tcBorders>
            <w:noWrap/>
            <w:vAlign w:val="center"/>
          </w:tcPr>
          <w:p w14:paraId="44A400D8">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73（14）</w:t>
            </w:r>
          </w:p>
        </w:tc>
        <w:tc>
          <w:tcPr>
            <w:tcW w:w="3066" w:type="dxa"/>
            <w:tcBorders>
              <w:top w:val="single" w:color="auto" w:sz="4" w:space="0"/>
              <w:left w:val="single" w:color="000000" w:sz="4" w:space="0"/>
              <w:bottom w:val="single" w:color="auto" w:sz="4" w:space="0"/>
              <w:right w:val="single" w:color="000000" w:sz="4" w:space="0"/>
            </w:tcBorders>
            <w:noWrap/>
            <w:vAlign w:val="center"/>
          </w:tcPr>
          <w:p w14:paraId="4EF8B9E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北兴路景观AL4</w:t>
            </w:r>
          </w:p>
        </w:tc>
        <w:tc>
          <w:tcPr>
            <w:tcW w:w="4655" w:type="dxa"/>
            <w:tcBorders>
              <w:top w:val="single" w:color="auto" w:sz="4" w:space="0"/>
              <w:left w:val="single" w:color="000000" w:sz="4" w:space="0"/>
              <w:bottom w:val="single" w:color="auto" w:sz="4" w:space="0"/>
              <w:right w:val="single" w:color="000000" w:sz="4" w:space="0"/>
            </w:tcBorders>
            <w:noWrap/>
            <w:vAlign w:val="center"/>
          </w:tcPr>
          <w:p w14:paraId="04200D15">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共计98套（YEHH54-95套、YEHH120-3套）</w:t>
            </w:r>
          </w:p>
        </w:tc>
      </w:tr>
      <w:tr w14:paraId="24367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975" w:type="dxa"/>
            <w:tcBorders>
              <w:top w:val="single" w:color="auto" w:sz="4" w:space="0"/>
              <w:left w:val="single" w:color="000000" w:sz="4" w:space="0"/>
              <w:bottom w:val="single" w:color="auto" w:sz="4" w:space="0"/>
              <w:right w:val="single" w:color="000000" w:sz="4" w:space="0"/>
            </w:tcBorders>
            <w:noWrap/>
            <w:vAlign w:val="center"/>
          </w:tcPr>
          <w:p w14:paraId="29D47C40">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73（15）</w:t>
            </w:r>
          </w:p>
        </w:tc>
        <w:tc>
          <w:tcPr>
            <w:tcW w:w="3066" w:type="dxa"/>
            <w:tcBorders>
              <w:top w:val="single" w:color="auto" w:sz="4" w:space="0"/>
              <w:left w:val="single" w:color="000000" w:sz="4" w:space="0"/>
              <w:bottom w:val="single" w:color="auto" w:sz="4" w:space="0"/>
              <w:right w:val="single" w:color="000000" w:sz="4" w:space="0"/>
            </w:tcBorders>
            <w:noWrap/>
            <w:vAlign w:val="center"/>
          </w:tcPr>
          <w:p w14:paraId="075D8D2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北兴路景观AL5</w:t>
            </w:r>
          </w:p>
        </w:tc>
        <w:tc>
          <w:tcPr>
            <w:tcW w:w="4655" w:type="dxa"/>
            <w:tcBorders>
              <w:top w:val="single" w:color="auto" w:sz="4" w:space="0"/>
              <w:left w:val="single" w:color="000000" w:sz="4" w:space="0"/>
              <w:bottom w:val="single" w:color="auto" w:sz="4" w:space="0"/>
              <w:right w:val="single" w:color="000000" w:sz="4" w:space="0"/>
            </w:tcBorders>
            <w:noWrap/>
            <w:vAlign w:val="center"/>
          </w:tcPr>
          <w:p w14:paraId="543E1B53">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共计26套（YEHH120-26套）</w:t>
            </w:r>
          </w:p>
        </w:tc>
      </w:tr>
      <w:tr w14:paraId="26D16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975" w:type="dxa"/>
            <w:tcBorders>
              <w:top w:val="single" w:color="auto" w:sz="4" w:space="0"/>
              <w:left w:val="single" w:color="000000" w:sz="4" w:space="0"/>
              <w:bottom w:val="single" w:color="auto" w:sz="4" w:space="0"/>
              <w:right w:val="single" w:color="000000" w:sz="4" w:space="0"/>
            </w:tcBorders>
            <w:noWrap/>
            <w:vAlign w:val="center"/>
          </w:tcPr>
          <w:p w14:paraId="2950C6B2">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73（16）</w:t>
            </w:r>
          </w:p>
        </w:tc>
        <w:tc>
          <w:tcPr>
            <w:tcW w:w="3066" w:type="dxa"/>
            <w:tcBorders>
              <w:top w:val="single" w:color="auto" w:sz="4" w:space="0"/>
              <w:left w:val="single" w:color="000000" w:sz="4" w:space="0"/>
              <w:bottom w:val="single" w:color="auto" w:sz="4" w:space="0"/>
              <w:right w:val="single" w:color="000000" w:sz="4" w:space="0"/>
            </w:tcBorders>
            <w:noWrap/>
            <w:vAlign w:val="center"/>
          </w:tcPr>
          <w:p w14:paraId="261787A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北兴路景观AL6</w:t>
            </w:r>
          </w:p>
        </w:tc>
        <w:tc>
          <w:tcPr>
            <w:tcW w:w="4655" w:type="dxa"/>
            <w:tcBorders>
              <w:top w:val="single" w:color="auto" w:sz="4" w:space="0"/>
              <w:left w:val="single" w:color="000000" w:sz="4" w:space="0"/>
              <w:bottom w:val="single" w:color="auto" w:sz="4" w:space="0"/>
              <w:right w:val="single" w:color="000000" w:sz="4" w:space="0"/>
            </w:tcBorders>
            <w:noWrap/>
            <w:vAlign w:val="center"/>
          </w:tcPr>
          <w:p w14:paraId="37BE6087">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共计62套（YEHH54-57套、YEHH120-5套）</w:t>
            </w:r>
          </w:p>
        </w:tc>
      </w:tr>
      <w:tr w14:paraId="324BD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975" w:type="dxa"/>
            <w:tcBorders>
              <w:top w:val="single" w:color="auto" w:sz="4" w:space="0"/>
              <w:left w:val="single" w:color="000000" w:sz="4" w:space="0"/>
              <w:bottom w:val="single" w:color="auto" w:sz="4" w:space="0"/>
              <w:right w:val="single" w:color="000000" w:sz="4" w:space="0"/>
            </w:tcBorders>
            <w:noWrap/>
            <w:vAlign w:val="center"/>
          </w:tcPr>
          <w:p w14:paraId="6E42F6F5">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73（17）</w:t>
            </w:r>
          </w:p>
        </w:tc>
        <w:tc>
          <w:tcPr>
            <w:tcW w:w="3066" w:type="dxa"/>
            <w:tcBorders>
              <w:top w:val="single" w:color="auto" w:sz="4" w:space="0"/>
              <w:left w:val="single" w:color="000000" w:sz="4" w:space="0"/>
              <w:bottom w:val="single" w:color="auto" w:sz="4" w:space="0"/>
              <w:right w:val="single" w:color="000000" w:sz="4" w:space="0"/>
            </w:tcBorders>
            <w:noWrap/>
            <w:vAlign w:val="center"/>
          </w:tcPr>
          <w:p w14:paraId="3D5252C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北兴路景观AL7</w:t>
            </w:r>
          </w:p>
        </w:tc>
        <w:tc>
          <w:tcPr>
            <w:tcW w:w="4655" w:type="dxa"/>
            <w:tcBorders>
              <w:top w:val="single" w:color="auto" w:sz="4" w:space="0"/>
              <w:left w:val="single" w:color="000000" w:sz="4" w:space="0"/>
              <w:bottom w:val="single" w:color="auto" w:sz="4" w:space="0"/>
              <w:right w:val="single" w:color="000000" w:sz="4" w:space="0"/>
            </w:tcBorders>
            <w:noWrap/>
            <w:vAlign w:val="center"/>
          </w:tcPr>
          <w:p w14:paraId="4F30D27F">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共计50套（YEHH54-50套）</w:t>
            </w:r>
          </w:p>
        </w:tc>
      </w:tr>
      <w:tr w14:paraId="5FB2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975" w:type="dxa"/>
            <w:tcBorders>
              <w:top w:val="single" w:color="auto" w:sz="4" w:space="0"/>
              <w:left w:val="single" w:color="000000" w:sz="4" w:space="0"/>
              <w:bottom w:val="single" w:color="auto" w:sz="4" w:space="0"/>
              <w:right w:val="single" w:color="000000" w:sz="4" w:space="0"/>
            </w:tcBorders>
            <w:noWrap/>
            <w:vAlign w:val="center"/>
          </w:tcPr>
          <w:p w14:paraId="35FAE3C8">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73（18）</w:t>
            </w:r>
          </w:p>
        </w:tc>
        <w:tc>
          <w:tcPr>
            <w:tcW w:w="3066" w:type="dxa"/>
            <w:tcBorders>
              <w:top w:val="single" w:color="auto" w:sz="4" w:space="0"/>
              <w:left w:val="single" w:color="000000" w:sz="4" w:space="0"/>
              <w:bottom w:val="single" w:color="auto" w:sz="4" w:space="0"/>
              <w:right w:val="single" w:color="000000" w:sz="4" w:space="0"/>
            </w:tcBorders>
            <w:noWrap/>
            <w:vAlign w:val="center"/>
          </w:tcPr>
          <w:p w14:paraId="215C1B0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北兴路景观AL8</w:t>
            </w:r>
          </w:p>
        </w:tc>
        <w:tc>
          <w:tcPr>
            <w:tcW w:w="4655" w:type="dxa"/>
            <w:tcBorders>
              <w:top w:val="single" w:color="auto" w:sz="4" w:space="0"/>
              <w:left w:val="single" w:color="000000" w:sz="4" w:space="0"/>
              <w:bottom w:val="single" w:color="auto" w:sz="4" w:space="0"/>
              <w:right w:val="single" w:color="000000" w:sz="4" w:space="0"/>
            </w:tcBorders>
            <w:noWrap/>
            <w:vAlign w:val="center"/>
          </w:tcPr>
          <w:p w14:paraId="065B95E2">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共计61套（YEHH54-61套）</w:t>
            </w:r>
          </w:p>
        </w:tc>
      </w:tr>
      <w:tr w14:paraId="3282F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975" w:type="dxa"/>
            <w:tcBorders>
              <w:top w:val="single" w:color="auto" w:sz="4" w:space="0"/>
              <w:left w:val="single" w:color="000000" w:sz="4" w:space="0"/>
              <w:bottom w:val="single" w:color="auto" w:sz="4" w:space="0"/>
              <w:right w:val="single" w:color="000000" w:sz="4" w:space="0"/>
            </w:tcBorders>
            <w:noWrap/>
            <w:vAlign w:val="center"/>
          </w:tcPr>
          <w:p w14:paraId="4B2B793D">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73（19）</w:t>
            </w:r>
          </w:p>
        </w:tc>
        <w:tc>
          <w:tcPr>
            <w:tcW w:w="3066" w:type="dxa"/>
            <w:tcBorders>
              <w:top w:val="single" w:color="auto" w:sz="4" w:space="0"/>
              <w:left w:val="single" w:color="000000" w:sz="4" w:space="0"/>
              <w:bottom w:val="single" w:color="auto" w:sz="4" w:space="0"/>
              <w:right w:val="single" w:color="000000" w:sz="4" w:space="0"/>
            </w:tcBorders>
            <w:noWrap/>
            <w:vAlign w:val="center"/>
          </w:tcPr>
          <w:p w14:paraId="6761FA0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京开辅路8#电箱</w:t>
            </w:r>
          </w:p>
        </w:tc>
        <w:tc>
          <w:tcPr>
            <w:tcW w:w="4655" w:type="dxa"/>
            <w:tcBorders>
              <w:top w:val="single" w:color="auto" w:sz="4" w:space="0"/>
              <w:left w:val="single" w:color="000000" w:sz="4" w:space="0"/>
              <w:bottom w:val="single" w:color="auto" w:sz="4" w:space="0"/>
              <w:right w:val="single" w:color="000000" w:sz="4" w:space="0"/>
            </w:tcBorders>
            <w:noWrap/>
            <w:vAlign w:val="center"/>
          </w:tcPr>
          <w:p w14:paraId="10252C05">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共计350套（LESY12-24套、LESY12b-2套、LESY36-26套、DESY3-260套、DESY54-4套、YEHH54-22套、DESY9-12套）</w:t>
            </w:r>
          </w:p>
        </w:tc>
      </w:tr>
      <w:tr w14:paraId="42230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975" w:type="dxa"/>
            <w:tcBorders>
              <w:top w:val="single" w:color="auto" w:sz="4" w:space="0"/>
              <w:left w:val="single" w:color="000000" w:sz="4" w:space="0"/>
              <w:bottom w:val="single" w:color="auto" w:sz="4" w:space="0"/>
              <w:right w:val="single" w:color="000000" w:sz="4" w:space="0"/>
            </w:tcBorders>
            <w:noWrap/>
            <w:vAlign w:val="center"/>
          </w:tcPr>
          <w:p w14:paraId="433EC7E0">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73（20）</w:t>
            </w:r>
          </w:p>
        </w:tc>
        <w:tc>
          <w:tcPr>
            <w:tcW w:w="3066" w:type="dxa"/>
            <w:tcBorders>
              <w:top w:val="single" w:color="auto" w:sz="4" w:space="0"/>
              <w:left w:val="single" w:color="000000" w:sz="4" w:space="0"/>
              <w:bottom w:val="single" w:color="auto" w:sz="4" w:space="0"/>
              <w:right w:val="single" w:color="000000" w:sz="4" w:space="0"/>
            </w:tcBorders>
            <w:noWrap/>
            <w:vAlign w:val="center"/>
          </w:tcPr>
          <w:p w14:paraId="553E18A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京开辅路9#电箱</w:t>
            </w:r>
          </w:p>
        </w:tc>
        <w:tc>
          <w:tcPr>
            <w:tcW w:w="4655" w:type="dxa"/>
            <w:tcBorders>
              <w:top w:val="single" w:color="auto" w:sz="4" w:space="0"/>
              <w:left w:val="single" w:color="000000" w:sz="4" w:space="0"/>
              <w:bottom w:val="single" w:color="auto" w:sz="4" w:space="0"/>
              <w:right w:val="single" w:color="000000" w:sz="4" w:space="0"/>
            </w:tcBorders>
            <w:noWrap/>
            <w:vAlign w:val="center"/>
          </w:tcPr>
          <w:p w14:paraId="349AB88F">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共计16套（YEHH180-8套、YEHH120-8套）</w:t>
            </w:r>
          </w:p>
        </w:tc>
      </w:tr>
      <w:tr w14:paraId="00949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975" w:type="dxa"/>
            <w:tcBorders>
              <w:top w:val="single" w:color="auto" w:sz="4" w:space="0"/>
              <w:left w:val="single" w:color="000000" w:sz="4" w:space="0"/>
              <w:bottom w:val="single" w:color="auto" w:sz="4" w:space="0"/>
              <w:right w:val="single" w:color="000000" w:sz="4" w:space="0"/>
            </w:tcBorders>
            <w:noWrap/>
            <w:vAlign w:val="center"/>
          </w:tcPr>
          <w:p w14:paraId="0848965D">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73（21）</w:t>
            </w:r>
          </w:p>
        </w:tc>
        <w:tc>
          <w:tcPr>
            <w:tcW w:w="3066" w:type="dxa"/>
            <w:tcBorders>
              <w:top w:val="single" w:color="auto" w:sz="4" w:space="0"/>
              <w:left w:val="single" w:color="000000" w:sz="4" w:space="0"/>
              <w:bottom w:val="single" w:color="auto" w:sz="4" w:space="0"/>
              <w:right w:val="single" w:color="000000" w:sz="4" w:space="0"/>
            </w:tcBorders>
            <w:noWrap/>
            <w:vAlign w:val="center"/>
          </w:tcPr>
          <w:p w14:paraId="5F74B8B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京开辅路10#电箱</w:t>
            </w:r>
          </w:p>
        </w:tc>
        <w:tc>
          <w:tcPr>
            <w:tcW w:w="4655" w:type="dxa"/>
            <w:tcBorders>
              <w:top w:val="single" w:color="auto" w:sz="4" w:space="0"/>
              <w:left w:val="single" w:color="000000" w:sz="4" w:space="0"/>
              <w:bottom w:val="single" w:color="auto" w:sz="4" w:space="0"/>
              <w:right w:val="single" w:color="000000" w:sz="4" w:space="0"/>
            </w:tcBorders>
            <w:noWrap/>
            <w:vAlign w:val="center"/>
          </w:tcPr>
          <w:p w14:paraId="0B8BD49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共计28套（YEHH180-28套）</w:t>
            </w:r>
          </w:p>
        </w:tc>
      </w:tr>
      <w:tr w14:paraId="691B7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975" w:type="dxa"/>
            <w:tcBorders>
              <w:top w:val="single" w:color="auto" w:sz="4" w:space="0"/>
              <w:left w:val="single" w:color="000000" w:sz="4" w:space="0"/>
              <w:bottom w:val="single" w:color="auto" w:sz="4" w:space="0"/>
              <w:right w:val="single" w:color="000000" w:sz="4" w:space="0"/>
            </w:tcBorders>
            <w:noWrap/>
            <w:vAlign w:val="center"/>
          </w:tcPr>
          <w:p w14:paraId="7E27C0E5">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73（22）</w:t>
            </w:r>
          </w:p>
        </w:tc>
        <w:tc>
          <w:tcPr>
            <w:tcW w:w="3066" w:type="dxa"/>
            <w:tcBorders>
              <w:top w:val="single" w:color="auto" w:sz="4" w:space="0"/>
              <w:left w:val="single" w:color="000000" w:sz="4" w:space="0"/>
              <w:bottom w:val="single" w:color="auto" w:sz="4" w:space="0"/>
              <w:right w:val="single" w:color="000000" w:sz="4" w:space="0"/>
            </w:tcBorders>
            <w:noWrap/>
            <w:vAlign w:val="center"/>
          </w:tcPr>
          <w:p w14:paraId="5D17312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京开辅路11#电箱AL1</w:t>
            </w:r>
          </w:p>
        </w:tc>
        <w:tc>
          <w:tcPr>
            <w:tcW w:w="4655" w:type="dxa"/>
            <w:tcBorders>
              <w:top w:val="single" w:color="auto" w:sz="4" w:space="0"/>
              <w:left w:val="single" w:color="000000" w:sz="4" w:space="0"/>
              <w:bottom w:val="single" w:color="auto" w:sz="4" w:space="0"/>
              <w:right w:val="single" w:color="000000" w:sz="4" w:space="0"/>
            </w:tcBorders>
            <w:noWrap/>
            <w:vAlign w:val="center"/>
          </w:tcPr>
          <w:p w14:paraId="6517B892">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共计157套（YEHH180-10套、YEHH54-95套、YEHH120-52套）</w:t>
            </w:r>
          </w:p>
        </w:tc>
      </w:tr>
      <w:tr w14:paraId="67404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975" w:type="dxa"/>
            <w:tcBorders>
              <w:top w:val="single" w:color="auto" w:sz="4" w:space="0"/>
              <w:left w:val="single" w:color="000000" w:sz="4" w:space="0"/>
              <w:bottom w:val="single" w:color="auto" w:sz="4" w:space="0"/>
              <w:right w:val="single" w:color="000000" w:sz="4" w:space="0"/>
            </w:tcBorders>
            <w:noWrap/>
            <w:vAlign w:val="center"/>
          </w:tcPr>
          <w:p w14:paraId="18705FE3">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73（23）</w:t>
            </w:r>
          </w:p>
        </w:tc>
        <w:tc>
          <w:tcPr>
            <w:tcW w:w="3066" w:type="dxa"/>
            <w:tcBorders>
              <w:top w:val="single" w:color="auto" w:sz="4" w:space="0"/>
              <w:left w:val="single" w:color="000000" w:sz="4" w:space="0"/>
              <w:bottom w:val="single" w:color="auto" w:sz="4" w:space="0"/>
              <w:right w:val="single" w:color="000000" w:sz="4" w:space="0"/>
            </w:tcBorders>
            <w:noWrap/>
            <w:vAlign w:val="center"/>
          </w:tcPr>
          <w:p w14:paraId="764D268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京开辅路11#电箱AL2</w:t>
            </w:r>
          </w:p>
        </w:tc>
        <w:tc>
          <w:tcPr>
            <w:tcW w:w="4655" w:type="dxa"/>
            <w:tcBorders>
              <w:top w:val="single" w:color="auto" w:sz="4" w:space="0"/>
              <w:left w:val="single" w:color="000000" w:sz="4" w:space="0"/>
              <w:bottom w:val="single" w:color="auto" w:sz="4" w:space="0"/>
              <w:right w:val="single" w:color="000000" w:sz="4" w:space="0"/>
            </w:tcBorders>
            <w:noWrap/>
            <w:vAlign w:val="center"/>
          </w:tcPr>
          <w:p w14:paraId="3AB2CADC">
            <w:pPr>
              <w:keepNext w:val="0"/>
              <w:keepLines w:val="0"/>
              <w:pageBreakBefore w:val="0"/>
              <w:widowControl/>
              <w:kinsoku/>
              <w:wordWrap/>
              <w:overflowPunct/>
              <w:topLinePunct w:val="0"/>
              <w:autoSpaceDE/>
              <w:autoSpaceDN/>
              <w:bidi w:val="0"/>
              <w:adjustRightInd/>
              <w:snapToGrid/>
              <w:spacing w:after="0" w:line="240" w:lineRule="auto"/>
              <w:jc w:val="left"/>
              <w:rPr>
                <w:rFonts w:hint="eastAsia" w:ascii="宋体" w:hAnsi="宋体" w:eastAsia="宋体" w:cs="宋体"/>
                <w:i w:val="0"/>
                <w:iCs w:val="0"/>
                <w:color w:val="auto"/>
                <w:kern w:val="2"/>
                <w:sz w:val="24"/>
                <w:szCs w:val="24"/>
                <w:highlight w:val="none"/>
                <w:u w:val="none"/>
                <w:lang w:val="en-US" w:eastAsia="zh-CN" w:bidi="ar-SA"/>
              </w:rPr>
            </w:pPr>
          </w:p>
        </w:tc>
      </w:tr>
      <w:tr w14:paraId="7B003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975" w:type="dxa"/>
            <w:tcBorders>
              <w:top w:val="single" w:color="auto" w:sz="4" w:space="0"/>
              <w:left w:val="single" w:color="000000" w:sz="4" w:space="0"/>
              <w:bottom w:val="single" w:color="auto" w:sz="4" w:space="0"/>
              <w:right w:val="single" w:color="000000" w:sz="4" w:space="0"/>
            </w:tcBorders>
            <w:noWrap/>
            <w:vAlign w:val="center"/>
          </w:tcPr>
          <w:p w14:paraId="7CA93892">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73（24）</w:t>
            </w:r>
          </w:p>
        </w:tc>
        <w:tc>
          <w:tcPr>
            <w:tcW w:w="3066" w:type="dxa"/>
            <w:tcBorders>
              <w:top w:val="single" w:color="auto" w:sz="4" w:space="0"/>
              <w:left w:val="single" w:color="000000" w:sz="4" w:space="0"/>
              <w:bottom w:val="single" w:color="auto" w:sz="4" w:space="0"/>
              <w:right w:val="single" w:color="000000" w:sz="4" w:space="0"/>
            </w:tcBorders>
            <w:noWrap/>
            <w:vAlign w:val="center"/>
          </w:tcPr>
          <w:p w14:paraId="056D4A8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京开辅路12#电箱</w:t>
            </w:r>
          </w:p>
        </w:tc>
        <w:tc>
          <w:tcPr>
            <w:tcW w:w="4655" w:type="dxa"/>
            <w:tcBorders>
              <w:top w:val="single" w:color="auto" w:sz="4" w:space="0"/>
              <w:left w:val="single" w:color="000000" w:sz="4" w:space="0"/>
              <w:bottom w:val="single" w:color="auto" w:sz="4" w:space="0"/>
              <w:right w:val="single" w:color="000000" w:sz="4" w:space="0"/>
            </w:tcBorders>
            <w:noWrap/>
            <w:vAlign w:val="center"/>
          </w:tcPr>
          <w:p w14:paraId="44FFAFBD">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共计63套（YEHH54-5套、YEHH120-58套）</w:t>
            </w:r>
          </w:p>
        </w:tc>
      </w:tr>
      <w:tr w14:paraId="171F5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975" w:type="dxa"/>
            <w:tcBorders>
              <w:top w:val="single" w:color="auto" w:sz="4" w:space="0"/>
              <w:left w:val="single" w:color="000000" w:sz="4" w:space="0"/>
              <w:bottom w:val="single" w:color="auto" w:sz="4" w:space="0"/>
              <w:right w:val="single" w:color="000000" w:sz="4" w:space="0"/>
            </w:tcBorders>
            <w:noWrap/>
            <w:vAlign w:val="center"/>
          </w:tcPr>
          <w:p w14:paraId="2BEB2A88">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73（25）</w:t>
            </w:r>
          </w:p>
        </w:tc>
        <w:tc>
          <w:tcPr>
            <w:tcW w:w="3066" w:type="dxa"/>
            <w:tcBorders>
              <w:top w:val="single" w:color="auto" w:sz="4" w:space="0"/>
              <w:left w:val="single" w:color="000000" w:sz="4" w:space="0"/>
              <w:bottom w:val="single" w:color="auto" w:sz="4" w:space="0"/>
              <w:right w:val="single" w:color="000000" w:sz="4" w:space="0"/>
            </w:tcBorders>
            <w:noWrap/>
            <w:vAlign w:val="center"/>
          </w:tcPr>
          <w:p w14:paraId="7BDBB41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京开辅路13#电箱</w:t>
            </w:r>
          </w:p>
        </w:tc>
        <w:tc>
          <w:tcPr>
            <w:tcW w:w="4655" w:type="dxa"/>
            <w:tcBorders>
              <w:top w:val="single" w:color="auto" w:sz="4" w:space="0"/>
              <w:left w:val="single" w:color="000000" w:sz="4" w:space="0"/>
              <w:bottom w:val="single" w:color="auto" w:sz="4" w:space="0"/>
              <w:right w:val="single" w:color="000000" w:sz="4" w:space="0"/>
            </w:tcBorders>
            <w:noWrap/>
            <w:vAlign w:val="center"/>
          </w:tcPr>
          <w:p w14:paraId="681A3860">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共计43套（YEHH120-43套）</w:t>
            </w:r>
          </w:p>
        </w:tc>
      </w:tr>
      <w:tr w14:paraId="2A2B2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975" w:type="dxa"/>
            <w:tcBorders>
              <w:top w:val="single" w:color="auto" w:sz="4" w:space="0"/>
              <w:left w:val="single" w:color="000000" w:sz="4" w:space="0"/>
              <w:bottom w:val="single" w:color="auto" w:sz="4" w:space="0"/>
              <w:right w:val="single" w:color="000000" w:sz="4" w:space="0"/>
            </w:tcBorders>
            <w:noWrap/>
            <w:vAlign w:val="center"/>
          </w:tcPr>
          <w:p w14:paraId="58B8CF28">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73（26）</w:t>
            </w:r>
          </w:p>
        </w:tc>
        <w:tc>
          <w:tcPr>
            <w:tcW w:w="3066" w:type="dxa"/>
            <w:tcBorders>
              <w:top w:val="single" w:color="auto" w:sz="4" w:space="0"/>
              <w:left w:val="single" w:color="000000" w:sz="4" w:space="0"/>
              <w:bottom w:val="single" w:color="auto" w:sz="4" w:space="0"/>
              <w:right w:val="single" w:color="000000" w:sz="4" w:space="0"/>
            </w:tcBorders>
            <w:noWrap/>
            <w:vAlign w:val="center"/>
          </w:tcPr>
          <w:p w14:paraId="2847CAB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京开辅路14#电箱</w:t>
            </w:r>
          </w:p>
        </w:tc>
        <w:tc>
          <w:tcPr>
            <w:tcW w:w="4655" w:type="dxa"/>
            <w:tcBorders>
              <w:top w:val="single" w:color="auto" w:sz="4" w:space="0"/>
              <w:left w:val="single" w:color="000000" w:sz="4" w:space="0"/>
              <w:bottom w:val="single" w:color="auto" w:sz="4" w:space="0"/>
              <w:right w:val="single" w:color="000000" w:sz="4" w:space="0"/>
            </w:tcBorders>
            <w:noWrap/>
            <w:vAlign w:val="center"/>
          </w:tcPr>
          <w:p w14:paraId="08BCD570">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共计41套（YEHH180-24套、YEHH120-17套）</w:t>
            </w:r>
          </w:p>
        </w:tc>
      </w:tr>
      <w:tr w14:paraId="5C067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975" w:type="dxa"/>
            <w:tcBorders>
              <w:top w:val="single" w:color="auto" w:sz="4" w:space="0"/>
              <w:left w:val="single" w:color="000000" w:sz="4" w:space="0"/>
              <w:bottom w:val="single" w:color="auto" w:sz="4" w:space="0"/>
              <w:right w:val="single" w:color="000000" w:sz="4" w:space="0"/>
            </w:tcBorders>
            <w:noWrap/>
            <w:vAlign w:val="center"/>
          </w:tcPr>
          <w:p w14:paraId="64F5DEDD">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73（27）</w:t>
            </w:r>
          </w:p>
        </w:tc>
        <w:tc>
          <w:tcPr>
            <w:tcW w:w="3066" w:type="dxa"/>
            <w:tcBorders>
              <w:top w:val="single" w:color="auto" w:sz="4" w:space="0"/>
              <w:left w:val="single" w:color="000000" w:sz="4" w:space="0"/>
              <w:bottom w:val="single" w:color="auto" w:sz="4" w:space="0"/>
              <w:right w:val="single" w:color="000000" w:sz="4" w:space="0"/>
            </w:tcBorders>
            <w:noWrap/>
            <w:vAlign w:val="center"/>
          </w:tcPr>
          <w:p w14:paraId="29D491F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明珠商务广场</w:t>
            </w:r>
          </w:p>
        </w:tc>
        <w:tc>
          <w:tcPr>
            <w:tcW w:w="4655" w:type="dxa"/>
            <w:tcBorders>
              <w:top w:val="single" w:color="auto" w:sz="4" w:space="0"/>
              <w:left w:val="single" w:color="000000" w:sz="4" w:space="0"/>
              <w:bottom w:val="single" w:color="auto" w:sz="4" w:space="0"/>
              <w:right w:val="single" w:color="000000" w:sz="4" w:space="0"/>
            </w:tcBorders>
            <w:noWrap/>
            <w:vAlign w:val="center"/>
          </w:tcPr>
          <w:p w14:paraId="7DD33B4E">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共计107套（LL1-12套、DESW3-95套）</w:t>
            </w:r>
          </w:p>
        </w:tc>
      </w:tr>
      <w:tr w14:paraId="649BF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975" w:type="dxa"/>
            <w:tcBorders>
              <w:top w:val="single" w:color="auto" w:sz="4" w:space="0"/>
              <w:left w:val="single" w:color="000000" w:sz="4" w:space="0"/>
              <w:bottom w:val="single" w:color="auto" w:sz="4" w:space="0"/>
              <w:right w:val="single" w:color="000000" w:sz="4" w:space="0"/>
            </w:tcBorders>
            <w:noWrap/>
            <w:vAlign w:val="center"/>
          </w:tcPr>
          <w:p w14:paraId="2B2E9A0E">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73（28）</w:t>
            </w:r>
          </w:p>
        </w:tc>
        <w:tc>
          <w:tcPr>
            <w:tcW w:w="3066" w:type="dxa"/>
            <w:tcBorders>
              <w:top w:val="single" w:color="auto" w:sz="4" w:space="0"/>
              <w:left w:val="single" w:color="000000" w:sz="4" w:space="0"/>
              <w:bottom w:val="single" w:color="auto" w:sz="4" w:space="0"/>
              <w:right w:val="single" w:color="000000" w:sz="4" w:space="0"/>
            </w:tcBorders>
            <w:noWrap/>
            <w:vAlign w:val="center"/>
          </w:tcPr>
          <w:p w14:paraId="38CB0A6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金星西路景观AL1</w:t>
            </w:r>
          </w:p>
        </w:tc>
        <w:tc>
          <w:tcPr>
            <w:tcW w:w="4655" w:type="dxa"/>
            <w:tcBorders>
              <w:top w:val="single" w:color="auto" w:sz="4" w:space="0"/>
              <w:left w:val="single" w:color="000000" w:sz="4" w:space="0"/>
              <w:bottom w:val="single" w:color="auto" w:sz="4" w:space="0"/>
              <w:right w:val="single" w:color="000000" w:sz="4" w:space="0"/>
            </w:tcBorders>
            <w:noWrap/>
            <w:vAlign w:val="center"/>
          </w:tcPr>
          <w:p w14:paraId="77A2CDD6">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共计912套（PLH100-40套、LU300-2套、YEHW36-6套、YEHH54-828套、YEHH120-22套、YEHH36-14套）</w:t>
            </w:r>
          </w:p>
        </w:tc>
      </w:tr>
      <w:tr w14:paraId="1235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975" w:type="dxa"/>
            <w:tcBorders>
              <w:top w:val="single" w:color="auto" w:sz="4" w:space="0"/>
              <w:left w:val="single" w:color="000000" w:sz="4" w:space="0"/>
              <w:bottom w:val="single" w:color="000000" w:sz="4" w:space="0"/>
              <w:right w:val="single" w:color="000000" w:sz="4" w:space="0"/>
            </w:tcBorders>
            <w:noWrap/>
            <w:vAlign w:val="center"/>
          </w:tcPr>
          <w:p w14:paraId="71115E3A">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73（29）</w:t>
            </w:r>
          </w:p>
        </w:tc>
        <w:tc>
          <w:tcPr>
            <w:tcW w:w="3066" w:type="dxa"/>
            <w:tcBorders>
              <w:top w:val="single" w:color="auto" w:sz="4" w:space="0"/>
              <w:left w:val="single" w:color="000000" w:sz="4" w:space="0"/>
              <w:bottom w:val="single" w:color="000000" w:sz="4" w:space="0"/>
              <w:right w:val="single" w:color="000000" w:sz="4" w:space="0"/>
            </w:tcBorders>
            <w:noWrap/>
            <w:vAlign w:val="center"/>
          </w:tcPr>
          <w:p w14:paraId="3B4B37D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金星西路景观AL2</w:t>
            </w:r>
          </w:p>
        </w:tc>
        <w:tc>
          <w:tcPr>
            <w:tcW w:w="4655" w:type="dxa"/>
            <w:tcBorders>
              <w:top w:val="single" w:color="auto" w:sz="4" w:space="0"/>
              <w:left w:val="single" w:color="000000" w:sz="4" w:space="0"/>
              <w:bottom w:val="single" w:color="000000" w:sz="4" w:space="0"/>
              <w:right w:val="single" w:color="000000" w:sz="4" w:space="0"/>
            </w:tcBorders>
            <w:noWrap/>
            <w:vAlign w:val="center"/>
          </w:tcPr>
          <w:p w14:paraId="68A48AB9">
            <w:pPr>
              <w:keepNext w:val="0"/>
              <w:keepLines w:val="0"/>
              <w:pageBreakBefore w:val="0"/>
              <w:widowControl/>
              <w:kinsoku/>
              <w:wordWrap/>
              <w:overflowPunct/>
              <w:topLinePunct w:val="0"/>
              <w:autoSpaceDE/>
              <w:autoSpaceDN/>
              <w:bidi w:val="0"/>
              <w:adjustRightInd/>
              <w:snapToGrid/>
              <w:spacing w:after="0" w:line="240" w:lineRule="auto"/>
              <w:jc w:val="left"/>
              <w:rPr>
                <w:rFonts w:hint="eastAsia" w:ascii="宋体" w:hAnsi="宋体" w:eastAsia="宋体" w:cs="宋体"/>
                <w:i w:val="0"/>
                <w:iCs w:val="0"/>
                <w:color w:val="auto"/>
                <w:kern w:val="2"/>
                <w:sz w:val="24"/>
                <w:szCs w:val="24"/>
                <w:highlight w:val="none"/>
                <w:u w:val="none"/>
                <w:lang w:val="en-US" w:eastAsia="zh-CN" w:bidi="ar-SA"/>
              </w:rPr>
            </w:pPr>
          </w:p>
        </w:tc>
      </w:tr>
    </w:tbl>
    <w:p w14:paraId="010FEB03">
      <w:pPr>
        <w:pStyle w:val="5"/>
        <w:numPr>
          <w:ilvl w:val="0"/>
          <w:numId w:val="0"/>
        </w:numPr>
        <w:rPr>
          <w:rFonts w:hint="eastAsia" w:ascii="宋体" w:hAnsi="宋体" w:eastAsia="宋体" w:cs="宋体"/>
          <w:color w:val="auto"/>
          <w:sz w:val="24"/>
          <w:szCs w:val="24"/>
          <w:highlight w:val="none"/>
          <w:lang w:val="en-US" w:eastAsia="zh-CN"/>
        </w:rPr>
      </w:pPr>
    </w:p>
    <w:p w14:paraId="5F1ABDD0">
      <w:pPr>
        <w:pStyle w:val="5"/>
        <w:widowControl w:val="0"/>
        <w:wordWrap/>
        <w:snapToGrid/>
        <w:spacing w:line="360" w:lineRule="auto"/>
        <w:ind w:left="0" w:leftChars="0" w:right="0" w:firstLine="0" w:firstLineChars="0"/>
        <w:textAlignment w:val="auto"/>
        <w:outlineLvl w:val="9"/>
        <w:rPr>
          <w:rFonts w:hint="eastAsia" w:ascii="宋体" w:hAnsi="宋体" w:eastAsia="宋体" w:cs="宋体"/>
          <w:b w:val="0"/>
          <w:bCs w:val="0"/>
          <w:color w:val="auto"/>
          <w:kern w:val="2"/>
          <w:sz w:val="24"/>
          <w:szCs w:val="24"/>
          <w:highlight w:val="none"/>
          <w:lang w:val="en-US" w:eastAsia="zh-CN" w:bidi="ar-SA"/>
        </w:rPr>
      </w:pPr>
    </w:p>
    <w:p w14:paraId="4D53CC9B">
      <w:pPr>
        <w:pStyle w:val="5"/>
        <w:widowControl w:val="0"/>
        <w:wordWrap/>
        <w:snapToGrid/>
        <w:spacing w:line="360" w:lineRule="auto"/>
        <w:ind w:left="0" w:leftChars="0" w:right="0" w:firstLine="0" w:firstLineChars="0"/>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（2）景观照明设施维护明细</w:t>
      </w:r>
    </w:p>
    <w:tbl>
      <w:tblPr>
        <w:tblStyle w:val="44"/>
        <w:tblW w:w="87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6"/>
        <w:gridCol w:w="654"/>
        <w:gridCol w:w="1309"/>
        <w:gridCol w:w="3748"/>
        <w:gridCol w:w="888"/>
        <w:gridCol w:w="816"/>
        <w:gridCol w:w="881"/>
      </w:tblGrid>
      <w:tr w14:paraId="1647A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752" w:type="dxa"/>
            <w:gridSpan w:val="7"/>
            <w:tcBorders>
              <w:top w:val="single" w:color="000000" w:sz="8" w:space="0"/>
              <w:left w:val="single" w:color="000000" w:sz="8" w:space="0"/>
              <w:bottom w:val="single" w:color="000000" w:sz="8" w:space="0"/>
              <w:right w:val="single" w:color="000000" w:sz="8" w:space="0"/>
            </w:tcBorders>
            <w:noWrap w:val="0"/>
            <w:vAlign w:val="center"/>
          </w:tcPr>
          <w:p w14:paraId="7FCC9F3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1、大兴影剧院夜景照明工程</w:t>
            </w:r>
          </w:p>
        </w:tc>
      </w:tr>
      <w:tr w14:paraId="32D75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27EA747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1C0729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设施名称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C42060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设施特征描述</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52F4BB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计量单位</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E28B4C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工程量</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7D02ED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1B484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2"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3D4615D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55D2AB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配电箱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33C89D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1.成套照明配电箱AL（防水）12回路采用自动和手动分时间段（三时段）控制 预留集中控制接口</w:t>
            </w:r>
          </w:p>
          <w:p w14:paraId="025E5DD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2.落地安装</w:t>
            </w:r>
          </w:p>
          <w:p w14:paraId="6AF2B602">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3.型钢基础制作安装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C84319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2A7852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F6EA88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CA3A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0D94300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EE9D8E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装饰灯                     </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5EF5F0C">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1.LED数码管（10W）  LED光源   2.沿外墙安装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81C465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1ADC06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E77A9A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F739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5B69C45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9E4648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装饰灯              </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B8FFEB8">
            <w:pPr>
              <w:keepNext w:val="0"/>
              <w:keepLines w:val="0"/>
              <w:pageBreakBefore w:val="0"/>
              <w:widowControl/>
              <w:numPr>
                <w:ilvl w:val="0"/>
                <w:numId w:val="17"/>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LED点光灯（3W）  LED光源 </w:t>
            </w:r>
          </w:p>
          <w:p w14:paraId="46AE94EE">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2.沿外墙安装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F24843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47EFCF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342</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714CA2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F23C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2B19260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31A584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变压器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D72F0FE">
            <w:pPr>
              <w:keepNext w:val="0"/>
              <w:keepLines w:val="0"/>
              <w:pageBreakBefore w:val="0"/>
              <w:widowControl/>
              <w:numPr>
                <w:ilvl w:val="0"/>
                <w:numId w:val="18"/>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安全变压器（防水）</w:t>
            </w:r>
          </w:p>
          <w:p w14:paraId="48307D8F">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2.室外安装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E94CEF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062B2B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BB9497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1637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20FE54D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1359DD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D4DA198">
            <w:pPr>
              <w:keepNext w:val="0"/>
              <w:keepLines w:val="0"/>
              <w:pageBreakBefore w:val="0"/>
              <w:widowControl/>
              <w:numPr>
                <w:ilvl w:val="0"/>
                <w:numId w:val="19"/>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电缆YJV-5×6</w:t>
            </w:r>
            <w:r>
              <w:rPr>
                <w:rStyle w:val="257"/>
                <w:rFonts w:hint="eastAsia" w:ascii="宋体" w:hAnsi="宋体" w:cs="宋体"/>
                <w:color w:val="auto"/>
                <w:sz w:val="24"/>
                <w:szCs w:val="24"/>
                <w:highlight w:val="none"/>
                <w:lang w:val="en-US" w:eastAsia="zh-CN" w:bidi="ar"/>
              </w:rPr>
              <w:t xml:space="preserve">  </w:t>
            </w:r>
          </w:p>
          <w:p w14:paraId="1EF1D56B">
            <w:pPr>
              <w:keepNext w:val="0"/>
              <w:keepLines w:val="0"/>
              <w:pageBreakBefore w:val="0"/>
              <w:widowControl/>
              <w:numPr>
                <w:ilvl w:val="0"/>
                <w:numId w:val="19"/>
              </w:numPr>
              <w:suppressLineNumbers w:val="0"/>
              <w:kinsoku/>
              <w:wordWrap/>
              <w:overflowPunct/>
              <w:topLinePunct w:val="0"/>
              <w:autoSpaceDE/>
              <w:autoSpaceDN/>
              <w:bidi w:val="0"/>
              <w:adjustRightInd/>
              <w:snapToGrid/>
              <w:spacing w:after="0" w:line="240" w:lineRule="auto"/>
              <w:ind w:left="0" w:leftChars="0" w:firstLine="0" w:firstLineChars="0"/>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室外穿管敷设</w:t>
            </w:r>
          </w:p>
          <w:p w14:paraId="02A2D671">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ind w:leftChars="0"/>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3.电缆头制作安装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1B0429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6E9872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139</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0D8FDB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435C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3CD1033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309073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1AA7480">
            <w:pPr>
              <w:keepNext w:val="0"/>
              <w:keepLines w:val="0"/>
              <w:pageBreakBefore w:val="0"/>
              <w:widowControl/>
              <w:numPr>
                <w:ilvl w:val="0"/>
                <w:numId w:val="20"/>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电缆YJV-5×2.5</w:t>
            </w:r>
          </w:p>
          <w:p w14:paraId="6ED7A81E">
            <w:pPr>
              <w:keepNext w:val="0"/>
              <w:keepLines w:val="0"/>
              <w:pageBreakBefore w:val="0"/>
              <w:widowControl/>
              <w:numPr>
                <w:ilvl w:val="0"/>
                <w:numId w:val="20"/>
              </w:numPr>
              <w:suppressLineNumbers w:val="0"/>
              <w:kinsoku/>
              <w:wordWrap/>
              <w:overflowPunct/>
              <w:topLinePunct w:val="0"/>
              <w:autoSpaceDE/>
              <w:autoSpaceDN/>
              <w:bidi w:val="0"/>
              <w:adjustRightInd/>
              <w:snapToGrid/>
              <w:spacing w:after="0" w:line="240" w:lineRule="auto"/>
              <w:ind w:left="0" w:leftChars="0" w:firstLine="0" w:firstLineChars="0"/>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室外穿管敷设</w:t>
            </w:r>
          </w:p>
          <w:p w14:paraId="49F42FA2">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ind w:leftChars="0"/>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3.电缆头制作安装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62E1EB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AC7CB3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868826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534D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3739D80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2B8903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EFC4A8D">
            <w:pPr>
              <w:keepNext w:val="0"/>
              <w:keepLines w:val="0"/>
              <w:pageBreakBefore w:val="0"/>
              <w:widowControl/>
              <w:numPr>
                <w:ilvl w:val="0"/>
                <w:numId w:val="21"/>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镀锌钢管SC50</w:t>
            </w:r>
          </w:p>
          <w:p w14:paraId="29785A19">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2.埋地敷设</w:t>
            </w:r>
          </w:p>
          <w:p w14:paraId="4359285B">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3.砼地面破坏与恢复</w:t>
            </w:r>
          </w:p>
          <w:p w14:paraId="1166E95B">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4.挖填土</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324883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E35E26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941E72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142F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00838F2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CD2EDE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2B701D5">
            <w:pPr>
              <w:keepNext w:val="0"/>
              <w:keepLines w:val="0"/>
              <w:pageBreakBefore w:val="0"/>
              <w:widowControl/>
              <w:numPr>
                <w:ilvl w:val="0"/>
                <w:numId w:val="22"/>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镀锌钢管SC25</w:t>
            </w:r>
          </w:p>
          <w:p w14:paraId="14324C35">
            <w:pPr>
              <w:keepNext w:val="0"/>
              <w:keepLines w:val="0"/>
              <w:pageBreakBefore w:val="0"/>
              <w:widowControl/>
              <w:numPr>
                <w:ilvl w:val="0"/>
                <w:numId w:val="22"/>
              </w:numPr>
              <w:suppressLineNumbers w:val="0"/>
              <w:kinsoku/>
              <w:wordWrap/>
              <w:overflowPunct/>
              <w:topLinePunct w:val="0"/>
              <w:autoSpaceDE/>
              <w:autoSpaceDN/>
              <w:bidi w:val="0"/>
              <w:adjustRightInd/>
              <w:snapToGrid/>
              <w:spacing w:after="0" w:line="240" w:lineRule="auto"/>
              <w:ind w:left="0" w:leftChars="0" w:firstLine="0" w:firstLineChars="0"/>
              <w:jc w:val="both"/>
              <w:textAlignment w:val="center"/>
              <w:rPr>
                <w:rStyle w:val="258"/>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室外沿墙明敷</w:t>
            </w:r>
          </w:p>
          <w:p w14:paraId="73C34788">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ind w:leftChars="0"/>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3.防爆接线盒安装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BD34A3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B5E4A1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44074D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8515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43103A8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6FC390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4AD6D86">
            <w:pPr>
              <w:keepNext w:val="0"/>
              <w:keepLines w:val="0"/>
              <w:pageBreakBefore w:val="0"/>
              <w:widowControl/>
              <w:numPr>
                <w:ilvl w:val="0"/>
                <w:numId w:val="23"/>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普利卡管DN20</w:t>
            </w:r>
          </w:p>
          <w:p w14:paraId="3C0D61F9">
            <w:pPr>
              <w:keepNext w:val="0"/>
              <w:keepLines w:val="0"/>
              <w:pageBreakBefore w:val="0"/>
              <w:widowControl/>
              <w:numPr>
                <w:ilvl w:val="0"/>
                <w:numId w:val="23"/>
              </w:numPr>
              <w:suppressLineNumbers w:val="0"/>
              <w:kinsoku/>
              <w:wordWrap/>
              <w:overflowPunct/>
              <w:topLinePunct w:val="0"/>
              <w:autoSpaceDE/>
              <w:autoSpaceDN/>
              <w:bidi w:val="0"/>
              <w:adjustRightInd/>
              <w:snapToGrid/>
              <w:spacing w:after="0" w:line="240" w:lineRule="auto"/>
              <w:ind w:left="0" w:leftChars="0" w:firstLine="0" w:firstLineChars="0"/>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室外沿墙明敷</w:t>
            </w:r>
          </w:p>
          <w:p w14:paraId="04DF2C40">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ind w:leftChars="0"/>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3.防爆接线盒安装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830881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63D531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14F23F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7A64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05E9A81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61714D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送配电装置系统</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2B05544">
            <w:pPr>
              <w:keepNext w:val="0"/>
              <w:keepLines w:val="0"/>
              <w:pageBreakBefore w:val="0"/>
              <w:widowControl/>
              <w:kinsoku/>
              <w:wordWrap/>
              <w:overflowPunct/>
              <w:topLinePunct w:val="0"/>
              <w:autoSpaceDE/>
              <w:autoSpaceDN/>
              <w:bidi w:val="0"/>
              <w:adjustRightInd/>
              <w:snapToGrid/>
              <w:spacing w:after="0" w:line="240" w:lineRule="auto"/>
              <w:jc w:val="both"/>
              <w:rPr>
                <w:rFonts w:hint="eastAsia" w:ascii="宋体" w:hAnsi="宋体" w:eastAsia="宋体" w:cs="宋体"/>
                <w:i w:val="0"/>
                <w:iCs w:val="0"/>
                <w:color w:val="auto"/>
                <w:sz w:val="24"/>
                <w:szCs w:val="24"/>
                <w:highlight w:val="none"/>
                <w:u w:val="none"/>
              </w:rPr>
            </w:pP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BD8D05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17B92C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0DFB46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4614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restart"/>
            <w:tcBorders>
              <w:top w:val="single" w:color="000000" w:sz="8" w:space="0"/>
              <w:left w:val="single" w:color="000000" w:sz="8" w:space="0"/>
              <w:bottom w:val="single" w:color="000000" w:sz="8" w:space="0"/>
              <w:right w:val="single" w:color="000000" w:sz="8" w:space="0"/>
            </w:tcBorders>
            <w:noWrap w:val="0"/>
            <w:vAlign w:val="center"/>
          </w:tcPr>
          <w:p w14:paraId="6C8FA7A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654" w:type="dxa"/>
            <w:vMerge w:val="restart"/>
            <w:tcBorders>
              <w:top w:val="single" w:color="000000" w:sz="8" w:space="0"/>
              <w:left w:val="single" w:color="000000" w:sz="8" w:space="0"/>
              <w:bottom w:val="single" w:color="000000" w:sz="8" w:space="0"/>
              <w:right w:val="single" w:color="000000" w:sz="8" w:space="0"/>
            </w:tcBorders>
            <w:noWrap w:val="0"/>
            <w:vAlign w:val="center"/>
          </w:tcPr>
          <w:p w14:paraId="0BB92CD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远程智能控制系统</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C2F06C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云智能照明控制器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B221A68">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1.Ka-SLCC901-E</w:t>
            </w:r>
          </w:p>
          <w:p w14:paraId="1D77104A">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2.终前端控制模块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C641A8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40B12D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DB3BA7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6A6A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6840F8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2A1454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7EF57E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控制器电源</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B4787A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1.HDR-30</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6C8303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81B26A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284661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933C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849231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200BFB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040C4C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空气断路器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B88475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1.6A</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996366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223E8C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246883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C294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EAE951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6BB29C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7278E8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计量模块</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A6B35D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1.Ka-DTS8588(Ka-DTS8588(数量采集模块))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7ACE29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4D7BBD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A522B1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9F19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A2D926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DF9DE3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AC49E4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信号线</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54625C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1.RVVP6*1.0信号传输线</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6BC94A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B0A4DE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DDB2F2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60A1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E77A9D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602F09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573153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接触器辅助触点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5BEDC5C">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1.接触器接触器辅助触点</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88C716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117275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53B9BF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DC76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064818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A75E23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19186B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室外防雨设备箱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000568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1.450mm*400mm*180mm(镀锌铁板防雨箱)</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263169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FD9C12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8D7F8C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59F2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D5F7E6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2F483D1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FDBFC4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智能照明控制器通信服务费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E1FFDB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1.移动物联网控制卡</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5A1A21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0A6482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454EF2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D9BC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2"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2E231F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0E1CDB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0CDCC2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普利卡管配管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03E5B6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1.名称:SC20</w:t>
            </w:r>
          </w:p>
          <w:p w14:paraId="605FB59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2.材质:厚壁镀锌钢管</w:t>
            </w:r>
          </w:p>
          <w:p w14:paraId="17ADC7BA">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3.规格:DN20</w:t>
            </w:r>
          </w:p>
          <w:p w14:paraId="574F017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4.配置形式:装混结构明配，满足防水要求</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E9EAD8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2316DB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7940B3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38E1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3E8FD6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468DC4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19EE91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智能照明控制管理服务云平台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FD5051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1.Ka-SLC901-S</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10A968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FD9AE4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833339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F3AD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752" w:type="dxa"/>
            <w:gridSpan w:val="7"/>
            <w:tcBorders>
              <w:top w:val="single" w:color="000000" w:sz="8" w:space="0"/>
              <w:left w:val="single" w:color="000000" w:sz="8" w:space="0"/>
              <w:bottom w:val="single" w:color="000000" w:sz="8" w:space="0"/>
              <w:right w:val="single" w:color="000000" w:sz="8" w:space="0"/>
            </w:tcBorders>
            <w:noWrap w:val="0"/>
            <w:vAlign w:val="center"/>
          </w:tcPr>
          <w:p w14:paraId="3E6566D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2、大兴中医院夜景照明工程</w:t>
            </w:r>
          </w:p>
        </w:tc>
      </w:tr>
      <w:tr w14:paraId="1F471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10BA35C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39BB4E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C6C0ED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设施特征描述</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8AF92B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计量单位</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175B0D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工程量</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B8B140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5E8A7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1"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1BAA62B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D39797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配电箱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4FD803A">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1.成套照明配电箱AL（防水）3回路  采用自动和手动分时间段（三时段）控制   预留集中控制接口</w:t>
            </w:r>
          </w:p>
          <w:p w14:paraId="2530C799">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2.落地安装</w:t>
            </w:r>
          </w:p>
          <w:p w14:paraId="3006C5DF">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3.型钢基础制作安装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37A245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904EA7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8A9816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7718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0390F34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6B9805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广场灯安装</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566AB7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1.窄光束投光灯（150W）  电器、光源    2700K</w:t>
            </w:r>
          </w:p>
          <w:p w14:paraId="11FC0DF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2.落地安装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56EB2F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90493B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0025FB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E7B9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576847E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7E111F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瓦楞灯</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C671810">
            <w:pPr>
              <w:keepNext w:val="0"/>
              <w:keepLines w:val="0"/>
              <w:pageBreakBefore w:val="0"/>
              <w:widowControl/>
              <w:numPr>
                <w:ilvl w:val="0"/>
                <w:numId w:val="24"/>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瓦楞灯（4W）  LED光源  2700K</w:t>
            </w:r>
          </w:p>
          <w:p w14:paraId="1BB28ECC">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2.沿外墙安装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6E6538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F5686D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209</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EA88B4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453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E5B44F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9C31BA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变压器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1BEE176">
            <w:pPr>
              <w:keepNext w:val="0"/>
              <w:keepLines w:val="0"/>
              <w:pageBreakBefore w:val="0"/>
              <w:widowControl/>
              <w:numPr>
                <w:ilvl w:val="0"/>
                <w:numId w:val="25"/>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安全变压器（防水）</w:t>
            </w:r>
          </w:p>
          <w:p w14:paraId="6F5BE792">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2.室外安装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465DBD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B157A0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388310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CDEF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2231E25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BA9F13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F742403">
            <w:pPr>
              <w:keepNext w:val="0"/>
              <w:keepLines w:val="0"/>
              <w:pageBreakBefore w:val="0"/>
              <w:widowControl/>
              <w:numPr>
                <w:ilvl w:val="0"/>
                <w:numId w:val="26"/>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电缆YJV-5×4</w:t>
            </w:r>
          </w:p>
          <w:p w14:paraId="39B229BC">
            <w:pPr>
              <w:keepNext w:val="0"/>
              <w:keepLines w:val="0"/>
              <w:pageBreakBefore w:val="0"/>
              <w:widowControl/>
              <w:numPr>
                <w:ilvl w:val="0"/>
                <w:numId w:val="26"/>
              </w:numPr>
              <w:suppressLineNumbers w:val="0"/>
              <w:kinsoku/>
              <w:wordWrap/>
              <w:overflowPunct/>
              <w:topLinePunct w:val="0"/>
              <w:autoSpaceDE/>
              <w:autoSpaceDN/>
              <w:bidi w:val="0"/>
              <w:adjustRightInd/>
              <w:snapToGrid/>
              <w:spacing w:after="0" w:line="240" w:lineRule="auto"/>
              <w:ind w:left="0" w:leftChars="0" w:firstLine="0" w:firstLineChars="0"/>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室外穿管敷设</w:t>
            </w:r>
          </w:p>
          <w:p w14:paraId="5DBD276E">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ind w:leftChars="0"/>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3.电缆头制作安装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AC0952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E648F8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D008E6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3818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492E85D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95C65F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5755588">
            <w:pPr>
              <w:keepNext w:val="0"/>
              <w:keepLines w:val="0"/>
              <w:pageBreakBefore w:val="0"/>
              <w:widowControl/>
              <w:numPr>
                <w:ilvl w:val="0"/>
                <w:numId w:val="27"/>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电缆YJV-5×2.5</w:t>
            </w:r>
          </w:p>
          <w:p w14:paraId="3C03C9C0">
            <w:pPr>
              <w:keepNext w:val="0"/>
              <w:keepLines w:val="0"/>
              <w:pageBreakBefore w:val="0"/>
              <w:widowControl/>
              <w:numPr>
                <w:ilvl w:val="0"/>
                <w:numId w:val="27"/>
              </w:numPr>
              <w:suppressLineNumbers w:val="0"/>
              <w:kinsoku/>
              <w:wordWrap/>
              <w:overflowPunct/>
              <w:topLinePunct w:val="0"/>
              <w:autoSpaceDE/>
              <w:autoSpaceDN/>
              <w:bidi w:val="0"/>
              <w:adjustRightInd/>
              <w:snapToGrid/>
              <w:spacing w:after="0" w:line="240" w:lineRule="auto"/>
              <w:ind w:left="0" w:leftChars="0" w:firstLine="0" w:firstLineChars="0"/>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室外穿管敷设</w:t>
            </w:r>
          </w:p>
          <w:p w14:paraId="0677C43B">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ind w:leftChars="0"/>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3.电缆头制作安装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2E7640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7B6C7D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44C8CB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E3B8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7AEB5C5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B9B24A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D261E09">
            <w:pPr>
              <w:keepNext w:val="0"/>
              <w:keepLines w:val="0"/>
              <w:pageBreakBefore w:val="0"/>
              <w:widowControl/>
              <w:numPr>
                <w:ilvl w:val="0"/>
                <w:numId w:val="28"/>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镀锌钢管SC32</w:t>
            </w:r>
          </w:p>
          <w:p w14:paraId="509CD31D">
            <w:pPr>
              <w:keepNext w:val="0"/>
              <w:keepLines w:val="0"/>
              <w:pageBreakBefore w:val="0"/>
              <w:widowControl/>
              <w:numPr>
                <w:ilvl w:val="0"/>
                <w:numId w:val="28"/>
              </w:numPr>
              <w:suppressLineNumbers w:val="0"/>
              <w:kinsoku/>
              <w:wordWrap/>
              <w:overflowPunct/>
              <w:topLinePunct w:val="0"/>
              <w:autoSpaceDE/>
              <w:autoSpaceDN/>
              <w:bidi w:val="0"/>
              <w:adjustRightInd/>
              <w:snapToGrid/>
              <w:spacing w:after="0" w:line="240" w:lineRule="auto"/>
              <w:ind w:left="0" w:leftChars="0" w:firstLine="0" w:firstLineChars="0"/>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埋地敷设</w:t>
            </w:r>
          </w:p>
          <w:p w14:paraId="4AE3E872">
            <w:pPr>
              <w:keepNext w:val="0"/>
              <w:keepLines w:val="0"/>
              <w:pageBreakBefore w:val="0"/>
              <w:widowControl/>
              <w:numPr>
                <w:ilvl w:val="0"/>
                <w:numId w:val="28"/>
              </w:numPr>
              <w:suppressLineNumbers w:val="0"/>
              <w:kinsoku/>
              <w:wordWrap/>
              <w:overflowPunct/>
              <w:topLinePunct w:val="0"/>
              <w:autoSpaceDE/>
              <w:autoSpaceDN/>
              <w:bidi w:val="0"/>
              <w:adjustRightInd/>
              <w:snapToGrid/>
              <w:spacing w:after="0" w:line="240" w:lineRule="auto"/>
              <w:ind w:left="0" w:leftChars="0" w:firstLine="0" w:firstLineChars="0"/>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砼地面破坏与恢复</w:t>
            </w:r>
          </w:p>
          <w:p w14:paraId="20897C1B">
            <w:pPr>
              <w:keepNext w:val="0"/>
              <w:keepLines w:val="0"/>
              <w:pageBreakBefore w:val="0"/>
              <w:widowControl/>
              <w:numPr>
                <w:ilvl w:val="0"/>
                <w:numId w:val="28"/>
              </w:numPr>
              <w:suppressLineNumbers w:val="0"/>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挖填土</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7A87C4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205AC9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C0D799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6BF7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0" w:type="auto"/>
            <w:gridSpan w:val="2"/>
            <w:tcBorders>
              <w:top w:val="single" w:color="000000" w:sz="8" w:space="0"/>
              <w:left w:val="single" w:color="000000" w:sz="8" w:space="0"/>
              <w:bottom w:val="single" w:color="000000" w:sz="8" w:space="0"/>
              <w:right w:val="single" w:color="000000" w:sz="8" w:space="0"/>
            </w:tcBorders>
            <w:noWrap/>
            <w:vAlign w:val="center"/>
          </w:tcPr>
          <w:p w14:paraId="74656EC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C648BC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5AECE79">
            <w:pPr>
              <w:keepNext w:val="0"/>
              <w:keepLines w:val="0"/>
              <w:pageBreakBefore w:val="0"/>
              <w:widowControl/>
              <w:numPr>
                <w:ilvl w:val="0"/>
                <w:numId w:val="29"/>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镀锌钢管SC25</w:t>
            </w:r>
          </w:p>
          <w:p w14:paraId="08684DAB">
            <w:pPr>
              <w:keepNext w:val="0"/>
              <w:keepLines w:val="0"/>
              <w:pageBreakBefore w:val="0"/>
              <w:widowControl/>
              <w:numPr>
                <w:ilvl w:val="0"/>
                <w:numId w:val="29"/>
              </w:numPr>
              <w:suppressLineNumbers w:val="0"/>
              <w:kinsoku/>
              <w:wordWrap/>
              <w:overflowPunct/>
              <w:topLinePunct w:val="0"/>
              <w:autoSpaceDE/>
              <w:autoSpaceDN/>
              <w:bidi w:val="0"/>
              <w:adjustRightInd/>
              <w:snapToGrid/>
              <w:spacing w:after="0" w:line="240" w:lineRule="auto"/>
              <w:ind w:left="0" w:leftChars="0" w:firstLine="0" w:firstLineChars="0"/>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埋地敷设</w:t>
            </w:r>
          </w:p>
          <w:p w14:paraId="4C3FBA9C">
            <w:pPr>
              <w:keepNext w:val="0"/>
              <w:keepLines w:val="0"/>
              <w:pageBreakBefore w:val="0"/>
              <w:widowControl/>
              <w:numPr>
                <w:ilvl w:val="0"/>
                <w:numId w:val="29"/>
              </w:numPr>
              <w:suppressLineNumbers w:val="0"/>
              <w:kinsoku/>
              <w:wordWrap/>
              <w:overflowPunct/>
              <w:topLinePunct w:val="0"/>
              <w:autoSpaceDE/>
              <w:autoSpaceDN/>
              <w:bidi w:val="0"/>
              <w:adjustRightInd/>
              <w:snapToGrid/>
              <w:spacing w:after="0" w:line="240" w:lineRule="auto"/>
              <w:ind w:left="0" w:leftChars="0" w:firstLine="0" w:firstLineChars="0"/>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砼地面破坏与恢复</w:t>
            </w:r>
          </w:p>
          <w:p w14:paraId="1FC1F043">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ind w:leftChars="0"/>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4.挖填土</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5866BF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67330F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8838CC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7783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091FF37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DD9BFD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D267926">
            <w:pPr>
              <w:keepNext w:val="0"/>
              <w:keepLines w:val="0"/>
              <w:pageBreakBefore w:val="0"/>
              <w:widowControl/>
              <w:numPr>
                <w:ilvl w:val="0"/>
                <w:numId w:val="30"/>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镀锌钢管SC25 </w:t>
            </w:r>
          </w:p>
          <w:p w14:paraId="76471313">
            <w:pPr>
              <w:keepNext w:val="0"/>
              <w:keepLines w:val="0"/>
              <w:pageBreakBefore w:val="0"/>
              <w:widowControl/>
              <w:numPr>
                <w:ilvl w:val="0"/>
                <w:numId w:val="30"/>
              </w:numPr>
              <w:suppressLineNumbers w:val="0"/>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室外沿墙明敷</w:t>
            </w:r>
          </w:p>
          <w:p w14:paraId="6171E04A">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ind w:leftChars="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3.防爆接线盒安装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7878DC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56ACBE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7734F7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5774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396F13F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09C545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0BB7C24">
            <w:pPr>
              <w:keepNext w:val="0"/>
              <w:keepLines w:val="0"/>
              <w:pageBreakBefore w:val="0"/>
              <w:widowControl/>
              <w:numPr>
                <w:ilvl w:val="0"/>
                <w:numId w:val="31"/>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普利卡管DN20</w:t>
            </w:r>
          </w:p>
          <w:p w14:paraId="0561EE5C">
            <w:pPr>
              <w:keepNext w:val="0"/>
              <w:keepLines w:val="0"/>
              <w:pageBreakBefore w:val="0"/>
              <w:widowControl/>
              <w:numPr>
                <w:ilvl w:val="0"/>
                <w:numId w:val="31"/>
              </w:numPr>
              <w:suppressLineNumbers w:val="0"/>
              <w:kinsoku/>
              <w:wordWrap/>
              <w:overflowPunct/>
              <w:topLinePunct w:val="0"/>
              <w:autoSpaceDE/>
              <w:autoSpaceDN/>
              <w:bidi w:val="0"/>
              <w:adjustRightInd/>
              <w:snapToGrid/>
              <w:spacing w:after="0" w:line="240" w:lineRule="auto"/>
              <w:ind w:left="0" w:leftChars="0" w:firstLine="0" w:firstLineChars="0"/>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室外沿墙明敷</w:t>
            </w:r>
          </w:p>
          <w:p w14:paraId="6C1CFA0A">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ind w:leftChars="0"/>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3.防爆接线盒安装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0B1FD5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BB9E20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13C53D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AE4C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70CA11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8661D0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送配电装置系统</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E6AD1C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1.送配电装置系统试验调整</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0660BB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12F788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6D18D9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AB57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restart"/>
            <w:tcBorders>
              <w:top w:val="single" w:color="000000" w:sz="8" w:space="0"/>
              <w:left w:val="single" w:color="000000" w:sz="8" w:space="0"/>
              <w:bottom w:val="single" w:color="000000" w:sz="8" w:space="0"/>
              <w:right w:val="single" w:color="000000" w:sz="8" w:space="0"/>
            </w:tcBorders>
            <w:noWrap w:val="0"/>
            <w:vAlign w:val="center"/>
          </w:tcPr>
          <w:p w14:paraId="61D20DF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654" w:type="dxa"/>
            <w:vMerge w:val="restart"/>
            <w:tcBorders>
              <w:top w:val="single" w:color="000000" w:sz="8" w:space="0"/>
              <w:left w:val="single" w:color="000000" w:sz="8" w:space="0"/>
              <w:bottom w:val="single" w:color="000000" w:sz="8" w:space="0"/>
              <w:right w:val="single" w:color="000000" w:sz="8" w:space="0"/>
            </w:tcBorders>
            <w:noWrap w:val="0"/>
            <w:vAlign w:val="center"/>
          </w:tcPr>
          <w:p w14:paraId="7420BFE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远程智能控制系统</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B8C3E1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云智能照明控制器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C8290E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1.Ka-SLCC901-E</w:t>
            </w:r>
          </w:p>
          <w:p w14:paraId="592D53E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2.终前端控制模块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1D4EE9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7C1DC2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7A5E05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0E3D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387D95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3F0344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3F125F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控制器电源</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5BAB58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HDR-30</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0667BB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A0444A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C195F0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7325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693C5E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E0F9AC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66EB2E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空气断路器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F209298">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6A</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D5CFA8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8106AC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212C74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ECD1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8BAB8A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F8D509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3255A4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计量模块</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FC97ADD">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1.Ka-DTS8588(数量采集模块)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F7F01F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F21FF8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D6DB95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9FD6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36449D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D4C00B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52B0C5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信号线</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C166E08">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RVVP6*1.0信号传输线</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9392A9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CE3BD5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E54A2B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F7C6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73202C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163FDEF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F1E85D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接触器辅助触点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0A3C6A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接触器辅助触点</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0CA654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CBDA20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25B38D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F016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FFC33B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24929E0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710F48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室外防雨设备箱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3B96DF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1.450mm*400mm*180mm(镀锌铁板防雨箱)</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1EC23F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30B7C5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DC8541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221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879549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5192CD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578402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智能照明控制器通信服务费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3DCB41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1.移动物联网控制卡</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6DCDED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187E47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D76341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032A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2"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7DD01B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6E30AB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8BF1C6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普利卡管配管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3CD514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1.名称:SC20</w:t>
            </w:r>
          </w:p>
          <w:p w14:paraId="2CB88C8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2.材质:厚壁镀锌钢管</w:t>
            </w:r>
          </w:p>
          <w:p w14:paraId="03734E2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3.规格:DN20</w:t>
            </w:r>
          </w:p>
          <w:p w14:paraId="701CEDC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4.配置形式:装混结构明配，满足防水要求</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3BCC62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440102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63D882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90A2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B4DB5C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71E9AC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CEF441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智能照明控制管理服务云平台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0322DC2">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1.Ka-SLC901-S</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05C76C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987C99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4277E2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1AD9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752" w:type="dxa"/>
            <w:gridSpan w:val="7"/>
            <w:tcBorders>
              <w:top w:val="single" w:color="000000" w:sz="8" w:space="0"/>
              <w:left w:val="single" w:color="000000" w:sz="8" w:space="0"/>
              <w:bottom w:val="single" w:color="000000" w:sz="8" w:space="0"/>
              <w:right w:val="single" w:color="000000" w:sz="8" w:space="0"/>
            </w:tcBorders>
            <w:noWrap w:val="0"/>
            <w:vAlign w:val="center"/>
          </w:tcPr>
          <w:p w14:paraId="2A93FDF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3、环境卫生服务中心夜景照明工程</w:t>
            </w:r>
          </w:p>
        </w:tc>
      </w:tr>
      <w:tr w14:paraId="60502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593FC6C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CB90A7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C1158C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设施特征描述</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729A14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计量单位</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76818B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工程量</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BF412F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1DCFE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0FB35C9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C3B889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配电箱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E9AC7FA">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1.成套照明配电箱AL（防水）4回路  采用自动和手动分时间段（三时段）控制   预留集中控制接口</w:t>
            </w:r>
          </w:p>
          <w:p w14:paraId="62C5B03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2.落地安装</w:t>
            </w:r>
          </w:p>
          <w:p w14:paraId="002957E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3.型钢基础制作安装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72DF08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53643A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F54703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312B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51993C6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33BC56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广场灯安装</w:t>
            </w:r>
          </w:p>
        </w:tc>
        <w:tc>
          <w:tcPr>
            <w:tcW w:w="3748" w:type="dxa"/>
            <w:tcBorders>
              <w:top w:val="single" w:color="000000" w:sz="8" w:space="0"/>
              <w:left w:val="single" w:color="000000" w:sz="8" w:space="0"/>
              <w:bottom w:val="nil"/>
              <w:right w:val="single" w:color="000000" w:sz="8" w:space="0"/>
            </w:tcBorders>
            <w:noWrap w:val="0"/>
            <w:vAlign w:val="center"/>
          </w:tcPr>
          <w:p w14:paraId="0D00905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1.宽光束投光灯（250W）  电器、光源    2000K</w:t>
            </w:r>
          </w:p>
          <w:p w14:paraId="7C876FED">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2.落地安装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8FA628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4C3777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E63CB5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2BC3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7657698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575E4E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广场灯安装</w:t>
            </w:r>
          </w:p>
        </w:tc>
        <w:tc>
          <w:tcPr>
            <w:tcW w:w="3748" w:type="dxa"/>
            <w:tcBorders>
              <w:top w:val="single" w:color="000000" w:sz="8" w:space="0"/>
              <w:left w:val="single" w:color="000000" w:sz="8" w:space="0"/>
              <w:bottom w:val="nil"/>
              <w:right w:val="single" w:color="000000" w:sz="8" w:space="0"/>
            </w:tcBorders>
            <w:noWrap w:val="0"/>
            <w:vAlign w:val="center"/>
          </w:tcPr>
          <w:p w14:paraId="41E6457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1.宽光束投光灯（150W）  电器、光源    2000K</w:t>
            </w:r>
          </w:p>
          <w:p w14:paraId="77906B8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2.落地安装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B55B52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23579E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E1BE27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EE04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33F1569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BC9355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装饰灯</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A08DD04">
            <w:pPr>
              <w:keepNext w:val="0"/>
              <w:keepLines w:val="0"/>
              <w:pageBreakBefore w:val="0"/>
              <w:widowControl/>
              <w:numPr>
                <w:ilvl w:val="0"/>
                <w:numId w:val="32"/>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LED点光灯（3W）  LED光源  2700K</w:t>
            </w:r>
          </w:p>
          <w:p w14:paraId="366166EE">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2.沿外墙安装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A72344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0236F5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77C016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AFA3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37AC8A7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6C3164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变压器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3F8A696">
            <w:pPr>
              <w:keepNext w:val="0"/>
              <w:keepLines w:val="0"/>
              <w:pageBreakBefore w:val="0"/>
              <w:widowControl/>
              <w:numPr>
                <w:ilvl w:val="0"/>
                <w:numId w:val="33"/>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安全变压器（防水）</w:t>
            </w:r>
          </w:p>
          <w:p w14:paraId="604A40D1">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2.室外安装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98DBE6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43A747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246458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E9C7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7285BAC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CDD5F7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87C35DE">
            <w:pPr>
              <w:keepNext w:val="0"/>
              <w:keepLines w:val="0"/>
              <w:pageBreakBefore w:val="0"/>
              <w:widowControl/>
              <w:numPr>
                <w:ilvl w:val="0"/>
                <w:numId w:val="34"/>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电缆YJV-5×2.5</w:t>
            </w:r>
          </w:p>
          <w:p w14:paraId="39AE1CE6">
            <w:pPr>
              <w:keepNext w:val="0"/>
              <w:keepLines w:val="0"/>
              <w:pageBreakBefore w:val="0"/>
              <w:widowControl/>
              <w:numPr>
                <w:ilvl w:val="0"/>
                <w:numId w:val="34"/>
              </w:numPr>
              <w:suppressLineNumbers w:val="0"/>
              <w:kinsoku/>
              <w:wordWrap/>
              <w:overflowPunct/>
              <w:topLinePunct w:val="0"/>
              <w:autoSpaceDE/>
              <w:autoSpaceDN/>
              <w:bidi w:val="0"/>
              <w:adjustRightInd/>
              <w:snapToGrid/>
              <w:spacing w:after="0" w:line="240" w:lineRule="auto"/>
              <w:ind w:left="0" w:leftChars="0" w:firstLine="0" w:firstLineChars="0"/>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室外穿管敷设</w:t>
            </w:r>
          </w:p>
          <w:p w14:paraId="289CCFC7">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ind w:leftChars="0"/>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3.电缆头制作安装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E4C461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4985C0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C2CDEB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A270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3"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00075A5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C95C45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16E667D">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1.镀锌钢管SC25</w:t>
            </w:r>
          </w:p>
          <w:p w14:paraId="715F5BF0">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2.埋地敷设</w:t>
            </w:r>
          </w:p>
          <w:p w14:paraId="2D471071">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3.砼地面破坏与恢复</w:t>
            </w:r>
          </w:p>
          <w:p w14:paraId="23BC9560">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4.挖填土</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63324E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EB65AD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787089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20C3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D41DC8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680971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098EE72">
            <w:pPr>
              <w:keepNext w:val="0"/>
              <w:keepLines w:val="0"/>
              <w:pageBreakBefore w:val="0"/>
              <w:widowControl/>
              <w:numPr>
                <w:ilvl w:val="0"/>
                <w:numId w:val="35"/>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镀锌钢管SC25</w:t>
            </w:r>
          </w:p>
          <w:p w14:paraId="4B3632CD">
            <w:pPr>
              <w:keepNext w:val="0"/>
              <w:keepLines w:val="0"/>
              <w:pageBreakBefore w:val="0"/>
              <w:widowControl/>
              <w:numPr>
                <w:ilvl w:val="0"/>
                <w:numId w:val="35"/>
              </w:numPr>
              <w:suppressLineNumbers w:val="0"/>
              <w:kinsoku/>
              <w:wordWrap/>
              <w:overflowPunct/>
              <w:topLinePunct w:val="0"/>
              <w:autoSpaceDE/>
              <w:autoSpaceDN/>
              <w:bidi w:val="0"/>
              <w:adjustRightInd/>
              <w:snapToGrid/>
              <w:spacing w:after="0" w:line="240" w:lineRule="auto"/>
              <w:ind w:left="0" w:leftChars="0" w:firstLine="0" w:firstLineChars="0"/>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室外沿墙明敷</w:t>
            </w:r>
          </w:p>
          <w:p w14:paraId="36967B96">
            <w:pPr>
              <w:keepNext w:val="0"/>
              <w:keepLines w:val="0"/>
              <w:pageBreakBefore w:val="0"/>
              <w:widowControl/>
              <w:numPr>
                <w:ilvl w:val="0"/>
                <w:numId w:val="35"/>
              </w:numPr>
              <w:suppressLineNumbers w:val="0"/>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防爆接线盒安装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7C665C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CF20DB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705F20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AB13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7CCA6E4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17606B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D0A9357">
            <w:pPr>
              <w:keepNext w:val="0"/>
              <w:keepLines w:val="0"/>
              <w:pageBreakBefore w:val="0"/>
              <w:widowControl/>
              <w:numPr>
                <w:ilvl w:val="0"/>
                <w:numId w:val="36"/>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普利卡管DN20</w:t>
            </w:r>
          </w:p>
          <w:p w14:paraId="35B0F189">
            <w:pPr>
              <w:keepNext w:val="0"/>
              <w:keepLines w:val="0"/>
              <w:pageBreakBefore w:val="0"/>
              <w:widowControl/>
              <w:numPr>
                <w:ilvl w:val="0"/>
                <w:numId w:val="36"/>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室外沿墙明敷</w:t>
            </w:r>
          </w:p>
          <w:p w14:paraId="4C7F8441">
            <w:pPr>
              <w:keepNext w:val="0"/>
              <w:keepLines w:val="0"/>
              <w:pageBreakBefore w:val="0"/>
              <w:widowControl/>
              <w:numPr>
                <w:ilvl w:val="0"/>
                <w:numId w:val="36"/>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防爆接线盒安装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6408CE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506C85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CAD845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E2D1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535A3B1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2A76E5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送配电装置系统</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C66E35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1.送配电装置系统试验调整</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D5753B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FF6AFA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0C61FE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697C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restart"/>
            <w:tcBorders>
              <w:top w:val="single" w:color="000000" w:sz="8" w:space="0"/>
              <w:left w:val="single" w:color="000000" w:sz="8" w:space="0"/>
              <w:bottom w:val="single" w:color="000000" w:sz="8" w:space="0"/>
              <w:right w:val="single" w:color="000000" w:sz="8" w:space="0"/>
            </w:tcBorders>
            <w:noWrap w:val="0"/>
            <w:vAlign w:val="center"/>
          </w:tcPr>
          <w:p w14:paraId="0893792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654" w:type="dxa"/>
            <w:vMerge w:val="restart"/>
            <w:tcBorders>
              <w:top w:val="single" w:color="000000" w:sz="8" w:space="0"/>
              <w:left w:val="single" w:color="000000" w:sz="8" w:space="0"/>
              <w:bottom w:val="single" w:color="000000" w:sz="8" w:space="0"/>
              <w:right w:val="single" w:color="000000" w:sz="8" w:space="0"/>
            </w:tcBorders>
            <w:noWrap w:val="0"/>
            <w:vAlign w:val="center"/>
          </w:tcPr>
          <w:p w14:paraId="69E517E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远程智能控制系统</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7DD2EB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云智能照明控制器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74D53D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1.Ka-SLCC901-E</w:t>
            </w:r>
          </w:p>
          <w:p w14:paraId="46F3819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2.终前端控制模块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3B90B7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961C39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27566B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140C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4F3A84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41315B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03D45F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控制器电源</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3DE548D">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HDR-30</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E83779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70BBB0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04EC80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8065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7FD970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04E480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29DF17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空气断路器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B928CE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6A</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1FD2D8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5FBC7E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3302FF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AE99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9D56A0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DE444F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B83849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计量模块</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C0FB8C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1.Ka-DTS8588(数量采集模块)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3E547B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9C1350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286279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76E1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B1E553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A9ABF6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C1CE3B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信号线</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7DDB5C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RVVP6*1.0信号传输线</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E8133C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9EB4A2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82F0F3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ED47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16ABFA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09DD5D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2E6560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接触器辅助触点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84D7FD2">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接触器辅助触点</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6CFA88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F73525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5EE46C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F7E6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59877C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ED4B30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2A9097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室外防雨设备箱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7D3AADD">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1.450mm*400mm*180mm(镀锌铁板防雨箱)</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899FCC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DAC5D8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9407D4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9635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BD7234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A741E9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C6E403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智能照明控制器通信服务费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98FD5F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1.移动物联网控制卡</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65CBC6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29851C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CFDDF8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3DF3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2"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9FE8BC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94E2FB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BD323C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普利卡管配管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415C3B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1.名称:SC20</w:t>
            </w:r>
          </w:p>
          <w:p w14:paraId="3070FB68">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2.材质:厚壁镀锌钢管</w:t>
            </w:r>
          </w:p>
          <w:p w14:paraId="786B50A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3.规格:DN20</w:t>
            </w:r>
          </w:p>
          <w:p w14:paraId="582FD0D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4.配置形式:装混结构明配，满足防水要求</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57133A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D0294A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CE1EEF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3795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A3AA5A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9711BE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731729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智能照明控制管理服务云平台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3DF361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1.Ka-SLC901-S</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72C23F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A0EE12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19D35B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6B54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752" w:type="dxa"/>
            <w:gridSpan w:val="7"/>
            <w:tcBorders>
              <w:top w:val="single" w:color="000000" w:sz="8" w:space="0"/>
              <w:left w:val="single" w:color="000000" w:sz="8" w:space="0"/>
              <w:bottom w:val="single" w:color="000000" w:sz="8" w:space="0"/>
              <w:right w:val="single" w:color="000000" w:sz="8" w:space="0"/>
            </w:tcBorders>
            <w:noWrap w:val="0"/>
            <w:vAlign w:val="center"/>
          </w:tcPr>
          <w:p w14:paraId="112D955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4、黄村镇政府夜景照明工程</w:t>
            </w:r>
          </w:p>
        </w:tc>
      </w:tr>
      <w:tr w14:paraId="65E5B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5ACAC45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F8BCB5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474DB0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设施特征描述</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B53C76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计量单位</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DA8EF5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工程量</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A2023A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53DD5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037D00D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815E52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配电箱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16F5AE3">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1.成套照明配电箱AL（防水）12回路  采用自动和手动分时间段（三时段）控制   预留集中控制接口</w:t>
            </w:r>
          </w:p>
          <w:p w14:paraId="406D8872">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2.落地安装</w:t>
            </w:r>
          </w:p>
          <w:p w14:paraId="12429F6F">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3.型钢基础制作安装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B65079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987618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A175AE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6A58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550540C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4D260A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广场灯安装</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B1FE8F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1.窄光束投光灯（400W）  电器、光源    2000K</w:t>
            </w:r>
          </w:p>
          <w:p w14:paraId="1C27708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2.支架安装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A6592D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00474A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CB7953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5757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CB86EE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3A7B84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装饰灯</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93311ED">
            <w:pPr>
              <w:keepNext w:val="0"/>
              <w:keepLines w:val="0"/>
              <w:pageBreakBefore w:val="0"/>
              <w:widowControl/>
              <w:numPr>
                <w:ilvl w:val="0"/>
                <w:numId w:val="37"/>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LED线型投光灯（10W）</w:t>
            </w:r>
          </w:p>
          <w:p w14:paraId="71842039">
            <w:pPr>
              <w:keepNext w:val="0"/>
              <w:keepLines w:val="0"/>
              <w:pageBreakBefore w:val="0"/>
              <w:widowControl/>
              <w:numPr>
                <w:ilvl w:val="0"/>
                <w:numId w:val="37"/>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沿外墙安装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28EE8D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80870C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F78443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A8C8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5590924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ED3B8D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广场灯安装</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B7DD5FA">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1.宽光束投光灯（250W）  电器、光源    6000K</w:t>
            </w:r>
          </w:p>
          <w:p w14:paraId="0D54B3A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2.支架安装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911405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443561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5F952A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0946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7422F3F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319AE3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装饰灯</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8E5E133">
            <w:pPr>
              <w:keepNext w:val="0"/>
              <w:keepLines w:val="0"/>
              <w:pageBreakBefore w:val="0"/>
              <w:widowControl/>
              <w:numPr>
                <w:ilvl w:val="0"/>
                <w:numId w:val="38"/>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LED点光灯（3W）  LED光源  2700K</w:t>
            </w:r>
          </w:p>
          <w:p w14:paraId="06D773FF">
            <w:pPr>
              <w:keepNext w:val="0"/>
              <w:keepLines w:val="0"/>
              <w:pageBreakBefore w:val="0"/>
              <w:widowControl/>
              <w:numPr>
                <w:ilvl w:val="0"/>
                <w:numId w:val="38"/>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沿外墙安装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6E0F00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D5FBAD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530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E95D9A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E9F0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3FBF8C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9D1DC4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变压器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C6C278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1.安全变压器（防水）400W 2.室外安装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02F0C5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13FE50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896F1D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6558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438F263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F095FD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02FA01E">
            <w:pPr>
              <w:keepNext w:val="0"/>
              <w:keepLines w:val="0"/>
              <w:pageBreakBefore w:val="0"/>
              <w:widowControl/>
              <w:numPr>
                <w:ilvl w:val="0"/>
                <w:numId w:val="39"/>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电缆YJV-5×10</w:t>
            </w:r>
          </w:p>
          <w:p w14:paraId="135A129A">
            <w:pPr>
              <w:keepNext w:val="0"/>
              <w:keepLines w:val="0"/>
              <w:pageBreakBefore w:val="0"/>
              <w:widowControl/>
              <w:numPr>
                <w:ilvl w:val="0"/>
                <w:numId w:val="39"/>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室外穿管敷设</w:t>
            </w:r>
          </w:p>
          <w:p w14:paraId="5D6F8240">
            <w:pPr>
              <w:keepNext w:val="0"/>
              <w:keepLines w:val="0"/>
              <w:pageBreakBefore w:val="0"/>
              <w:widowControl/>
              <w:numPr>
                <w:ilvl w:val="0"/>
                <w:numId w:val="39"/>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电缆头制作安装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47EB64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1F90B1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5D1FAE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F5BB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42AF6FA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A3EF01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2680CB1">
            <w:pPr>
              <w:keepNext w:val="0"/>
              <w:keepLines w:val="0"/>
              <w:pageBreakBefore w:val="0"/>
              <w:widowControl/>
              <w:numPr>
                <w:ilvl w:val="0"/>
                <w:numId w:val="40"/>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电缆YJV-5×2.5</w:t>
            </w:r>
          </w:p>
          <w:p w14:paraId="177CAA62">
            <w:pPr>
              <w:keepNext w:val="0"/>
              <w:keepLines w:val="0"/>
              <w:pageBreakBefore w:val="0"/>
              <w:widowControl/>
              <w:numPr>
                <w:ilvl w:val="0"/>
                <w:numId w:val="40"/>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室外穿管敷设</w:t>
            </w:r>
          </w:p>
          <w:p w14:paraId="429AA528">
            <w:pPr>
              <w:keepNext w:val="0"/>
              <w:keepLines w:val="0"/>
              <w:pageBreakBefore w:val="0"/>
              <w:widowControl/>
              <w:numPr>
                <w:ilvl w:val="0"/>
                <w:numId w:val="40"/>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电缆头制作安装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AE1831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4DC692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513A65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0245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0E85F0C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48883F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821B7F0">
            <w:pPr>
              <w:keepNext w:val="0"/>
              <w:keepLines w:val="0"/>
              <w:pageBreakBefore w:val="0"/>
              <w:widowControl/>
              <w:numPr>
                <w:ilvl w:val="0"/>
                <w:numId w:val="41"/>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镀锌钢管SC70</w:t>
            </w:r>
          </w:p>
          <w:p w14:paraId="1DAE3374">
            <w:pPr>
              <w:keepNext w:val="0"/>
              <w:keepLines w:val="0"/>
              <w:pageBreakBefore w:val="0"/>
              <w:widowControl/>
              <w:numPr>
                <w:ilvl w:val="0"/>
                <w:numId w:val="41"/>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埋地敷设</w:t>
            </w:r>
          </w:p>
          <w:p w14:paraId="566F9015">
            <w:pPr>
              <w:keepNext w:val="0"/>
              <w:keepLines w:val="0"/>
              <w:pageBreakBefore w:val="0"/>
              <w:widowControl/>
              <w:numPr>
                <w:ilvl w:val="0"/>
                <w:numId w:val="41"/>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砼地面破坏与恢复</w:t>
            </w:r>
          </w:p>
          <w:p w14:paraId="1E6E58AC">
            <w:pPr>
              <w:keepNext w:val="0"/>
              <w:keepLines w:val="0"/>
              <w:pageBreakBefore w:val="0"/>
              <w:widowControl/>
              <w:numPr>
                <w:ilvl w:val="0"/>
                <w:numId w:val="41"/>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挖填土</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9CE030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18CA98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164F52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0F18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302E694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476EF1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2DED8CC">
            <w:pPr>
              <w:keepNext w:val="0"/>
              <w:keepLines w:val="0"/>
              <w:pageBreakBefore w:val="0"/>
              <w:widowControl/>
              <w:numPr>
                <w:ilvl w:val="0"/>
                <w:numId w:val="42"/>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镀锌钢管SC25</w:t>
            </w:r>
          </w:p>
          <w:p w14:paraId="5EF506A0">
            <w:pPr>
              <w:keepNext w:val="0"/>
              <w:keepLines w:val="0"/>
              <w:pageBreakBefore w:val="0"/>
              <w:widowControl/>
              <w:numPr>
                <w:ilvl w:val="0"/>
                <w:numId w:val="42"/>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室外沿墙明敷</w:t>
            </w:r>
          </w:p>
          <w:p w14:paraId="480DE0C3">
            <w:pPr>
              <w:keepNext w:val="0"/>
              <w:keepLines w:val="0"/>
              <w:pageBreakBefore w:val="0"/>
              <w:widowControl/>
              <w:numPr>
                <w:ilvl w:val="0"/>
                <w:numId w:val="42"/>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防爆接线盒安装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285DC6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49B162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056BF7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962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2AE2CE7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00B8B9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A8FC3C4">
            <w:pPr>
              <w:keepNext w:val="0"/>
              <w:keepLines w:val="0"/>
              <w:pageBreakBefore w:val="0"/>
              <w:widowControl/>
              <w:numPr>
                <w:ilvl w:val="0"/>
                <w:numId w:val="43"/>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普利卡管DN20</w:t>
            </w:r>
          </w:p>
          <w:p w14:paraId="450579DD">
            <w:pPr>
              <w:keepNext w:val="0"/>
              <w:keepLines w:val="0"/>
              <w:pageBreakBefore w:val="0"/>
              <w:widowControl/>
              <w:numPr>
                <w:ilvl w:val="0"/>
                <w:numId w:val="43"/>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室外沿墙明敷</w:t>
            </w:r>
          </w:p>
          <w:p w14:paraId="7A4ECE96">
            <w:pPr>
              <w:keepNext w:val="0"/>
              <w:keepLines w:val="0"/>
              <w:pageBreakBefore w:val="0"/>
              <w:widowControl/>
              <w:numPr>
                <w:ilvl w:val="0"/>
                <w:numId w:val="43"/>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防爆接线盒安装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E2B4B4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68EBA1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68D3CA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7B22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3000AC8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E1A23A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送配电装置系统</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09AD9D2">
            <w:pPr>
              <w:keepNext w:val="0"/>
              <w:keepLines w:val="0"/>
              <w:pageBreakBefore w:val="0"/>
              <w:widowControl/>
              <w:kinsoku/>
              <w:wordWrap/>
              <w:overflowPunct/>
              <w:topLinePunct w:val="0"/>
              <w:autoSpaceDE/>
              <w:autoSpaceDN/>
              <w:bidi w:val="0"/>
              <w:adjustRightInd/>
              <w:snapToGrid/>
              <w:spacing w:after="0" w:line="240" w:lineRule="auto"/>
              <w:jc w:val="both"/>
              <w:rPr>
                <w:rFonts w:hint="eastAsia" w:ascii="宋体" w:hAnsi="宋体" w:eastAsia="宋体" w:cs="宋体"/>
                <w:i w:val="0"/>
                <w:iCs w:val="0"/>
                <w:color w:val="auto"/>
                <w:sz w:val="24"/>
                <w:szCs w:val="24"/>
                <w:highlight w:val="none"/>
                <w:u w:val="none"/>
              </w:rPr>
            </w:pP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B5879D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940874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FECE71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6CCD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restart"/>
            <w:tcBorders>
              <w:top w:val="single" w:color="000000" w:sz="8" w:space="0"/>
              <w:left w:val="single" w:color="000000" w:sz="8" w:space="0"/>
              <w:bottom w:val="single" w:color="000000" w:sz="8" w:space="0"/>
              <w:right w:val="single" w:color="000000" w:sz="8" w:space="0"/>
            </w:tcBorders>
            <w:noWrap w:val="0"/>
            <w:vAlign w:val="center"/>
          </w:tcPr>
          <w:p w14:paraId="36435A0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654" w:type="dxa"/>
            <w:vMerge w:val="restart"/>
            <w:tcBorders>
              <w:top w:val="single" w:color="000000" w:sz="8" w:space="0"/>
              <w:left w:val="single" w:color="000000" w:sz="8" w:space="0"/>
              <w:bottom w:val="single" w:color="000000" w:sz="8" w:space="0"/>
              <w:right w:val="single" w:color="000000" w:sz="8" w:space="0"/>
            </w:tcBorders>
            <w:noWrap w:val="0"/>
            <w:vAlign w:val="center"/>
          </w:tcPr>
          <w:p w14:paraId="2527E57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远程智能控制系统</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0D619C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云智能照明控制器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1DDDBCC">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1.Ka-SLCC901-E</w:t>
            </w:r>
          </w:p>
          <w:p w14:paraId="43593D8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2.终前端控制模块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135FBD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AAE65F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967945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D0D6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E42860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20CF4C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8DB7F3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控制器电源</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0B13BD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HDR-30</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324CB1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A570D5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9C896D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2276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F2C504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283290D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6D2B5A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空气断路器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8BE0A4D">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6A</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195036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945F7C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96268D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ECB2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6508A4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043B73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B2019A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计量模块</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3B9A24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1.Ka-DTS8588(数量采集模块)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360F62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DCA9CA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68E5C7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5D3D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095512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6445E5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9D3C8A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信号线</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387924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RVVP6*1.0信号传输线</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6FB46A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869D1D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38EC0D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13F4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4E16EA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18EB92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80A869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接触器辅助触点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4D0D76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接触器辅助触点</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C25A8C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BFC108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02510A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891C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6EC6D1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0DCCF3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A55E3D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室外防雨设备箱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373D4C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1.450mm*400mm*180mm(镀锌铁板防雨箱)</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95AE02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E449B9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BEFB74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7A77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D0D6F8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269899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920A10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智能照明控制器通信服务费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EB0723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1.移动物联网控制卡</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D4AACF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D1198A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869843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2DD4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2"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7CF4FB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B3F146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03C09C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普利卡管配管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2E370E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1.名称:SC20</w:t>
            </w:r>
          </w:p>
          <w:p w14:paraId="020545C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2.材质:厚壁镀锌钢管</w:t>
            </w:r>
          </w:p>
          <w:p w14:paraId="693D5C2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3.规格:DN20</w:t>
            </w:r>
          </w:p>
          <w:p w14:paraId="54ED832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4.配置形式:装混结构明配，满足防水要求</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E9B4DC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B67AB3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C7D8D8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4697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2D82DE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212C1A8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7FCB4F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智能照明控制管理服务云平台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AE86F6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1.Ka-SLC901-S</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A2B46E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1FFDBA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8DEFE6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358E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8752" w:type="dxa"/>
            <w:gridSpan w:val="7"/>
            <w:tcBorders>
              <w:top w:val="single" w:color="000000" w:sz="8" w:space="0"/>
              <w:left w:val="single" w:color="000000" w:sz="8" w:space="0"/>
              <w:bottom w:val="single" w:color="000000" w:sz="8" w:space="0"/>
              <w:right w:val="single" w:color="000000" w:sz="8" w:space="0"/>
            </w:tcBorders>
            <w:noWrap w:val="0"/>
            <w:vAlign w:val="center"/>
          </w:tcPr>
          <w:p w14:paraId="26A6102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5、军转老干部中心夜景照明工程</w:t>
            </w:r>
          </w:p>
        </w:tc>
      </w:tr>
      <w:tr w14:paraId="7451C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193A1F4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1AE5DD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066F5F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设施特征描述</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68A614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计量单位</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9B7027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工程量</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EEB0BB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33F23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0"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1A8CD61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3452F3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配电箱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30F84BA">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1.成套照明配电箱AL（防水）3回路  采用自动和手动分时间段（三时段）控制   预留集中控制接口</w:t>
            </w:r>
          </w:p>
          <w:p w14:paraId="78DCB27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2.落地安装</w:t>
            </w:r>
          </w:p>
          <w:p w14:paraId="524D7578">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3.型钢基础制作安装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6E12E1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8A93E7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82C371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B64C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015ECFF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738BBC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广场灯安装</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C52209C">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1.宽光束投光灯（150W）  电器、光源    色温 3000K</w:t>
            </w:r>
          </w:p>
          <w:p w14:paraId="2D7C4FE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2.落地安装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7AFD90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51978E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667E01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876C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13C6EBA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8F26CC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装饰灯</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03B1BAA">
            <w:pPr>
              <w:keepNext w:val="0"/>
              <w:keepLines w:val="0"/>
              <w:pageBreakBefore w:val="0"/>
              <w:widowControl/>
              <w:numPr>
                <w:ilvl w:val="0"/>
                <w:numId w:val="44"/>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瓦楞灯（4W） LED光源 RGB   2700K</w:t>
            </w:r>
          </w:p>
          <w:p w14:paraId="3FE6381C">
            <w:pPr>
              <w:keepNext w:val="0"/>
              <w:keepLines w:val="0"/>
              <w:pageBreakBefore w:val="0"/>
              <w:widowControl/>
              <w:numPr>
                <w:ilvl w:val="0"/>
                <w:numId w:val="44"/>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沿外墙安装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C83E1C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C2B37B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8310B1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9C4C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5228EB3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AF0F2E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变压器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4DE1E22">
            <w:pPr>
              <w:keepNext w:val="0"/>
              <w:keepLines w:val="0"/>
              <w:pageBreakBefore w:val="0"/>
              <w:widowControl/>
              <w:numPr>
                <w:ilvl w:val="0"/>
                <w:numId w:val="45"/>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安全变压器（防水）</w:t>
            </w:r>
          </w:p>
          <w:p w14:paraId="28667B30">
            <w:pPr>
              <w:keepNext w:val="0"/>
              <w:keepLines w:val="0"/>
              <w:pageBreakBefore w:val="0"/>
              <w:widowControl/>
              <w:numPr>
                <w:ilvl w:val="0"/>
                <w:numId w:val="45"/>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FCB86E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F74530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A3922F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EC14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3AE83F3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2F4529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50243FD">
            <w:pPr>
              <w:keepNext w:val="0"/>
              <w:keepLines w:val="0"/>
              <w:pageBreakBefore w:val="0"/>
              <w:widowControl/>
              <w:numPr>
                <w:ilvl w:val="0"/>
                <w:numId w:val="46"/>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 xml:space="preserve">电缆YJV-5×2.5 </w:t>
            </w:r>
          </w:p>
          <w:p w14:paraId="30B98AB6">
            <w:pPr>
              <w:keepNext w:val="0"/>
              <w:keepLines w:val="0"/>
              <w:pageBreakBefore w:val="0"/>
              <w:widowControl/>
              <w:numPr>
                <w:ilvl w:val="0"/>
                <w:numId w:val="46"/>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 xml:space="preserve">室外穿管敷设 </w:t>
            </w:r>
          </w:p>
          <w:p w14:paraId="49C356D0">
            <w:pPr>
              <w:keepNext w:val="0"/>
              <w:keepLines w:val="0"/>
              <w:pageBreakBefore w:val="0"/>
              <w:widowControl/>
              <w:numPr>
                <w:ilvl w:val="0"/>
                <w:numId w:val="46"/>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电缆头制作安装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29B80C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01AF0B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65EF7E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8042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4ADBAC6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7177D2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DADDDD1">
            <w:pPr>
              <w:keepNext w:val="0"/>
              <w:keepLines w:val="0"/>
              <w:pageBreakBefore w:val="0"/>
              <w:widowControl/>
              <w:numPr>
                <w:ilvl w:val="0"/>
                <w:numId w:val="47"/>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电缆YJV-5×1.5</w:t>
            </w:r>
          </w:p>
          <w:p w14:paraId="57466C4B">
            <w:pPr>
              <w:keepNext w:val="0"/>
              <w:keepLines w:val="0"/>
              <w:pageBreakBefore w:val="0"/>
              <w:widowControl/>
              <w:numPr>
                <w:ilvl w:val="0"/>
                <w:numId w:val="47"/>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室外穿管敷设</w:t>
            </w:r>
          </w:p>
          <w:p w14:paraId="15CC94B6">
            <w:pPr>
              <w:keepNext w:val="0"/>
              <w:keepLines w:val="0"/>
              <w:pageBreakBefore w:val="0"/>
              <w:widowControl/>
              <w:numPr>
                <w:ilvl w:val="0"/>
                <w:numId w:val="47"/>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电缆头制作安装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BACF30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DD8A15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933093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807D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066C689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61F0B9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E57AF37">
            <w:pPr>
              <w:keepNext w:val="0"/>
              <w:keepLines w:val="0"/>
              <w:pageBreakBefore w:val="0"/>
              <w:widowControl/>
              <w:numPr>
                <w:ilvl w:val="0"/>
                <w:numId w:val="48"/>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镀锌钢管SC25</w:t>
            </w:r>
          </w:p>
          <w:p w14:paraId="64ED1EFC">
            <w:pPr>
              <w:keepNext w:val="0"/>
              <w:keepLines w:val="0"/>
              <w:pageBreakBefore w:val="0"/>
              <w:widowControl/>
              <w:numPr>
                <w:ilvl w:val="0"/>
                <w:numId w:val="48"/>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埋地敷设</w:t>
            </w:r>
          </w:p>
          <w:p w14:paraId="16FB4C64">
            <w:pPr>
              <w:keepNext w:val="0"/>
              <w:keepLines w:val="0"/>
              <w:pageBreakBefore w:val="0"/>
              <w:widowControl/>
              <w:numPr>
                <w:ilvl w:val="0"/>
                <w:numId w:val="48"/>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砼地面破坏与恢复</w:t>
            </w:r>
          </w:p>
          <w:p w14:paraId="7CCECCC4">
            <w:pPr>
              <w:keepNext w:val="0"/>
              <w:keepLines w:val="0"/>
              <w:pageBreakBefore w:val="0"/>
              <w:widowControl/>
              <w:numPr>
                <w:ilvl w:val="0"/>
                <w:numId w:val="48"/>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挖填土</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3FDBA4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6B76ED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360BA4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E8CE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4D858B6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A4771C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06096E4">
            <w:pPr>
              <w:keepNext w:val="0"/>
              <w:keepLines w:val="0"/>
              <w:pageBreakBefore w:val="0"/>
              <w:widowControl/>
              <w:numPr>
                <w:ilvl w:val="0"/>
                <w:numId w:val="49"/>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镀锌钢管SC25</w:t>
            </w:r>
          </w:p>
          <w:p w14:paraId="0FE1A8CC">
            <w:pPr>
              <w:keepNext w:val="0"/>
              <w:keepLines w:val="0"/>
              <w:pageBreakBefore w:val="0"/>
              <w:widowControl/>
              <w:numPr>
                <w:ilvl w:val="0"/>
                <w:numId w:val="49"/>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室外沿墙明敷</w:t>
            </w:r>
          </w:p>
          <w:p w14:paraId="041C1F48">
            <w:pPr>
              <w:keepNext w:val="0"/>
              <w:keepLines w:val="0"/>
              <w:pageBreakBefore w:val="0"/>
              <w:widowControl/>
              <w:numPr>
                <w:ilvl w:val="0"/>
                <w:numId w:val="49"/>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防爆接线盒安装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D8E070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B91C17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B14D17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80DA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37B1CC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C2B2E4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3060E9D">
            <w:pPr>
              <w:keepNext w:val="0"/>
              <w:keepLines w:val="0"/>
              <w:pageBreakBefore w:val="0"/>
              <w:widowControl/>
              <w:numPr>
                <w:ilvl w:val="0"/>
                <w:numId w:val="50"/>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普利卡管DN20</w:t>
            </w:r>
          </w:p>
          <w:p w14:paraId="21EBAD71">
            <w:pPr>
              <w:keepNext w:val="0"/>
              <w:keepLines w:val="0"/>
              <w:pageBreakBefore w:val="0"/>
              <w:widowControl/>
              <w:numPr>
                <w:ilvl w:val="0"/>
                <w:numId w:val="50"/>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9C11BE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2F8800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962036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0E50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79653F8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152ADE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送配电装置系统</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C35182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1.送配电装置系统试验调整 交流</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F5D991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AF6B6D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74367A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4AC8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restart"/>
            <w:tcBorders>
              <w:top w:val="single" w:color="000000" w:sz="8" w:space="0"/>
              <w:left w:val="single" w:color="000000" w:sz="8" w:space="0"/>
              <w:bottom w:val="single" w:color="000000" w:sz="8" w:space="0"/>
              <w:right w:val="single" w:color="000000" w:sz="8" w:space="0"/>
            </w:tcBorders>
            <w:noWrap w:val="0"/>
            <w:vAlign w:val="center"/>
          </w:tcPr>
          <w:p w14:paraId="7BD9E81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654" w:type="dxa"/>
            <w:vMerge w:val="restart"/>
            <w:tcBorders>
              <w:top w:val="single" w:color="000000" w:sz="8" w:space="0"/>
              <w:left w:val="single" w:color="000000" w:sz="8" w:space="0"/>
              <w:bottom w:val="single" w:color="000000" w:sz="8" w:space="0"/>
              <w:right w:val="single" w:color="000000" w:sz="8" w:space="0"/>
            </w:tcBorders>
            <w:noWrap w:val="0"/>
            <w:vAlign w:val="center"/>
          </w:tcPr>
          <w:p w14:paraId="0260C72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远程智能控制系统</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7BCCAC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云智能照明控制器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06A6CE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1.Ka-SLCC901-E</w:t>
            </w:r>
          </w:p>
          <w:p w14:paraId="71CBD9B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2.终前端控制模块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B2B260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27B9F4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EE4357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31A7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2295F5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10673C6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56D82F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控制器电源</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9DDA2F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HDR-30</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B3D5FD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7DAA59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C34C3F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777E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C60445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44B124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F61757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空气断路器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E586372">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6A</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9248E3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F09BED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210BA0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A3B8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9AF7CA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30987E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046BDB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计量模块</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BBAF522">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1.Ka-DTS8588(数量采集模块)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FB4AD3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705973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655484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5FAC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892215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5F04A6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313C7C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信号线</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2336E9A">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RVVP6*1.0信号传输线</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C2D8D0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CE54CA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C7B50E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87C5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A0DF40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48BAEA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B4C107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接触器辅助触点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CBD1DC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接触器辅助触点</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3F5595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AD78ED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2AD640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8A02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C3B645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1C6CF6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B1D728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室外防雨设备箱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AC121DA">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1.450mm*400mm*180mm(镀锌铁板防雨箱)</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18820E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2EAC5D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5307F0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AD4C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BAC36E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750C27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FCCC71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智能照明控制器通信服务费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B494F2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1.移动物联网控制卡</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39E259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DAB495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3418C9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3F4A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2"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AE20D1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1BEFDC4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8EE094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普利卡管配管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EDB7098">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1.名称:SC20</w:t>
            </w:r>
          </w:p>
          <w:p w14:paraId="18DA71E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2.材质:厚壁镀锌钢管</w:t>
            </w:r>
          </w:p>
          <w:p w14:paraId="054DB65D">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3.规格:DN20</w:t>
            </w:r>
          </w:p>
          <w:p w14:paraId="1CE8970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4.配置形式:装混结构明配，满足防水要求</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53E7A7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3A78E5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FD3F34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5D71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6A2537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0512E2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3F5404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智能照明控制管理服务云平台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A38B3EA">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1.Ka-SLC901-S</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A8880D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4F0A9D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983459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FB9A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752" w:type="dxa"/>
            <w:gridSpan w:val="7"/>
            <w:tcBorders>
              <w:top w:val="single" w:color="000000" w:sz="8" w:space="0"/>
              <w:left w:val="single" w:color="000000" w:sz="8" w:space="0"/>
              <w:bottom w:val="single" w:color="000000" w:sz="8" w:space="0"/>
              <w:right w:val="single" w:color="000000" w:sz="8" w:space="0"/>
            </w:tcBorders>
            <w:noWrap w:val="0"/>
            <w:vAlign w:val="center"/>
          </w:tcPr>
          <w:p w14:paraId="7B87AF0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6、建设银行</w:t>
            </w:r>
          </w:p>
        </w:tc>
      </w:tr>
      <w:tr w14:paraId="00CCB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3F2E34D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D9BA8A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913B28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设施特征描述</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056D59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计量单位</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0CCE9B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工程量</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C926C5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11BAC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0"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596C1E6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05F164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配电箱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3A987C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1.成套照明配电箱AL（防水）5回路  采用自动和手动分时间段（三时段）控制   预留集中控制接口</w:t>
            </w:r>
          </w:p>
          <w:p w14:paraId="563AF86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2.落地安装</w:t>
            </w:r>
          </w:p>
          <w:p w14:paraId="5768339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3.型钢基础制作安装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91D817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6CB704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4A2899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573F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3BB9764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F3A7AB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广场灯安装</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FD09D8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1.窄光束投光灯（150W）  电器、光源    2000K</w:t>
            </w:r>
          </w:p>
          <w:p w14:paraId="79FED838">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2.落地安装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81AD6A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86AB38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6135E3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103F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03E4F5D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B57971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装饰灯</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0D0E8DC">
            <w:pPr>
              <w:keepNext w:val="0"/>
              <w:keepLines w:val="0"/>
              <w:pageBreakBefore w:val="0"/>
              <w:widowControl/>
              <w:numPr>
                <w:ilvl w:val="0"/>
                <w:numId w:val="51"/>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LED数码管（10W）  LED光源  2000K</w:t>
            </w:r>
          </w:p>
          <w:p w14:paraId="0F34BFE7">
            <w:pPr>
              <w:keepNext w:val="0"/>
              <w:keepLines w:val="0"/>
              <w:pageBreakBefore w:val="0"/>
              <w:widowControl/>
              <w:numPr>
                <w:ilvl w:val="0"/>
                <w:numId w:val="51"/>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沿外墙安装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40579D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24AEC5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145D5B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9D21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975752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AA3436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9B057EB">
            <w:pPr>
              <w:keepNext w:val="0"/>
              <w:keepLines w:val="0"/>
              <w:pageBreakBefore w:val="0"/>
              <w:widowControl/>
              <w:numPr>
                <w:ilvl w:val="0"/>
                <w:numId w:val="52"/>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电缆YJV-5×10</w:t>
            </w:r>
          </w:p>
          <w:p w14:paraId="2F5D0F39">
            <w:pPr>
              <w:keepNext w:val="0"/>
              <w:keepLines w:val="0"/>
              <w:pageBreakBefore w:val="0"/>
              <w:widowControl/>
              <w:numPr>
                <w:ilvl w:val="0"/>
                <w:numId w:val="52"/>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室外穿管敷设</w:t>
            </w:r>
          </w:p>
          <w:p w14:paraId="5E11F106">
            <w:pPr>
              <w:keepNext w:val="0"/>
              <w:keepLines w:val="0"/>
              <w:pageBreakBefore w:val="0"/>
              <w:widowControl/>
              <w:numPr>
                <w:ilvl w:val="0"/>
                <w:numId w:val="52"/>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电缆头制作安装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51091E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25A9F5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92</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009FCE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2BF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2487131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564670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37BFD52">
            <w:pPr>
              <w:keepNext w:val="0"/>
              <w:keepLines w:val="0"/>
              <w:pageBreakBefore w:val="0"/>
              <w:widowControl/>
              <w:numPr>
                <w:ilvl w:val="0"/>
                <w:numId w:val="53"/>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电缆YJV-5×4</w:t>
            </w:r>
          </w:p>
          <w:p w14:paraId="4C30AA91">
            <w:pPr>
              <w:keepNext w:val="0"/>
              <w:keepLines w:val="0"/>
              <w:pageBreakBefore w:val="0"/>
              <w:widowControl/>
              <w:numPr>
                <w:ilvl w:val="0"/>
                <w:numId w:val="53"/>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室外穿管敷设</w:t>
            </w:r>
          </w:p>
          <w:p w14:paraId="2460135D">
            <w:pPr>
              <w:keepNext w:val="0"/>
              <w:keepLines w:val="0"/>
              <w:pageBreakBefore w:val="0"/>
              <w:widowControl/>
              <w:numPr>
                <w:ilvl w:val="0"/>
                <w:numId w:val="53"/>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电缆头制作安装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56D2A8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67B37D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97538A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7170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5396A59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030716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变压器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116DEBF">
            <w:pPr>
              <w:keepNext w:val="0"/>
              <w:keepLines w:val="0"/>
              <w:pageBreakBefore w:val="0"/>
              <w:widowControl/>
              <w:numPr>
                <w:ilvl w:val="0"/>
                <w:numId w:val="54"/>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安全变压器（防水）</w:t>
            </w:r>
          </w:p>
          <w:p w14:paraId="0927EF82">
            <w:pPr>
              <w:keepNext w:val="0"/>
              <w:keepLines w:val="0"/>
              <w:pageBreakBefore w:val="0"/>
              <w:widowControl/>
              <w:numPr>
                <w:ilvl w:val="0"/>
                <w:numId w:val="54"/>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D2D7C3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671843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8F5937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DF1C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1E6E84A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AD610D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539A8E3">
            <w:pPr>
              <w:keepNext w:val="0"/>
              <w:keepLines w:val="0"/>
              <w:pageBreakBefore w:val="0"/>
              <w:widowControl/>
              <w:numPr>
                <w:ilvl w:val="0"/>
                <w:numId w:val="55"/>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电缆YJV-5×2.5</w:t>
            </w:r>
          </w:p>
          <w:p w14:paraId="1038DCF1">
            <w:pPr>
              <w:keepNext w:val="0"/>
              <w:keepLines w:val="0"/>
              <w:pageBreakBefore w:val="0"/>
              <w:widowControl/>
              <w:numPr>
                <w:ilvl w:val="0"/>
                <w:numId w:val="55"/>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室外穿管敷设</w:t>
            </w:r>
          </w:p>
          <w:p w14:paraId="70DD925D">
            <w:pPr>
              <w:keepNext w:val="0"/>
              <w:keepLines w:val="0"/>
              <w:pageBreakBefore w:val="0"/>
              <w:widowControl/>
              <w:numPr>
                <w:ilvl w:val="0"/>
                <w:numId w:val="55"/>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电缆头制作安装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97A23D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BF59D1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198</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C0B890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833B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7A2DD4F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67B8E7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029A204">
            <w:pPr>
              <w:keepNext w:val="0"/>
              <w:keepLines w:val="0"/>
              <w:pageBreakBefore w:val="0"/>
              <w:widowControl/>
              <w:numPr>
                <w:ilvl w:val="0"/>
                <w:numId w:val="56"/>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镀锌钢管SC70</w:t>
            </w:r>
          </w:p>
          <w:p w14:paraId="3D1483C7">
            <w:pPr>
              <w:keepNext w:val="0"/>
              <w:keepLines w:val="0"/>
              <w:pageBreakBefore w:val="0"/>
              <w:widowControl/>
              <w:numPr>
                <w:ilvl w:val="0"/>
                <w:numId w:val="56"/>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埋地敷设</w:t>
            </w:r>
          </w:p>
          <w:p w14:paraId="05C49323">
            <w:pPr>
              <w:keepNext w:val="0"/>
              <w:keepLines w:val="0"/>
              <w:pageBreakBefore w:val="0"/>
              <w:widowControl/>
              <w:numPr>
                <w:ilvl w:val="0"/>
                <w:numId w:val="56"/>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砼地面破坏与恢复</w:t>
            </w:r>
          </w:p>
          <w:p w14:paraId="358BDF4D">
            <w:pPr>
              <w:keepNext w:val="0"/>
              <w:keepLines w:val="0"/>
              <w:pageBreakBefore w:val="0"/>
              <w:widowControl/>
              <w:numPr>
                <w:ilvl w:val="0"/>
                <w:numId w:val="56"/>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挖填土</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A1CE5C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FF9D8C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92</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2624E1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C029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75EED67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9CF1CB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E0C008C">
            <w:pPr>
              <w:keepNext w:val="0"/>
              <w:keepLines w:val="0"/>
              <w:pageBreakBefore w:val="0"/>
              <w:widowControl/>
              <w:numPr>
                <w:ilvl w:val="0"/>
                <w:numId w:val="57"/>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镀锌钢管SC32</w:t>
            </w:r>
          </w:p>
          <w:p w14:paraId="10EE2176">
            <w:pPr>
              <w:keepNext w:val="0"/>
              <w:keepLines w:val="0"/>
              <w:pageBreakBefore w:val="0"/>
              <w:widowControl/>
              <w:numPr>
                <w:ilvl w:val="0"/>
                <w:numId w:val="57"/>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埋地敷设</w:t>
            </w:r>
          </w:p>
          <w:p w14:paraId="325190FD">
            <w:pPr>
              <w:keepNext w:val="0"/>
              <w:keepLines w:val="0"/>
              <w:pageBreakBefore w:val="0"/>
              <w:widowControl/>
              <w:numPr>
                <w:ilvl w:val="0"/>
                <w:numId w:val="57"/>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砼地面破坏与恢复</w:t>
            </w:r>
          </w:p>
          <w:p w14:paraId="7F0FB7E6">
            <w:pPr>
              <w:keepNext w:val="0"/>
              <w:keepLines w:val="0"/>
              <w:pageBreakBefore w:val="0"/>
              <w:widowControl/>
              <w:numPr>
                <w:ilvl w:val="0"/>
                <w:numId w:val="57"/>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挖填土</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51FF4B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624DD5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223</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7FE362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C161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12B0909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D91653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63A85F6">
            <w:pPr>
              <w:keepNext w:val="0"/>
              <w:keepLines w:val="0"/>
              <w:pageBreakBefore w:val="0"/>
              <w:widowControl/>
              <w:numPr>
                <w:ilvl w:val="0"/>
                <w:numId w:val="58"/>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镀锌钢管SC32</w:t>
            </w:r>
          </w:p>
          <w:p w14:paraId="7F8AA04D">
            <w:pPr>
              <w:keepNext w:val="0"/>
              <w:keepLines w:val="0"/>
              <w:pageBreakBefore w:val="0"/>
              <w:widowControl/>
              <w:numPr>
                <w:ilvl w:val="0"/>
                <w:numId w:val="58"/>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室外沿墙明敷</w:t>
            </w:r>
          </w:p>
          <w:p w14:paraId="06C3582B">
            <w:pPr>
              <w:keepNext w:val="0"/>
              <w:keepLines w:val="0"/>
              <w:pageBreakBefore w:val="0"/>
              <w:widowControl/>
              <w:numPr>
                <w:ilvl w:val="0"/>
                <w:numId w:val="58"/>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防爆接线盒安装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F62E3F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B283E0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287</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0804D4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0C33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08FA3B6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000AF6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E2DE01E">
            <w:pPr>
              <w:keepNext w:val="0"/>
              <w:keepLines w:val="0"/>
              <w:pageBreakBefore w:val="0"/>
              <w:widowControl/>
              <w:numPr>
                <w:ilvl w:val="0"/>
                <w:numId w:val="59"/>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镀锌钢管SC25</w:t>
            </w:r>
          </w:p>
          <w:p w14:paraId="19412BB6">
            <w:pPr>
              <w:keepNext w:val="0"/>
              <w:keepLines w:val="0"/>
              <w:pageBreakBefore w:val="0"/>
              <w:widowControl/>
              <w:numPr>
                <w:ilvl w:val="0"/>
                <w:numId w:val="59"/>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埋地敷设</w:t>
            </w:r>
          </w:p>
          <w:p w14:paraId="5A59B765">
            <w:pPr>
              <w:keepNext w:val="0"/>
              <w:keepLines w:val="0"/>
              <w:pageBreakBefore w:val="0"/>
              <w:widowControl/>
              <w:numPr>
                <w:ilvl w:val="0"/>
                <w:numId w:val="59"/>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砼地面破坏与恢复</w:t>
            </w:r>
          </w:p>
          <w:p w14:paraId="38391C92">
            <w:pPr>
              <w:keepNext w:val="0"/>
              <w:keepLines w:val="0"/>
              <w:pageBreakBefore w:val="0"/>
              <w:widowControl/>
              <w:numPr>
                <w:ilvl w:val="0"/>
                <w:numId w:val="59"/>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挖填土</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7E6BF3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AAB0FF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1162ED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2D9F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4417628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5C307B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10C7D1B">
            <w:pPr>
              <w:keepNext w:val="0"/>
              <w:keepLines w:val="0"/>
              <w:pageBreakBefore w:val="0"/>
              <w:widowControl/>
              <w:numPr>
                <w:ilvl w:val="0"/>
                <w:numId w:val="60"/>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镀锌钢管SC25</w:t>
            </w:r>
          </w:p>
          <w:p w14:paraId="75D4E8C9">
            <w:pPr>
              <w:keepNext w:val="0"/>
              <w:keepLines w:val="0"/>
              <w:pageBreakBefore w:val="0"/>
              <w:widowControl/>
              <w:numPr>
                <w:ilvl w:val="0"/>
                <w:numId w:val="60"/>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室外沿墙明敷</w:t>
            </w:r>
          </w:p>
          <w:p w14:paraId="6026F8A1">
            <w:pPr>
              <w:keepNext w:val="0"/>
              <w:keepLines w:val="0"/>
              <w:pageBreakBefore w:val="0"/>
              <w:widowControl/>
              <w:numPr>
                <w:ilvl w:val="0"/>
                <w:numId w:val="60"/>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防爆接线盒安装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03AD63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944CE7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5DB707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EA29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740924C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FE1341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948B451">
            <w:pPr>
              <w:keepNext w:val="0"/>
              <w:keepLines w:val="0"/>
              <w:pageBreakBefore w:val="0"/>
              <w:widowControl/>
              <w:numPr>
                <w:ilvl w:val="0"/>
                <w:numId w:val="61"/>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普利卡管DN20 </w:t>
            </w:r>
          </w:p>
          <w:p w14:paraId="3BF9A65D">
            <w:pPr>
              <w:keepNext w:val="0"/>
              <w:keepLines w:val="0"/>
              <w:pageBreakBefore w:val="0"/>
              <w:widowControl/>
              <w:numPr>
                <w:ilvl w:val="0"/>
                <w:numId w:val="61"/>
              </w:numPr>
              <w:suppressLineNumbers w:val="0"/>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室外沿墙明敷 </w:t>
            </w:r>
          </w:p>
          <w:p w14:paraId="7F34BE5E">
            <w:pPr>
              <w:keepNext w:val="0"/>
              <w:keepLines w:val="0"/>
              <w:pageBreakBefore w:val="0"/>
              <w:widowControl/>
              <w:numPr>
                <w:ilvl w:val="0"/>
                <w:numId w:val="61"/>
              </w:numPr>
              <w:suppressLineNumbers w:val="0"/>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防爆接线盒安装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81B62E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5C404F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92C70F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6B31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886980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85F053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送配电装置系统</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9C7380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1.送配电装置系统试验调整</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ED0B31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532B3F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527CA5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4BAD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restart"/>
            <w:tcBorders>
              <w:top w:val="single" w:color="000000" w:sz="8" w:space="0"/>
              <w:left w:val="single" w:color="000000" w:sz="8" w:space="0"/>
              <w:bottom w:val="single" w:color="000000" w:sz="8" w:space="0"/>
              <w:right w:val="single" w:color="000000" w:sz="8" w:space="0"/>
            </w:tcBorders>
            <w:noWrap w:val="0"/>
            <w:vAlign w:val="center"/>
          </w:tcPr>
          <w:p w14:paraId="28D8D0A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654" w:type="dxa"/>
            <w:vMerge w:val="restart"/>
            <w:tcBorders>
              <w:top w:val="single" w:color="000000" w:sz="8" w:space="0"/>
              <w:left w:val="single" w:color="000000" w:sz="8" w:space="0"/>
              <w:bottom w:val="single" w:color="000000" w:sz="8" w:space="0"/>
              <w:right w:val="single" w:color="000000" w:sz="8" w:space="0"/>
            </w:tcBorders>
            <w:noWrap w:val="0"/>
            <w:vAlign w:val="center"/>
          </w:tcPr>
          <w:p w14:paraId="708D45E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远程智能控制系统</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8C725A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云智能照明控制器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E16162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1.Ka-SLCC901-E</w:t>
            </w:r>
          </w:p>
          <w:p w14:paraId="70FFA72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2.终前端控制模块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28CFDA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29E980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5CD1CA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56A4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9BF435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836D73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D764F3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控制器电源</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4693AF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HDR-30</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9A9537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E5CFB8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FB831F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A7B2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C08CC0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57FF8E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CEDF80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空气断路器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34318BC">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6A</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8E063C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168A9A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CAC44D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7C75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7297E5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EAF015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57C03D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计量模块</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0CF6E8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1.Ka-DTS8588(数量采集模块)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349CA5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F635E4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E63E9C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1C37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ABFD26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27BF712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ADFC4C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信号线</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F1C814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RVVP6*1.0信号传输线</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1C8BED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EFE6D5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645AE4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A69D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187894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266DF28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905957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接触器辅助触点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26FD59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接触器辅助触点</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316E48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BDC079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2623C0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9F3B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427C28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10EA52D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BA54B9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室外防雨设备箱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74E3E78">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1.450mm*400mm*180mm(镀锌铁板防雨箱)</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6CD60F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852BFD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B035F2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7D8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DCB061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4BB0D6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3FF31A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智能照明控制器通信服务费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FF153C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1.移动物联网控制卡</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B0D7E7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AF441A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446673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F384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2"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69B195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160BDAB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5E388D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普利卡管配管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C45C7C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1.名称:SC20</w:t>
            </w:r>
          </w:p>
          <w:p w14:paraId="78AD23B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2.材质:厚壁镀锌钢管</w:t>
            </w:r>
          </w:p>
          <w:p w14:paraId="54E52A8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3.规格:DN20</w:t>
            </w:r>
          </w:p>
          <w:p w14:paraId="63C82D4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4.配置形式:装混结构明配，满足防水要求</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CFA46B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F7683C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DACEEF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9BFB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28D935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279178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20EDF4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智能照明控制管理服务云平台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DED3EF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1.Ka-SLC901-S</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108DB6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F0A3E8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79BC96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B174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752" w:type="dxa"/>
            <w:gridSpan w:val="7"/>
            <w:tcBorders>
              <w:top w:val="single" w:color="000000" w:sz="8" w:space="0"/>
              <w:left w:val="single" w:color="000000" w:sz="8" w:space="0"/>
              <w:bottom w:val="single" w:color="000000" w:sz="8" w:space="0"/>
              <w:right w:val="single" w:color="000000" w:sz="8" w:space="0"/>
            </w:tcBorders>
            <w:noWrap w:val="0"/>
            <w:vAlign w:val="center"/>
          </w:tcPr>
          <w:p w14:paraId="6B440F9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7、工商银行</w:t>
            </w:r>
          </w:p>
        </w:tc>
      </w:tr>
      <w:tr w14:paraId="4BFB3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0799BF7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4B1DF0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4C14DA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设施特征描述</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DCD583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计量单位</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E1588B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工程量</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F01813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10671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1"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3BDC5D9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AFC538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配电箱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278208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1.成套照明配电箱AL（防水）12回路  采用自动和手动分时间段（三时段）控制   预留集中控制接口</w:t>
            </w:r>
          </w:p>
          <w:p w14:paraId="6F9C58E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2.落地安装</w:t>
            </w:r>
          </w:p>
          <w:p w14:paraId="63409AB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3.型钢基础制作安装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E9F602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35A130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E5BAA1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7677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5986CB7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DB4D5B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广场灯安装</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051920D">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1.宽光束投光灯（150W）  电器、光源    色温 3000K</w:t>
            </w:r>
          </w:p>
          <w:p w14:paraId="576FF97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2.落地安装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F20CB9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F9CE40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0F3DE9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AC4A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5300DD5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CFD550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装饰灯</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1A3252C">
            <w:pPr>
              <w:keepNext w:val="0"/>
              <w:keepLines w:val="0"/>
              <w:pageBreakBefore w:val="0"/>
              <w:widowControl/>
              <w:numPr>
                <w:ilvl w:val="0"/>
                <w:numId w:val="62"/>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LED数码管（10W）  LED光源   色温 3500K</w:t>
            </w:r>
          </w:p>
          <w:p w14:paraId="452BFECE">
            <w:pPr>
              <w:keepNext w:val="0"/>
              <w:keepLines w:val="0"/>
              <w:pageBreakBefore w:val="0"/>
              <w:widowControl/>
              <w:numPr>
                <w:ilvl w:val="0"/>
                <w:numId w:val="62"/>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沿外墙安装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B9BB1E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5E7D9B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79E00B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A6C8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28166D6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1E0061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变压器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9C1F79A">
            <w:pPr>
              <w:keepNext w:val="0"/>
              <w:keepLines w:val="0"/>
              <w:pageBreakBefore w:val="0"/>
              <w:widowControl/>
              <w:numPr>
                <w:ilvl w:val="0"/>
                <w:numId w:val="63"/>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安全变压器（防水）400W</w:t>
            </w:r>
          </w:p>
          <w:p w14:paraId="5273E987">
            <w:pPr>
              <w:keepNext w:val="0"/>
              <w:keepLines w:val="0"/>
              <w:pageBreakBefore w:val="0"/>
              <w:widowControl/>
              <w:numPr>
                <w:ilvl w:val="0"/>
                <w:numId w:val="63"/>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21330D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8BB1EB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C12D5F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131D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1DE9350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154009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2CA2FB4">
            <w:pPr>
              <w:keepNext w:val="0"/>
              <w:keepLines w:val="0"/>
              <w:pageBreakBefore w:val="0"/>
              <w:widowControl/>
              <w:numPr>
                <w:ilvl w:val="0"/>
                <w:numId w:val="64"/>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电缆YJV-5×4</w:t>
            </w:r>
          </w:p>
          <w:p w14:paraId="56D1518B">
            <w:pPr>
              <w:keepNext w:val="0"/>
              <w:keepLines w:val="0"/>
              <w:pageBreakBefore w:val="0"/>
              <w:widowControl/>
              <w:numPr>
                <w:ilvl w:val="0"/>
                <w:numId w:val="64"/>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室外穿管敷设</w:t>
            </w:r>
          </w:p>
          <w:p w14:paraId="0F37D8C8">
            <w:pPr>
              <w:keepNext w:val="0"/>
              <w:keepLines w:val="0"/>
              <w:pageBreakBefore w:val="0"/>
              <w:widowControl/>
              <w:numPr>
                <w:ilvl w:val="0"/>
                <w:numId w:val="64"/>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电缆头制作安装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8E8714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957391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03401B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B715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410C9F8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7E46D3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899A9DC">
            <w:pPr>
              <w:keepNext w:val="0"/>
              <w:keepLines w:val="0"/>
              <w:pageBreakBefore w:val="0"/>
              <w:widowControl/>
              <w:numPr>
                <w:ilvl w:val="0"/>
                <w:numId w:val="65"/>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电缆YJV-5×2.5</w:t>
            </w:r>
          </w:p>
          <w:p w14:paraId="19CBBB97">
            <w:pPr>
              <w:keepNext w:val="0"/>
              <w:keepLines w:val="0"/>
              <w:pageBreakBefore w:val="0"/>
              <w:widowControl/>
              <w:numPr>
                <w:ilvl w:val="0"/>
                <w:numId w:val="65"/>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室外穿管敷设</w:t>
            </w:r>
          </w:p>
          <w:p w14:paraId="12B51013">
            <w:pPr>
              <w:keepNext w:val="0"/>
              <w:keepLines w:val="0"/>
              <w:pageBreakBefore w:val="0"/>
              <w:widowControl/>
              <w:numPr>
                <w:ilvl w:val="0"/>
                <w:numId w:val="65"/>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电缆头制作安装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869342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6D11BE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323</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56E27D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9A69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26FDCFD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300A30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61B7463">
            <w:pPr>
              <w:keepNext w:val="0"/>
              <w:keepLines w:val="0"/>
              <w:pageBreakBefore w:val="0"/>
              <w:widowControl/>
              <w:numPr>
                <w:ilvl w:val="0"/>
                <w:numId w:val="66"/>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镀锌钢管SC32 </w:t>
            </w:r>
          </w:p>
          <w:p w14:paraId="5A910014">
            <w:pPr>
              <w:keepNext w:val="0"/>
              <w:keepLines w:val="0"/>
              <w:pageBreakBefore w:val="0"/>
              <w:widowControl/>
              <w:numPr>
                <w:ilvl w:val="0"/>
                <w:numId w:val="66"/>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埋地敷设 </w:t>
            </w:r>
          </w:p>
          <w:p w14:paraId="191D1ECD">
            <w:pPr>
              <w:keepNext w:val="0"/>
              <w:keepLines w:val="0"/>
              <w:pageBreakBefore w:val="0"/>
              <w:widowControl/>
              <w:numPr>
                <w:ilvl w:val="0"/>
                <w:numId w:val="66"/>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砼地面破坏与恢复 </w:t>
            </w:r>
          </w:p>
          <w:p w14:paraId="302C8901">
            <w:pPr>
              <w:keepNext w:val="0"/>
              <w:keepLines w:val="0"/>
              <w:pageBreakBefore w:val="0"/>
              <w:widowControl/>
              <w:numPr>
                <w:ilvl w:val="0"/>
                <w:numId w:val="66"/>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挖填土</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62C4AF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11261F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0037D3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467E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0972C37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5475B2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AD24CDA">
            <w:pPr>
              <w:keepNext w:val="0"/>
              <w:keepLines w:val="0"/>
              <w:pageBreakBefore w:val="0"/>
              <w:widowControl/>
              <w:numPr>
                <w:ilvl w:val="0"/>
                <w:numId w:val="67"/>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镀锌钢管SC25</w:t>
            </w:r>
          </w:p>
          <w:p w14:paraId="34FC95A7">
            <w:pPr>
              <w:keepNext w:val="0"/>
              <w:keepLines w:val="0"/>
              <w:pageBreakBefore w:val="0"/>
              <w:widowControl/>
              <w:numPr>
                <w:ilvl w:val="0"/>
                <w:numId w:val="67"/>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室外沿墙明敷</w:t>
            </w:r>
          </w:p>
          <w:p w14:paraId="4E7868AE">
            <w:pPr>
              <w:keepNext w:val="0"/>
              <w:keepLines w:val="0"/>
              <w:pageBreakBefore w:val="0"/>
              <w:widowControl/>
              <w:numPr>
                <w:ilvl w:val="0"/>
                <w:numId w:val="67"/>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防爆接线盒安装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41A6CE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2366EC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0E1DAB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D918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5AEB7CB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D8F8BA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CCD3FB6">
            <w:pPr>
              <w:keepNext w:val="0"/>
              <w:keepLines w:val="0"/>
              <w:pageBreakBefore w:val="0"/>
              <w:widowControl/>
              <w:numPr>
                <w:ilvl w:val="0"/>
                <w:numId w:val="68"/>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普利卡管DN20</w:t>
            </w:r>
          </w:p>
          <w:p w14:paraId="62B7D3DC">
            <w:pPr>
              <w:keepNext w:val="0"/>
              <w:keepLines w:val="0"/>
              <w:pageBreakBefore w:val="0"/>
              <w:widowControl/>
              <w:numPr>
                <w:ilvl w:val="0"/>
                <w:numId w:val="68"/>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室外沿墙明敷</w:t>
            </w:r>
          </w:p>
          <w:p w14:paraId="0611E804">
            <w:pPr>
              <w:keepNext w:val="0"/>
              <w:keepLines w:val="0"/>
              <w:pageBreakBefore w:val="0"/>
              <w:widowControl/>
              <w:numPr>
                <w:ilvl w:val="0"/>
                <w:numId w:val="68"/>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防爆接线盒安装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6F7B0C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D26A3F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3044DE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D0E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50AF77F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232BA0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送配电装置系统</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8297EB0">
            <w:pPr>
              <w:keepNext w:val="0"/>
              <w:keepLines w:val="0"/>
              <w:pageBreakBefore w:val="0"/>
              <w:widowControl/>
              <w:kinsoku/>
              <w:wordWrap/>
              <w:overflowPunct/>
              <w:topLinePunct w:val="0"/>
              <w:autoSpaceDE/>
              <w:autoSpaceDN/>
              <w:bidi w:val="0"/>
              <w:adjustRightInd/>
              <w:snapToGrid/>
              <w:spacing w:after="0" w:line="240" w:lineRule="auto"/>
              <w:jc w:val="both"/>
              <w:rPr>
                <w:rFonts w:hint="eastAsia" w:ascii="宋体" w:hAnsi="宋体" w:eastAsia="宋体" w:cs="宋体"/>
                <w:i w:val="0"/>
                <w:iCs w:val="0"/>
                <w:color w:val="auto"/>
                <w:sz w:val="24"/>
                <w:szCs w:val="24"/>
                <w:highlight w:val="none"/>
                <w:u w:val="none"/>
              </w:rPr>
            </w:pP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32C10F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942A98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6C5EBC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D1BD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restart"/>
            <w:tcBorders>
              <w:top w:val="single" w:color="000000" w:sz="8" w:space="0"/>
              <w:left w:val="single" w:color="000000" w:sz="8" w:space="0"/>
              <w:bottom w:val="single" w:color="000000" w:sz="8" w:space="0"/>
              <w:right w:val="single" w:color="000000" w:sz="8" w:space="0"/>
            </w:tcBorders>
            <w:noWrap w:val="0"/>
            <w:vAlign w:val="center"/>
          </w:tcPr>
          <w:p w14:paraId="4E7C5B1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654" w:type="dxa"/>
            <w:vMerge w:val="restart"/>
            <w:tcBorders>
              <w:top w:val="single" w:color="000000" w:sz="8" w:space="0"/>
              <w:left w:val="single" w:color="000000" w:sz="8" w:space="0"/>
              <w:bottom w:val="single" w:color="000000" w:sz="8" w:space="0"/>
              <w:right w:val="single" w:color="000000" w:sz="8" w:space="0"/>
            </w:tcBorders>
            <w:noWrap w:val="0"/>
            <w:vAlign w:val="center"/>
          </w:tcPr>
          <w:p w14:paraId="4A4CFF2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远程智能控制系统</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65E442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云智能照明控制器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0532F42">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1.Ka-SLCC901-E</w:t>
            </w:r>
          </w:p>
          <w:p w14:paraId="681F368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2.终前端控制模块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323ABA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AC1AD1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C2E71F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87BB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CA11D4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64B79F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4F1D3B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控制器电源</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366032D">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HDR-30</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AC8EB5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19B51F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55D00D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06B1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0262AE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32351A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4C9C70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空气断路器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24DD45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6A</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FAD209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003F05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B7620C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BD76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2C1B00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B1D7B0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ED3E40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计量模块</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53BB8E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1.Ka-DTS8588(数量采集模块)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CC1ABA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CB5BA5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DD26F8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E577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B1F06E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C4D606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7C012E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信号线</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77802D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RVVP6*1.0信号传输线</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5D09B7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A82E8F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690334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692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2B240E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EC0455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7CD6CE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接触器辅助触点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249795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接触器辅助触点</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41E751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2E9128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BE4D4F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5A81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BE0EE2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12A34B5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564673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室外防雨设备箱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05DEE4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1.450mm*400mm*180mm(镀锌铁板防雨箱)</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4F449A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33F07E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B92983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2788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B2B41C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4F3D39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889D4D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智能照明控制器通信服务费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D812A7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1.移动物联网控制卡</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3DACA9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BEC238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DD7CD5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972B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2"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1A019D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CD92A6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153C99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普利卡管配管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691333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1.名称:SC20</w:t>
            </w:r>
          </w:p>
          <w:p w14:paraId="773F8A9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2.材质:厚壁镀锌钢管</w:t>
            </w:r>
          </w:p>
          <w:p w14:paraId="7B43A03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3.规格:DN20</w:t>
            </w:r>
          </w:p>
          <w:p w14:paraId="52FEDE6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4.配置形式:装混结构明配，满足防水要求</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B1A811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169824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5B3282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3079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586D3B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F3D4D2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81468B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智能照明控制管理服务云平台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C4D8DB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1.Ka-SLC901-S</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6FAD76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A15BA4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FCEAF8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B142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752" w:type="dxa"/>
            <w:gridSpan w:val="7"/>
            <w:tcBorders>
              <w:top w:val="single" w:color="000000" w:sz="8" w:space="0"/>
              <w:left w:val="single" w:color="000000" w:sz="8" w:space="0"/>
              <w:bottom w:val="single" w:color="000000" w:sz="8" w:space="0"/>
              <w:right w:val="single" w:color="000000" w:sz="8" w:space="0"/>
            </w:tcBorders>
            <w:noWrap w:val="0"/>
            <w:vAlign w:val="center"/>
          </w:tcPr>
          <w:p w14:paraId="0609C36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8、文化馆（原少年宫）夜景照明工程</w:t>
            </w:r>
          </w:p>
        </w:tc>
      </w:tr>
      <w:tr w14:paraId="2EECD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7C7FFF0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D5D4F9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227900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设施特征描述</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822842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计量单位</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BFE5CE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工程量</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AD5A4E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76DB0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1"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FD8B2B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4FB88A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配电箱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F25407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1.成套照明配电箱AL（防水）5回路  采用自动和手动分时间段（三时段）控制   预留集中控制接口</w:t>
            </w:r>
          </w:p>
          <w:p w14:paraId="2FFD2B3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2.落地安装</w:t>
            </w:r>
          </w:p>
          <w:p w14:paraId="6002EFC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3.型钢基础制作安装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755A6E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2BB6FA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CB60FD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1FE2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1BE7E93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E11FC6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装饰灯</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E1F39AE">
            <w:pPr>
              <w:keepNext w:val="0"/>
              <w:keepLines w:val="0"/>
              <w:pageBreakBefore w:val="0"/>
              <w:widowControl/>
              <w:numPr>
                <w:ilvl w:val="0"/>
                <w:numId w:val="69"/>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LED数码管（10W）  LED光源  色温 3000K</w:t>
            </w:r>
          </w:p>
          <w:p w14:paraId="58D9E52E">
            <w:pPr>
              <w:keepNext w:val="0"/>
              <w:keepLines w:val="0"/>
              <w:pageBreakBefore w:val="0"/>
              <w:widowControl/>
              <w:numPr>
                <w:ilvl w:val="0"/>
                <w:numId w:val="69"/>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沿外墙安装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0CDE37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3FBA90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1300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FB065D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E8FD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794EAE1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3D5914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变压器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62D0004">
            <w:pPr>
              <w:keepNext w:val="0"/>
              <w:keepLines w:val="0"/>
              <w:pageBreakBefore w:val="0"/>
              <w:widowControl/>
              <w:numPr>
                <w:ilvl w:val="0"/>
                <w:numId w:val="70"/>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安全变压器（防水）</w:t>
            </w:r>
          </w:p>
          <w:p w14:paraId="0A77D818">
            <w:pPr>
              <w:keepNext w:val="0"/>
              <w:keepLines w:val="0"/>
              <w:pageBreakBefore w:val="0"/>
              <w:widowControl/>
              <w:numPr>
                <w:ilvl w:val="0"/>
                <w:numId w:val="70"/>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1033A0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DD3C9D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65FDD1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E9E3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08F8BEE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3F9AD5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E2781F8">
            <w:pPr>
              <w:keepNext w:val="0"/>
              <w:keepLines w:val="0"/>
              <w:pageBreakBefore w:val="0"/>
              <w:widowControl/>
              <w:numPr>
                <w:ilvl w:val="0"/>
                <w:numId w:val="71"/>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电缆YJV-5×10</w:t>
            </w:r>
          </w:p>
          <w:p w14:paraId="0D83DB1D">
            <w:pPr>
              <w:keepNext w:val="0"/>
              <w:keepLines w:val="0"/>
              <w:pageBreakBefore w:val="0"/>
              <w:widowControl/>
              <w:numPr>
                <w:ilvl w:val="0"/>
                <w:numId w:val="71"/>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室外穿管敷设</w:t>
            </w:r>
          </w:p>
          <w:p w14:paraId="3D7091B2">
            <w:pPr>
              <w:keepNext w:val="0"/>
              <w:keepLines w:val="0"/>
              <w:pageBreakBefore w:val="0"/>
              <w:widowControl/>
              <w:numPr>
                <w:ilvl w:val="0"/>
                <w:numId w:val="71"/>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电缆头制作安装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5C2EAA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52A0EB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0C1553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A34F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07F3E59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5A9AE6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F5DCD29">
            <w:pPr>
              <w:keepNext w:val="0"/>
              <w:keepLines w:val="0"/>
              <w:pageBreakBefore w:val="0"/>
              <w:widowControl/>
              <w:numPr>
                <w:ilvl w:val="0"/>
                <w:numId w:val="72"/>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电缆YJV-5×2.5</w:t>
            </w:r>
          </w:p>
          <w:p w14:paraId="2D89604C">
            <w:pPr>
              <w:keepNext w:val="0"/>
              <w:keepLines w:val="0"/>
              <w:pageBreakBefore w:val="0"/>
              <w:widowControl/>
              <w:numPr>
                <w:ilvl w:val="0"/>
                <w:numId w:val="72"/>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室外穿管敷设</w:t>
            </w:r>
          </w:p>
          <w:p w14:paraId="2484312E">
            <w:pPr>
              <w:keepNext w:val="0"/>
              <w:keepLines w:val="0"/>
              <w:pageBreakBefore w:val="0"/>
              <w:widowControl/>
              <w:numPr>
                <w:ilvl w:val="0"/>
                <w:numId w:val="72"/>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电缆头制作安装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58B737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807E96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1450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D7285B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FE36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5C28539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5B0894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0D0FE39">
            <w:pPr>
              <w:keepNext w:val="0"/>
              <w:keepLines w:val="0"/>
              <w:pageBreakBefore w:val="0"/>
              <w:widowControl/>
              <w:numPr>
                <w:ilvl w:val="0"/>
                <w:numId w:val="73"/>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镀锌钢管SC70 </w:t>
            </w:r>
          </w:p>
          <w:p w14:paraId="6B649D9D">
            <w:pPr>
              <w:keepNext w:val="0"/>
              <w:keepLines w:val="0"/>
              <w:pageBreakBefore w:val="0"/>
              <w:widowControl/>
              <w:numPr>
                <w:ilvl w:val="0"/>
                <w:numId w:val="73"/>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埋地敷设 </w:t>
            </w:r>
          </w:p>
          <w:p w14:paraId="10664DD9">
            <w:pPr>
              <w:keepNext w:val="0"/>
              <w:keepLines w:val="0"/>
              <w:pageBreakBefore w:val="0"/>
              <w:widowControl/>
              <w:numPr>
                <w:ilvl w:val="0"/>
                <w:numId w:val="73"/>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砼地面破坏与恢复 </w:t>
            </w:r>
          </w:p>
          <w:p w14:paraId="3AB0BD61">
            <w:pPr>
              <w:keepNext w:val="0"/>
              <w:keepLines w:val="0"/>
              <w:pageBreakBefore w:val="0"/>
              <w:widowControl/>
              <w:numPr>
                <w:ilvl w:val="0"/>
                <w:numId w:val="73"/>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挖填土</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36C88A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4ECD0C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C2334C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F063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10F7EDD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80DDC1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8B0DC9E">
            <w:pPr>
              <w:keepNext w:val="0"/>
              <w:keepLines w:val="0"/>
              <w:pageBreakBefore w:val="0"/>
              <w:widowControl/>
              <w:numPr>
                <w:ilvl w:val="0"/>
                <w:numId w:val="74"/>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镀锌钢管SC25</w:t>
            </w:r>
          </w:p>
          <w:p w14:paraId="1B6A85EA">
            <w:pPr>
              <w:keepNext w:val="0"/>
              <w:keepLines w:val="0"/>
              <w:pageBreakBefore w:val="0"/>
              <w:widowControl/>
              <w:numPr>
                <w:ilvl w:val="0"/>
                <w:numId w:val="74"/>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室外沿墙明敷</w:t>
            </w:r>
          </w:p>
          <w:p w14:paraId="02F3E86C">
            <w:pPr>
              <w:keepNext w:val="0"/>
              <w:keepLines w:val="0"/>
              <w:pageBreakBefore w:val="0"/>
              <w:widowControl/>
              <w:numPr>
                <w:ilvl w:val="0"/>
                <w:numId w:val="74"/>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防爆接线盒安装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C7BE86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A38C62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1585C2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5891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003FA8A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65F358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E6E8F6A">
            <w:pPr>
              <w:keepNext w:val="0"/>
              <w:keepLines w:val="0"/>
              <w:pageBreakBefore w:val="0"/>
              <w:widowControl/>
              <w:numPr>
                <w:ilvl w:val="0"/>
                <w:numId w:val="75"/>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普利卡管DN20</w:t>
            </w:r>
          </w:p>
          <w:p w14:paraId="679F108F">
            <w:pPr>
              <w:keepNext w:val="0"/>
              <w:keepLines w:val="0"/>
              <w:pageBreakBefore w:val="0"/>
              <w:widowControl/>
              <w:numPr>
                <w:ilvl w:val="0"/>
                <w:numId w:val="75"/>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 xml:space="preserve">室外沿墙明敷 </w:t>
            </w:r>
          </w:p>
          <w:p w14:paraId="037AB535">
            <w:pPr>
              <w:keepNext w:val="0"/>
              <w:keepLines w:val="0"/>
              <w:pageBreakBefore w:val="0"/>
              <w:widowControl/>
              <w:numPr>
                <w:ilvl w:val="0"/>
                <w:numId w:val="75"/>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防爆接线盒安装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E77EF6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0F3325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75E695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8EF5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240F434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05A3EC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送配电装置系统</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F7C43A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1.送配电装置系统试验调整</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B36E8C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B796BE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8C88C7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EC31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restart"/>
            <w:tcBorders>
              <w:top w:val="single" w:color="000000" w:sz="8" w:space="0"/>
              <w:left w:val="single" w:color="000000" w:sz="8" w:space="0"/>
              <w:bottom w:val="single" w:color="000000" w:sz="8" w:space="0"/>
              <w:right w:val="single" w:color="000000" w:sz="8" w:space="0"/>
            </w:tcBorders>
            <w:noWrap w:val="0"/>
            <w:vAlign w:val="center"/>
          </w:tcPr>
          <w:p w14:paraId="2C7BC6E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654" w:type="dxa"/>
            <w:vMerge w:val="restart"/>
            <w:tcBorders>
              <w:top w:val="single" w:color="000000" w:sz="8" w:space="0"/>
              <w:left w:val="single" w:color="000000" w:sz="8" w:space="0"/>
              <w:bottom w:val="single" w:color="000000" w:sz="8" w:space="0"/>
              <w:right w:val="single" w:color="000000" w:sz="8" w:space="0"/>
            </w:tcBorders>
            <w:noWrap w:val="0"/>
            <w:vAlign w:val="center"/>
          </w:tcPr>
          <w:p w14:paraId="660673C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远程智能控制系统</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D4424E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云智能照明控制器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36932EC">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1.Ka-SLCC901-E</w:t>
            </w:r>
          </w:p>
          <w:p w14:paraId="65E58E1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2.终前端控制模块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6D371D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9CE6D3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88DC1D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3339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C95A03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24788D8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DD3DE3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控制器电源</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19E73E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HDR-30</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0ED0BA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9F7A02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3FB313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5328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D0CACA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C8B918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3E29A5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空气断路器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D62216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6A</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F64479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B169CD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B5473D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D8FA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2EE1BD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1E2EBB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E1C95E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计量模块</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97D122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1.Ka-DTS8588(数量采集模块)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88B47E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733883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33EF58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0B8C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5AC5B6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B2611A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9D3520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信号线</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77C8B1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RVVP6*1.0信号传输线</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65D980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BC0E2B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4E668C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631E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7CAEC4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25DAAD4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3BAB15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接触器辅助触点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F55EF9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接触器辅助触点</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6C388B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A80AF7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EBC97B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4FB9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0B849B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A613F0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48E328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室外防雨设备箱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DAD3AA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1.450mm*400mm*180mm(镀锌铁板防雨箱)</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49A40B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EC48EE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75243C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E3FE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084B4C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AB3F73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3FAF2B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智能照明控制器通信服务费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7B7B7A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1.移动物联网控制卡</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057F5C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B82E49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8C08D1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BB50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2"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812234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D09293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5347A8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普利卡管配管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C5CF2F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1.名称:SC20</w:t>
            </w:r>
          </w:p>
          <w:p w14:paraId="5E051258">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2.材质:厚壁镀锌钢管</w:t>
            </w:r>
          </w:p>
          <w:p w14:paraId="7219BAD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3.规格:DN20</w:t>
            </w:r>
          </w:p>
          <w:p w14:paraId="148D176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4.配置形式:装混结构明配，满足防水要求</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47AFAE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BC596C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81291C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B130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B3F12B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066F01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E92E10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智能照明控制管理服务云平台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C753CC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1.Ka-SLC901-S</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1782A3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A23651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0A1784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6CEF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752" w:type="dxa"/>
            <w:gridSpan w:val="7"/>
            <w:tcBorders>
              <w:top w:val="single" w:color="000000" w:sz="8" w:space="0"/>
              <w:left w:val="single" w:color="000000" w:sz="8" w:space="0"/>
              <w:bottom w:val="single" w:color="000000" w:sz="8" w:space="0"/>
              <w:right w:val="single" w:color="000000" w:sz="8" w:space="0"/>
            </w:tcBorders>
            <w:noWrap w:val="0"/>
            <w:vAlign w:val="center"/>
          </w:tcPr>
          <w:p w14:paraId="66CC6EE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9、新华书店夜景照明工程</w:t>
            </w:r>
          </w:p>
        </w:tc>
      </w:tr>
      <w:tr w14:paraId="5085F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037831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2A0F9F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2D9071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设施特征描述</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BCC8B1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计量单位</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1F3009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工程量</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9C7079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C303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1"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5613F0A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E6CE8A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配电箱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25677BC">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1.成套照明配电箱AL（防水）5回路  采用自动和手动分时间段（三时段）控制   预留集中控制接口</w:t>
            </w:r>
          </w:p>
          <w:p w14:paraId="3DBE90ED">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2.落地安装</w:t>
            </w:r>
          </w:p>
          <w:p w14:paraId="1FE15C4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3.型钢基础制作安装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A00815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136071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38D91C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2101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481E5CA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ED97BB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装饰灯</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DFBAF13">
            <w:pPr>
              <w:keepNext w:val="0"/>
              <w:keepLines w:val="0"/>
              <w:pageBreakBefore w:val="0"/>
              <w:widowControl/>
              <w:numPr>
                <w:ilvl w:val="0"/>
                <w:numId w:val="76"/>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LED数码管（10W）  LED光源  色温 3000K</w:t>
            </w:r>
          </w:p>
          <w:p w14:paraId="7155FBCF">
            <w:pPr>
              <w:keepNext w:val="0"/>
              <w:keepLines w:val="0"/>
              <w:pageBreakBefore w:val="0"/>
              <w:widowControl/>
              <w:numPr>
                <w:ilvl w:val="0"/>
                <w:numId w:val="76"/>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沿外墙安装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D652AC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ADD5FC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615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F1680E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FD00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1C807E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D3E418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变压器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C138122">
            <w:pPr>
              <w:keepNext w:val="0"/>
              <w:keepLines w:val="0"/>
              <w:pageBreakBefore w:val="0"/>
              <w:widowControl/>
              <w:numPr>
                <w:ilvl w:val="0"/>
                <w:numId w:val="77"/>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安全变压器（防水）</w:t>
            </w:r>
          </w:p>
          <w:p w14:paraId="360EEBDD">
            <w:pPr>
              <w:keepNext w:val="0"/>
              <w:keepLines w:val="0"/>
              <w:pageBreakBefore w:val="0"/>
              <w:widowControl/>
              <w:numPr>
                <w:ilvl w:val="0"/>
                <w:numId w:val="77"/>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3BD081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CB0F6D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E8A728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F6D2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9C218D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6180AD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0C6AF0B">
            <w:pPr>
              <w:keepNext w:val="0"/>
              <w:keepLines w:val="0"/>
              <w:pageBreakBefore w:val="0"/>
              <w:widowControl/>
              <w:numPr>
                <w:ilvl w:val="0"/>
                <w:numId w:val="78"/>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电缆YJV-5×10</w:t>
            </w:r>
          </w:p>
          <w:p w14:paraId="72B181A5">
            <w:pPr>
              <w:keepNext w:val="0"/>
              <w:keepLines w:val="0"/>
              <w:pageBreakBefore w:val="0"/>
              <w:widowControl/>
              <w:numPr>
                <w:ilvl w:val="0"/>
                <w:numId w:val="78"/>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室外穿管敷设</w:t>
            </w:r>
          </w:p>
          <w:p w14:paraId="32C02D13">
            <w:pPr>
              <w:keepNext w:val="0"/>
              <w:keepLines w:val="0"/>
              <w:pageBreakBefore w:val="0"/>
              <w:widowControl/>
              <w:numPr>
                <w:ilvl w:val="0"/>
                <w:numId w:val="78"/>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电缆头制作安装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E23FEC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DCC297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85D69B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C4B4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5625ED2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24769C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F357CCA">
            <w:pPr>
              <w:keepNext w:val="0"/>
              <w:keepLines w:val="0"/>
              <w:pageBreakBefore w:val="0"/>
              <w:widowControl/>
              <w:numPr>
                <w:ilvl w:val="0"/>
                <w:numId w:val="79"/>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电缆YJV-5×2.5</w:t>
            </w:r>
          </w:p>
          <w:p w14:paraId="3762D1D2">
            <w:pPr>
              <w:keepNext w:val="0"/>
              <w:keepLines w:val="0"/>
              <w:pageBreakBefore w:val="0"/>
              <w:widowControl/>
              <w:numPr>
                <w:ilvl w:val="0"/>
                <w:numId w:val="79"/>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室外穿管敷设</w:t>
            </w:r>
          </w:p>
          <w:p w14:paraId="752A6057">
            <w:pPr>
              <w:keepNext w:val="0"/>
              <w:keepLines w:val="0"/>
              <w:pageBreakBefore w:val="0"/>
              <w:widowControl/>
              <w:numPr>
                <w:ilvl w:val="0"/>
                <w:numId w:val="79"/>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电缆头制作安装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25391F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02242B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710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EC9C53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7842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50DD831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A0B8E2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FDB75E3">
            <w:pPr>
              <w:keepNext w:val="0"/>
              <w:keepLines w:val="0"/>
              <w:pageBreakBefore w:val="0"/>
              <w:widowControl/>
              <w:numPr>
                <w:ilvl w:val="0"/>
                <w:numId w:val="80"/>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镀锌钢管SC70 </w:t>
            </w:r>
          </w:p>
          <w:p w14:paraId="153A6F8D">
            <w:pPr>
              <w:keepNext w:val="0"/>
              <w:keepLines w:val="0"/>
              <w:pageBreakBefore w:val="0"/>
              <w:widowControl/>
              <w:numPr>
                <w:ilvl w:val="0"/>
                <w:numId w:val="80"/>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埋地敷设 </w:t>
            </w:r>
          </w:p>
          <w:p w14:paraId="29617C52">
            <w:pPr>
              <w:keepNext w:val="0"/>
              <w:keepLines w:val="0"/>
              <w:pageBreakBefore w:val="0"/>
              <w:widowControl/>
              <w:numPr>
                <w:ilvl w:val="0"/>
                <w:numId w:val="80"/>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砼地面破坏与恢复 </w:t>
            </w:r>
          </w:p>
          <w:p w14:paraId="2BFA423C">
            <w:pPr>
              <w:keepNext w:val="0"/>
              <w:keepLines w:val="0"/>
              <w:pageBreakBefore w:val="0"/>
              <w:widowControl/>
              <w:numPr>
                <w:ilvl w:val="0"/>
                <w:numId w:val="80"/>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挖填土</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62EF11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F8CC87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B0F1D5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7248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437C4DC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7A7F04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13868A4">
            <w:pPr>
              <w:keepNext w:val="0"/>
              <w:keepLines w:val="0"/>
              <w:pageBreakBefore w:val="0"/>
              <w:widowControl/>
              <w:numPr>
                <w:ilvl w:val="0"/>
                <w:numId w:val="81"/>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镀锌钢管SC25</w:t>
            </w:r>
          </w:p>
          <w:p w14:paraId="57F91A31">
            <w:pPr>
              <w:keepNext w:val="0"/>
              <w:keepLines w:val="0"/>
              <w:pageBreakBefore w:val="0"/>
              <w:widowControl/>
              <w:numPr>
                <w:ilvl w:val="0"/>
                <w:numId w:val="81"/>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室外沿墙明敷</w:t>
            </w:r>
          </w:p>
          <w:p w14:paraId="690B4677">
            <w:pPr>
              <w:keepNext w:val="0"/>
              <w:keepLines w:val="0"/>
              <w:pageBreakBefore w:val="0"/>
              <w:widowControl/>
              <w:numPr>
                <w:ilvl w:val="0"/>
                <w:numId w:val="81"/>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防爆接线盒安装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E66F21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7761FB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6DE7C5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E14E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537342D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C4F019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3E7EDF6">
            <w:pPr>
              <w:keepNext w:val="0"/>
              <w:keepLines w:val="0"/>
              <w:pageBreakBefore w:val="0"/>
              <w:widowControl/>
              <w:numPr>
                <w:ilvl w:val="0"/>
                <w:numId w:val="82"/>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普利卡管DN20</w:t>
            </w:r>
          </w:p>
          <w:p w14:paraId="4C2E9439">
            <w:pPr>
              <w:keepNext w:val="0"/>
              <w:keepLines w:val="0"/>
              <w:pageBreakBefore w:val="0"/>
              <w:widowControl/>
              <w:numPr>
                <w:ilvl w:val="0"/>
                <w:numId w:val="82"/>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 xml:space="preserve">室外沿墙明敷 </w:t>
            </w:r>
          </w:p>
          <w:p w14:paraId="1C74CE71">
            <w:pPr>
              <w:keepNext w:val="0"/>
              <w:keepLines w:val="0"/>
              <w:pageBreakBefore w:val="0"/>
              <w:widowControl/>
              <w:numPr>
                <w:ilvl w:val="0"/>
                <w:numId w:val="82"/>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防爆接线盒安装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7AE362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03C3FE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D1BCC6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ADAE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5C74FC4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EDCFFD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送配电装置系统</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A12701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1.送配电装置系统试验调整</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ADA468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ECAC77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44A00C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BE7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restart"/>
            <w:tcBorders>
              <w:top w:val="single" w:color="000000" w:sz="8" w:space="0"/>
              <w:left w:val="single" w:color="000000" w:sz="8" w:space="0"/>
              <w:bottom w:val="single" w:color="000000" w:sz="8" w:space="0"/>
              <w:right w:val="single" w:color="000000" w:sz="8" w:space="0"/>
            </w:tcBorders>
            <w:noWrap w:val="0"/>
            <w:vAlign w:val="center"/>
          </w:tcPr>
          <w:p w14:paraId="1EC0D65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654" w:type="dxa"/>
            <w:vMerge w:val="restart"/>
            <w:tcBorders>
              <w:top w:val="single" w:color="000000" w:sz="8" w:space="0"/>
              <w:left w:val="single" w:color="000000" w:sz="8" w:space="0"/>
              <w:bottom w:val="single" w:color="000000" w:sz="8" w:space="0"/>
              <w:right w:val="single" w:color="000000" w:sz="8" w:space="0"/>
            </w:tcBorders>
            <w:noWrap w:val="0"/>
            <w:vAlign w:val="center"/>
          </w:tcPr>
          <w:p w14:paraId="734AB7B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远程智能控制系统</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224EA0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云智能照明控制器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09F549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1.Ka-SLCC901-E</w:t>
            </w:r>
          </w:p>
          <w:p w14:paraId="1783E4C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2.终前端控制模块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201197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9EC7B8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DA620B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6529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5057EF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25EE459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38D457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控制器电源</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9C0794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HDR-30</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77B5EA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0C955E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5EC415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3206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DAD1A5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6F9C47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F6E7A9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空气断路器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1E9738C">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6A</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9F9673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752370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2985FD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7552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065DAB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2A2412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1F393F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计量模块</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BB271C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1.Ka-DTS8588(数量采集模块)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31BA61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B87554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3BDF37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E350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8D4D25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2BA838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2C45A9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信号线</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58CB6E8">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RVVP6*1.0信号传输线</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11F497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285FD9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A19578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0FE4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D4FA45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9C1ED2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ADE34A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接触器辅助触点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5987BD2">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接触器辅助触点</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93AD2B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482758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DE3394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2DF6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2CE6E6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88A1A8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403063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室外防雨设备箱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1C7A8D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1.450mm*400mm*180mm(镀锌铁板防雨箱)</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E8BC78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F35215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186030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FF0A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C2DA49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CEC4D3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793CCD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智能照明控制器通信服务费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CEEBB1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1.移动物联网控制卡</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C8518D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1E9A9C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4E8718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DFC8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0"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B4DB0A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C45688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E8D90B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普利卡管配管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DF6532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1.名称:SC20</w:t>
            </w:r>
          </w:p>
          <w:p w14:paraId="08644AE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2.材质:厚壁镀锌钢管</w:t>
            </w:r>
          </w:p>
          <w:p w14:paraId="18D6C63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3.规格:DN20</w:t>
            </w:r>
          </w:p>
          <w:p w14:paraId="3901CB6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4.配置形式:装混结构明配，满足防水要求</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1693EF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0AAD30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BDACD0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88D3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4CC050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6EB91D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47FA9D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智能照明控制管理服务云平台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E77557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1.Ka-SLC901-S</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8F6128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01037F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783A7D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F0FC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752" w:type="dxa"/>
            <w:gridSpan w:val="7"/>
            <w:tcBorders>
              <w:top w:val="single" w:color="000000" w:sz="8" w:space="0"/>
              <w:left w:val="single" w:color="000000" w:sz="8" w:space="0"/>
              <w:bottom w:val="single" w:color="000000" w:sz="8" w:space="0"/>
              <w:right w:val="single" w:color="000000" w:sz="8" w:space="0"/>
            </w:tcBorders>
            <w:noWrap w:val="0"/>
            <w:vAlign w:val="center"/>
          </w:tcPr>
          <w:p w14:paraId="0304BB7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10、兴丰街道办事处夜景照明工程</w:t>
            </w:r>
          </w:p>
        </w:tc>
      </w:tr>
      <w:tr w14:paraId="387DD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68B836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D868F3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B2AF2C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设施特征描述</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B508B3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计量单位</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E9390C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工程量</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78292C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784DC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0"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264EB81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53314F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配电箱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425E5F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1.成套照明配电箱AL（防水）4回路  采用自动和手动分时间段（三时段）控制   预留集中控制接口</w:t>
            </w:r>
          </w:p>
          <w:p w14:paraId="041158F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2.落地安装</w:t>
            </w:r>
          </w:p>
          <w:p w14:paraId="09373B6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3.型钢基础制作安装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387942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8DFCB3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3A662D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29E7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189DF96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43979C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广场灯安装</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14B04C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1.宽光束投光灯（250W）  电器、光源    2000K</w:t>
            </w:r>
          </w:p>
          <w:p w14:paraId="7D4A665D">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2.落地安装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9DB5B2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3B9F3A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9D5BA6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3A7B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011C2D0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0DF80E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瓦楞灯</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C57D67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1.瓦楞灯（4W）  LED光源  2700K 2.沿外墙安装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AD223E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98DC02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660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4FAAB9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BE5A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27EE9A5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8698CA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装饰灯</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FF70F9F">
            <w:pPr>
              <w:keepNext w:val="0"/>
              <w:keepLines w:val="0"/>
              <w:pageBreakBefore w:val="0"/>
              <w:widowControl/>
              <w:numPr>
                <w:ilvl w:val="0"/>
                <w:numId w:val="83"/>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LED线型投光灯（10W）  LED光源  色温 3000K </w:t>
            </w:r>
          </w:p>
          <w:p w14:paraId="75A54875">
            <w:pPr>
              <w:keepNext w:val="0"/>
              <w:keepLines w:val="0"/>
              <w:pageBreakBefore w:val="0"/>
              <w:widowControl/>
              <w:numPr>
                <w:ilvl w:val="0"/>
                <w:numId w:val="83"/>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沿外墙安装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B833E0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FC7BC7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8B25EB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70BD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4CA6B11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754C9D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变压器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1526E2D">
            <w:pPr>
              <w:keepNext w:val="0"/>
              <w:keepLines w:val="0"/>
              <w:pageBreakBefore w:val="0"/>
              <w:widowControl/>
              <w:numPr>
                <w:ilvl w:val="0"/>
                <w:numId w:val="84"/>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安全变压器（防水） </w:t>
            </w:r>
          </w:p>
          <w:p w14:paraId="388E63DF">
            <w:pPr>
              <w:keepNext w:val="0"/>
              <w:keepLines w:val="0"/>
              <w:pageBreakBefore w:val="0"/>
              <w:widowControl/>
              <w:numPr>
                <w:ilvl w:val="0"/>
                <w:numId w:val="84"/>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76D6B7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25C3C6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D30D0D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80BF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51D4074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ED3CC5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AF16B92">
            <w:pPr>
              <w:keepNext w:val="0"/>
              <w:keepLines w:val="0"/>
              <w:pageBreakBefore w:val="0"/>
              <w:widowControl/>
              <w:numPr>
                <w:ilvl w:val="0"/>
                <w:numId w:val="85"/>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 xml:space="preserve">电缆YJV-5×4 </w:t>
            </w:r>
          </w:p>
          <w:p w14:paraId="7AEC7F6A">
            <w:pPr>
              <w:keepNext w:val="0"/>
              <w:keepLines w:val="0"/>
              <w:pageBreakBefore w:val="0"/>
              <w:widowControl/>
              <w:numPr>
                <w:ilvl w:val="0"/>
                <w:numId w:val="85"/>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 xml:space="preserve">室外穿管敷设 </w:t>
            </w:r>
          </w:p>
          <w:p w14:paraId="50FD05F9">
            <w:pPr>
              <w:keepNext w:val="0"/>
              <w:keepLines w:val="0"/>
              <w:pageBreakBefore w:val="0"/>
              <w:widowControl/>
              <w:numPr>
                <w:ilvl w:val="0"/>
                <w:numId w:val="85"/>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电缆头制作安装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760812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BF1F11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6C2B5B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6D6F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7968F32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C96362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8AC2D8F">
            <w:pPr>
              <w:keepNext w:val="0"/>
              <w:keepLines w:val="0"/>
              <w:pageBreakBefore w:val="0"/>
              <w:widowControl/>
              <w:numPr>
                <w:ilvl w:val="0"/>
                <w:numId w:val="86"/>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 xml:space="preserve">电缆YJV-5×2.5 </w:t>
            </w:r>
          </w:p>
          <w:p w14:paraId="2BF7B57A">
            <w:pPr>
              <w:keepNext w:val="0"/>
              <w:keepLines w:val="0"/>
              <w:pageBreakBefore w:val="0"/>
              <w:widowControl/>
              <w:numPr>
                <w:ilvl w:val="0"/>
                <w:numId w:val="86"/>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 xml:space="preserve">室外穿管敷设 </w:t>
            </w:r>
          </w:p>
          <w:p w14:paraId="13D1954C">
            <w:pPr>
              <w:keepNext w:val="0"/>
              <w:keepLines w:val="0"/>
              <w:pageBreakBefore w:val="0"/>
              <w:widowControl/>
              <w:numPr>
                <w:ilvl w:val="0"/>
                <w:numId w:val="86"/>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电缆头制作安装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0F6B76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D72980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F272C2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B299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ACD867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7856F9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0B29CA1">
            <w:pPr>
              <w:keepNext w:val="0"/>
              <w:keepLines w:val="0"/>
              <w:pageBreakBefore w:val="0"/>
              <w:widowControl/>
              <w:numPr>
                <w:ilvl w:val="0"/>
                <w:numId w:val="87"/>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镀锌钢管SC32 </w:t>
            </w:r>
          </w:p>
          <w:p w14:paraId="4DA864E8">
            <w:pPr>
              <w:keepNext w:val="0"/>
              <w:keepLines w:val="0"/>
              <w:pageBreakBefore w:val="0"/>
              <w:widowControl/>
              <w:numPr>
                <w:ilvl w:val="0"/>
                <w:numId w:val="87"/>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埋地敷设 </w:t>
            </w:r>
          </w:p>
          <w:p w14:paraId="7F0A3C6C">
            <w:pPr>
              <w:keepNext w:val="0"/>
              <w:keepLines w:val="0"/>
              <w:pageBreakBefore w:val="0"/>
              <w:widowControl/>
              <w:numPr>
                <w:ilvl w:val="0"/>
                <w:numId w:val="87"/>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砼地面破坏与恢复 </w:t>
            </w:r>
          </w:p>
          <w:p w14:paraId="0AFF4DD5">
            <w:pPr>
              <w:keepNext w:val="0"/>
              <w:keepLines w:val="0"/>
              <w:pageBreakBefore w:val="0"/>
              <w:widowControl/>
              <w:numPr>
                <w:ilvl w:val="0"/>
                <w:numId w:val="87"/>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挖填土</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ABE41E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99546C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C3C03C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66CC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4AD61A1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272C5E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646516B">
            <w:pPr>
              <w:keepNext w:val="0"/>
              <w:keepLines w:val="0"/>
              <w:pageBreakBefore w:val="0"/>
              <w:widowControl/>
              <w:numPr>
                <w:ilvl w:val="0"/>
                <w:numId w:val="88"/>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镀锌钢管SC25 </w:t>
            </w:r>
          </w:p>
          <w:p w14:paraId="55F768CC">
            <w:pPr>
              <w:keepNext w:val="0"/>
              <w:keepLines w:val="0"/>
              <w:pageBreakBefore w:val="0"/>
              <w:widowControl/>
              <w:numPr>
                <w:ilvl w:val="0"/>
                <w:numId w:val="88"/>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埋地敷设 </w:t>
            </w:r>
          </w:p>
          <w:p w14:paraId="54EC4B4A">
            <w:pPr>
              <w:keepNext w:val="0"/>
              <w:keepLines w:val="0"/>
              <w:pageBreakBefore w:val="0"/>
              <w:widowControl/>
              <w:numPr>
                <w:ilvl w:val="0"/>
                <w:numId w:val="88"/>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砼地面破坏与恢复 </w:t>
            </w:r>
          </w:p>
          <w:p w14:paraId="644285DA">
            <w:pPr>
              <w:keepNext w:val="0"/>
              <w:keepLines w:val="0"/>
              <w:pageBreakBefore w:val="0"/>
              <w:widowControl/>
              <w:numPr>
                <w:ilvl w:val="0"/>
                <w:numId w:val="88"/>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挖填土</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258738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B16197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9DD72D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F89E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2FF7FED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551D46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34C12C9">
            <w:pPr>
              <w:keepNext w:val="0"/>
              <w:keepLines w:val="0"/>
              <w:pageBreakBefore w:val="0"/>
              <w:widowControl/>
              <w:numPr>
                <w:ilvl w:val="0"/>
                <w:numId w:val="89"/>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镀锌钢管SC25 </w:t>
            </w:r>
          </w:p>
          <w:p w14:paraId="16D53874">
            <w:pPr>
              <w:keepNext w:val="0"/>
              <w:keepLines w:val="0"/>
              <w:pageBreakBefore w:val="0"/>
              <w:widowControl/>
              <w:numPr>
                <w:ilvl w:val="0"/>
                <w:numId w:val="89"/>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室外沿墙明敷 </w:t>
            </w:r>
          </w:p>
          <w:p w14:paraId="6330D9D6">
            <w:pPr>
              <w:keepNext w:val="0"/>
              <w:keepLines w:val="0"/>
              <w:pageBreakBefore w:val="0"/>
              <w:widowControl/>
              <w:numPr>
                <w:ilvl w:val="0"/>
                <w:numId w:val="89"/>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防爆接线盒安装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387921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ED53AA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5CA68A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7A9F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2E72D60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0C024A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324F631">
            <w:pPr>
              <w:keepNext w:val="0"/>
              <w:keepLines w:val="0"/>
              <w:pageBreakBefore w:val="0"/>
              <w:widowControl/>
              <w:numPr>
                <w:ilvl w:val="0"/>
                <w:numId w:val="90"/>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普利卡管DN20 </w:t>
            </w:r>
          </w:p>
          <w:p w14:paraId="3423779E">
            <w:pPr>
              <w:keepNext w:val="0"/>
              <w:keepLines w:val="0"/>
              <w:pageBreakBefore w:val="0"/>
              <w:widowControl/>
              <w:numPr>
                <w:ilvl w:val="0"/>
                <w:numId w:val="90"/>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室外沿墙明敷 </w:t>
            </w:r>
          </w:p>
          <w:p w14:paraId="29F2CD88">
            <w:pPr>
              <w:keepNext w:val="0"/>
              <w:keepLines w:val="0"/>
              <w:pageBreakBefore w:val="0"/>
              <w:widowControl/>
              <w:numPr>
                <w:ilvl w:val="0"/>
                <w:numId w:val="90"/>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防爆接线盒安装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1D2AC1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8A31E9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713478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6F35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7C593BA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D640E7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送配电装置系统</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CC914CC">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1.送配电装置系统试验调整</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5EC4CC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ADB97E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EE594A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4047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restart"/>
            <w:tcBorders>
              <w:top w:val="single" w:color="000000" w:sz="8" w:space="0"/>
              <w:left w:val="single" w:color="000000" w:sz="8" w:space="0"/>
              <w:bottom w:val="single" w:color="000000" w:sz="8" w:space="0"/>
              <w:right w:val="single" w:color="000000" w:sz="8" w:space="0"/>
            </w:tcBorders>
            <w:noWrap w:val="0"/>
            <w:vAlign w:val="center"/>
          </w:tcPr>
          <w:p w14:paraId="138AA1A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654" w:type="dxa"/>
            <w:vMerge w:val="restart"/>
            <w:tcBorders>
              <w:top w:val="single" w:color="000000" w:sz="8" w:space="0"/>
              <w:left w:val="single" w:color="000000" w:sz="8" w:space="0"/>
              <w:bottom w:val="single" w:color="000000" w:sz="8" w:space="0"/>
              <w:right w:val="single" w:color="000000" w:sz="8" w:space="0"/>
            </w:tcBorders>
            <w:noWrap w:val="0"/>
            <w:vAlign w:val="center"/>
          </w:tcPr>
          <w:p w14:paraId="75B0860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远程智能控制系统</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3250F6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云智能照明控制器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18EF73D">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1.Ka-SLCC901-E</w:t>
            </w:r>
          </w:p>
          <w:p w14:paraId="63215C8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2.终前端控制模块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D8B64D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143D25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3C273D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1B21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355399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07F29F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E1888C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控制器电源</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F2AF56A">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HDR-30</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DECE8B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11A7B2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086CAE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2AFB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B26C7F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F12144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87F051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空气断路器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246C5F2">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6A</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BB22FB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35449E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DDF5A7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16DD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0A0471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5095FF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8F0391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计量模块</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FDB790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1.Ka-DTS8588(数量采集模块)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45B99E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27AC7F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E9EDF8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455E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0E20A8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190D26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6F9DDF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信号线</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59C13A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RVVP6*1.0信号传输线</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4DCDC8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920EA8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346509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A456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3A2B5A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3D3241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729E5A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接触器辅助触点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E1DB09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接触器辅助触点</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3A071F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230F42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EBF679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93A7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DCD767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2843852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611D68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室外防雨设备箱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85D1E3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1.450mm*400mm*180mm(镀锌铁板防雨箱)</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46A3D6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964241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714A9E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8334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F9DB92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9AD4CE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877DAC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智能照明控制器通信服务费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0A6898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1.移动物联网控制卡</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FED5F4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E1E738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AC318B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FBB9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1"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45D6CC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BF01CC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EECD8A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普利卡管配管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088761C">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1.名称:SC20</w:t>
            </w:r>
          </w:p>
          <w:p w14:paraId="1356ABA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2.材质:厚壁镀锌钢管</w:t>
            </w:r>
          </w:p>
          <w:p w14:paraId="55D7057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3.规格:DN20</w:t>
            </w:r>
          </w:p>
          <w:p w14:paraId="2A9010AA">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4.配置形式:装混结构明配，满足防水要求</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E43660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BC7CA1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217B85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E36E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55D539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121A95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DC3269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智能照明控制管理服务云平台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B94252D">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1.Ka-SLC901-S</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90445F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8AD647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2DF93F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3D44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752" w:type="dxa"/>
            <w:gridSpan w:val="7"/>
            <w:tcBorders>
              <w:top w:val="single" w:color="000000" w:sz="8" w:space="0"/>
              <w:left w:val="single" w:color="000000" w:sz="8" w:space="0"/>
              <w:bottom w:val="single" w:color="000000" w:sz="8" w:space="0"/>
              <w:right w:val="single" w:color="000000" w:sz="8" w:space="0"/>
            </w:tcBorders>
            <w:noWrap w:val="0"/>
            <w:vAlign w:val="center"/>
          </w:tcPr>
          <w:p w14:paraId="7B2809C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11、政协活动中心夜景照明工程</w:t>
            </w:r>
          </w:p>
        </w:tc>
      </w:tr>
      <w:tr w14:paraId="09D15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0D06ECC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7C35A2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283C92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设施特征描述</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B2CB76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计量单位</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18DE1C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工程量</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F6A17D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65617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1"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593A764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A286AC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配电箱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817D1B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1.成套照明配电箱AL（防水）12回路  采用自动和手动分时间段（三时段）控制   预留集中控制接口</w:t>
            </w:r>
          </w:p>
          <w:p w14:paraId="064BAF8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2.落地安装</w:t>
            </w:r>
          </w:p>
          <w:p w14:paraId="195A36E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3.型钢基础制作安装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9BEF73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03A123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D8D1BA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F6E3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300D86B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0C6267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广场灯安装</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C6726BF">
            <w:pPr>
              <w:keepNext w:val="0"/>
              <w:keepLines w:val="0"/>
              <w:pageBreakBefore w:val="0"/>
              <w:widowControl/>
              <w:numPr>
                <w:ilvl w:val="0"/>
                <w:numId w:val="91"/>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投光灯(400W）  电器、光源   色温 3000K  </w:t>
            </w:r>
          </w:p>
          <w:p w14:paraId="36970C8A">
            <w:pPr>
              <w:keepNext w:val="0"/>
              <w:keepLines w:val="0"/>
              <w:pageBreakBefore w:val="0"/>
              <w:widowControl/>
              <w:numPr>
                <w:ilvl w:val="0"/>
                <w:numId w:val="91"/>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支架上 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AF6FB6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7D24C8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07021D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1E6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79D9783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E8C9AF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装饰灯</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D531D00">
            <w:pPr>
              <w:keepNext w:val="0"/>
              <w:keepLines w:val="0"/>
              <w:pageBreakBefore w:val="0"/>
              <w:widowControl/>
              <w:numPr>
                <w:ilvl w:val="0"/>
                <w:numId w:val="92"/>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LED点光灯（3W）  LED光源  2700K </w:t>
            </w:r>
          </w:p>
          <w:p w14:paraId="3997D2F9">
            <w:pPr>
              <w:keepNext w:val="0"/>
              <w:keepLines w:val="0"/>
              <w:pageBreakBefore w:val="0"/>
              <w:widowControl/>
              <w:numPr>
                <w:ilvl w:val="0"/>
                <w:numId w:val="92"/>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沿外墙安装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383909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58B7B3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158E64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422D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300C983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8D1099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LED数码管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9942BF0">
            <w:pPr>
              <w:keepNext w:val="0"/>
              <w:keepLines w:val="0"/>
              <w:pageBreakBefore w:val="0"/>
              <w:widowControl/>
              <w:numPr>
                <w:ilvl w:val="0"/>
                <w:numId w:val="93"/>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LED数码管（10W）  LED光源  2700K </w:t>
            </w:r>
          </w:p>
          <w:p w14:paraId="0A34C391">
            <w:pPr>
              <w:keepNext w:val="0"/>
              <w:keepLines w:val="0"/>
              <w:pageBreakBefore w:val="0"/>
              <w:widowControl/>
              <w:numPr>
                <w:ilvl w:val="0"/>
                <w:numId w:val="93"/>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沿外墙安装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B2148D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F5C840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7226DF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6004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41BDEC0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4B5DC7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装饰灯</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3AA74F8">
            <w:pPr>
              <w:keepNext w:val="0"/>
              <w:keepLines w:val="0"/>
              <w:pageBreakBefore w:val="0"/>
              <w:widowControl/>
              <w:numPr>
                <w:ilvl w:val="0"/>
                <w:numId w:val="94"/>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LED线型投光灯（10W） </w:t>
            </w:r>
          </w:p>
          <w:p w14:paraId="78C8EECB">
            <w:pPr>
              <w:keepNext w:val="0"/>
              <w:keepLines w:val="0"/>
              <w:pageBreakBefore w:val="0"/>
              <w:widowControl/>
              <w:numPr>
                <w:ilvl w:val="0"/>
                <w:numId w:val="94"/>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沿外墙安装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C9232A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14AD7C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C5B0EC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8C90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1BCDADA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9A1CEB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变压器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D7B578E">
            <w:pPr>
              <w:keepNext w:val="0"/>
              <w:keepLines w:val="0"/>
              <w:pageBreakBefore w:val="0"/>
              <w:widowControl/>
              <w:numPr>
                <w:ilvl w:val="0"/>
                <w:numId w:val="95"/>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安全变压器（防水）400W </w:t>
            </w:r>
          </w:p>
          <w:p w14:paraId="43C2D554">
            <w:pPr>
              <w:keepNext w:val="0"/>
              <w:keepLines w:val="0"/>
              <w:pageBreakBefore w:val="0"/>
              <w:widowControl/>
              <w:numPr>
                <w:ilvl w:val="0"/>
                <w:numId w:val="95"/>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0F6360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770958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A4E7BD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06E9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19EB7F9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7A23A4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3F6F9EC">
            <w:pPr>
              <w:keepNext w:val="0"/>
              <w:keepLines w:val="0"/>
              <w:pageBreakBefore w:val="0"/>
              <w:widowControl/>
              <w:numPr>
                <w:ilvl w:val="0"/>
                <w:numId w:val="96"/>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 xml:space="preserve">电缆YJV-5×4 </w:t>
            </w:r>
          </w:p>
          <w:p w14:paraId="169E92CB">
            <w:pPr>
              <w:keepNext w:val="0"/>
              <w:keepLines w:val="0"/>
              <w:pageBreakBefore w:val="0"/>
              <w:widowControl/>
              <w:numPr>
                <w:ilvl w:val="0"/>
                <w:numId w:val="96"/>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 xml:space="preserve">室外穿管敷设 </w:t>
            </w:r>
          </w:p>
          <w:p w14:paraId="0AE5D0A5">
            <w:pPr>
              <w:keepNext w:val="0"/>
              <w:keepLines w:val="0"/>
              <w:pageBreakBefore w:val="0"/>
              <w:widowControl/>
              <w:numPr>
                <w:ilvl w:val="0"/>
                <w:numId w:val="96"/>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电缆头制作安装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00CAC7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B4FB65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34387E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3120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607ACE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0A2568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F36C665">
            <w:pPr>
              <w:keepNext w:val="0"/>
              <w:keepLines w:val="0"/>
              <w:pageBreakBefore w:val="0"/>
              <w:widowControl/>
              <w:numPr>
                <w:ilvl w:val="0"/>
                <w:numId w:val="97"/>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 xml:space="preserve">电缆YJV-5×6 </w:t>
            </w:r>
          </w:p>
          <w:p w14:paraId="33E91A9A">
            <w:pPr>
              <w:keepNext w:val="0"/>
              <w:keepLines w:val="0"/>
              <w:pageBreakBefore w:val="0"/>
              <w:widowControl/>
              <w:numPr>
                <w:ilvl w:val="0"/>
                <w:numId w:val="97"/>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 xml:space="preserve">室外穿管敷设 </w:t>
            </w:r>
          </w:p>
          <w:p w14:paraId="394527D2">
            <w:pPr>
              <w:keepNext w:val="0"/>
              <w:keepLines w:val="0"/>
              <w:pageBreakBefore w:val="0"/>
              <w:widowControl/>
              <w:numPr>
                <w:ilvl w:val="0"/>
                <w:numId w:val="97"/>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电缆头制作安装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D94D5F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25EC24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F7B0BA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FF8E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7FDE10F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9F1CD3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031D33F">
            <w:pPr>
              <w:keepNext w:val="0"/>
              <w:keepLines w:val="0"/>
              <w:pageBreakBefore w:val="0"/>
              <w:widowControl/>
              <w:numPr>
                <w:ilvl w:val="0"/>
                <w:numId w:val="98"/>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 xml:space="preserve">电缆YJV-5×2.5 </w:t>
            </w:r>
          </w:p>
          <w:p w14:paraId="6FC56E37">
            <w:pPr>
              <w:keepNext w:val="0"/>
              <w:keepLines w:val="0"/>
              <w:pageBreakBefore w:val="0"/>
              <w:widowControl/>
              <w:numPr>
                <w:ilvl w:val="0"/>
                <w:numId w:val="98"/>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 xml:space="preserve">室外穿管敷设 </w:t>
            </w:r>
          </w:p>
          <w:p w14:paraId="3182C88F">
            <w:pPr>
              <w:keepNext w:val="0"/>
              <w:keepLines w:val="0"/>
              <w:pageBreakBefore w:val="0"/>
              <w:widowControl/>
              <w:numPr>
                <w:ilvl w:val="0"/>
                <w:numId w:val="98"/>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电缆头制作安装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2D1754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98FB9A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F5EAA7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69C8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1166405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F6ADB1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17056DA">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1.镀锌钢管SC502.埋</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5534F9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B33C84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4897E4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7EA4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12E31D9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9F41C5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07B8BAB">
            <w:pPr>
              <w:keepNext w:val="0"/>
              <w:keepLines w:val="0"/>
              <w:pageBreakBefore w:val="0"/>
              <w:widowControl/>
              <w:numPr>
                <w:ilvl w:val="0"/>
                <w:numId w:val="99"/>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镀锌钢管SC25 </w:t>
            </w:r>
          </w:p>
          <w:p w14:paraId="5B80F785">
            <w:pPr>
              <w:keepNext w:val="0"/>
              <w:keepLines w:val="0"/>
              <w:pageBreakBefore w:val="0"/>
              <w:widowControl/>
              <w:numPr>
                <w:ilvl w:val="0"/>
                <w:numId w:val="99"/>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室外沿墙明敷 </w:t>
            </w:r>
          </w:p>
          <w:p w14:paraId="2BF629C9">
            <w:pPr>
              <w:keepNext w:val="0"/>
              <w:keepLines w:val="0"/>
              <w:pageBreakBefore w:val="0"/>
              <w:widowControl/>
              <w:numPr>
                <w:ilvl w:val="0"/>
                <w:numId w:val="99"/>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防爆接线盒安装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16CEDF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C1AF11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66E15C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CA1E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5A3D110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226C58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99E3C7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1.镀锌钢管SC32</w:t>
            </w:r>
          </w:p>
          <w:p w14:paraId="3C953AF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2.室外沿墙明敷</w:t>
            </w:r>
          </w:p>
          <w:p w14:paraId="1AA2DDB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3.防爆接线盒安装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259A1A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7E4BD5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5A4F5D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99D1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4C3289B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8158AB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32AC4A9">
            <w:pPr>
              <w:keepNext w:val="0"/>
              <w:keepLines w:val="0"/>
              <w:pageBreakBefore w:val="0"/>
              <w:widowControl/>
              <w:numPr>
                <w:ilvl w:val="0"/>
                <w:numId w:val="100"/>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普利卡管DN20 </w:t>
            </w:r>
          </w:p>
          <w:p w14:paraId="480FF47E">
            <w:pPr>
              <w:keepNext w:val="0"/>
              <w:keepLines w:val="0"/>
              <w:pageBreakBefore w:val="0"/>
              <w:widowControl/>
              <w:numPr>
                <w:ilvl w:val="0"/>
                <w:numId w:val="100"/>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室外沿墙明敷 </w:t>
            </w:r>
          </w:p>
          <w:p w14:paraId="11D19D1F">
            <w:pPr>
              <w:keepNext w:val="0"/>
              <w:keepLines w:val="0"/>
              <w:pageBreakBefore w:val="0"/>
              <w:widowControl/>
              <w:numPr>
                <w:ilvl w:val="0"/>
                <w:numId w:val="100"/>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防爆接线盒安装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ECD49B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04EBD7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85669E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2894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4C791A1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41F73F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送配电装置系统</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1C38C6F">
            <w:pPr>
              <w:keepNext w:val="0"/>
              <w:keepLines w:val="0"/>
              <w:pageBreakBefore w:val="0"/>
              <w:widowControl/>
              <w:kinsoku/>
              <w:wordWrap/>
              <w:overflowPunct/>
              <w:topLinePunct w:val="0"/>
              <w:autoSpaceDE/>
              <w:autoSpaceDN/>
              <w:bidi w:val="0"/>
              <w:adjustRightInd/>
              <w:snapToGrid/>
              <w:spacing w:after="0" w:line="240" w:lineRule="auto"/>
              <w:jc w:val="both"/>
              <w:rPr>
                <w:rFonts w:hint="eastAsia" w:ascii="宋体" w:hAnsi="宋体" w:eastAsia="宋体" w:cs="宋体"/>
                <w:i w:val="0"/>
                <w:iCs w:val="0"/>
                <w:color w:val="auto"/>
                <w:sz w:val="24"/>
                <w:szCs w:val="24"/>
                <w:highlight w:val="none"/>
                <w:u w:val="none"/>
              </w:rPr>
            </w:pP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F22D0B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F4C059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B827E3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E666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restart"/>
            <w:tcBorders>
              <w:top w:val="single" w:color="000000" w:sz="8" w:space="0"/>
              <w:left w:val="single" w:color="000000" w:sz="8" w:space="0"/>
              <w:bottom w:val="single" w:color="000000" w:sz="8" w:space="0"/>
              <w:right w:val="single" w:color="000000" w:sz="8" w:space="0"/>
            </w:tcBorders>
            <w:noWrap w:val="0"/>
            <w:vAlign w:val="center"/>
          </w:tcPr>
          <w:p w14:paraId="5CB074F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654" w:type="dxa"/>
            <w:vMerge w:val="restart"/>
            <w:tcBorders>
              <w:top w:val="single" w:color="000000" w:sz="8" w:space="0"/>
              <w:left w:val="single" w:color="000000" w:sz="8" w:space="0"/>
              <w:bottom w:val="single" w:color="000000" w:sz="8" w:space="0"/>
              <w:right w:val="single" w:color="000000" w:sz="8" w:space="0"/>
            </w:tcBorders>
            <w:noWrap w:val="0"/>
            <w:vAlign w:val="center"/>
          </w:tcPr>
          <w:p w14:paraId="3A476A3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远程智能控制系统</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8D6A20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云智能照明控制器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ED1C37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1.Ka-SLCC901-E</w:t>
            </w:r>
          </w:p>
          <w:p w14:paraId="5C15BA5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2.终前端控制模块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2B6583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4C31AF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22A134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4EC2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A8AD7F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27535C6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47FA14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控制器电源</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D53BD9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HDR-30</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2782A0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5DA81D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93B60B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0751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A3ED3D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632AF2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A82418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空气断路器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1A0F0B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6A</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0660B8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462513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E5DE47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B50E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371CD1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EE44C4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7E42D7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计量模块</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EE256F8">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1.Ka-DTS8588(数量采集模块)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0A0152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B7C818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8CEE21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B0B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983B43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42A85E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CBAF14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信号线</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1ECC6A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RVVP6*1.0信号传输线</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54BD80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E5EA68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FC6225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D99B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99DBC5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9CA0F5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B83088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接触器辅助触点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552686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接触器辅助触点</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251D7E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9B8D0B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6E20E8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5D63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7F300B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14C5E73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B5DCD3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室外防雨设备箱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D8AF59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1.450mm*400mm*180mm(镀锌铁板防雨箱)</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409916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7E1274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1240A2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CF97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824C74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A23089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9B9E08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智能照明控制器通信服务费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6E808C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1.移动物联网控制卡</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4F3434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C84DF5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3C68BD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57AB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2"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8CB0FE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4F3510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19DD0F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普利卡管配管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215F0D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1.名称:SC20</w:t>
            </w:r>
          </w:p>
          <w:p w14:paraId="7023B30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2.材质:厚壁镀锌钢管</w:t>
            </w:r>
          </w:p>
          <w:p w14:paraId="601A2B3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3.规格:DN20</w:t>
            </w:r>
          </w:p>
          <w:p w14:paraId="515789F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4.配置形式:装混结构明配，满足防水要求</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658925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05EFE8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C364A5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4A5C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4781FA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1ACCF39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D43D00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智能照明控制管理服务云平台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7EE1E5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1.Ka-SLC901-S</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D34751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E60917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77EAFE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2DFC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752" w:type="dxa"/>
            <w:gridSpan w:val="7"/>
            <w:tcBorders>
              <w:top w:val="single" w:color="000000" w:sz="8" w:space="0"/>
              <w:left w:val="single" w:color="000000" w:sz="8" w:space="0"/>
              <w:bottom w:val="single" w:color="000000" w:sz="8" w:space="0"/>
              <w:right w:val="single" w:color="000000" w:sz="8" w:space="0"/>
            </w:tcBorders>
            <w:noWrap w:val="0"/>
            <w:vAlign w:val="center"/>
          </w:tcPr>
          <w:p w14:paraId="481EE18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12、规划分局</w:t>
            </w:r>
          </w:p>
        </w:tc>
      </w:tr>
      <w:tr w14:paraId="32032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91F885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4C8A6F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700E12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设施特征描述</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28DACC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计量单位</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0B10E8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工程量</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6271BD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0CFBF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9"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09B72F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0E5F8C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配电箱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DCF59C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1.成套照明配电箱AL（防水）4回路  采用自动和手动分时间段（三时段）控制   预留集中控制接口</w:t>
            </w:r>
          </w:p>
          <w:p w14:paraId="2C08FDF2">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2.落地安装</w:t>
            </w:r>
          </w:p>
          <w:p w14:paraId="65A3AD9A">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3.型钢基础制作安装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FD3DF0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1C65DD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DB7A95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D6E6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78B22B2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38035D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LED数码管（10W）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D283B8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LED光源 色温 3500K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6ED92E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8CE711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38E14F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937E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22FEDDB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58F398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LED线型投光灯（10W）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B5B626A">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LED光源 4200K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03DDEC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6E45DF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887D2B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2BCE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728623A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DD8D75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宽光束投光灯</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FAEA6B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电器、光源（150W）</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D60FE6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61C08A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50F711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E07A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3BF3D3A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16728A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变压器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F167E65">
            <w:pPr>
              <w:keepNext w:val="0"/>
              <w:keepLines w:val="0"/>
              <w:pageBreakBefore w:val="0"/>
              <w:widowControl/>
              <w:numPr>
                <w:ilvl w:val="0"/>
                <w:numId w:val="101"/>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安全变压器（防水）400W </w:t>
            </w:r>
          </w:p>
          <w:p w14:paraId="5C7E5361">
            <w:pPr>
              <w:keepNext w:val="0"/>
              <w:keepLines w:val="0"/>
              <w:pageBreakBefore w:val="0"/>
              <w:widowControl/>
              <w:numPr>
                <w:ilvl w:val="0"/>
                <w:numId w:val="101"/>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00C0BD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097935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434D5A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12AD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restart"/>
            <w:tcBorders>
              <w:top w:val="single" w:color="000000" w:sz="8" w:space="0"/>
              <w:left w:val="single" w:color="000000" w:sz="8" w:space="0"/>
              <w:bottom w:val="single" w:color="000000" w:sz="8" w:space="0"/>
              <w:right w:val="single" w:color="000000" w:sz="8" w:space="0"/>
            </w:tcBorders>
            <w:noWrap w:val="0"/>
            <w:vAlign w:val="center"/>
          </w:tcPr>
          <w:p w14:paraId="080FA77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654" w:type="dxa"/>
            <w:vMerge w:val="restart"/>
            <w:tcBorders>
              <w:top w:val="single" w:color="000000" w:sz="8" w:space="0"/>
              <w:left w:val="single" w:color="000000" w:sz="8" w:space="0"/>
              <w:bottom w:val="single" w:color="000000" w:sz="8" w:space="0"/>
              <w:right w:val="single" w:color="000000" w:sz="8" w:space="0"/>
            </w:tcBorders>
            <w:noWrap w:val="0"/>
            <w:vAlign w:val="center"/>
          </w:tcPr>
          <w:p w14:paraId="347F684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远程智能控制系统</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17571F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云智能照明控制器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E1FFDE2">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1.Ka-SLCC901-E</w:t>
            </w:r>
          </w:p>
          <w:p w14:paraId="4C97A70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2.终前端控制模块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D98575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F00BD1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148835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DBC6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735EAC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1A8F6B9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1A0C05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控制器电源</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62B8D0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HDR-30</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957592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1F8E17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30CBB0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8725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5BAAF5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36AADC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DF6564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空气断路器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A89CC7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6A</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082A0F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F8A0D3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A6C879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407E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85D8F4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100785D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711AF5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计量模块</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4149B5C">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1.Ka-DTS8588(数量采集模块)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A653E2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8B203F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9B2A40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FF80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92BBB5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65342C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43624E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信号线</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A762B9D">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RVVP6*1.0信号传输线</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F09FEB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67195B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88737B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CEEA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EDB090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2FA48B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9D486C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接触器辅助触点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A16407C">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接触器辅助触点</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726513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7752D7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0E2DCD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E46B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C0C5D7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0186F7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9E0CAC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室外防雨设备箱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5D9579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1.450mm*400mm*180mm(镀锌铁板防雨箱)</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3C4221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5351D5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856C85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62FF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06BF84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690A6E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FC2096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智能照明控制器通信服务费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C6304D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1.移动物联网控制卡</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BA24EC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535C44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0488A9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5CF4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2"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20DC37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312E97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65A816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普利卡管配管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5A3584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1.名称:SC20</w:t>
            </w:r>
          </w:p>
          <w:p w14:paraId="5C5A4DBD">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2.材质:厚壁镀锌钢管</w:t>
            </w:r>
          </w:p>
          <w:p w14:paraId="6F69C4A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3.规格:DN20</w:t>
            </w:r>
          </w:p>
          <w:p w14:paraId="406270D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4.配置形式:装混结构明配，满足防水要求</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7621DA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DF199C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230948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7FD4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61D57E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11003DC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01B44B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智能照明控制管理服务云平台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0486F3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1.Ka-SLC901-S</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D8DA67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26C856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32E572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6400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8752" w:type="dxa"/>
            <w:gridSpan w:val="7"/>
            <w:tcBorders>
              <w:top w:val="single" w:color="000000" w:sz="8" w:space="0"/>
              <w:left w:val="single" w:color="000000" w:sz="8" w:space="0"/>
              <w:bottom w:val="single" w:color="000000" w:sz="8" w:space="0"/>
              <w:right w:val="single" w:color="000000" w:sz="8" w:space="0"/>
            </w:tcBorders>
            <w:noWrap w:val="0"/>
            <w:vAlign w:val="center"/>
          </w:tcPr>
          <w:p w14:paraId="3210C03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13、建设大厦、科技大厦</w:t>
            </w:r>
          </w:p>
        </w:tc>
      </w:tr>
      <w:tr w14:paraId="4D209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451BA41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61B2A6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0306E8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设施特征描述</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C98347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计量单位</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4D5322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工程量</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C7315A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390DF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1"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2CC10CE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6DCAA5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配电箱</w:t>
            </w:r>
          </w:p>
        </w:tc>
        <w:tc>
          <w:tcPr>
            <w:tcW w:w="3748" w:type="dxa"/>
            <w:tcBorders>
              <w:top w:val="single" w:color="000000" w:sz="8" w:space="0"/>
              <w:left w:val="single" w:color="000000" w:sz="8" w:space="0"/>
              <w:bottom w:val="single" w:color="000000" w:sz="8" w:space="0"/>
              <w:right w:val="single" w:color="000000" w:sz="8" w:space="0"/>
            </w:tcBorders>
            <w:noWrap w:val="0"/>
            <w:vAlign w:val="top"/>
          </w:tcPr>
          <w:p w14:paraId="706501AC">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1.成套照明配电箱AL（防水）4回路  采用自动和手动分时间段（三时段）控制   预留集中控制接口</w:t>
            </w:r>
          </w:p>
          <w:p w14:paraId="34B54B72">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2.落地安装</w:t>
            </w:r>
          </w:p>
          <w:p w14:paraId="39DB66BC">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3.型钢基础制作安装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EB0BAA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699ECC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DE6E25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7895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F9B929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985255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宽光束投光灯（400W）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8BE89D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电器、光源 色温 3000K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B3C211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C75392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69CA70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532F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7F832F3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6B5063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窄光束投光灯（150W）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25CB8A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电器、光源 2700K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2D8A9E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2E740E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E9F4EA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47E3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4CD2DF8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2D9267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宽光束投光灯（250W）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9793FE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电器、光源 2000K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96AF5F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095C95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0F8045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6700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356D641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9AE7DC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十字星光灯（150W）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F89455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电器、光源 陶瓷金卤色温 3000K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DD73A4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4D1D90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F8418E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E7D0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283CD57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35BF63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LED数码管（10W）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005E34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LED光源 2700K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F193D6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718FE8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533</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64D8C3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100D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38C270C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4203B2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变压器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C95987D">
            <w:pPr>
              <w:keepNext w:val="0"/>
              <w:keepLines w:val="0"/>
              <w:pageBreakBefore w:val="0"/>
              <w:widowControl/>
              <w:numPr>
                <w:ilvl w:val="0"/>
                <w:numId w:val="102"/>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安全变压器（防水）400W </w:t>
            </w:r>
          </w:p>
          <w:p w14:paraId="35E9E705">
            <w:pPr>
              <w:keepNext w:val="0"/>
              <w:keepLines w:val="0"/>
              <w:pageBreakBefore w:val="0"/>
              <w:widowControl/>
              <w:numPr>
                <w:ilvl w:val="0"/>
                <w:numId w:val="102"/>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FC1FC1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A3B304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3EF2C6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BF56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restart"/>
            <w:tcBorders>
              <w:top w:val="single" w:color="000000" w:sz="8" w:space="0"/>
              <w:left w:val="single" w:color="000000" w:sz="8" w:space="0"/>
              <w:bottom w:val="single" w:color="000000" w:sz="8" w:space="0"/>
              <w:right w:val="single" w:color="000000" w:sz="8" w:space="0"/>
            </w:tcBorders>
            <w:noWrap w:val="0"/>
            <w:vAlign w:val="center"/>
          </w:tcPr>
          <w:p w14:paraId="6798799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654" w:type="dxa"/>
            <w:vMerge w:val="restart"/>
            <w:tcBorders>
              <w:top w:val="single" w:color="000000" w:sz="8" w:space="0"/>
              <w:left w:val="single" w:color="000000" w:sz="8" w:space="0"/>
              <w:bottom w:val="single" w:color="000000" w:sz="8" w:space="0"/>
              <w:right w:val="single" w:color="000000" w:sz="8" w:space="0"/>
            </w:tcBorders>
            <w:noWrap w:val="0"/>
            <w:vAlign w:val="center"/>
          </w:tcPr>
          <w:p w14:paraId="1F86CED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远程智能控制系统</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6F0997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云智能照明控制器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4CE653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1.Ka-SLCC901-E</w:t>
            </w:r>
          </w:p>
          <w:p w14:paraId="36D19F7D">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2.终前端控制模块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5F2320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064AE7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1EE0FB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1DBB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625DAF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2CA4F0F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C99360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控制器电源</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A6032B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HDR-30</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AAD2DB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9CE220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A4713D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4225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B65242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1320F8C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59078D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空气断路器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78C305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6A</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50E14B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5B1C31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EB43F2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D3DD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D909E9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99C655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AE2CEB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计量模块</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CC0B31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1.Ka-DTS8588(数量采集模块)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2418BF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12BCC1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8BBDD9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B3AC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9DD1ED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2AE3030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A0A76D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信号线</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3F19732">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RVVP6*1.0信号传输线</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9EFC25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59973C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85ED64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6D4E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83EC1E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15F030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99EE48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接触器辅助触点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2F6BEBC">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接触器辅助触点</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6905AD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34ECB3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1B9EFD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BDC1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A58708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15C394C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39CBEE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室外防雨设备箱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835FA9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1.450mm*400mm*180mm(镀锌铁板防雨箱)</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A431AF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4423A2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D067DD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0AFB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CCE9A1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F13F41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241231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智能照明控制器通信服务费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FC3E02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1.移动物联网控制卡</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2A64CF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9FB6D9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9576B3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8BEE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2"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FB5F74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305E9C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33C5F3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普利卡管配管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49B9CFA">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1.名称:SC20</w:t>
            </w:r>
          </w:p>
          <w:p w14:paraId="47390BF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2.材质:厚壁镀锌钢管</w:t>
            </w:r>
          </w:p>
          <w:p w14:paraId="11F959B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3.规格:DN20</w:t>
            </w:r>
          </w:p>
          <w:p w14:paraId="28B77302">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4.配置形式:装混结构明配，满足防水要求</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C7C0BD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F63A55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D5F8EF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9AEB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6D1DC0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16AD257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62057A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智能照明控制管理服务云平台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0B53D3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1.Ka-SLC901-S</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F70B65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DEC04C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8AEA4A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C153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752" w:type="dxa"/>
            <w:gridSpan w:val="7"/>
            <w:tcBorders>
              <w:top w:val="single" w:color="000000" w:sz="8" w:space="0"/>
              <w:left w:val="single" w:color="000000" w:sz="8" w:space="0"/>
              <w:bottom w:val="single" w:color="000000" w:sz="8" w:space="0"/>
              <w:right w:val="single" w:color="000000" w:sz="8" w:space="0"/>
            </w:tcBorders>
            <w:noWrap w:val="0"/>
            <w:vAlign w:val="center"/>
          </w:tcPr>
          <w:p w14:paraId="583AD62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14、老年大学夜景照明工程</w:t>
            </w:r>
          </w:p>
        </w:tc>
      </w:tr>
      <w:tr w14:paraId="5DACA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02B7290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4DC333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5ABB56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设施特征描述</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7C1CA7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计量单位</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BA85CD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工程量</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7200C6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20C96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1"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36C3B6D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F8AF83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配电箱</w:t>
            </w:r>
          </w:p>
        </w:tc>
        <w:tc>
          <w:tcPr>
            <w:tcW w:w="3748" w:type="dxa"/>
            <w:tcBorders>
              <w:top w:val="single" w:color="000000" w:sz="8" w:space="0"/>
              <w:left w:val="single" w:color="000000" w:sz="8" w:space="0"/>
              <w:bottom w:val="single" w:color="000000" w:sz="8" w:space="0"/>
              <w:right w:val="single" w:color="000000" w:sz="8" w:space="0"/>
            </w:tcBorders>
            <w:noWrap w:val="0"/>
            <w:vAlign w:val="top"/>
          </w:tcPr>
          <w:p w14:paraId="44AD20D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1.成套照明配电箱AL（防水）4回路  采用自动和手动分时间段（三时段）控制   预留集中控制接口</w:t>
            </w:r>
          </w:p>
          <w:p w14:paraId="73EFC568">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2.落地安装</w:t>
            </w:r>
          </w:p>
          <w:p w14:paraId="581A061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3.型钢基础制作安装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68A0DD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240389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2B1CF1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1EEA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A98E94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1F8AB0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宽光束投光灯（250W）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43BF9AA">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电器、光源 色温 3000K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0F9FB1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9DE655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D51810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4B44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136C3FE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392979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宽光束投光灯（150W）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D0EAF1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电器、光源 色温 3000K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FCFD6C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A44716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7A6725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7572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1088A13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E67989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变压器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55D5C2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1.安全变压器（防水）400W 2.室外安装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53CD45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7918EA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BA2AE9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F4D0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01BE5BF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445106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LED数码管(10W)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89EFAB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LED光源 2700K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3B1C12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F8F3A4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CF1FEB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55F7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restart"/>
            <w:tcBorders>
              <w:top w:val="single" w:color="000000" w:sz="8" w:space="0"/>
              <w:left w:val="single" w:color="000000" w:sz="8" w:space="0"/>
              <w:bottom w:val="single" w:color="000000" w:sz="8" w:space="0"/>
              <w:right w:val="single" w:color="000000" w:sz="8" w:space="0"/>
            </w:tcBorders>
            <w:noWrap w:val="0"/>
            <w:vAlign w:val="center"/>
          </w:tcPr>
          <w:p w14:paraId="5C4D552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654" w:type="dxa"/>
            <w:vMerge w:val="restart"/>
            <w:tcBorders>
              <w:top w:val="single" w:color="000000" w:sz="8" w:space="0"/>
              <w:left w:val="single" w:color="000000" w:sz="8" w:space="0"/>
              <w:bottom w:val="single" w:color="000000" w:sz="8" w:space="0"/>
              <w:right w:val="single" w:color="000000" w:sz="8" w:space="0"/>
            </w:tcBorders>
            <w:noWrap w:val="0"/>
            <w:vAlign w:val="center"/>
          </w:tcPr>
          <w:p w14:paraId="55D5645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远程智能控制系统</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2986A7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云智能照明控制器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9CA428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1.Ka-SLCC901-E</w:t>
            </w:r>
          </w:p>
          <w:p w14:paraId="2D9A315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2.终前端控制模块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E21018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14A8F9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FAD65B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5D68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9229D8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A67EB7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7D9572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控制器电源</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329DFA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HDR-30</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A7B07B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D66E60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F880AA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8C85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5A6DF1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AC5C53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0B3134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空气断路器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47289B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6A</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4782C8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6A06F8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6890D1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C23F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A6A5C6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68B579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87B4F9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计量模块</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BD1B49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1.Ka-DTS8588(数量采集模块)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AD0E01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7B44F4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E566C4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DD0F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009CE0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70891E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9BCD46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信号线</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2F2561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RVVP6*1.0信号传输线</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6B40E8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3F2B2D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905CA1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6F54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095C14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312729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0F91D8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接触器辅助触点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F396FBD">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接触器辅助触点</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FC6EB0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5C764B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CC7911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5C2B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4CED42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131AB81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A2A241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室外防雨设备箱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E80A0E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1.450mm*400mm*180mm(镀锌铁板防雨箱)</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9986EB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120560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5062AD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3BFD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532ED7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A0566E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92FD10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智能照明控制器通信服务费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4215ED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1.移动物联网控制卡</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00BD29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AF9028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993F9F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7C61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2"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92A06B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44E599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6D02F7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普利卡管配管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F810F48">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1.名称:SC20</w:t>
            </w:r>
          </w:p>
          <w:p w14:paraId="74CA87C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2.材质:厚壁镀锌钢管</w:t>
            </w:r>
          </w:p>
          <w:p w14:paraId="113F847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3.规格:DN20</w:t>
            </w:r>
          </w:p>
          <w:p w14:paraId="4F2BE24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4.配置形式:装混结构明配，满足防水要求</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18772B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F500A8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A54F09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2044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237389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825E4C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A925AB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智能照明控制管理服务云平台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E03EC0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1.Ka-SLC901-S</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7E21F0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85BF44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07357D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68F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752" w:type="dxa"/>
            <w:gridSpan w:val="7"/>
            <w:tcBorders>
              <w:top w:val="single" w:color="000000" w:sz="8" w:space="0"/>
              <w:left w:val="single" w:color="000000" w:sz="8" w:space="0"/>
              <w:bottom w:val="single" w:color="000000" w:sz="8" w:space="0"/>
              <w:right w:val="single" w:color="000000" w:sz="8" w:space="0"/>
            </w:tcBorders>
            <w:noWrap w:val="0"/>
            <w:vAlign w:val="center"/>
          </w:tcPr>
          <w:p w14:paraId="2A6FC6D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15、国家电网</w:t>
            </w:r>
          </w:p>
        </w:tc>
      </w:tr>
      <w:tr w14:paraId="21090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534D31A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516A44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0C3DC7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设施特征描述</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D80F66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计量单位</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1E285E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工程量</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3D0B32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7E677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1"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217F005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623A95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配电箱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0FE9B48">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1.成套照明配电箱AL（防水）4回路  采用自动和手动分时间段（三时段）控制   预留集中控制接口</w:t>
            </w:r>
          </w:p>
          <w:p w14:paraId="2CB11FA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2.落地安装</w:t>
            </w:r>
          </w:p>
          <w:p w14:paraId="6EA3A86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3.型钢基础制作安装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113911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97FAA8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5E4E50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4228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5B2334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A333F3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宽光束投光灯（150W）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15C7A92">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电器、光源 色温 3000K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0DAA38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8178B4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B6CCBE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110E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7CCF686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49BE2B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LED数码管(10W)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2D8F6D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LED内控变色数码管 光源 色温 3000K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B84E0E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527C0B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284</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CE1A85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3134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5EDE7F8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8D4E24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变压器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9B79CCE">
            <w:pPr>
              <w:keepNext w:val="0"/>
              <w:keepLines w:val="0"/>
              <w:pageBreakBefore w:val="0"/>
              <w:widowControl/>
              <w:numPr>
                <w:ilvl w:val="0"/>
                <w:numId w:val="103"/>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安全变压器（防水）</w:t>
            </w:r>
          </w:p>
          <w:p w14:paraId="0B39C63A">
            <w:pPr>
              <w:keepNext w:val="0"/>
              <w:keepLines w:val="0"/>
              <w:pageBreakBefore w:val="0"/>
              <w:widowControl/>
              <w:numPr>
                <w:ilvl w:val="0"/>
                <w:numId w:val="103"/>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55424D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2AB5B2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A8F11F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6EE3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7032490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3C00BD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8B4B3EA">
            <w:pPr>
              <w:keepNext w:val="0"/>
              <w:keepLines w:val="0"/>
              <w:pageBreakBefore w:val="0"/>
              <w:widowControl/>
              <w:numPr>
                <w:ilvl w:val="0"/>
                <w:numId w:val="104"/>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电缆YJV-5×10</w:t>
            </w:r>
          </w:p>
          <w:p w14:paraId="35AEBA54">
            <w:pPr>
              <w:keepNext w:val="0"/>
              <w:keepLines w:val="0"/>
              <w:pageBreakBefore w:val="0"/>
              <w:widowControl/>
              <w:numPr>
                <w:ilvl w:val="0"/>
                <w:numId w:val="104"/>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室外穿管敷设</w:t>
            </w:r>
          </w:p>
          <w:p w14:paraId="6FF0860E">
            <w:pPr>
              <w:keepNext w:val="0"/>
              <w:keepLines w:val="0"/>
              <w:pageBreakBefore w:val="0"/>
              <w:widowControl/>
              <w:numPr>
                <w:ilvl w:val="0"/>
                <w:numId w:val="104"/>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电缆头制作安装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746A4B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4667DA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879446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57D9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376DDC3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33CD04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BA66C50">
            <w:pPr>
              <w:keepNext w:val="0"/>
              <w:keepLines w:val="0"/>
              <w:pageBreakBefore w:val="0"/>
              <w:widowControl/>
              <w:numPr>
                <w:ilvl w:val="0"/>
                <w:numId w:val="105"/>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电缆YJV-5×2.5</w:t>
            </w:r>
          </w:p>
          <w:p w14:paraId="2253589F">
            <w:pPr>
              <w:keepNext w:val="0"/>
              <w:keepLines w:val="0"/>
              <w:pageBreakBefore w:val="0"/>
              <w:widowControl/>
              <w:numPr>
                <w:ilvl w:val="0"/>
                <w:numId w:val="105"/>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室外穿管敷设</w:t>
            </w:r>
          </w:p>
          <w:p w14:paraId="3FEC25C8">
            <w:pPr>
              <w:keepNext w:val="0"/>
              <w:keepLines w:val="0"/>
              <w:pageBreakBefore w:val="0"/>
              <w:widowControl/>
              <w:numPr>
                <w:ilvl w:val="0"/>
                <w:numId w:val="105"/>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电缆头制作安装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44BC39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9CBA17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E3B551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E976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78C05E9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AAB714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F236B41">
            <w:pPr>
              <w:keepNext w:val="0"/>
              <w:keepLines w:val="0"/>
              <w:pageBreakBefore w:val="0"/>
              <w:widowControl/>
              <w:numPr>
                <w:ilvl w:val="0"/>
                <w:numId w:val="106"/>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镀锌钢管SC70 </w:t>
            </w:r>
          </w:p>
          <w:p w14:paraId="68D7A857">
            <w:pPr>
              <w:keepNext w:val="0"/>
              <w:keepLines w:val="0"/>
              <w:pageBreakBefore w:val="0"/>
              <w:widowControl/>
              <w:numPr>
                <w:ilvl w:val="0"/>
                <w:numId w:val="106"/>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埋地敷设 </w:t>
            </w:r>
          </w:p>
          <w:p w14:paraId="1ADB1B54">
            <w:pPr>
              <w:keepNext w:val="0"/>
              <w:keepLines w:val="0"/>
              <w:pageBreakBefore w:val="0"/>
              <w:widowControl/>
              <w:numPr>
                <w:ilvl w:val="0"/>
                <w:numId w:val="106"/>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砼地面破坏与恢复 </w:t>
            </w:r>
          </w:p>
          <w:p w14:paraId="3FBB22C8">
            <w:pPr>
              <w:keepNext w:val="0"/>
              <w:keepLines w:val="0"/>
              <w:pageBreakBefore w:val="0"/>
              <w:widowControl/>
              <w:numPr>
                <w:ilvl w:val="0"/>
                <w:numId w:val="106"/>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挖填土</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050272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8BD714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F3FA98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D9D4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4F4AE71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1B4F57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819E2B6">
            <w:pPr>
              <w:keepNext w:val="0"/>
              <w:keepLines w:val="0"/>
              <w:pageBreakBefore w:val="0"/>
              <w:widowControl/>
              <w:numPr>
                <w:ilvl w:val="0"/>
                <w:numId w:val="107"/>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镀锌钢管SC25</w:t>
            </w:r>
          </w:p>
          <w:p w14:paraId="399DA97F">
            <w:pPr>
              <w:keepNext w:val="0"/>
              <w:keepLines w:val="0"/>
              <w:pageBreakBefore w:val="0"/>
              <w:widowControl/>
              <w:numPr>
                <w:ilvl w:val="0"/>
                <w:numId w:val="107"/>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室外沿墙明敷</w:t>
            </w:r>
          </w:p>
          <w:p w14:paraId="09928110">
            <w:pPr>
              <w:keepNext w:val="0"/>
              <w:keepLines w:val="0"/>
              <w:pageBreakBefore w:val="0"/>
              <w:widowControl/>
              <w:numPr>
                <w:ilvl w:val="0"/>
                <w:numId w:val="107"/>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防爆接线盒安装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6AE695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29F936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1147FD7">
            <w:pPr>
              <w:keepNext w:val="0"/>
              <w:keepLines w:val="0"/>
              <w:pageBreakBefore w:val="0"/>
              <w:widowControl/>
              <w:kinsoku/>
              <w:wordWrap/>
              <w:overflowPunct/>
              <w:topLinePunct w:val="0"/>
              <w:autoSpaceDE/>
              <w:autoSpaceDN/>
              <w:bidi w:val="0"/>
              <w:adjustRightInd/>
              <w:snapToGrid/>
              <w:spacing w:after="0" w:line="240" w:lineRule="auto"/>
              <w:jc w:val="both"/>
              <w:rPr>
                <w:rFonts w:hint="eastAsia" w:ascii="宋体" w:hAnsi="宋体" w:eastAsia="宋体" w:cs="宋体"/>
                <w:i w:val="0"/>
                <w:iCs w:val="0"/>
                <w:color w:val="auto"/>
                <w:sz w:val="24"/>
                <w:szCs w:val="24"/>
                <w:highlight w:val="none"/>
                <w:u w:val="none"/>
              </w:rPr>
            </w:pPr>
          </w:p>
        </w:tc>
      </w:tr>
      <w:tr w14:paraId="2DE6A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7F41606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5474B9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ED659DF">
            <w:pPr>
              <w:keepNext w:val="0"/>
              <w:keepLines w:val="0"/>
              <w:pageBreakBefore w:val="0"/>
              <w:widowControl/>
              <w:numPr>
                <w:ilvl w:val="0"/>
                <w:numId w:val="108"/>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普利卡管DN20</w:t>
            </w:r>
          </w:p>
          <w:p w14:paraId="1A360666">
            <w:pPr>
              <w:keepNext w:val="0"/>
              <w:keepLines w:val="0"/>
              <w:pageBreakBefore w:val="0"/>
              <w:widowControl/>
              <w:numPr>
                <w:ilvl w:val="0"/>
                <w:numId w:val="108"/>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 xml:space="preserve">室外沿墙明敷 </w:t>
            </w:r>
          </w:p>
          <w:p w14:paraId="71536180">
            <w:pPr>
              <w:keepNext w:val="0"/>
              <w:keepLines w:val="0"/>
              <w:pageBreakBefore w:val="0"/>
              <w:widowControl/>
              <w:numPr>
                <w:ilvl w:val="0"/>
                <w:numId w:val="108"/>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防爆接线盒安装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6B4EAE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5A46C9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A35554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4F3B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80EA5C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D4FD78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送配电装置系统</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E6643D2">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1.送配电装置系统试验调整</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EC36CD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477887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9E9B69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95925DA">
        <w:tblPrEx>
          <w:tblCellMar>
            <w:top w:w="0" w:type="dxa"/>
            <w:left w:w="108" w:type="dxa"/>
            <w:bottom w:w="0" w:type="dxa"/>
            <w:right w:w="108" w:type="dxa"/>
          </w:tblCellMar>
        </w:tblPrEx>
        <w:trPr>
          <w:trHeight w:val="796" w:hRule="atLeast"/>
        </w:trPr>
        <w:tc>
          <w:tcPr>
            <w:tcW w:w="456" w:type="dxa"/>
            <w:vMerge w:val="restart"/>
            <w:tcBorders>
              <w:top w:val="single" w:color="000000" w:sz="8" w:space="0"/>
              <w:left w:val="single" w:color="000000" w:sz="8" w:space="0"/>
              <w:bottom w:val="single" w:color="000000" w:sz="8" w:space="0"/>
              <w:right w:val="single" w:color="000000" w:sz="8" w:space="0"/>
            </w:tcBorders>
            <w:noWrap w:val="0"/>
            <w:vAlign w:val="center"/>
          </w:tcPr>
          <w:p w14:paraId="3EB2C1C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654" w:type="dxa"/>
            <w:vMerge w:val="restart"/>
            <w:tcBorders>
              <w:top w:val="single" w:color="000000" w:sz="8" w:space="0"/>
              <w:left w:val="single" w:color="000000" w:sz="8" w:space="0"/>
              <w:bottom w:val="single" w:color="000000" w:sz="8" w:space="0"/>
              <w:right w:val="single" w:color="000000" w:sz="8" w:space="0"/>
            </w:tcBorders>
            <w:noWrap w:val="0"/>
            <w:vAlign w:val="center"/>
          </w:tcPr>
          <w:p w14:paraId="522953D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远程智能控制系统</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1331E5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云智能照明控制器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11C492D">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1.Ka-SLCC901-E</w:t>
            </w:r>
          </w:p>
          <w:p w14:paraId="6566905A">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2.终前端控制模块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F99510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BF9256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492A73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E1A7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D6D06F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667F7B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634672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控制器电源</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4E6801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HDR-30</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B30FEE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93DB03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4DD918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BDAD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4FD683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6E85E9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5373DD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空气断路器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61A71E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6A</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07F8A1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0F8232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BC45A2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3371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D75E26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211D5BF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C59D6D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计量模块</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F6137D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1.Ka-DTS8588(数量采集模块)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DC2BA4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C6AF60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C8B528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490A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F9641A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E38A80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ED14ED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信号线</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E4332F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RVVP6*1.0信号传输线</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EA5A4B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2756A7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F5B633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66FF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B46533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1E01FE2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7AC7D2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接触器辅助触点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BB7961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接触器辅助触点</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8F6822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21967E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7C1D21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908C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F48CAD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1DA7EF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471137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室外防雨设备箱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E5C487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1.450mm*400mm*180mm(镀锌铁板防雨箱)</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569FEF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1ABF68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B84130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0229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F2246B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11EFAF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8466D6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智能照明控制器通信服务费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1482C2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1.移动物联网控制卡</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A36E02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370C4F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462B09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A2B2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1"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49A049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8A8464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DC84A8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普利卡管配管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BEE117A">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1.名称:SC20</w:t>
            </w:r>
          </w:p>
          <w:p w14:paraId="78AEF11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2.材质:厚壁镀锌钢管</w:t>
            </w:r>
          </w:p>
          <w:p w14:paraId="2A7E583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3.规格:DN20</w:t>
            </w:r>
          </w:p>
          <w:p w14:paraId="7DB14392">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4.配置形式:装混结构明配，满足防水要求</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0A73A8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D50952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93BD00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E6D5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10875F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9E6665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40BE8C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智能照明控制管理服务云平台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2E69BD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1.Ka-SLC901-S</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E2754B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908F30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059799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DFEB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752" w:type="dxa"/>
            <w:gridSpan w:val="7"/>
            <w:tcBorders>
              <w:top w:val="single" w:color="000000" w:sz="8" w:space="0"/>
              <w:left w:val="single" w:color="000000" w:sz="8" w:space="0"/>
              <w:bottom w:val="single" w:color="000000" w:sz="8" w:space="0"/>
              <w:right w:val="single" w:color="000000" w:sz="8" w:space="0"/>
            </w:tcBorders>
            <w:noWrap w:val="0"/>
            <w:vAlign w:val="center"/>
          </w:tcPr>
          <w:p w14:paraId="7CFF84B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16、政法委（原综治中心）</w:t>
            </w:r>
          </w:p>
        </w:tc>
      </w:tr>
      <w:tr w14:paraId="7C11A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4570549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2A78DC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0D7E0A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设施特征描述</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B844D8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计量单位</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3C05F3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工程量</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6E9E77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4DD55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1"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3867C7D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1E5C39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配电箱</w:t>
            </w:r>
          </w:p>
        </w:tc>
        <w:tc>
          <w:tcPr>
            <w:tcW w:w="3748" w:type="dxa"/>
            <w:tcBorders>
              <w:top w:val="single" w:color="000000" w:sz="8" w:space="0"/>
              <w:left w:val="single" w:color="000000" w:sz="8" w:space="0"/>
              <w:bottom w:val="single" w:color="000000" w:sz="8" w:space="0"/>
              <w:right w:val="single" w:color="000000" w:sz="8" w:space="0"/>
            </w:tcBorders>
            <w:noWrap w:val="0"/>
            <w:vAlign w:val="top"/>
          </w:tcPr>
          <w:p w14:paraId="5E4E62F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1.成套照明配电箱AL（防水）4回路  采用自动和手动分时间段（三时段）控制   预留集中控制接口</w:t>
            </w:r>
          </w:p>
          <w:p w14:paraId="70570E7A">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2.落地安装</w:t>
            </w:r>
          </w:p>
          <w:p w14:paraId="39D1D55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3.型钢基础制作安装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64F796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CD62EC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C4C2DD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88C5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20F5EA9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8D8214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LED数码管(10W)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0F4568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LED光源 色温 3500K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9A1DBE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D40574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CEE729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337C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405942F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999CCC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变压器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330D787">
            <w:pPr>
              <w:keepNext w:val="0"/>
              <w:keepLines w:val="0"/>
              <w:pageBreakBefore w:val="0"/>
              <w:widowControl/>
              <w:numPr>
                <w:ilvl w:val="0"/>
                <w:numId w:val="109"/>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安全变压器（防水）</w:t>
            </w:r>
          </w:p>
          <w:p w14:paraId="02D5EDDC">
            <w:pPr>
              <w:keepNext w:val="0"/>
              <w:keepLines w:val="0"/>
              <w:pageBreakBefore w:val="0"/>
              <w:widowControl/>
              <w:numPr>
                <w:ilvl w:val="0"/>
                <w:numId w:val="109"/>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BD8537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C1C099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5A7CF4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B5F1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779B06B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385672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LED线型投光灯（10W）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5C7C8FC">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LED光源 色温 3500K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4989A9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A4F0A9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4C91DE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10D0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restart"/>
            <w:tcBorders>
              <w:top w:val="single" w:color="000000" w:sz="8" w:space="0"/>
              <w:left w:val="single" w:color="000000" w:sz="8" w:space="0"/>
              <w:bottom w:val="single" w:color="000000" w:sz="8" w:space="0"/>
              <w:right w:val="single" w:color="000000" w:sz="8" w:space="0"/>
            </w:tcBorders>
            <w:noWrap w:val="0"/>
            <w:vAlign w:val="center"/>
          </w:tcPr>
          <w:p w14:paraId="3B4B0E9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654" w:type="dxa"/>
            <w:vMerge w:val="restart"/>
            <w:tcBorders>
              <w:top w:val="single" w:color="000000" w:sz="8" w:space="0"/>
              <w:left w:val="single" w:color="000000" w:sz="8" w:space="0"/>
              <w:bottom w:val="single" w:color="000000" w:sz="8" w:space="0"/>
              <w:right w:val="single" w:color="000000" w:sz="8" w:space="0"/>
            </w:tcBorders>
            <w:noWrap w:val="0"/>
            <w:vAlign w:val="center"/>
          </w:tcPr>
          <w:p w14:paraId="3FD3A33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远程智能控制系统</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E596FC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云智能照明控制器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1AB8A4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1.Ka-SLCC901-E</w:t>
            </w:r>
          </w:p>
          <w:p w14:paraId="612342E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2.终前端控制模块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976D52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C8274D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B534F3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F102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803479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C6E965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59215F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控制器电源</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731EF7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HDR-30</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1EC378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C7594D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72EA38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AB82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A03FE7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891155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3D2C30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空气断路器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BC3E58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6A</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1AE706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77DC65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556CC3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DE2E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373968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37E439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95C4D9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计量模块</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29226E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1.Ka-DTS8588(数量采集模块)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C5F30F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128969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1AFDD7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D483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4640C1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29B5594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84B65A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信号线</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28B7F4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RVVP6*1.0信号传输线</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0C27E7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2DF1E4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277BF7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8DAC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BB004B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2239C63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841ABF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接触器辅助触点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82F7BB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接触器辅助触点</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902D72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AAA22F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949577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00C1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663B1B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860208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2A6605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室外防雨设备箱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1248F2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1.450mm*400mm*180mm(镀锌铁板防雨箱)</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F6FD3F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C629A1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46CC93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35D1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F53548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C3C0C5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EA6CB9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智能照明控制器通信服务费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E03AEF8">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1.移动物联网控制卡</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AA111B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48CB0B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44AF95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129F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2"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7B3679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A5DEC6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CA9577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普利卡管配管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DBFA2D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1.名称:SC20</w:t>
            </w:r>
          </w:p>
          <w:p w14:paraId="5BAF1FF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2.材质:厚壁镀锌钢管</w:t>
            </w:r>
          </w:p>
          <w:p w14:paraId="3314A23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3.规格:DN20</w:t>
            </w:r>
          </w:p>
          <w:p w14:paraId="349A6D9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4.配置形式:装混结构明配，满足防水要求</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4AE8AF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183C4B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4A7472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B7F9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28D279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18BFBC8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219929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智能照明控制管理服务云平台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34E7BD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1.Ka-SLC901-S</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996CAB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ECE834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4BC4A8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D672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752" w:type="dxa"/>
            <w:gridSpan w:val="7"/>
            <w:tcBorders>
              <w:top w:val="single" w:color="000000" w:sz="8" w:space="0"/>
              <w:left w:val="single" w:color="000000" w:sz="8" w:space="0"/>
              <w:bottom w:val="single" w:color="000000" w:sz="8" w:space="0"/>
              <w:right w:val="single" w:color="000000" w:sz="8" w:space="0"/>
            </w:tcBorders>
            <w:noWrap w:val="0"/>
            <w:vAlign w:val="center"/>
          </w:tcPr>
          <w:p w14:paraId="5686BCB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17、区委区政府</w:t>
            </w:r>
          </w:p>
        </w:tc>
      </w:tr>
      <w:tr w14:paraId="3B27B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0D3240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F8F4D6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5D2084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设施特征描述</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451E9D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计量单位</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DE3030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工程量</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7846C1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0B761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1"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926B33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B9FC44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配电箱</w:t>
            </w:r>
          </w:p>
        </w:tc>
        <w:tc>
          <w:tcPr>
            <w:tcW w:w="3748" w:type="dxa"/>
            <w:tcBorders>
              <w:top w:val="single" w:color="000000" w:sz="8" w:space="0"/>
              <w:left w:val="single" w:color="000000" w:sz="8" w:space="0"/>
              <w:bottom w:val="single" w:color="000000" w:sz="8" w:space="0"/>
              <w:right w:val="single" w:color="000000" w:sz="8" w:space="0"/>
            </w:tcBorders>
            <w:noWrap w:val="0"/>
            <w:vAlign w:val="top"/>
          </w:tcPr>
          <w:p w14:paraId="6F3B3EF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1.成套照明配电箱AL（防水）4回路  采用自动和手动分时间段（三时段）控制   预留集中控制接口</w:t>
            </w:r>
          </w:p>
          <w:p w14:paraId="680FFE0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2.落地安装</w:t>
            </w:r>
          </w:p>
          <w:p w14:paraId="1A8EF01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3.型钢基础制作安装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E97E4B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3FFA65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5CDF7C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BA82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4AC8C65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A50224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宽光束投光灯（400W）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79A833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电器、光源 4200K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5B1F59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5F6513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C5C788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2ACB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254C395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D8B5D5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宽光束投光灯（400W）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DD6921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电器、光源 色温 3000K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96C794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628B2C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AC6FA8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4F69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1A53FEB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044B85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宽光束投光灯（1000W）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4F9AD5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电器、光源 色温 3000K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A7BCB0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E34E98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B1D8C2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E685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2BAFB7A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4AA23E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窄光束投光灯（400W）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89B443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电器、光源 2000K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CF16FA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AAF8F3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AF932B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F344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C72594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309" w:type="dxa"/>
            <w:tcBorders>
              <w:top w:val="single" w:color="000000" w:sz="8" w:space="0"/>
              <w:left w:val="single" w:color="000000" w:sz="8" w:space="0"/>
              <w:bottom w:val="single" w:color="000000" w:sz="8" w:space="0"/>
              <w:right w:val="single" w:color="000000" w:sz="8" w:space="0"/>
            </w:tcBorders>
            <w:noWrap w:val="0"/>
            <w:vAlign w:val="top"/>
          </w:tcPr>
          <w:p w14:paraId="1BEAAE3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宽光束投光灯（150W）</w:t>
            </w:r>
          </w:p>
        </w:tc>
        <w:tc>
          <w:tcPr>
            <w:tcW w:w="3748" w:type="dxa"/>
            <w:tcBorders>
              <w:top w:val="single" w:color="000000" w:sz="8" w:space="0"/>
              <w:left w:val="single" w:color="000000" w:sz="8" w:space="0"/>
              <w:bottom w:val="single" w:color="000000" w:sz="8" w:space="0"/>
              <w:right w:val="single" w:color="000000" w:sz="8" w:space="0"/>
            </w:tcBorders>
            <w:noWrap w:val="0"/>
            <w:vAlign w:val="top"/>
          </w:tcPr>
          <w:p w14:paraId="6B42EEE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LED光源</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072D86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5E36F7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5FCC04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307A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23F965B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309" w:type="dxa"/>
            <w:tcBorders>
              <w:top w:val="single" w:color="000000" w:sz="8" w:space="0"/>
              <w:left w:val="single" w:color="000000" w:sz="8" w:space="0"/>
              <w:bottom w:val="single" w:color="000000" w:sz="8" w:space="0"/>
              <w:right w:val="single" w:color="000000" w:sz="8" w:space="0"/>
            </w:tcBorders>
            <w:noWrap w:val="0"/>
            <w:vAlign w:val="top"/>
          </w:tcPr>
          <w:p w14:paraId="03A8FC8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LED柔性光带 (10W)</w:t>
            </w:r>
          </w:p>
        </w:tc>
        <w:tc>
          <w:tcPr>
            <w:tcW w:w="3748" w:type="dxa"/>
            <w:tcBorders>
              <w:top w:val="single" w:color="000000" w:sz="8" w:space="0"/>
              <w:left w:val="single" w:color="000000" w:sz="8" w:space="0"/>
              <w:bottom w:val="single" w:color="000000" w:sz="8" w:space="0"/>
              <w:right w:val="single" w:color="000000" w:sz="8" w:space="0"/>
            </w:tcBorders>
            <w:noWrap w:val="0"/>
            <w:vAlign w:val="top"/>
          </w:tcPr>
          <w:p w14:paraId="6A4D90E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LED光源 2700K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A9AD97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26AE09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0A55E8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4E2B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0D6549F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309" w:type="dxa"/>
            <w:tcBorders>
              <w:top w:val="single" w:color="000000" w:sz="8" w:space="0"/>
              <w:left w:val="single" w:color="000000" w:sz="8" w:space="0"/>
              <w:bottom w:val="single" w:color="000000" w:sz="8" w:space="0"/>
              <w:right w:val="single" w:color="000000" w:sz="8" w:space="0"/>
            </w:tcBorders>
            <w:noWrap w:val="0"/>
            <w:vAlign w:val="top"/>
          </w:tcPr>
          <w:p w14:paraId="31451C5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LED铝基高密点光灯（9W）</w:t>
            </w:r>
          </w:p>
        </w:tc>
        <w:tc>
          <w:tcPr>
            <w:tcW w:w="3748" w:type="dxa"/>
            <w:tcBorders>
              <w:top w:val="single" w:color="000000" w:sz="8" w:space="0"/>
              <w:left w:val="single" w:color="000000" w:sz="8" w:space="0"/>
              <w:bottom w:val="single" w:color="000000" w:sz="8" w:space="0"/>
              <w:right w:val="single" w:color="000000" w:sz="8" w:space="0"/>
            </w:tcBorders>
            <w:noWrap w:val="0"/>
            <w:vAlign w:val="top"/>
          </w:tcPr>
          <w:p w14:paraId="7C7000D2">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LED光源 2000K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41E9F5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F063A9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630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CFFE57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DA64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8C8B89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7A34B1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变压器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C4A8E8D">
            <w:pPr>
              <w:keepNext w:val="0"/>
              <w:keepLines w:val="0"/>
              <w:pageBreakBefore w:val="0"/>
              <w:widowControl/>
              <w:numPr>
                <w:ilvl w:val="0"/>
                <w:numId w:val="110"/>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安全变压器（防水）</w:t>
            </w:r>
          </w:p>
          <w:p w14:paraId="179430B2">
            <w:pPr>
              <w:keepNext w:val="0"/>
              <w:keepLines w:val="0"/>
              <w:pageBreakBefore w:val="0"/>
              <w:widowControl/>
              <w:numPr>
                <w:ilvl w:val="0"/>
                <w:numId w:val="110"/>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28147E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512E83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58</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23FC71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285D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1A8BC4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758F82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LED大功率投光灯（1W）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E2788D4">
            <w:pPr>
              <w:keepNext w:val="0"/>
              <w:keepLines w:val="0"/>
              <w:pageBreakBefore w:val="0"/>
              <w:widowControl/>
              <w:kinsoku/>
              <w:wordWrap/>
              <w:overflowPunct/>
              <w:topLinePunct w:val="0"/>
              <w:autoSpaceDE/>
              <w:autoSpaceDN/>
              <w:bidi w:val="0"/>
              <w:adjustRightInd/>
              <w:snapToGrid/>
              <w:spacing w:after="0" w:line="240" w:lineRule="auto"/>
              <w:jc w:val="both"/>
              <w:rPr>
                <w:rFonts w:hint="eastAsia" w:ascii="宋体" w:hAnsi="宋体" w:eastAsia="宋体" w:cs="宋体"/>
                <w:i w:val="0"/>
                <w:iCs w:val="0"/>
                <w:color w:val="auto"/>
                <w:sz w:val="24"/>
                <w:szCs w:val="24"/>
                <w:highlight w:val="none"/>
                <w:u w:val="none"/>
              </w:rPr>
            </w:pP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93BB2B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13BF60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6EC099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6663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56" w:type="dxa"/>
            <w:vMerge w:val="restart"/>
            <w:tcBorders>
              <w:top w:val="single" w:color="000000" w:sz="8" w:space="0"/>
              <w:left w:val="single" w:color="000000" w:sz="8" w:space="0"/>
              <w:bottom w:val="single" w:color="000000" w:sz="8" w:space="0"/>
              <w:right w:val="single" w:color="000000" w:sz="8" w:space="0"/>
            </w:tcBorders>
            <w:noWrap w:val="0"/>
            <w:vAlign w:val="center"/>
          </w:tcPr>
          <w:p w14:paraId="7EED14D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654" w:type="dxa"/>
            <w:vMerge w:val="restart"/>
            <w:tcBorders>
              <w:top w:val="single" w:color="000000" w:sz="8" w:space="0"/>
              <w:left w:val="single" w:color="000000" w:sz="8" w:space="0"/>
              <w:bottom w:val="single" w:color="000000" w:sz="8" w:space="0"/>
              <w:right w:val="single" w:color="000000" w:sz="8" w:space="0"/>
            </w:tcBorders>
            <w:noWrap w:val="0"/>
            <w:vAlign w:val="center"/>
          </w:tcPr>
          <w:p w14:paraId="26766B1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远程智能控制系统</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8AB769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云智能照明控制器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9A6D13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1.Ka-SLCC901-E</w:t>
            </w:r>
          </w:p>
          <w:p w14:paraId="263B116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2.终前端控制模块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CBBC8A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FCDF17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380AD8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CCE1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01C2EF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287DE28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2FE084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控制器电源</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37D20F2">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HDR-30</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3B95DE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E38CF0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D66285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4857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A48555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20D8880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1700F0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空气断路器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F8CC2F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6A</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02136B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E4549D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9D6A72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5A8C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65DCBC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14B918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227F33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计量模块</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8F8BF8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1.Ka-DTS8588(数量采集模块)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D45567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ACB645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55CEC5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FE18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133C12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6875F3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A67602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信号线</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B322808">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RVVP6*1.0信号传输线</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3EB0C7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38C9E8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E02CBF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176B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550A78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61841C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224061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接触器辅助触点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424B26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接触器辅助触点</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F6DC16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169A70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9E4DFF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54C6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C5C435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38630F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B6BC96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室外防雨设备箱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56F147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1.450mm*400mm*180mm(镀锌铁板防雨箱)</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AA246C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A21511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F0E828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32C4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357D1B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E23A02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5845FB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智能照明控制器通信服务费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5BED4B8">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1.移动物联网控制卡</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603418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41066E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EE6CA7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B5D6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1"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ECB479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826CAB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F13D08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普利卡管配管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06C508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1.名称:SC20</w:t>
            </w:r>
          </w:p>
          <w:p w14:paraId="38D2F5C2">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2.材质:厚壁镀锌钢管</w:t>
            </w:r>
          </w:p>
          <w:p w14:paraId="5B6C833A">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3.规格:DN20</w:t>
            </w:r>
          </w:p>
          <w:p w14:paraId="71BF58D8">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4.配置形式:装混结构明配，满足防水要求</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AE6898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7A807A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C75FC1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2D3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40E0B2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99C9D2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25043F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智能照明控制管理服务云平台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5E2D3CD">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1.Ka-SLC901-S</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5575FB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CD8F1F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98F7AD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3DA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752" w:type="dxa"/>
            <w:gridSpan w:val="7"/>
            <w:tcBorders>
              <w:top w:val="single" w:color="000000" w:sz="8" w:space="0"/>
              <w:left w:val="single" w:color="000000" w:sz="8" w:space="0"/>
              <w:bottom w:val="single" w:color="000000" w:sz="8" w:space="0"/>
              <w:right w:val="single" w:color="000000" w:sz="8" w:space="0"/>
            </w:tcBorders>
            <w:noWrap w:val="0"/>
            <w:vAlign w:val="center"/>
          </w:tcPr>
          <w:p w14:paraId="3EA7CD7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18、人民武装部</w:t>
            </w:r>
          </w:p>
        </w:tc>
      </w:tr>
      <w:tr w14:paraId="7F260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2330331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6C250D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EA3F46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设施特征描述</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05E754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计量单位</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9BA8DF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工程量</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BE20B2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721EE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2"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2E46EDE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45DF6D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配电箱</w:t>
            </w:r>
          </w:p>
        </w:tc>
        <w:tc>
          <w:tcPr>
            <w:tcW w:w="3748" w:type="dxa"/>
            <w:tcBorders>
              <w:top w:val="single" w:color="000000" w:sz="8" w:space="0"/>
              <w:left w:val="single" w:color="000000" w:sz="8" w:space="0"/>
              <w:bottom w:val="single" w:color="000000" w:sz="8" w:space="0"/>
              <w:right w:val="single" w:color="000000" w:sz="8" w:space="0"/>
            </w:tcBorders>
            <w:noWrap w:val="0"/>
            <w:vAlign w:val="top"/>
          </w:tcPr>
          <w:p w14:paraId="27C38D9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1.成套照明配电箱AL（防水）4回路  采用自动和手动分时间段（三时段）控制   预留集中控制接口</w:t>
            </w:r>
          </w:p>
          <w:p w14:paraId="10958E9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2.落地安装</w:t>
            </w:r>
          </w:p>
          <w:p w14:paraId="44CFEFC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3.型钢基础制作安装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4644E0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5D6F28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1FA70E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2C3F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4DD12F9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E42119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LED数码管(10W)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6DAB48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LED光源 色温 3500K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77F85F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42C9B7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B7C560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29A4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42DFB55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870672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变压器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0E6FAD0">
            <w:pPr>
              <w:keepNext w:val="0"/>
              <w:keepLines w:val="0"/>
              <w:pageBreakBefore w:val="0"/>
              <w:widowControl/>
              <w:numPr>
                <w:ilvl w:val="0"/>
                <w:numId w:val="111"/>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安全变压器（防水）</w:t>
            </w:r>
          </w:p>
          <w:p w14:paraId="59F9BC52">
            <w:pPr>
              <w:keepNext w:val="0"/>
              <w:keepLines w:val="0"/>
              <w:pageBreakBefore w:val="0"/>
              <w:widowControl/>
              <w:numPr>
                <w:ilvl w:val="0"/>
                <w:numId w:val="111"/>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03E1B5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E71226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95A468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3D81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2D7B46A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2B137D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宽光束投光灯（250W）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510B08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电器、光源 4200K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CF953F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EF0D35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9D8554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4847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restart"/>
            <w:tcBorders>
              <w:top w:val="single" w:color="000000" w:sz="8" w:space="0"/>
              <w:left w:val="single" w:color="000000" w:sz="8" w:space="0"/>
              <w:bottom w:val="single" w:color="000000" w:sz="8" w:space="0"/>
              <w:right w:val="single" w:color="000000" w:sz="8" w:space="0"/>
            </w:tcBorders>
            <w:noWrap w:val="0"/>
            <w:vAlign w:val="center"/>
          </w:tcPr>
          <w:p w14:paraId="11A559C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654" w:type="dxa"/>
            <w:vMerge w:val="restart"/>
            <w:tcBorders>
              <w:top w:val="single" w:color="000000" w:sz="8" w:space="0"/>
              <w:left w:val="single" w:color="000000" w:sz="8" w:space="0"/>
              <w:bottom w:val="single" w:color="000000" w:sz="8" w:space="0"/>
              <w:right w:val="single" w:color="000000" w:sz="8" w:space="0"/>
            </w:tcBorders>
            <w:noWrap w:val="0"/>
            <w:vAlign w:val="center"/>
          </w:tcPr>
          <w:p w14:paraId="0082EDB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远程智能控制系统</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586F30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云智能照明控制器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494F78D">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1.Ka-SLCC901-E</w:t>
            </w:r>
          </w:p>
          <w:p w14:paraId="22105A6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2.终前端控制模块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B761C0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648C41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7E4C86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2F47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5A2E89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1E91983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42A05A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控制器电源</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76D281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HDR-30</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09B76A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FB35FC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967D94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3BF2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39E4B4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15AD8A7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5450E3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空气断路器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8FBCCD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6A</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30FDE5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251EF9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4C809F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1FCC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803F53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16E6A08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761A0C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计量模块</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FE4BC2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1.Ka-DTS8588(数量采集模块)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92B36F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B6DD46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70A6DA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3056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3E3D61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BAEE76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12804F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信号线</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CCDAE4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RVVP6*1.0信号传输线</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0E4BDC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642F82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B6F5A4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2363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CB347F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18E056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5B17D5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接触器辅助触点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FDB986D">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接触器辅助触点</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F11D9D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0DB706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1E922E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0A35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E52CAF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4E4F0E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CB0C59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室外防雨设备箱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F49FD0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1.450mm*400mm*180mm(镀锌铁板防雨箱)</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56E48B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AC1907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DAD422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F33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0BCCB5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9DE83B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BC9B7C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智能照明控制器通信服务费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218143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1.移动物联网控制卡</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F588FE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FD8DF3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65DCBF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EB35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2"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7CACD4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291E9A1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71CA1F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普利卡管配管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0145D0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1.名称:SC20</w:t>
            </w:r>
          </w:p>
          <w:p w14:paraId="537BDEF8">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2.材质:厚壁镀锌钢管</w:t>
            </w:r>
          </w:p>
          <w:p w14:paraId="6B5AEE7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3.规格:DN20</w:t>
            </w:r>
          </w:p>
          <w:p w14:paraId="1F74EF2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4.配置形式:装混结构明配，满足防水要求</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25015D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2647B0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6C58D0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5B36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1C18B8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1E293D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B26AA1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智能照明控制管理服务云平台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615698D">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1.Ka-SLC901-S</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CCD7C2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937162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E6C036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3C84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8752" w:type="dxa"/>
            <w:gridSpan w:val="7"/>
            <w:tcBorders>
              <w:top w:val="single" w:color="000000" w:sz="8" w:space="0"/>
              <w:left w:val="single" w:color="000000" w:sz="8" w:space="0"/>
              <w:bottom w:val="single" w:color="000000" w:sz="8" w:space="0"/>
              <w:right w:val="single" w:color="000000" w:sz="8" w:space="0"/>
            </w:tcBorders>
            <w:noWrap w:val="0"/>
            <w:vAlign w:val="center"/>
          </w:tcPr>
          <w:p w14:paraId="3B4B376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19、社会矛盾调解中心</w:t>
            </w:r>
          </w:p>
          <w:p w14:paraId="6F738EF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 xml:space="preserve">20、大兴区档案馆  </w:t>
            </w:r>
          </w:p>
        </w:tc>
      </w:tr>
      <w:tr w14:paraId="1AF88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1245165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B368D3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C2E44A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设施特征描述</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243327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计量单位</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160335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工程量</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B640B6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4D304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1"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41D977C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493371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配电箱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1642CB2">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1.成套照明配电箱AL（防水）4回路  采用自动和手动分时间段（三时段）控制   预留集中控制接口</w:t>
            </w:r>
          </w:p>
          <w:p w14:paraId="5B259B2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2.落地安装</w:t>
            </w:r>
          </w:p>
          <w:p w14:paraId="1DDEC0E2">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3.型钢基础制作安装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B95202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3B8C9B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93C04C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4957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5524E68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D40C75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LED数码管(10W)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EBB56F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LED光源 色温 3500K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11E9B7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61357A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F3A428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6447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0FFDEDC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3B7259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十字星光灯（70W）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4A873FD">
            <w:pPr>
              <w:keepNext w:val="0"/>
              <w:keepLines w:val="0"/>
              <w:pageBreakBefore w:val="0"/>
              <w:widowControl/>
              <w:kinsoku/>
              <w:wordWrap/>
              <w:overflowPunct/>
              <w:topLinePunct w:val="0"/>
              <w:autoSpaceDE/>
              <w:autoSpaceDN/>
              <w:bidi w:val="0"/>
              <w:adjustRightInd/>
              <w:snapToGrid/>
              <w:spacing w:after="0" w:line="240" w:lineRule="auto"/>
              <w:jc w:val="both"/>
              <w:rPr>
                <w:rFonts w:hint="eastAsia" w:ascii="宋体" w:hAnsi="宋体" w:eastAsia="宋体" w:cs="宋体"/>
                <w:i w:val="0"/>
                <w:iCs w:val="0"/>
                <w:color w:val="auto"/>
                <w:sz w:val="24"/>
                <w:szCs w:val="24"/>
                <w:highlight w:val="none"/>
                <w:u w:val="none"/>
              </w:rPr>
            </w:pP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653B9D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3080E3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07D69E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2AF0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2013DB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06F3E0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变压器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F698C11">
            <w:pPr>
              <w:keepNext w:val="0"/>
              <w:keepLines w:val="0"/>
              <w:pageBreakBefore w:val="0"/>
              <w:widowControl/>
              <w:numPr>
                <w:ilvl w:val="0"/>
                <w:numId w:val="112"/>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安全变压器（防水）</w:t>
            </w:r>
          </w:p>
          <w:p w14:paraId="40210586">
            <w:pPr>
              <w:keepNext w:val="0"/>
              <w:keepLines w:val="0"/>
              <w:pageBreakBefore w:val="0"/>
              <w:widowControl/>
              <w:numPr>
                <w:ilvl w:val="0"/>
                <w:numId w:val="112"/>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908EA6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20A96E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1AD7FF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B8FC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299D80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DB8872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投光灯（400W）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F9E3837">
            <w:pPr>
              <w:keepNext w:val="0"/>
              <w:keepLines w:val="0"/>
              <w:pageBreakBefore w:val="0"/>
              <w:widowControl/>
              <w:kinsoku/>
              <w:wordWrap/>
              <w:overflowPunct/>
              <w:topLinePunct w:val="0"/>
              <w:autoSpaceDE/>
              <w:autoSpaceDN/>
              <w:bidi w:val="0"/>
              <w:adjustRightInd/>
              <w:snapToGrid/>
              <w:spacing w:after="0" w:line="240" w:lineRule="auto"/>
              <w:jc w:val="both"/>
              <w:rPr>
                <w:rFonts w:hint="eastAsia" w:ascii="宋体" w:hAnsi="宋体" w:eastAsia="宋体" w:cs="宋体"/>
                <w:i w:val="0"/>
                <w:iCs w:val="0"/>
                <w:color w:val="auto"/>
                <w:sz w:val="24"/>
                <w:szCs w:val="24"/>
                <w:highlight w:val="none"/>
                <w:u w:val="none"/>
              </w:rPr>
            </w:pP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E0DB9A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90925F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B82FC5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12E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restart"/>
            <w:tcBorders>
              <w:top w:val="single" w:color="000000" w:sz="8" w:space="0"/>
              <w:left w:val="single" w:color="000000" w:sz="8" w:space="0"/>
              <w:bottom w:val="single" w:color="000000" w:sz="8" w:space="0"/>
              <w:right w:val="single" w:color="000000" w:sz="8" w:space="0"/>
            </w:tcBorders>
            <w:noWrap w:val="0"/>
            <w:vAlign w:val="center"/>
          </w:tcPr>
          <w:p w14:paraId="25FDD61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654" w:type="dxa"/>
            <w:vMerge w:val="restart"/>
            <w:tcBorders>
              <w:top w:val="single" w:color="000000" w:sz="8" w:space="0"/>
              <w:left w:val="single" w:color="000000" w:sz="8" w:space="0"/>
              <w:bottom w:val="single" w:color="000000" w:sz="8" w:space="0"/>
              <w:right w:val="single" w:color="000000" w:sz="8" w:space="0"/>
            </w:tcBorders>
            <w:noWrap w:val="0"/>
            <w:vAlign w:val="center"/>
          </w:tcPr>
          <w:p w14:paraId="77ED349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远程智能控制系统</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C40E8E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云智能照明控制器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661813A">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1.Ka-SLCC901-E</w:t>
            </w:r>
          </w:p>
          <w:p w14:paraId="17A0C6C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2.终前端控制模块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16C61A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29A5BE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0239B7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EC0E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D4F035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D78606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5372B3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控制器电源</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D60ED3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HDR-30</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AF53F0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911055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64107F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A8A3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3907A2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1A9D112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2DE582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空气断路器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8FAA05C">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6A</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62B7E5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514910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23003B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6CC4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873744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AD3D67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31C98D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计量模块</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6E081D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1.Ka-DTS8588(数量采集模块)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FA2CF3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467390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DA5C30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9688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2E032C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146E2A9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B98699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信号线</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1CCC92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RVVP6*1.0信号传输线</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A8BFB0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5BCCE3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38BBA4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EF8A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69D0DB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4A70F0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6CAFE9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接触器辅助触点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9623D9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接触器辅助触点</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152BAE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A69F0F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532F2C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B845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E588E4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9496FD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632FBB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室外防雨设备箱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07BDCF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1.450mm*400mm*180mm(镀锌铁板防雨箱)</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93F51D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A8784F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E472C7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8153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0CF540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2A7482A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0FEA02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智能照明控制器通信服务费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F0DF98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1.移动物联网控制卡</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9F5E2F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986C87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BB86D6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9D68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2"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75AAF1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9BB700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1DD19E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普利卡管配管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2762F5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1.名称:SC20</w:t>
            </w:r>
          </w:p>
          <w:p w14:paraId="58B42BF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2.材质:厚壁镀锌钢管</w:t>
            </w:r>
          </w:p>
          <w:p w14:paraId="62C4D31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3.规格:DN20</w:t>
            </w:r>
          </w:p>
          <w:p w14:paraId="152F54F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4.配置形式:装混结构明配，满足防水要求</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449E08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1F9AC8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4FD308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B20E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A49694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28462AE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451AB8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智能照明控制管理服务云平台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FE1407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1.Ka-SLC901-S</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803C11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BFDD2D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5066E0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8723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752" w:type="dxa"/>
            <w:gridSpan w:val="7"/>
            <w:tcBorders>
              <w:top w:val="single" w:color="000000" w:sz="8" w:space="0"/>
              <w:left w:val="single" w:color="000000" w:sz="8" w:space="0"/>
              <w:bottom w:val="single" w:color="000000" w:sz="8" w:space="0"/>
              <w:right w:val="single" w:color="000000" w:sz="8" w:space="0"/>
            </w:tcBorders>
            <w:noWrap w:val="0"/>
            <w:vAlign w:val="center"/>
          </w:tcPr>
          <w:p w14:paraId="435AE22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21、应急管理局（原质监局）</w:t>
            </w:r>
          </w:p>
        </w:tc>
      </w:tr>
      <w:tr w14:paraId="3969E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1613616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2FB2D4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23DEA0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设施特征描述</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CE4DBF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计量单位</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D25FDC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工程量</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B9071C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31C8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1"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7CFE415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A0DB86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配电箱</w:t>
            </w:r>
          </w:p>
        </w:tc>
        <w:tc>
          <w:tcPr>
            <w:tcW w:w="3748" w:type="dxa"/>
            <w:tcBorders>
              <w:top w:val="single" w:color="000000" w:sz="8" w:space="0"/>
              <w:left w:val="single" w:color="000000" w:sz="8" w:space="0"/>
              <w:bottom w:val="single" w:color="000000" w:sz="8" w:space="0"/>
              <w:right w:val="single" w:color="000000" w:sz="8" w:space="0"/>
            </w:tcBorders>
            <w:noWrap w:val="0"/>
            <w:vAlign w:val="top"/>
          </w:tcPr>
          <w:p w14:paraId="04FC11C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1.成套照明配电箱AL（防水）4回路  采用自动和手动分时间段（三时段）控制   预留集中控制接口</w:t>
            </w:r>
          </w:p>
          <w:p w14:paraId="650A3BEC">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2.落地安装</w:t>
            </w:r>
          </w:p>
          <w:p w14:paraId="6C378C1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3.型钢基础制作安装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E226E8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C3A34E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E0F6B6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7726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734BC5A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09" w:type="dxa"/>
            <w:tcBorders>
              <w:top w:val="single" w:color="000000" w:sz="8" w:space="0"/>
              <w:left w:val="single" w:color="000000" w:sz="8" w:space="0"/>
              <w:bottom w:val="single" w:color="000000" w:sz="8" w:space="0"/>
              <w:right w:val="single" w:color="000000" w:sz="8" w:space="0"/>
            </w:tcBorders>
            <w:noWrap w:val="0"/>
            <w:vAlign w:val="top"/>
          </w:tcPr>
          <w:p w14:paraId="2D041DA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LED数码管(10W)</w:t>
            </w:r>
          </w:p>
        </w:tc>
        <w:tc>
          <w:tcPr>
            <w:tcW w:w="3748" w:type="dxa"/>
            <w:tcBorders>
              <w:top w:val="single" w:color="000000" w:sz="8" w:space="0"/>
              <w:left w:val="single" w:color="000000" w:sz="8" w:space="0"/>
              <w:bottom w:val="single" w:color="000000" w:sz="8" w:space="0"/>
              <w:right w:val="single" w:color="000000" w:sz="8" w:space="0"/>
            </w:tcBorders>
            <w:noWrap w:val="0"/>
            <w:vAlign w:val="top"/>
          </w:tcPr>
          <w:p w14:paraId="0B17B85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LED光源 色温 3500K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9106ED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AA1DDD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97A5EC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DF83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0C21F7E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09" w:type="dxa"/>
            <w:tcBorders>
              <w:top w:val="single" w:color="000000" w:sz="8" w:space="0"/>
              <w:left w:val="single" w:color="000000" w:sz="8" w:space="0"/>
              <w:bottom w:val="single" w:color="000000" w:sz="8" w:space="0"/>
              <w:right w:val="single" w:color="000000" w:sz="8" w:space="0"/>
            </w:tcBorders>
            <w:noWrap w:val="0"/>
            <w:vAlign w:val="top"/>
          </w:tcPr>
          <w:p w14:paraId="3FC267D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LED线型投光灯（10W）</w:t>
            </w:r>
          </w:p>
        </w:tc>
        <w:tc>
          <w:tcPr>
            <w:tcW w:w="3748" w:type="dxa"/>
            <w:tcBorders>
              <w:top w:val="single" w:color="000000" w:sz="8" w:space="0"/>
              <w:left w:val="single" w:color="000000" w:sz="8" w:space="0"/>
              <w:bottom w:val="single" w:color="000000" w:sz="8" w:space="0"/>
              <w:right w:val="single" w:color="000000" w:sz="8" w:space="0"/>
            </w:tcBorders>
            <w:noWrap w:val="0"/>
            <w:vAlign w:val="top"/>
          </w:tcPr>
          <w:p w14:paraId="0C256EE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LED光源 色温 3500K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C6A9DA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E4E129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EFEE1A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5598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F7B8BF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9028F3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宽光束投光灯（400W）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F32C43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电器、光源 4200K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3D012F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04DE7B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8395C6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7752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222C22B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464D88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变压器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A3F29CF">
            <w:pPr>
              <w:keepNext w:val="0"/>
              <w:keepLines w:val="0"/>
              <w:pageBreakBefore w:val="0"/>
              <w:widowControl/>
              <w:numPr>
                <w:ilvl w:val="0"/>
                <w:numId w:val="113"/>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安全变压器（防水）</w:t>
            </w:r>
          </w:p>
          <w:p w14:paraId="1B1B8562">
            <w:pPr>
              <w:keepNext w:val="0"/>
              <w:keepLines w:val="0"/>
              <w:pageBreakBefore w:val="0"/>
              <w:widowControl/>
              <w:numPr>
                <w:ilvl w:val="0"/>
                <w:numId w:val="113"/>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D83DB0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35241B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F04AAD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E4C9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263CDEE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0C70D3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窄光束投光灯（400W）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CF7480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电器、光源 2000K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15AD3C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4D4063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7412C0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3502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restart"/>
            <w:tcBorders>
              <w:top w:val="single" w:color="000000" w:sz="8" w:space="0"/>
              <w:left w:val="single" w:color="000000" w:sz="8" w:space="0"/>
              <w:bottom w:val="single" w:color="000000" w:sz="8" w:space="0"/>
              <w:right w:val="single" w:color="000000" w:sz="8" w:space="0"/>
            </w:tcBorders>
            <w:noWrap w:val="0"/>
            <w:vAlign w:val="center"/>
          </w:tcPr>
          <w:p w14:paraId="5C73E81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654" w:type="dxa"/>
            <w:vMerge w:val="restart"/>
            <w:tcBorders>
              <w:top w:val="single" w:color="000000" w:sz="8" w:space="0"/>
              <w:left w:val="single" w:color="000000" w:sz="8" w:space="0"/>
              <w:bottom w:val="single" w:color="000000" w:sz="8" w:space="0"/>
              <w:right w:val="single" w:color="000000" w:sz="8" w:space="0"/>
            </w:tcBorders>
            <w:noWrap w:val="0"/>
            <w:vAlign w:val="center"/>
          </w:tcPr>
          <w:p w14:paraId="21093E9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远程智能控制系统</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3056E2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云智能照明控制器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15EE14A">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1.Ka-SLCC901-E</w:t>
            </w:r>
          </w:p>
          <w:p w14:paraId="175EC0EC">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2.终前端控制模块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155915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5F55BA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218ED3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CE1F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BB57D3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E3494B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877787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控制器电源</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1E9BB68">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HDR-30</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DFCD01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9B115C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3AAC7F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DE44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6E6A4B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600863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A94F6D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空气断路器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E00D79C">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6A</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114F31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79138F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B0EC28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75DF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11FFB5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107F63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505A14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计量模块</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D512BE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1.Ka-DTS8588(数量采集模块)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08155E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D87DD5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710165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35C9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C54240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10C02A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308562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信号线</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07FB4E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RVVP6*1.0信号传输线</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D83F12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9074D0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28A37E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16C8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FFA7D7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EE7031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3FEFB3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接触器辅助触点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BB2CD4A">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接触器辅助触点</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56EEE4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DEAB0D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69AAB7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A346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D2A5BC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8AEDAA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0CF053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室外防雨设备箱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FDFD2F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1.450mm*400mm*180mm(镀锌铁板防雨箱)</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3D5170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7C90CD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0BF19E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9D8D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7FF840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D7FF73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9D48D9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智能照明控制器通信服务费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AB2679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1.移动物联网控制卡</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09625E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BF23B8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C50601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6A3C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2"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8D52D2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227142B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717DE2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普利卡管配管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41835B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1.名称:SC20</w:t>
            </w:r>
          </w:p>
          <w:p w14:paraId="7D487A48">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2.材质:厚壁镀锌钢管</w:t>
            </w:r>
          </w:p>
          <w:p w14:paraId="3A26309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3.规格:DN20</w:t>
            </w:r>
          </w:p>
          <w:p w14:paraId="21EBFA4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4.配置形式:装混结构明配，满足防水要求</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5422EA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C3838A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ED6507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FDC9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ABA417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1DADA2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34F847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智能照明控制管理服务云平台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08C009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1.Ka-SLC901-S</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B5A632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20D4A0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A476C6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E06A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752" w:type="dxa"/>
            <w:gridSpan w:val="7"/>
            <w:tcBorders>
              <w:top w:val="single" w:color="000000" w:sz="8" w:space="0"/>
              <w:left w:val="single" w:color="000000" w:sz="8" w:space="0"/>
              <w:bottom w:val="single" w:color="000000" w:sz="8" w:space="0"/>
              <w:right w:val="single" w:color="000000" w:sz="8" w:space="0"/>
            </w:tcBorders>
            <w:noWrap w:val="0"/>
            <w:vAlign w:val="center"/>
          </w:tcPr>
          <w:p w14:paraId="06C31C0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22、司法局、社工委、网格办、档案局</w:t>
            </w:r>
          </w:p>
        </w:tc>
      </w:tr>
      <w:tr w14:paraId="2D88E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59B5C32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56C5F3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F1F30B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设施特征描述</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F9C336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计量单位</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76C9FE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工程量</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24BE02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286D1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1"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D9B7F2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537CCA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配电箱</w:t>
            </w:r>
          </w:p>
        </w:tc>
        <w:tc>
          <w:tcPr>
            <w:tcW w:w="3748" w:type="dxa"/>
            <w:tcBorders>
              <w:top w:val="single" w:color="000000" w:sz="8" w:space="0"/>
              <w:left w:val="single" w:color="000000" w:sz="8" w:space="0"/>
              <w:bottom w:val="single" w:color="000000" w:sz="8" w:space="0"/>
              <w:right w:val="single" w:color="000000" w:sz="8" w:space="0"/>
            </w:tcBorders>
            <w:noWrap w:val="0"/>
            <w:vAlign w:val="top"/>
          </w:tcPr>
          <w:p w14:paraId="330F9DA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1.成套照明配电箱AL（防水）4回路  采用自动和手动分时间段（三时段）控制   预留集中控制接口</w:t>
            </w:r>
          </w:p>
          <w:p w14:paraId="5898542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2.落地安装</w:t>
            </w:r>
          </w:p>
          <w:p w14:paraId="7E597C0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3.型钢基础制作安装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86736F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D5EB9A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CB8702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40F8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34E9511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D98849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LED数码管(10W)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4F076C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LED光源 色温 3500K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5502F4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7540AE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B20B3F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CF32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2F02C73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F94D6C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LED点光灯（3W）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31F2B4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LED光源</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7BED32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6638BB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B6A436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37BF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00CC05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5F2FA1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宽光束投光灯（400W）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2FC4658">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电器、光源 4200K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F87E7C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A236E4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862035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8A03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3C799C0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BE962D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变压器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9833C56">
            <w:pPr>
              <w:keepNext w:val="0"/>
              <w:keepLines w:val="0"/>
              <w:pageBreakBefore w:val="0"/>
              <w:widowControl/>
              <w:numPr>
                <w:ilvl w:val="0"/>
                <w:numId w:val="114"/>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安全变压器（防水）</w:t>
            </w:r>
          </w:p>
          <w:p w14:paraId="63AE8E4C">
            <w:pPr>
              <w:keepNext w:val="0"/>
              <w:keepLines w:val="0"/>
              <w:pageBreakBefore w:val="0"/>
              <w:widowControl/>
              <w:numPr>
                <w:ilvl w:val="0"/>
                <w:numId w:val="114"/>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5E4695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8E6B33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37B069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4CE3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5235C3D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ABC983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宽光束投光灯（150W）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A51260C">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电器、光源 2000K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456BCD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3074BE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29478C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19C4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restart"/>
            <w:tcBorders>
              <w:top w:val="single" w:color="000000" w:sz="8" w:space="0"/>
              <w:left w:val="single" w:color="000000" w:sz="8" w:space="0"/>
              <w:bottom w:val="single" w:color="000000" w:sz="8" w:space="0"/>
              <w:right w:val="single" w:color="000000" w:sz="8" w:space="0"/>
            </w:tcBorders>
            <w:noWrap w:val="0"/>
            <w:vAlign w:val="center"/>
          </w:tcPr>
          <w:p w14:paraId="1C089D2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654" w:type="dxa"/>
            <w:vMerge w:val="restart"/>
            <w:tcBorders>
              <w:top w:val="single" w:color="000000" w:sz="8" w:space="0"/>
              <w:left w:val="single" w:color="000000" w:sz="8" w:space="0"/>
              <w:bottom w:val="single" w:color="000000" w:sz="8" w:space="0"/>
              <w:right w:val="single" w:color="000000" w:sz="8" w:space="0"/>
            </w:tcBorders>
            <w:noWrap w:val="0"/>
            <w:vAlign w:val="center"/>
          </w:tcPr>
          <w:p w14:paraId="1D63723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远程智能控制系统</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2B2C1C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云智能照明控制器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DE7469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1.Ka-SLCC901-E</w:t>
            </w:r>
          </w:p>
          <w:p w14:paraId="3E53A46A">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2.终前端控制模块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EFE145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3E8EC5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2359BC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80B2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E74FC1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D0B13A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16EFCA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控制器电源</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CB77E12">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HDR-30</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D69B88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609EC0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B15D5A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59E0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E687AF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0FFBB3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3475EF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空气断路器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1A2F8B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6A</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5BAAD1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A69804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63BC23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7EE7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BE2916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07BDD5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721414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计量模块</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A59414A">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1.Ka-DTS8588(数量采集模块)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A6A411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FD0656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99DE60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6FA0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17A1BA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7B870D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912994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信号线</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C29B73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RVVP6*1.0信号传输线</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048A76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1B34C7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B8DD1E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D8E2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342E82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FA2DEE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3B4A28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接触器辅助触点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F781D92">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接触器辅助触点</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A78C09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02D737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D1020E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5C26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4D2D5E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75A492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0E8855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室外防雨设备箱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7764FB8">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1.450mm*400mm*180mm(镀锌铁板防雨箱)</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6D891D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8216B9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F5E04A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A685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0FC7DC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99373D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C7FB25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智能照明控制器通信服务费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6FB4588">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1.移动物联网控制卡</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CB843B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F2CDC3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E865ED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D574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1"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E26A97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BC2B61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1A8F19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普利卡管配管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257AB4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1.名称:SC20</w:t>
            </w:r>
          </w:p>
          <w:p w14:paraId="052F5EE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2.材质:厚壁镀锌钢管</w:t>
            </w:r>
          </w:p>
          <w:p w14:paraId="5109327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3.规格:DN20</w:t>
            </w:r>
          </w:p>
          <w:p w14:paraId="29941E6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4.配置形式:装混结构明配，满足防水要求</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594853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B242DB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1D6C5D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2238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595CA3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261F88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C019CC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智能照明控制管理服务云平台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D15AA9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1.Ka-SLC901-S</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B7D081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B8A838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8778A7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48C9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8752" w:type="dxa"/>
            <w:gridSpan w:val="7"/>
            <w:tcBorders>
              <w:top w:val="single" w:color="000000" w:sz="8" w:space="0"/>
              <w:left w:val="single" w:color="000000" w:sz="8" w:space="0"/>
              <w:bottom w:val="single" w:color="000000" w:sz="8" w:space="0"/>
              <w:right w:val="single" w:color="000000" w:sz="8" w:space="0"/>
            </w:tcBorders>
            <w:noWrap w:val="0"/>
            <w:vAlign w:val="center"/>
          </w:tcPr>
          <w:p w14:paraId="5DA2ECB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23、泰中花园（五号楼）</w:t>
            </w:r>
          </w:p>
          <w:p w14:paraId="4C26358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24、泰中花园（六号楼）</w:t>
            </w:r>
          </w:p>
          <w:p w14:paraId="4555FFF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25、泰中花园（七号楼）</w:t>
            </w:r>
          </w:p>
        </w:tc>
      </w:tr>
      <w:tr w14:paraId="4F46C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2AC8668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836A25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F8AEB7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设施特征描述</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E27FDD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计量单位</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3CCFD3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工程量</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C88D8E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1A092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0"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26562F9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069398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配电箱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A53334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1.成套照明配电箱AL（防水）4回路  采用自动和手动分时间段（三时段）控制   预留集中控制接口</w:t>
            </w:r>
          </w:p>
          <w:p w14:paraId="6D9950F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2.落地安装</w:t>
            </w:r>
          </w:p>
          <w:p w14:paraId="6D8CAC2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3.型钢基础制作安装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2F1964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960160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5A20AB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ED1A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276B996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19E36D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宽光束投光灯(150W)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FC50FC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色温 3000K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5C9861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541686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A774F2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681D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329E016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38AF59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变压器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69183FC">
            <w:pPr>
              <w:keepNext w:val="0"/>
              <w:keepLines w:val="0"/>
              <w:pageBreakBefore w:val="0"/>
              <w:widowControl/>
              <w:numPr>
                <w:ilvl w:val="0"/>
                <w:numId w:val="115"/>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安全变压器（防水）</w:t>
            </w:r>
          </w:p>
          <w:p w14:paraId="066488D6">
            <w:pPr>
              <w:keepNext w:val="0"/>
              <w:keepLines w:val="0"/>
              <w:pageBreakBefore w:val="0"/>
              <w:widowControl/>
              <w:numPr>
                <w:ilvl w:val="0"/>
                <w:numId w:val="115"/>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93D8D2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1C5EA8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DF7CC6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FC85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36A6613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8E7DE2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LED数码管（10W）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53BA43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LED光源 2700K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C73BB1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E75746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93A20E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AB3E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restart"/>
            <w:tcBorders>
              <w:top w:val="single" w:color="000000" w:sz="8" w:space="0"/>
              <w:left w:val="single" w:color="000000" w:sz="8" w:space="0"/>
              <w:bottom w:val="single" w:color="000000" w:sz="8" w:space="0"/>
              <w:right w:val="single" w:color="000000" w:sz="8" w:space="0"/>
            </w:tcBorders>
            <w:noWrap w:val="0"/>
            <w:vAlign w:val="center"/>
          </w:tcPr>
          <w:p w14:paraId="0144140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654" w:type="dxa"/>
            <w:vMerge w:val="restart"/>
            <w:tcBorders>
              <w:top w:val="single" w:color="000000" w:sz="8" w:space="0"/>
              <w:left w:val="single" w:color="000000" w:sz="8" w:space="0"/>
              <w:bottom w:val="single" w:color="000000" w:sz="8" w:space="0"/>
              <w:right w:val="single" w:color="000000" w:sz="8" w:space="0"/>
            </w:tcBorders>
            <w:noWrap w:val="0"/>
            <w:vAlign w:val="center"/>
          </w:tcPr>
          <w:p w14:paraId="09B0857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远程智能控制系统</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1506FB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云智能照明控制器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06211B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1.Ka-SLCC901-E</w:t>
            </w:r>
          </w:p>
          <w:p w14:paraId="1301D1ED">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2.终前端控制模块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838867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79B387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E3B268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5261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498C91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B57722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9A6EDF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控制器电源</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C8B596D">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HDR-30</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4CCCEC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EEF92C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AE8D90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99A5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1BAA9A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23C2C08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0FB1C2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空气断路器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0250F0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6A</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A69110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67B346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B4D89B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A44D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6CBA76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FC6452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53CC69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计量模块</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7220E58">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1.Ka-DTS8588(数量采集模块)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FED135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1F2A14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BE8EAC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B9C2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BF3FBE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9B1313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C3F74F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信号线</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F1C7DFD">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RVVP6*1.0信号传输线</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7AD22C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9BA812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3DBC2F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4330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D2E751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66AA67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D8E51A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接触器辅助触点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B18E6F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接触器辅助触点</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625641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CAF40A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E0EE8C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D700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8D60B3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46F84E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1CABE9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室外防雨设备箱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A5F306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1.450mm*400mm*180mm(镀锌铁板防雨箱)</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C23B14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E7DA1B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549E89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7CBC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C1A12E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274A02B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43EBD7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智能照明控制器通信服务费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26FBC9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1.移动物联网控制卡</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5042C7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F478A9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412132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D063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1"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60E17E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5FE1C1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629E8D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普利卡管配管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A04091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1.名称:SC20</w:t>
            </w:r>
          </w:p>
          <w:p w14:paraId="72767C4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2.材质:厚壁镀锌钢管</w:t>
            </w:r>
          </w:p>
          <w:p w14:paraId="3A69D2A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3.规格:DN20</w:t>
            </w:r>
          </w:p>
          <w:p w14:paraId="2F3386B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4.配置形式:装混结构明配，满足防水要求</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31C9D1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9669E6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6AE1F1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0A0A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4858CD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836750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5035AE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智能照明控制管理服务云平台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31B124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1.Ka-SLC901-S</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2E43ED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BA5303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3F463F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EEC9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752" w:type="dxa"/>
            <w:gridSpan w:val="7"/>
            <w:tcBorders>
              <w:top w:val="single" w:color="000000" w:sz="8" w:space="0"/>
              <w:left w:val="single" w:color="000000" w:sz="8" w:space="0"/>
              <w:bottom w:val="single" w:color="000000" w:sz="8" w:space="0"/>
              <w:right w:val="single" w:color="000000" w:sz="8" w:space="0"/>
            </w:tcBorders>
            <w:noWrap w:val="0"/>
            <w:vAlign w:val="center"/>
          </w:tcPr>
          <w:p w14:paraId="7579D0A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26、统计大厦</w:t>
            </w:r>
          </w:p>
        </w:tc>
      </w:tr>
      <w:tr w14:paraId="78C27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74E92DF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E753DE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F7AD51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设施特征描述</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57F327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计量单位</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7CD3E8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工程量</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EF0923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2DC7B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0"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DEB924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EDD122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配电箱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68152CC">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1.成套照明配电箱AL（防水）4回路  采用自动和手动分时间段（三时段）控制   预留集中控制接口</w:t>
            </w:r>
          </w:p>
          <w:p w14:paraId="0F9A144C">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2.落地安装</w:t>
            </w:r>
          </w:p>
          <w:p w14:paraId="4F22FE7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3.型钢基础制作安装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FD2066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CC1C5B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8F0B26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07F0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5756A4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D4A52A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LED数码管(10W)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CBE451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LED光源 色温 3500K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1CCBB4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100A7A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9FE52F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A22D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22C4F04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652136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窄光束投光灯（400W）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E455FD2">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电器、光源 4200K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4D0342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E31367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33DCBE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AB8A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40AEC63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C0A699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宽光束投光灯（150W）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4B13FA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电器、光源 4200K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DC1D4D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B1D751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19E016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74E0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0C5EAEB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85CC44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变压器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5D73D3A">
            <w:pPr>
              <w:keepNext w:val="0"/>
              <w:keepLines w:val="0"/>
              <w:pageBreakBefore w:val="0"/>
              <w:widowControl/>
              <w:numPr>
                <w:ilvl w:val="0"/>
                <w:numId w:val="116"/>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安全变压器（防水）</w:t>
            </w:r>
          </w:p>
          <w:p w14:paraId="1896A181">
            <w:pPr>
              <w:keepNext w:val="0"/>
              <w:keepLines w:val="0"/>
              <w:pageBreakBefore w:val="0"/>
              <w:widowControl/>
              <w:numPr>
                <w:ilvl w:val="0"/>
                <w:numId w:val="116"/>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E5F401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360F29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14C678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A69E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5F7E8E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11DAE3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LED线型投光灯（10W）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92D72B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LED光源 色温 3500K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B66617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F849DF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023408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62B2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restart"/>
            <w:tcBorders>
              <w:top w:val="single" w:color="000000" w:sz="8" w:space="0"/>
              <w:left w:val="single" w:color="000000" w:sz="8" w:space="0"/>
              <w:bottom w:val="single" w:color="000000" w:sz="8" w:space="0"/>
              <w:right w:val="single" w:color="000000" w:sz="8" w:space="0"/>
            </w:tcBorders>
            <w:noWrap w:val="0"/>
            <w:vAlign w:val="center"/>
          </w:tcPr>
          <w:p w14:paraId="09BF93C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654" w:type="dxa"/>
            <w:vMerge w:val="restart"/>
            <w:tcBorders>
              <w:top w:val="single" w:color="000000" w:sz="8" w:space="0"/>
              <w:left w:val="single" w:color="000000" w:sz="8" w:space="0"/>
              <w:bottom w:val="single" w:color="000000" w:sz="8" w:space="0"/>
              <w:right w:val="single" w:color="000000" w:sz="8" w:space="0"/>
            </w:tcBorders>
            <w:noWrap w:val="0"/>
            <w:vAlign w:val="center"/>
          </w:tcPr>
          <w:p w14:paraId="64FCC71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远程智能控制系统</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934402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云智能照明控制器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E20297C">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1.Ka-SLCC901-E</w:t>
            </w:r>
          </w:p>
          <w:p w14:paraId="6C68E22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2.终前端控制模块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65BA30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8C7025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FEC21A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2675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41489F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99C2F5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52DE5D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控制器电源</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CB4BD3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HDR-30</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B8A7FB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D0CDFD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2B6A73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C874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D5B210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8ED8D1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32DEC6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空气断路器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67E54A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6A</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AA41FF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71F651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81B2F4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9A3A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49A1EF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A052A9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2DF40D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计量模块</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3E8919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1.Ka-DTS8588(数量采集模块)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0D1862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C313AC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EE9C05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9B0D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75E9DD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0361AE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9BF5FE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信号线</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FD9F1B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RVVP6*1.0信号传输线</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B94439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F8FBD7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01E8A6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D788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B299E6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FD6403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CF4611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接触器辅助触点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8C2839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接触器辅助触点</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6DC020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2D11CE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889583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C318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A444F8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191EC4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4AEB5C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室外防雨设备箱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A7AD89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1.450mm*400mm*180mm(镀锌铁板防雨箱)</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128298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49AA9B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1C67C0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C770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7D9207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9F7FCE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7AEBDE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智能照明控制器通信服务费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83433CC">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1.移动物联网控制卡</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9E74DC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B50C96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362B41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D75C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1"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59873A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6FCCF6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248E01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普利卡管配管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2399A2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1.名称:SC20</w:t>
            </w:r>
          </w:p>
          <w:p w14:paraId="685BC908">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2.材质:厚壁镀锌钢管</w:t>
            </w:r>
          </w:p>
          <w:p w14:paraId="3C60B66A">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3.规格:DN20</w:t>
            </w:r>
          </w:p>
          <w:p w14:paraId="731AB3C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4.配置形式:装混结构明配，满足防水要求</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67CB1A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3CADA1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872C12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0299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4CFFA6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2BE8475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E0B291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智能照明控制管理服务云平台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8B227C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1.Ka-SLC901-S</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B0AFF6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365926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FB6A71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3566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752" w:type="dxa"/>
            <w:gridSpan w:val="7"/>
            <w:tcBorders>
              <w:top w:val="single" w:color="000000" w:sz="8" w:space="0"/>
              <w:left w:val="single" w:color="000000" w:sz="8" w:space="0"/>
              <w:bottom w:val="single" w:color="000000" w:sz="8" w:space="0"/>
              <w:right w:val="single" w:color="000000" w:sz="8" w:space="0"/>
            </w:tcBorders>
            <w:noWrap w:val="0"/>
            <w:vAlign w:val="center"/>
          </w:tcPr>
          <w:p w14:paraId="02BD526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27、西红门镇政府</w:t>
            </w:r>
          </w:p>
        </w:tc>
      </w:tr>
      <w:tr w14:paraId="26E81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7524549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CED484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AB59C0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设施特征描述</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F5EC20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计量单位</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77CA8C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工程量</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3DBF44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4C054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1"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142055B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7C4050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配电箱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EE4B47C">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1.成套照明配电箱AL（防水）4回路  采用自动和手动分时间段（三时段）控制   预留集中控制接口</w:t>
            </w:r>
          </w:p>
          <w:p w14:paraId="0E45A2F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2.落地安装</w:t>
            </w:r>
          </w:p>
          <w:p w14:paraId="56EC4232">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3.型钢基础制作安装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FC2545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94A0BC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646104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4161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74E8B6B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57FB15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宽光束投光灯（250W）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C53B7C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电器、光源 色温 3000K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3ED07B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2F296D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293AA0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B159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31C9FFB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27E2CA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LED线型投光灯（10W）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D98435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LED光源 色温 3000K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7ED29F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59F65E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A3732C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C85B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5B4836A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65841C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变压器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F552E42">
            <w:pPr>
              <w:keepNext w:val="0"/>
              <w:keepLines w:val="0"/>
              <w:pageBreakBefore w:val="0"/>
              <w:widowControl/>
              <w:numPr>
                <w:ilvl w:val="0"/>
                <w:numId w:val="117"/>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安全变压器（防水）</w:t>
            </w:r>
          </w:p>
          <w:p w14:paraId="03A47429">
            <w:pPr>
              <w:keepNext w:val="0"/>
              <w:keepLines w:val="0"/>
              <w:pageBreakBefore w:val="0"/>
              <w:widowControl/>
              <w:numPr>
                <w:ilvl w:val="0"/>
                <w:numId w:val="117"/>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BC8BBE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2B22E7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E65BF4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4E4E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23D53A4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4DDD83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LED数码管(10W)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F764532">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LED光源 色温 3500K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8A1C3A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BF0730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B7B4EB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2126376">
        <w:tblPrEx>
          <w:tblCellMar>
            <w:top w:w="0" w:type="dxa"/>
            <w:left w:w="108" w:type="dxa"/>
            <w:bottom w:w="0" w:type="dxa"/>
            <w:right w:w="108" w:type="dxa"/>
          </w:tblCellMar>
        </w:tblPrEx>
        <w:trPr>
          <w:trHeight w:val="796" w:hRule="atLeast"/>
        </w:trPr>
        <w:tc>
          <w:tcPr>
            <w:tcW w:w="456" w:type="dxa"/>
            <w:vMerge w:val="restart"/>
            <w:tcBorders>
              <w:top w:val="single" w:color="000000" w:sz="8" w:space="0"/>
              <w:left w:val="single" w:color="000000" w:sz="8" w:space="0"/>
              <w:bottom w:val="single" w:color="000000" w:sz="8" w:space="0"/>
              <w:right w:val="single" w:color="000000" w:sz="8" w:space="0"/>
            </w:tcBorders>
            <w:noWrap w:val="0"/>
            <w:vAlign w:val="center"/>
          </w:tcPr>
          <w:p w14:paraId="1D93FB7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654" w:type="dxa"/>
            <w:vMerge w:val="restart"/>
            <w:tcBorders>
              <w:top w:val="single" w:color="000000" w:sz="8" w:space="0"/>
              <w:left w:val="single" w:color="000000" w:sz="8" w:space="0"/>
              <w:bottom w:val="single" w:color="000000" w:sz="8" w:space="0"/>
              <w:right w:val="single" w:color="000000" w:sz="8" w:space="0"/>
            </w:tcBorders>
            <w:noWrap w:val="0"/>
            <w:vAlign w:val="center"/>
          </w:tcPr>
          <w:p w14:paraId="7AAA54D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远程智能控制系统</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AF00B2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云智能照明控制器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D47942A">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1.Ka-SLCC901-E</w:t>
            </w:r>
          </w:p>
          <w:p w14:paraId="290E076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2.终前端控制模块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6C6800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72A776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029558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64B3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1B01B6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1E3027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99A51F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控制器电源</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D1F9DB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HDR-30</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74A295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F6A11E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20F842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5E05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51EA56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EC4461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78913C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空气断路器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C7A5FC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6A</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0CA1E9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3D7197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C195ED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8B75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A8A18F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92B32E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2E7213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计量模块</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0080D18">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1.Ka-DTS8588(数量采集模块)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D17DB7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50FAF0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E4F52F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B131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0A1B44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1068DE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30DF4A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信号线</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D4963E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RVVP6*1.0信号传输线</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D3FFE7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3101E0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6EBE8F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F45E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B750D8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185C81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314C73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接触器辅助触点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B19829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接触器辅助触点</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51E3A9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BD46F9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9F245B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6301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954534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F67445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65F619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室外防雨设备箱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5F09B7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1.450mm*400mm*180mm(镀锌铁板防雨箱)</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4F4023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EF3CB0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6D140C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F4DD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4EC6BA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F79A73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44B4CA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智能照明控制器通信服务费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97471C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1.移动物联网控制卡</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8CA5FB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387AD9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83EFF0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7B5E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1"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F41890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98D2F4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0EEAF7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普利卡管配管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134A34C">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1.名称:SC20</w:t>
            </w:r>
          </w:p>
          <w:p w14:paraId="5EF3C838">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2.材质:厚壁镀锌钢管</w:t>
            </w:r>
          </w:p>
          <w:p w14:paraId="548CE67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3.规格:DN20</w:t>
            </w:r>
          </w:p>
          <w:p w14:paraId="1BBF120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4.配置形式:装混结构明配，满足防水要求</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671946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0939D2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258B4D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53AE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E836FD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762A82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428DB6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智能照明控制管理服务云平台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328358D">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1.Ka-SLC901-S</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638DE9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96ACDB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70E8C5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9DE9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752" w:type="dxa"/>
            <w:gridSpan w:val="7"/>
            <w:tcBorders>
              <w:top w:val="single" w:color="000000" w:sz="8" w:space="0"/>
              <w:left w:val="single" w:color="000000" w:sz="8" w:space="0"/>
              <w:bottom w:val="single" w:color="000000" w:sz="8" w:space="0"/>
              <w:right w:val="single" w:color="000000" w:sz="8" w:space="0"/>
            </w:tcBorders>
            <w:noWrap w:val="0"/>
            <w:vAlign w:val="center"/>
          </w:tcPr>
          <w:p w14:paraId="077C103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28、邮政局</w:t>
            </w:r>
          </w:p>
        </w:tc>
      </w:tr>
      <w:tr w14:paraId="76763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248EB1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F8EFED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440B71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设施特征描述</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00E043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计量单位</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69F582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工程量</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DE6953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0389E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41D074B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EF712E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线性投光灯（洗墙灯）</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C1E975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56mm×32mm×1米 30颗×1W/米</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1FEB45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9A4905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98</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5A1071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2BD1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1ADD6E4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8DFCA3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LED护栏管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BAEA8F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D30mm×30mm×1米 /108珠</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E82B82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EF0D07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C5B9C8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6058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569714F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7A4978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线性投光灯</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D1A612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56mm×32mm×1米 15颗×1W/0.5米</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BE6EDF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38FF8F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D5A9F9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3906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4AA6D1E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5F2CDC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宽光束投光灯（250W）</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AB6FF3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电器、光源 4200K</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F95764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24B753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233D40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6CC8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00AC009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038797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变压器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14097D7">
            <w:pPr>
              <w:keepNext w:val="0"/>
              <w:keepLines w:val="0"/>
              <w:pageBreakBefore w:val="0"/>
              <w:widowControl/>
              <w:numPr>
                <w:ilvl w:val="0"/>
                <w:numId w:val="118"/>
              </w:numPr>
              <w:suppressLineNumbers w:val="0"/>
              <w:kinsoku/>
              <w:wordWrap/>
              <w:overflowPunct/>
              <w:topLinePunct w:val="0"/>
              <w:autoSpaceDE/>
              <w:autoSpaceDN/>
              <w:bidi w:val="0"/>
              <w:adjustRightInd/>
              <w:snapToGrid/>
              <w:spacing w:after="0" w:line="240" w:lineRule="auto"/>
              <w:jc w:val="both"/>
              <w:textAlignment w:val="center"/>
              <w:rPr>
                <w:rStyle w:val="257"/>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安全变压器（防水）</w:t>
            </w:r>
          </w:p>
          <w:p w14:paraId="565AE6AB">
            <w:pPr>
              <w:keepNext w:val="0"/>
              <w:keepLines w:val="0"/>
              <w:pageBreakBefore w:val="0"/>
              <w:widowControl/>
              <w:numPr>
                <w:ilvl w:val="0"/>
                <w:numId w:val="118"/>
              </w:numPr>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室外安装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B41A7A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198705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6E01A0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5612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restart"/>
            <w:tcBorders>
              <w:top w:val="single" w:color="000000" w:sz="8" w:space="0"/>
              <w:left w:val="single" w:color="000000" w:sz="8" w:space="0"/>
              <w:bottom w:val="single" w:color="000000" w:sz="8" w:space="0"/>
              <w:right w:val="single" w:color="000000" w:sz="8" w:space="0"/>
            </w:tcBorders>
            <w:noWrap w:val="0"/>
            <w:vAlign w:val="center"/>
          </w:tcPr>
          <w:p w14:paraId="46EB7C4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654" w:type="dxa"/>
            <w:vMerge w:val="restart"/>
            <w:tcBorders>
              <w:top w:val="single" w:color="000000" w:sz="8" w:space="0"/>
              <w:left w:val="single" w:color="000000" w:sz="8" w:space="0"/>
              <w:bottom w:val="single" w:color="000000" w:sz="8" w:space="0"/>
              <w:right w:val="single" w:color="000000" w:sz="8" w:space="0"/>
            </w:tcBorders>
            <w:noWrap w:val="0"/>
            <w:vAlign w:val="center"/>
          </w:tcPr>
          <w:p w14:paraId="3DA477B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远程智能控制系统</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5B6A42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云智能照明控制器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9A8834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1.Ka-SLCC901-E</w:t>
            </w:r>
          </w:p>
          <w:p w14:paraId="3BD4C9D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2.终前端控制模块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B17446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25FA2B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C0D28C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331A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616F43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15B86DD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078369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控制器电源</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50BB66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HDR-30</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01F9C0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3DFEBE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9E3ECF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B768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4C5FA2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25BF974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6EF8EB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空气断路器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7304B7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6A</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8D4B8F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9A9A92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F0007A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A40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B55320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9EFBDA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422BE1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计量模块</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E738C8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1.Ka-DTS8588(数量采集模块)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DD8BCE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367CBD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D87BDC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DA97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306C27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291E36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11DB5C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信号线</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8D9C0F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RVVP6*1.0信号传输线</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B28D2B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4EF3D4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C607E4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DA94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D04C20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55C880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7EC0BD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接触器辅助触点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C3513C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接触器辅助触点</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E3BE97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BAB575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76F1EA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E6F6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312470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B81974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175B55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室外防雨设备箱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372706D">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1.450mm*400mm*180mm(镀锌铁板防雨箱)</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30E24E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94D0BE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DAF7E6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7ED5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C174FC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84E60B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DFB46F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智能照明控制器通信服务费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59F33F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1.移动物联网控制卡</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F24E26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210DE2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E5181E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C2A6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1"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D7C98E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C4D677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B00CA2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普利卡管配管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1763D4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1.名称:SC20</w:t>
            </w:r>
          </w:p>
          <w:p w14:paraId="4CFAEF9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2.材质:厚壁镀锌钢管</w:t>
            </w:r>
          </w:p>
          <w:p w14:paraId="3FAE622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3.规格:DN20</w:t>
            </w:r>
          </w:p>
          <w:p w14:paraId="497BED3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4.配置形式:装混结构明配，满足防水要求</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E931FB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CBA9E2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3FB904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65A4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EBF227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FB9F49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83E60F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智能照明控制管理服务云平台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10BBB8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1.Ka-SLC901-S</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3474D9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11F262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53C412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6C3F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752" w:type="dxa"/>
            <w:gridSpan w:val="7"/>
            <w:tcBorders>
              <w:top w:val="single" w:color="000000" w:sz="8" w:space="0"/>
              <w:left w:val="single" w:color="000000" w:sz="8" w:space="0"/>
              <w:bottom w:val="single" w:color="000000" w:sz="8" w:space="0"/>
              <w:right w:val="single" w:color="000000" w:sz="8" w:space="0"/>
            </w:tcBorders>
            <w:noWrap w:val="0"/>
            <w:vAlign w:val="center"/>
          </w:tcPr>
          <w:p w14:paraId="7FE47F4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29、大兴宾馆</w:t>
            </w:r>
          </w:p>
        </w:tc>
      </w:tr>
      <w:tr w14:paraId="7E4B2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387CCC9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9EA515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9AFAD4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设施特征描述</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D48965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计量单位</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05C1FC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工程量</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56FA87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0EDB0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1"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3F8997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46474A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配电箱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AC651E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1.成套照明配电箱AL（防水）12回路  采用自动和手动分时间段（三时段）控制   预留集中控制接口</w:t>
            </w:r>
          </w:p>
          <w:p w14:paraId="0CEC0ED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2.落地安装</w:t>
            </w:r>
          </w:p>
          <w:p w14:paraId="79A222BA">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3.型钢基础制作安装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5F6B7B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3947DF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8133E9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414E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0248BCE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053012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广场灯安装</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FA3DFE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1.投光灯(400W）  电器、光源   色温 3000K  2.支架上 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DA64E7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7ED48B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04DB98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2975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3DAD8F4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4DAE23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广场灯安装</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6FB071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1.投光灯(150W）  电器、光源   色温 3000K  2.支架上 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2C85F8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1C8BD6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884965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FC05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1232BC0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A19BE3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装饰灯</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A5EF6F2">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1.LED点光灯（3W）  LED光源  2700K 2.沿外墙安装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81E4B6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431263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83F606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B766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579095C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6ACF56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LED数码管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DB96238">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1.LED数码管（10W）  LED光源  2700K 2.沿外墙安装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F7D589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C5A330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530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46CCC9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7FA2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193301C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BDAEFB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变压器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4AC863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1.安全变压器（防水）400W 2.室外安装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F00F5F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30A9F7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48C1B9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4278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4B57599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6BBE4A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0F6196A">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1.电缆YJV-5×4 2.室外穿管敷设 3.电缆头制作安装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D75028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0F455B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448914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DC1F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06B7F6E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8D65B1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0E9ADF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1.电缆YJV-5×6 2.室外穿管敷设 3.电缆头制作安装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A1B160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36A631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C929D1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1E45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1B97479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39BB90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086475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1.电缆YJV-5×2.5 2.室外穿管敷设 3.电缆头制作安装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32304C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AF3333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9AAAA6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B392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08BD974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828EBD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CA05EF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1.镀锌钢管SC502.埋</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AF6BEB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6BDF62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30FD61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1D8F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CA433D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7307FD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B10BA6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1.镀锌钢管SC25 2.室外沿墙明敷 3.防爆接线盒安装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A55C0D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28EEE9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1F6D62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5A9F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2468C36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DCF094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848717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1.镀锌钢管SC32</w:t>
            </w:r>
          </w:p>
          <w:p w14:paraId="50D3E6F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2.室外沿墙明敷</w:t>
            </w:r>
          </w:p>
          <w:p w14:paraId="31F1BEA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3.防爆接线盒安装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E25FBB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B4FA25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5D0B39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9572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054CC5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3BDC46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D0AA5EC">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1.普利卡管DN20 2.室外沿墙明敷 3.防爆接线盒安装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9D5F8F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4D450F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90175A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726E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76226FD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5D5A63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送配电装置系统</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7251CCA">
            <w:pPr>
              <w:keepNext w:val="0"/>
              <w:keepLines w:val="0"/>
              <w:pageBreakBefore w:val="0"/>
              <w:widowControl/>
              <w:kinsoku/>
              <w:wordWrap/>
              <w:overflowPunct/>
              <w:topLinePunct w:val="0"/>
              <w:autoSpaceDE/>
              <w:autoSpaceDN/>
              <w:bidi w:val="0"/>
              <w:adjustRightInd/>
              <w:snapToGrid/>
              <w:spacing w:after="0" w:line="240" w:lineRule="auto"/>
              <w:jc w:val="both"/>
              <w:rPr>
                <w:rFonts w:hint="eastAsia" w:ascii="宋体" w:hAnsi="宋体" w:eastAsia="宋体" w:cs="宋体"/>
                <w:i w:val="0"/>
                <w:iCs w:val="0"/>
                <w:color w:val="auto"/>
                <w:sz w:val="24"/>
                <w:szCs w:val="24"/>
                <w:highlight w:val="none"/>
                <w:u w:val="none"/>
              </w:rPr>
            </w:pP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A92E3F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28BF69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B8506E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8399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restart"/>
            <w:tcBorders>
              <w:top w:val="single" w:color="000000" w:sz="8" w:space="0"/>
              <w:left w:val="single" w:color="000000" w:sz="8" w:space="0"/>
              <w:bottom w:val="single" w:color="000000" w:sz="8" w:space="0"/>
              <w:right w:val="single" w:color="000000" w:sz="8" w:space="0"/>
            </w:tcBorders>
            <w:noWrap w:val="0"/>
            <w:vAlign w:val="center"/>
          </w:tcPr>
          <w:p w14:paraId="68DA587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654" w:type="dxa"/>
            <w:vMerge w:val="restart"/>
            <w:tcBorders>
              <w:top w:val="single" w:color="000000" w:sz="8" w:space="0"/>
              <w:left w:val="single" w:color="000000" w:sz="8" w:space="0"/>
              <w:bottom w:val="single" w:color="000000" w:sz="8" w:space="0"/>
              <w:right w:val="single" w:color="000000" w:sz="8" w:space="0"/>
            </w:tcBorders>
            <w:noWrap w:val="0"/>
            <w:vAlign w:val="center"/>
          </w:tcPr>
          <w:p w14:paraId="173DF30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远程智能控制系统</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4FEF00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云智能照明控制器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B9CE8CD">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1.Ka-SLCC901-E</w:t>
            </w:r>
          </w:p>
          <w:p w14:paraId="773D863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2.终前端控制模块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AC4CEE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B19749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B88990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0556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BFBBD7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150CED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57E08F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控制器电源</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1B1E33C">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HDR-30</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9FFB75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55CB30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963934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8743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54B4CD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7DFB1E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7AAEA4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空气断路器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BCEBE8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6A</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BC6087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488DDE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95B138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B306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A0C353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4224C3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E0401F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计量模块</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32A807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1.Ka-DTS8588(数量采集模块)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3B1D43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9DE9C1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15CF3C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E609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FA4BE8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2A7AEC3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824897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信号线</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77CB674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RVVP6*1.0信号传输线</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3BDB0A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A7530F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91C899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1AE1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67F27D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0AF0D5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229D81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接触器辅助触点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6A4415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接触器辅助触点</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7E2FCDB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FA3AE6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6471DE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6B31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F29674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3489DA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EDAEE1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室外防雨设备箱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4FA5B7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1.450mm*400mm*180mm(镀锌铁板防雨箱)</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15CA0A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B42C82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EDB955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B5F6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6476AA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8DE2AB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8863A9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智能照明控制器通信服务费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0719192">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1.移动物联网控制卡</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E93AF4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1E12E9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FF5EDA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1F5F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0"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560C37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02401A9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3A5875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普利卡管配管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E678C2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1.名称:SC20</w:t>
            </w:r>
          </w:p>
          <w:p w14:paraId="6213C60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2.材质:厚壁镀锌钢管</w:t>
            </w:r>
          </w:p>
          <w:p w14:paraId="35D0367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3.规格:DN20</w:t>
            </w:r>
          </w:p>
          <w:p w14:paraId="5E2EE92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4.配置形式:装混结构明配，满足防水要求</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929D91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FFC463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1FC650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7552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2D548E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1726147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B631C6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智能照明控制管理服务云平台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548FAF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1.Ka-SLC901-S</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2508DD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1A554B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C2AEAA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5567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752" w:type="dxa"/>
            <w:gridSpan w:val="7"/>
            <w:tcBorders>
              <w:top w:val="single" w:color="000000" w:sz="8" w:space="0"/>
              <w:left w:val="single" w:color="000000" w:sz="8" w:space="0"/>
              <w:bottom w:val="single" w:color="000000" w:sz="8" w:space="0"/>
              <w:right w:val="single" w:color="000000" w:sz="8" w:space="0"/>
            </w:tcBorders>
            <w:noWrap w:val="0"/>
            <w:vAlign w:val="center"/>
          </w:tcPr>
          <w:p w14:paraId="36AC12F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30、龙河路城市休闲绿地公园</w:t>
            </w:r>
          </w:p>
        </w:tc>
      </w:tr>
      <w:tr w14:paraId="7EDD3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1112229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1AF2B5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009CDF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设施特征描述</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5F8D2B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计量单位</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85D00E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工程量</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A83EA5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5837D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9"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0A43285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619281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配电箱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B9F566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Style w:val="259"/>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1.成套照明配电箱AL（防水）12回路  采用自动和手动分时间段（三时段）控制   预留集中控制接口</w:t>
            </w:r>
          </w:p>
          <w:p w14:paraId="393BA73D">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Style w:val="259"/>
                <w:rFonts w:hint="eastAsia" w:ascii="宋体" w:hAnsi="宋体" w:eastAsia="宋体" w:cs="宋体"/>
                <w:color w:val="auto"/>
                <w:sz w:val="24"/>
                <w:szCs w:val="24"/>
                <w:highlight w:val="none"/>
                <w:lang w:val="en-US" w:eastAsia="zh-CN" w:bidi="ar"/>
              </w:rPr>
            </w:pPr>
            <w:r>
              <w:rPr>
                <w:rStyle w:val="257"/>
                <w:rFonts w:hint="eastAsia" w:ascii="宋体" w:hAnsi="宋体" w:eastAsia="宋体" w:cs="宋体"/>
                <w:color w:val="auto"/>
                <w:sz w:val="24"/>
                <w:szCs w:val="24"/>
                <w:highlight w:val="none"/>
                <w:lang w:val="en-US" w:eastAsia="zh-CN" w:bidi="ar"/>
              </w:rPr>
              <w:t>2.落地安装</w:t>
            </w:r>
          </w:p>
          <w:p w14:paraId="5D787E8C">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3.型钢基础制作安装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504350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06C2E1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84BC43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CAFC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4859CDC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34A282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景观灯</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6D9A3F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灯高5M LED 80W 光源</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2F0A63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2A076F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332A031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4D5A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293A75C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794866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B95224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1.电缆YJV-5×6 </w:t>
            </w:r>
          </w:p>
          <w:p w14:paraId="0628635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2.室外直埋敷设</w:t>
            </w:r>
          </w:p>
          <w:p w14:paraId="5E16067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3.电缆头制作安装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9A72BB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E65059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E250B7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EA03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restart"/>
            <w:tcBorders>
              <w:top w:val="single" w:color="000000" w:sz="8" w:space="0"/>
              <w:left w:val="single" w:color="000000" w:sz="8" w:space="0"/>
              <w:bottom w:val="single" w:color="000000" w:sz="8" w:space="0"/>
              <w:right w:val="single" w:color="000000" w:sz="8" w:space="0"/>
            </w:tcBorders>
            <w:noWrap w:val="0"/>
            <w:vAlign w:val="center"/>
          </w:tcPr>
          <w:p w14:paraId="4C54C15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654" w:type="dxa"/>
            <w:vMerge w:val="restart"/>
            <w:tcBorders>
              <w:top w:val="single" w:color="000000" w:sz="8" w:space="0"/>
              <w:left w:val="single" w:color="000000" w:sz="8" w:space="0"/>
              <w:bottom w:val="single" w:color="000000" w:sz="8" w:space="0"/>
              <w:right w:val="single" w:color="000000" w:sz="8" w:space="0"/>
            </w:tcBorders>
            <w:noWrap w:val="0"/>
            <w:vAlign w:val="center"/>
          </w:tcPr>
          <w:p w14:paraId="1341008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远程智能控制系统</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4AC805D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云智能照明控制器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5828E56">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1.Ka-SLCC901-E</w:t>
            </w:r>
          </w:p>
          <w:p w14:paraId="1CFB85A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2.终前端控制模块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5A624E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ECACC5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C07914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EB0D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C0BFF2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EA5143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37B2E5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控制器电源</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1831981">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HDR-30</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3B0A94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CA5818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9237D6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6C59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25C35C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D0474F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88E615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空气断路器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3D2B644">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6A</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B22FEC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029198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1BA6E23">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097D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8B02121">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2CE822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DE6324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计量模块</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1C5D1D78">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1.Ka-DTS8588(数量采集模块)</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59BDB6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27256E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D9E92F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04C8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2B1816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CA118A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BD8141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信号线</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AA1639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RVVP6*1.0信号传输线</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B41FEB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1023C8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0F1E1CD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F949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BAB695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EB5F20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1E77A8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接触器辅助触点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D2FC90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 接触器辅助触点</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A17FB3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579299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42B63E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4401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154D0D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471685E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DE01BE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室外防雨设备箱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95B071A">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1.450mm*400mm*180mm(镀锌铁板防雨箱)</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BDE21D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DAC06E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A4DC7F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BEE5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4ACC7D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562A0584">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1B792D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智能照明控制器通信服务费</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943FA5A">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1.移动物联网控制卡</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B76144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13F58E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B808F9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4E9E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9"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0B95F9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6FF8A01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460220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普利卡管配管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D5AA5D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1.名称:SC20</w:t>
            </w:r>
          </w:p>
          <w:p w14:paraId="675270B9">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2.材质:厚壁镀锌钢管</w:t>
            </w:r>
          </w:p>
          <w:p w14:paraId="6B6B5368">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3.规格:DN20</w:t>
            </w:r>
          </w:p>
          <w:p w14:paraId="56E5698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4.配置形式:装混结构明配，满足防水要求</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DC80CC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9791C5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9CD9382">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25A7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5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699551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65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FCBB6B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1CE55DA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智能照明控制管理服务云平台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04E3303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1.Ka-SLC901-S</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8B48C5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CD3C32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912D3FB">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24D12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752" w:type="dxa"/>
            <w:gridSpan w:val="7"/>
            <w:tcBorders>
              <w:top w:val="single" w:color="000000" w:sz="8" w:space="0"/>
              <w:left w:val="single" w:color="000000" w:sz="8" w:space="0"/>
              <w:bottom w:val="single" w:color="000000" w:sz="8" w:space="0"/>
              <w:right w:val="single" w:color="000000" w:sz="8" w:space="0"/>
            </w:tcBorders>
            <w:noWrap w:val="0"/>
            <w:vAlign w:val="center"/>
          </w:tcPr>
          <w:p w14:paraId="597DE8A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31、西红门地铁轨道高架桥</w:t>
            </w:r>
          </w:p>
        </w:tc>
      </w:tr>
      <w:tr w14:paraId="50A8C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3086D0F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7D289C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EEC195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设施特征描述</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288A4F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计量单位</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13563CC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工程量</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2EFEED9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DBE4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1"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70A535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D979BF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配电箱</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5CEA31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1.成套照明配电箱AL（防水）12回路  采用自动和手动分时间段（三时段）控制   预留集中控制接口</w:t>
            </w:r>
          </w:p>
          <w:p w14:paraId="48B7DB5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2.落地安装</w:t>
            </w:r>
          </w:p>
          <w:p w14:paraId="1B7C6A67">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3.型钢基础制作安装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25BA2E6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3E9267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2F967E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DF69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259AB4C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67EE7A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LED全彩轮廓灯</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F6009DF">
            <w:pPr>
              <w:keepNext w:val="0"/>
              <w:keepLines w:val="0"/>
              <w:pageBreakBefore w:val="0"/>
              <w:widowControl/>
              <w:kinsoku/>
              <w:wordWrap/>
              <w:overflowPunct/>
              <w:topLinePunct w:val="0"/>
              <w:autoSpaceDE/>
              <w:autoSpaceDN/>
              <w:bidi w:val="0"/>
              <w:adjustRightInd/>
              <w:snapToGrid/>
              <w:spacing w:after="0" w:line="240" w:lineRule="auto"/>
              <w:jc w:val="both"/>
              <w:rPr>
                <w:rFonts w:hint="eastAsia" w:ascii="宋体" w:hAnsi="宋体" w:eastAsia="宋体" w:cs="宋体"/>
                <w:i w:val="0"/>
                <w:iCs w:val="0"/>
                <w:color w:val="auto"/>
                <w:sz w:val="24"/>
                <w:szCs w:val="24"/>
                <w:highlight w:val="none"/>
                <w:u w:val="none"/>
              </w:rPr>
            </w:pP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321766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066A44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4760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EB4BBE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1196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0BAA535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FCEEBD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T5线型投光灯</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DB61BCC">
            <w:pPr>
              <w:keepNext w:val="0"/>
              <w:keepLines w:val="0"/>
              <w:pageBreakBefore w:val="0"/>
              <w:widowControl/>
              <w:kinsoku/>
              <w:wordWrap/>
              <w:overflowPunct/>
              <w:topLinePunct w:val="0"/>
              <w:autoSpaceDE/>
              <w:autoSpaceDN/>
              <w:bidi w:val="0"/>
              <w:adjustRightInd/>
              <w:snapToGrid/>
              <w:spacing w:after="0" w:line="240" w:lineRule="auto"/>
              <w:jc w:val="both"/>
              <w:rPr>
                <w:rFonts w:hint="eastAsia" w:ascii="宋体" w:hAnsi="宋体" w:eastAsia="宋体" w:cs="宋体"/>
                <w:i w:val="0"/>
                <w:iCs w:val="0"/>
                <w:color w:val="auto"/>
                <w:sz w:val="24"/>
                <w:szCs w:val="24"/>
                <w:highlight w:val="none"/>
                <w:u w:val="none"/>
              </w:rPr>
            </w:pP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708C13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5F3F58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4680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026290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520C2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6C00BA3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36215E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LED全彩投光灯</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3A008B63">
            <w:pPr>
              <w:keepNext w:val="0"/>
              <w:keepLines w:val="0"/>
              <w:pageBreakBefore w:val="0"/>
              <w:widowControl/>
              <w:kinsoku/>
              <w:wordWrap/>
              <w:overflowPunct/>
              <w:topLinePunct w:val="0"/>
              <w:autoSpaceDE/>
              <w:autoSpaceDN/>
              <w:bidi w:val="0"/>
              <w:adjustRightInd/>
              <w:snapToGrid/>
              <w:spacing w:after="0" w:line="240" w:lineRule="auto"/>
              <w:jc w:val="both"/>
              <w:rPr>
                <w:rFonts w:hint="eastAsia" w:ascii="宋体" w:hAnsi="宋体" w:eastAsia="宋体" w:cs="宋体"/>
                <w:i w:val="0"/>
                <w:iCs w:val="0"/>
                <w:color w:val="auto"/>
                <w:sz w:val="24"/>
                <w:szCs w:val="24"/>
                <w:highlight w:val="none"/>
                <w:u w:val="none"/>
              </w:rPr>
            </w:pP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DD37CF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3DFB5E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948</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013A27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3043A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1F61E97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BB5254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变压器</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AB609E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1.安全变压器（防水）400W 2.室外安装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CDEA92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4488C79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439</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B85245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49DF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2D256C6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5EAE52B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2CDE08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1.电缆YJV-5×4 2.室外穿管敷设 3.电缆头制作安装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542280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6BE784C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10300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26638E8">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7A89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705DDF1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71659AE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6E3B77B">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1.电缆YJV-5×6 2.室外穿管敷设 3.电缆头制作安装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3B10BD4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352255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10500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EC5DC5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1310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401D5D3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990C77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电力电缆</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D69EAAC">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Style w:val="257"/>
                <w:rFonts w:hint="eastAsia" w:ascii="宋体" w:hAnsi="宋体" w:eastAsia="宋体" w:cs="宋体"/>
                <w:color w:val="auto"/>
                <w:sz w:val="24"/>
                <w:szCs w:val="24"/>
                <w:highlight w:val="none"/>
                <w:lang w:val="en-US" w:eastAsia="zh-CN" w:bidi="ar"/>
              </w:rPr>
              <w:t>1.电缆YJV-5×2.5 2.室外穿管敷设 3.电缆头制作安装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18F3978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25936D0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3200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0D3377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748A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07804A8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000920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2402AC25">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1.镀锌钢管SC502.埋</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4F55D0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8C17CB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11000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783E605D">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17577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36E2E24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2A23168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0B98462">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1.镀锌钢管SC25 2.室外沿墙明敷 3.防爆接线盒安装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59504F0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0448C38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3500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62FBCEE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4CAD7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4"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293382D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3744DDF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6480A94E">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1.镀锌钢管SC32</w:t>
            </w:r>
          </w:p>
          <w:p w14:paraId="17BC66D3">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2.室外沿墙明敷</w:t>
            </w:r>
          </w:p>
          <w:p w14:paraId="01050250">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3.防爆接线盒安装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0DF5D78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3B72026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2300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4D3EAE37">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74D2A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059FEC6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66D8080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电气配管</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5ECA488F">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1.普利卡管DN20 2.室外沿墙明敷 3.防爆接线盒安装</w:t>
            </w: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6B9429A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5BB078A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2700</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597FB2B6">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r w14:paraId="62C39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110" w:type="dxa"/>
            <w:gridSpan w:val="2"/>
            <w:tcBorders>
              <w:top w:val="single" w:color="000000" w:sz="8" w:space="0"/>
              <w:left w:val="single" w:color="000000" w:sz="8" w:space="0"/>
              <w:bottom w:val="single" w:color="000000" w:sz="8" w:space="0"/>
              <w:right w:val="single" w:color="000000" w:sz="8" w:space="0"/>
            </w:tcBorders>
            <w:noWrap w:val="0"/>
            <w:vAlign w:val="center"/>
          </w:tcPr>
          <w:p w14:paraId="78BEA23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309" w:type="dxa"/>
            <w:tcBorders>
              <w:top w:val="single" w:color="000000" w:sz="8" w:space="0"/>
              <w:left w:val="single" w:color="000000" w:sz="8" w:space="0"/>
              <w:bottom w:val="single" w:color="000000" w:sz="8" w:space="0"/>
              <w:right w:val="single" w:color="000000" w:sz="8" w:space="0"/>
            </w:tcBorders>
            <w:noWrap w:val="0"/>
            <w:vAlign w:val="center"/>
          </w:tcPr>
          <w:p w14:paraId="0BC0669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送配电装置系统</w:t>
            </w:r>
          </w:p>
        </w:tc>
        <w:tc>
          <w:tcPr>
            <w:tcW w:w="3748" w:type="dxa"/>
            <w:tcBorders>
              <w:top w:val="single" w:color="000000" w:sz="8" w:space="0"/>
              <w:left w:val="single" w:color="000000" w:sz="8" w:space="0"/>
              <w:bottom w:val="single" w:color="000000" w:sz="8" w:space="0"/>
              <w:right w:val="single" w:color="000000" w:sz="8" w:space="0"/>
            </w:tcBorders>
            <w:noWrap w:val="0"/>
            <w:vAlign w:val="center"/>
          </w:tcPr>
          <w:p w14:paraId="48FF906F">
            <w:pPr>
              <w:keepNext w:val="0"/>
              <w:keepLines w:val="0"/>
              <w:pageBreakBefore w:val="0"/>
              <w:widowControl/>
              <w:kinsoku/>
              <w:wordWrap/>
              <w:overflowPunct/>
              <w:topLinePunct w:val="0"/>
              <w:autoSpaceDE/>
              <w:autoSpaceDN/>
              <w:bidi w:val="0"/>
              <w:adjustRightInd/>
              <w:snapToGrid/>
              <w:spacing w:after="0" w:line="240" w:lineRule="auto"/>
              <w:jc w:val="both"/>
              <w:rPr>
                <w:rFonts w:hint="eastAsia" w:ascii="宋体" w:hAnsi="宋体" w:eastAsia="宋体" w:cs="宋体"/>
                <w:i w:val="0"/>
                <w:iCs w:val="0"/>
                <w:color w:val="auto"/>
                <w:sz w:val="24"/>
                <w:szCs w:val="24"/>
                <w:highlight w:val="none"/>
                <w:u w:val="none"/>
              </w:rPr>
            </w:pPr>
          </w:p>
        </w:tc>
        <w:tc>
          <w:tcPr>
            <w:tcW w:w="888" w:type="dxa"/>
            <w:tcBorders>
              <w:top w:val="single" w:color="000000" w:sz="8" w:space="0"/>
              <w:left w:val="single" w:color="000000" w:sz="8" w:space="0"/>
              <w:bottom w:val="single" w:color="000000" w:sz="8" w:space="0"/>
              <w:right w:val="single" w:color="000000" w:sz="8" w:space="0"/>
            </w:tcBorders>
            <w:noWrap w:val="0"/>
            <w:vAlign w:val="center"/>
          </w:tcPr>
          <w:p w14:paraId="40442E3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w:t>
            </w:r>
          </w:p>
        </w:tc>
        <w:tc>
          <w:tcPr>
            <w:tcW w:w="816" w:type="dxa"/>
            <w:tcBorders>
              <w:top w:val="single" w:color="000000" w:sz="8" w:space="0"/>
              <w:left w:val="single" w:color="000000" w:sz="8" w:space="0"/>
              <w:bottom w:val="single" w:color="000000" w:sz="8" w:space="0"/>
              <w:right w:val="single" w:color="000000" w:sz="8" w:space="0"/>
            </w:tcBorders>
            <w:noWrap w:val="0"/>
            <w:vAlign w:val="center"/>
          </w:tcPr>
          <w:p w14:paraId="73A859B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81" w:type="dxa"/>
            <w:tcBorders>
              <w:top w:val="single" w:color="000000" w:sz="8" w:space="0"/>
              <w:left w:val="single" w:color="000000" w:sz="8" w:space="0"/>
              <w:bottom w:val="single" w:color="000000" w:sz="8" w:space="0"/>
              <w:right w:val="single" w:color="000000" w:sz="8" w:space="0"/>
            </w:tcBorders>
            <w:noWrap w:val="0"/>
            <w:vAlign w:val="center"/>
          </w:tcPr>
          <w:p w14:paraId="1EBE6919">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sz w:val="24"/>
                <w:szCs w:val="24"/>
                <w:highlight w:val="none"/>
                <w:u w:val="none"/>
              </w:rPr>
            </w:pPr>
          </w:p>
        </w:tc>
      </w:tr>
    </w:tbl>
    <w:p w14:paraId="1D093CF4">
      <w:pPr>
        <w:keepNext w:val="0"/>
        <w:keepLines w:val="0"/>
        <w:pageBreakBefore w:val="0"/>
        <w:widowControl w:val="0"/>
        <w:numPr>
          <w:ilvl w:val="0"/>
          <w:numId w:val="0"/>
        </w:numPr>
        <w:kinsoku/>
        <w:wordWrap/>
        <w:overflowPunct/>
        <w:topLinePunct w:val="0"/>
        <w:bidi w:val="0"/>
        <w:adjustRightInd/>
        <w:snapToGrid/>
        <w:spacing w:after="0" w:line="360" w:lineRule="auto"/>
        <w:textAlignment w:val="auto"/>
        <w:rPr>
          <w:rFonts w:hint="eastAsia" w:ascii="宋体" w:hAnsi="宋体" w:eastAsia="宋体" w:cs="宋体"/>
          <w:color w:val="auto"/>
          <w:kern w:val="2"/>
          <w:sz w:val="24"/>
          <w:szCs w:val="24"/>
          <w:highlight w:val="none"/>
          <w:lang w:val="en-US" w:eastAsia="zh-CN" w:bidi="ar-SA"/>
        </w:rPr>
      </w:pPr>
    </w:p>
    <w:p w14:paraId="080F34BC">
      <w:pPr>
        <w:keepNext w:val="0"/>
        <w:keepLines w:val="0"/>
        <w:pageBreakBefore w:val="0"/>
        <w:widowControl w:val="0"/>
        <w:numPr>
          <w:ilvl w:val="0"/>
          <w:numId w:val="0"/>
        </w:numPr>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二）项目目标：景观照明是展示城市风貌的重要方式，是城市现代化的一个重要标志，也是城市管理工作的一项重要内容。本项目的目标是：</w:t>
      </w:r>
    </w:p>
    <w:p w14:paraId="7A398F0D">
      <w:pPr>
        <w:keepNext w:val="0"/>
        <w:keepLines w:val="0"/>
        <w:pageBreakBefore w:val="0"/>
        <w:widowControl w:val="0"/>
        <w:numPr>
          <w:ilvl w:val="0"/>
          <w:numId w:val="0"/>
        </w:numPr>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1、景观照明设施应能按市政主管部门的要求随时投入正常使用的运行状态；</w:t>
      </w:r>
    </w:p>
    <w:p w14:paraId="44DB35FA">
      <w:pPr>
        <w:keepNext w:val="0"/>
        <w:keepLines w:val="0"/>
        <w:pageBreakBefore w:val="0"/>
        <w:widowControl w:val="0"/>
        <w:numPr>
          <w:ilvl w:val="0"/>
          <w:numId w:val="0"/>
        </w:numPr>
        <w:kinsoku/>
        <w:wordWrap/>
        <w:overflowPunct/>
        <w:topLinePunct w:val="0"/>
        <w:bidi w:val="0"/>
        <w:adjustRightInd/>
        <w:snapToGrid/>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2、应保持平日、一般节日、重大节日的照明控制模式下能正常开启的景观效果；</w:t>
      </w:r>
    </w:p>
    <w:p w14:paraId="26270280">
      <w:pPr>
        <w:keepNext w:val="0"/>
        <w:keepLines w:val="0"/>
        <w:pageBreakBefore w:val="0"/>
        <w:widowControl w:val="0"/>
        <w:numPr>
          <w:ilvl w:val="0"/>
          <w:numId w:val="0"/>
        </w:numPr>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3、应确保景观照明设施的安全；</w:t>
      </w:r>
    </w:p>
    <w:p w14:paraId="3F973890">
      <w:pPr>
        <w:keepNext w:val="0"/>
        <w:keepLines w:val="0"/>
        <w:pageBreakBefore w:val="0"/>
        <w:widowControl w:val="0"/>
        <w:numPr>
          <w:ilvl w:val="0"/>
          <w:numId w:val="0"/>
        </w:numPr>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4、景观照明设施应有专人安全巡视，检查设施状况并做记录，保证景观照明设施正常运行和日常的安全性。</w:t>
      </w:r>
    </w:p>
    <w:p w14:paraId="1C376C93">
      <w:pPr>
        <w:keepNext w:val="0"/>
        <w:keepLines w:val="0"/>
        <w:pageBreakBefore w:val="0"/>
        <w:widowControl w:val="0"/>
        <w:numPr>
          <w:ilvl w:val="0"/>
          <w:numId w:val="0"/>
        </w:numPr>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服务内容：</w:t>
      </w:r>
    </w:p>
    <w:p w14:paraId="15CCE870">
      <w:pPr>
        <w:keepNext w:val="0"/>
        <w:keepLines w:val="0"/>
        <w:pageBreakBefore w:val="0"/>
        <w:widowControl w:val="0"/>
        <w:numPr>
          <w:ilvl w:val="0"/>
          <w:numId w:val="0"/>
        </w:numPr>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1）负责日常安全巡查及安全消隐处理</w:t>
      </w:r>
    </w:p>
    <w:p w14:paraId="12813953">
      <w:pPr>
        <w:keepNext w:val="0"/>
        <w:keepLines w:val="0"/>
        <w:pageBreakBefore w:val="0"/>
        <w:widowControl w:val="0"/>
        <w:numPr>
          <w:ilvl w:val="0"/>
          <w:numId w:val="0"/>
        </w:numPr>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2）负责按市、区要求在重大节假日期间对景观照明设施的运行操作及安全巡查保障处理工作。</w:t>
      </w:r>
    </w:p>
    <w:p w14:paraId="5D1C03AB">
      <w:pPr>
        <w:keepNext w:val="0"/>
        <w:keepLines w:val="0"/>
        <w:pageBreakBefore w:val="0"/>
        <w:widowControl w:val="0"/>
        <w:numPr>
          <w:ilvl w:val="0"/>
          <w:numId w:val="0"/>
        </w:numPr>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3）刮风、下雨等恶劣天气负责所有设施的巡查、处理安全隐患工作。</w:t>
      </w:r>
    </w:p>
    <w:p w14:paraId="0332F178">
      <w:pPr>
        <w:keepNext w:val="0"/>
        <w:keepLines w:val="0"/>
        <w:pageBreakBefore w:val="0"/>
        <w:widowControl w:val="0"/>
        <w:numPr>
          <w:ilvl w:val="0"/>
          <w:numId w:val="0"/>
        </w:numPr>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4）负责对机房、服务器等设备进行日常清扫、散热、网络维护及景观操作系统的调试。</w:t>
      </w:r>
    </w:p>
    <w:p w14:paraId="45A313C9">
      <w:pPr>
        <w:keepNext w:val="0"/>
        <w:keepLines w:val="0"/>
        <w:pageBreakBefore w:val="0"/>
        <w:widowControl w:val="0"/>
        <w:numPr>
          <w:ilvl w:val="0"/>
          <w:numId w:val="0"/>
        </w:numPr>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5）处理12345投诉件。</w:t>
      </w:r>
    </w:p>
    <w:p w14:paraId="49C3BBE4">
      <w:pPr>
        <w:keepNext w:val="0"/>
        <w:keepLines w:val="0"/>
        <w:pageBreakBefore w:val="0"/>
        <w:widowControl w:val="0"/>
        <w:numPr>
          <w:ilvl w:val="0"/>
          <w:numId w:val="0"/>
        </w:numPr>
        <w:kinsoku/>
        <w:wordWrap/>
        <w:overflowPunct/>
        <w:topLinePunct w:val="0"/>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6）其它安全生产技术措施等工作。</w:t>
      </w:r>
    </w:p>
    <w:p w14:paraId="5FC70C2D">
      <w:pPr>
        <w:pStyle w:val="5"/>
        <w:keepNext w:val="0"/>
        <w:keepLines w:val="0"/>
        <w:pageBreakBefore w:val="0"/>
        <w:widowControl w:val="0"/>
        <w:kinsoku/>
        <w:wordWrap/>
        <w:overflowPunct/>
        <w:topLinePunct w:val="0"/>
        <w:bidi w:val="0"/>
        <w:snapToGrid/>
        <w:spacing w:after="0" w:line="360" w:lineRule="auto"/>
        <w:ind w:left="0" w:leftChars="0" w:right="0" w:firstLine="482"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eastAsia="zh-CN"/>
        </w:rPr>
        <w:t>日常运行巡查工作的主要职责是指：对景观照明设施当前状态的记录、设施管理，进而保证设施的基本运行状态和设施的安全。其工作内容如下：</w:t>
      </w:r>
    </w:p>
    <w:p w14:paraId="06E6B9CC">
      <w:pPr>
        <w:pStyle w:val="5"/>
        <w:keepNext w:val="0"/>
        <w:keepLines w:val="0"/>
        <w:pageBreakBefore w:val="0"/>
        <w:widowControl w:val="0"/>
        <w:kinsoku/>
        <w:wordWrap/>
        <w:overflowPunct/>
        <w:topLinePunct w:val="0"/>
        <w:bidi w:val="0"/>
        <w:snapToGrid/>
        <w:spacing w:after="0" w:line="360" w:lineRule="auto"/>
        <w:ind w:right="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1、记录景观灯的开启和关闭情况；</w:t>
      </w:r>
    </w:p>
    <w:p w14:paraId="049ECEDA">
      <w:pPr>
        <w:pStyle w:val="5"/>
        <w:keepNext w:val="0"/>
        <w:keepLines w:val="0"/>
        <w:pageBreakBefore w:val="0"/>
        <w:widowControl w:val="0"/>
        <w:kinsoku/>
        <w:wordWrap/>
        <w:overflowPunct/>
        <w:topLinePunct w:val="0"/>
        <w:bidi w:val="0"/>
        <w:snapToGrid/>
        <w:spacing w:after="0" w:line="360" w:lineRule="auto"/>
        <w:ind w:right="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2、检查记录景观灯的牢固情况，老化程度等；</w:t>
      </w:r>
    </w:p>
    <w:p w14:paraId="454EF1BD">
      <w:pPr>
        <w:pStyle w:val="5"/>
        <w:keepNext w:val="0"/>
        <w:keepLines w:val="0"/>
        <w:pageBreakBefore w:val="0"/>
        <w:widowControl w:val="0"/>
        <w:kinsoku/>
        <w:wordWrap/>
        <w:overflowPunct/>
        <w:topLinePunct w:val="0"/>
        <w:bidi w:val="0"/>
        <w:snapToGrid/>
        <w:spacing w:after="0" w:line="360" w:lineRule="auto"/>
        <w:ind w:right="0"/>
        <w:textAlignment w:val="auto"/>
        <w:outlineLvl w:val="9"/>
        <w:rPr>
          <w:rFonts w:hint="eastAsia" w:ascii="宋体" w:hAnsi="宋体" w:eastAsia="宋体" w:cs="宋体"/>
          <w:color w:val="auto"/>
          <w:sz w:val="24"/>
          <w:szCs w:val="24"/>
          <w:highlight w:val="none"/>
          <w:lang w:eastAsia="zh-CN"/>
        </w:rPr>
      </w:pPr>
      <w:r>
        <w:rPr>
          <w:rFonts w:hint="eastAsia"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、检查记录照明配电系统的完好情况，是否存在安全隐患；</w:t>
      </w:r>
    </w:p>
    <w:p w14:paraId="0FCF17D6">
      <w:pPr>
        <w:pStyle w:val="5"/>
        <w:keepNext w:val="0"/>
        <w:keepLines w:val="0"/>
        <w:pageBreakBefore w:val="0"/>
        <w:widowControl w:val="0"/>
        <w:kinsoku/>
        <w:wordWrap/>
        <w:overflowPunct/>
        <w:topLinePunct w:val="0"/>
        <w:bidi w:val="0"/>
        <w:snapToGrid/>
        <w:spacing w:after="0" w:line="360" w:lineRule="auto"/>
        <w:ind w:right="0"/>
        <w:textAlignment w:val="auto"/>
        <w:outlineLvl w:val="9"/>
        <w:rPr>
          <w:rFonts w:hint="eastAsia" w:ascii="宋体" w:hAnsi="宋体" w:eastAsia="宋体" w:cs="宋体"/>
          <w:color w:val="auto"/>
          <w:sz w:val="24"/>
          <w:szCs w:val="24"/>
          <w:highlight w:val="none"/>
          <w:lang w:eastAsia="zh-CN"/>
        </w:rPr>
      </w:pP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、检查记录景观照明设施管线的完好情况，是否存在安全隐患；</w:t>
      </w:r>
    </w:p>
    <w:p w14:paraId="272B2964">
      <w:pPr>
        <w:pStyle w:val="5"/>
        <w:keepNext w:val="0"/>
        <w:keepLines w:val="0"/>
        <w:pageBreakBefore w:val="0"/>
        <w:widowControl w:val="0"/>
        <w:kinsoku/>
        <w:wordWrap/>
        <w:overflowPunct/>
        <w:topLinePunct w:val="0"/>
        <w:bidi w:val="0"/>
        <w:snapToGrid/>
        <w:spacing w:after="0" w:line="360" w:lineRule="auto"/>
        <w:ind w:right="0"/>
        <w:textAlignment w:val="auto"/>
        <w:outlineLvl w:val="9"/>
        <w:rPr>
          <w:rFonts w:hint="eastAsia" w:ascii="宋体" w:hAnsi="宋体" w:eastAsia="宋体" w:cs="宋体"/>
          <w:color w:val="auto"/>
          <w:sz w:val="24"/>
          <w:szCs w:val="24"/>
          <w:highlight w:val="none"/>
          <w:lang w:eastAsia="zh-CN"/>
        </w:rPr>
      </w:pPr>
      <w:r>
        <w:rPr>
          <w:rFonts w:hint="eastAsia"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、检查每栋建筑用电情况，核对用电数据，对部分建筑进行一次用电费用整理，负责完成部分物业单位的电费统计核准工作；</w:t>
      </w:r>
    </w:p>
    <w:p w14:paraId="34C8289E">
      <w:pPr>
        <w:pStyle w:val="5"/>
        <w:keepNext w:val="0"/>
        <w:keepLines w:val="0"/>
        <w:pageBreakBefore w:val="0"/>
        <w:widowControl w:val="0"/>
        <w:kinsoku/>
        <w:wordWrap/>
        <w:overflowPunct/>
        <w:topLinePunct w:val="0"/>
        <w:bidi w:val="0"/>
        <w:snapToGrid/>
        <w:spacing w:after="0" w:line="360" w:lineRule="auto"/>
        <w:ind w:right="0"/>
        <w:textAlignment w:val="auto"/>
        <w:outlineLvl w:val="9"/>
        <w:rPr>
          <w:rFonts w:hint="eastAsia" w:ascii="宋体" w:hAnsi="宋体" w:eastAsia="宋体" w:cs="宋体"/>
          <w:color w:val="auto"/>
          <w:sz w:val="24"/>
          <w:szCs w:val="24"/>
          <w:highlight w:val="none"/>
          <w:lang w:eastAsia="zh-CN"/>
        </w:rPr>
      </w:pPr>
      <w:r>
        <w:rPr>
          <w:rFonts w:hint="eastAsia"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、按要求完成景观照明运行情况的巡查报告、设施运行情况的评价报告；</w:t>
      </w:r>
    </w:p>
    <w:p w14:paraId="0E4E7F95">
      <w:pPr>
        <w:pStyle w:val="5"/>
        <w:keepNext w:val="0"/>
        <w:keepLines w:val="0"/>
        <w:pageBreakBefore w:val="0"/>
        <w:widowControl w:val="0"/>
        <w:kinsoku/>
        <w:wordWrap/>
        <w:overflowPunct/>
        <w:topLinePunct w:val="0"/>
        <w:bidi w:val="0"/>
        <w:snapToGrid/>
        <w:spacing w:after="0" w:line="360" w:lineRule="auto"/>
        <w:ind w:right="0"/>
        <w:textAlignment w:val="auto"/>
        <w:outlineLvl w:val="9"/>
        <w:rPr>
          <w:rFonts w:hint="eastAsia" w:ascii="宋体" w:hAnsi="宋体" w:eastAsia="宋体" w:cs="宋体"/>
          <w:color w:val="auto"/>
          <w:sz w:val="24"/>
          <w:szCs w:val="24"/>
          <w:highlight w:val="none"/>
          <w:lang w:eastAsia="zh-CN"/>
        </w:rPr>
      </w:pPr>
      <w:r>
        <w:rPr>
          <w:rFonts w:hint="eastAsia"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、负责协调各相关产权或物业管理单位的工作，保证政府设施不受第三方破坏；</w:t>
      </w:r>
    </w:p>
    <w:p w14:paraId="38875B0C">
      <w:pPr>
        <w:pStyle w:val="5"/>
        <w:keepNext w:val="0"/>
        <w:keepLines w:val="0"/>
        <w:pageBreakBefore w:val="0"/>
        <w:widowControl w:val="0"/>
        <w:kinsoku/>
        <w:wordWrap/>
        <w:overflowPunct/>
        <w:topLinePunct w:val="0"/>
        <w:bidi w:val="0"/>
        <w:snapToGrid/>
        <w:spacing w:after="0" w:line="360" w:lineRule="auto"/>
        <w:ind w:right="0"/>
        <w:textAlignment w:val="auto"/>
        <w:outlineLvl w:val="9"/>
        <w:rPr>
          <w:rFonts w:hint="eastAsia" w:ascii="宋体" w:hAnsi="宋体" w:eastAsia="宋体" w:cs="宋体"/>
          <w:color w:val="auto"/>
          <w:sz w:val="24"/>
          <w:szCs w:val="24"/>
          <w:highlight w:val="none"/>
          <w:lang w:eastAsia="zh-CN"/>
        </w:rPr>
      </w:pPr>
      <w:r>
        <w:rPr>
          <w:rFonts w:hint="eastAsia"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、负责景观照明设施的应急处置工作和甲方要求完成其他巡查任务。</w:t>
      </w:r>
    </w:p>
    <w:p w14:paraId="18EACEF4">
      <w:pPr>
        <w:pStyle w:val="5"/>
        <w:keepNext w:val="0"/>
        <w:keepLines w:val="0"/>
        <w:pageBreakBefore w:val="0"/>
        <w:widowControl w:val="0"/>
        <w:kinsoku/>
        <w:wordWrap/>
        <w:overflowPunct/>
        <w:topLinePunct w:val="0"/>
        <w:bidi w:val="0"/>
        <w:snapToGrid/>
        <w:spacing w:after="0" w:line="360" w:lineRule="auto"/>
        <w:ind w:right="0"/>
        <w:textAlignment w:val="auto"/>
        <w:outlineLvl w:val="9"/>
        <w:rPr>
          <w:rFonts w:hint="eastAsia" w:ascii="宋体" w:hAnsi="宋体" w:eastAsia="宋体" w:cs="宋体"/>
          <w:color w:val="auto"/>
          <w:sz w:val="24"/>
          <w:szCs w:val="24"/>
          <w:highlight w:val="none"/>
          <w:lang w:eastAsia="zh-CN"/>
        </w:rPr>
      </w:pPr>
      <w:r>
        <w:rPr>
          <w:rFonts w:hint="eastAsia"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、遇突发情况或恶劣天气增加巡查次数，及时报告甲方并第一时间排除安全隐患。如果检查工作不到位，造成的损失及赔偿责任由中标方承担。</w:t>
      </w:r>
    </w:p>
    <w:p w14:paraId="5469AF8B">
      <w:pPr>
        <w:pStyle w:val="5"/>
        <w:keepNext w:val="0"/>
        <w:keepLines w:val="0"/>
        <w:pageBreakBefore w:val="0"/>
        <w:widowControl w:val="0"/>
        <w:kinsoku/>
        <w:wordWrap/>
        <w:overflowPunct/>
        <w:topLinePunct w:val="0"/>
        <w:bidi w:val="0"/>
        <w:snapToGrid/>
        <w:spacing w:after="0" w:line="360" w:lineRule="auto"/>
        <w:ind w:right="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、保证设施安全；应对所有设施的情况进行一次全面安全检查，提交日常检查工作报告，并提出下一步排除隐患的计划报告。</w:t>
      </w:r>
    </w:p>
    <w:p w14:paraId="1D4B3537">
      <w:pPr>
        <w:pStyle w:val="5"/>
        <w:keepNext w:val="0"/>
        <w:keepLines w:val="0"/>
        <w:pageBreakBefore w:val="0"/>
        <w:widowControl w:val="0"/>
        <w:kinsoku/>
        <w:wordWrap/>
        <w:overflowPunct/>
        <w:topLinePunct w:val="0"/>
        <w:bidi w:val="0"/>
        <w:snapToGrid/>
        <w:spacing w:after="0" w:line="360" w:lineRule="auto"/>
        <w:ind w:left="0" w:leftChars="0" w:right="0" w:firstLine="482"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eastAsia="zh-CN"/>
        </w:rPr>
        <w:t>工程</w:t>
      </w:r>
      <w:r>
        <w:rPr>
          <w:rFonts w:hint="eastAsia" w:hAnsi="宋体" w:eastAsia="宋体" w:cs="宋体"/>
          <w:color w:val="auto"/>
          <w:sz w:val="24"/>
          <w:szCs w:val="24"/>
          <w:highlight w:val="none"/>
          <w:lang w:val="en-US" w:eastAsia="zh-CN"/>
        </w:rPr>
        <w:t>维护</w:t>
      </w:r>
      <w:r>
        <w:rPr>
          <w:rFonts w:hint="eastAsia" w:ascii="宋体" w:hAnsi="宋体" w:eastAsia="宋体" w:cs="宋体"/>
          <w:color w:val="auto"/>
          <w:sz w:val="24"/>
          <w:szCs w:val="24"/>
          <w:highlight w:val="none"/>
          <w:lang w:eastAsia="zh-CN"/>
        </w:rPr>
        <w:t>工作内容和要求如下：</w:t>
      </w:r>
    </w:p>
    <w:p w14:paraId="4BEE8247">
      <w:pPr>
        <w:pStyle w:val="5"/>
        <w:keepNext w:val="0"/>
        <w:keepLines w:val="0"/>
        <w:pageBreakBefore w:val="0"/>
        <w:widowControl w:val="0"/>
        <w:kinsoku/>
        <w:wordWrap/>
        <w:overflowPunct/>
        <w:topLinePunct w:val="0"/>
        <w:bidi w:val="0"/>
        <w:snapToGrid/>
        <w:spacing w:after="0" w:line="360" w:lineRule="auto"/>
        <w:ind w:right="0"/>
        <w:textAlignment w:val="auto"/>
        <w:outlineLvl w:val="9"/>
        <w:rPr>
          <w:rFonts w:hint="eastAsia" w:ascii="宋体" w:hAnsi="宋体" w:eastAsia="宋体" w:cs="宋体"/>
          <w:color w:val="auto"/>
          <w:sz w:val="24"/>
          <w:szCs w:val="24"/>
          <w:highlight w:val="none"/>
          <w:lang w:eastAsia="zh-CN"/>
        </w:rPr>
      </w:pPr>
      <w:r>
        <w:rPr>
          <w:rFonts w:hint="eastAsia"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由于出现交通肇事、盗窃、人为损坏及野蛮施工等原因造成中标人所维护的亮化设施遭到破坏时，若中标人及时发现，应阻止破坏行为继续发生，并立即上报采购人，巡视中发现已经造成破坏的，同样立即报告采购人，并对破坏现场进行应急处理，消除漏电等安全隐患，同时报告采购人和执法部门进行进一步查处。</w:t>
      </w:r>
    </w:p>
    <w:p w14:paraId="3DC7BF70">
      <w:pPr>
        <w:pStyle w:val="5"/>
        <w:keepNext w:val="0"/>
        <w:keepLines w:val="0"/>
        <w:pageBreakBefore w:val="0"/>
        <w:widowControl w:val="0"/>
        <w:kinsoku/>
        <w:wordWrap/>
        <w:overflowPunct/>
        <w:topLinePunct w:val="0"/>
        <w:bidi w:val="0"/>
        <w:snapToGrid/>
        <w:spacing w:after="0" w:line="360" w:lineRule="auto"/>
        <w:ind w:right="0"/>
        <w:textAlignment w:val="auto"/>
        <w:outlineLvl w:val="9"/>
        <w:rPr>
          <w:rFonts w:hint="eastAsia" w:ascii="宋体" w:hAnsi="宋体" w:eastAsia="宋体" w:cs="宋体"/>
          <w:color w:val="auto"/>
          <w:sz w:val="24"/>
          <w:szCs w:val="24"/>
          <w:highlight w:val="none"/>
          <w:lang w:eastAsia="zh-CN"/>
        </w:rPr>
      </w:pP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、景观照明设施的应急工作，由中标方负责，应急工程费用已含在总维护费用中。</w:t>
      </w:r>
    </w:p>
    <w:p w14:paraId="0386DA9B">
      <w:pPr>
        <w:pStyle w:val="5"/>
        <w:keepNext w:val="0"/>
        <w:keepLines w:val="0"/>
        <w:pageBreakBefore w:val="0"/>
        <w:widowControl w:val="0"/>
        <w:kinsoku/>
        <w:wordWrap/>
        <w:overflowPunct/>
        <w:topLinePunct w:val="0"/>
        <w:bidi w:val="0"/>
        <w:snapToGrid/>
        <w:spacing w:after="0" w:line="360" w:lineRule="auto"/>
        <w:ind w:left="0" w:leftChars="0" w:right="0" w:firstLine="0" w:firstLineChars="0"/>
        <w:textAlignment w:val="auto"/>
        <w:outlineLvl w:val="9"/>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2.1.2</w:t>
      </w:r>
      <w:r>
        <w:rPr>
          <w:rFonts w:hint="eastAsia" w:ascii="宋体" w:hAnsi="宋体" w:eastAsia="宋体" w:cs="宋体"/>
          <w:color w:val="auto"/>
          <w:sz w:val="24"/>
          <w:szCs w:val="24"/>
          <w:highlight w:val="none"/>
          <w:lang w:eastAsia="zh-CN"/>
        </w:rPr>
        <w:t>维护标准、人员要求、考核标准及方法</w:t>
      </w:r>
    </w:p>
    <w:p w14:paraId="379F402A">
      <w:pPr>
        <w:pStyle w:val="5"/>
        <w:keepNext w:val="0"/>
        <w:keepLines w:val="0"/>
        <w:pageBreakBefore w:val="0"/>
        <w:widowControl w:val="0"/>
        <w:kinsoku/>
        <w:wordWrap/>
        <w:overflowPunct/>
        <w:topLinePunct w:val="0"/>
        <w:bidi w:val="0"/>
        <w:snapToGrid/>
        <w:spacing w:after="0" w:line="360" w:lineRule="auto"/>
        <w:ind w:left="0" w:leftChars="0" w:right="0" w:firstLine="482"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eastAsia="zh-CN"/>
        </w:rPr>
        <w:t>维护标准：按照《城市道路城市照明工程施工及验收规程CJJ89-2001）》《城市夜景照明设计规范》（JGJ/T163-2008)等国家和地方有关法律、法规、标准及规程规范进行维护服务工作，确保维护工作的质量符合有关要求。</w:t>
      </w:r>
    </w:p>
    <w:p w14:paraId="3B0AAFF8">
      <w:pPr>
        <w:pStyle w:val="5"/>
        <w:keepNext w:val="0"/>
        <w:keepLines w:val="0"/>
        <w:pageBreakBefore w:val="0"/>
        <w:widowControl w:val="0"/>
        <w:kinsoku/>
        <w:wordWrap/>
        <w:overflowPunct/>
        <w:topLinePunct w:val="0"/>
        <w:bidi w:val="0"/>
        <w:snapToGrid/>
        <w:spacing w:after="0" w:line="360" w:lineRule="auto"/>
        <w:ind w:left="0" w:leftChars="0" w:right="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日常维护保养：</w:t>
      </w:r>
    </w:p>
    <w:p w14:paraId="1F68D5FE">
      <w:pPr>
        <w:pStyle w:val="5"/>
        <w:keepNext w:val="0"/>
        <w:keepLines w:val="0"/>
        <w:pageBreakBefore w:val="0"/>
        <w:widowControl w:val="0"/>
        <w:kinsoku/>
        <w:wordWrap/>
        <w:overflowPunct/>
        <w:topLinePunct w:val="0"/>
        <w:bidi w:val="0"/>
        <w:snapToGrid/>
        <w:spacing w:after="0" w:line="360" w:lineRule="auto"/>
        <w:ind w:left="0" w:leftChars="0" w:right="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日常维护：对灯杆、灯具、驱动电源、控制设备、低压电箱配电及供电设施（含电缆、保护管线）等亮化设施进行日常安全巡检，遇安全隐患要及时排除，若出现群众损坏灯具，粘贴广告在灯杆的情况，中标人</w:t>
      </w:r>
      <w:bookmarkStart w:id="830" w:name="page12"/>
      <w:bookmarkEnd w:id="830"/>
      <w:r>
        <w:rPr>
          <w:rFonts w:hint="eastAsia" w:ascii="宋体" w:hAnsi="宋体" w:eastAsia="宋体" w:cs="宋体"/>
          <w:color w:val="auto"/>
          <w:sz w:val="24"/>
          <w:szCs w:val="24"/>
          <w:highlight w:val="none"/>
          <w:lang w:eastAsia="zh-CN"/>
        </w:rPr>
        <w:t>应及时劝阻。</w:t>
      </w:r>
    </w:p>
    <w:p w14:paraId="0786D653">
      <w:pPr>
        <w:pStyle w:val="5"/>
        <w:keepNext w:val="0"/>
        <w:keepLines w:val="0"/>
        <w:pageBreakBefore w:val="0"/>
        <w:widowControl w:val="0"/>
        <w:kinsoku/>
        <w:wordWrap/>
        <w:overflowPunct/>
        <w:topLinePunct w:val="0"/>
        <w:bidi w:val="0"/>
        <w:snapToGrid/>
        <w:spacing w:after="0" w:line="360" w:lineRule="auto"/>
        <w:ind w:left="0" w:leftChars="0" w:right="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2、灯具情况：巡查灯具亮灯情况、灯具是否有松动脱落或线路漏电等安全隐患；</w:t>
      </w:r>
    </w:p>
    <w:p w14:paraId="03F03895">
      <w:pPr>
        <w:pStyle w:val="5"/>
        <w:keepNext w:val="0"/>
        <w:keepLines w:val="0"/>
        <w:pageBreakBefore w:val="0"/>
        <w:widowControl w:val="0"/>
        <w:kinsoku/>
        <w:wordWrap/>
        <w:overflowPunct/>
        <w:topLinePunct w:val="0"/>
        <w:bidi w:val="0"/>
        <w:snapToGrid/>
        <w:spacing w:after="0" w:line="360" w:lineRule="auto"/>
        <w:ind w:left="0" w:leftChars="0" w:right="0" w:firstLine="480" w:firstLineChars="200"/>
        <w:textAlignment w:val="auto"/>
        <w:outlineLvl w:val="9"/>
        <w:rPr>
          <w:rFonts w:hint="eastAsia" w:ascii="宋体" w:hAnsi="宋体" w:eastAsia="宋体" w:cs="宋体"/>
          <w:color w:val="auto"/>
          <w:sz w:val="24"/>
          <w:szCs w:val="24"/>
          <w:highlight w:val="none"/>
          <w:lang w:eastAsia="zh-CN"/>
        </w:rPr>
      </w:pPr>
      <w:r>
        <w:rPr>
          <w:rFonts w:hint="eastAsia"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、亮化设施检测：中标人每年至少对每处亮化设施接地、绝缘、送电试运行进行检测二次并排除安全隐患，提交设施检测报告；</w:t>
      </w:r>
    </w:p>
    <w:p w14:paraId="7A8E63E4">
      <w:pPr>
        <w:pStyle w:val="5"/>
        <w:keepNext w:val="0"/>
        <w:keepLines w:val="0"/>
        <w:pageBreakBefore w:val="0"/>
        <w:widowControl w:val="0"/>
        <w:kinsoku/>
        <w:wordWrap/>
        <w:overflowPunct/>
        <w:topLinePunct w:val="0"/>
        <w:bidi w:val="0"/>
        <w:snapToGrid/>
        <w:spacing w:after="0" w:line="360" w:lineRule="auto"/>
        <w:ind w:left="0" w:leftChars="0" w:right="0" w:firstLine="482"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eastAsia="zh-CN"/>
        </w:rPr>
        <w:t>人员要求、设备要求：</w:t>
      </w:r>
    </w:p>
    <w:p w14:paraId="3C92DECF">
      <w:pPr>
        <w:pStyle w:val="5"/>
        <w:keepNext w:val="0"/>
        <w:keepLines w:val="0"/>
        <w:pageBreakBefore w:val="0"/>
        <w:widowControl w:val="0"/>
        <w:kinsoku/>
        <w:wordWrap/>
        <w:overflowPunct/>
        <w:topLinePunct w:val="0"/>
        <w:bidi w:val="0"/>
        <w:snapToGrid/>
        <w:spacing w:after="0" w:line="360" w:lineRule="auto"/>
        <w:ind w:left="0" w:leftChars="0" w:right="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人员要求：中标人必须健全本项目实施的组织机构，派出常驻人员在本项目办公地专门为本项目服务，人员须着统一工作服，反光背心、安全帽、电工鞋、工具袋、高空作业绳、安全扣等。企业常驻项目负责人、工程技术人员、专职安全员、资料员等技术及管理人员数量不少于 4 人，作业人员须取得《特种作业操作证》或《电工进网作业许可证》，作业类别为“电工作业”人数不少于 2 人，其中作业类别为“高处作业”人数不少于 1 人；巡查、清洁人员不少于4 人。各类人员执有效证件，并及时办理年检换证等手续，不得无证（或执无效证件）上岗；中标人的拟派项目负责人、工程技术人员、专职安全员、资料员在合同实施期间如未经采购人同意，不得擅自更换。</w:t>
      </w:r>
    </w:p>
    <w:p w14:paraId="47790736">
      <w:pPr>
        <w:pStyle w:val="5"/>
        <w:keepNext w:val="0"/>
        <w:keepLines w:val="0"/>
        <w:pageBreakBefore w:val="0"/>
        <w:widowControl w:val="0"/>
        <w:kinsoku/>
        <w:wordWrap/>
        <w:overflowPunct/>
        <w:topLinePunct w:val="0"/>
        <w:bidi w:val="0"/>
        <w:snapToGrid/>
        <w:spacing w:after="0" w:line="360" w:lineRule="auto"/>
        <w:ind w:left="0" w:leftChars="0" w:right="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2、安全防护设备要求：验电笔、绝缘鞋、手套、接地棒、绝缘档板、安全帽、反光背心、安全带、高空蜘蛛人安全绳、交通安全标志牌、交通安全标志桶、铁马或胶马、灭火器；</w:t>
      </w:r>
      <w:bookmarkStart w:id="831" w:name="page14"/>
      <w:bookmarkEnd w:id="831"/>
    </w:p>
    <w:p w14:paraId="1DBDADE2">
      <w:pPr>
        <w:pStyle w:val="5"/>
        <w:keepNext w:val="0"/>
        <w:keepLines w:val="0"/>
        <w:pageBreakBefore w:val="0"/>
        <w:widowControl w:val="0"/>
        <w:kinsoku/>
        <w:wordWrap/>
        <w:overflowPunct/>
        <w:topLinePunct w:val="0"/>
        <w:bidi w:val="0"/>
        <w:snapToGrid/>
        <w:spacing w:after="0" w:line="360" w:lineRule="auto"/>
        <w:ind w:left="0" w:leftChars="0" w:right="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3、起重和运输设备等：在维修作业中如需使用起重机械、高空作业处理及运输车辆，中标人可根据实际情况租赁资质、手续齐全的设备配合作业。</w:t>
      </w:r>
    </w:p>
    <w:p w14:paraId="42115D19">
      <w:pPr>
        <w:pStyle w:val="5"/>
        <w:keepNext w:val="0"/>
        <w:keepLines w:val="0"/>
        <w:pageBreakBefore w:val="0"/>
        <w:widowControl w:val="0"/>
        <w:kinsoku/>
        <w:wordWrap/>
        <w:overflowPunct/>
        <w:topLinePunct w:val="0"/>
        <w:bidi w:val="0"/>
        <w:snapToGrid/>
        <w:spacing w:after="0" w:line="360" w:lineRule="auto"/>
        <w:ind w:left="0" w:leftChars="0" w:right="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4、焊接、切割、压接设备：中标人应配备电动手提切割机、导线压接钳、电焊机等设备；</w:t>
      </w:r>
    </w:p>
    <w:p w14:paraId="0A559BF6">
      <w:pPr>
        <w:pStyle w:val="5"/>
        <w:keepNext w:val="0"/>
        <w:keepLines w:val="0"/>
        <w:pageBreakBefore w:val="0"/>
        <w:widowControl w:val="0"/>
        <w:kinsoku/>
        <w:wordWrap/>
        <w:overflowPunct/>
        <w:topLinePunct w:val="0"/>
        <w:bidi w:val="0"/>
        <w:snapToGrid/>
        <w:spacing w:after="0" w:line="360" w:lineRule="auto"/>
        <w:ind w:left="0" w:leftChars="0" w:right="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5、基本的测量仪表：测光仪、测距仪、电流表、电压表、接地电阻表、万用表等；</w:t>
      </w:r>
    </w:p>
    <w:p w14:paraId="09BAE1B0">
      <w:pPr>
        <w:pStyle w:val="5"/>
        <w:keepNext w:val="0"/>
        <w:keepLines w:val="0"/>
        <w:pageBreakBefore w:val="0"/>
        <w:widowControl w:val="0"/>
        <w:kinsoku/>
        <w:wordWrap/>
        <w:overflowPunct/>
        <w:topLinePunct w:val="0"/>
        <w:bidi w:val="0"/>
        <w:snapToGrid/>
        <w:spacing w:after="0" w:line="360" w:lineRule="auto"/>
        <w:ind w:left="0" w:leftChars="0" w:right="0" w:firstLine="482"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eastAsia="zh-CN"/>
        </w:rPr>
        <w:t>考核标准及方法</w:t>
      </w:r>
    </w:p>
    <w:p w14:paraId="4055C8DC">
      <w:pPr>
        <w:pStyle w:val="5"/>
        <w:keepNext w:val="0"/>
        <w:keepLines w:val="0"/>
        <w:pageBreakBefore w:val="0"/>
        <w:widowControl w:val="0"/>
        <w:kinsoku/>
        <w:wordWrap/>
        <w:overflowPunct/>
        <w:topLinePunct w:val="0"/>
        <w:bidi w:val="0"/>
        <w:snapToGrid/>
        <w:spacing w:after="0" w:line="360" w:lineRule="auto"/>
        <w:ind w:left="0" w:leftChars="0" w:right="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为进一步加强城市景观照明管理工作，使城市景观照明逐步规范化、科学化，本景观照明设施运行维护服务的考核标准主要依据北京市夜景照明相关法律、法规及技术性文件和本项目招标文件的规定。</w:t>
      </w:r>
    </w:p>
    <w:p w14:paraId="7453829A">
      <w:pPr>
        <w:pStyle w:val="5"/>
        <w:keepNext w:val="0"/>
        <w:keepLines w:val="0"/>
        <w:pageBreakBefore w:val="0"/>
        <w:widowControl w:val="0"/>
        <w:kinsoku/>
        <w:wordWrap/>
        <w:overflowPunct/>
        <w:topLinePunct w:val="0"/>
        <w:bidi w:val="0"/>
        <w:snapToGrid/>
        <w:spacing w:after="0" w:line="360" w:lineRule="auto"/>
        <w:ind w:left="0" w:leftChars="0" w:right="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针对维护单位的考核，由甲方进行不定期抽查，发现巡查报告反应情况不及时，不准确，检修工作不到位，台账梳理不符合要求的，按照情况扣减合同费用：</w:t>
      </w:r>
    </w:p>
    <w:p w14:paraId="773C31AF">
      <w:pPr>
        <w:pStyle w:val="5"/>
        <w:keepNext w:val="0"/>
        <w:keepLines w:val="0"/>
        <w:pageBreakBefore w:val="0"/>
        <w:widowControl w:val="0"/>
        <w:kinsoku/>
        <w:wordWrap/>
        <w:overflowPunct/>
        <w:topLinePunct w:val="0"/>
        <w:bidi w:val="0"/>
        <w:snapToGrid/>
        <w:spacing w:after="0" w:line="360" w:lineRule="auto"/>
        <w:ind w:left="0" w:leftChars="0" w:right="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1.巡查报告反应情况不准确：每处扣除500元；</w:t>
      </w:r>
    </w:p>
    <w:p w14:paraId="4D5259D6">
      <w:pPr>
        <w:pStyle w:val="5"/>
        <w:keepNext w:val="0"/>
        <w:keepLines w:val="0"/>
        <w:pageBreakBefore w:val="0"/>
        <w:widowControl w:val="0"/>
        <w:kinsoku/>
        <w:wordWrap/>
        <w:overflowPunct/>
        <w:topLinePunct w:val="0"/>
        <w:bidi w:val="0"/>
        <w:snapToGrid/>
        <w:spacing w:after="0" w:line="360" w:lineRule="auto"/>
        <w:ind w:left="0" w:leftChars="0" w:right="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2.检修工作不到位：每处扣除1000元；</w:t>
      </w:r>
    </w:p>
    <w:p w14:paraId="06CC2846">
      <w:pPr>
        <w:pStyle w:val="5"/>
        <w:keepNext w:val="0"/>
        <w:keepLines w:val="0"/>
        <w:pageBreakBefore w:val="0"/>
        <w:widowControl w:val="0"/>
        <w:kinsoku/>
        <w:wordWrap/>
        <w:overflowPunct/>
        <w:topLinePunct w:val="0"/>
        <w:bidi w:val="0"/>
        <w:snapToGrid/>
        <w:spacing w:after="0" w:line="360" w:lineRule="auto"/>
        <w:ind w:left="0" w:leftChars="0" w:right="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3.台账梳理不符合要求：每处扣除2000元；</w:t>
      </w:r>
    </w:p>
    <w:p w14:paraId="731D09EC">
      <w:pPr>
        <w:pStyle w:val="5"/>
        <w:keepNext w:val="0"/>
        <w:keepLines w:val="0"/>
        <w:pageBreakBefore w:val="0"/>
        <w:widowControl w:val="0"/>
        <w:kinsoku/>
        <w:wordWrap/>
        <w:overflowPunct/>
        <w:topLinePunct w:val="0"/>
        <w:bidi w:val="0"/>
        <w:snapToGrid/>
        <w:spacing w:after="0" w:line="360" w:lineRule="auto"/>
        <w:ind w:left="0" w:leftChars="0" w:right="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4.由于巡查维护单位原因，景观照明未亮灯的，每次每处扣除1000元；</w:t>
      </w:r>
    </w:p>
    <w:p w14:paraId="289491EF">
      <w:pPr>
        <w:pStyle w:val="5"/>
        <w:keepNext w:val="0"/>
        <w:keepLines w:val="0"/>
        <w:pageBreakBefore w:val="0"/>
        <w:widowControl w:val="0"/>
        <w:kinsoku/>
        <w:wordWrap/>
        <w:overflowPunct/>
        <w:topLinePunct w:val="0"/>
        <w:bidi w:val="0"/>
        <w:snapToGrid/>
        <w:spacing w:after="0" w:line="360" w:lineRule="auto"/>
        <w:ind w:left="0" w:leftChars="0" w:right="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另，发生安全责任事故的，运行维护单位除应承担后续赔偿责任外，还需按合同金额的5-10%作为事故责任罚金，发生伤人等重大安全责任的，甲方有权解除合同。</w:t>
      </w:r>
    </w:p>
    <w:p w14:paraId="1946F90D">
      <w:pPr>
        <w:pStyle w:val="5"/>
        <w:keepNext w:val="0"/>
        <w:keepLines w:val="0"/>
        <w:pageBreakBefore w:val="0"/>
        <w:widowControl w:val="0"/>
        <w:kinsoku/>
        <w:wordWrap/>
        <w:overflowPunct/>
        <w:topLinePunct w:val="0"/>
        <w:bidi w:val="0"/>
        <w:snapToGrid/>
        <w:spacing w:after="0" w:line="360" w:lineRule="auto"/>
        <w:ind w:left="0" w:leftChars="0" w:right="0" w:firstLine="482"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eastAsia="zh-CN"/>
        </w:rPr>
        <w:t>工作的验收由甲方组织，可以聘请第三方（包括行业专家、专业评测机构等）参与验收，费用由中标方承担。</w:t>
      </w:r>
    </w:p>
    <w:p w14:paraId="504EA420">
      <w:pPr>
        <w:pStyle w:val="5"/>
        <w:keepNext w:val="0"/>
        <w:keepLines w:val="0"/>
        <w:pageBreakBefore w:val="0"/>
        <w:widowControl w:val="0"/>
        <w:kinsoku/>
        <w:wordWrap/>
        <w:overflowPunct/>
        <w:topLinePunct w:val="0"/>
        <w:bidi w:val="0"/>
        <w:snapToGrid/>
        <w:spacing w:after="0" w:line="360" w:lineRule="auto"/>
        <w:ind w:left="0" w:leftChars="0" w:right="0" w:firstLine="480" w:firstLineChars="200"/>
        <w:textAlignment w:val="auto"/>
        <w:outlineLvl w:val="9"/>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2.1.3</w:t>
      </w:r>
      <w:r>
        <w:rPr>
          <w:rFonts w:hint="eastAsia" w:ascii="宋体" w:hAnsi="宋体" w:eastAsia="宋体" w:cs="宋体"/>
          <w:color w:val="auto"/>
          <w:sz w:val="24"/>
          <w:szCs w:val="24"/>
          <w:highlight w:val="none"/>
          <w:lang w:eastAsia="zh-CN"/>
        </w:rPr>
        <w:t>费用报价的内容与要求</w:t>
      </w:r>
    </w:p>
    <w:p w14:paraId="6DD299ED">
      <w:pPr>
        <w:pStyle w:val="5"/>
        <w:keepNext w:val="0"/>
        <w:keepLines w:val="0"/>
        <w:pageBreakBefore w:val="0"/>
        <w:widowControl w:val="0"/>
        <w:kinsoku/>
        <w:wordWrap/>
        <w:overflowPunct/>
        <w:topLinePunct w:val="0"/>
        <w:bidi w:val="0"/>
        <w:snapToGrid/>
        <w:spacing w:after="0" w:line="360" w:lineRule="auto"/>
        <w:ind w:left="0" w:leftChars="0" w:right="0" w:firstLine="482"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eastAsia="zh-CN"/>
        </w:rPr>
        <w:t>本维护项目报价分为两部分：日常巡查费用和安全隐患处理费用。</w:t>
      </w:r>
    </w:p>
    <w:p w14:paraId="49FD2AE6">
      <w:pPr>
        <w:pStyle w:val="5"/>
        <w:keepNext w:val="0"/>
        <w:keepLines w:val="0"/>
        <w:pageBreakBefore w:val="0"/>
        <w:widowControl w:val="0"/>
        <w:kinsoku/>
        <w:wordWrap/>
        <w:overflowPunct/>
        <w:topLinePunct w:val="0"/>
        <w:bidi w:val="0"/>
        <w:snapToGrid/>
        <w:spacing w:after="0" w:line="360" w:lineRule="auto"/>
        <w:ind w:left="0" w:leftChars="0" w:right="0" w:firstLine="482"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eastAsia="zh-CN"/>
        </w:rPr>
        <w:t>本维护项目费用包含：巡查费用、安全生产技术措施费用等。</w:t>
      </w:r>
    </w:p>
    <w:p w14:paraId="3BA68FEB">
      <w:pPr>
        <w:pStyle w:val="5"/>
        <w:keepNext w:val="0"/>
        <w:keepLines w:val="0"/>
        <w:pageBreakBefore w:val="0"/>
        <w:widowControl w:val="0"/>
        <w:kinsoku/>
        <w:wordWrap/>
        <w:overflowPunct/>
        <w:topLinePunct w:val="0"/>
        <w:bidi w:val="0"/>
        <w:snapToGrid/>
        <w:spacing w:after="0" w:line="360" w:lineRule="auto"/>
        <w:ind w:left="0" w:leftChars="0" w:right="0" w:firstLine="482"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eastAsia="zh-CN"/>
        </w:rPr>
        <w:t>本维护项目中需要使用的机械设备，费用由中标人承担。</w:t>
      </w:r>
    </w:p>
    <w:p w14:paraId="09AD89BD">
      <w:pPr>
        <w:pStyle w:val="5"/>
        <w:keepNext w:val="0"/>
        <w:keepLines w:val="0"/>
        <w:pageBreakBefore w:val="0"/>
        <w:widowControl w:val="0"/>
        <w:kinsoku/>
        <w:wordWrap/>
        <w:overflowPunct/>
        <w:topLinePunct w:val="0"/>
        <w:bidi w:val="0"/>
        <w:snapToGrid/>
        <w:spacing w:after="0" w:line="360" w:lineRule="auto"/>
        <w:ind w:left="0" w:leftChars="0" w:right="0" w:firstLine="482" w:firstLineChars="200"/>
        <w:textAlignment w:val="auto"/>
        <w:outlineLvl w:val="9"/>
        <w:rPr>
          <w:rFonts w:hint="default" w:hAnsi="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eastAsia="zh-CN"/>
        </w:rPr>
        <w:t>投标报价中不包括设施运行电费。</w:t>
      </w:r>
    </w:p>
    <w:p w14:paraId="74A75647">
      <w:pPr>
        <w:widowControl/>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2.2为落实政府采购政策需满足的要求</w:t>
      </w:r>
    </w:p>
    <w:p w14:paraId="71B9F9A3">
      <w:pPr>
        <w:widowControl/>
        <w:spacing w:line="360" w:lineRule="auto"/>
        <w:ind w:firstLine="480" w:firstLineChars="200"/>
        <w:contextualSpacing/>
        <w:rPr>
          <w:rFonts w:asciiTheme="minorEastAsia" w:hAnsiTheme="minorEastAsia" w:eastAsiaTheme="minorEastAsia"/>
          <w:sz w:val="24"/>
          <w:highlight w:val="none"/>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符合《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、《财政部工业信息部关于贯彻落实&lt;国务院办公厅关于在政府采购中实施本国产品标准及相关政策的通知&gt;的意见》</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财库[2025]30号</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）等相关条例和国家相关法律法规规定</w:t>
      </w:r>
      <w:r>
        <w:rPr>
          <w:rFonts w:cs="宋体" w:asciiTheme="minorEastAsia" w:hAnsiTheme="minorEastAsia" w:eastAsiaTheme="minorEastAsia"/>
          <w:bCs/>
          <w:color w:val="000000" w:themeColor="text1"/>
          <w:kern w:val="0"/>
          <w:sz w:val="24"/>
          <w:highlight w:val="none"/>
          <w14:textFill>
            <w14:solidFill>
              <w14:schemeClr w14:val="tx1"/>
            </w14:solidFill>
          </w14:textFill>
        </w:rPr>
        <w:t>。</w:t>
      </w:r>
    </w:p>
    <w:p w14:paraId="51C29334">
      <w:pPr>
        <w:widowControl/>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2.3采购标的的其他技术、服务等要求</w:t>
      </w:r>
    </w:p>
    <w:p w14:paraId="67336BEC">
      <w:pPr>
        <w:pStyle w:val="5"/>
        <w:keepNext w:val="0"/>
        <w:keepLines w:val="0"/>
        <w:pageBreakBefore w:val="0"/>
        <w:widowControl w:val="0"/>
        <w:kinsoku/>
        <w:wordWrap/>
        <w:overflowPunct/>
        <w:topLinePunct w:val="0"/>
        <w:bidi w:val="0"/>
        <w:snapToGrid/>
        <w:spacing w:after="0" w:line="360" w:lineRule="auto"/>
        <w:ind w:left="0" w:leftChars="0" w:right="0" w:firstLine="482"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期</w:t>
      </w:r>
      <w:r>
        <w:rPr>
          <w:rFonts w:hint="eastAsia" w:ascii="宋体" w:hAnsi="宋体" w:eastAsia="宋体" w:cs="宋体"/>
          <w:color w:val="auto"/>
          <w:sz w:val="24"/>
          <w:szCs w:val="24"/>
          <w:highlight w:val="none"/>
          <w:lang w:val="en-US" w:eastAsia="zh-CN"/>
        </w:rPr>
        <w:t>限</w:t>
      </w:r>
      <w:r>
        <w:rPr>
          <w:rFonts w:hint="eastAsia" w:ascii="宋体" w:hAnsi="宋体" w:eastAsia="宋体" w:cs="宋体"/>
          <w:color w:val="auto"/>
          <w:sz w:val="24"/>
          <w:szCs w:val="24"/>
          <w:highlight w:val="none"/>
          <w:lang w:eastAsia="zh-CN"/>
        </w:rPr>
        <w:t>：一年。期限内需保障所有设施的安全性，设施安全应满足国家及地方标准。</w:t>
      </w:r>
    </w:p>
    <w:p w14:paraId="5E008A0A">
      <w:pPr>
        <w:pStyle w:val="5"/>
        <w:keepNext w:val="0"/>
        <w:keepLines w:val="0"/>
        <w:pageBreakBefore w:val="0"/>
        <w:widowControl w:val="0"/>
        <w:kinsoku/>
        <w:wordWrap/>
        <w:overflowPunct/>
        <w:topLinePunct w:val="0"/>
        <w:bidi w:val="0"/>
        <w:snapToGrid/>
        <w:spacing w:after="0" w:line="360" w:lineRule="auto"/>
        <w:ind w:left="0" w:leftChars="0" w:right="0" w:firstLine="482"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eastAsia="zh-CN"/>
        </w:rPr>
        <w:t>质保期：维护托管类项目无质保期，合同到期服务终止。</w:t>
      </w:r>
    </w:p>
    <w:p w14:paraId="685393AE">
      <w:pPr>
        <w:pStyle w:val="5"/>
        <w:keepNext w:val="0"/>
        <w:keepLines w:val="0"/>
        <w:pageBreakBefore w:val="0"/>
        <w:widowControl w:val="0"/>
        <w:kinsoku/>
        <w:wordWrap/>
        <w:overflowPunct/>
        <w:topLinePunct w:val="0"/>
        <w:bidi w:val="0"/>
        <w:snapToGrid/>
        <w:spacing w:after="0" w:line="360" w:lineRule="auto"/>
        <w:ind w:left="0" w:leftChars="0" w:right="0" w:firstLine="482"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eastAsia="zh-CN"/>
        </w:rPr>
        <w:t>本景观照明维护的设施均为远程控制和手动控制相结合。</w:t>
      </w:r>
    </w:p>
    <w:p w14:paraId="7B8E8A89">
      <w:pPr>
        <w:pStyle w:val="5"/>
        <w:keepNext w:val="0"/>
        <w:keepLines w:val="0"/>
        <w:pageBreakBefore w:val="0"/>
        <w:widowControl w:val="0"/>
        <w:kinsoku/>
        <w:wordWrap/>
        <w:overflowPunct/>
        <w:topLinePunct w:val="0"/>
        <w:bidi w:val="0"/>
        <w:snapToGrid/>
        <w:spacing w:after="0" w:line="360" w:lineRule="auto"/>
        <w:ind w:left="0" w:leftChars="0" w:right="0" w:firstLine="482"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eastAsia="zh-CN"/>
        </w:rPr>
        <w:t>建立健全的各种内部管理制度和安全生产制度，严格按照国家相关规定执行；</w:t>
      </w:r>
    </w:p>
    <w:p w14:paraId="60981CF2">
      <w:pPr>
        <w:pStyle w:val="5"/>
        <w:keepNext w:val="0"/>
        <w:keepLines w:val="0"/>
        <w:pageBreakBefore w:val="0"/>
        <w:widowControl w:val="0"/>
        <w:kinsoku/>
        <w:wordWrap/>
        <w:overflowPunct/>
        <w:topLinePunct w:val="0"/>
        <w:bidi w:val="0"/>
        <w:snapToGrid/>
        <w:spacing w:after="0" w:line="360" w:lineRule="auto"/>
        <w:ind w:left="0" w:leftChars="0" w:right="0" w:firstLine="482"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eastAsia="zh-CN"/>
        </w:rPr>
        <w:t>重大节日、活动、灾害性天气等特殊情况，中标人应积极配合采购人开展保障、抢险、救援等相关工作，加强亮化设施</w:t>
      </w:r>
      <w:r>
        <w:rPr>
          <w:rFonts w:hint="eastAsia" w:hAnsi="宋体" w:eastAsia="宋体" w:cs="宋体"/>
          <w:color w:val="auto"/>
          <w:sz w:val="24"/>
          <w:szCs w:val="24"/>
          <w:highlight w:val="none"/>
          <w:lang w:val="en-US" w:eastAsia="zh-CN"/>
        </w:rPr>
        <w:t>安全</w:t>
      </w:r>
      <w:r>
        <w:rPr>
          <w:rFonts w:hint="eastAsia" w:ascii="宋体" w:hAnsi="宋体" w:eastAsia="宋体" w:cs="宋体"/>
          <w:color w:val="auto"/>
          <w:sz w:val="24"/>
          <w:szCs w:val="24"/>
          <w:highlight w:val="none"/>
          <w:lang w:eastAsia="zh-CN"/>
        </w:rPr>
        <w:t>保障，采取相应有效的措施，加强巡查，排除隐患及 24 小时人员值守，制定应急预案，及时处理各类问题；因自然灾害等不可抗力造成损失的，中标人应按采购人要求积极抢修，恢复设施正常运行，费用由采购人承担；</w:t>
      </w:r>
    </w:p>
    <w:p w14:paraId="4BF02B94">
      <w:pPr>
        <w:pStyle w:val="5"/>
        <w:keepNext w:val="0"/>
        <w:keepLines w:val="0"/>
        <w:pageBreakBefore w:val="0"/>
        <w:widowControl w:val="0"/>
        <w:kinsoku/>
        <w:wordWrap/>
        <w:overflowPunct/>
        <w:topLinePunct w:val="0"/>
        <w:bidi w:val="0"/>
        <w:snapToGrid/>
        <w:spacing w:after="0" w:line="360" w:lineRule="auto"/>
        <w:ind w:left="0" w:leftChars="0" w:right="0" w:firstLine="482"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eastAsia="zh-CN"/>
        </w:rPr>
        <w:t>中标人中标后不允许将其服务资格转让、分包或拆包给其他企业。</w:t>
      </w:r>
    </w:p>
    <w:p w14:paraId="77980A30">
      <w:pPr>
        <w:pStyle w:val="5"/>
        <w:keepNext w:val="0"/>
        <w:keepLines w:val="0"/>
        <w:pageBreakBefore w:val="0"/>
        <w:widowControl w:val="0"/>
        <w:kinsoku/>
        <w:wordWrap/>
        <w:overflowPunct/>
        <w:topLinePunct w:val="0"/>
        <w:bidi w:val="0"/>
        <w:snapToGrid/>
        <w:spacing w:after="0" w:line="360" w:lineRule="auto"/>
        <w:ind w:left="0" w:leftChars="0" w:right="0" w:firstLine="482" w:firstLineChars="200"/>
        <w:jc w:val="left"/>
        <w:textAlignment w:val="auto"/>
        <w:outlineLvl w:val="9"/>
        <w:rPr>
          <w:b/>
          <w:sz w:val="36"/>
          <w:szCs w:val="36"/>
          <w:highlight w:val="none"/>
        </w:rPr>
      </w:pPr>
      <w:r>
        <w:rPr>
          <w:rFonts w:hint="eastAsia" w:ascii="宋体" w:hAnsi="宋体" w:eastAsia="宋体" w:cs="宋体"/>
          <w:b/>
          <w:bCs/>
          <w:color w:val="auto"/>
          <w:sz w:val="24"/>
          <w:szCs w:val="24"/>
          <w:highlight w:val="none"/>
          <w:lang w:eastAsia="zh-CN"/>
        </w:rPr>
        <w:t>（</w:t>
      </w:r>
      <w:r>
        <w:rPr>
          <w:rFonts w:hint="eastAsia"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eastAsia="zh-CN"/>
        </w:rPr>
        <w:t>）网络服务支持</w:t>
      </w:r>
      <w:r>
        <w:rPr>
          <w:rFonts w:hint="eastAsia" w:ascii="宋体" w:hAnsi="宋体" w:eastAsia="宋体" w:cs="宋体"/>
          <w:b/>
          <w:bCs/>
          <w:color w:val="auto"/>
          <w:sz w:val="24"/>
          <w:szCs w:val="24"/>
          <w:highlight w:val="none"/>
          <w:lang w:val="en-US" w:eastAsia="zh-CN"/>
        </w:rPr>
        <w:t>产生的</w:t>
      </w:r>
      <w:r>
        <w:rPr>
          <w:rFonts w:hint="eastAsia" w:ascii="宋体" w:hAnsi="宋体" w:eastAsia="宋体" w:cs="宋体"/>
          <w:b/>
          <w:bCs/>
          <w:color w:val="auto"/>
          <w:sz w:val="24"/>
          <w:szCs w:val="24"/>
          <w:highlight w:val="none"/>
          <w:lang w:eastAsia="zh-CN"/>
        </w:rPr>
        <w:t>网络通讯费由</w:t>
      </w:r>
      <w:r>
        <w:rPr>
          <w:rFonts w:hint="eastAsia" w:ascii="宋体" w:hAnsi="宋体" w:eastAsia="宋体" w:cs="宋体"/>
          <w:b/>
          <w:bCs/>
          <w:color w:val="auto"/>
          <w:sz w:val="24"/>
          <w:szCs w:val="24"/>
          <w:highlight w:val="none"/>
          <w:lang w:val="en-US" w:eastAsia="zh-CN"/>
        </w:rPr>
        <w:t>中标人</w:t>
      </w:r>
      <w:r>
        <w:rPr>
          <w:rFonts w:hint="eastAsia" w:ascii="宋体" w:hAnsi="宋体" w:eastAsia="宋体" w:cs="宋体"/>
          <w:b/>
          <w:bCs/>
          <w:color w:val="auto"/>
          <w:sz w:val="24"/>
          <w:szCs w:val="24"/>
          <w:highlight w:val="none"/>
          <w:lang w:eastAsia="zh-CN"/>
        </w:rPr>
        <w:t>代缴，缴费至联通公司</w:t>
      </w:r>
      <w:r>
        <w:rPr>
          <w:rFonts w:hint="eastAsia" w:hAnsi="宋体" w:cs="宋体"/>
          <w:b/>
          <w:bCs/>
          <w:color w:val="auto"/>
          <w:sz w:val="24"/>
          <w:szCs w:val="24"/>
          <w:highlight w:val="none"/>
          <w:lang w:eastAsia="zh-CN"/>
        </w:rPr>
        <w:t>。</w:t>
      </w:r>
      <w:r>
        <w:rPr>
          <w:b/>
          <w:sz w:val="36"/>
          <w:szCs w:val="36"/>
          <w:highlight w:val="none"/>
        </w:rPr>
        <w:br w:type="page"/>
      </w:r>
    </w:p>
    <w:p w14:paraId="369B62B7">
      <w:pPr>
        <w:pStyle w:val="5"/>
        <w:keepNext w:val="0"/>
        <w:keepLines w:val="0"/>
        <w:pageBreakBefore w:val="0"/>
        <w:widowControl w:val="0"/>
        <w:kinsoku/>
        <w:wordWrap/>
        <w:overflowPunct/>
        <w:topLinePunct w:val="0"/>
        <w:bidi w:val="0"/>
        <w:snapToGrid/>
        <w:spacing w:after="0" w:line="360" w:lineRule="auto"/>
        <w:ind w:left="0" w:leftChars="0" w:right="0" w:firstLine="723" w:firstLineChars="200"/>
        <w:jc w:val="center"/>
        <w:textAlignment w:val="auto"/>
        <w:outlineLvl w:val="0"/>
        <w:rPr>
          <w:b/>
          <w:sz w:val="36"/>
          <w:szCs w:val="36"/>
          <w:highlight w:val="none"/>
        </w:rPr>
      </w:pPr>
      <w:bookmarkStart w:id="832" w:name="_Toc18856"/>
      <w:r>
        <w:rPr>
          <w:b/>
          <w:sz w:val="36"/>
          <w:szCs w:val="36"/>
          <w:highlight w:val="none"/>
        </w:rPr>
        <w:t>第六章   拟签订的合同文本</w:t>
      </w:r>
      <w:bookmarkEnd w:id="832"/>
    </w:p>
    <w:p w14:paraId="11D74DA9">
      <w:pPr>
        <w:tabs>
          <w:tab w:val="left" w:pos="900"/>
          <w:tab w:val="left" w:pos="1080"/>
        </w:tabs>
        <w:snapToGrid w:val="0"/>
        <w:spacing w:line="360" w:lineRule="auto"/>
        <w:rPr>
          <w:kern w:val="0"/>
          <w:sz w:val="18"/>
          <w:szCs w:val="18"/>
          <w:highlight w:val="none"/>
        </w:rPr>
      </w:pPr>
    </w:p>
    <w:p w14:paraId="1B5DC69E">
      <w:pPr>
        <w:rPr>
          <w:rFonts w:hint="eastAsia" w:ascii="宋体" w:hAnsi="宋体" w:eastAsia="宋体" w:cs="Times New Roman"/>
          <w:b/>
          <w:sz w:val="52"/>
          <w:szCs w:val="52"/>
          <w:highlight w:val="none"/>
          <w14:ligatures w14:val="none"/>
        </w:rPr>
      </w:pPr>
      <w:bookmarkStart w:id="833" w:name="_Hlk167285151"/>
      <w:r>
        <w:rPr>
          <w:rFonts w:hint="eastAsia" w:ascii="宋体" w:hAnsi="宋体" w:eastAsia="宋体" w:cs="Times New Roman"/>
          <w:b/>
          <w:sz w:val="52"/>
          <w:szCs w:val="52"/>
          <w:highlight w:val="none"/>
          <w14:ligatures w14:val="none"/>
        </w:rPr>
        <w:br w:type="page"/>
      </w:r>
    </w:p>
    <w:bookmarkEnd w:id="833"/>
    <w:p w14:paraId="1193B120">
      <w:pPr>
        <w:spacing w:line="360" w:lineRule="auto"/>
        <w:rPr>
          <w:rFonts w:ascii="宋体" w:hAnsi="宋体" w:cs="宋体"/>
          <w:color w:val="auto"/>
          <w:szCs w:val="21"/>
          <w:highlight w:val="none"/>
        </w:rPr>
      </w:pPr>
      <w:bookmarkStart w:id="834" w:name="_Hlk128151873"/>
    </w:p>
    <w:p w14:paraId="2C3F53DD">
      <w:pPr>
        <w:pStyle w:val="43"/>
        <w:rPr>
          <w:rFonts w:ascii="宋体" w:hAnsi="宋体" w:cs="宋体"/>
          <w:color w:val="auto"/>
          <w:szCs w:val="21"/>
          <w:highlight w:val="none"/>
        </w:rPr>
      </w:pPr>
    </w:p>
    <w:p w14:paraId="754A00B2">
      <w:pPr>
        <w:spacing w:line="360" w:lineRule="auto"/>
        <w:jc w:val="center"/>
        <w:rPr>
          <w:rFonts w:ascii="宋体" w:hAnsi="宋体" w:cs="宋体"/>
          <w:color w:val="auto"/>
          <w:sz w:val="36"/>
          <w:szCs w:val="36"/>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合同编号：</w:t>
      </w:r>
    </w:p>
    <w:p w14:paraId="5E539435">
      <w:pPr>
        <w:spacing w:line="360" w:lineRule="auto"/>
        <w:jc w:val="center"/>
        <w:rPr>
          <w:rFonts w:hint="eastAsia" w:ascii="宋体" w:hAnsi="宋体" w:eastAsia="宋体" w:cs="宋体"/>
          <w:color w:val="auto"/>
          <w:sz w:val="36"/>
          <w:szCs w:val="36"/>
          <w:highlight w:val="none"/>
        </w:rPr>
      </w:pPr>
    </w:p>
    <w:p w14:paraId="6C05AAD2">
      <w:pPr>
        <w:spacing w:line="360" w:lineRule="auto"/>
        <w:jc w:val="center"/>
        <w:rPr>
          <w:rFonts w:hint="eastAsia" w:ascii="宋体" w:hAnsi="宋体" w:eastAsia="宋体" w:cs="宋体"/>
          <w:color w:val="auto"/>
          <w:sz w:val="36"/>
          <w:szCs w:val="36"/>
          <w:highlight w:val="none"/>
        </w:rPr>
      </w:pPr>
    </w:p>
    <w:p w14:paraId="0354AF11">
      <w:pPr>
        <w:spacing w:line="360" w:lineRule="auto"/>
        <w:jc w:val="center"/>
        <w:rPr>
          <w:rFonts w:hint="eastAsia" w:ascii="宋体" w:hAnsi="宋体" w:eastAsia="宋体" w:cs="宋体"/>
          <w:color w:val="auto"/>
          <w:sz w:val="36"/>
          <w:szCs w:val="36"/>
          <w:highlight w:val="none"/>
        </w:rPr>
      </w:pPr>
    </w:p>
    <w:p w14:paraId="2EE52CFF">
      <w:pPr>
        <w:spacing w:line="360" w:lineRule="auto"/>
        <w:jc w:val="center"/>
        <w:rPr>
          <w:rFonts w:hint="eastAsia" w:ascii="宋体" w:hAnsi="宋体" w:eastAsia="宋体" w:cs="宋体"/>
          <w:color w:val="auto"/>
          <w:sz w:val="36"/>
          <w:szCs w:val="36"/>
          <w:highlight w:val="none"/>
        </w:rPr>
      </w:pPr>
    </w:p>
    <w:p w14:paraId="783FF955">
      <w:pPr>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政府采购合同</w:t>
      </w:r>
    </w:p>
    <w:p w14:paraId="3E73BDA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服务合同                          </w:t>
      </w:r>
    </w:p>
    <w:p w14:paraId="65490803">
      <w:pPr>
        <w:spacing w:line="360" w:lineRule="auto"/>
        <w:jc w:val="left"/>
        <w:rPr>
          <w:rFonts w:hint="eastAsia" w:ascii="宋体" w:hAnsi="宋体" w:eastAsia="宋体" w:cs="宋体"/>
          <w:color w:val="auto"/>
          <w:sz w:val="24"/>
          <w:highlight w:val="none"/>
        </w:rPr>
      </w:pPr>
    </w:p>
    <w:p w14:paraId="1D9099B0">
      <w:pPr>
        <w:spacing w:line="360" w:lineRule="auto"/>
        <w:jc w:val="left"/>
        <w:rPr>
          <w:rFonts w:hint="eastAsia" w:ascii="宋体" w:hAnsi="宋体" w:eastAsia="宋体" w:cs="宋体"/>
          <w:color w:val="auto"/>
          <w:sz w:val="24"/>
          <w:highlight w:val="none"/>
        </w:rPr>
      </w:pPr>
    </w:p>
    <w:bookmarkEnd w:id="834"/>
    <w:p w14:paraId="6484261D">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eastAsia="zh-CN"/>
        </w:rPr>
        <w:t>2026年大兴新城夜景照明设施维护服务</w:t>
      </w:r>
    </w:p>
    <w:p w14:paraId="1A5C6174">
      <w:pPr>
        <w:spacing w:line="360" w:lineRule="auto"/>
        <w:jc w:val="left"/>
        <w:rPr>
          <w:rFonts w:hint="eastAsia" w:ascii="宋体" w:hAnsi="宋体" w:eastAsia="宋体" w:cs="宋体"/>
          <w:color w:val="auto"/>
          <w:sz w:val="24"/>
          <w:highlight w:val="none"/>
        </w:rPr>
      </w:pPr>
    </w:p>
    <w:p w14:paraId="53FE1F03">
      <w:pPr>
        <w:pStyle w:val="39"/>
        <w:spacing w:line="360" w:lineRule="auto"/>
        <w:ind w:left="5250"/>
        <w:jc w:val="left"/>
        <w:rPr>
          <w:rFonts w:hint="eastAsia" w:ascii="宋体" w:hAnsi="宋体" w:eastAsia="宋体" w:cs="宋体"/>
          <w:color w:val="auto"/>
          <w:sz w:val="24"/>
          <w:highlight w:val="none"/>
        </w:rPr>
      </w:pPr>
    </w:p>
    <w:p w14:paraId="0033A629">
      <w:pPr>
        <w:spacing w:line="360" w:lineRule="auto"/>
        <w:rPr>
          <w:rFonts w:hint="eastAsia" w:ascii="宋体" w:hAnsi="宋体" w:eastAsia="宋体" w:cs="宋体"/>
          <w:color w:val="auto"/>
          <w:sz w:val="24"/>
          <w:highlight w:val="none"/>
        </w:rPr>
      </w:pPr>
    </w:p>
    <w:p w14:paraId="4F762311">
      <w:pPr>
        <w:spacing w:line="360" w:lineRule="auto"/>
        <w:ind w:firstLine="849" w:firstLineChars="354"/>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接受方（甲方）：</w:t>
      </w:r>
      <w:r>
        <w:rPr>
          <w:rFonts w:hint="eastAsia" w:ascii="宋体" w:hAnsi="宋体" w:eastAsia="宋体" w:cs="宋体"/>
          <w:color w:val="auto"/>
          <w:sz w:val="24"/>
          <w:highlight w:val="none"/>
          <w:lang w:eastAsia="zh-CN"/>
        </w:rPr>
        <w:t>北京市大兴区城市管理委员会</w:t>
      </w:r>
    </w:p>
    <w:p w14:paraId="3681FD8F">
      <w:pPr>
        <w:spacing w:line="360" w:lineRule="auto"/>
        <w:ind w:firstLine="849" w:firstLineChars="354"/>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服务方（乙方）： </w:t>
      </w:r>
    </w:p>
    <w:p w14:paraId="7ADC5300">
      <w:pPr>
        <w:spacing w:line="360" w:lineRule="auto"/>
        <w:jc w:val="left"/>
        <w:rPr>
          <w:rFonts w:hint="eastAsia" w:ascii="宋体" w:hAnsi="宋体" w:eastAsia="宋体" w:cs="宋体"/>
          <w:color w:val="auto"/>
          <w:sz w:val="24"/>
          <w:highlight w:val="none"/>
        </w:rPr>
      </w:pPr>
    </w:p>
    <w:p w14:paraId="5E94E674">
      <w:pPr>
        <w:spacing w:line="360" w:lineRule="auto"/>
        <w:ind w:firstLine="840" w:firstLineChars="35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签署日期：</w:t>
      </w:r>
      <w:r>
        <w:rPr>
          <w:rFonts w:hint="eastAsia" w:ascii="宋体" w:hAnsi="宋体" w:eastAsia="宋体" w:cs="宋体"/>
          <w:color w:val="auto"/>
          <w:sz w:val="24"/>
          <w:highlight w:val="none"/>
          <w:u w:val="single"/>
        </w:rPr>
        <w:t>　　　　　　　　　　　　</w:t>
      </w:r>
    </w:p>
    <w:p w14:paraId="67CA44AC">
      <w:pPr>
        <w:spacing w:line="360" w:lineRule="auto"/>
        <w:ind w:firstLine="840" w:firstLineChars="350"/>
        <w:jc w:val="left"/>
        <w:rPr>
          <w:rFonts w:hint="eastAsia" w:ascii="宋体" w:hAnsi="宋体" w:eastAsia="宋体" w:cs="宋体"/>
          <w:color w:val="auto"/>
          <w:sz w:val="24"/>
          <w:highlight w:val="none"/>
          <w:u w:val="single"/>
        </w:rPr>
      </w:pPr>
    </w:p>
    <w:p w14:paraId="0965897D">
      <w:pPr>
        <w:spacing w:line="360" w:lineRule="auto"/>
        <w:jc w:val="center"/>
        <w:rPr>
          <w:rFonts w:hint="eastAsia" w:ascii="宋体" w:hAnsi="宋体" w:eastAsia="宋体" w:cs="宋体"/>
          <w:bCs/>
          <w:color w:val="auto"/>
          <w:sz w:val="28"/>
          <w:highlight w:val="none"/>
        </w:rPr>
      </w:pPr>
      <w:bookmarkStart w:id="835" w:name="_Toc1539"/>
      <w:bookmarkStart w:id="836" w:name="_Toc6478"/>
      <w:r>
        <w:rPr>
          <w:rFonts w:hint="eastAsia" w:ascii="宋体" w:hAnsi="宋体" w:eastAsia="宋体" w:cs="宋体"/>
          <w:b/>
          <w:color w:val="auto"/>
          <w:highlight w:val="none"/>
        </w:rPr>
        <w:br w:type="page"/>
      </w:r>
      <w:bookmarkEnd w:id="835"/>
      <w:bookmarkEnd w:id="836"/>
    </w:p>
    <w:p w14:paraId="70FC575E">
      <w:pPr>
        <w:spacing w:line="360" w:lineRule="auto"/>
        <w:ind w:firstLine="1084" w:firstLineChars="450"/>
        <w:jc w:val="center"/>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合　　　同　　　书</w:t>
      </w:r>
    </w:p>
    <w:p w14:paraId="44BA961F">
      <w:pPr>
        <w:spacing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3C8591EB">
      <w:pPr>
        <w:spacing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lang w:val="en-US" w:eastAsia="zh-CN"/>
        </w:rPr>
        <w:t xml:space="preserve">                          </w:t>
      </w:r>
    </w:p>
    <w:p w14:paraId="5F8D9CD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中所需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(服务内容)经以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（招标编号：</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"http://103.83.45.82:8080/frontend/plan/project_detail.html?projectUuid=50741a1a-7e88-479a-b7b6-99da640c3ed6"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u w:val="single"/>
        </w:rPr>
        <w:fldChar w:fldCharType="end"/>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在国内进行采购。经评标委员会评定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(乙方)为本项目的中标服务单位。甲方、乙方双方依据《中华人民共和国政府采购法》、《中华人民共和国民法典》，在平等自愿的基础上，同意按照下面的条款和条件，签署本合同。</w:t>
      </w:r>
    </w:p>
    <w:p w14:paraId="5DC86D89">
      <w:pPr>
        <w:spacing w:line="480" w:lineRule="auto"/>
        <w:rPr>
          <w:rFonts w:hint="eastAsia" w:ascii="宋体" w:hAnsi="宋体" w:eastAsia="宋体" w:cs="宋体"/>
          <w:b/>
          <w:color w:val="auto"/>
          <w:sz w:val="24"/>
          <w:szCs w:val="24"/>
          <w:highlight w:val="none"/>
        </w:rPr>
      </w:pPr>
      <w:bookmarkStart w:id="837" w:name="_Toc508365827"/>
      <w:r>
        <w:rPr>
          <w:rFonts w:hint="eastAsia" w:ascii="宋体" w:hAnsi="宋体" w:eastAsia="宋体" w:cs="宋体"/>
          <w:b/>
          <w:color w:val="auto"/>
          <w:sz w:val="24"/>
          <w:szCs w:val="24"/>
          <w:highlight w:val="none"/>
        </w:rPr>
        <w:t>一、合同文件</w:t>
      </w:r>
      <w:bookmarkEnd w:id="837"/>
    </w:p>
    <w:p w14:paraId="3D1B7D0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下列文件构成本合同的组成部分，应该认为是一个整体，彼此相互解释，相互补充。组成合同的多个文件的优先支配地位的次序如下：</w:t>
      </w:r>
    </w:p>
    <w:p w14:paraId="6B1E1E2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a.本合同书；  b.中标通知书；  c.投标文件（含澄清文件）；</w:t>
      </w:r>
    </w:p>
    <w:p w14:paraId="5BFB855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d.招标文件（含招标文件补充通知）；e.合同补充条款或协议。</w:t>
      </w:r>
    </w:p>
    <w:p w14:paraId="21F2E4F2">
      <w:pPr>
        <w:spacing w:line="480" w:lineRule="auto"/>
        <w:rPr>
          <w:rFonts w:hint="eastAsia" w:ascii="宋体" w:hAnsi="宋体" w:eastAsia="宋体" w:cs="宋体"/>
          <w:b/>
          <w:color w:val="auto"/>
          <w:sz w:val="24"/>
          <w:szCs w:val="24"/>
          <w:highlight w:val="none"/>
        </w:rPr>
      </w:pPr>
      <w:bookmarkStart w:id="838" w:name="_Toc508365828"/>
      <w:r>
        <w:rPr>
          <w:rFonts w:hint="eastAsia" w:ascii="宋体" w:hAnsi="宋体" w:eastAsia="宋体" w:cs="宋体"/>
          <w:b/>
          <w:color w:val="auto"/>
          <w:sz w:val="24"/>
          <w:szCs w:val="24"/>
          <w:highlight w:val="none"/>
        </w:rPr>
        <w:t>二、合同范围和条件</w:t>
      </w:r>
      <w:bookmarkEnd w:id="838"/>
    </w:p>
    <w:p w14:paraId="23A8572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本合同的范围和条件应与上述规定的合同文件内容一致。</w:t>
      </w:r>
    </w:p>
    <w:p w14:paraId="235B431D">
      <w:pPr>
        <w:spacing w:line="480" w:lineRule="auto"/>
        <w:rPr>
          <w:rFonts w:hint="eastAsia" w:ascii="宋体" w:hAnsi="宋体" w:eastAsia="宋体" w:cs="宋体"/>
          <w:b/>
          <w:color w:val="auto"/>
          <w:sz w:val="24"/>
          <w:szCs w:val="24"/>
          <w:highlight w:val="none"/>
        </w:rPr>
      </w:pPr>
      <w:bookmarkStart w:id="839" w:name="_Toc508365829"/>
      <w:r>
        <w:rPr>
          <w:rFonts w:hint="eastAsia" w:ascii="宋体" w:hAnsi="宋体" w:eastAsia="宋体" w:cs="宋体"/>
          <w:b/>
          <w:color w:val="auto"/>
          <w:sz w:val="24"/>
          <w:szCs w:val="24"/>
          <w:highlight w:val="none"/>
        </w:rPr>
        <w:t>三、服务要求</w:t>
      </w:r>
      <w:bookmarkEnd w:id="839"/>
    </w:p>
    <w:p w14:paraId="56DAB0D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本合同要求提供的服务要求详见招标文件。</w:t>
      </w:r>
    </w:p>
    <w:p w14:paraId="2C429AD7">
      <w:pPr>
        <w:spacing w:line="480" w:lineRule="auto"/>
        <w:rPr>
          <w:rFonts w:hint="eastAsia" w:ascii="宋体" w:hAnsi="宋体" w:eastAsia="宋体" w:cs="宋体"/>
          <w:b/>
          <w:color w:val="auto"/>
          <w:sz w:val="24"/>
          <w:szCs w:val="24"/>
          <w:highlight w:val="none"/>
        </w:rPr>
      </w:pPr>
      <w:bookmarkStart w:id="840" w:name="_Toc508365830"/>
      <w:r>
        <w:rPr>
          <w:rFonts w:hint="eastAsia" w:ascii="宋体" w:hAnsi="宋体" w:eastAsia="宋体" w:cs="宋体"/>
          <w:b/>
          <w:color w:val="auto"/>
          <w:sz w:val="24"/>
          <w:szCs w:val="24"/>
          <w:highlight w:val="none"/>
        </w:rPr>
        <w:t>四、合同价款</w:t>
      </w:r>
      <w:bookmarkEnd w:id="840"/>
    </w:p>
    <w:p w14:paraId="1BE430D9">
      <w:pPr>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14:paraId="6A37F159">
      <w:pPr>
        <w:spacing w:line="480" w:lineRule="auto"/>
        <w:rPr>
          <w:rFonts w:hint="eastAsia" w:ascii="宋体" w:hAnsi="宋体" w:eastAsia="宋体" w:cs="宋体"/>
          <w:b/>
          <w:color w:val="auto"/>
          <w:sz w:val="24"/>
          <w:szCs w:val="24"/>
          <w:highlight w:val="none"/>
        </w:rPr>
      </w:pPr>
      <w:bookmarkStart w:id="841" w:name="_Toc508365831"/>
      <w:r>
        <w:rPr>
          <w:rFonts w:hint="eastAsia" w:ascii="宋体" w:hAnsi="宋体" w:eastAsia="宋体" w:cs="宋体"/>
          <w:b/>
          <w:color w:val="auto"/>
          <w:sz w:val="24"/>
          <w:szCs w:val="24"/>
          <w:highlight w:val="none"/>
        </w:rPr>
        <w:t>五、付款方式</w:t>
      </w:r>
      <w:bookmarkEnd w:id="841"/>
    </w:p>
    <w:p w14:paraId="756790C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本合同的付款方式在合同特殊条款中规定。</w:t>
      </w:r>
    </w:p>
    <w:p w14:paraId="48004713">
      <w:pPr>
        <w:spacing w:line="480" w:lineRule="auto"/>
        <w:rPr>
          <w:rFonts w:hint="eastAsia" w:ascii="宋体" w:hAnsi="宋体" w:eastAsia="宋体" w:cs="宋体"/>
          <w:b/>
          <w:color w:val="auto"/>
          <w:sz w:val="24"/>
          <w:szCs w:val="24"/>
          <w:highlight w:val="none"/>
        </w:rPr>
      </w:pPr>
      <w:bookmarkStart w:id="842" w:name="_Toc508365832"/>
      <w:r>
        <w:rPr>
          <w:rFonts w:hint="eastAsia" w:ascii="宋体" w:hAnsi="宋体" w:eastAsia="宋体" w:cs="宋体"/>
          <w:b/>
          <w:color w:val="auto"/>
          <w:sz w:val="24"/>
          <w:szCs w:val="24"/>
          <w:highlight w:val="none"/>
        </w:rPr>
        <w:t>六、合同的生效</w:t>
      </w:r>
      <w:bookmarkEnd w:id="842"/>
    </w:p>
    <w:p w14:paraId="49DAF53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本合同一式</w:t>
      </w:r>
      <w:r>
        <w:rPr>
          <w:rFonts w:hint="eastAsia" w:ascii="宋体" w:hAnsi="宋体" w:eastAsia="宋体" w:cs="宋体"/>
          <w:color w:val="auto"/>
          <w:sz w:val="24"/>
          <w:szCs w:val="24"/>
          <w:highlight w:val="none"/>
          <w:u w:val="single"/>
          <w:lang w:val="en-US" w:eastAsia="zh-CN"/>
        </w:rPr>
        <w:t xml:space="preserve"> 六 </w:t>
      </w:r>
      <w:r>
        <w:rPr>
          <w:rFonts w:hint="eastAsia" w:ascii="宋体" w:hAnsi="宋体" w:eastAsia="宋体" w:cs="宋体"/>
          <w:color w:val="auto"/>
          <w:sz w:val="24"/>
          <w:szCs w:val="24"/>
          <w:highlight w:val="none"/>
          <w:u w:val="none"/>
          <w:lang w:val="en-US" w:eastAsia="zh-CN"/>
        </w:rPr>
        <w:t>份</w:t>
      </w:r>
      <w:r>
        <w:rPr>
          <w:rFonts w:hint="eastAsia" w:ascii="宋体" w:hAnsi="宋体" w:eastAsia="宋体" w:cs="宋体"/>
          <w:color w:val="auto"/>
          <w:sz w:val="24"/>
          <w:szCs w:val="24"/>
          <w:highlight w:val="none"/>
        </w:rPr>
        <w:t>，本合同经甲方、乙方双方法定代表人或授权代表签署且加盖单位印章后生效。</w:t>
      </w:r>
    </w:p>
    <w:p w14:paraId="2235E7C8">
      <w:pPr>
        <w:spacing w:line="480" w:lineRule="auto"/>
        <w:rPr>
          <w:rFonts w:hint="eastAsia" w:ascii="宋体" w:hAnsi="宋体" w:eastAsia="宋体" w:cs="宋体"/>
          <w:b/>
          <w:color w:val="auto"/>
          <w:sz w:val="24"/>
          <w:szCs w:val="24"/>
          <w:highlight w:val="none"/>
        </w:rPr>
      </w:pPr>
      <w:bookmarkStart w:id="843" w:name="_Toc508365833"/>
      <w:r>
        <w:rPr>
          <w:rFonts w:hint="eastAsia" w:ascii="宋体" w:hAnsi="宋体" w:eastAsia="宋体" w:cs="宋体"/>
          <w:b/>
          <w:color w:val="auto"/>
          <w:sz w:val="24"/>
          <w:szCs w:val="24"/>
          <w:highlight w:val="none"/>
        </w:rPr>
        <w:t>七、合同一般条款</w:t>
      </w:r>
      <w:bookmarkEnd w:id="843"/>
    </w:p>
    <w:p w14:paraId="05CB4F38">
      <w:pPr>
        <w:spacing w:line="360" w:lineRule="auto"/>
        <w:rPr>
          <w:rFonts w:hint="eastAsia" w:ascii="宋体" w:hAnsi="宋体" w:eastAsia="宋体" w:cs="宋体"/>
          <w:color w:val="auto"/>
          <w:sz w:val="24"/>
          <w:szCs w:val="24"/>
          <w:highlight w:val="none"/>
        </w:rPr>
      </w:pPr>
      <w:bookmarkStart w:id="844" w:name="_Toc508365834"/>
      <w:r>
        <w:rPr>
          <w:rFonts w:hint="eastAsia" w:ascii="宋体" w:hAnsi="宋体" w:eastAsia="宋体" w:cs="宋体"/>
          <w:color w:val="auto"/>
          <w:sz w:val="24"/>
          <w:szCs w:val="24"/>
          <w:highlight w:val="none"/>
        </w:rPr>
        <w:t>1. 定义</w:t>
      </w:r>
      <w:bookmarkEnd w:id="844"/>
    </w:p>
    <w:p w14:paraId="710E9F0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本合同中的下列术语应解释为：</w:t>
      </w:r>
    </w:p>
    <w:p w14:paraId="31198AD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 “合同”系指甲乙双方签署的、合同格式中载明的甲乙双方所达成的协议，包括所有的附件、附录和构成合同的其它文件。</w:t>
      </w:r>
    </w:p>
    <w:p w14:paraId="6E9A2FB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 “合同价”系指根据合同规定，在乙方完全履行合同义务后应付给乙方的价格。</w:t>
      </w:r>
    </w:p>
    <w:p w14:paraId="2CF3CCA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 “服务”系指根据合同规定乙方承担的</w:t>
      </w:r>
      <w:r>
        <w:rPr>
          <w:rFonts w:hint="eastAsia" w:ascii="宋体" w:hAnsi="宋体" w:cs="宋体"/>
          <w:color w:val="auto"/>
          <w:sz w:val="24"/>
          <w:szCs w:val="24"/>
          <w:highlight w:val="none"/>
          <w:lang w:eastAsia="zh-CN"/>
        </w:rPr>
        <w:t>2026年大兴新城夜景照明设施维护服务</w:t>
      </w:r>
      <w:r>
        <w:rPr>
          <w:rFonts w:hint="eastAsia" w:ascii="宋体" w:hAnsi="宋体" w:eastAsia="宋体" w:cs="宋体"/>
          <w:color w:val="auto"/>
          <w:sz w:val="24"/>
          <w:szCs w:val="24"/>
          <w:highlight w:val="none"/>
        </w:rPr>
        <w:t>的全部服务。</w:t>
      </w:r>
    </w:p>
    <w:p w14:paraId="0457C6B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 “甲方”系指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p>
    <w:p w14:paraId="1ED124A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 “乙方”系指根据合同规定提供服务的公司。</w:t>
      </w:r>
    </w:p>
    <w:p w14:paraId="4D63111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 “现场”系指合同项下需要提供服务的地点。</w:t>
      </w:r>
    </w:p>
    <w:p w14:paraId="4EF5C8AD">
      <w:pPr>
        <w:spacing w:line="360" w:lineRule="auto"/>
        <w:rPr>
          <w:rFonts w:hint="eastAsia" w:ascii="宋体" w:hAnsi="宋体" w:eastAsia="宋体" w:cs="宋体"/>
          <w:color w:val="auto"/>
          <w:sz w:val="24"/>
          <w:szCs w:val="24"/>
          <w:highlight w:val="none"/>
        </w:rPr>
      </w:pPr>
      <w:bookmarkStart w:id="845" w:name="_Toc508365835"/>
      <w:r>
        <w:rPr>
          <w:rFonts w:hint="eastAsia" w:ascii="宋体" w:hAnsi="宋体" w:eastAsia="宋体" w:cs="宋体"/>
          <w:color w:val="auto"/>
          <w:sz w:val="24"/>
          <w:szCs w:val="24"/>
          <w:highlight w:val="none"/>
        </w:rPr>
        <w:t>2. 服务标准</w:t>
      </w:r>
      <w:bookmarkEnd w:id="845"/>
    </w:p>
    <w:p w14:paraId="32686FB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2.1提供的规划标准应与招标文件的规定相一致。</w:t>
      </w:r>
    </w:p>
    <w:p w14:paraId="4B45F5A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2.2若招标文件中无相应说明，则以国家有关部门最新颁布的相投标准及规范为准。</w:t>
      </w:r>
    </w:p>
    <w:p w14:paraId="3658838E">
      <w:pPr>
        <w:spacing w:line="360" w:lineRule="auto"/>
        <w:rPr>
          <w:rFonts w:hint="eastAsia" w:ascii="宋体" w:hAnsi="宋体" w:eastAsia="宋体" w:cs="宋体"/>
          <w:color w:val="auto"/>
          <w:sz w:val="24"/>
          <w:szCs w:val="24"/>
          <w:highlight w:val="none"/>
        </w:rPr>
      </w:pPr>
      <w:bookmarkStart w:id="846" w:name="_Toc508365836"/>
      <w:r>
        <w:rPr>
          <w:rFonts w:hint="eastAsia" w:ascii="宋体" w:hAnsi="宋体" w:eastAsia="宋体" w:cs="宋体"/>
          <w:color w:val="auto"/>
          <w:sz w:val="24"/>
          <w:szCs w:val="24"/>
          <w:highlight w:val="none"/>
        </w:rPr>
        <w:t>3. 付款方式</w:t>
      </w:r>
      <w:bookmarkEnd w:id="846"/>
    </w:p>
    <w:p w14:paraId="6974AD57">
      <w:pPr>
        <w:spacing w:line="360" w:lineRule="auto"/>
        <w:ind w:firstLine="240" w:firstLineChars="100"/>
        <w:rPr>
          <w:rFonts w:hint="eastAsia" w:ascii="宋体" w:hAnsi="宋体" w:eastAsia="宋体" w:cs="宋体"/>
          <w:color w:val="auto"/>
          <w:sz w:val="24"/>
          <w:szCs w:val="24"/>
          <w:highlight w:val="none"/>
        </w:rPr>
      </w:pPr>
      <w:bookmarkStart w:id="847" w:name="_Toc508365837"/>
      <w:r>
        <w:rPr>
          <w:rFonts w:hint="eastAsia" w:ascii="宋体" w:hAnsi="宋体" w:eastAsia="宋体" w:cs="宋体"/>
          <w:color w:val="auto"/>
          <w:sz w:val="24"/>
          <w:szCs w:val="24"/>
          <w:highlight w:val="none"/>
        </w:rPr>
        <w:t>详见合同特殊条款。</w:t>
      </w:r>
    </w:p>
    <w:p w14:paraId="3FD099E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质量保证及检验</w:t>
      </w:r>
      <w:bookmarkEnd w:id="847"/>
    </w:p>
    <w:p w14:paraId="30458D8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4.1 乙方应按照甲方指定的时间提供服务。</w:t>
      </w:r>
    </w:p>
    <w:p w14:paraId="7EAC9CC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4.2 在履行合同过程中， 如果乙方遇到不能按时提供服务的情况，应及时以书面形式将不能按时提供服务的理由、延误时间通知甲方。甲方在收到乙方通知后，应进行分析，如果同意，可通过修改合同，酌情延长提供服务时间。</w:t>
      </w:r>
    </w:p>
    <w:p w14:paraId="6FDD52B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4.3 如果乙方毫无理由地拖延提供服务的时间，将受到以下制裁:违约损失赔偿或终止合同。</w:t>
      </w:r>
    </w:p>
    <w:p w14:paraId="73C00D13">
      <w:pPr>
        <w:spacing w:line="360" w:lineRule="auto"/>
        <w:rPr>
          <w:rFonts w:hint="eastAsia" w:ascii="宋体" w:hAnsi="宋体" w:eastAsia="宋体" w:cs="宋体"/>
          <w:color w:val="auto"/>
          <w:sz w:val="24"/>
          <w:szCs w:val="24"/>
          <w:highlight w:val="none"/>
        </w:rPr>
      </w:pPr>
      <w:bookmarkStart w:id="848" w:name="_Toc508365838"/>
      <w:r>
        <w:rPr>
          <w:rFonts w:hint="eastAsia" w:ascii="宋体" w:hAnsi="宋体" w:eastAsia="宋体" w:cs="宋体"/>
          <w:color w:val="auto"/>
          <w:sz w:val="24"/>
          <w:szCs w:val="24"/>
          <w:highlight w:val="none"/>
        </w:rPr>
        <w:t>5. 违约赔偿</w:t>
      </w:r>
      <w:bookmarkEnd w:id="848"/>
    </w:p>
    <w:p w14:paraId="5D42FF4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5.1 除合同第6条规定外， 如果乙方没有按照合同规定的时间提供服务，甲方可从应付服务费中扣除违约赔偿费，赔偿费应按每迟提供服务一天，按应付合同总价的0.5％计收。 但违约赔偿费的最高限额为合同总价的5％。如果乙方在达到最高限额后仍不能提供服务，甲方可考虑终止合同。</w:t>
      </w:r>
    </w:p>
    <w:p w14:paraId="15232606">
      <w:pPr>
        <w:pStyle w:val="27"/>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除合同第6条规定外，甲方无故逾期支付货款的，乙方可要求需方支付违约金，违约金按按照中国人民银行发布的同期同类贷款利率计算，逾期付款违约金的计算方法：逾期付款金额×中国人民银行发布的同期同类贷款利率×逾期天数。</w:t>
      </w:r>
    </w:p>
    <w:p w14:paraId="36E79A98">
      <w:pPr>
        <w:pStyle w:val="27"/>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5.3除合同第6条规定外，因甲方原因导致变更、中止或者终止合同的，甲方应按实际完成</w:t>
      </w:r>
      <w:r>
        <w:rPr>
          <w:rFonts w:hint="eastAsia" w:ascii="宋体" w:hAnsi="宋体" w:eastAsia="宋体" w:cs="宋体"/>
          <w:color w:val="auto"/>
          <w:sz w:val="24"/>
          <w:szCs w:val="24"/>
          <w:highlight w:val="none"/>
          <w:lang w:val="en-US" w:eastAsia="zh-CN"/>
        </w:rPr>
        <w:t>维护</w:t>
      </w:r>
      <w:r>
        <w:rPr>
          <w:rFonts w:hint="eastAsia" w:ascii="宋体" w:hAnsi="宋体" w:eastAsia="宋体" w:cs="宋体"/>
          <w:color w:val="auto"/>
          <w:sz w:val="24"/>
          <w:szCs w:val="24"/>
          <w:highlight w:val="none"/>
        </w:rPr>
        <w:t>量向</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结算</w:t>
      </w:r>
      <w:r>
        <w:rPr>
          <w:rFonts w:hint="eastAsia" w:ascii="宋体" w:hAnsi="宋体" w:eastAsia="宋体" w:cs="宋体"/>
          <w:color w:val="auto"/>
          <w:sz w:val="24"/>
          <w:szCs w:val="24"/>
          <w:highlight w:val="none"/>
          <w:lang w:val="en-US" w:eastAsia="zh-CN"/>
        </w:rPr>
        <w:t>服务款</w:t>
      </w:r>
      <w:r>
        <w:rPr>
          <w:rFonts w:hint="eastAsia" w:ascii="宋体" w:hAnsi="宋体" w:eastAsia="宋体" w:cs="宋体"/>
          <w:color w:val="auto"/>
          <w:sz w:val="24"/>
          <w:szCs w:val="24"/>
          <w:highlight w:val="none"/>
        </w:rPr>
        <w:t>。</w:t>
      </w:r>
    </w:p>
    <w:p w14:paraId="2B0159E3">
      <w:pPr>
        <w:spacing w:line="360" w:lineRule="auto"/>
        <w:rPr>
          <w:rFonts w:hint="eastAsia" w:ascii="宋体" w:hAnsi="宋体" w:eastAsia="宋体" w:cs="宋体"/>
          <w:color w:val="auto"/>
          <w:sz w:val="24"/>
          <w:szCs w:val="24"/>
          <w:highlight w:val="none"/>
        </w:rPr>
      </w:pPr>
      <w:bookmarkStart w:id="849" w:name="_Toc508365839"/>
      <w:r>
        <w:rPr>
          <w:rFonts w:hint="eastAsia" w:ascii="宋体" w:hAnsi="宋体" w:eastAsia="宋体" w:cs="宋体"/>
          <w:color w:val="auto"/>
          <w:sz w:val="24"/>
          <w:szCs w:val="24"/>
          <w:highlight w:val="none"/>
        </w:rPr>
        <w:t>6. 不可抗力</w:t>
      </w:r>
      <w:bookmarkEnd w:id="849"/>
    </w:p>
    <w:p w14:paraId="3D8DE05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6.1 如果双方中任何一方由于战争、严重火灾、水灾、台风和地震以及其它经双方同意属于不可抗力的事故，致使合同履行受阻时，履行合同的期限应予延长，延长的期限应相当于事故所影响的时间。</w:t>
      </w:r>
    </w:p>
    <w:p w14:paraId="2F5DEEF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6.2 受事故影响的一方应在不可抗力的事故发生后尽快以电报或电传通知另一方，并在事故发生后14天内，将有关部门出具的证明文件用挂号信航寄给或送给另一方。如果不可抗力影响时间延续120天以上的， 双方应通过友好协商在合理的时间内达成进一步履行合同的协议。</w:t>
      </w:r>
    </w:p>
    <w:p w14:paraId="60377910">
      <w:pPr>
        <w:spacing w:line="360" w:lineRule="auto"/>
        <w:rPr>
          <w:rFonts w:hint="eastAsia" w:ascii="宋体" w:hAnsi="宋体" w:eastAsia="宋体" w:cs="宋体"/>
          <w:color w:val="auto"/>
          <w:sz w:val="24"/>
          <w:szCs w:val="24"/>
          <w:highlight w:val="none"/>
        </w:rPr>
      </w:pPr>
      <w:bookmarkStart w:id="850" w:name="_Toc508365840"/>
      <w:r>
        <w:rPr>
          <w:rFonts w:hint="eastAsia" w:ascii="宋体" w:hAnsi="宋体" w:eastAsia="宋体" w:cs="宋体"/>
          <w:color w:val="auto"/>
          <w:sz w:val="24"/>
          <w:szCs w:val="24"/>
          <w:highlight w:val="none"/>
        </w:rPr>
        <w:t>7. 税费</w:t>
      </w:r>
      <w:bookmarkEnd w:id="850"/>
    </w:p>
    <w:p w14:paraId="7B1F522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7.1 根据国家现行税法对甲方征收的与本合同有关的一切税费均由甲方负担。</w:t>
      </w:r>
    </w:p>
    <w:p w14:paraId="5C911F7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7.2 根据国家现行税法对乙方征收的与本合同有关的一切税费均由乙方负担。</w:t>
      </w:r>
    </w:p>
    <w:p w14:paraId="26EBFDFE">
      <w:pPr>
        <w:spacing w:line="360" w:lineRule="auto"/>
        <w:rPr>
          <w:rFonts w:hint="eastAsia" w:ascii="宋体" w:hAnsi="宋体" w:eastAsia="宋体" w:cs="宋体"/>
          <w:color w:val="auto"/>
          <w:sz w:val="24"/>
          <w:szCs w:val="24"/>
          <w:highlight w:val="none"/>
        </w:rPr>
      </w:pPr>
      <w:bookmarkStart w:id="851" w:name="_Toc508365841"/>
      <w:r>
        <w:rPr>
          <w:rFonts w:hint="eastAsia" w:ascii="宋体" w:hAnsi="宋体" w:eastAsia="宋体" w:cs="宋体"/>
          <w:color w:val="auto"/>
          <w:sz w:val="24"/>
          <w:szCs w:val="24"/>
          <w:highlight w:val="none"/>
        </w:rPr>
        <w:t>8. 履约保证金或保函</w:t>
      </w:r>
      <w:bookmarkEnd w:id="851"/>
    </w:p>
    <w:p w14:paraId="2A34E72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8.1乙方应在合同签订后 3 天内，向甲方提交合同金额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履约保证金或保函。有效期为一年，期满后的</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个工作日内，甲方将履约保证金无息退还乙方。如合同期满续签的，保证金自动转为新合同的保证金，待双方合同履行完毕后按照新合同约定退还。</w:t>
      </w:r>
    </w:p>
    <w:p w14:paraId="058C91CD">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履约保证金用于补偿甲方因乙方不能履行其合同义务而蒙受的损失。</w:t>
      </w:r>
    </w:p>
    <w:p w14:paraId="77DF31BE">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履约保证金应使用本合同货币（人民币），按下述方式之一提交：</w:t>
      </w:r>
    </w:p>
    <w:p w14:paraId="4E4F366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8.3.1 </w:t>
      </w:r>
      <w:r>
        <w:rPr>
          <w:rFonts w:hint="eastAsia" w:ascii="宋体" w:hAnsi="宋体" w:eastAsia="宋体" w:cs="宋体"/>
          <w:color w:val="auto"/>
          <w:sz w:val="24"/>
          <w:szCs w:val="24"/>
          <w:highlight w:val="none"/>
          <w:u w:val="single"/>
        </w:rPr>
        <w:t>甲方</w:t>
      </w:r>
      <w:r>
        <w:rPr>
          <w:rFonts w:hint="eastAsia" w:ascii="宋体" w:hAnsi="宋体" w:eastAsia="宋体" w:cs="宋体"/>
          <w:color w:val="auto"/>
          <w:sz w:val="24"/>
          <w:szCs w:val="24"/>
          <w:highlight w:val="none"/>
        </w:rPr>
        <w:t>可接受的在中华人民共和国注册和营业的银行，按招标文件提供的方式或</w:t>
      </w:r>
      <w:r>
        <w:rPr>
          <w:rFonts w:hint="eastAsia" w:ascii="宋体" w:hAnsi="宋体" w:eastAsia="宋体" w:cs="宋体"/>
          <w:color w:val="auto"/>
          <w:sz w:val="24"/>
          <w:szCs w:val="24"/>
          <w:highlight w:val="none"/>
          <w:u w:val="single"/>
        </w:rPr>
        <w:t>甲方</w:t>
      </w:r>
      <w:r>
        <w:rPr>
          <w:rFonts w:hint="eastAsia" w:ascii="宋体" w:hAnsi="宋体" w:eastAsia="宋体" w:cs="宋体"/>
          <w:color w:val="auto"/>
          <w:sz w:val="24"/>
          <w:szCs w:val="24"/>
          <w:highlight w:val="none"/>
        </w:rPr>
        <w:t>可接受的其他方式。</w:t>
      </w:r>
    </w:p>
    <w:p w14:paraId="28C6F3A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8.3.2 支票、汇票、现金或保函等。</w:t>
      </w:r>
    </w:p>
    <w:p w14:paraId="4B1A1CFD">
      <w:pPr>
        <w:spacing w:line="360" w:lineRule="auto"/>
        <w:ind w:left="2" w:firstLine="268" w:firstLineChars="1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8.4如果乙方未能按合同规定履行其义务，甲方有权向政府采购中心提出书面建议，要求从履约保证金中补偿。</w:t>
      </w:r>
    </w:p>
    <w:p w14:paraId="3E4C9CAC">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 乙方提供的履约保证金应按谈判文件所附的格式提供，与此有关的费用由乙方负担。</w:t>
      </w:r>
    </w:p>
    <w:p w14:paraId="1BE690D8">
      <w:pPr>
        <w:spacing w:line="360" w:lineRule="auto"/>
        <w:rPr>
          <w:rFonts w:hint="eastAsia" w:ascii="宋体" w:hAnsi="宋体" w:eastAsia="宋体" w:cs="宋体"/>
          <w:color w:val="auto"/>
          <w:sz w:val="24"/>
          <w:szCs w:val="24"/>
          <w:highlight w:val="none"/>
        </w:rPr>
      </w:pPr>
      <w:bookmarkStart w:id="852" w:name="_Toc508365842"/>
      <w:r>
        <w:rPr>
          <w:rFonts w:hint="eastAsia" w:ascii="宋体" w:hAnsi="宋体" w:eastAsia="宋体" w:cs="宋体"/>
          <w:color w:val="auto"/>
          <w:sz w:val="24"/>
          <w:szCs w:val="24"/>
          <w:highlight w:val="none"/>
        </w:rPr>
        <w:t>9. 合同争议的解决</w:t>
      </w:r>
      <w:bookmarkEnd w:id="852"/>
    </w:p>
    <w:p w14:paraId="64FF040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因合同履行中发生的争议，合同当事人双方可通过协商解决。协商不成的，</w:t>
      </w:r>
      <w:r>
        <w:rPr>
          <w:rFonts w:hint="eastAsia" w:ascii="宋体" w:hAnsi="宋体" w:eastAsia="宋体" w:cs="宋体"/>
          <w:color w:val="auto"/>
          <w:sz w:val="24"/>
          <w:szCs w:val="24"/>
          <w:highlight w:val="none"/>
          <w:lang w:val="en-US" w:eastAsia="zh-CN"/>
        </w:rPr>
        <w:t>可向北京市大兴区人民法院提起诉讼。</w:t>
      </w:r>
    </w:p>
    <w:p w14:paraId="46EAC486">
      <w:pPr>
        <w:spacing w:line="360" w:lineRule="auto"/>
        <w:rPr>
          <w:rFonts w:hint="eastAsia" w:ascii="宋体" w:hAnsi="宋体" w:eastAsia="宋体" w:cs="宋体"/>
          <w:color w:val="auto"/>
          <w:sz w:val="24"/>
          <w:szCs w:val="24"/>
          <w:highlight w:val="none"/>
        </w:rPr>
      </w:pPr>
      <w:bookmarkStart w:id="853" w:name="_Toc508365843"/>
      <w:r>
        <w:rPr>
          <w:rFonts w:hint="eastAsia" w:ascii="宋体" w:hAnsi="宋体" w:eastAsia="宋体" w:cs="宋体"/>
          <w:color w:val="auto"/>
          <w:sz w:val="24"/>
          <w:szCs w:val="24"/>
          <w:highlight w:val="none"/>
        </w:rPr>
        <w:t>10. 违约终止合同</w:t>
      </w:r>
      <w:bookmarkEnd w:id="853"/>
    </w:p>
    <w:p w14:paraId="1BFBC50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甲方在乙方违约的情况下，如果：</w:t>
      </w:r>
    </w:p>
    <w:p w14:paraId="2C5ED85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 乙方未能在合同规定的限期或甲方同意延长的限期内入驻和提供服务; </w:t>
      </w:r>
    </w:p>
    <w:p w14:paraId="255F8EF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 如果乙方未能履行合同规定的其它义务，乙方在收到甲方发出的违约通知后30天内，或经甲方书面认可延长的时间内未能纠正其过失。甲方可向乙方发出书面通知，终止部分或全部合同。</w:t>
      </w:r>
    </w:p>
    <w:p w14:paraId="2666E8F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在以上情况下，并不影响甲方向乙方提出相应的索赔违约金。</w:t>
      </w:r>
    </w:p>
    <w:p w14:paraId="190A07F0">
      <w:pPr>
        <w:spacing w:line="360" w:lineRule="auto"/>
        <w:rPr>
          <w:rFonts w:hint="eastAsia" w:ascii="宋体" w:hAnsi="宋体" w:eastAsia="宋体" w:cs="宋体"/>
          <w:color w:val="auto"/>
          <w:sz w:val="24"/>
          <w:szCs w:val="24"/>
          <w:highlight w:val="none"/>
        </w:rPr>
      </w:pPr>
      <w:bookmarkStart w:id="854" w:name="_Toc508365844"/>
      <w:r>
        <w:rPr>
          <w:rFonts w:hint="eastAsia" w:ascii="宋体" w:hAnsi="宋体" w:eastAsia="宋体" w:cs="宋体"/>
          <w:color w:val="auto"/>
          <w:sz w:val="24"/>
          <w:szCs w:val="24"/>
          <w:highlight w:val="none"/>
        </w:rPr>
        <w:t>11. 破产终止合同</w:t>
      </w:r>
      <w:bookmarkEnd w:id="854"/>
    </w:p>
    <w:p w14:paraId="76516FB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11.1 如果乙方破产或无清偿能力时，甲方可在任何时候以书面通知乙方终止合同。该终止合同将不损害或影响甲方已经采取或将要采取的补救措施的权利。</w:t>
      </w:r>
    </w:p>
    <w:p w14:paraId="3792B1AF">
      <w:pPr>
        <w:spacing w:line="360" w:lineRule="auto"/>
        <w:rPr>
          <w:rFonts w:hint="eastAsia" w:ascii="宋体" w:hAnsi="宋体" w:eastAsia="宋体" w:cs="宋体"/>
          <w:color w:val="auto"/>
          <w:sz w:val="24"/>
          <w:szCs w:val="24"/>
          <w:highlight w:val="none"/>
        </w:rPr>
      </w:pPr>
      <w:bookmarkStart w:id="855" w:name="_Toc508365845"/>
      <w:r>
        <w:rPr>
          <w:rFonts w:hint="eastAsia" w:ascii="宋体" w:hAnsi="宋体" w:eastAsia="宋体" w:cs="宋体"/>
          <w:color w:val="auto"/>
          <w:sz w:val="24"/>
          <w:szCs w:val="24"/>
          <w:highlight w:val="none"/>
        </w:rPr>
        <w:t>12. 转让和分包</w:t>
      </w:r>
      <w:bookmarkEnd w:id="855"/>
    </w:p>
    <w:p w14:paraId="1ADA396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12.1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7D908368">
      <w:pPr>
        <w:spacing w:line="360" w:lineRule="auto"/>
        <w:rPr>
          <w:rFonts w:hint="eastAsia" w:ascii="宋体" w:hAnsi="宋体" w:eastAsia="宋体" w:cs="宋体"/>
          <w:color w:val="auto"/>
          <w:sz w:val="24"/>
          <w:szCs w:val="24"/>
          <w:highlight w:val="none"/>
        </w:rPr>
      </w:pPr>
      <w:bookmarkStart w:id="856" w:name="_Toc508365846"/>
      <w:r>
        <w:rPr>
          <w:rFonts w:hint="eastAsia" w:ascii="宋体" w:hAnsi="宋体" w:eastAsia="宋体" w:cs="宋体"/>
          <w:color w:val="auto"/>
          <w:sz w:val="24"/>
          <w:szCs w:val="24"/>
          <w:highlight w:val="none"/>
        </w:rPr>
        <w:t>13. 合同修改</w:t>
      </w:r>
      <w:bookmarkEnd w:id="856"/>
    </w:p>
    <w:p w14:paraId="031139C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13.1 欲对合同条款进行任何改动，均须由甲乙双方签署书面的合同修改书。</w:t>
      </w:r>
    </w:p>
    <w:p w14:paraId="5E6B17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通知</w:t>
      </w:r>
    </w:p>
    <w:p w14:paraId="5FAE491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14.1 本合同任何一方给另一方的通知，都应以书面或传真/电报的形式发送，而另一方应以书面形式确认并发送到对方明确的地址。</w:t>
      </w:r>
    </w:p>
    <w:p w14:paraId="6E534E6C">
      <w:pPr>
        <w:spacing w:line="360" w:lineRule="auto"/>
        <w:rPr>
          <w:rFonts w:hint="eastAsia" w:ascii="宋体" w:hAnsi="宋体" w:eastAsia="宋体" w:cs="宋体"/>
          <w:color w:val="auto"/>
          <w:sz w:val="24"/>
          <w:szCs w:val="24"/>
          <w:highlight w:val="none"/>
        </w:rPr>
      </w:pPr>
      <w:bookmarkStart w:id="857" w:name="_Toc508365847"/>
      <w:r>
        <w:rPr>
          <w:rFonts w:hint="eastAsia" w:ascii="宋体" w:hAnsi="宋体" w:eastAsia="宋体" w:cs="宋体"/>
          <w:color w:val="auto"/>
          <w:sz w:val="24"/>
          <w:szCs w:val="24"/>
          <w:highlight w:val="none"/>
        </w:rPr>
        <w:t>15. 计量单位</w:t>
      </w:r>
      <w:bookmarkEnd w:id="857"/>
    </w:p>
    <w:p w14:paraId="494B5AE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15.1 除招标文件中另有规定外，计量单位均使用国家法定计量单位。</w:t>
      </w:r>
    </w:p>
    <w:p w14:paraId="5ABC7EC4">
      <w:pPr>
        <w:spacing w:line="360" w:lineRule="auto"/>
        <w:rPr>
          <w:rFonts w:hint="eastAsia" w:ascii="宋体" w:hAnsi="宋体" w:eastAsia="宋体" w:cs="宋体"/>
          <w:color w:val="auto"/>
          <w:sz w:val="24"/>
          <w:szCs w:val="24"/>
          <w:highlight w:val="none"/>
        </w:rPr>
      </w:pPr>
      <w:bookmarkStart w:id="858" w:name="_Toc508365848"/>
      <w:r>
        <w:rPr>
          <w:rFonts w:hint="eastAsia" w:ascii="宋体" w:hAnsi="宋体" w:eastAsia="宋体" w:cs="宋体"/>
          <w:color w:val="auto"/>
          <w:sz w:val="24"/>
          <w:szCs w:val="24"/>
          <w:highlight w:val="none"/>
        </w:rPr>
        <w:t>16. 适用法律</w:t>
      </w:r>
      <w:bookmarkEnd w:id="858"/>
    </w:p>
    <w:p w14:paraId="4BA1986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 本合同应按照中华人民共和国的法律进行解释。</w:t>
      </w:r>
    </w:p>
    <w:p w14:paraId="4C8A782D">
      <w:pPr>
        <w:spacing w:line="360" w:lineRule="auto"/>
        <w:rPr>
          <w:rFonts w:hint="eastAsia" w:ascii="宋体" w:hAnsi="宋体" w:eastAsia="宋体" w:cs="宋体"/>
          <w:color w:val="auto"/>
          <w:sz w:val="24"/>
          <w:szCs w:val="24"/>
          <w:highlight w:val="none"/>
        </w:rPr>
      </w:pPr>
      <w:bookmarkStart w:id="859" w:name="_Toc508365849"/>
      <w:r>
        <w:rPr>
          <w:rFonts w:hint="eastAsia" w:ascii="宋体" w:hAnsi="宋体" w:eastAsia="宋体" w:cs="宋体"/>
          <w:color w:val="auto"/>
          <w:sz w:val="24"/>
          <w:szCs w:val="24"/>
          <w:highlight w:val="none"/>
        </w:rPr>
        <w:t>17. 合同生效及其它</w:t>
      </w:r>
      <w:bookmarkEnd w:id="859"/>
    </w:p>
    <w:p w14:paraId="2A64596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17.1 合同在双方签字盖章后开始生效。</w:t>
      </w:r>
    </w:p>
    <w:p w14:paraId="4D70011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17.2 本合同一式六份，以中文书写，具有同等法律效力。</w:t>
      </w:r>
    </w:p>
    <w:p w14:paraId="67D5040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17.3 如需修改或补充合同内容，经协商，双方应签署书面修改或补充协议，该协议将作为本合同的一个组成部分。</w:t>
      </w:r>
    </w:p>
    <w:p w14:paraId="15F70669">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本合同有效期自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w:t>
      </w:r>
    </w:p>
    <w:p w14:paraId="7FF297AC">
      <w:pPr>
        <w:spacing w:line="480" w:lineRule="auto"/>
        <w:rPr>
          <w:rFonts w:hint="eastAsia" w:ascii="宋体" w:hAnsi="宋体" w:eastAsia="宋体" w:cs="宋体"/>
          <w:b/>
          <w:color w:val="auto"/>
          <w:sz w:val="24"/>
          <w:szCs w:val="24"/>
          <w:highlight w:val="none"/>
        </w:rPr>
      </w:pPr>
      <w:bookmarkStart w:id="860" w:name="_Toc508365850"/>
      <w:r>
        <w:rPr>
          <w:rFonts w:hint="eastAsia" w:ascii="宋体" w:hAnsi="宋体" w:eastAsia="宋体" w:cs="宋体"/>
          <w:b/>
          <w:color w:val="auto"/>
          <w:sz w:val="24"/>
          <w:szCs w:val="24"/>
          <w:highlight w:val="none"/>
        </w:rPr>
        <w:t>八、合同特殊条款</w:t>
      </w:r>
      <w:bookmarkEnd w:id="860"/>
      <w:r>
        <w:rPr>
          <w:rFonts w:hint="eastAsia" w:ascii="宋体" w:hAnsi="宋体" w:eastAsia="宋体" w:cs="宋体"/>
          <w:b/>
          <w:color w:val="auto"/>
          <w:sz w:val="24"/>
          <w:szCs w:val="24"/>
          <w:highlight w:val="none"/>
        </w:rPr>
        <w:t xml:space="preserve"> </w:t>
      </w:r>
    </w:p>
    <w:p w14:paraId="273EFF6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合同特殊条款是合同一般条款的补充和修改。如果两者之间有抵触，应以特殊条款为准。按合同一般条款序号有下列各项： </w:t>
      </w:r>
    </w:p>
    <w:p w14:paraId="39FBCDF9">
      <w:pPr>
        <w:spacing w:line="360" w:lineRule="auto"/>
        <w:rPr>
          <w:rFonts w:hint="eastAsia" w:ascii="宋体" w:hAnsi="宋体" w:eastAsia="宋体" w:cs="宋体"/>
          <w:color w:val="auto"/>
          <w:sz w:val="24"/>
          <w:szCs w:val="24"/>
          <w:highlight w:val="none"/>
        </w:rPr>
      </w:pPr>
      <w:bookmarkStart w:id="861" w:name="_Toc508365851"/>
      <w:r>
        <w:rPr>
          <w:rFonts w:hint="eastAsia" w:ascii="宋体" w:hAnsi="宋体" w:eastAsia="宋体" w:cs="宋体"/>
          <w:color w:val="auto"/>
          <w:sz w:val="24"/>
          <w:szCs w:val="24"/>
          <w:highlight w:val="none"/>
        </w:rPr>
        <w:t>1. 定义：</w:t>
      </w:r>
      <w:bookmarkEnd w:id="861"/>
    </w:p>
    <w:p w14:paraId="3223D63B">
      <w:pPr>
        <w:spacing w:line="360" w:lineRule="auto"/>
        <w:ind w:left="3600" w:hanging="3600" w:hanging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(5)甲方：本合同甲方系指：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w:t>
      </w:r>
    </w:p>
    <w:p w14:paraId="3DE245D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(6)乙方：本合同乙方系指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84DC1E8">
      <w:pPr>
        <w:spacing w:line="360" w:lineRule="auto"/>
        <w:ind w:left="1560" w:leftChars="200" w:hanging="1140" w:hangingChars="475"/>
        <w:jc w:val="left"/>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(7)现场：本合同项下需要提供服务的地点位于：</w:t>
      </w:r>
      <w:r>
        <w:rPr>
          <w:rFonts w:hint="eastAsia" w:ascii="宋体" w:hAnsi="宋体" w:eastAsia="宋体" w:cs="宋体"/>
          <w:bCs/>
          <w:color w:val="auto"/>
          <w:sz w:val="24"/>
          <w:szCs w:val="24"/>
          <w:highlight w:val="none"/>
          <w:u w:val="single"/>
        </w:rPr>
        <w:t xml:space="preserve">甲方指定地点 </w:t>
      </w:r>
    </w:p>
    <w:p w14:paraId="7CB96FB5">
      <w:pPr>
        <w:spacing w:line="360" w:lineRule="auto"/>
        <w:rPr>
          <w:rFonts w:hint="eastAsia" w:ascii="宋体" w:hAnsi="宋体" w:eastAsia="宋体" w:cs="宋体"/>
          <w:color w:val="auto"/>
          <w:sz w:val="24"/>
          <w:szCs w:val="24"/>
          <w:highlight w:val="none"/>
        </w:rPr>
      </w:pPr>
      <w:bookmarkStart w:id="862" w:name="_Toc508365852"/>
      <w:r>
        <w:rPr>
          <w:rFonts w:hint="eastAsia" w:ascii="宋体" w:hAnsi="宋体" w:eastAsia="宋体" w:cs="宋体"/>
          <w:color w:val="auto"/>
          <w:sz w:val="24"/>
          <w:szCs w:val="24"/>
          <w:highlight w:val="none"/>
        </w:rPr>
        <w:t>2. 服务标准</w:t>
      </w:r>
      <w:bookmarkEnd w:id="862"/>
    </w:p>
    <w:p w14:paraId="412A33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以招标文件的规定为准，招标文件没有规定的，以国家有关规定为准</w:t>
      </w:r>
      <w:r>
        <w:rPr>
          <w:rFonts w:hint="eastAsia" w:ascii="宋体" w:hAnsi="宋体" w:eastAsia="宋体" w:cs="宋体"/>
          <w:color w:val="auto"/>
          <w:sz w:val="24"/>
          <w:szCs w:val="24"/>
          <w:highlight w:val="none"/>
        </w:rPr>
        <w:t>。</w:t>
      </w:r>
    </w:p>
    <w:p w14:paraId="494CF898">
      <w:pPr>
        <w:spacing w:line="360" w:lineRule="auto"/>
        <w:rPr>
          <w:rFonts w:hint="eastAsia" w:ascii="宋体" w:hAnsi="宋体" w:eastAsia="宋体" w:cs="宋体"/>
          <w:color w:val="auto"/>
          <w:sz w:val="24"/>
          <w:szCs w:val="24"/>
          <w:highlight w:val="none"/>
        </w:rPr>
      </w:pPr>
      <w:bookmarkStart w:id="863" w:name="_Toc508365853"/>
      <w:r>
        <w:rPr>
          <w:rFonts w:hint="eastAsia" w:ascii="宋体" w:hAnsi="宋体" w:eastAsia="宋体" w:cs="宋体"/>
          <w:color w:val="auto"/>
          <w:sz w:val="24"/>
          <w:szCs w:val="24"/>
          <w:highlight w:val="none"/>
        </w:rPr>
        <w:t>3. 付款方式</w:t>
      </w:r>
      <w:bookmarkEnd w:id="863"/>
    </w:p>
    <w:p w14:paraId="35B33C96">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合同签订后</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个工作日内甲方向乙方支付合同总额的50%，</w:t>
      </w:r>
      <w:r>
        <w:rPr>
          <w:rFonts w:hint="eastAsia" w:ascii="宋体" w:hAnsi="宋体" w:eastAsia="宋体" w:cs="宋体"/>
          <w:color w:val="auto"/>
          <w:sz w:val="24"/>
          <w:szCs w:val="24"/>
          <w:highlight w:val="none"/>
          <w:u w:val="single"/>
        </w:rPr>
        <w:t>服务期满后30日内甲方向乙方支付剩余合同总额的</w:t>
      </w:r>
      <w:r>
        <w:rPr>
          <w:rFonts w:hint="eastAsia" w:ascii="宋体" w:hAnsi="宋体" w:eastAsia="宋体" w:cs="宋体"/>
          <w:color w:val="auto"/>
          <w:sz w:val="24"/>
          <w:szCs w:val="24"/>
          <w:highlight w:val="none"/>
          <w:u w:val="single"/>
          <w:lang w:val="en-US" w:eastAsia="zh-CN"/>
        </w:rPr>
        <w:t>50</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每次付款前，乙方应提供增值税发票。</w:t>
      </w:r>
    </w:p>
    <w:p w14:paraId="0B30EAB5">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4. </w:t>
      </w:r>
      <w:r>
        <w:rPr>
          <w:rFonts w:hint="eastAsia" w:ascii="宋体" w:hAnsi="宋体" w:eastAsia="宋体" w:cs="宋体"/>
          <w:color w:val="auto"/>
          <w:kern w:val="0"/>
          <w:sz w:val="24"/>
          <w:szCs w:val="24"/>
          <w:highlight w:val="none"/>
        </w:rPr>
        <w:t>质保期</w:t>
      </w:r>
    </w:p>
    <w:p w14:paraId="52E48BBA">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维护托管类项目无质保期，合同到期服务终止</w:t>
      </w:r>
      <w:r>
        <w:rPr>
          <w:rFonts w:hint="eastAsia" w:ascii="宋体" w:hAnsi="宋体" w:eastAsia="宋体" w:cs="宋体"/>
          <w:color w:val="auto"/>
          <w:sz w:val="24"/>
          <w:szCs w:val="24"/>
          <w:highlight w:val="none"/>
          <w:u w:val="single"/>
        </w:rPr>
        <w:t>。</w:t>
      </w:r>
    </w:p>
    <w:p w14:paraId="6E5AF2F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维护费用报价的内容与要求</w:t>
      </w:r>
    </w:p>
    <w:p w14:paraId="6B76FAFE">
      <w:pPr>
        <w:numPr>
          <w:ilvl w:val="0"/>
          <w:numId w:val="0"/>
        </w:numPr>
        <w:spacing w:line="360" w:lineRule="auto"/>
        <w:ind w:left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本维护项目报价分为两部分：日常巡查费用和安全隐患处理费用。</w:t>
      </w:r>
    </w:p>
    <w:p w14:paraId="7390169A">
      <w:pPr>
        <w:numPr>
          <w:ilvl w:val="0"/>
          <w:numId w:val="0"/>
        </w:numPr>
        <w:spacing w:line="360" w:lineRule="auto"/>
        <w:ind w:left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本维护项目费用包含：巡查费用、安全生产技术措施费用等。</w:t>
      </w:r>
    </w:p>
    <w:p w14:paraId="5FEC7C07">
      <w:pPr>
        <w:numPr>
          <w:ilvl w:val="0"/>
          <w:numId w:val="0"/>
        </w:numPr>
        <w:spacing w:line="360" w:lineRule="auto"/>
        <w:ind w:left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本维护项目中需要使用的机械设备，费用由中标人承担。</w:t>
      </w:r>
    </w:p>
    <w:p w14:paraId="13F124F3">
      <w:pPr>
        <w:numPr>
          <w:ilvl w:val="0"/>
          <w:numId w:val="0"/>
        </w:numPr>
        <w:spacing w:line="360" w:lineRule="auto"/>
        <w:ind w:leftChars="0"/>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投标报价中不包括设施运行电费。</w:t>
      </w:r>
    </w:p>
    <w:p w14:paraId="7169FE95">
      <w:pPr>
        <w:numPr>
          <w:ilvl w:val="0"/>
          <w:numId w:val="0"/>
        </w:numPr>
        <w:spacing w:line="360" w:lineRule="auto"/>
        <w:ind w:left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5）网络服务支持产生的网络通讯费由中标人代缴，缴费至联通公司</w:t>
      </w:r>
    </w:p>
    <w:p w14:paraId="490FB674">
      <w:pPr>
        <w:spacing w:line="360" w:lineRule="auto"/>
        <w:rPr>
          <w:rFonts w:hint="eastAsia" w:ascii="宋体" w:hAnsi="宋体" w:eastAsia="宋体" w:cs="宋体"/>
          <w:color w:val="auto"/>
          <w:sz w:val="24"/>
          <w:szCs w:val="24"/>
          <w:highlight w:val="none"/>
          <w:u w:val="single"/>
        </w:rPr>
      </w:pPr>
    </w:p>
    <w:p w14:paraId="1D6081D9">
      <w:pPr>
        <w:widowControl/>
        <w:ind w:left="5760" w:hanging="5760" w:hangingChars="24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甲    方：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    方：</w:t>
      </w:r>
    </w:p>
    <w:p w14:paraId="099EC05A">
      <w:pPr>
        <w:spacing w:before="156" w:beforeLines="50" w:after="156"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称：(印章)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名　　称：(印章)     </w:t>
      </w:r>
    </w:p>
    <w:p w14:paraId="72398DCF">
      <w:pPr>
        <w:spacing w:before="312" w:beforeLines="100" w:after="312" w:afterLines="100"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法定</w:t>
      </w:r>
      <w:r>
        <w:rPr>
          <w:rFonts w:hint="eastAsia" w:ascii="宋体" w:hAnsi="宋体" w:eastAsia="宋体" w:cs="宋体"/>
          <w:color w:val="auto"/>
          <w:sz w:val="24"/>
          <w:szCs w:val="24"/>
          <w:highlight w:val="none"/>
        </w:rPr>
        <w:t>代表</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rPr>
        <w:t>(签字)：　　      　　　　　</w:t>
      </w:r>
      <w:r>
        <w:rPr>
          <w:rFonts w:hint="eastAsia" w:ascii="宋体" w:hAnsi="宋体" w:cs="宋体"/>
          <w:color w:val="auto"/>
          <w:sz w:val="24"/>
          <w:szCs w:val="24"/>
          <w:highlight w:val="none"/>
          <w:lang w:val="en-US" w:eastAsia="zh-CN"/>
        </w:rPr>
        <w:t>法定</w:t>
      </w:r>
      <w:r>
        <w:rPr>
          <w:rFonts w:hint="eastAsia" w:ascii="宋体" w:hAnsi="宋体" w:eastAsia="宋体" w:cs="宋体"/>
          <w:color w:val="auto"/>
          <w:sz w:val="24"/>
          <w:szCs w:val="24"/>
          <w:highlight w:val="none"/>
        </w:rPr>
        <w:t>代表</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rPr>
        <w:t xml:space="preserve">(签字)：     </w:t>
      </w:r>
    </w:p>
    <w:p w14:paraId="34923095">
      <w:pPr>
        <w:spacing w:before="468" w:beforeLines="150" w:line="360" w:lineRule="auto"/>
        <w:ind w:left="5280" w:hanging="5280" w:hangingChars="2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地  址： </w:t>
      </w:r>
    </w:p>
    <w:p w14:paraId="692B5E7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邮政编码：   </w:t>
      </w:r>
    </w:p>
    <w:p w14:paraId="7653777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电　　话：  </w:t>
      </w:r>
    </w:p>
    <w:p w14:paraId="6AD56B8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开户银行：     </w:t>
      </w:r>
    </w:p>
    <w:p w14:paraId="080826E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帐　　号：</w:t>
      </w:r>
    </w:p>
    <w:p w14:paraId="6D4B8E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签订日期：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日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签订日期：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0BCE1953">
      <w:pPr>
        <w:pStyle w:val="5"/>
        <w:rPr>
          <w:rFonts w:hint="eastAsia" w:ascii="宋体" w:hAnsi="宋体" w:eastAsia="宋体" w:cs="宋体"/>
          <w:color w:val="auto"/>
          <w:sz w:val="24"/>
          <w:szCs w:val="24"/>
          <w:highlight w:val="none"/>
        </w:rPr>
      </w:pPr>
    </w:p>
    <w:p w14:paraId="75A5F8B6">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6FF52ACD">
      <w:pPr>
        <w:kinsoku w:val="0"/>
        <w:overflowPunct w:val="0"/>
        <w:autoSpaceDE w:val="0"/>
        <w:adjustRightInd w:val="0"/>
        <w:snapToGrid w:val="0"/>
        <w:spacing w:line="331"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安全生产协议书</w:t>
      </w:r>
    </w:p>
    <w:p w14:paraId="18DDB7E1">
      <w:pPr>
        <w:kinsoku w:val="0"/>
        <w:overflowPunct w:val="0"/>
        <w:autoSpaceDE w:val="0"/>
        <w:adjustRightInd w:val="0"/>
        <w:snapToGrid w:val="0"/>
        <w:spacing w:line="331" w:lineRule="auto"/>
        <w:rPr>
          <w:rFonts w:hint="eastAsia" w:ascii="宋体" w:hAnsi="宋体" w:eastAsia="宋体" w:cs="宋体"/>
          <w:color w:val="auto"/>
          <w:sz w:val="24"/>
          <w:szCs w:val="24"/>
          <w:highlight w:val="none"/>
        </w:rPr>
      </w:pPr>
    </w:p>
    <w:p w14:paraId="51C7869B">
      <w:pPr>
        <w:kinsoku w:val="0"/>
        <w:overflowPunct w:val="0"/>
        <w:autoSpaceDE w:val="0"/>
        <w:adjustRightInd w:val="0"/>
        <w:snapToGrid w:val="0"/>
        <w:spacing w:line="331"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甲方： </w:t>
      </w:r>
    </w:p>
    <w:p w14:paraId="45C42209">
      <w:pPr>
        <w:kinsoku w:val="0"/>
        <w:overflowPunct w:val="0"/>
        <w:autoSpaceDE w:val="0"/>
        <w:adjustRightInd w:val="0"/>
        <w:snapToGrid w:val="0"/>
        <w:spacing w:line="331"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乙方： </w:t>
      </w:r>
    </w:p>
    <w:p w14:paraId="393E9749">
      <w:pPr>
        <w:kinsoku w:val="0"/>
        <w:overflowPunct w:val="0"/>
        <w:autoSpaceDE w:val="0"/>
        <w:adjustRightInd w:val="0"/>
        <w:snapToGrid w:val="0"/>
        <w:spacing w:line="331" w:lineRule="auto"/>
        <w:rPr>
          <w:rFonts w:hint="eastAsia" w:ascii="宋体" w:hAnsi="宋体" w:eastAsia="宋体" w:cs="宋体"/>
          <w:color w:val="auto"/>
          <w:sz w:val="24"/>
          <w:szCs w:val="24"/>
          <w:highlight w:val="none"/>
        </w:rPr>
      </w:pPr>
    </w:p>
    <w:p w14:paraId="05EDAAAC">
      <w:pPr>
        <w:kinsoku w:val="0"/>
        <w:overflowPunct w:val="0"/>
        <w:autoSpaceDE w:val="0"/>
        <w:adjustRightInd w:val="0"/>
        <w:snapToGrid w:val="0"/>
        <w:spacing w:line="331"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为贯彻“安全第一、预防为主”的方针，确保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的施工安全，依照国家、北京市的有关法规和政策，甲方和乙方双方经充分协调，特签订本安全生产协议书。</w:t>
      </w:r>
    </w:p>
    <w:p w14:paraId="65E9A115">
      <w:pPr>
        <w:kinsoku w:val="0"/>
        <w:overflowPunct w:val="0"/>
        <w:autoSpaceDE w:val="0"/>
        <w:adjustRightInd w:val="0"/>
        <w:snapToGrid w:val="0"/>
        <w:spacing w:line="331"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一、本安全生产协议书作为</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政府采购合同</w:t>
      </w:r>
      <w:r>
        <w:rPr>
          <w:rFonts w:hint="eastAsia" w:ascii="宋体" w:hAnsi="宋体" w:eastAsia="宋体" w:cs="宋体"/>
          <w:color w:val="auto"/>
          <w:sz w:val="24"/>
          <w:szCs w:val="24"/>
          <w:highlight w:val="none"/>
        </w:rPr>
        <w:t>的附件，与该合同具有同等效力。</w:t>
      </w:r>
    </w:p>
    <w:p w14:paraId="6BDF7DB1">
      <w:pPr>
        <w:kinsoku w:val="0"/>
        <w:overflowPunct w:val="0"/>
        <w:autoSpaceDE w:val="0"/>
        <w:adjustRightInd w:val="0"/>
        <w:snapToGrid w:val="0"/>
        <w:spacing w:line="331"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二、乙方的法定代表人、项目经理、安全生产负责人、工地的现场安全员应对本工程安全生产工作各负其责。</w:t>
      </w:r>
    </w:p>
    <w:p w14:paraId="3D9FDCCF">
      <w:pPr>
        <w:kinsoku w:val="0"/>
        <w:overflowPunct w:val="0"/>
        <w:autoSpaceDE w:val="0"/>
        <w:adjustRightInd w:val="0"/>
        <w:snapToGrid w:val="0"/>
        <w:spacing w:line="331"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三、根据《北京市建设工程文明安全施工管理规定》的有关要求，甲方有权审查乙方安全管理体制是否符合市、区政府及有关主管部门的规定，有权向乙方提出安全施工的要求以及日常施工现场的督促检查。</w:t>
      </w:r>
    </w:p>
    <w:p w14:paraId="0B25033A">
      <w:pPr>
        <w:kinsoku w:val="0"/>
        <w:overflowPunct w:val="0"/>
        <w:autoSpaceDE w:val="0"/>
        <w:adjustRightInd w:val="0"/>
        <w:snapToGrid w:val="0"/>
        <w:spacing w:line="331"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在承包工程施工中，必须根据施工规范，落实相应的安全措施，健全安全管理体制，组织有关安全学习，安全教育、安全培训等活动，建立各项安全操作规程、安全生产责任制和安全检查制度，并对维护设施每周进行一次巡查，建立巡查台账，报送区市政市容委。</w:t>
      </w:r>
    </w:p>
    <w:p w14:paraId="548E7360">
      <w:pPr>
        <w:kinsoku w:val="0"/>
        <w:overflowPunct w:val="0"/>
        <w:autoSpaceDE w:val="0"/>
        <w:adjustRightInd w:val="0"/>
        <w:snapToGrid w:val="0"/>
        <w:spacing w:line="331"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乙方在施工中要认真执行《北京市建设工程施工现场管理办法》、《北京市建设工程施工现场安全防护基本标准》、《北京市建设工程施工现场管理基本标准》、《北京市建设工程施工现场环境保护工作基本标准》、《北京市建设工程施工现场保卫工作基本标准》《北京市建设工程施工现场管理补充生活设施及卫生防疫管理标准》、《北京市文明安全施工管理暂行规定》、《北京市建设工程施工现场文明安全施工补充标准》、工地安全管理的有关规定。甲方将严格执行上述各项标准作为施工过程中安全检查和安全奖惩的依据。</w:t>
      </w:r>
    </w:p>
    <w:p w14:paraId="37FB61CB">
      <w:pPr>
        <w:kinsoku w:val="0"/>
        <w:overflowPunct w:val="0"/>
        <w:autoSpaceDE w:val="0"/>
        <w:adjustRightInd w:val="0"/>
        <w:snapToGrid w:val="0"/>
        <w:spacing w:line="331"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乙方施工人员的电工、焊工、起重吊运指挥、挂钩工、高空作业等特殊工种必须按国家《特种作业人员安全技术培训考核管理规定》持有劳动部门签发的有效操作证件上岗，严禁无证、违章操作；施工机具中的电气设备必须具有符合安全要求的保护措施。乙方车辆无论是否在施工现场发生交通责任事故，由此引起的一切后果均由乙方承担。</w:t>
      </w:r>
    </w:p>
    <w:p w14:paraId="7B8461D9">
      <w:pPr>
        <w:kinsoku w:val="0"/>
        <w:overflowPunct w:val="0"/>
        <w:autoSpaceDE w:val="0"/>
        <w:adjustRightInd w:val="0"/>
        <w:snapToGrid w:val="0"/>
        <w:spacing w:line="331"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乙方在施工过程中，必须注意对地下管线、周围绿化和墙体外立面的保护。乙方要采取合理施工方案和严格的施工工艺。如遇有不明情况，应及时向有关部门联系，采取有效保护措施，在施工过程中造成的损坏，由乙方承担全部责任。</w:t>
      </w:r>
    </w:p>
    <w:p w14:paraId="4696EEEF">
      <w:pPr>
        <w:kinsoku w:val="0"/>
        <w:overflowPunct w:val="0"/>
        <w:autoSpaceDE w:val="0"/>
        <w:adjustRightInd w:val="0"/>
        <w:snapToGrid w:val="0"/>
        <w:spacing w:line="331"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八、乙方在施工过程中，应严格按照甲方批准后的施工方案及相应的国家有关标准施工，不允许随意改变施工工艺和工法，否则出现的任何施工质量和安全问题都将由乙方承担全部责任。</w:t>
      </w:r>
    </w:p>
    <w:p w14:paraId="5BDAC017">
      <w:pPr>
        <w:kinsoku w:val="0"/>
        <w:overflowPunct w:val="0"/>
        <w:autoSpaceDE w:val="0"/>
        <w:adjustRightInd w:val="0"/>
        <w:snapToGrid w:val="0"/>
        <w:spacing w:line="331"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若在施工过程中发生人员伤亡（含刑事案件）、火灾、爆炸、人员触电、高空掉落等安全事故，乙方必须立即按有关规定上报甲方及其政府主管部门，并及时妥善处理，事故责任以及事故损失均由乙方负责，与甲方无关。</w:t>
      </w:r>
    </w:p>
    <w:p w14:paraId="23A864D3">
      <w:pPr>
        <w:kinsoku w:val="0"/>
        <w:overflowPunct w:val="0"/>
        <w:autoSpaceDE w:val="0"/>
        <w:adjustRightInd w:val="0"/>
        <w:snapToGrid w:val="0"/>
        <w:spacing w:line="331"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十、乙方应遵守施工现场的各项规章制度，对由于违反施工的各项规章制度而造成的人身伤亡、财产损失、损害以及任何其它损失、损害而引起的费用和开支承担责任。</w:t>
      </w:r>
    </w:p>
    <w:p w14:paraId="3FFAEBD8">
      <w:pPr>
        <w:kinsoku w:val="0"/>
        <w:overflowPunct w:val="0"/>
        <w:autoSpaceDE w:val="0"/>
        <w:adjustRightInd w:val="0"/>
        <w:snapToGrid w:val="0"/>
        <w:spacing w:line="331"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乙方要切实加强电工、高空作业工及企业用电安全管理工作，要对《北京市安全生产监督管理局关于组织落实电工安全口诀强化企业用电安全管理工作通知》学习到位，要使企业员工对《用电安全口诀》（见附件）真正理解、熟练掌握；</w:t>
      </w:r>
    </w:p>
    <w:p w14:paraId="2027007A">
      <w:pPr>
        <w:kinsoku w:val="0"/>
        <w:overflowPunct w:val="0"/>
        <w:autoSpaceDE w:val="0"/>
        <w:adjustRightInd w:val="0"/>
        <w:snapToGrid w:val="0"/>
        <w:spacing w:line="331"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十二、乙方要结合实际制定火灾，触电等各类事故预案，并定期组织演练，提高应急处置能力，在发生事故时，可减少次生灾害，降低事故责任。</w:t>
      </w:r>
    </w:p>
    <w:p w14:paraId="7AD7D4A1">
      <w:pPr>
        <w:kinsoku w:val="0"/>
        <w:overflowPunct w:val="0"/>
        <w:autoSpaceDE w:val="0"/>
        <w:adjustRightInd w:val="0"/>
        <w:snapToGrid w:val="0"/>
        <w:spacing w:line="331"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十三、本协议最终解释权归北京市大兴区城市管理委员会所有。</w:t>
      </w:r>
    </w:p>
    <w:p w14:paraId="0397E70B">
      <w:pPr>
        <w:kinsoku w:val="0"/>
        <w:overflowPunct w:val="0"/>
        <w:autoSpaceDE w:val="0"/>
        <w:adjustRightInd w:val="0"/>
        <w:snapToGrid w:val="0"/>
        <w:spacing w:line="331"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十四、本协议自签订之日起生效。</w:t>
      </w:r>
    </w:p>
    <w:p w14:paraId="71A2ED6F">
      <w:pPr>
        <w:kinsoku w:val="0"/>
        <w:overflowPunct w:val="0"/>
        <w:autoSpaceDE w:val="0"/>
        <w:adjustRightInd w:val="0"/>
        <w:snapToGrid w:val="0"/>
        <w:spacing w:line="331" w:lineRule="auto"/>
        <w:jc w:val="left"/>
        <w:rPr>
          <w:rFonts w:hint="eastAsia" w:ascii="宋体" w:hAnsi="宋体" w:eastAsia="宋体" w:cs="宋体"/>
          <w:color w:val="auto"/>
          <w:sz w:val="24"/>
          <w:szCs w:val="24"/>
          <w:highlight w:val="none"/>
        </w:rPr>
      </w:pPr>
    </w:p>
    <w:p w14:paraId="43249621">
      <w:pPr>
        <w:kinsoku w:val="0"/>
        <w:overflowPunct w:val="0"/>
        <w:autoSpaceDE w:val="0"/>
        <w:adjustRightInd w:val="0"/>
        <w:snapToGrid w:val="0"/>
        <w:spacing w:line="331" w:lineRule="auto"/>
        <w:jc w:val="left"/>
        <w:rPr>
          <w:rFonts w:hint="eastAsia" w:ascii="宋体" w:hAnsi="宋体" w:eastAsia="宋体" w:cs="宋体"/>
          <w:color w:val="auto"/>
          <w:sz w:val="24"/>
          <w:szCs w:val="24"/>
          <w:highlight w:val="none"/>
        </w:rPr>
      </w:pPr>
    </w:p>
    <w:p w14:paraId="232ACE7A">
      <w:pPr>
        <w:kinsoku w:val="0"/>
        <w:overflowPunct w:val="0"/>
        <w:autoSpaceDE w:val="0"/>
        <w:adjustRightInd w:val="0"/>
        <w:snapToGrid w:val="0"/>
        <w:spacing w:line="331" w:lineRule="auto"/>
        <w:jc w:val="left"/>
        <w:rPr>
          <w:rFonts w:hint="eastAsia" w:ascii="宋体" w:hAnsi="宋体" w:eastAsia="宋体" w:cs="宋体"/>
          <w:color w:val="auto"/>
          <w:sz w:val="24"/>
          <w:szCs w:val="24"/>
          <w:highlight w:val="none"/>
        </w:rPr>
      </w:pPr>
    </w:p>
    <w:p w14:paraId="29A37D1F">
      <w:pPr>
        <w:kinsoku w:val="0"/>
        <w:overflowPunct w:val="0"/>
        <w:autoSpaceDE w:val="0"/>
        <w:adjustRightInd w:val="0"/>
        <w:snapToGrid w:val="0"/>
        <w:spacing w:line="331"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乙方： </w:t>
      </w:r>
    </w:p>
    <w:p w14:paraId="5EE8F450">
      <w:pPr>
        <w:kinsoku w:val="0"/>
        <w:overflowPunct w:val="0"/>
        <w:autoSpaceDE w:val="0"/>
        <w:adjustRightInd w:val="0"/>
        <w:snapToGrid w:val="0"/>
        <w:spacing w:line="331" w:lineRule="auto"/>
        <w:rPr>
          <w:rFonts w:hint="eastAsia" w:ascii="宋体" w:hAnsi="宋体" w:eastAsia="宋体" w:cs="宋体"/>
          <w:color w:val="auto"/>
          <w:sz w:val="24"/>
          <w:szCs w:val="24"/>
          <w:highlight w:val="none"/>
        </w:rPr>
      </w:pPr>
    </w:p>
    <w:p w14:paraId="1CB36B8D">
      <w:pPr>
        <w:kinsoku w:val="0"/>
        <w:overflowPunct w:val="0"/>
        <w:autoSpaceDE w:val="0"/>
        <w:adjustRightInd w:val="0"/>
        <w:snapToGrid w:val="0"/>
        <w:spacing w:line="331"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法定代表人（或授权人）：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或授权人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6165386D">
      <w:pPr>
        <w:kinsoku w:val="0"/>
        <w:overflowPunct w:val="0"/>
        <w:autoSpaceDE w:val="0"/>
        <w:adjustRightInd w:val="0"/>
        <w:snapToGrid w:val="0"/>
        <w:spacing w:line="331"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联系方式：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联系方式：</w:t>
      </w:r>
    </w:p>
    <w:p w14:paraId="770B103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签订日期：    </w:t>
      </w:r>
      <w:r>
        <w:rPr>
          <w:rFonts w:hint="eastAsia" w:ascii="宋体" w:hAnsi="宋体" w:eastAsia="宋体" w:cs="宋体"/>
          <w:color w:val="auto"/>
          <w:sz w:val="24"/>
          <w:szCs w:val="24"/>
          <w:highlight w:val="none"/>
        </w:rPr>
        <w:t xml:space="preserve">年    月    日             </w:t>
      </w:r>
      <w:r>
        <w:rPr>
          <w:rFonts w:hint="eastAsia" w:ascii="宋体" w:hAnsi="宋体" w:eastAsia="宋体" w:cs="宋体"/>
          <w:color w:val="auto"/>
          <w:sz w:val="24"/>
          <w:szCs w:val="24"/>
          <w:highlight w:val="none"/>
          <w:lang w:val="en-US" w:eastAsia="zh-CN"/>
        </w:rPr>
        <w:t xml:space="preserve">签订日期：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351DFD32">
      <w:pPr>
        <w:spacing w:after="0" w:line="240" w:lineRule="auto"/>
        <w:rPr>
          <w:color w:val="auto"/>
          <w:highlight w:val="none"/>
        </w:rPr>
      </w:pPr>
    </w:p>
    <w:p w14:paraId="44790BD2">
      <w:pPr>
        <w:spacing w:line="360" w:lineRule="auto"/>
        <w:jc w:val="center"/>
        <w:outlineLvl w:val="0"/>
        <w:rPr>
          <w:b/>
          <w:sz w:val="36"/>
          <w:szCs w:val="36"/>
          <w:highlight w:val="none"/>
        </w:rPr>
      </w:pPr>
      <w:r>
        <w:rPr>
          <w:b/>
          <w:sz w:val="36"/>
          <w:szCs w:val="36"/>
          <w:highlight w:val="none"/>
        </w:rPr>
        <w:br w:type="page"/>
      </w:r>
      <w:bookmarkStart w:id="864" w:name="_Toc24810"/>
      <w:r>
        <w:rPr>
          <w:b/>
          <w:sz w:val="36"/>
          <w:szCs w:val="36"/>
          <w:highlight w:val="none"/>
        </w:rPr>
        <w:t>第七章   投标文件格式</w:t>
      </w:r>
      <w:bookmarkEnd w:id="864"/>
    </w:p>
    <w:p w14:paraId="54D91DE9">
      <w:pPr>
        <w:tabs>
          <w:tab w:val="left" w:pos="900"/>
          <w:tab w:val="left" w:pos="1980"/>
        </w:tabs>
        <w:snapToGrid w:val="0"/>
        <w:spacing w:line="360" w:lineRule="auto"/>
        <w:ind w:left="142"/>
        <w:rPr>
          <w:b/>
          <w:sz w:val="24"/>
          <w:highlight w:val="none"/>
        </w:rPr>
      </w:pPr>
    </w:p>
    <w:p w14:paraId="70CF255A">
      <w:pPr>
        <w:tabs>
          <w:tab w:val="left" w:pos="900"/>
          <w:tab w:val="left" w:pos="1980"/>
        </w:tabs>
        <w:snapToGrid w:val="0"/>
        <w:spacing w:line="360" w:lineRule="auto"/>
        <w:ind w:left="142"/>
        <w:rPr>
          <w:b/>
          <w:sz w:val="24"/>
          <w:highlight w:val="none"/>
        </w:rPr>
      </w:pPr>
    </w:p>
    <w:p w14:paraId="546916E4">
      <w:pPr>
        <w:tabs>
          <w:tab w:val="left" w:pos="900"/>
          <w:tab w:val="left" w:pos="1980"/>
        </w:tabs>
        <w:snapToGrid w:val="0"/>
        <w:spacing w:line="360" w:lineRule="auto"/>
        <w:ind w:left="142"/>
        <w:rPr>
          <w:sz w:val="24"/>
          <w:highlight w:val="none"/>
        </w:rPr>
      </w:pPr>
      <w:r>
        <w:rPr>
          <w:b/>
          <w:sz w:val="24"/>
          <w:highlight w:val="none"/>
        </w:rPr>
        <w:t>投标人编制文件须知</w:t>
      </w:r>
    </w:p>
    <w:p w14:paraId="6ACCB198">
      <w:pPr>
        <w:tabs>
          <w:tab w:val="left" w:pos="900"/>
          <w:tab w:val="left" w:pos="1980"/>
        </w:tabs>
        <w:snapToGrid w:val="0"/>
        <w:spacing w:line="360" w:lineRule="auto"/>
        <w:ind w:left="142"/>
        <w:rPr>
          <w:sz w:val="24"/>
          <w:highlight w:val="none"/>
        </w:rPr>
      </w:pPr>
      <w:r>
        <w:rPr>
          <w:sz w:val="24"/>
          <w:highlight w:val="none"/>
        </w:rPr>
        <w:t>1、投标人按照本部分的顺序编制投标文件（资格证明文件）、投标文件（商务技术文件），编制中涉及格式资料的，应按照本部分提供的内容和格式（所有表格的格式可扩展）填写提交。</w:t>
      </w:r>
    </w:p>
    <w:p w14:paraId="693E0F41">
      <w:pPr>
        <w:tabs>
          <w:tab w:val="left" w:pos="900"/>
          <w:tab w:val="left" w:pos="1980"/>
        </w:tabs>
        <w:snapToGrid w:val="0"/>
        <w:spacing w:line="360" w:lineRule="auto"/>
        <w:ind w:left="142"/>
        <w:rPr>
          <w:kern w:val="0"/>
          <w:sz w:val="24"/>
          <w:highlight w:val="none"/>
        </w:rPr>
      </w:pPr>
      <w:r>
        <w:rPr>
          <w:sz w:val="24"/>
          <w:highlight w:val="none"/>
        </w:rPr>
        <w:t>2、</w:t>
      </w: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6B5F32CC">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14:paraId="34D52B83">
      <w:pPr>
        <w:widowControl/>
        <w:jc w:val="left"/>
        <w:rPr>
          <w:sz w:val="24"/>
          <w:highlight w:val="none"/>
        </w:rPr>
      </w:pPr>
      <w:r>
        <w:rPr>
          <w:sz w:val="24"/>
          <w:highlight w:val="none"/>
        </w:rPr>
        <w:br w:type="page"/>
      </w:r>
    </w:p>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14:paraId="654F21C2">
      <w:pPr>
        <w:keepNext/>
        <w:keepLines/>
        <w:autoSpaceDE w:val="0"/>
        <w:autoSpaceDN w:val="0"/>
        <w:adjustRightInd w:val="0"/>
        <w:spacing w:before="120" w:line="300" w:lineRule="auto"/>
        <w:jc w:val="left"/>
        <w:outlineLvl w:val="1"/>
        <w:rPr>
          <w:b/>
          <w:kern w:val="0"/>
          <w:sz w:val="30"/>
          <w:szCs w:val="20"/>
          <w:highlight w:val="none"/>
        </w:rPr>
      </w:pPr>
      <w:r>
        <w:rPr>
          <w:b/>
          <w:spacing w:val="20"/>
          <w:sz w:val="24"/>
          <w:highlight w:val="none"/>
        </w:rPr>
        <w:t>一、资格证明文件格式</w:t>
      </w:r>
    </w:p>
    <w:p w14:paraId="3B30822E">
      <w:pPr>
        <w:rPr>
          <w:b/>
          <w:spacing w:val="20"/>
          <w:szCs w:val="21"/>
          <w:highlight w:val="none"/>
        </w:rPr>
      </w:pPr>
    </w:p>
    <w:p w14:paraId="077AFFC8">
      <w:pPr>
        <w:rPr>
          <w:b/>
          <w:sz w:val="24"/>
          <w:highlight w:val="none"/>
        </w:rPr>
      </w:pPr>
      <w:r>
        <w:rPr>
          <w:b/>
          <w:spacing w:val="20"/>
          <w:sz w:val="24"/>
          <w:highlight w:val="none"/>
        </w:rPr>
        <w:t>投标文件（资格证明文件）</w:t>
      </w:r>
      <w:r>
        <w:rPr>
          <w:b/>
          <w:sz w:val="24"/>
          <w:highlight w:val="none"/>
        </w:rPr>
        <w:t>封面（非实质性格式）</w:t>
      </w:r>
    </w:p>
    <w:p w14:paraId="5281B199">
      <w:pPr>
        <w:jc w:val="center"/>
        <w:rPr>
          <w:szCs w:val="21"/>
          <w:highlight w:val="none"/>
        </w:rPr>
      </w:pPr>
    </w:p>
    <w:p w14:paraId="5FFCD282">
      <w:pPr>
        <w:jc w:val="center"/>
        <w:rPr>
          <w:b/>
          <w:spacing w:val="60"/>
          <w:sz w:val="84"/>
          <w:szCs w:val="84"/>
          <w:highlight w:val="none"/>
        </w:rPr>
      </w:pPr>
      <w:r>
        <w:rPr>
          <w:b/>
          <w:spacing w:val="60"/>
          <w:sz w:val="84"/>
          <w:szCs w:val="84"/>
          <w:highlight w:val="none"/>
        </w:rPr>
        <w:t>投 标 文 件</w:t>
      </w:r>
    </w:p>
    <w:p w14:paraId="0E6A5729">
      <w:pPr>
        <w:jc w:val="center"/>
        <w:rPr>
          <w:b/>
          <w:spacing w:val="60"/>
          <w:sz w:val="52"/>
          <w:szCs w:val="52"/>
          <w:highlight w:val="none"/>
        </w:rPr>
      </w:pPr>
      <w:r>
        <w:rPr>
          <w:b/>
          <w:spacing w:val="60"/>
          <w:sz w:val="52"/>
          <w:szCs w:val="52"/>
          <w:highlight w:val="none"/>
        </w:rPr>
        <w:t>（资格证明文件）</w:t>
      </w:r>
    </w:p>
    <w:p w14:paraId="6CF5134E">
      <w:pPr>
        <w:ind w:firstLine="542" w:firstLineChars="150"/>
        <w:rPr>
          <w:b/>
          <w:spacing w:val="20"/>
          <w:sz w:val="32"/>
          <w:szCs w:val="32"/>
          <w:highlight w:val="none"/>
        </w:rPr>
      </w:pPr>
    </w:p>
    <w:p w14:paraId="2BCF09EE">
      <w:pPr>
        <w:ind w:firstLine="542" w:firstLineChars="150"/>
        <w:rPr>
          <w:b/>
          <w:spacing w:val="20"/>
          <w:sz w:val="32"/>
          <w:szCs w:val="32"/>
          <w:highlight w:val="none"/>
        </w:rPr>
      </w:pPr>
    </w:p>
    <w:p w14:paraId="79EE9943">
      <w:pPr>
        <w:ind w:firstLine="542" w:firstLineChars="150"/>
        <w:rPr>
          <w:b/>
          <w:spacing w:val="20"/>
          <w:sz w:val="32"/>
          <w:szCs w:val="32"/>
          <w:highlight w:val="none"/>
        </w:rPr>
      </w:pPr>
      <w:r>
        <w:rPr>
          <w:b/>
          <w:spacing w:val="20"/>
          <w:sz w:val="32"/>
          <w:szCs w:val="32"/>
          <w:highlight w:val="none"/>
        </w:rPr>
        <w:t>项目名称:</w:t>
      </w:r>
    </w:p>
    <w:p w14:paraId="07E5D841">
      <w:pPr>
        <w:ind w:firstLine="542" w:firstLineChars="150"/>
        <w:rPr>
          <w:b/>
          <w:spacing w:val="20"/>
          <w:sz w:val="32"/>
          <w:szCs w:val="32"/>
          <w:highlight w:val="none"/>
        </w:rPr>
      </w:pPr>
      <w:r>
        <w:rPr>
          <w:b/>
          <w:spacing w:val="20"/>
          <w:sz w:val="32"/>
          <w:szCs w:val="32"/>
          <w:highlight w:val="none"/>
        </w:rPr>
        <w:t>项目编号：</w:t>
      </w:r>
    </w:p>
    <w:p w14:paraId="15D1DBD4">
      <w:pPr>
        <w:ind w:firstLine="542" w:firstLineChars="150"/>
        <w:rPr>
          <w:b/>
          <w:spacing w:val="20"/>
          <w:sz w:val="32"/>
          <w:szCs w:val="32"/>
          <w:highlight w:val="none"/>
        </w:rPr>
      </w:pPr>
    </w:p>
    <w:p w14:paraId="70232B1F">
      <w:pPr>
        <w:ind w:firstLine="542" w:firstLineChars="150"/>
        <w:rPr>
          <w:b/>
          <w:spacing w:val="20"/>
          <w:sz w:val="32"/>
          <w:szCs w:val="32"/>
          <w:highlight w:val="none"/>
        </w:rPr>
      </w:pPr>
    </w:p>
    <w:p w14:paraId="0D4EEF37">
      <w:pPr>
        <w:jc w:val="center"/>
        <w:rPr>
          <w:b/>
          <w:sz w:val="32"/>
          <w:szCs w:val="32"/>
          <w:highlight w:val="none"/>
        </w:rPr>
      </w:pPr>
    </w:p>
    <w:p w14:paraId="714954DE">
      <w:pPr>
        <w:jc w:val="center"/>
        <w:rPr>
          <w:b/>
          <w:sz w:val="32"/>
          <w:szCs w:val="32"/>
          <w:highlight w:val="none"/>
        </w:rPr>
      </w:pPr>
    </w:p>
    <w:p w14:paraId="43B87E99">
      <w:pPr>
        <w:jc w:val="center"/>
        <w:rPr>
          <w:b/>
          <w:sz w:val="32"/>
          <w:szCs w:val="32"/>
          <w:highlight w:val="none"/>
        </w:rPr>
      </w:pPr>
    </w:p>
    <w:p w14:paraId="00CA5F00">
      <w:pPr>
        <w:jc w:val="center"/>
        <w:rPr>
          <w:b/>
          <w:spacing w:val="20"/>
          <w:sz w:val="32"/>
          <w:szCs w:val="32"/>
          <w:highlight w:val="none"/>
        </w:rPr>
      </w:pPr>
    </w:p>
    <w:p w14:paraId="75BABDB0">
      <w:pPr>
        <w:jc w:val="center"/>
        <w:rPr>
          <w:b/>
          <w:spacing w:val="20"/>
          <w:sz w:val="32"/>
          <w:szCs w:val="32"/>
          <w:highlight w:val="none"/>
        </w:rPr>
      </w:pPr>
    </w:p>
    <w:p w14:paraId="2F430026">
      <w:pPr>
        <w:jc w:val="center"/>
        <w:rPr>
          <w:b/>
          <w:spacing w:val="20"/>
          <w:sz w:val="32"/>
          <w:szCs w:val="32"/>
          <w:highlight w:val="none"/>
        </w:rPr>
      </w:pPr>
    </w:p>
    <w:p w14:paraId="6E123DD1">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3C886E9C">
      <w:pPr>
        <w:jc w:val="center"/>
        <w:rPr>
          <w:b/>
          <w:sz w:val="32"/>
          <w:szCs w:val="32"/>
          <w:highlight w:val="none"/>
        </w:rPr>
      </w:pPr>
    </w:p>
    <w:p w14:paraId="7B162954">
      <w:pPr>
        <w:rPr>
          <w:b/>
          <w:highlight w:val="none"/>
        </w:rPr>
      </w:pPr>
      <w:r>
        <w:rPr>
          <w:b/>
          <w:spacing w:val="20"/>
          <w:sz w:val="32"/>
          <w:szCs w:val="32"/>
          <w:highlight w:val="none"/>
        </w:rPr>
        <w:br w:type="page"/>
      </w:r>
    </w:p>
    <w:p w14:paraId="2AB141AF">
      <w:pPr>
        <w:numPr>
          <w:ilvl w:val="0"/>
          <w:numId w:val="119"/>
        </w:numPr>
        <w:tabs>
          <w:tab w:val="left" w:pos="360"/>
        </w:tabs>
        <w:snapToGrid w:val="0"/>
        <w:spacing w:line="360" w:lineRule="auto"/>
        <w:outlineLvl w:val="1"/>
        <w:rPr>
          <w:color w:val="000000"/>
          <w:sz w:val="24"/>
          <w:szCs w:val="20"/>
          <w:highlight w:val="none"/>
        </w:rPr>
      </w:pPr>
      <w:r>
        <w:rPr>
          <w:sz w:val="24"/>
          <w:highlight w:val="none"/>
        </w:rPr>
        <w:t>满足《中华人民共和国政府采购法》第二十二条规定</w:t>
      </w:r>
    </w:p>
    <w:p w14:paraId="58D6819A">
      <w:pPr>
        <w:spacing w:line="360" w:lineRule="auto"/>
        <w:outlineLvl w:val="2"/>
        <w:rPr>
          <w:color w:val="000000"/>
          <w:sz w:val="24"/>
          <w:szCs w:val="20"/>
          <w:highlight w:val="none"/>
        </w:rPr>
      </w:pPr>
      <w:r>
        <w:rPr>
          <w:color w:val="000000"/>
          <w:sz w:val="24"/>
          <w:szCs w:val="20"/>
          <w:highlight w:val="none"/>
        </w:rPr>
        <w:t>1-1 营业执照等证明文件</w:t>
      </w:r>
    </w:p>
    <w:p w14:paraId="28FE3B54">
      <w:pPr>
        <w:tabs>
          <w:tab w:val="left" w:pos="1080"/>
        </w:tabs>
        <w:snapToGrid w:val="0"/>
        <w:rPr>
          <w:sz w:val="24"/>
          <w:highlight w:val="none"/>
        </w:rPr>
      </w:pPr>
    </w:p>
    <w:p w14:paraId="0AFE1CA9">
      <w:pPr>
        <w:widowControl/>
        <w:jc w:val="left"/>
        <w:rPr>
          <w:color w:val="000000"/>
          <w:sz w:val="24"/>
          <w:szCs w:val="20"/>
          <w:highlight w:val="none"/>
        </w:rPr>
      </w:pPr>
      <w:r>
        <w:rPr>
          <w:color w:val="000000"/>
          <w:sz w:val="24"/>
          <w:highlight w:val="none"/>
        </w:rPr>
        <w:br w:type="page"/>
      </w:r>
    </w:p>
    <w:p w14:paraId="12DC7C99">
      <w:pPr>
        <w:pStyle w:val="6"/>
        <w:rPr>
          <w:rFonts w:ascii="Times New Roman"/>
          <w:b w:val="0"/>
          <w:bCs/>
          <w:color w:val="000000"/>
          <w:highlight w:val="none"/>
          <w:u w:val="none"/>
        </w:rPr>
      </w:pPr>
      <w:r>
        <w:rPr>
          <w:rFonts w:ascii="Times New Roman"/>
          <w:b w:val="0"/>
          <w:color w:val="000000"/>
          <w:highlight w:val="none"/>
          <w:u w:val="none"/>
        </w:rPr>
        <w:t>1-2 投标人资格声明书</w:t>
      </w:r>
    </w:p>
    <w:p w14:paraId="2EF069E6">
      <w:pPr>
        <w:jc w:val="center"/>
        <w:rPr>
          <w:b/>
          <w:color w:val="000000"/>
          <w:sz w:val="36"/>
          <w:szCs w:val="36"/>
          <w:highlight w:val="none"/>
        </w:rPr>
      </w:pPr>
      <w:r>
        <w:rPr>
          <w:b/>
          <w:color w:val="000000"/>
          <w:sz w:val="36"/>
          <w:szCs w:val="36"/>
          <w:highlight w:val="none"/>
        </w:rPr>
        <w:t>投标人资格声明书</w:t>
      </w:r>
    </w:p>
    <w:p w14:paraId="0A1E8359">
      <w:pPr>
        <w:tabs>
          <w:tab w:val="left" w:pos="5580"/>
        </w:tabs>
        <w:spacing w:line="360" w:lineRule="auto"/>
        <w:rPr>
          <w:sz w:val="24"/>
          <w:highlight w:val="none"/>
        </w:rPr>
      </w:pPr>
    </w:p>
    <w:p w14:paraId="5284B1DB">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1EF8F24D">
      <w:pPr>
        <w:spacing w:line="360" w:lineRule="auto"/>
        <w:ind w:firstLine="480" w:firstLineChars="200"/>
        <w:rPr>
          <w:sz w:val="24"/>
          <w:highlight w:val="none"/>
        </w:rPr>
      </w:pPr>
      <w:r>
        <w:rPr>
          <w:sz w:val="24"/>
          <w:highlight w:val="none"/>
        </w:rPr>
        <w:t>在参与本次项目投标中，我单位承诺：</w:t>
      </w:r>
    </w:p>
    <w:p w14:paraId="023B1948">
      <w:pPr>
        <w:numPr>
          <w:ilvl w:val="0"/>
          <w:numId w:val="120"/>
        </w:numPr>
        <w:spacing w:line="360" w:lineRule="auto"/>
        <w:ind w:left="1134"/>
        <w:rPr>
          <w:sz w:val="24"/>
          <w:szCs w:val="22"/>
          <w:highlight w:val="none"/>
        </w:rPr>
      </w:pPr>
      <w:r>
        <w:rPr>
          <w:sz w:val="24"/>
          <w:szCs w:val="22"/>
          <w:highlight w:val="none"/>
        </w:rPr>
        <w:t>具有良好的商业信誉和健全的财务会计制度；</w:t>
      </w:r>
    </w:p>
    <w:p w14:paraId="55CB6034">
      <w:pPr>
        <w:numPr>
          <w:ilvl w:val="0"/>
          <w:numId w:val="120"/>
        </w:numPr>
        <w:spacing w:line="360" w:lineRule="auto"/>
        <w:ind w:left="1134"/>
        <w:rPr>
          <w:sz w:val="24"/>
          <w:szCs w:val="22"/>
          <w:highlight w:val="none"/>
        </w:rPr>
      </w:pPr>
      <w:r>
        <w:rPr>
          <w:sz w:val="24"/>
          <w:szCs w:val="22"/>
          <w:highlight w:val="none"/>
        </w:rPr>
        <w:t>具有履行合同所必需的设备和专业技术能力；</w:t>
      </w:r>
    </w:p>
    <w:p w14:paraId="6B7F2D27">
      <w:pPr>
        <w:numPr>
          <w:ilvl w:val="0"/>
          <w:numId w:val="120"/>
        </w:numPr>
        <w:spacing w:line="360" w:lineRule="auto"/>
        <w:ind w:left="1134"/>
        <w:rPr>
          <w:sz w:val="24"/>
          <w:szCs w:val="22"/>
          <w:highlight w:val="none"/>
        </w:rPr>
      </w:pPr>
      <w:r>
        <w:rPr>
          <w:sz w:val="24"/>
          <w:szCs w:val="22"/>
          <w:highlight w:val="none"/>
        </w:rPr>
        <w:t>有依法缴纳税收和社会保障资金的良好记录；</w:t>
      </w:r>
    </w:p>
    <w:p w14:paraId="497ECDF9">
      <w:pPr>
        <w:numPr>
          <w:ilvl w:val="0"/>
          <w:numId w:val="120"/>
        </w:numPr>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643E404">
      <w:pPr>
        <w:numPr>
          <w:ilvl w:val="0"/>
          <w:numId w:val="120"/>
        </w:numPr>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14:paraId="0E8D5EB2">
      <w:pPr>
        <w:numPr>
          <w:ilvl w:val="0"/>
          <w:numId w:val="120"/>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47498660">
      <w:pPr>
        <w:numPr>
          <w:ilvl w:val="0"/>
          <w:numId w:val="120"/>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FB61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DE45A3">
            <w:pPr>
              <w:jc w:val="center"/>
              <w:rPr>
                <w:sz w:val="24"/>
                <w:highlight w:val="none"/>
              </w:rPr>
            </w:pPr>
            <w:r>
              <w:rPr>
                <w:sz w:val="24"/>
                <w:highlight w:val="none"/>
              </w:rPr>
              <w:t>序号</w:t>
            </w:r>
          </w:p>
        </w:tc>
        <w:tc>
          <w:tcPr>
            <w:tcW w:w="4574" w:type="dxa"/>
            <w:vAlign w:val="center"/>
          </w:tcPr>
          <w:p w14:paraId="041E2DDD">
            <w:pPr>
              <w:jc w:val="center"/>
              <w:rPr>
                <w:sz w:val="24"/>
                <w:highlight w:val="none"/>
              </w:rPr>
            </w:pPr>
            <w:r>
              <w:rPr>
                <w:sz w:val="24"/>
                <w:highlight w:val="none"/>
              </w:rPr>
              <w:t>单位名称</w:t>
            </w:r>
          </w:p>
        </w:tc>
        <w:tc>
          <w:tcPr>
            <w:tcW w:w="2976" w:type="dxa"/>
            <w:vAlign w:val="center"/>
          </w:tcPr>
          <w:p w14:paraId="56497508">
            <w:pPr>
              <w:jc w:val="center"/>
              <w:rPr>
                <w:sz w:val="24"/>
                <w:highlight w:val="none"/>
              </w:rPr>
            </w:pPr>
            <w:r>
              <w:rPr>
                <w:sz w:val="24"/>
                <w:highlight w:val="none"/>
              </w:rPr>
              <w:t>相互关系</w:t>
            </w:r>
          </w:p>
        </w:tc>
      </w:tr>
      <w:tr w14:paraId="289C6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CE4C6E6">
            <w:pPr>
              <w:jc w:val="center"/>
              <w:rPr>
                <w:sz w:val="24"/>
                <w:highlight w:val="none"/>
              </w:rPr>
            </w:pPr>
            <w:r>
              <w:rPr>
                <w:sz w:val="24"/>
                <w:highlight w:val="none"/>
              </w:rPr>
              <w:t>1</w:t>
            </w:r>
          </w:p>
        </w:tc>
        <w:tc>
          <w:tcPr>
            <w:tcW w:w="4574" w:type="dxa"/>
            <w:vAlign w:val="center"/>
          </w:tcPr>
          <w:p w14:paraId="317576CF">
            <w:pPr>
              <w:jc w:val="center"/>
              <w:rPr>
                <w:sz w:val="24"/>
                <w:highlight w:val="none"/>
              </w:rPr>
            </w:pPr>
          </w:p>
        </w:tc>
        <w:tc>
          <w:tcPr>
            <w:tcW w:w="2976" w:type="dxa"/>
            <w:vAlign w:val="center"/>
          </w:tcPr>
          <w:p w14:paraId="5E244C3A">
            <w:pPr>
              <w:jc w:val="center"/>
              <w:rPr>
                <w:sz w:val="24"/>
                <w:highlight w:val="none"/>
              </w:rPr>
            </w:pPr>
          </w:p>
        </w:tc>
      </w:tr>
      <w:tr w14:paraId="0525A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DD94B8F">
            <w:pPr>
              <w:jc w:val="center"/>
              <w:rPr>
                <w:sz w:val="24"/>
                <w:highlight w:val="none"/>
              </w:rPr>
            </w:pPr>
            <w:r>
              <w:rPr>
                <w:sz w:val="24"/>
                <w:highlight w:val="none"/>
              </w:rPr>
              <w:t>2</w:t>
            </w:r>
          </w:p>
        </w:tc>
        <w:tc>
          <w:tcPr>
            <w:tcW w:w="4574" w:type="dxa"/>
            <w:vAlign w:val="center"/>
          </w:tcPr>
          <w:p w14:paraId="56C8CC6F">
            <w:pPr>
              <w:jc w:val="center"/>
              <w:rPr>
                <w:sz w:val="24"/>
                <w:highlight w:val="none"/>
              </w:rPr>
            </w:pPr>
          </w:p>
        </w:tc>
        <w:tc>
          <w:tcPr>
            <w:tcW w:w="2976" w:type="dxa"/>
            <w:vAlign w:val="center"/>
          </w:tcPr>
          <w:p w14:paraId="5EAF0E44">
            <w:pPr>
              <w:jc w:val="center"/>
              <w:rPr>
                <w:sz w:val="24"/>
                <w:highlight w:val="none"/>
              </w:rPr>
            </w:pPr>
          </w:p>
        </w:tc>
      </w:tr>
      <w:tr w14:paraId="620C7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785F9C7">
            <w:pPr>
              <w:jc w:val="center"/>
              <w:rPr>
                <w:sz w:val="24"/>
                <w:highlight w:val="none"/>
              </w:rPr>
            </w:pPr>
            <w:r>
              <w:rPr>
                <w:sz w:val="24"/>
                <w:highlight w:val="none"/>
              </w:rPr>
              <w:t>…</w:t>
            </w:r>
          </w:p>
        </w:tc>
        <w:tc>
          <w:tcPr>
            <w:tcW w:w="4574" w:type="dxa"/>
            <w:vAlign w:val="center"/>
          </w:tcPr>
          <w:p w14:paraId="0BAE8882">
            <w:pPr>
              <w:jc w:val="center"/>
              <w:rPr>
                <w:sz w:val="24"/>
                <w:highlight w:val="none"/>
              </w:rPr>
            </w:pPr>
          </w:p>
        </w:tc>
        <w:tc>
          <w:tcPr>
            <w:tcW w:w="2976" w:type="dxa"/>
            <w:vAlign w:val="center"/>
          </w:tcPr>
          <w:p w14:paraId="23C430AB">
            <w:pPr>
              <w:jc w:val="center"/>
              <w:rPr>
                <w:sz w:val="24"/>
                <w:highlight w:val="none"/>
              </w:rPr>
            </w:pPr>
          </w:p>
        </w:tc>
      </w:tr>
    </w:tbl>
    <w:p w14:paraId="74FC6C8B">
      <w:pPr>
        <w:rPr>
          <w:highlight w:val="none"/>
        </w:rPr>
      </w:pPr>
    </w:p>
    <w:p w14:paraId="387D9D1F">
      <w:pPr>
        <w:ind w:firstLine="480" w:firstLineChars="200"/>
        <w:rPr>
          <w:sz w:val="24"/>
          <w:szCs w:val="22"/>
          <w:highlight w:val="none"/>
        </w:rPr>
      </w:pPr>
      <w:r>
        <w:rPr>
          <w:sz w:val="24"/>
          <w:highlight w:val="none"/>
        </w:rPr>
        <w:t>上述声明真实有效，否则我方负全部责任。</w:t>
      </w:r>
    </w:p>
    <w:p w14:paraId="6C5FE9FD">
      <w:pPr>
        <w:spacing w:line="360" w:lineRule="auto"/>
        <w:rPr>
          <w:sz w:val="24"/>
          <w:highlight w:val="none"/>
        </w:rPr>
      </w:pPr>
    </w:p>
    <w:p w14:paraId="150EEE29">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1BD51B1F">
      <w:pPr>
        <w:spacing w:line="360" w:lineRule="auto"/>
        <w:ind w:right="360" w:firstLine="480"/>
        <w:jc w:val="right"/>
        <w:rPr>
          <w:sz w:val="24"/>
          <w:highlight w:val="none"/>
        </w:rPr>
      </w:pPr>
      <w:r>
        <w:rPr>
          <w:color w:val="000000"/>
          <w:sz w:val="24"/>
          <w:szCs w:val="20"/>
          <w:highlight w:val="none"/>
        </w:rPr>
        <w:t xml:space="preserve">日期：_____年______月______日   </w:t>
      </w:r>
    </w:p>
    <w:p w14:paraId="57C657E0">
      <w:pPr>
        <w:spacing w:line="360" w:lineRule="auto"/>
        <w:rPr>
          <w:sz w:val="24"/>
          <w:highlight w:val="none"/>
        </w:rPr>
      </w:pPr>
      <w:r>
        <w:rPr>
          <w:sz w:val="24"/>
          <w:highlight w:val="none"/>
        </w:rPr>
        <w:t>说明：供应商承诺不实的，依据《政府采购法》第七十七条“提供虚假材料谋取中标、成交的”有关规定予以处理。</w:t>
      </w:r>
    </w:p>
    <w:p w14:paraId="53B8A6DB">
      <w:pPr>
        <w:tabs>
          <w:tab w:val="left" w:pos="5580"/>
        </w:tabs>
        <w:spacing w:line="360" w:lineRule="auto"/>
        <w:rPr>
          <w:sz w:val="24"/>
          <w:highlight w:val="none"/>
        </w:rPr>
        <w:sectPr>
          <w:pgSz w:w="11907" w:h="16840"/>
          <w:pgMar w:top="1418" w:right="1134" w:bottom="1418" w:left="1701" w:header="851" w:footer="851" w:gutter="0"/>
          <w:cols w:space="720" w:num="1"/>
          <w:docGrid w:linePitch="462" w:charSpace="0"/>
        </w:sectPr>
      </w:pPr>
    </w:p>
    <w:p w14:paraId="40EA3342">
      <w:pPr>
        <w:numPr>
          <w:ilvl w:val="0"/>
          <w:numId w:val="119"/>
        </w:numPr>
        <w:tabs>
          <w:tab w:val="left" w:pos="360"/>
        </w:tabs>
        <w:snapToGrid w:val="0"/>
        <w:spacing w:line="360" w:lineRule="auto"/>
        <w:outlineLvl w:val="1"/>
        <w:rPr>
          <w:color w:val="000000"/>
          <w:sz w:val="24"/>
          <w:szCs w:val="20"/>
          <w:highlight w:val="none"/>
        </w:rPr>
      </w:pPr>
      <w:r>
        <w:rPr>
          <w:color w:val="000000"/>
          <w:sz w:val="24"/>
          <w:szCs w:val="20"/>
          <w:highlight w:val="none"/>
        </w:rPr>
        <w:t>落实政府采购政策需满足的资格要求（如有）</w:t>
      </w:r>
    </w:p>
    <w:p w14:paraId="582430ED">
      <w:pPr>
        <w:spacing w:line="360" w:lineRule="auto"/>
        <w:outlineLvl w:val="2"/>
        <w:rPr>
          <w:color w:val="000000"/>
          <w:sz w:val="24"/>
          <w:szCs w:val="20"/>
          <w:highlight w:val="none"/>
        </w:rPr>
      </w:pPr>
      <w:r>
        <w:rPr>
          <w:color w:val="000000"/>
          <w:sz w:val="24"/>
          <w:szCs w:val="20"/>
          <w:highlight w:val="none"/>
        </w:rPr>
        <w:t>2-1 中小企业政策证明文件</w:t>
      </w:r>
    </w:p>
    <w:p w14:paraId="082CE339">
      <w:pPr>
        <w:tabs>
          <w:tab w:val="left" w:pos="5580"/>
        </w:tabs>
        <w:spacing w:line="360" w:lineRule="auto"/>
        <w:rPr>
          <w:sz w:val="24"/>
          <w:highlight w:val="none"/>
        </w:rPr>
      </w:pPr>
      <w:r>
        <w:rPr>
          <w:sz w:val="24"/>
          <w:highlight w:val="none"/>
        </w:rPr>
        <w:t>说明：</w:t>
      </w:r>
    </w:p>
    <w:p w14:paraId="1A38F814">
      <w:pPr>
        <w:tabs>
          <w:tab w:val="left" w:pos="5580"/>
        </w:tabs>
        <w:spacing w:line="360" w:lineRule="auto"/>
        <w:rPr>
          <w:sz w:val="24"/>
          <w:highlight w:val="none"/>
        </w:rPr>
      </w:pPr>
      <w:r>
        <w:rPr>
          <w:sz w:val="24"/>
          <w:highlight w:val="none"/>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213F8C3">
      <w:pPr>
        <w:tabs>
          <w:tab w:val="left" w:pos="5580"/>
        </w:tabs>
        <w:spacing w:line="360" w:lineRule="auto"/>
        <w:rPr>
          <w:sz w:val="24"/>
          <w:highlight w:val="none"/>
        </w:rPr>
      </w:pPr>
      <w:r>
        <w:rPr>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1BFB542A">
      <w:pPr>
        <w:tabs>
          <w:tab w:val="left" w:pos="5580"/>
        </w:tabs>
        <w:spacing w:line="360" w:lineRule="auto"/>
        <w:rPr>
          <w:sz w:val="24"/>
          <w:highlight w:val="none"/>
        </w:rPr>
      </w:pPr>
      <w:r>
        <w:rPr>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AC4FB27">
      <w:pPr>
        <w:tabs>
          <w:tab w:val="left" w:pos="5580"/>
        </w:tabs>
        <w:spacing w:line="360" w:lineRule="auto"/>
        <w:rPr>
          <w:sz w:val="24"/>
          <w:highlight w:val="none"/>
        </w:rPr>
      </w:pPr>
      <w:r>
        <w:rPr>
          <w:sz w:val="24"/>
          <w:highlight w:val="none"/>
        </w:rPr>
        <w:t>（4）如本项目（包）预留部分采购项目预算专门面向中小企业采购，且要求供应商以联合体形式参加采购活动</w:t>
      </w:r>
      <w:r>
        <w:rPr>
          <w:highlight w:val="none"/>
        </w:rPr>
        <w:t>，</w:t>
      </w:r>
      <w:bookmarkStart w:id="865" w:name="_Hlk145526067"/>
      <w:r>
        <w:rPr>
          <w:sz w:val="24"/>
          <w:highlight w:val="none"/>
        </w:rPr>
        <w:t>如供应商为联合体的，</w:t>
      </w:r>
      <w:bookmarkEnd w:id="865"/>
      <w:r>
        <w:rPr>
          <w:sz w:val="24"/>
          <w:highlight w:val="none"/>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D3CEBF4">
      <w:pPr>
        <w:tabs>
          <w:tab w:val="left" w:pos="5580"/>
        </w:tabs>
        <w:spacing w:line="360" w:lineRule="auto"/>
        <w:rPr>
          <w:sz w:val="24"/>
          <w:highlight w:val="none"/>
        </w:rPr>
      </w:pPr>
      <w:r>
        <w:rPr>
          <w:sz w:val="24"/>
          <w:highlight w:val="none"/>
        </w:rPr>
        <w:t>（5）中小企业声明函填写注意事项</w:t>
      </w:r>
    </w:p>
    <w:p w14:paraId="1F79CD77">
      <w:pPr>
        <w:tabs>
          <w:tab w:val="left" w:pos="5580"/>
        </w:tabs>
        <w:spacing w:line="360" w:lineRule="auto"/>
        <w:rPr>
          <w:sz w:val="24"/>
          <w:highlight w:val="none"/>
        </w:rPr>
      </w:pPr>
      <w:r>
        <w:rPr>
          <w:sz w:val="24"/>
          <w:highlight w:val="none"/>
        </w:rPr>
        <w:t>1）《中小企业声明函》由参加政府采购活动的投标人出具。联合体投标的，《中小企业声明函》可由牵头人出具。</w:t>
      </w:r>
    </w:p>
    <w:p w14:paraId="7BBA54A7">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72EBBC2">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31EE1AC6">
      <w:pPr>
        <w:tabs>
          <w:tab w:val="left" w:pos="5580"/>
        </w:tabs>
        <w:spacing w:line="360" w:lineRule="auto"/>
        <w:rPr>
          <w:sz w:val="24"/>
          <w:highlight w:val="none"/>
        </w:rPr>
      </w:pPr>
      <w:r>
        <w:rPr>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highlight w:val="none"/>
        </w:rPr>
        <w:t>《金融业企业划型标准规定》（银发〔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3D8C0AC2">
      <w:pPr>
        <w:tabs>
          <w:tab w:val="left" w:pos="5580"/>
        </w:tabs>
        <w:spacing w:line="360" w:lineRule="auto"/>
        <w:rPr>
          <w:sz w:val="24"/>
          <w:highlight w:val="none"/>
        </w:rPr>
      </w:pPr>
    </w:p>
    <w:p w14:paraId="1D74BBF3">
      <w:pPr>
        <w:tabs>
          <w:tab w:val="left" w:pos="5580"/>
        </w:tabs>
        <w:spacing w:line="360" w:lineRule="auto"/>
        <w:rPr>
          <w:sz w:val="24"/>
          <w:highlight w:val="none"/>
        </w:rPr>
      </w:pPr>
      <w:r>
        <w:rPr>
          <w:sz w:val="24"/>
          <w:highlight w:val="none"/>
        </w:rPr>
        <w:br w:type="page"/>
      </w:r>
    </w:p>
    <w:p w14:paraId="601B0FFB">
      <w:pPr>
        <w:pStyle w:val="7"/>
        <w:rPr>
          <w:highlight w:val="none"/>
        </w:rPr>
      </w:pPr>
      <w:r>
        <w:rPr>
          <w:highlight w:val="none"/>
        </w:rPr>
        <w:t>2-1-1 中小企业证明文件</w:t>
      </w:r>
    </w:p>
    <w:p w14:paraId="26761FBE">
      <w:pPr>
        <w:spacing w:before="240" w:beforeLines="100" w:after="240" w:afterLines="100" w:line="360" w:lineRule="auto"/>
        <w:jc w:val="center"/>
        <w:rPr>
          <w:b/>
          <w:bCs/>
          <w:color w:val="000000"/>
          <w:sz w:val="36"/>
          <w:szCs w:val="36"/>
          <w:highlight w:val="none"/>
        </w:rPr>
      </w:pPr>
      <w:r>
        <w:rPr>
          <w:b/>
          <w:bCs/>
          <w:color w:val="000000"/>
          <w:sz w:val="36"/>
          <w:szCs w:val="36"/>
          <w:highlight w:val="none"/>
        </w:rPr>
        <w:t>中小企业声明函（工程、服务）格式</w:t>
      </w:r>
    </w:p>
    <w:p w14:paraId="6A000015">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5F79382">
      <w:pPr>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14:paraId="3E2C34CF">
      <w:pPr>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43CACE78">
      <w:pPr>
        <w:spacing w:line="360" w:lineRule="auto"/>
        <w:ind w:firstLine="504"/>
        <w:rPr>
          <w:spacing w:val="6"/>
          <w:sz w:val="24"/>
          <w:highlight w:val="none"/>
        </w:rPr>
      </w:pPr>
    </w:p>
    <w:p w14:paraId="34E8818E">
      <w:pPr>
        <w:spacing w:line="360" w:lineRule="auto"/>
        <w:ind w:firstLine="504"/>
        <w:rPr>
          <w:spacing w:val="6"/>
          <w:sz w:val="24"/>
          <w:highlight w:val="none"/>
        </w:rPr>
      </w:pPr>
      <w:r>
        <w:rPr>
          <w:spacing w:val="6"/>
          <w:sz w:val="24"/>
          <w:highlight w:val="none"/>
        </w:rPr>
        <w:t>……</w:t>
      </w:r>
    </w:p>
    <w:p w14:paraId="612D93BA">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4683AA21">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37FA93CA">
      <w:pPr>
        <w:spacing w:line="360" w:lineRule="auto"/>
        <w:ind w:right="360" w:firstLine="480"/>
        <w:jc w:val="right"/>
        <w:rPr>
          <w:color w:val="000000"/>
          <w:sz w:val="24"/>
          <w:highlight w:val="none"/>
        </w:rPr>
      </w:pPr>
    </w:p>
    <w:p w14:paraId="67813BBC">
      <w:pPr>
        <w:spacing w:line="360" w:lineRule="auto"/>
        <w:ind w:right="360" w:firstLine="480"/>
        <w:jc w:val="right"/>
        <w:rPr>
          <w:color w:val="000000"/>
          <w:sz w:val="24"/>
          <w:highlight w:val="none"/>
        </w:rPr>
      </w:pPr>
      <w:r>
        <w:rPr>
          <w:color w:val="000000"/>
          <w:sz w:val="24"/>
          <w:highlight w:val="none"/>
        </w:rPr>
        <w:t>企业名称（盖章）：________</w:t>
      </w:r>
    </w:p>
    <w:p w14:paraId="74B13AD8">
      <w:pPr>
        <w:spacing w:line="360" w:lineRule="auto"/>
        <w:ind w:right="360" w:firstLine="480"/>
        <w:jc w:val="right"/>
        <w:rPr>
          <w:color w:val="000000"/>
          <w:sz w:val="24"/>
          <w:highlight w:val="none"/>
        </w:rPr>
      </w:pPr>
      <w:r>
        <w:rPr>
          <w:color w:val="000000"/>
          <w:sz w:val="24"/>
          <w:highlight w:val="none"/>
        </w:rPr>
        <w:t>日 期：________</w:t>
      </w:r>
    </w:p>
    <w:p w14:paraId="2D672EED">
      <w:pPr>
        <w:adjustRightInd w:val="0"/>
        <w:snapToGrid w:val="0"/>
        <w:jc w:val="left"/>
        <w:rPr>
          <w:color w:val="000000"/>
          <w:sz w:val="24"/>
          <w:szCs w:val="21"/>
          <w:highlight w:val="none"/>
        </w:rPr>
      </w:pPr>
    </w:p>
    <w:p w14:paraId="6B8C22CE">
      <w:pPr>
        <w:adjustRightInd w:val="0"/>
        <w:snapToGrid w:val="0"/>
        <w:jc w:val="left"/>
        <w:rPr>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53928C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59C46D5">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2140F221">
      <w:pPr>
        <w:adjustRightInd w:val="0"/>
        <w:snapToGrid w:val="0"/>
        <w:jc w:val="left"/>
        <w:rPr>
          <w:color w:val="000000"/>
          <w:szCs w:val="21"/>
          <w:highlight w:val="none"/>
          <w:vertAlign w:val="superscript"/>
        </w:rPr>
      </w:pPr>
    </w:p>
    <w:p w14:paraId="6FEE666D">
      <w:pPr>
        <w:spacing w:line="360" w:lineRule="auto"/>
        <w:ind w:right="360" w:firstLine="480"/>
        <w:jc w:val="right"/>
        <w:rPr>
          <w:color w:val="000000"/>
          <w:sz w:val="24"/>
          <w:highlight w:val="none"/>
        </w:rPr>
      </w:pPr>
    </w:p>
    <w:p w14:paraId="13B2C3C5">
      <w:pPr>
        <w:spacing w:line="360" w:lineRule="auto"/>
        <w:ind w:right="360" w:firstLine="480"/>
        <w:jc w:val="right"/>
        <w:rPr>
          <w:color w:val="000000"/>
          <w:sz w:val="24"/>
          <w:highlight w:val="none"/>
        </w:rPr>
      </w:pPr>
    </w:p>
    <w:p w14:paraId="1F03FA39">
      <w:pPr>
        <w:spacing w:line="360" w:lineRule="auto"/>
        <w:outlineLvl w:val="9"/>
        <w:rPr>
          <w:color w:val="000000"/>
          <w:sz w:val="24"/>
          <w:szCs w:val="20"/>
          <w:highlight w:val="none"/>
        </w:rPr>
      </w:pPr>
      <w:r>
        <w:rPr>
          <w:color w:val="000000"/>
          <w:sz w:val="24"/>
          <w:szCs w:val="20"/>
          <w:highlight w:val="none"/>
        </w:rPr>
        <w:br w:type="page"/>
      </w:r>
    </w:p>
    <w:p w14:paraId="3BDB5CA8">
      <w:pPr>
        <w:spacing w:before="240" w:beforeLines="100" w:after="240" w:afterLines="100" w:line="360" w:lineRule="auto"/>
        <w:jc w:val="center"/>
        <w:rPr>
          <w:b/>
          <w:color w:val="000000"/>
          <w:sz w:val="36"/>
          <w:szCs w:val="36"/>
          <w:highlight w:val="none"/>
        </w:rPr>
      </w:pPr>
      <w:r>
        <w:rPr>
          <w:b/>
          <w:bCs/>
          <w:color w:val="000000"/>
          <w:sz w:val="36"/>
          <w:szCs w:val="36"/>
          <w:highlight w:val="none"/>
        </w:rPr>
        <w:t>残疾人福利性单位声明函格式</w:t>
      </w:r>
      <w:r>
        <w:rPr>
          <w:b/>
          <w:color w:val="000000"/>
          <w:sz w:val="36"/>
          <w:szCs w:val="36"/>
          <w:highlight w:val="none"/>
        </w:rPr>
        <w:t xml:space="preserve">       </w:t>
      </w:r>
    </w:p>
    <w:p w14:paraId="0832D00A">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（请进行选择）</w:t>
      </w:r>
      <w:r>
        <w:rPr>
          <w:spacing w:val="6"/>
          <w:sz w:val="24"/>
          <w:highlight w:val="none"/>
        </w:rPr>
        <w:t>：</w:t>
      </w:r>
    </w:p>
    <w:p w14:paraId="121E1AEF">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3E6D9639">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5C9B4CCE">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2A917F37">
      <w:pPr>
        <w:spacing w:line="588" w:lineRule="exact"/>
        <w:ind w:firstLine="504" w:firstLineChars="200"/>
        <w:rPr>
          <w:spacing w:val="6"/>
          <w:sz w:val="24"/>
          <w:highlight w:val="none"/>
        </w:rPr>
      </w:pPr>
    </w:p>
    <w:p w14:paraId="0DDB7B1A">
      <w:pPr>
        <w:spacing w:line="588" w:lineRule="exact"/>
        <w:ind w:firstLine="504" w:firstLineChars="200"/>
        <w:rPr>
          <w:spacing w:val="6"/>
          <w:sz w:val="24"/>
          <w:highlight w:val="none"/>
        </w:rPr>
      </w:pPr>
    </w:p>
    <w:p w14:paraId="7F5B0406">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60F3EB9B">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308594DA">
      <w:pPr>
        <w:widowControl/>
        <w:jc w:val="left"/>
        <w:rPr>
          <w:color w:val="000000"/>
          <w:sz w:val="24"/>
          <w:szCs w:val="20"/>
          <w:highlight w:val="none"/>
        </w:rPr>
      </w:pPr>
      <w:r>
        <w:rPr>
          <w:color w:val="000000"/>
          <w:sz w:val="24"/>
          <w:szCs w:val="20"/>
          <w:highlight w:val="none"/>
        </w:rPr>
        <w:br w:type="page"/>
      </w:r>
    </w:p>
    <w:p w14:paraId="69EDDB9F">
      <w:pPr>
        <w:pStyle w:val="7"/>
        <w:rPr>
          <w:highlight w:val="none"/>
        </w:rPr>
      </w:pPr>
      <w:r>
        <w:rPr>
          <w:highlight w:val="none"/>
        </w:rPr>
        <w:t>2-1-2 拟分包情况说明及分包意向协议</w:t>
      </w:r>
    </w:p>
    <w:p w14:paraId="7E03A44A">
      <w:pPr>
        <w:autoSpaceDE w:val="0"/>
        <w:autoSpaceDN w:val="0"/>
        <w:adjustRightInd w:val="0"/>
        <w:jc w:val="center"/>
        <w:rPr>
          <w:color w:val="000000"/>
          <w:sz w:val="30"/>
          <w:szCs w:val="30"/>
          <w:highlight w:val="none"/>
        </w:rPr>
      </w:pPr>
    </w:p>
    <w:p w14:paraId="6BF30238">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r>
        <w:rPr>
          <w:b/>
          <w:sz w:val="36"/>
          <w:szCs w:val="36"/>
          <w:highlight w:val="none"/>
        </w:rPr>
        <w:t>（不适用）</w:t>
      </w:r>
    </w:p>
    <w:p w14:paraId="447BF80B">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0687B741">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C73E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1DD1A3C">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3C8A9D17">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423DB857">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46AFDDF1">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35B72AE1">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68AE1698">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0A56E35A">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4F8F49C2">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390C0C2E">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60638CC7">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741418B1">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2B6C793C">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0230E8A5">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占该采购包</w:t>
            </w:r>
          </w:p>
          <w:p w14:paraId="45899EA1">
            <w:pPr>
              <w:pStyle w:val="249"/>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合同金额的</w:t>
            </w:r>
          </w:p>
          <w:p w14:paraId="7B544F73">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比例（</w:t>
            </w:r>
            <w:r>
              <w:rPr>
                <w:rFonts w:ascii="Times New Roman" w:hAnsi="Times New Roman" w:eastAsia="Times New Roman" w:cs="Times New Roman"/>
                <w:sz w:val="24"/>
                <w:highlight w:val="none"/>
                <w:lang w:eastAsia="zh-CN"/>
              </w:rPr>
              <w:t>%</w:t>
            </w:r>
            <w:r>
              <w:rPr>
                <w:rFonts w:ascii="Times New Roman" w:hAnsi="Times New Roman" w:cs="Times New Roman" w:eastAsiaTheme="minorEastAsia"/>
                <w:sz w:val="24"/>
                <w:highlight w:val="none"/>
                <w:lang w:eastAsia="zh-CN"/>
              </w:rPr>
              <w:t>）</w:t>
            </w:r>
          </w:p>
        </w:tc>
      </w:tr>
      <w:tr w14:paraId="7DE74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2483AE5">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vAlign w:val="center"/>
          </w:tcPr>
          <w:p w14:paraId="27778E8C">
            <w:pPr>
              <w:pStyle w:val="249"/>
              <w:jc w:val="center"/>
              <w:rPr>
                <w:rFonts w:ascii="Times New Roman" w:hAnsi="Times New Roman" w:cs="Times New Roman" w:eastAsiaTheme="minorEastAsia"/>
                <w:sz w:val="30"/>
                <w:highlight w:val="none"/>
              </w:rPr>
            </w:pPr>
          </w:p>
        </w:tc>
        <w:tc>
          <w:tcPr>
            <w:tcW w:w="1513" w:type="dxa"/>
            <w:vAlign w:val="center"/>
          </w:tcPr>
          <w:p w14:paraId="390663C1">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08868B7F">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1B1F11E1">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5BFE5923">
            <w:pPr>
              <w:pStyle w:val="249"/>
              <w:jc w:val="center"/>
              <w:rPr>
                <w:rFonts w:ascii="Times New Roman" w:hAnsi="Times New Roman" w:cs="Times New Roman" w:eastAsiaTheme="minorEastAsia"/>
                <w:sz w:val="30"/>
                <w:highlight w:val="none"/>
                <w:lang w:eastAsia="zh-CN"/>
              </w:rPr>
            </w:pPr>
          </w:p>
        </w:tc>
        <w:tc>
          <w:tcPr>
            <w:tcW w:w="1558" w:type="dxa"/>
            <w:vAlign w:val="center"/>
          </w:tcPr>
          <w:p w14:paraId="08ECC8A5">
            <w:pPr>
              <w:pStyle w:val="249"/>
              <w:jc w:val="center"/>
              <w:rPr>
                <w:rFonts w:ascii="Times New Roman" w:hAnsi="Times New Roman" w:cs="Times New Roman" w:eastAsiaTheme="minorEastAsia"/>
                <w:sz w:val="30"/>
                <w:highlight w:val="none"/>
                <w:lang w:eastAsia="zh-CN"/>
              </w:rPr>
            </w:pPr>
          </w:p>
        </w:tc>
        <w:tc>
          <w:tcPr>
            <w:tcW w:w="1498" w:type="dxa"/>
            <w:vAlign w:val="center"/>
          </w:tcPr>
          <w:p w14:paraId="0EBA353E">
            <w:pPr>
              <w:pStyle w:val="249"/>
              <w:jc w:val="center"/>
              <w:rPr>
                <w:rFonts w:ascii="Times New Roman" w:hAnsi="Times New Roman" w:cs="Times New Roman" w:eastAsiaTheme="minorEastAsia"/>
                <w:sz w:val="30"/>
                <w:highlight w:val="none"/>
                <w:lang w:eastAsia="zh-CN"/>
              </w:rPr>
            </w:pPr>
          </w:p>
        </w:tc>
        <w:tc>
          <w:tcPr>
            <w:tcW w:w="1564" w:type="dxa"/>
            <w:vAlign w:val="center"/>
          </w:tcPr>
          <w:p w14:paraId="3B5E8A96">
            <w:pPr>
              <w:pStyle w:val="249"/>
              <w:jc w:val="center"/>
              <w:rPr>
                <w:rFonts w:ascii="Times New Roman" w:hAnsi="Times New Roman" w:cs="Times New Roman" w:eastAsiaTheme="minorEastAsia"/>
                <w:sz w:val="30"/>
                <w:highlight w:val="none"/>
                <w:lang w:eastAsia="zh-CN"/>
              </w:rPr>
            </w:pPr>
          </w:p>
        </w:tc>
      </w:tr>
      <w:tr w14:paraId="79455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ACD8512">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vAlign w:val="center"/>
          </w:tcPr>
          <w:p w14:paraId="7C72D67A">
            <w:pPr>
              <w:pStyle w:val="249"/>
              <w:jc w:val="center"/>
              <w:rPr>
                <w:rFonts w:ascii="Times New Roman" w:hAnsi="Times New Roman" w:cs="Times New Roman" w:eastAsiaTheme="minorEastAsia"/>
                <w:sz w:val="30"/>
                <w:highlight w:val="none"/>
              </w:rPr>
            </w:pPr>
          </w:p>
        </w:tc>
        <w:tc>
          <w:tcPr>
            <w:tcW w:w="1513" w:type="dxa"/>
            <w:vAlign w:val="center"/>
          </w:tcPr>
          <w:p w14:paraId="74CFAB72">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59C1A655">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14C61574">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7A87D77E">
            <w:pPr>
              <w:pStyle w:val="249"/>
              <w:jc w:val="center"/>
              <w:rPr>
                <w:rFonts w:ascii="Times New Roman" w:hAnsi="Times New Roman" w:cs="Times New Roman" w:eastAsiaTheme="minorEastAsia"/>
                <w:sz w:val="30"/>
                <w:highlight w:val="none"/>
                <w:lang w:eastAsia="zh-CN"/>
              </w:rPr>
            </w:pPr>
          </w:p>
        </w:tc>
        <w:tc>
          <w:tcPr>
            <w:tcW w:w="1558" w:type="dxa"/>
            <w:vAlign w:val="center"/>
          </w:tcPr>
          <w:p w14:paraId="4914BC4C">
            <w:pPr>
              <w:pStyle w:val="249"/>
              <w:jc w:val="center"/>
              <w:rPr>
                <w:rFonts w:ascii="Times New Roman" w:hAnsi="Times New Roman" w:cs="Times New Roman" w:eastAsiaTheme="minorEastAsia"/>
                <w:sz w:val="30"/>
                <w:highlight w:val="none"/>
                <w:lang w:eastAsia="zh-CN"/>
              </w:rPr>
            </w:pPr>
          </w:p>
        </w:tc>
        <w:tc>
          <w:tcPr>
            <w:tcW w:w="1498" w:type="dxa"/>
            <w:vAlign w:val="center"/>
          </w:tcPr>
          <w:p w14:paraId="77E5FA11">
            <w:pPr>
              <w:pStyle w:val="249"/>
              <w:jc w:val="center"/>
              <w:rPr>
                <w:rFonts w:ascii="Times New Roman" w:hAnsi="Times New Roman" w:cs="Times New Roman" w:eastAsiaTheme="minorEastAsia"/>
                <w:sz w:val="30"/>
                <w:highlight w:val="none"/>
                <w:lang w:eastAsia="zh-CN"/>
              </w:rPr>
            </w:pPr>
          </w:p>
        </w:tc>
        <w:tc>
          <w:tcPr>
            <w:tcW w:w="1564" w:type="dxa"/>
            <w:vAlign w:val="center"/>
          </w:tcPr>
          <w:p w14:paraId="0349761F">
            <w:pPr>
              <w:pStyle w:val="249"/>
              <w:jc w:val="center"/>
              <w:rPr>
                <w:rFonts w:ascii="Times New Roman" w:hAnsi="Times New Roman" w:cs="Times New Roman" w:eastAsiaTheme="minorEastAsia"/>
                <w:sz w:val="30"/>
                <w:highlight w:val="none"/>
                <w:lang w:eastAsia="zh-CN"/>
              </w:rPr>
            </w:pPr>
          </w:p>
        </w:tc>
      </w:tr>
      <w:tr w14:paraId="1DA83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3D13751">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231C9E9E">
            <w:pPr>
              <w:pStyle w:val="249"/>
              <w:jc w:val="center"/>
              <w:rPr>
                <w:rFonts w:ascii="Times New Roman" w:hAnsi="Times New Roman" w:cs="Times New Roman" w:eastAsiaTheme="minorEastAsia"/>
                <w:sz w:val="30"/>
                <w:highlight w:val="none"/>
              </w:rPr>
            </w:pPr>
          </w:p>
        </w:tc>
        <w:tc>
          <w:tcPr>
            <w:tcW w:w="1513" w:type="dxa"/>
            <w:vAlign w:val="center"/>
          </w:tcPr>
          <w:p w14:paraId="34F9DA33">
            <w:pPr>
              <w:pStyle w:val="249"/>
              <w:tabs>
                <w:tab w:val="left" w:pos="235"/>
              </w:tabs>
              <w:jc w:val="center"/>
              <w:rPr>
                <w:rFonts w:ascii="Times New Roman" w:hAnsi="Times New Roman" w:cs="Times New Roman" w:eastAsiaTheme="minorEastAsia"/>
                <w:sz w:val="24"/>
                <w:highlight w:val="none"/>
              </w:rPr>
            </w:pPr>
          </w:p>
        </w:tc>
        <w:tc>
          <w:tcPr>
            <w:tcW w:w="1125" w:type="dxa"/>
            <w:vAlign w:val="center"/>
          </w:tcPr>
          <w:p w14:paraId="18155AC3">
            <w:pPr>
              <w:pStyle w:val="249"/>
              <w:jc w:val="center"/>
              <w:rPr>
                <w:rFonts w:ascii="Times New Roman" w:hAnsi="Times New Roman" w:cs="Times New Roman" w:eastAsiaTheme="minorEastAsia"/>
                <w:sz w:val="30"/>
                <w:highlight w:val="none"/>
              </w:rPr>
            </w:pPr>
          </w:p>
        </w:tc>
        <w:tc>
          <w:tcPr>
            <w:tcW w:w="1558" w:type="dxa"/>
            <w:vAlign w:val="center"/>
          </w:tcPr>
          <w:p w14:paraId="54A4DAAA">
            <w:pPr>
              <w:pStyle w:val="249"/>
              <w:jc w:val="center"/>
              <w:rPr>
                <w:rFonts w:ascii="Times New Roman" w:hAnsi="Times New Roman" w:cs="Times New Roman" w:eastAsiaTheme="minorEastAsia"/>
                <w:sz w:val="30"/>
                <w:highlight w:val="none"/>
              </w:rPr>
            </w:pPr>
          </w:p>
        </w:tc>
        <w:tc>
          <w:tcPr>
            <w:tcW w:w="1498" w:type="dxa"/>
            <w:vAlign w:val="center"/>
          </w:tcPr>
          <w:p w14:paraId="1C2CC9B2">
            <w:pPr>
              <w:pStyle w:val="249"/>
              <w:jc w:val="center"/>
              <w:rPr>
                <w:rFonts w:ascii="Times New Roman" w:hAnsi="Times New Roman" w:cs="Times New Roman" w:eastAsiaTheme="minorEastAsia"/>
                <w:sz w:val="30"/>
                <w:highlight w:val="none"/>
              </w:rPr>
            </w:pPr>
          </w:p>
        </w:tc>
        <w:tc>
          <w:tcPr>
            <w:tcW w:w="1564" w:type="dxa"/>
            <w:vAlign w:val="center"/>
          </w:tcPr>
          <w:p w14:paraId="410ECEB0">
            <w:pPr>
              <w:pStyle w:val="249"/>
              <w:jc w:val="center"/>
              <w:rPr>
                <w:rFonts w:ascii="Times New Roman" w:hAnsi="Times New Roman" w:cs="Times New Roman" w:eastAsiaTheme="minorEastAsia"/>
                <w:sz w:val="30"/>
                <w:highlight w:val="none"/>
              </w:rPr>
            </w:pPr>
          </w:p>
        </w:tc>
      </w:tr>
      <w:tr w14:paraId="73266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A5376FB">
            <w:pPr>
              <w:pStyle w:val="249"/>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60548A3D">
            <w:pPr>
              <w:pStyle w:val="249"/>
              <w:jc w:val="center"/>
              <w:rPr>
                <w:rFonts w:ascii="Times New Roman" w:hAnsi="Times New Roman" w:cs="Times New Roman" w:eastAsiaTheme="minorEastAsia"/>
                <w:sz w:val="30"/>
                <w:highlight w:val="none"/>
              </w:rPr>
            </w:pPr>
          </w:p>
        </w:tc>
        <w:tc>
          <w:tcPr>
            <w:tcW w:w="1564" w:type="dxa"/>
            <w:vAlign w:val="center"/>
          </w:tcPr>
          <w:p w14:paraId="1778419F">
            <w:pPr>
              <w:pStyle w:val="249"/>
              <w:jc w:val="center"/>
              <w:rPr>
                <w:rFonts w:ascii="Times New Roman" w:hAnsi="Times New Roman" w:cs="Times New Roman" w:eastAsiaTheme="minorEastAsia"/>
                <w:sz w:val="30"/>
                <w:highlight w:val="none"/>
              </w:rPr>
            </w:pPr>
          </w:p>
        </w:tc>
      </w:tr>
    </w:tbl>
    <w:p w14:paraId="5396F8E9">
      <w:pPr>
        <w:adjustRightInd w:val="0"/>
        <w:snapToGrid w:val="0"/>
        <w:spacing w:line="360" w:lineRule="auto"/>
        <w:ind w:firstLine="480" w:firstLineChars="200"/>
        <w:jc w:val="left"/>
        <w:rPr>
          <w:sz w:val="24"/>
          <w:highlight w:val="none"/>
        </w:rPr>
      </w:pPr>
    </w:p>
    <w:p w14:paraId="0FA9A758">
      <w:pPr>
        <w:adjustRightInd w:val="0"/>
        <w:snapToGrid w:val="0"/>
        <w:spacing w:line="360" w:lineRule="auto"/>
        <w:jc w:val="left"/>
        <w:rPr>
          <w:sz w:val="24"/>
          <w:highlight w:val="none"/>
        </w:rPr>
      </w:pPr>
    </w:p>
    <w:p w14:paraId="0EC4C2C5">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7671C271">
      <w:pPr>
        <w:spacing w:line="360" w:lineRule="auto"/>
        <w:ind w:right="-57" w:firstLine="480"/>
        <w:jc w:val="right"/>
        <w:rPr>
          <w:color w:val="000000"/>
          <w:sz w:val="24"/>
          <w:highlight w:val="none"/>
        </w:rPr>
      </w:pPr>
      <w:r>
        <w:rPr>
          <w:color w:val="000000"/>
          <w:sz w:val="24"/>
          <w:szCs w:val="20"/>
          <w:highlight w:val="none"/>
        </w:rPr>
        <w:t>日期：_____年______月______日</w:t>
      </w:r>
    </w:p>
    <w:p w14:paraId="54F0F150">
      <w:pPr>
        <w:adjustRightInd w:val="0"/>
        <w:snapToGrid w:val="0"/>
        <w:spacing w:line="360" w:lineRule="auto"/>
        <w:jc w:val="left"/>
        <w:rPr>
          <w:sz w:val="24"/>
          <w:highlight w:val="none"/>
        </w:rPr>
      </w:pPr>
      <w:r>
        <w:rPr>
          <w:sz w:val="24"/>
          <w:highlight w:val="none"/>
        </w:rPr>
        <w:t>注：</w:t>
      </w:r>
    </w:p>
    <w:p w14:paraId="104959A8">
      <w:pPr>
        <w:adjustRightInd w:val="0"/>
        <w:snapToGrid w:val="0"/>
        <w:spacing w:line="360" w:lineRule="auto"/>
        <w:jc w:val="left"/>
        <w:rPr>
          <w:sz w:val="24"/>
          <w:highlight w:val="none"/>
        </w:rPr>
      </w:pPr>
      <w:r>
        <w:rPr>
          <w:sz w:val="24"/>
          <w:highlight w:val="none"/>
        </w:rPr>
        <w:t>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47AB9695">
      <w:pPr>
        <w:adjustRightInd w:val="0"/>
        <w:snapToGrid w:val="0"/>
        <w:spacing w:line="360" w:lineRule="auto"/>
        <w:jc w:val="left"/>
        <w:rPr>
          <w:color w:val="000000"/>
          <w:sz w:val="30"/>
          <w:szCs w:val="30"/>
          <w:highlight w:val="none"/>
        </w:rPr>
      </w:pPr>
    </w:p>
    <w:p w14:paraId="5708EF35">
      <w:pPr>
        <w:autoSpaceDE w:val="0"/>
        <w:autoSpaceDN w:val="0"/>
        <w:adjustRightInd w:val="0"/>
        <w:spacing w:line="360" w:lineRule="auto"/>
        <w:jc w:val="center"/>
        <w:rPr>
          <w:b/>
          <w:color w:val="000000"/>
          <w:sz w:val="36"/>
          <w:szCs w:val="36"/>
          <w:highlight w:val="none"/>
        </w:rPr>
      </w:pPr>
      <w:r>
        <w:rPr>
          <w:color w:val="000000"/>
          <w:sz w:val="30"/>
          <w:szCs w:val="30"/>
          <w:highlight w:val="none"/>
        </w:rPr>
        <w:br w:type="page"/>
      </w:r>
      <w:r>
        <w:rPr>
          <w:b/>
          <w:color w:val="000000"/>
          <w:sz w:val="36"/>
          <w:szCs w:val="36"/>
          <w:highlight w:val="none"/>
        </w:rPr>
        <w:t>分包意向协议</w:t>
      </w:r>
      <w:r>
        <w:rPr>
          <w:b/>
          <w:sz w:val="36"/>
          <w:szCs w:val="36"/>
          <w:highlight w:val="none"/>
        </w:rPr>
        <w:t>（不适用）</w:t>
      </w:r>
    </w:p>
    <w:p w14:paraId="5E597EAD">
      <w:pPr>
        <w:adjustRightInd w:val="0"/>
        <w:snapToGrid w:val="0"/>
        <w:spacing w:line="360" w:lineRule="auto"/>
        <w:ind w:firstLine="480" w:firstLineChars="200"/>
        <w:jc w:val="left"/>
        <w:rPr>
          <w:sz w:val="24"/>
          <w:highlight w:val="none"/>
        </w:rPr>
      </w:pPr>
      <w:r>
        <w:rPr>
          <w:sz w:val="24"/>
          <w:highlight w:val="none"/>
        </w:rPr>
        <w:t>甲方（投标人）：________</w:t>
      </w:r>
    </w:p>
    <w:p w14:paraId="507A02EE">
      <w:pPr>
        <w:adjustRightInd w:val="0"/>
        <w:snapToGrid w:val="0"/>
        <w:spacing w:line="360" w:lineRule="auto"/>
        <w:ind w:firstLine="480" w:firstLineChars="200"/>
        <w:jc w:val="left"/>
        <w:rPr>
          <w:sz w:val="24"/>
          <w:highlight w:val="none"/>
        </w:rPr>
      </w:pPr>
      <w:r>
        <w:rPr>
          <w:sz w:val="24"/>
          <w:highlight w:val="none"/>
        </w:rPr>
        <w:t>乙方（拟分包单位）：________</w:t>
      </w:r>
    </w:p>
    <w:p w14:paraId="6ED50233">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22BACCD5">
      <w:pPr>
        <w:adjustRightInd w:val="0"/>
        <w:snapToGrid w:val="0"/>
        <w:spacing w:line="360" w:lineRule="auto"/>
        <w:ind w:firstLine="480" w:firstLineChars="200"/>
        <w:jc w:val="left"/>
        <w:rPr>
          <w:sz w:val="24"/>
          <w:highlight w:val="none"/>
        </w:rPr>
      </w:pPr>
      <w:r>
        <w:rPr>
          <w:sz w:val="24"/>
          <w:highlight w:val="none"/>
        </w:rPr>
        <w:t>1.分包内容：_____。</w:t>
      </w:r>
    </w:p>
    <w:p w14:paraId="2C614E7E">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51D82E37">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265CCDB6">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0B3B0D36">
      <w:pPr>
        <w:spacing w:line="360" w:lineRule="auto"/>
        <w:ind w:firstLine="471"/>
        <w:rPr>
          <w:b/>
          <w:color w:val="000000"/>
          <w:sz w:val="24"/>
          <w:highlight w:val="none"/>
        </w:rPr>
      </w:pPr>
    </w:p>
    <w:p w14:paraId="1BEBDE8B">
      <w:pPr>
        <w:spacing w:line="360" w:lineRule="auto"/>
        <w:ind w:firstLine="471"/>
        <w:rPr>
          <w:b/>
          <w:color w:val="000000"/>
          <w:sz w:val="24"/>
          <w:highlight w:val="none"/>
        </w:rPr>
      </w:pPr>
      <w:r>
        <w:rPr>
          <w:color w:val="000000"/>
          <w:sz w:val="24"/>
          <w:highlight w:val="none"/>
        </w:rPr>
        <w:t>甲方（盖章）：_________                 乙方（盖章）：_________</w:t>
      </w:r>
    </w:p>
    <w:p w14:paraId="479A97C8">
      <w:pPr>
        <w:spacing w:line="360" w:lineRule="auto"/>
        <w:ind w:left="480"/>
        <w:jc w:val="right"/>
        <w:rPr>
          <w:color w:val="000000"/>
          <w:sz w:val="24"/>
          <w:highlight w:val="none"/>
        </w:rPr>
      </w:pPr>
    </w:p>
    <w:p w14:paraId="19FEA2CB">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217EDC9C">
      <w:pPr>
        <w:tabs>
          <w:tab w:val="left" w:pos="8280"/>
        </w:tabs>
        <w:spacing w:line="360" w:lineRule="auto"/>
        <w:ind w:firstLine="480"/>
        <w:rPr>
          <w:color w:val="000000"/>
          <w:sz w:val="24"/>
          <w:highlight w:val="none"/>
        </w:rPr>
      </w:pPr>
    </w:p>
    <w:p w14:paraId="152BDFD1">
      <w:pPr>
        <w:tabs>
          <w:tab w:val="left" w:pos="8280"/>
        </w:tabs>
        <w:spacing w:line="360" w:lineRule="auto"/>
        <w:rPr>
          <w:color w:val="000000"/>
          <w:sz w:val="24"/>
          <w:highlight w:val="none"/>
        </w:rPr>
      </w:pPr>
      <w:r>
        <w:rPr>
          <w:color w:val="000000"/>
          <w:sz w:val="24"/>
          <w:highlight w:val="none"/>
        </w:rPr>
        <w:t>注：</w:t>
      </w:r>
    </w:p>
    <w:p w14:paraId="0F6F81AF">
      <w:pPr>
        <w:tabs>
          <w:tab w:val="left" w:pos="8280"/>
        </w:tabs>
        <w:spacing w:line="360" w:lineRule="auto"/>
        <w:rPr>
          <w:color w:val="000000"/>
          <w:sz w:val="24"/>
          <w:highlight w:val="none"/>
        </w:rPr>
      </w:pPr>
      <w:r>
        <w:rPr>
          <w:sz w:val="24"/>
          <w:highlight w:val="none"/>
        </w:rPr>
        <w:t>本协议仅在投标人“为落实政府采购政策”而向中小企业分包时必须提供，否则</w:t>
      </w:r>
      <w:r>
        <w:rPr>
          <w:b/>
          <w:sz w:val="24"/>
          <w:highlight w:val="none"/>
        </w:rPr>
        <w:t>投标无效</w:t>
      </w:r>
      <w:r>
        <w:rPr>
          <w:sz w:val="24"/>
          <w:highlight w:val="none"/>
        </w:rPr>
        <w:t>；</w:t>
      </w:r>
      <w:r>
        <w:rPr>
          <w:color w:val="000000"/>
          <w:sz w:val="24"/>
          <w:highlight w:val="none"/>
        </w:rPr>
        <w:t>且投标人须与所有拟分包单位分别签订《分包意向协议》，每单位签订一份，并在投标文件中提交全部协议原件的电子件，否则</w:t>
      </w:r>
      <w:r>
        <w:rPr>
          <w:b/>
          <w:color w:val="000000"/>
          <w:sz w:val="24"/>
          <w:highlight w:val="none"/>
        </w:rPr>
        <w:t>投标无效</w:t>
      </w:r>
      <w:r>
        <w:rPr>
          <w:color w:val="000000"/>
          <w:sz w:val="24"/>
          <w:highlight w:val="none"/>
        </w:rPr>
        <w:t>。</w:t>
      </w:r>
    </w:p>
    <w:p w14:paraId="4F7A3963">
      <w:pPr>
        <w:widowControl/>
        <w:jc w:val="left"/>
        <w:rPr>
          <w:color w:val="000000"/>
          <w:sz w:val="24"/>
          <w:szCs w:val="20"/>
          <w:highlight w:val="none"/>
        </w:rPr>
      </w:pPr>
      <w:r>
        <w:rPr>
          <w:color w:val="000000"/>
          <w:sz w:val="24"/>
          <w:szCs w:val="20"/>
          <w:highlight w:val="none"/>
        </w:rPr>
        <w:br w:type="page"/>
      </w:r>
    </w:p>
    <w:p w14:paraId="66B4D2AC">
      <w:pPr>
        <w:spacing w:line="360" w:lineRule="auto"/>
        <w:outlineLvl w:val="2"/>
        <w:rPr>
          <w:color w:val="000000"/>
          <w:sz w:val="24"/>
          <w:szCs w:val="20"/>
          <w:highlight w:val="none"/>
        </w:rPr>
      </w:pPr>
      <w:r>
        <w:rPr>
          <w:color w:val="000000"/>
          <w:sz w:val="24"/>
          <w:szCs w:val="20"/>
          <w:highlight w:val="none"/>
        </w:rPr>
        <w:t xml:space="preserve">2-2 </w:t>
      </w:r>
      <w:r>
        <w:rPr>
          <w:sz w:val="24"/>
          <w:highlight w:val="none"/>
        </w:rPr>
        <w:t>其它落实政府采购政策的资格要求</w:t>
      </w:r>
      <w:r>
        <w:rPr>
          <w:color w:val="000000"/>
          <w:sz w:val="24"/>
          <w:szCs w:val="20"/>
          <w:highlight w:val="none"/>
        </w:rPr>
        <w:t>（如有）</w:t>
      </w:r>
    </w:p>
    <w:p w14:paraId="6C5D7039">
      <w:pPr>
        <w:widowControl/>
        <w:jc w:val="left"/>
        <w:rPr>
          <w:sz w:val="24"/>
          <w:highlight w:val="none"/>
        </w:rPr>
      </w:pPr>
    </w:p>
    <w:p w14:paraId="00D92B71">
      <w:pPr>
        <w:widowControl/>
        <w:jc w:val="left"/>
        <w:rPr>
          <w:sz w:val="24"/>
          <w:highlight w:val="none"/>
        </w:rPr>
      </w:pPr>
      <w:r>
        <w:rPr>
          <w:sz w:val="24"/>
          <w:highlight w:val="none"/>
        </w:rPr>
        <w:br w:type="page"/>
      </w:r>
    </w:p>
    <w:p w14:paraId="0E6CF5CD">
      <w:pPr>
        <w:numPr>
          <w:ilvl w:val="0"/>
          <w:numId w:val="119"/>
        </w:numPr>
        <w:tabs>
          <w:tab w:val="left" w:pos="360"/>
        </w:tabs>
        <w:snapToGrid w:val="0"/>
        <w:spacing w:line="360" w:lineRule="auto"/>
        <w:outlineLvl w:val="1"/>
        <w:rPr>
          <w:sz w:val="24"/>
          <w:highlight w:val="none"/>
        </w:rPr>
      </w:pPr>
      <w:r>
        <w:rPr>
          <w:sz w:val="24"/>
          <w:highlight w:val="none"/>
        </w:rPr>
        <w:t>本项目的特定资格要求</w:t>
      </w:r>
      <w:r>
        <w:rPr>
          <w:color w:val="000000"/>
          <w:sz w:val="24"/>
          <w:szCs w:val="20"/>
          <w:highlight w:val="none"/>
        </w:rPr>
        <w:t>（如有）</w:t>
      </w:r>
    </w:p>
    <w:p w14:paraId="5423A43C">
      <w:pPr>
        <w:spacing w:line="360" w:lineRule="auto"/>
        <w:outlineLvl w:val="2"/>
        <w:rPr>
          <w:color w:val="000000"/>
          <w:sz w:val="24"/>
          <w:szCs w:val="20"/>
          <w:highlight w:val="none"/>
        </w:rPr>
      </w:pPr>
      <w:r>
        <w:rPr>
          <w:color w:val="000000"/>
          <w:sz w:val="24"/>
          <w:szCs w:val="20"/>
          <w:highlight w:val="none"/>
        </w:rPr>
        <w:t>3-1 联合协议（如有）</w:t>
      </w:r>
    </w:p>
    <w:p w14:paraId="3BD4B56F">
      <w:pPr>
        <w:autoSpaceDE w:val="0"/>
        <w:autoSpaceDN w:val="0"/>
        <w:adjustRightInd w:val="0"/>
        <w:spacing w:line="360" w:lineRule="auto"/>
        <w:jc w:val="center"/>
        <w:rPr>
          <w:b/>
          <w:color w:val="000000"/>
          <w:sz w:val="36"/>
          <w:szCs w:val="36"/>
          <w:highlight w:val="none"/>
        </w:rPr>
      </w:pPr>
      <w:r>
        <w:rPr>
          <w:b/>
          <w:color w:val="000000"/>
          <w:sz w:val="36"/>
          <w:szCs w:val="36"/>
          <w:highlight w:val="none"/>
        </w:rPr>
        <w:t>联合协议</w:t>
      </w:r>
    </w:p>
    <w:p w14:paraId="576860F3">
      <w:pPr>
        <w:spacing w:line="360" w:lineRule="auto"/>
        <w:ind w:firstLine="828" w:firstLineChars="345"/>
        <w:rPr>
          <w:bCs/>
          <w:color w:val="000000"/>
          <w:highlight w:val="none"/>
        </w:rPr>
      </w:pPr>
      <w:r>
        <w:rPr>
          <w:bCs/>
          <w:color w:val="000000"/>
          <w:sz w:val="24"/>
          <w:highlight w:val="none"/>
        </w:rPr>
        <w:t>______ 、 _____ 及 _____就“________（项目名称）</w:t>
      </w:r>
      <w:r>
        <w:rPr>
          <w:color w:val="000000"/>
          <w:sz w:val="24"/>
          <w:highlight w:val="none"/>
        </w:rPr>
        <w:t>”____包</w:t>
      </w:r>
      <w:r>
        <w:rPr>
          <w:bCs/>
          <w:color w:val="000000"/>
          <w:sz w:val="24"/>
          <w:highlight w:val="none"/>
        </w:rPr>
        <w:t>招标项目的投标事宜，经各方充分协商一致，达成如下协议：</w:t>
      </w:r>
    </w:p>
    <w:p w14:paraId="38360831">
      <w:pPr>
        <w:numPr>
          <w:ilvl w:val="0"/>
          <w:numId w:val="121"/>
        </w:numPr>
        <w:spacing w:line="360" w:lineRule="auto"/>
        <w:rPr>
          <w:bCs/>
          <w:color w:val="000000"/>
          <w:sz w:val="24"/>
          <w:highlight w:val="none"/>
        </w:rPr>
      </w:pPr>
      <w:r>
        <w:rPr>
          <w:bCs/>
          <w:color w:val="000000"/>
          <w:sz w:val="24"/>
          <w:highlight w:val="none"/>
        </w:rPr>
        <w:t>由_________牵头，_________、__________参加，组成联合体共同进行招标项目的投标工作。</w:t>
      </w:r>
    </w:p>
    <w:p w14:paraId="7B88F2E2">
      <w:pPr>
        <w:numPr>
          <w:ilvl w:val="0"/>
          <w:numId w:val="121"/>
        </w:numPr>
        <w:spacing w:line="360" w:lineRule="auto"/>
        <w:rPr>
          <w:bCs/>
          <w:color w:val="000000"/>
          <w:sz w:val="24"/>
          <w:highlight w:val="none"/>
        </w:rPr>
      </w:pPr>
      <w:r>
        <w:rPr>
          <w:bCs/>
          <w:color w:val="000000"/>
          <w:sz w:val="24"/>
          <w:highlight w:val="none"/>
        </w:rPr>
        <w:t>联合体中标后，联合体各方共同与采购人签订合同，就采购合同约定的事项对采购人承担连带责任。</w:t>
      </w:r>
    </w:p>
    <w:p w14:paraId="4447F9E7">
      <w:pPr>
        <w:numPr>
          <w:ilvl w:val="0"/>
          <w:numId w:val="121"/>
        </w:numPr>
        <w:spacing w:line="360" w:lineRule="auto"/>
        <w:rPr>
          <w:bCs/>
          <w:color w:val="000000"/>
          <w:sz w:val="24"/>
          <w:highlight w:val="none"/>
        </w:rPr>
      </w:pPr>
      <w:r>
        <w:rPr>
          <w:bCs/>
          <w:color w:val="000000"/>
          <w:sz w:val="24"/>
          <w:highlight w:val="none"/>
        </w:rPr>
        <w:t>联合体各方均同意由牵头人代表其他联合体成员单位按招标文件要求出具《授权委托书》。</w:t>
      </w:r>
    </w:p>
    <w:p w14:paraId="38D775B0">
      <w:pPr>
        <w:numPr>
          <w:ilvl w:val="0"/>
          <w:numId w:val="121"/>
        </w:numPr>
        <w:spacing w:line="360" w:lineRule="auto"/>
        <w:rPr>
          <w:bCs/>
          <w:color w:val="000000"/>
          <w:sz w:val="24"/>
          <w:highlight w:val="none"/>
        </w:rPr>
      </w:pPr>
      <w:r>
        <w:rPr>
          <w:bCs/>
          <w:color w:val="000000"/>
          <w:sz w:val="24"/>
          <w:highlight w:val="none"/>
        </w:rPr>
        <w:t>牵头人为项目的总负责单位；组织各参加方进行项目实施工作。</w:t>
      </w:r>
    </w:p>
    <w:p w14:paraId="611939B1">
      <w:pPr>
        <w:numPr>
          <w:ilvl w:val="0"/>
          <w:numId w:val="121"/>
        </w:numPr>
        <w:spacing w:line="360" w:lineRule="auto"/>
        <w:rPr>
          <w:bCs/>
          <w:color w:val="000000"/>
          <w:sz w:val="24"/>
          <w:highlight w:val="none"/>
        </w:rPr>
      </w:pPr>
      <w:r>
        <w:rPr>
          <w:bCs/>
          <w:color w:val="000000"/>
          <w:sz w:val="24"/>
          <w:highlight w:val="none"/>
        </w:rPr>
        <w:t>______负责_____，具体工作范围、内容以投标文件及合同为准。</w:t>
      </w:r>
    </w:p>
    <w:p w14:paraId="0ABB5C99">
      <w:pPr>
        <w:numPr>
          <w:ilvl w:val="0"/>
          <w:numId w:val="121"/>
        </w:numPr>
        <w:spacing w:line="360" w:lineRule="auto"/>
        <w:rPr>
          <w:bCs/>
          <w:color w:val="000000"/>
          <w:sz w:val="24"/>
          <w:highlight w:val="none"/>
        </w:rPr>
      </w:pPr>
      <w:r>
        <w:rPr>
          <w:bCs/>
          <w:color w:val="000000"/>
          <w:sz w:val="24"/>
          <w:highlight w:val="none"/>
        </w:rPr>
        <w:t>______负责_____，具体工作范围、内容以投标文件及合同为准。</w:t>
      </w:r>
    </w:p>
    <w:p w14:paraId="1E039428">
      <w:pPr>
        <w:numPr>
          <w:ilvl w:val="0"/>
          <w:numId w:val="121"/>
        </w:numPr>
        <w:spacing w:line="360" w:lineRule="auto"/>
        <w:rPr>
          <w:bCs/>
          <w:color w:val="000000"/>
          <w:sz w:val="24"/>
          <w:highlight w:val="none"/>
        </w:rPr>
      </w:pPr>
      <w:r>
        <w:rPr>
          <w:bCs/>
          <w:color w:val="000000"/>
          <w:sz w:val="24"/>
          <w:highlight w:val="none"/>
        </w:rPr>
        <w:t>______负责_____（如有），具体工作范围、内容以投标文件及合同为准。</w:t>
      </w:r>
    </w:p>
    <w:p w14:paraId="7B2B411F">
      <w:pPr>
        <w:numPr>
          <w:ilvl w:val="0"/>
          <w:numId w:val="121"/>
        </w:numPr>
        <w:spacing w:line="360" w:lineRule="auto"/>
        <w:rPr>
          <w:sz w:val="24"/>
          <w:highlight w:val="none"/>
        </w:rPr>
      </w:pPr>
      <w:r>
        <w:rPr>
          <w:sz w:val="24"/>
          <w:highlight w:val="none"/>
        </w:rPr>
        <w:t>本项目联合协议合同总额为________元，联合体各成员按照如下比例分摊（按联合体成员分别列明）：</w:t>
      </w:r>
    </w:p>
    <w:p w14:paraId="75D48DB8">
      <w:pPr>
        <w:tabs>
          <w:tab w:val="left" w:pos="720"/>
          <w:tab w:val="left" w:pos="900"/>
        </w:tabs>
        <w:spacing w:line="360" w:lineRule="auto"/>
        <w:ind w:left="851"/>
        <w:rPr>
          <w:color w:val="000000"/>
          <w:sz w:val="24"/>
          <w:szCs w:val="20"/>
          <w:highlight w:val="none"/>
        </w:rPr>
      </w:pPr>
      <w:r>
        <w:rPr>
          <w:color w:val="000000"/>
          <w:sz w:val="24"/>
          <w:szCs w:val="20"/>
          <w:highlight w:val="none"/>
        </w:rPr>
        <w:t>（1）</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73251FDB">
      <w:pPr>
        <w:tabs>
          <w:tab w:val="left" w:pos="720"/>
          <w:tab w:val="left" w:pos="900"/>
        </w:tabs>
        <w:spacing w:line="360" w:lineRule="auto"/>
        <w:ind w:left="851"/>
        <w:rPr>
          <w:color w:val="000000"/>
          <w:sz w:val="24"/>
          <w:szCs w:val="20"/>
          <w:highlight w:val="none"/>
        </w:rPr>
      </w:pPr>
      <w:r>
        <w:rPr>
          <w:color w:val="000000"/>
          <w:sz w:val="24"/>
          <w:szCs w:val="20"/>
          <w:highlight w:val="none"/>
        </w:rPr>
        <w:t>（2）</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643FF7D0">
      <w:pPr>
        <w:tabs>
          <w:tab w:val="left" w:pos="720"/>
          <w:tab w:val="left" w:pos="900"/>
        </w:tabs>
        <w:spacing w:line="360" w:lineRule="auto"/>
        <w:ind w:left="851"/>
        <w:rPr>
          <w:color w:val="000000"/>
          <w:sz w:val="24"/>
          <w:szCs w:val="20"/>
          <w:highlight w:val="none"/>
        </w:rPr>
      </w:pPr>
      <w:r>
        <w:rPr>
          <w:color w:val="000000"/>
          <w:sz w:val="24"/>
          <w:szCs w:val="20"/>
          <w:highlight w:val="none"/>
        </w:rPr>
        <w:t>（…）</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2AF6F058">
      <w:pPr>
        <w:numPr>
          <w:ilvl w:val="0"/>
          <w:numId w:val="121"/>
        </w:numPr>
        <w:tabs>
          <w:tab w:val="left" w:pos="993"/>
        </w:tabs>
        <w:spacing w:line="360" w:lineRule="auto"/>
        <w:rPr>
          <w:bCs/>
          <w:color w:val="000000"/>
          <w:sz w:val="24"/>
          <w:highlight w:val="none"/>
        </w:rPr>
      </w:pPr>
      <w:r>
        <w:rPr>
          <w:bCs/>
          <w:color w:val="000000"/>
          <w:sz w:val="24"/>
          <w:highlight w:val="none"/>
        </w:rPr>
        <w:t>以联合体形式参加政府采购活动的，联合体各方不得再单独参加或者与其他供应商另外组成联合体参加同一合同项下的政府采购活动。</w:t>
      </w:r>
    </w:p>
    <w:p w14:paraId="6EFFF517">
      <w:pPr>
        <w:numPr>
          <w:ilvl w:val="0"/>
          <w:numId w:val="121"/>
        </w:numPr>
        <w:spacing w:line="360" w:lineRule="auto"/>
        <w:rPr>
          <w:bCs/>
          <w:color w:val="000000"/>
          <w:sz w:val="24"/>
          <w:highlight w:val="none"/>
        </w:rPr>
      </w:pPr>
      <w:r>
        <w:rPr>
          <w:bCs/>
          <w:color w:val="000000"/>
          <w:sz w:val="24"/>
          <w:highlight w:val="none"/>
        </w:rPr>
        <w:t>其他约定（如有）：_______。</w:t>
      </w:r>
    </w:p>
    <w:p w14:paraId="308F708F">
      <w:pPr>
        <w:tabs>
          <w:tab w:val="left" w:pos="780"/>
        </w:tabs>
        <w:spacing w:line="360" w:lineRule="auto"/>
        <w:ind w:firstLine="480" w:firstLineChars="200"/>
        <w:rPr>
          <w:color w:val="000000"/>
          <w:sz w:val="24"/>
          <w:highlight w:val="none"/>
        </w:rPr>
      </w:pPr>
      <w:r>
        <w:rPr>
          <w:bCs/>
          <w:color w:val="000000"/>
          <w:sz w:val="24"/>
          <w:highlight w:val="none"/>
        </w:rPr>
        <w:t>本协议自各方盖章后生效，采购合同履行完毕后自动失效。如未中标，本协议自动终止。</w:t>
      </w:r>
      <w:r>
        <w:rPr>
          <w:color w:val="000000"/>
          <w:sz w:val="24"/>
          <w:highlight w:val="none"/>
        </w:rPr>
        <w:br w:type="page"/>
      </w:r>
    </w:p>
    <w:p w14:paraId="20651297">
      <w:pPr>
        <w:spacing w:line="360" w:lineRule="auto"/>
        <w:ind w:firstLine="471"/>
        <w:rPr>
          <w:color w:val="000000"/>
          <w:sz w:val="24"/>
          <w:highlight w:val="none"/>
        </w:rPr>
      </w:pPr>
      <w:r>
        <w:rPr>
          <w:color w:val="000000"/>
          <w:sz w:val="24"/>
          <w:highlight w:val="none"/>
        </w:rPr>
        <w:t>联合体牵头人名称：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联合体成员名称：</w:t>
      </w:r>
      <w:r>
        <w:rPr>
          <w:color w:val="000000"/>
          <w:sz w:val="24"/>
          <w:szCs w:val="20"/>
          <w:highlight w:val="none"/>
        </w:rPr>
        <w:t>______</w:t>
      </w:r>
    </w:p>
    <w:p w14:paraId="719D6509">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3D517E9C">
      <w:pPr>
        <w:spacing w:line="360" w:lineRule="auto"/>
        <w:ind w:firstLine="471"/>
        <w:rPr>
          <w:color w:val="000000"/>
          <w:sz w:val="24"/>
          <w:highlight w:val="none"/>
        </w:rPr>
      </w:pPr>
    </w:p>
    <w:p w14:paraId="4335D1A8">
      <w:pPr>
        <w:spacing w:line="360" w:lineRule="auto"/>
        <w:ind w:firstLine="471"/>
        <w:rPr>
          <w:color w:val="000000"/>
          <w:sz w:val="24"/>
          <w:highlight w:val="none"/>
        </w:rPr>
      </w:pPr>
    </w:p>
    <w:p w14:paraId="58AFDDF3">
      <w:pPr>
        <w:spacing w:line="360" w:lineRule="auto"/>
        <w:ind w:firstLine="471"/>
        <w:rPr>
          <w:color w:val="000000"/>
          <w:sz w:val="24"/>
          <w:highlight w:val="none"/>
        </w:rPr>
      </w:pPr>
      <w:r>
        <w:rPr>
          <w:color w:val="000000"/>
          <w:sz w:val="24"/>
          <w:highlight w:val="none"/>
        </w:rPr>
        <w:t>联合体成员名称：</w:t>
      </w:r>
      <w:r>
        <w:rPr>
          <w:color w:val="000000"/>
          <w:sz w:val="24"/>
          <w:szCs w:val="20"/>
          <w:highlight w:val="none"/>
        </w:rPr>
        <w:t>______</w:t>
      </w:r>
    </w:p>
    <w:p w14:paraId="76BC5C09">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p>
    <w:p w14:paraId="5A067881">
      <w:pPr>
        <w:spacing w:line="360" w:lineRule="auto"/>
        <w:ind w:firstLine="471"/>
        <w:rPr>
          <w:color w:val="000000"/>
          <w:sz w:val="24"/>
          <w:highlight w:val="none"/>
        </w:rPr>
      </w:pPr>
    </w:p>
    <w:p w14:paraId="75342FCC">
      <w:pPr>
        <w:spacing w:line="360" w:lineRule="auto"/>
        <w:ind w:firstLine="471"/>
        <w:rPr>
          <w:color w:val="000000"/>
          <w:sz w:val="24"/>
          <w:highlight w:val="none"/>
        </w:rPr>
      </w:pPr>
    </w:p>
    <w:p w14:paraId="218462E0">
      <w:pPr>
        <w:spacing w:line="360" w:lineRule="auto"/>
        <w:ind w:left="480"/>
        <w:jc w:val="right"/>
        <w:rPr>
          <w:color w:val="000000"/>
          <w:sz w:val="24"/>
          <w:highlight w:val="none"/>
        </w:rPr>
      </w:pPr>
    </w:p>
    <w:p w14:paraId="04558AFA">
      <w:pPr>
        <w:spacing w:line="360" w:lineRule="auto"/>
        <w:ind w:left="480"/>
        <w:jc w:val="right"/>
        <w:rPr>
          <w:color w:val="000000"/>
          <w:sz w:val="24"/>
          <w:highlight w:val="none"/>
        </w:rPr>
      </w:pPr>
      <w:r>
        <w:rPr>
          <w:color w:val="000000"/>
          <w:sz w:val="24"/>
          <w:szCs w:val="20"/>
          <w:highlight w:val="none"/>
        </w:rPr>
        <w:t>日期：_____年______月______日</w:t>
      </w:r>
    </w:p>
    <w:p w14:paraId="6C5B2114">
      <w:pPr>
        <w:spacing w:line="360" w:lineRule="auto"/>
        <w:ind w:left="480"/>
        <w:jc w:val="right"/>
        <w:rPr>
          <w:b/>
          <w:color w:val="000000"/>
          <w:sz w:val="24"/>
          <w:highlight w:val="none"/>
        </w:rPr>
      </w:pPr>
    </w:p>
    <w:p w14:paraId="25FD9D4A">
      <w:pPr>
        <w:tabs>
          <w:tab w:val="left" w:pos="8280"/>
        </w:tabs>
        <w:spacing w:line="360" w:lineRule="auto"/>
        <w:ind w:firstLine="480"/>
        <w:rPr>
          <w:color w:val="000000"/>
          <w:sz w:val="24"/>
          <w:highlight w:val="none"/>
        </w:rPr>
      </w:pPr>
    </w:p>
    <w:p w14:paraId="20085E31">
      <w:pPr>
        <w:tabs>
          <w:tab w:val="left" w:pos="8280"/>
        </w:tabs>
        <w:spacing w:line="360" w:lineRule="auto"/>
        <w:ind w:firstLine="480"/>
        <w:rPr>
          <w:color w:val="000000"/>
          <w:sz w:val="24"/>
          <w:highlight w:val="none"/>
        </w:rPr>
      </w:pPr>
    </w:p>
    <w:p w14:paraId="6EF6BBE9">
      <w:pPr>
        <w:spacing w:line="360" w:lineRule="auto"/>
        <w:ind w:left="719" w:leftChars="228" w:hanging="240" w:hangingChars="100"/>
        <w:rPr>
          <w:color w:val="000000"/>
          <w:sz w:val="24"/>
          <w:highlight w:val="none"/>
        </w:rPr>
      </w:pPr>
      <w:r>
        <w:rPr>
          <w:color w:val="000000"/>
          <w:sz w:val="24"/>
          <w:highlight w:val="none"/>
        </w:rPr>
        <w:t>注：</w:t>
      </w:r>
    </w:p>
    <w:p w14:paraId="7057384F">
      <w:pPr>
        <w:spacing w:line="360" w:lineRule="auto"/>
        <w:ind w:left="719" w:leftChars="228" w:hanging="240" w:hangingChars="100"/>
        <w:rPr>
          <w:color w:val="000000"/>
          <w:sz w:val="24"/>
          <w:highlight w:val="none"/>
        </w:rPr>
      </w:pPr>
      <w:r>
        <w:rPr>
          <w:color w:val="000000"/>
          <w:sz w:val="24"/>
          <w:highlight w:val="none"/>
        </w:rPr>
        <w:t>1. 如本项目（包）接受供应商以联合体形式参加采购活动，且供应商以联合体形式参与时，须提供《联合协议》，否则</w:t>
      </w:r>
      <w:r>
        <w:rPr>
          <w:b/>
          <w:color w:val="000000"/>
          <w:sz w:val="24"/>
          <w:highlight w:val="none"/>
        </w:rPr>
        <w:t>投标无效</w:t>
      </w:r>
      <w:r>
        <w:rPr>
          <w:color w:val="000000"/>
          <w:sz w:val="24"/>
          <w:highlight w:val="none"/>
        </w:rPr>
        <w:t>。</w:t>
      </w:r>
    </w:p>
    <w:p w14:paraId="47383B99">
      <w:pPr>
        <w:spacing w:line="360" w:lineRule="auto"/>
        <w:ind w:left="719" w:leftChars="228" w:hanging="240" w:hangingChars="100"/>
        <w:rPr>
          <w:sz w:val="24"/>
          <w:highlight w:val="none"/>
        </w:rPr>
      </w:pPr>
      <w:r>
        <w:rPr>
          <w:color w:val="000000"/>
          <w:sz w:val="24"/>
          <w:highlight w:val="none"/>
        </w:rPr>
        <w:t>2. 联合体各方成员须在本协议上共同盖章。</w:t>
      </w:r>
    </w:p>
    <w:p w14:paraId="78BF16AA">
      <w:pPr>
        <w:spacing w:line="360" w:lineRule="auto"/>
        <w:ind w:left="719" w:leftChars="228" w:hanging="240" w:hangingChars="100"/>
        <w:rPr>
          <w:sz w:val="24"/>
          <w:highlight w:val="none"/>
        </w:rPr>
      </w:pPr>
      <w:r>
        <w:rPr>
          <w:sz w:val="24"/>
          <w:highlight w:val="none"/>
        </w:rPr>
        <w:br w:type="page"/>
      </w:r>
    </w:p>
    <w:p w14:paraId="161FE71C">
      <w:pPr>
        <w:spacing w:line="360" w:lineRule="auto"/>
        <w:outlineLvl w:val="2"/>
        <w:rPr>
          <w:sz w:val="24"/>
          <w:szCs w:val="20"/>
          <w:highlight w:val="none"/>
        </w:rPr>
      </w:pPr>
      <w:r>
        <w:rPr>
          <w:color w:val="000000"/>
          <w:sz w:val="24"/>
          <w:szCs w:val="20"/>
          <w:highlight w:val="none"/>
        </w:rPr>
        <w:t>3-2 其他</w:t>
      </w:r>
      <w:r>
        <w:rPr>
          <w:sz w:val="24"/>
          <w:szCs w:val="20"/>
          <w:highlight w:val="none"/>
        </w:rPr>
        <w:t>特定资格要求</w:t>
      </w:r>
    </w:p>
    <w:p w14:paraId="54FF3DC0">
      <w:pPr>
        <w:widowControl/>
        <w:jc w:val="left"/>
        <w:rPr>
          <w:sz w:val="24"/>
          <w:szCs w:val="20"/>
          <w:highlight w:val="none"/>
        </w:rPr>
      </w:pPr>
      <w:r>
        <w:rPr>
          <w:sz w:val="24"/>
          <w:szCs w:val="20"/>
          <w:highlight w:val="none"/>
        </w:rPr>
        <w:br w:type="page"/>
      </w:r>
    </w:p>
    <w:p w14:paraId="0DC9EB86">
      <w:pPr>
        <w:numPr>
          <w:ilvl w:val="0"/>
          <w:numId w:val="119"/>
        </w:numPr>
        <w:tabs>
          <w:tab w:val="left" w:pos="360"/>
        </w:tabs>
        <w:snapToGrid w:val="0"/>
        <w:spacing w:line="360" w:lineRule="auto"/>
        <w:outlineLvl w:val="1"/>
        <w:rPr>
          <w:sz w:val="24"/>
          <w:szCs w:val="20"/>
          <w:highlight w:val="none"/>
        </w:rPr>
      </w:pPr>
      <w:r>
        <w:rPr>
          <w:color w:val="000000"/>
          <w:sz w:val="24"/>
          <w:szCs w:val="20"/>
          <w:highlight w:val="none"/>
        </w:rPr>
        <w:t>投标保证金凭证/交款单据电子件</w:t>
      </w:r>
      <w:r>
        <w:rPr>
          <w:rFonts w:hint="eastAsia"/>
          <w:color w:val="000000"/>
          <w:sz w:val="24"/>
          <w:szCs w:val="20"/>
          <w:highlight w:val="none"/>
        </w:rPr>
        <w:t>（如有）</w:t>
      </w:r>
    </w:p>
    <w:p w14:paraId="4CEBDCDF">
      <w:pPr>
        <w:spacing w:line="360" w:lineRule="auto"/>
        <w:ind w:firstLine="480" w:firstLineChars="200"/>
        <w:rPr>
          <w:sz w:val="24"/>
          <w:szCs w:val="20"/>
          <w:highlight w:val="none"/>
        </w:rPr>
      </w:pPr>
      <w:r>
        <w:rPr>
          <w:rFonts w:hint="eastAsia"/>
          <w:sz w:val="24"/>
          <w:szCs w:val="20"/>
          <w:highlight w:val="none"/>
        </w:rPr>
        <w:t>提供投标保证金凭证/交款单据电子件并加盖单位公章</w:t>
      </w:r>
    </w:p>
    <w:p w14:paraId="5AA07BB2">
      <w:pPr>
        <w:spacing w:line="360" w:lineRule="auto"/>
        <w:ind w:firstLine="480" w:firstLineChars="200"/>
        <w:rPr>
          <w:sz w:val="24"/>
          <w:szCs w:val="20"/>
          <w:highlight w:val="none"/>
        </w:rPr>
      </w:pPr>
      <w:r>
        <w:rPr>
          <w:rFonts w:hint="eastAsia"/>
          <w:sz w:val="24"/>
          <w:szCs w:val="20"/>
          <w:highlight w:val="none"/>
        </w:rPr>
        <w:t>提供开户许可证/基本账户证明材料电子件并加盖单位公章</w:t>
      </w:r>
    </w:p>
    <w:p w14:paraId="275D0DA9">
      <w:pPr>
        <w:spacing w:line="360" w:lineRule="auto"/>
        <w:rPr>
          <w:sz w:val="24"/>
          <w:szCs w:val="20"/>
          <w:highlight w:val="none"/>
        </w:rPr>
      </w:pPr>
    </w:p>
    <w:p w14:paraId="0A1D8CD2">
      <w:pPr>
        <w:widowControl/>
        <w:jc w:val="left"/>
        <w:rPr>
          <w:kern w:val="0"/>
          <w:sz w:val="24"/>
          <w:szCs w:val="20"/>
          <w:highlight w:val="none"/>
        </w:rPr>
      </w:pPr>
      <w:r>
        <w:rPr>
          <w:sz w:val="24"/>
          <w:szCs w:val="20"/>
          <w:highlight w:val="none"/>
        </w:rPr>
        <w:br w:type="page"/>
      </w:r>
    </w:p>
    <w:p w14:paraId="35194E27">
      <w:pPr>
        <w:keepNext/>
        <w:keepLines/>
        <w:autoSpaceDE w:val="0"/>
        <w:autoSpaceDN w:val="0"/>
        <w:adjustRightInd w:val="0"/>
        <w:spacing w:before="120" w:line="300" w:lineRule="auto"/>
        <w:jc w:val="left"/>
        <w:outlineLvl w:val="1"/>
        <w:rPr>
          <w:b/>
          <w:spacing w:val="20"/>
          <w:sz w:val="24"/>
          <w:highlight w:val="none"/>
        </w:rPr>
      </w:pPr>
      <w:r>
        <w:rPr>
          <w:b/>
          <w:spacing w:val="20"/>
          <w:sz w:val="24"/>
          <w:highlight w:val="none"/>
        </w:rPr>
        <w:t>二、商务技术文件格式</w:t>
      </w:r>
    </w:p>
    <w:p w14:paraId="01B2BA78">
      <w:pPr>
        <w:rPr>
          <w:b/>
          <w:spacing w:val="20"/>
          <w:szCs w:val="21"/>
          <w:highlight w:val="none"/>
        </w:rPr>
      </w:pPr>
    </w:p>
    <w:p w14:paraId="61C8A06F">
      <w:pPr>
        <w:rPr>
          <w:b/>
          <w:sz w:val="24"/>
          <w:highlight w:val="none"/>
        </w:rPr>
      </w:pPr>
      <w:r>
        <w:rPr>
          <w:b/>
          <w:spacing w:val="20"/>
          <w:sz w:val="24"/>
          <w:highlight w:val="none"/>
        </w:rPr>
        <w:t>投标文件（商务技术文件）</w:t>
      </w:r>
      <w:r>
        <w:rPr>
          <w:b/>
          <w:sz w:val="24"/>
          <w:highlight w:val="none"/>
        </w:rPr>
        <w:t>封面（非实质性格式）</w:t>
      </w:r>
    </w:p>
    <w:p w14:paraId="344B6B62">
      <w:pPr>
        <w:jc w:val="center"/>
        <w:rPr>
          <w:szCs w:val="21"/>
          <w:highlight w:val="none"/>
        </w:rPr>
      </w:pPr>
    </w:p>
    <w:p w14:paraId="3A79A638">
      <w:pPr>
        <w:jc w:val="center"/>
        <w:rPr>
          <w:b/>
          <w:spacing w:val="60"/>
          <w:sz w:val="84"/>
          <w:szCs w:val="84"/>
          <w:highlight w:val="none"/>
        </w:rPr>
      </w:pPr>
      <w:r>
        <w:rPr>
          <w:b/>
          <w:spacing w:val="60"/>
          <w:sz w:val="84"/>
          <w:szCs w:val="84"/>
          <w:highlight w:val="none"/>
        </w:rPr>
        <w:t>投 标 文 件</w:t>
      </w:r>
    </w:p>
    <w:p w14:paraId="0149C765">
      <w:pPr>
        <w:jc w:val="center"/>
        <w:rPr>
          <w:b/>
          <w:spacing w:val="60"/>
          <w:sz w:val="52"/>
          <w:szCs w:val="52"/>
          <w:highlight w:val="none"/>
        </w:rPr>
      </w:pPr>
      <w:r>
        <w:rPr>
          <w:b/>
          <w:spacing w:val="60"/>
          <w:sz w:val="52"/>
          <w:szCs w:val="52"/>
          <w:highlight w:val="none"/>
        </w:rPr>
        <w:t>（商务技术文件）</w:t>
      </w:r>
    </w:p>
    <w:p w14:paraId="51AAF611">
      <w:pPr>
        <w:ind w:firstLine="542" w:firstLineChars="150"/>
        <w:rPr>
          <w:b/>
          <w:spacing w:val="20"/>
          <w:sz w:val="32"/>
          <w:szCs w:val="32"/>
          <w:highlight w:val="none"/>
        </w:rPr>
      </w:pPr>
    </w:p>
    <w:p w14:paraId="1DBB2BBD">
      <w:pPr>
        <w:ind w:firstLine="542" w:firstLineChars="150"/>
        <w:rPr>
          <w:b/>
          <w:spacing w:val="20"/>
          <w:sz w:val="32"/>
          <w:szCs w:val="32"/>
          <w:highlight w:val="none"/>
        </w:rPr>
      </w:pPr>
    </w:p>
    <w:p w14:paraId="6B270025">
      <w:pPr>
        <w:ind w:firstLine="542" w:firstLineChars="150"/>
        <w:rPr>
          <w:b/>
          <w:spacing w:val="20"/>
          <w:sz w:val="32"/>
          <w:szCs w:val="32"/>
          <w:highlight w:val="none"/>
        </w:rPr>
      </w:pPr>
      <w:r>
        <w:rPr>
          <w:b/>
          <w:spacing w:val="20"/>
          <w:sz w:val="32"/>
          <w:szCs w:val="32"/>
          <w:highlight w:val="none"/>
        </w:rPr>
        <w:t>项目名称:</w:t>
      </w:r>
    </w:p>
    <w:p w14:paraId="10898EF8">
      <w:pPr>
        <w:ind w:firstLine="542" w:firstLineChars="150"/>
        <w:rPr>
          <w:b/>
          <w:spacing w:val="20"/>
          <w:sz w:val="32"/>
          <w:szCs w:val="32"/>
          <w:highlight w:val="none"/>
        </w:rPr>
      </w:pPr>
      <w:r>
        <w:rPr>
          <w:b/>
          <w:spacing w:val="20"/>
          <w:sz w:val="32"/>
          <w:szCs w:val="32"/>
          <w:highlight w:val="none"/>
        </w:rPr>
        <w:t>项目编号：</w:t>
      </w:r>
    </w:p>
    <w:p w14:paraId="3D08AA5A">
      <w:pPr>
        <w:ind w:firstLine="542" w:firstLineChars="150"/>
        <w:rPr>
          <w:b/>
          <w:spacing w:val="20"/>
          <w:sz w:val="32"/>
          <w:szCs w:val="32"/>
          <w:highlight w:val="none"/>
        </w:rPr>
      </w:pPr>
    </w:p>
    <w:p w14:paraId="02DF3A03">
      <w:pPr>
        <w:ind w:firstLine="542" w:firstLineChars="150"/>
        <w:rPr>
          <w:b/>
          <w:spacing w:val="20"/>
          <w:sz w:val="32"/>
          <w:szCs w:val="32"/>
          <w:highlight w:val="none"/>
        </w:rPr>
      </w:pPr>
    </w:p>
    <w:p w14:paraId="62156E5B">
      <w:pPr>
        <w:jc w:val="center"/>
        <w:rPr>
          <w:b/>
          <w:sz w:val="32"/>
          <w:szCs w:val="32"/>
          <w:highlight w:val="none"/>
        </w:rPr>
      </w:pPr>
    </w:p>
    <w:p w14:paraId="1AEA573F">
      <w:pPr>
        <w:jc w:val="center"/>
        <w:rPr>
          <w:b/>
          <w:sz w:val="32"/>
          <w:szCs w:val="32"/>
          <w:highlight w:val="none"/>
        </w:rPr>
      </w:pPr>
    </w:p>
    <w:p w14:paraId="4D44973B">
      <w:pPr>
        <w:jc w:val="center"/>
        <w:rPr>
          <w:b/>
          <w:sz w:val="32"/>
          <w:szCs w:val="32"/>
          <w:highlight w:val="none"/>
        </w:rPr>
      </w:pPr>
    </w:p>
    <w:p w14:paraId="25C94728">
      <w:pPr>
        <w:jc w:val="center"/>
        <w:rPr>
          <w:b/>
          <w:spacing w:val="20"/>
          <w:sz w:val="32"/>
          <w:szCs w:val="32"/>
          <w:highlight w:val="none"/>
        </w:rPr>
      </w:pPr>
    </w:p>
    <w:p w14:paraId="56E011AD">
      <w:pPr>
        <w:jc w:val="center"/>
        <w:rPr>
          <w:b/>
          <w:spacing w:val="20"/>
          <w:sz w:val="32"/>
          <w:szCs w:val="32"/>
          <w:highlight w:val="none"/>
        </w:rPr>
      </w:pPr>
    </w:p>
    <w:p w14:paraId="2AA705A3">
      <w:pPr>
        <w:jc w:val="center"/>
        <w:rPr>
          <w:b/>
          <w:spacing w:val="20"/>
          <w:sz w:val="32"/>
          <w:szCs w:val="32"/>
          <w:highlight w:val="none"/>
        </w:rPr>
      </w:pPr>
    </w:p>
    <w:p w14:paraId="503DB0C8">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3527FD76">
      <w:pPr>
        <w:jc w:val="center"/>
        <w:rPr>
          <w:b/>
          <w:sz w:val="32"/>
          <w:szCs w:val="32"/>
          <w:highlight w:val="none"/>
        </w:rPr>
      </w:pPr>
    </w:p>
    <w:p w14:paraId="42D1E5CB">
      <w:pPr>
        <w:widowControl/>
        <w:jc w:val="left"/>
        <w:rPr>
          <w:b/>
          <w:sz w:val="24"/>
          <w:highlight w:val="none"/>
        </w:rPr>
      </w:pPr>
      <w:r>
        <w:rPr>
          <w:b/>
          <w:sz w:val="24"/>
          <w:highlight w:val="none"/>
        </w:rPr>
        <w:br w:type="page"/>
      </w:r>
    </w:p>
    <w:p w14:paraId="1CA1C6FB">
      <w:pPr>
        <w:numPr>
          <w:ilvl w:val="0"/>
          <w:numId w:val="122"/>
        </w:numPr>
        <w:tabs>
          <w:tab w:val="left" w:pos="360"/>
        </w:tabs>
        <w:snapToGrid w:val="0"/>
        <w:spacing w:line="360" w:lineRule="auto"/>
        <w:outlineLvl w:val="1"/>
        <w:rPr>
          <w:color w:val="000000"/>
          <w:sz w:val="24"/>
          <w:szCs w:val="20"/>
          <w:highlight w:val="none"/>
        </w:rPr>
      </w:pPr>
      <w:bookmarkStart w:id="866" w:name="_Hlt520274393"/>
      <w:bookmarkEnd w:id="866"/>
      <w:bookmarkStart w:id="867" w:name="_Hlt520350918"/>
      <w:bookmarkEnd w:id="867"/>
      <w:bookmarkStart w:id="868" w:name="_Hlt520273711"/>
      <w:bookmarkEnd w:id="868"/>
      <w:bookmarkStart w:id="869" w:name="_Hlt520355504"/>
      <w:bookmarkEnd w:id="869"/>
      <w:bookmarkStart w:id="870" w:name="_Hlt520274407"/>
      <w:bookmarkEnd w:id="870"/>
      <w:bookmarkStart w:id="871" w:name="_Hlt520274065"/>
      <w:bookmarkEnd w:id="871"/>
      <w:bookmarkStart w:id="872" w:name="_Hlt520343392"/>
      <w:bookmarkEnd w:id="872"/>
      <w:bookmarkStart w:id="873" w:name="_Hlt520274121"/>
      <w:bookmarkEnd w:id="873"/>
      <w:bookmarkStart w:id="874" w:name="_Hlt520343000"/>
      <w:bookmarkEnd w:id="874"/>
      <w:bookmarkStart w:id="875" w:name="_Hlt520271212"/>
      <w:bookmarkEnd w:id="875"/>
      <w:bookmarkStart w:id="876" w:name="_Ref467988698"/>
      <w:bookmarkStart w:id="877" w:name="_Toc480942349"/>
      <w:bookmarkStart w:id="878" w:name="_Toc150480794"/>
      <w:bookmarkStart w:id="879" w:name="_Toc226309800"/>
      <w:bookmarkStart w:id="880" w:name="_Toc142311058"/>
      <w:bookmarkStart w:id="881" w:name="_Toc150774761"/>
      <w:bookmarkStart w:id="882" w:name="_Toc226965829"/>
      <w:bookmarkStart w:id="883" w:name="_Toc127151556"/>
      <w:bookmarkStart w:id="884" w:name="_Toc226337252"/>
      <w:bookmarkStart w:id="885" w:name="_Toc520356217"/>
      <w:bookmarkStart w:id="886" w:name="_Toc226965746"/>
      <w:bookmarkStart w:id="887" w:name="_Toc195842921"/>
      <w:r>
        <w:rPr>
          <w:color w:val="000000"/>
          <w:sz w:val="24"/>
          <w:highlight w:val="none"/>
        </w:rPr>
        <w:t>投标</w:t>
      </w:r>
      <w:bookmarkEnd w:id="876"/>
      <w:bookmarkEnd w:id="877"/>
      <w:r>
        <w:rPr>
          <w:color w:val="000000"/>
          <w:sz w:val="24"/>
          <w:highlight w:val="none"/>
        </w:rPr>
        <w:t>书</w:t>
      </w:r>
      <w:bookmarkEnd w:id="878"/>
      <w:bookmarkEnd w:id="879"/>
      <w:bookmarkEnd w:id="880"/>
      <w:bookmarkEnd w:id="881"/>
      <w:bookmarkEnd w:id="882"/>
      <w:bookmarkEnd w:id="883"/>
      <w:bookmarkEnd w:id="884"/>
      <w:bookmarkEnd w:id="885"/>
      <w:bookmarkEnd w:id="886"/>
      <w:bookmarkEnd w:id="887"/>
      <w:r>
        <w:rPr>
          <w:color w:val="000000"/>
          <w:sz w:val="24"/>
          <w:szCs w:val="20"/>
          <w:highlight w:val="none"/>
        </w:rPr>
        <w:t>（实质性格式）</w:t>
      </w:r>
    </w:p>
    <w:p w14:paraId="4279CD5A">
      <w:pPr>
        <w:tabs>
          <w:tab w:val="left" w:pos="5580"/>
        </w:tabs>
        <w:spacing w:line="360" w:lineRule="auto"/>
        <w:rPr>
          <w:color w:val="000000"/>
          <w:sz w:val="24"/>
          <w:highlight w:val="none"/>
        </w:rPr>
      </w:pPr>
    </w:p>
    <w:p w14:paraId="703DF689">
      <w:pPr>
        <w:spacing w:line="360" w:lineRule="auto"/>
        <w:jc w:val="center"/>
        <w:rPr>
          <w:b/>
          <w:color w:val="000000"/>
          <w:sz w:val="36"/>
          <w:szCs w:val="36"/>
          <w:highlight w:val="none"/>
        </w:rPr>
      </w:pPr>
      <w:r>
        <w:rPr>
          <w:b/>
          <w:color w:val="000000"/>
          <w:sz w:val="36"/>
          <w:szCs w:val="36"/>
          <w:highlight w:val="none"/>
        </w:rPr>
        <w:t>投标书</w:t>
      </w:r>
    </w:p>
    <w:p w14:paraId="43CC7A0A">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05746FAC">
      <w:pPr>
        <w:tabs>
          <w:tab w:val="left" w:pos="5580"/>
        </w:tabs>
        <w:spacing w:line="360" w:lineRule="auto"/>
        <w:rPr>
          <w:color w:val="000000"/>
          <w:sz w:val="24"/>
          <w:szCs w:val="20"/>
          <w:highlight w:val="none"/>
        </w:rPr>
      </w:pPr>
    </w:p>
    <w:p w14:paraId="60D8D445">
      <w:pPr>
        <w:tabs>
          <w:tab w:val="left" w:pos="5580"/>
        </w:tabs>
        <w:spacing w:line="360" w:lineRule="auto"/>
        <w:ind w:firstLine="408"/>
        <w:rPr>
          <w:color w:val="000000"/>
          <w:sz w:val="24"/>
          <w:szCs w:val="20"/>
          <w:highlight w:val="none"/>
        </w:rPr>
      </w:pPr>
      <w:r>
        <w:rPr>
          <w:color w:val="000000"/>
          <w:sz w:val="24"/>
          <w:szCs w:val="20"/>
          <w:highlight w:val="none"/>
        </w:rPr>
        <w:t>我方参加你方就___________（项目名称，项目编号）组织的招标活动，并对此项目进行投标。</w:t>
      </w:r>
    </w:p>
    <w:p w14:paraId="0BD1A3D4">
      <w:pPr>
        <w:tabs>
          <w:tab w:val="left" w:pos="5580"/>
        </w:tabs>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已详细审查全部招标文件</w:t>
      </w:r>
      <w:r>
        <w:rPr>
          <w:color w:val="000000"/>
          <w:sz w:val="24"/>
          <w:szCs w:val="20"/>
          <w:highlight w:val="none"/>
        </w:rPr>
        <w:t>，自愿参与投标并承诺如下：</w:t>
      </w:r>
    </w:p>
    <w:p w14:paraId="6B254A0E">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（1）本投标有效期为自提交投标文件的截止之日起</w:t>
      </w:r>
      <w:r>
        <w:rPr>
          <w:sz w:val="24"/>
          <w:highlight w:val="none"/>
        </w:rPr>
        <w:t>_____</w:t>
      </w:r>
      <w:r>
        <w:rPr>
          <w:color w:val="000000"/>
          <w:sz w:val="24"/>
          <w:szCs w:val="20"/>
          <w:highlight w:val="none"/>
        </w:rPr>
        <w:t>个日历日。</w:t>
      </w:r>
    </w:p>
    <w:p w14:paraId="1C23E5DD">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（2）除合同条款及采购需求偏离表列出的偏离外，我方响应招标文件的全部要求。</w:t>
      </w:r>
    </w:p>
    <w:p w14:paraId="0A3A500E">
      <w:pPr>
        <w:tabs>
          <w:tab w:val="left" w:pos="5580"/>
        </w:tabs>
        <w:spacing w:line="360" w:lineRule="auto"/>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14:paraId="02F95D61">
      <w:pPr>
        <w:tabs>
          <w:tab w:val="left" w:pos="5580"/>
        </w:tabs>
        <w:spacing w:line="360" w:lineRule="auto"/>
        <w:ind w:firstLine="420" w:firstLineChars="175"/>
        <w:rPr>
          <w:color w:val="000000"/>
          <w:sz w:val="24"/>
          <w:highlight w:val="none"/>
        </w:rPr>
      </w:pPr>
      <w:r>
        <w:rPr>
          <w:color w:val="000000"/>
          <w:sz w:val="24"/>
          <w:szCs w:val="20"/>
          <w:highlight w:val="none"/>
        </w:rPr>
        <w:t>（4）如我方中标，我方将在法律规定的期限内与你方签订合同，按照招标文件要求提交履约保证金，并在合同约定的期限内完成合同规定的全部义务。</w:t>
      </w:r>
    </w:p>
    <w:p w14:paraId="04DCD7F7">
      <w:pPr>
        <w:spacing w:line="360" w:lineRule="auto"/>
        <w:ind w:left="420"/>
        <w:rPr>
          <w:color w:val="000000"/>
          <w:sz w:val="24"/>
          <w:highlight w:val="none"/>
        </w:rPr>
      </w:pPr>
      <w:r>
        <w:rPr>
          <w:color w:val="000000"/>
          <w:sz w:val="24"/>
          <w:highlight w:val="none"/>
        </w:rPr>
        <w:t>2. 其他补充条款（如有）：</w:t>
      </w:r>
      <w:r>
        <w:rPr>
          <w:color w:val="000000"/>
          <w:sz w:val="24"/>
          <w:szCs w:val="20"/>
          <w:highlight w:val="none"/>
        </w:rPr>
        <w:t>___________</w:t>
      </w:r>
      <w:r>
        <w:rPr>
          <w:color w:val="000000"/>
          <w:sz w:val="24"/>
          <w:highlight w:val="none"/>
        </w:rPr>
        <w:t>。</w:t>
      </w:r>
    </w:p>
    <w:p w14:paraId="57C329D2">
      <w:pPr>
        <w:spacing w:line="360" w:lineRule="auto"/>
        <w:ind w:firstLine="480" w:firstLineChars="200"/>
        <w:rPr>
          <w:color w:val="000000"/>
          <w:sz w:val="24"/>
          <w:highlight w:val="none"/>
        </w:rPr>
      </w:pPr>
      <w:r>
        <w:rPr>
          <w:color w:val="000000"/>
          <w:sz w:val="24"/>
          <w:highlight w:val="none"/>
        </w:rPr>
        <w:t>与本投标有关的一切正式往来信函请寄：</w:t>
      </w:r>
    </w:p>
    <w:p w14:paraId="6FF5F3AA">
      <w:pPr>
        <w:tabs>
          <w:tab w:val="left" w:pos="5580"/>
        </w:tabs>
        <w:spacing w:line="360" w:lineRule="auto"/>
        <w:ind w:left="420"/>
        <w:rPr>
          <w:color w:val="000000"/>
          <w:sz w:val="24"/>
          <w:szCs w:val="20"/>
          <w:highlight w:val="none"/>
        </w:rPr>
      </w:pPr>
    </w:p>
    <w:p w14:paraId="1A07BBA6">
      <w:pPr>
        <w:tabs>
          <w:tab w:val="left" w:pos="5580"/>
        </w:tabs>
        <w:spacing w:line="360" w:lineRule="auto"/>
        <w:ind w:left="420"/>
        <w:rPr>
          <w:color w:val="000000"/>
          <w:sz w:val="24"/>
          <w:szCs w:val="20"/>
          <w:highlight w:val="none"/>
        </w:rPr>
      </w:pPr>
      <w:r>
        <w:rPr>
          <w:color w:val="000000"/>
          <w:sz w:val="24"/>
          <w:szCs w:val="20"/>
          <w:highlight w:val="none"/>
        </w:rPr>
        <w:t>地址_________________________     传真____________________________</w:t>
      </w:r>
    </w:p>
    <w:p w14:paraId="0380D872">
      <w:pPr>
        <w:tabs>
          <w:tab w:val="left" w:pos="5580"/>
        </w:tabs>
        <w:spacing w:line="360" w:lineRule="auto"/>
        <w:ind w:left="420"/>
        <w:rPr>
          <w:color w:val="000000"/>
          <w:sz w:val="24"/>
          <w:szCs w:val="20"/>
          <w:highlight w:val="none"/>
        </w:rPr>
      </w:pPr>
      <w:r>
        <w:rPr>
          <w:color w:val="000000"/>
          <w:sz w:val="24"/>
          <w:szCs w:val="20"/>
          <w:highlight w:val="none"/>
        </w:rPr>
        <w:t>电话_________________________     电子函件________________________</w:t>
      </w:r>
    </w:p>
    <w:p w14:paraId="0B6D135A">
      <w:pPr>
        <w:tabs>
          <w:tab w:val="left" w:pos="5580"/>
        </w:tabs>
        <w:spacing w:line="360" w:lineRule="auto"/>
        <w:ind w:left="420"/>
        <w:rPr>
          <w:color w:val="000000"/>
          <w:sz w:val="24"/>
          <w:szCs w:val="20"/>
          <w:highlight w:val="none"/>
        </w:rPr>
      </w:pPr>
    </w:p>
    <w:p w14:paraId="0B564EAC">
      <w:pPr>
        <w:tabs>
          <w:tab w:val="left" w:pos="5580"/>
        </w:tabs>
        <w:spacing w:line="360" w:lineRule="auto"/>
        <w:ind w:left="420"/>
        <w:rPr>
          <w:color w:val="000000"/>
          <w:sz w:val="24"/>
          <w:szCs w:val="20"/>
          <w:highlight w:val="none"/>
        </w:rPr>
      </w:pPr>
      <w:r>
        <w:rPr>
          <w:color w:val="000000"/>
          <w:sz w:val="24"/>
          <w:szCs w:val="20"/>
          <w:highlight w:val="none"/>
        </w:rPr>
        <w:t>投标人名称（加盖公章） ___________</w:t>
      </w:r>
    </w:p>
    <w:p w14:paraId="51F6F740">
      <w:pPr>
        <w:tabs>
          <w:tab w:val="left" w:pos="5580"/>
        </w:tabs>
        <w:spacing w:line="360" w:lineRule="auto"/>
        <w:ind w:left="420"/>
        <w:rPr>
          <w:color w:val="000000"/>
          <w:sz w:val="24"/>
          <w:szCs w:val="20"/>
          <w:highlight w:val="none"/>
        </w:rPr>
      </w:pPr>
      <w:r>
        <w:rPr>
          <w:color w:val="000000"/>
          <w:sz w:val="24"/>
          <w:szCs w:val="20"/>
          <w:highlight w:val="none"/>
        </w:rPr>
        <w:t xml:space="preserve">日期：_____年______月______日    </w:t>
      </w:r>
    </w:p>
    <w:p w14:paraId="630BAD12">
      <w:pPr>
        <w:tabs>
          <w:tab w:val="left" w:pos="5580"/>
        </w:tabs>
        <w:spacing w:line="360" w:lineRule="auto"/>
        <w:ind w:left="420"/>
        <w:rPr>
          <w:color w:val="000000"/>
          <w:sz w:val="24"/>
          <w:szCs w:val="20"/>
          <w:highlight w:val="none"/>
          <w:u w:val="single"/>
        </w:rPr>
      </w:pPr>
    </w:p>
    <w:p w14:paraId="27064E9F">
      <w:pPr>
        <w:widowControl/>
        <w:jc w:val="left"/>
        <w:rPr>
          <w:color w:val="000000"/>
          <w:sz w:val="24"/>
          <w:highlight w:val="none"/>
        </w:rPr>
      </w:pPr>
      <w:bookmarkStart w:id="888" w:name="_Hlt520355938"/>
      <w:bookmarkEnd w:id="888"/>
      <w:bookmarkStart w:id="889" w:name="_Hlt520356243"/>
      <w:bookmarkEnd w:id="889"/>
      <w:bookmarkStart w:id="890" w:name="_Toc480942350"/>
      <w:bookmarkStart w:id="891" w:name="_Toc142311059"/>
      <w:bookmarkStart w:id="892" w:name="_Toc127151557"/>
      <w:bookmarkStart w:id="893" w:name="_Toc226337253"/>
      <w:bookmarkStart w:id="894" w:name="_Toc520356218"/>
      <w:bookmarkStart w:id="895" w:name="_Toc265228395"/>
      <w:bookmarkStart w:id="896" w:name="_Toc226965747"/>
      <w:bookmarkStart w:id="897" w:name="_Toc195842922"/>
      <w:bookmarkStart w:id="898" w:name="_Toc150774762"/>
      <w:bookmarkStart w:id="899" w:name="_Ref467988705"/>
      <w:bookmarkStart w:id="900" w:name="_Toc226309801"/>
      <w:bookmarkStart w:id="901" w:name="_Toc226965830"/>
      <w:bookmarkStart w:id="902" w:name="_Toc305158825"/>
      <w:bookmarkStart w:id="903" w:name="_Toc264969247"/>
      <w:bookmarkStart w:id="904" w:name="_Toc150480795"/>
      <w:bookmarkStart w:id="905" w:name="_Toc305158899"/>
      <w:r>
        <w:rPr>
          <w:color w:val="000000"/>
          <w:sz w:val="24"/>
          <w:highlight w:val="none"/>
        </w:rPr>
        <w:br w:type="page"/>
      </w:r>
    </w:p>
    <w:p w14:paraId="7E8D2A91">
      <w:pPr>
        <w:numPr>
          <w:ilvl w:val="0"/>
          <w:numId w:val="122"/>
        </w:numPr>
        <w:tabs>
          <w:tab w:val="left" w:pos="360"/>
        </w:tabs>
        <w:snapToGrid w:val="0"/>
        <w:spacing w:line="360" w:lineRule="auto"/>
        <w:outlineLvl w:val="1"/>
        <w:rPr>
          <w:color w:val="000000"/>
          <w:sz w:val="24"/>
          <w:highlight w:val="none"/>
        </w:rPr>
      </w:pPr>
      <w:r>
        <w:rPr>
          <w:color w:val="000000"/>
          <w:sz w:val="24"/>
          <w:highlight w:val="none"/>
        </w:rPr>
        <w:t>授权委托书（实质性格式）</w:t>
      </w:r>
    </w:p>
    <w:p w14:paraId="14621C48">
      <w:pPr>
        <w:spacing w:line="360" w:lineRule="exact"/>
        <w:jc w:val="center"/>
        <w:rPr>
          <w:b/>
          <w:color w:val="000000"/>
          <w:sz w:val="36"/>
          <w:szCs w:val="36"/>
          <w:highlight w:val="none"/>
        </w:rPr>
      </w:pPr>
      <w:r>
        <w:rPr>
          <w:b/>
          <w:color w:val="000000"/>
          <w:sz w:val="36"/>
          <w:szCs w:val="36"/>
          <w:highlight w:val="none"/>
        </w:rPr>
        <w:t>授权委托书</w:t>
      </w:r>
    </w:p>
    <w:p w14:paraId="5468AA71">
      <w:pPr>
        <w:spacing w:line="360" w:lineRule="auto"/>
        <w:ind w:firstLine="420"/>
        <w:rPr>
          <w:color w:val="000000"/>
          <w:sz w:val="24"/>
          <w:szCs w:val="20"/>
          <w:highlight w:val="none"/>
        </w:rPr>
      </w:pPr>
    </w:p>
    <w:p w14:paraId="19A3CD70">
      <w:pPr>
        <w:spacing w:line="360" w:lineRule="auto"/>
        <w:ind w:firstLine="420"/>
        <w:rPr>
          <w:color w:val="000000"/>
          <w:sz w:val="24"/>
          <w:szCs w:val="20"/>
          <w:highlight w:val="none"/>
        </w:rPr>
      </w:pPr>
      <w:r>
        <w:rPr>
          <w:color w:val="000000"/>
          <w:sz w:val="24"/>
          <w:szCs w:val="20"/>
          <w:highlight w:val="none"/>
        </w:rPr>
        <w:t>本人</w:t>
      </w:r>
      <w:r>
        <w:rPr>
          <w:color w:val="000000"/>
          <w:sz w:val="24"/>
          <w:highlight w:val="none"/>
          <w:lang w:val="zh-CN"/>
        </w:rPr>
        <w:t>_______</w:t>
      </w:r>
      <w:r>
        <w:rPr>
          <w:color w:val="000000"/>
          <w:sz w:val="24"/>
          <w:szCs w:val="20"/>
          <w:highlight w:val="none"/>
        </w:rPr>
        <w:t>（姓名）系</w:t>
      </w:r>
      <w:r>
        <w:rPr>
          <w:color w:val="000000"/>
          <w:sz w:val="24"/>
          <w:highlight w:val="none"/>
          <w:lang w:val="zh-CN"/>
        </w:rPr>
        <w:t>________________</w:t>
      </w:r>
      <w:r>
        <w:rPr>
          <w:color w:val="000000"/>
          <w:sz w:val="24"/>
          <w:szCs w:val="20"/>
          <w:highlight w:val="none"/>
        </w:rPr>
        <w:t>（投标人名称）的法定代表人（单位负责人），现委托</w:t>
      </w:r>
      <w:r>
        <w:rPr>
          <w:color w:val="000000"/>
          <w:sz w:val="24"/>
          <w:highlight w:val="none"/>
          <w:lang w:val="zh-CN"/>
        </w:rPr>
        <w:t>_______</w:t>
      </w:r>
      <w:r>
        <w:rPr>
          <w:color w:val="000000"/>
          <w:sz w:val="24"/>
          <w:szCs w:val="20"/>
          <w:highlight w:val="none"/>
        </w:rPr>
        <w:t>（姓名）为我方代理人。代理人根据授权，以我方名义签署、澄清确认、提交、撤回、修改</w:t>
      </w:r>
      <w:r>
        <w:rPr>
          <w:color w:val="000000"/>
          <w:sz w:val="24"/>
          <w:highlight w:val="none"/>
          <w:lang w:val="zh-CN"/>
        </w:rPr>
        <w:t>________________</w:t>
      </w:r>
      <w:r>
        <w:rPr>
          <w:color w:val="000000"/>
          <w:sz w:val="24"/>
          <w:szCs w:val="20"/>
          <w:highlight w:val="none"/>
        </w:rPr>
        <w:t>（项目名称）投标文件和处理有关事宜，其法律后果由我方承担。</w:t>
      </w:r>
    </w:p>
    <w:p w14:paraId="0BB7CA70">
      <w:pPr>
        <w:spacing w:line="360" w:lineRule="auto"/>
        <w:ind w:firstLine="420"/>
        <w:rPr>
          <w:color w:val="000000"/>
          <w:sz w:val="24"/>
          <w:szCs w:val="20"/>
          <w:highlight w:val="none"/>
        </w:rPr>
      </w:pPr>
      <w:r>
        <w:rPr>
          <w:color w:val="000000"/>
          <w:sz w:val="24"/>
          <w:szCs w:val="20"/>
          <w:highlight w:val="none"/>
        </w:rPr>
        <w:t>委托期限：自本授权委托书签署之日起至投标有效期届满之日止。</w:t>
      </w:r>
    </w:p>
    <w:p w14:paraId="45A9BD93">
      <w:pPr>
        <w:spacing w:line="360" w:lineRule="auto"/>
        <w:ind w:firstLine="420"/>
        <w:rPr>
          <w:color w:val="000000"/>
          <w:sz w:val="24"/>
          <w:szCs w:val="20"/>
          <w:highlight w:val="none"/>
        </w:rPr>
      </w:pPr>
      <w:r>
        <w:rPr>
          <w:color w:val="000000"/>
          <w:sz w:val="24"/>
          <w:szCs w:val="20"/>
          <w:highlight w:val="none"/>
        </w:rPr>
        <w:t>代理人无转委托权。</w:t>
      </w:r>
      <w:r>
        <w:rPr>
          <w:color w:val="000000"/>
          <w:sz w:val="24"/>
          <w:szCs w:val="20"/>
          <w:highlight w:val="none"/>
        </w:rPr>
        <w:cr/>
      </w:r>
    </w:p>
    <w:p w14:paraId="02B0FD34">
      <w:pPr>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4C90F4A7">
      <w:pPr>
        <w:spacing w:line="360" w:lineRule="auto"/>
        <w:rPr>
          <w:color w:val="000000"/>
          <w:sz w:val="24"/>
          <w:szCs w:val="20"/>
          <w:highlight w:val="none"/>
        </w:rPr>
      </w:pPr>
      <w:r>
        <w:rPr>
          <w:color w:val="000000"/>
          <w:sz w:val="24"/>
          <w:szCs w:val="20"/>
          <w:highlight w:val="none"/>
        </w:rPr>
        <w:t>法定代表人（单位负责人）（签字或</w:t>
      </w:r>
      <w:r>
        <w:rPr>
          <w:rFonts w:hint="eastAsia"/>
          <w:color w:val="000000"/>
          <w:sz w:val="24"/>
          <w:szCs w:val="20"/>
          <w:highlight w:val="none"/>
          <w:lang w:val="en-US" w:eastAsia="zh-CN"/>
        </w:rPr>
        <w:t>盖章</w:t>
      </w:r>
      <w:r>
        <w:rPr>
          <w:color w:val="000000"/>
          <w:sz w:val="24"/>
          <w:szCs w:val="20"/>
          <w:highlight w:val="none"/>
        </w:rPr>
        <w:t>）：</w:t>
      </w:r>
      <w:r>
        <w:rPr>
          <w:color w:val="000000"/>
          <w:sz w:val="24"/>
          <w:highlight w:val="none"/>
          <w:lang w:val="zh-CN"/>
        </w:rPr>
        <w:t>________________</w:t>
      </w:r>
    </w:p>
    <w:p w14:paraId="1EB9751F">
      <w:pPr>
        <w:autoSpaceDE w:val="0"/>
        <w:autoSpaceDN w:val="0"/>
        <w:adjustRightInd w:val="0"/>
        <w:snapToGrid w:val="0"/>
        <w:spacing w:line="360" w:lineRule="auto"/>
        <w:rPr>
          <w:color w:val="000000"/>
          <w:sz w:val="24"/>
          <w:highlight w:val="none"/>
          <w:lang w:val="zh-CN"/>
        </w:rPr>
      </w:pPr>
      <w:r>
        <w:rPr>
          <w:color w:val="000000"/>
          <w:sz w:val="24"/>
          <w:highlight w:val="none"/>
        </w:rPr>
        <w:t>委托代理人（签字或</w:t>
      </w:r>
      <w:r>
        <w:rPr>
          <w:rFonts w:hint="eastAsia"/>
          <w:color w:val="000000"/>
          <w:sz w:val="24"/>
          <w:szCs w:val="20"/>
          <w:highlight w:val="none"/>
          <w:lang w:val="en-US" w:eastAsia="zh-CN"/>
        </w:rPr>
        <w:t>盖章</w:t>
      </w:r>
      <w:r>
        <w:rPr>
          <w:color w:val="000000"/>
          <w:sz w:val="24"/>
          <w:highlight w:val="none"/>
        </w:rPr>
        <w:t>）：</w:t>
      </w:r>
      <w:r>
        <w:rPr>
          <w:color w:val="000000"/>
          <w:sz w:val="24"/>
          <w:highlight w:val="none"/>
          <w:lang w:val="zh-CN"/>
        </w:rPr>
        <w:t>________________</w:t>
      </w:r>
      <w:r>
        <w:rPr>
          <w:color w:val="000000"/>
          <w:sz w:val="24"/>
          <w:highlight w:val="none"/>
        </w:rPr>
        <w:t xml:space="preserve">    </w:t>
      </w:r>
      <w:r>
        <w:rPr>
          <w:color w:val="000000"/>
          <w:sz w:val="24"/>
          <w:highlight w:val="none"/>
          <w:lang w:val="zh-CN"/>
        </w:rPr>
        <w:t xml:space="preserve">                      </w:t>
      </w:r>
    </w:p>
    <w:p w14:paraId="568E3C74">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3C930042">
      <w:pPr>
        <w:tabs>
          <w:tab w:val="left" w:pos="5580"/>
        </w:tabs>
        <w:spacing w:line="360" w:lineRule="auto"/>
        <w:ind w:firstLine="480" w:firstLineChars="200"/>
        <w:rPr>
          <w:color w:val="000000"/>
          <w:sz w:val="24"/>
          <w:szCs w:val="20"/>
          <w:highlight w:val="none"/>
        </w:rPr>
      </w:pPr>
    </w:p>
    <w:p w14:paraId="5996E191">
      <w:pPr>
        <w:tabs>
          <w:tab w:val="left" w:pos="5580"/>
        </w:tabs>
        <w:spacing w:line="360" w:lineRule="auto"/>
        <w:rPr>
          <w:color w:val="000000"/>
          <w:sz w:val="24"/>
          <w:szCs w:val="20"/>
          <w:highlight w:val="none"/>
        </w:rPr>
      </w:pPr>
      <w:r>
        <w:rPr>
          <w:color w:val="000000"/>
          <w:sz w:val="24"/>
          <w:szCs w:val="20"/>
          <w:highlight w:val="none"/>
        </w:rPr>
        <w:t>附：法定代表人</w:t>
      </w:r>
      <w:r>
        <w:rPr>
          <w:rFonts w:hint="eastAsia"/>
          <w:sz w:val="24"/>
          <w:szCs w:val="20"/>
          <w:highlight w:val="none"/>
        </w:rPr>
        <w:t>（单位负责人）</w:t>
      </w:r>
      <w:r>
        <w:rPr>
          <w:color w:val="000000"/>
          <w:sz w:val="24"/>
          <w:szCs w:val="20"/>
          <w:highlight w:val="none"/>
        </w:rPr>
        <w:t>及委托代理人身份证明文件电子件：</w:t>
      </w:r>
    </w:p>
    <w:p w14:paraId="036D8A30">
      <w:pPr>
        <w:tabs>
          <w:tab w:val="left" w:pos="5580"/>
        </w:tabs>
        <w:spacing w:line="360" w:lineRule="auto"/>
        <w:jc w:val="left"/>
        <w:rPr>
          <w:color w:val="000000"/>
          <w:sz w:val="24"/>
          <w:szCs w:val="20"/>
          <w:highlight w:val="none"/>
        </w:rPr>
      </w:pPr>
    </w:p>
    <w:p w14:paraId="4C5909AC">
      <w:pPr>
        <w:tabs>
          <w:tab w:val="left" w:pos="5580"/>
        </w:tabs>
        <w:spacing w:line="360" w:lineRule="auto"/>
        <w:jc w:val="left"/>
        <w:rPr>
          <w:color w:val="000000"/>
          <w:sz w:val="24"/>
          <w:szCs w:val="20"/>
          <w:highlight w:val="none"/>
        </w:rPr>
      </w:pPr>
    </w:p>
    <w:p w14:paraId="61829C59">
      <w:pPr>
        <w:tabs>
          <w:tab w:val="left" w:pos="5580"/>
        </w:tabs>
        <w:spacing w:line="360" w:lineRule="auto"/>
        <w:jc w:val="left"/>
        <w:rPr>
          <w:color w:val="000000"/>
          <w:sz w:val="24"/>
          <w:szCs w:val="20"/>
          <w:highlight w:val="none"/>
        </w:rPr>
      </w:pPr>
    </w:p>
    <w:p w14:paraId="381B26DB">
      <w:pPr>
        <w:tabs>
          <w:tab w:val="left" w:pos="5580"/>
        </w:tabs>
        <w:spacing w:line="360" w:lineRule="auto"/>
        <w:jc w:val="left"/>
        <w:rPr>
          <w:color w:val="000000"/>
          <w:sz w:val="24"/>
          <w:szCs w:val="20"/>
          <w:highlight w:val="none"/>
        </w:rPr>
      </w:pPr>
    </w:p>
    <w:p w14:paraId="72005150">
      <w:pPr>
        <w:tabs>
          <w:tab w:val="left" w:pos="5580"/>
        </w:tabs>
        <w:spacing w:line="360" w:lineRule="auto"/>
        <w:jc w:val="left"/>
        <w:rPr>
          <w:color w:val="000000"/>
          <w:sz w:val="24"/>
          <w:szCs w:val="20"/>
          <w:highlight w:val="none"/>
        </w:rPr>
      </w:pPr>
    </w:p>
    <w:p w14:paraId="11BCC3AC">
      <w:pPr>
        <w:tabs>
          <w:tab w:val="left" w:pos="5580"/>
        </w:tabs>
        <w:spacing w:line="360" w:lineRule="auto"/>
        <w:jc w:val="left"/>
        <w:rPr>
          <w:color w:val="000000"/>
          <w:sz w:val="24"/>
          <w:szCs w:val="20"/>
          <w:highlight w:val="none"/>
        </w:rPr>
      </w:pPr>
      <w:r>
        <w:rPr>
          <w:color w:val="000000"/>
          <w:sz w:val="24"/>
          <w:szCs w:val="20"/>
          <w:highlight w:val="none"/>
        </w:rPr>
        <w:t>说明：</w:t>
      </w:r>
    </w:p>
    <w:p w14:paraId="0C1D018A">
      <w:pPr>
        <w:tabs>
          <w:tab w:val="left" w:pos="5580"/>
        </w:tabs>
        <w:spacing w:line="360" w:lineRule="auto"/>
        <w:jc w:val="left"/>
        <w:rPr>
          <w:color w:val="000000"/>
          <w:sz w:val="24"/>
          <w:szCs w:val="20"/>
          <w:highlight w:val="none"/>
        </w:rPr>
      </w:pPr>
      <w:r>
        <w:rPr>
          <w:color w:val="000000"/>
          <w:sz w:val="24"/>
          <w:szCs w:val="20"/>
          <w:highlight w:val="none"/>
        </w:rPr>
        <w:t>1.若供应商为事业单位或其他组织或分支机构，则法定代表人（单位负责人）处的签署人可为单位负责人。</w:t>
      </w:r>
    </w:p>
    <w:p w14:paraId="5EC1F7C9">
      <w:pPr>
        <w:tabs>
          <w:tab w:val="left" w:pos="5580"/>
        </w:tabs>
        <w:spacing w:line="360" w:lineRule="auto"/>
        <w:jc w:val="left"/>
        <w:rPr>
          <w:color w:val="000000"/>
          <w:sz w:val="24"/>
          <w:szCs w:val="20"/>
          <w:highlight w:val="none"/>
        </w:rPr>
      </w:pPr>
      <w:r>
        <w:rPr>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3437A32B">
      <w:pPr>
        <w:tabs>
          <w:tab w:val="left" w:pos="5580"/>
        </w:tabs>
        <w:spacing w:line="360" w:lineRule="auto"/>
        <w:jc w:val="left"/>
        <w:rPr>
          <w:color w:val="000000"/>
          <w:sz w:val="24"/>
          <w:szCs w:val="20"/>
          <w:highlight w:val="none"/>
        </w:rPr>
      </w:pPr>
      <w:r>
        <w:rPr>
          <w:color w:val="000000"/>
          <w:sz w:val="24"/>
          <w:szCs w:val="20"/>
          <w:highlight w:val="none"/>
        </w:rPr>
        <w:t>3.供应商为自然人的情形，可不提供本《授权委托书》。</w:t>
      </w:r>
    </w:p>
    <w:p w14:paraId="1D59E12F">
      <w:pPr>
        <w:tabs>
          <w:tab w:val="left" w:pos="5580"/>
        </w:tabs>
        <w:spacing w:line="360" w:lineRule="auto"/>
        <w:jc w:val="left"/>
        <w:rPr>
          <w:color w:val="000000"/>
          <w:sz w:val="30"/>
          <w:szCs w:val="30"/>
          <w:highlight w:val="none"/>
        </w:rPr>
      </w:pPr>
      <w:r>
        <w:rPr>
          <w:color w:val="000000"/>
          <w:sz w:val="24"/>
          <w:szCs w:val="20"/>
          <w:highlight w:val="none"/>
        </w:rPr>
        <w:t>4.供应商应随本《授权委托书》同时提供法定代表人（单位负责人）及委托代理人的有效的身份证</w:t>
      </w:r>
      <w:r>
        <w:rPr>
          <w:rFonts w:hint="eastAsia"/>
          <w:color w:val="000000"/>
          <w:sz w:val="24"/>
          <w:szCs w:val="20"/>
          <w:highlight w:val="none"/>
        </w:rPr>
        <w:t>或</w:t>
      </w:r>
      <w:r>
        <w:rPr>
          <w:color w:val="000000"/>
          <w:sz w:val="24"/>
          <w:szCs w:val="20"/>
          <w:highlight w:val="none"/>
        </w:rPr>
        <w:t>护照等身份证明文件电子件。提供身份证的，应同时提供身份证</w:t>
      </w:r>
      <w:r>
        <w:rPr>
          <w:b/>
          <w:color w:val="000000"/>
          <w:sz w:val="24"/>
          <w:szCs w:val="20"/>
          <w:highlight w:val="none"/>
        </w:rPr>
        <w:t>双面</w:t>
      </w:r>
      <w:r>
        <w:rPr>
          <w:color w:val="000000"/>
          <w:sz w:val="24"/>
          <w:szCs w:val="20"/>
          <w:highlight w:val="none"/>
        </w:rPr>
        <w:t>电子件。</w:t>
      </w:r>
      <w:r>
        <w:rPr>
          <w:color w:val="000000"/>
          <w:sz w:val="30"/>
          <w:szCs w:val="30"/>
          <w:highlight w:val="none"/>
        </w:rPr>
        <w:br w:type="page"/>
      </w:r>
    </w:p>
    <w:p w14:paraId="608BD610">
      <w:pPr>
        <w:spacing w:line="360" w:lineRule="exact"/>
        <w:jc w:val="center"/>
        <w:rPr>
          <w:b/>
          <w:color w:val="000000"/>
          <w:sz w:val="36"/>
          <w:szCs w:val="36"/>
          <w:highlight w:val="none"/>
        </w:rPr>
      </w:pPr>
      <w:r>
        <w:rPr>
          <w:b/>
          <w:color w:val="000000"/>
          <w:sz w:val="36"/>
          <w:szCs w:val="36"/>
          <w:highlight w:val="none"/>
        </w:rPr>
        <w:t>法定代表人（单位负责人）身份证明</w:t>
      </w:r>
    </w:p>
    <w:p w14:paraId="69B93A5F">
      <w:pPr>
        <w:kinsoku w:val="0"/>
        <w:overflowPunct w:val="0"/>
        <w:spacing w:line="200" w:lineRule="exact"/>
        <w:rPr>
          <w:sz w:val="20"/>
          <w:szCs w:val="20"/>
          <w:highlight w:val="none"/>
        </w:rPr>
      </w:pPr>
    </w:p>
    <w:p w14:paraId="26E8CEBE">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147983F1">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highlight w:val="none"/>
        </w:rPr>
      </w:pPr>
      <w:r>
        <w:rPr>
          <w:rFonts w:ascii="Times New Roman" w:hAnsi="Times New Roman"/>
          <w:highlight w:val="none"/>
        </w:rPr>
        <w:t>兹证明，</w:t>
      </w:r>
    </w:p>
    <w:p w14:paraId="5A251A35">
      <w:pPr>
        <w:pStyle w:val="2"/>
        <w:tabs>
          <w:tab w:val="left" w:pos="1690"/>
          <w:tab w:val="left" w:pos="3400"/>
          <w:tab w:val="left" w:pos="5110"/>
          <w:tab w:val="left" w:pos="6821"/>
        </w:tabs>
        <w:kinsoku w:val="0"/>
        <w:overflowPunct w:val="0"/>
        <w:spacing w:line="335" w:lineRule="exact"/>
        <w:rPr>
          <w:rFonts w:ascii="Times New Roman" w:hAnsi="Times New Roman"/>
          <w:highlight w:val="none"/>
        </w:rPr>
      </w:pPr>
      <w:r>
        <w:rPr>
          <w:rFonts w:ascii="Times New Roman" w:hAnsi="Times New Roman"/>
          <w:highlight w:val="none"/>
        </w:rPr>
        <w:t>姓名：____性别：____年龄：____职务：____</w:t>
      </w:r>
    </w:p>
    <w:p w14:paraId="7535660E">
      <w:pPr>
        <w:pStyle w:val="2"/>
        <w:tabs>
          <w:tab w:val="left" w:pos="2412"/>
          <w:tab w:val="left" w:pos="3883"/>
          <w:tab w:val="left" w:pos="5352"/>
          <w:tab w:val="left" w:pos="6821"/>
        </w:tabs>
        <w:kinsoku w:val="0"/>
        <w:overflowPunct w:val="0"/>
        <w:spacing w:line="335" w:lineRule="exact"/>
        <w:rPr>
          <w:rFonts w:ascii="Times New Roman" w:hAnsi="Times New Roman"/>
          <w:highlight w:val="none"/>
        </w:rPr>
      </w:pPr>
    </w:p>
    <w:p w14:paraId="57EF97D1">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highlight w:val="none"/>
        </w:rPr>
      </w:pPr>
      <w:r>
        <w:rPr>
          <w:rFonts w:ascii="Times New Roman" w:hAnsi="Times New Roman"/>
          <w:highlight w:val="none"/>
        </w:rPr>
        <w:t>系</w:t>
      </w:r>
      <w:r>
        <w:rPr>
          <w:rFonts w:ascii="Times New Roman" w:hAnsi="Times New Roman"/>
          <w:highlight w:val="none"/>
          <w:u w:val="single"/>
        </w:rPr>
        <w:tab/>
      </w:r>
      <w:r>
        <w:rPr>
          <w:rFonts w:ascii="Times New Roman" w:hAnsi="Times New Roman"/>
          <w:highlight w:val="none"/>
        </w:rPr>
        <w:t>（投标人名称）的法定代表人（单位负责人）。</w:t>
      </w:r>
    </w:p>
    <w:p w14:paraId="77E78D04">
      <w:pPr>
        <w:pStyle w:val="2"/>
        <w:tabs>
          <w:tab w:val="left" w:pos="2412"/>
          <w:tab w:val="left" w:pos="3883"/>
          <w:tab w:val="left" w:pos="5352"/>
          <w:tab w:val="left" w:pos="6821"/>
        </w:tabs>
        <w:kinsoku w:val="0"/>
        <w:overflowPunct w:val="0"/>
        <w:spacing w:line="335" w:lineRule="exact"/>
        <w:rPr>
          <w:rFonts w:ascii="Times New Roman" w:hAnsi="Times New Roman"/>
          <w:highlight w:val="none"/>
        </w:rPr>
      </w:pPr>
    </w:p>
    <w:p w14:paraId="7CAF0CC7">
      <w:pPr>
        <w:pStyle w:val="2"/>
        <w:kinsoku w:val="0"/>
        <w:overflowPunct w:val="0"/>
        <w:spacing w:line="583" w:lineRule="auto"/>
        <w:ind w:right="-46"/>
        <w:rPr>
          <w:rFonts w:ascii="Times New Roman" w:hAnsi="Times New Roman"/>
          <w:color w:val="000000"/>
          <w:szCs w:val="20"/>
          <w:highlight w:val="none"/>
        </w:rPr>
      </w:pPr>
      <w:r>
        <w:rPr>
          <w:rFonts w:ascii="Times New Roman" w:hAnsi="Times New Roman"/>
          <w:color w:val="000000"/>
          <w:szCs w:val="20"/>
          <w:highlight w:val="none"/>
        </w:rPr>
        <w:t>附：法定代表人（单位负责人）身份证</w:t>
      </w:r>
      <w:r>
        <w:rPr>
          <w:rFonts w:hint="eastAsia" w:ascii="Times New Roman" w:hAnsi="Times New Roman"/>
          <w:color w:val="000000"/>
          <w:szCs w:val="20"/>
          <w:highlight w:val="none"/>
        </w:rPr>
        <w:t>或</w:t>
      </w:r>
      <w:r>
        <w:rPr>
          <w:rFonts w:ascii="Times New Roman" w:hAnsi="Times New Roman"/>
          <w:color w:val="000000"/>
          <w:szCs w:val="20"/>
          <w:highlight w:val="none"/>
        </w:rPr>
        <w:t>护照等身份证明文件电子件：</w:t>
      </w:r>
    </w:p>
    <w:p w14:paraId="725415B6">
      <w:pPr>
        <w:pStyle w:val="2"/>
        <w:kinsoku w:val="0"/>
        <w:overflowPunct w:val="0"/>
        <w:spacing w:line="583" w:lineRule="auto"/>
        <w:ind w:right="4305"/>
        <w:rPr>
          <w:rFonts w:ascii="Times New Roman" w:hAnsi="Times New Roman"/>
          <w:spacing w:val="-3"/>
          <w:highlight w:val="none"/>
        </w:rPr>
      </w:pPr>
    </w:p>
    <w:p w14:paraId="418822F2">
      <w:pPr>
        <w:autoSpaceDE w:val="0"/>
        <w:autoSpaceDN w:val="0"/>
        <w:adjustRightInd w:val="0"/>
        <w:snapToGrid w:val="0"/>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229BECC4">
      <w:pPr>
        <w:pStyle w:val="2"/>
        <w:kinsoku w:val="0"/>
        <w:overflowPunct w:val="0"/>
        <w:spacing w:line="583" w:lineRule="auto"/>
        <w:ind w:right="95"/>
        <w:rPr>
          <w:rFonts w:ascii="Times New Roman" w:hAnsi="Times New Roman"/>
          <w:spacing w:val="-3"/>
          <w:highlight w:val="none"/>
        </w:rPr>
      </w:pPr>
      <w:r>
        <w:rPr>
          <w:rFonts w:ascii="Times New Roman" w:hAnsi="Times New Roman"/>
          <w:spacing w:val="-3"/>
          <w:highlight w:val="none"/>
        </w:rPr>
        <w:t>法定代表人（</w:t>
      </w:r>
      <w:r>
        <w:rPr>
          <w:rFonts w:ascii="Times New Roman" w:hAnsi="Times New Roman"/>
          <w:highlight w:val="none"/>
        </w:rPr>
        <w:t>单位负责人</w:t>
      </w:r>
      <w:r>
        <w:rPr>
          <w:rFonts w:ascii="Times New Roman" w:hAnsi="Times New Roman"/>
          <w:spacing w:val="-3"/>
          <w:highlight w:val="none"/>
        </w:rPr>
        <w:t>）（签字或</w:t>
      </w:r>
      <w:r>
        <w:rPr>
          <w:rFonts w:hint="eastAsia"/>
          <w:color w:val="000000"/>
          <w:sz w:val="24"/>
          <w:szCs w:val="20"/>
          <w:highlight w:val="none"/>
          <w:lang w:val="en-US" w:eastAsia="zh-CN"/>
        </w:rPr>
        <w:t>盖章</w:t>
      </w:r>
      <w:r>
        <w:rPr>
          <w:rFonts w:ascii="Times New Roman" w:hAnsi="Times New Roman"/>
          <w:spacing w:val="-3"/>
          <w:highlight w:val="none"/>
        </w:rPr>
        <w:t>）：_______</w:t>
      </w:r>
    </w:p>
    <w:p w14:paraId="3C6C3D5C">
      <w:pPr>
        <w:autoSpaceDE w:val="0"/>
        <w:autoSpaceDN w:val="0"/>
        <w:adjustRightInd w:val="0"/>
        <w:snapToGrid w:val="0"/>
        <w:spacing w:line="360" w:lineRule="auto"/>
        <w:rPr>
          <w:color w:val="000000"/>
          <w:sz w:val="24"/>
          <w:highlight w:val="none"/>
        </w:rPr>
      </w:pPr>
    </w:p>
    <w:p w14:paraId="521F4CC7">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079BE7E9">
      <w:pPr>
        <w:widowControl/>
        <w:jc w:val="left"/>
        <w:rPr>
          <w:i/>
          <w:color w:val="000000"/>
          <w:sz w:val="24"/>
          <w:szCs w:val="20"/>
          <w:highlight w:val="none"/>
          <w:u w:val="single"/>
        </w:rPr>
      </w:pPr>
    </w:p>
    <w:p w14:paraId="203986EC">
      <w:pPr>
        <w:widowControl/>
        <w:jc w:val="left"/>
        <w:rPr>
          <w:color w:val="000000"/>
          <w:sz w:val="24"/>
          <w:szCs w:val="20"/>
          <w:highlight w:val="none"/>
        </w:rPr>
      </w:pPr>
      <w:r>
        <w:rPr>
          <w:color w:val="000000"/>
          <w:sz w:val="24"/>
          <w:szCs w:val="20"/>
          <w:highlight w:val="none"/>
        </w:rPr>
        <w:br w:type="page"/>
      </w:r>
    </w:p>
    <w:p w14:paraId="5F987FC2">
      <w:pPr>
        <w:numPr>
          <w:ilvl w:val="0"/>
          <w:numId w:val="122"/>
        </w:numPr>
        <w:tabs>
          <w:tab w:val="left" w:pos="360"/>
        </w:tabs>
        <w:snapToGrid w:val="0"/>
        <w:spacing w:line="360" w:lineRule="auto"/>
        <w:outlineLvl w:val="1"/>
        <w:rPr>
          <w:color w:val="000000"/>
          <w:sz w:val="24"/>
          <w:szCs w:val="20"/>
          <w:highlight w:val="none"/>
        </w:rPr>
      </w:pPr>
      <w:r>
        <w:rPr>
          <w:color w:val="000000"/>
          <w:sz w:val="24"/>
          <w:szCs w:val="20"/>
          <w:highlight w:val="none"/>
        </w:rPr>
        <w:t>开标一览表</w:t>
      </w:r>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r>
        <w:rPr>
          <w:color w:val="000000"/>
          <w:sz w:val="24"/>
          <w:szCs w:val="20"/>
          <w:highlight w:val="none"/>
        </w:rPr>
        <w:t>（实质性格式）</w:t>
      </w:r>
    </w:p>
    <w:p w14:paraId="342E3E42">
      <w:pPr>
        <w:spacing w:line="360" w:lineRule="exact"/>
        <w:jc w:val="center"/>
        <w:rPr>
          <w:b/>
          <w:color w:val="000000"/>
          <w:sz w:val="36"/>
          <w:szCs w:val="36"/>
          <w:highlight w:val="none"/>
        </w:rPr>
      </w:pPr>
      <w:bookmarkStart w:id="906" w:name="_Toc164608827"/>
      <w:bookmarkStart w:id="907" w:name="_Toc164608672"/>
      <w:bookmarkStart w:id="908" w:name="_Toc226965831"/>
      <w:bookmarkStart w:id="909" w:name="_Toc305158900"/>
      <w:bookmarkStart w:id="910" w:name="_Toc226309802"/>
      <w:bookmarkStart w:id="911" w:name="_Toc264969248"/>
      <w:bookmarkStart w:id="912" w:name="_Toc226337254"/>
      <w:bookmarkStart w:id="913" w:name="_Toc305158826"/>
      <w:bookmarkStart w:id="914" w:name="_Toc226965748"/>
      <w:bookmarkStart w:id="915" w:name="_Toc195842923"/>
      <w:bookmarkStart w:id="916" w:name="_Toc265228396"/>
      <w:r>
        <w:rPr>
          <w:b/>
          <w:color w:val="000000"/>
          <w:sz w:val="36"/>
          <w:szCs w:val="36"/>
          <w:highlight w:val="none"/>
        </w:rPr>
        <w:t>开标一览表</w:t>
      </w:r>
      <w:bookmarkEnd w:id="906"/>
      <w:bookmarkEnd w:id="907"/>
      <w:bookmarkEnd w:id="908"/>
      <w:bookmarkEnd w:id="909"/>
      <w:bookmarkEnd w:id="910"/>
      <w:bookmarkEnd w:id="911"/>
      <w:bookmarkEnd w:id="912"/>
      <w:bookmarkEnd w:id="913"/>
      <w:bookmarkEnd w:id="914"/>
      <w:bookmarkEnd w:id="915"/>
      <w:bookmarkEnd w:id="916"/>
    </w:p>
    <w:p w14:paraId="13583650">
      <w:pPr>
        <w:tabs>
          <w:tab w:val="left" w:pos="1800"/>
          <w:tab w:val="left" w:pos="5580"/>
        </w:tabs>
        <w:spacing w:line="360" w:lineRule="auto"/>
        <w:jc w:val="left"/>
        <w:rPr>
          <w:i/>
          <w:color w:val="FF0000"/>
          <w:sz w:val="24"/>
          <w:highlight w:val="none"/>
        </w:rPr>
      </w:pPr>
    </w:p>
    <w:p w14:paraId="39DD1F3E">
      <w:pPr>
        <w:tabs>
          <w:tab w:val="left" w:pos="1800"/>
          <w:tab w:val="left" w:pos="5580"/>
        </w:tabs>
        <w:spacing w:line="360" w:lineRule="auto"/>
        <w:ind w:firstLine="240" w:firstLineChars="100"/>
        <w:jc w:val="left"/>
        <w:rPr>
          <w:color w:val="000000"/>
          <w:sz w:val="24"/>
          <w:highlight w:val="none"/>
          <w:u w:val="single"/>
        </w:rPr>
      </w:pPr>
      <w:r>
        <w:rPr>
          <w:color w:val="000000"/>
          <w:sz w:val="24"/>
          <w:highlight w:val="none"/>
        </w:rPr>
        <w:t>项目编号：_____________________     项目名称：____________</w:t>
      </w:r>
    </w:p>
    <w:tbl>
      <w:tblPr>
        <w:tblStyle w:val="44"/>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6"/>
        <w:gridCol w:w="2722"/>
        <w:gridCol w:w="1461"/>
        <w:gridCol w:w="1457"/>
        <w:gridCol w:w="2916"/>
      </w:tblGrid>
      <w:tr w14:paraId="1ACF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06" w:type="dxa"/>
            <w:vMerge w:val="restart"/>
            <w:vAlign w:val="center"/>
          </w:tcPr>
          <w:p w14:paraId="6800F296">
            <w:pPr>
              <w:keepNext w:val="0"/>
              <w:keepLines w:val="0"/>
              <w:suppressLineNumbers w:val="0"/>
              <w:tabs>
                <w:tab w:val="left" w:pos="5580"/>
              </w:tabs>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序号</w:t>
            </w:r>
          </w:p>
        </w:tc>
        <w:tc>
          <w:tcPr>
            <w:tcW w:w="2722" w:type="dxa"/>
            <w:vMerge w:val="restart"/>
            <w:vAlign w:val="center"/>
          </w:tcPr>
          <w:p w14:paraId="5B6BA69C">
            <w:pPr>
              <w:keepNext w:val="0"/>
              <w:keepLines w:val="0"/>
              <w:suppressLineNumbers w:val="0"/>
              <w:tabs>
                <w:tab w:val="left" w:pos="5580"/>
              </w:tabs>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投标人名称</w:t>
            </w:r>
          </w:p>
        </w:tc>
        <w:tc>
          <w:tcPr>
            <w:tcW w:w="2918" w:type="dxa"/>
            <w:gridSpan w:val="2"/>
            <w:vAlign w:val="center"/>
          </w:tcPr>
          <w:p w14:paraId="63314B69">
            <w:pPr>
              <w:keepNext w:val="0"/>
              <w:keepLines w:val="0"/>
              <w:suppressLineNumbers w:val="0"/>
              <w:tabs>
                <w:tab w:val="left" w:pos="5580"/>
              </w:tabs>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投标报价</w:t>
            </w:r>
          </w:p>
        </w:tc>
        <w:tc>
          <w:tcPr>
            <w:tcW w:w="2916" w:type="dxa"/>
            <w:vMerge w:val="restart"/>
            <w:vAlign w:val="center"/>
          </w:tcPr>
          <w:p w14:paraId="1C7CB7DC">
            <w:pPr>
              <w:keepNext w:val="0"/>
              <w:keepLines w:val="0"/>
              <w:suppressLineNumbers w:val="0"/>
              <w:tabs>
                <w:tab w:val="left" w:pos="5580"/>
              </w:tabs>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合同履行期限</w:t>
            </w:r>
          </w:p>
        </w:tc>
      </w:tr>
      <w:tr w14:paraId="4277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06" w:type="dxa"/>
            <w:vMerge w:val="continue"/>
            <w:vAlign w:val="center"/>
          </w:tcPr>
          <w:p w14:paraId="749B1581">
            <w:pPr>
              <w:keepNext w:val="0"/>
              <w:keepLines w:val="0"/>
              <w:suppressLineNumbers w:val="0"/>
              <w:tabs>
                <w:tab w:val="left" w:pos="5580"/>
              </w:tabs>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2722" w:type="dxa"/>
            <w:vMerge w:val="continue"/>
            <w:vAlign w:val="center"/>
          </w:tcPr>
          <w:p w14:paraId="313EC7ED">
            <w:pPr>
              <w:keepNext w:val="0"/>
              <w:keepLines w:val="0"/>
              <w:suppressLineNumbers w:val="0"/>
              <w:tabs>
                <w:tab w:val="left" w:pos="5580"/>
              </w:tabs>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461" w:type="dxa"/>
            <w:vAlign w:val="center"/>
          </w:tcPr>
          <w:p w14:paraId="5C71F4D5">
            <w:pPr>
              <w:keepNext w:val="0"/>
              <w:keepLines w:val="0"/>
              <w:suppressLineNumbers w:val="0"/>
              <w:tabs>
                <w:tab w:val="left" w:pos="5580"/>
              </w:tabs>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大写</w:t>
            </w:r>
          </w:p>
        </w:tc>
        <w:tc>
          <w:tcPr>
            <w:tcW w:w="1457" w:type="dxa"/>
            <w:vAlign w:val="center"/>
          </w:tcPr>
          <w:p w14:paraId="65A1780A">
            <w:pPr>
              <w:keepNext w:val="0"/>
              <w:keepLines w:val="0"/>
              <w:suppressLineNumbers w:val="0"/>
              <w:tabs>
                <w:tab w:val="left" w:pos="5580"/>
              </w:tabs>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小写</w:t>
            </w:r>
          </w:p>
        </w:tc>
        <w:tc>
          <w:tcPr>
            <w:tcW w:w="2916" w:type="dxa"/>
            <w:vMerge w:val="continue"/>
          </w:tcPr>
          <w:p w14:paraId="6CAA76D4">
            <w:pPr>
              <w:keepNext w:val="0"/>
              <w:keepLines w:val="0"/>
              <w:suppressLineNumbers w:val="0"/>
              <w:tabs>
                <w:tab w:val="left" w:pos="5580"/>
              </w:tabs>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p>
        </w:tc>
      </w:tr>
      <w:tr w14:paraId="31D4C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06" w:type="dxa"/>
            <w:vAlign w:val="center"/>
          </w:tcPr>
          <w:p w14:paraId="2640DBAA">
            <w:pPr>
              <w:keepNext w:val="0"/>
              <w:keepLines w:val="0"/>
              <w:suppressLineNumbers w:val="0"/>
              <w:tabs>
                <w:tab w:val="left" w:pos="5580"/>
              </w:tabs>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2722" w:type="dxa"/>
            <w:vAlign w:val="center"/>
          </w:tcPr>
          <w:p w14:paraId="6D1D140A">
            <w:pPr>
              <w:keepNext w:val="0"/>
              <w:keepLines w:val="0"/>
              <w:suppressLineNumbers w:val="0"/>
              <w:tabs>
                <w:tab w:val="left" w:pos="5580"/>
              </w:tabs>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461" w:type="dxa"/>
            <w:vAlign w:val="center"/>
          </w:tcPr>
          <w:p w14:paraId="06224430">
            <w:pPr>
              <w:keepNext w:val="0"/>
              <w:keepLines w:val="0"/>
              <w:suppressLineNumbers w:val="0"/>
              <w:tabs>
                <w:tab w:val="left" w:pos="5580"/>
              </w:tabs>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457" w:type="dxa"/>
            <w:vAlign w:val="center"/>
          </w:tcPr>
          <w:p w14:paraId="56915F9C">
            <w:pPr>
              <w:keepNext w:val="0"/>
              <w:keepLines w:val="0"/>
              <w:suppressLineNumbers w:val="0"/>
              <w:tabs>
                <w:tab w:val="left" w:pos="5580"/>
              </w:tabs>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2916" w:type="dxa"/>
            <w:vAlign w:val="center"/>
          </w:tcPr>
          <w:p w14:paraId="2503EEAB">
            <w:pPr>
              <w:keepNext w:val="0"/>
              <w:keepLines w:val="0"/>
              <w:suppressLineNumbers w:val="0"/>
              <w:tabs>
                <w:tab w:val="left" w:pos="5580"/>
              </w:tabs>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r>
    </w:tbl>
    <w:p w14:paraId="62051787">
      <w:pPr>
        <w:autoSpaceDE w:val="0"/>
        <w:autoSpaceDN w:val="0"/>
        <w:adjustRightInd w:val="0"/>
        <w:jc w:val="left"/>
        <w:rPr>
          <w:color w:val="000000" w:themeColor="text1"/>
          <w:kern w:val="0"/>
          <w:sz w:val="24"/>
          <w:highlight w:val="none"/>
          <w14:textFill>
            <w14:solidFill>
              <w14:schemeClr w14:val="tx1"/>
            </w14:solidFill>
          </w14:textFill>
        </w:rPr>
      </w:pPr>
    </w:p>
    <w:p w14:paraId="38AEF05E">
      <w:pPr>
        <w:autoSpaceDE w:val="0"/>
        <w:autoSpaceDN w:val="0"/>
        <w:adjustRightInd w:val="0"/>
        <w:jc w:val="left"/>
        <w:rPr>
          <w:color w:val="000000" w:themeColor="text1"/>
          <w:sz w:val="24"/>
          <w:szCs w:val="20"/>
          <w:highlight w:val="none"/>
          <w14:textFill>
            <w14:solidFill>
              <w14:schemeClr w14:val="tx1"/>
            </w14:solidFill>
          </w14:textFill>
        </w:rPr>
      </w:pPr>
      <w:r>
        <w:rPr>
          <w:color w:val="000000" w:themeColor="text1"/>
          <w:kern w:val="0"/>
          <w:sz w:val="24"/>
          <w:highlight w:val="none"/>
          <w14:textFill>
            <w14:solidFill>
              <w14:schemeClr w14:val="tx1"/>
            </w14:solidFill>
          </w14:textFill>
        </w:rPr>
        <w:t>注：</w:t>
      </w:r>
      <w:r>
        <w:rPr>
          <w:color w:val="000000" w:themeColor="text1"/>
          <w:sz w:val="24"/>
          <w:szCs w:val="20"/>
          <w:highlight w:val="none"/>
          <w14:textFill>
            <w14:solidFill>
              <w14:schemeClr w14:val="tx1"/>
            </w14:solidFill>
          </w14:textFill>
        </w:rPr>
        <w:t>此表中，投标报价应和《投标分项报价表》中的总价相一致。</w:t>
      </w:r>
    </w:p>
    <w:p w14:paraId="7E9951BE">
      <w:pPr>
        <w:autoSpaceDE w:val="0"/>
        <w:autoSpaceDN w:val="0"/>
        <w:adjustRightInd w:val="0"/>
        <w:snapToGrid w:val="0"/>
        <w:spacing w:before="25" w:after="25" w:line="360" w:lineRule="auto"/>
        <w:rPr>
          <w:color w:val="000000"/>
          <w:sz w:val="24"/>
          <w:highlight w:val="none"/>
          <w:lang w:val="zh-CN"/>
        </w:rPr>
      </w:pPr>
    </w:p>
    <w:p w14:paraId="5B13D076">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49BB5B12">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09BE9210">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4DF01827">
      <w:pPr>
        <w:widowControl/>
        <w:jc w:val="left"/>
        <w:rPr>
          <w:color w:val="000000"/>
          <w:sz w:val="24"/>
          <w:szCs w:val="20"/>
          <w:highlight w:val="none"/>
        </w:rPr>
      </w:pPr>
      <w:bookmarkStart w:id="917" w:name="_Toc226337255"/>
      <w:bookmarkStart w:id="918" w:name="_Toc305158901"/>
      <w:bookmarkStart w:id="919" w:name="_Toc226309803"/>
      <w:bookmarkStart w:id="920" w:name="_Toc226965832"/>
      <w:bookmarkStart w:id="921" w:name="_Toc265228397"/>
      <w:bookmarkStart w:id="922" w:name="_Toc150480796"/>
      <w:bookmarkStart w:id="923" w:name="_Toc226965749"/>
      <w:bookmarkStart w:id="924" w:name="_Toc142311060"/>
      <w:bookmarkStart w:id="925" w:name="_Toc127151558"/>
      <w:bookmarkStart w:id="926" w:name="_Toc195842924"/>
      <w:bookmarkStart w:id="927" w:name="_Toc305158827"/>
      <w:bookmarkStart w:id="928" w:name="_Toc150774763"/>
      <w:bookmarkStart w:id="929" w:name="_Toc264969249"/>
    </w:p>
    <w:p w14:paraId="1FE74DA1">
      <w:pPr>
        <w:widowControl/>
        <w:jc w:val="left"/>
        <w:rPr>
          <w:color w:val="000000"/>
          <w:sz w:val="24"/>
          <w:szCs w:val="20"/>
          <w:highlight w:val="none"/>
        </w:rPr>
      </w:pPr>
    </w:p>
    <w:p w14:paraId="191F1166">
      <w:pPr>
        <w:numPr>
          <w:ilvl w:val="0"/>
          <w:numId w:val="122"/>
        </w:numPr>
        <w:tabs>
          <w:tab w:val="left" w:pos="360"/>
        </w:tabs>
        <w:snapToGrid w:val="0"/>
        <w:spacing w:line="360" w:lineRule="auto"/>
        <w:outlineLvl w:val="1"/>
        <w:rPr>
          <w:color w:val="000000"/>
          <w:sz w:val="24"/>
          <w:szCs w:val="20"/>
          <w:highlight w:val="none"/>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1DB9BB27">
      <w:pPr>
        <w:numPr>
          <w:ilvl w:val="0"/>
          <w:numId w:val="122"/>
        </w:numPr>
        <w:tabs>
          <w:tab w:val="left" w:pos="360"/>
        </w:tabs>
        <w:snapToGrid w:val="0"/>
        <w:spacing w:line="360" w:lineRule="auto"/>
        <w:outlineLvl w:val="1"/>
        <w:rPr>
          <w:color w:val="000000"/>
          <w:sz w:val="24"/>
          <w:szCs w:val="20"/>
          <w:highlight w:val="none"/>
        </w:rPr>
      </w:pPr>
      <w:r>
        <w:rPr>
          <w:color w:val="000000"/>
          <w:sz w:val="24"/>
          <w:szCs w:val="20"/>
          <w:highlight w:val="none"/>
        </w:rPr>
        <w:t>投标分项报价表</w:t>
      </w:r>
      <w:bookmarkEnd w:id="917"/>
      <w:bookmarkEnd w:id="918"/>
      <w:bookmarkEnd w:id="919"/>
      <w:bookmarkEnd w:id="920"/>
      <w:bookmarkEnd w:id="921"/>
      <w:bookmarkEnd w:id="922"/>
      <w:bookmarkEnd w:id="923"/>
      <w:bookmarkEnd w:id="924"/>
      <w:bookmarkEnd w:id="925"/>
      <w:bookmarkEnd w:id="926"/>
      <w:bookmarkEnd w:id="927"/>
      <w:bookmarkEnd w:id="928"/>
      <w:bookmarkEnd w:id="929"/>
      <w:r>
        <w:rPr>
          <w:color w:val="000000"/>
          <w:sz w:val="24"/>
          <w:szCs w:val="20"/>
          <w:highlight w:val="none"/>
        </w:rPr>
        <w:t>（实质性格式）</w:t>
      </w:r>
    </w:p>
    <w:p w14:paraId="2CCFD9A7">
      <w:pPr>
        <w:spacing w:line="360" w:lineRule="exact"/>
        <w:jc w:val="center"/>
        <w:rPr>
          <w:color w:val="000000"/>
          <w:sz w:val="36"/>
          <w:szCs w:val="36"/>
          <w:highlight w:val="none"/>
        </w:rPr>
      </w:pPr>
    </w:p>
    <w:p w14:paraId="465C1F91">
      <w:pPr>
        <w:spacing w:line="360" w:lineRule="exact"/>
        <w:jc w:val="center"/>
        <w:rPr>
          <w:b/>
          <w:color w:val="000000"/>
          <w:sz w:val="36"/>
          <w:szCs w:val="36"/>
          <w:highlight w:val="none"/>
        </w:rPr>
      </w:pPr>
      <w:r>
        <w:rPr>
          <w:b/>
          <w:color w:val="000000"/>
          <w:sz w:val="36"/>
          <w:szCs w:val="36"/>
          <w:highlight w:val="none"/>
        </w:rPr>
        <w:t>投标分项报价表</w:t>
      </w:r>
    </w:p>
    <w:p w14:paraId="2CD07870">
      <w:pPr>
        <w:spacing w:line="260" w:lineRule="exact"/>
        <w:jc w:val="center"/>
        <w:rPr>
          <w:color w:val="000000"/>
          <w:sz w:val="36"/>
          <w:szCs w:val="36"/>
          <w:highlight w:val="none"/>
        </w:rPr>
      </w:pPr>
    </w:p>
    <w:p w14:paraId="64596C37">
      <w:pPr>
        <w:tabs>
          <w:tab w:val="left" w:pos="1800"/>
          <w:tab w:val="left" w:pos="5580"/>
        </w:tabs>
        <w:rPr>
          <w:color w:val="000000"/>
          <w:sz w:val="24"/>
          <w:highlight w:val="none"/>
        </w:rPr>
      </w:pPr>
      <w:r>
        <w:rPr>
          <w:color w:val="000000"/>
          <w:sz w:val="24"/>
          <w:highlight w:val="none"/>
        </w:rPr>
        <w:t>项目编号：___________ 项目名称：__________报价单位：人民币元</w:t>
      </w:r>
    </w:p>
    <w:tbl>
      <w:tblPr>
        <w:tblStyle w:val="4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2066"/>
        <w:gridCol w:w="2907"/>
        <w:gridCol w:w="1088"/>
        <w:gridCol w:w="1188"/>
        <w:gridCol w:w="1508"/>
      </w:tblGrid>
      <w:tr w14:paraId="2C0F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82" w:type="pct"/>
            <w:vAlign w:val="center"/>
          </w:tcPr>
          <w:p w14:paraId="14F56742">
            <w:pPr>
              <w:adjustRightInd w:val="0"/>
              <w:snapToGrid w:val="0"/>
              <w:jc w:val="left"/>
              <w:rPr>
                <w:b/>
                <w:color w:val="000000"/>
                <w:sz w:val="24"/>
                <w:highlight w:val="none"/>
              </w:rPr>
            </w:pPr>
            <w:r>
              <w:rPr>
                <w:b/>
                <w:color w:val="000000"/>
                <w:sz w:val="24"/>
                <w:highlight w:val="none"/>
              </w:rPr>
              <w:t>序号</w:t>
            </w:r>
          </w:p>
        </w:tc>
        <w:tc>
          <w:tcPr>
            <w:tcW w:w="1113" w:type="pct"/>
            <w:vAlign w:val="center"/>
          </w:tcPr>
          <w:p w14:paraId="37ADA321">
            <w:pPr>
              <w:adjustRightInd w:val="0"/>
              <w:snapToGrid w:val="0"/>
              <w:jc w:val="center"/>
              <w:rPr>
                <w:b/>
                <w:color w:val="000000"/>
                <w:sz w:val="24"/>
                <w:highlight w:val="none"/>
              </w:rPr>
            </w:pPr>
            <w:r>
              <w:rPr>
                <w:b/>
                <w:color w:val="000000"/>
                <w:sz w:val="24"/>
                <w:highlight w:val="none"/>
              </w:rPr>
              <w:t>分项名称</w:t>
            </w:r>
          </w:p>
        </w:tc>
        <w:tc>
          <w:tcPr>
            <w:tcW w:w="1566" w:type="pct"/>
            <w:vAlign w:val="center"/>
          </w:tcPr>
          <w:p w14:paraId="103D5B1A">
            <w:pPr>
              <w:adjustRightInd w:val="0"/>
              <w:snapToGrid w:val="0"/>
              <w:jc w:val="center"/>
              <w:rPr>
                <w:rFonts w:hint="eastAsia" w:eastAsia="宋体"/>
                <w:b/>
                <w:color w:val="000000"/>
                <w:sz w:val="24"/>
                <w:highlight w:val="none"/>
                <w:lang w:val="en-US" w:eastAsia="zh-CN"/>
              </w:rPr>
            </w:pPr>
            <w:r>
              <w:rPr>
                <w:b/>
                <w:color w:val="000000"/>
                <w:sz w:val="24"/>
                <w:highlight w:val="none"/>
              </w:rPr>
              <w:t>单价（元</w:t>
            </w:r>
            <w:r>
              <w:rPr>
                <w:rFonts w:hint="eastAsia"/>
                <w:b/>
                <w:color w:val="000000"/>
                <w:sz w:val="24"/>
                <w:highlight w:val="none"/>
                <w:lang w:eastAsia="zh-CN"/>
              </w:rPr>
              <w:t>）</w:t>
            </w:r>
          </w:p>
        </w:tc>
        <w:tc>
          <w:tcPr>
            <w:tcW w:w="585" w:type="pct"/>
            <w:vAlign w:val="center"/>
          </w:tcPr>
          <w:p w14:paraId="166E9723">
            <w:pPr>
              <w:adjustRightInd w:val="0"/>
              <w:snapToGrid w:val="0"/>
              <w:jc w:val="center"/>
              <w:rPr>
                <w:b/>
                <w:color w:val="000000"/>
                <w:sz w:val="24"/>
                <w:highlight w:val="none"/>
              </w:rPr>
            </w:pPr>
            <w:r>
              <w:rPr>
                <w:b/>
                <w:color w:val="000000"/>
                <w:sz w:val="24"/>
                <w:highlight w:val="none"/>
              </w:rPr>
              <w:t>数量</w:t>
            </w:r>
          </w:p>
        </w:tc>
        <w:tc>
          <w:tcPr>
            <w:tcW w:w="640" w:type="pct"/>
            <w:vAlign w:val="center"/>
          </w:tcPr>
          <w:p w14:paraId="68065C51">
            <w:pPr>
              <w:adjustRightInd w:val="0"/>
              <w:snapToGrid w:val="0"/>
              <w:jc w:val="center"/>
              <w:rPr>
                <w:b/>
                <w:color w:val="000000"/>
                <w:sz w:val="24"/>
                <w:highlight w:val="none"/>
              </w:rPr>
            </w:pPr>
            <w:r>
              <w:rPr>
                <w:b/>
                <w:color w:val="000000"/>
                <w:sz w:val="24"/>
                <w:highlight w:val="none"/>
              </w:rPr>
              <w:t>合价（元）</w:t>
            </w:r>
          </w:p>
        </w:tc>
        <w:tc>
          <w:tcPr>
            <w:tcW w:w="812" w:type="pct"/>
            <w:vAlign w:val="center"/>
          </w:tcPr>
          <w:p w14:paraId="546B543A">
            <w:pPr>
              <w:adjustRightInd w:val="0"/>
              <w:snapToGrid w:val="0"/>
              <w:jc w:val="center"/>
              <w:rPr>
                <w:b/>
                <w:color w:val="000000"/>
                <w:sz w:val="24"/>
                <w:highlight w:val="none"/>
              </w:rPr>
            </w:pPr>
            <w:r>
              <w:rPr>
                <w:b/>
                <w:color w:val="000000"/>
                <w:sz w:val="24"/>
                <w:highlight w:val="none"/>
              </w:rPr>
              <w:t>备注/说明</w:t>
            </w:r>
          </w:p>
        </w:tc>
      </w:tr>
      <w:tr w14:paraId="2C4D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82" w:type="pct"/>
            <w:vAlign w:val="center"/>
          </w:tcPr>
          <w:p w14:paraId="4D831384">
            <w:pPr>
              <w:adjustRightInd w:val="0"/>
              <w:snapToGrid w:val="0"/>
              <w:jc w:val="center"/>
              <w:rPr>
                <w:color w:val="000000"/>
                <w:sz w:val="24"/>
                <w:highlight w:val="none"/>
              </w:rPr>
            </w:pPr>
            <w:r>
              <w:rPr>
                <w:color w:val="000000"/>
                <w:sz w:val="24"/>
                <w:highlight w:val="none"/>
              </w:rPr>
              <w:t>1</w:t>
            </w:r>
          </w:p>
        </w:tc>
        <w:tc>
          <w:tcPr>
            <w:tcW w:w="1113" w:type="pct"/>
            <w:shd w:val="clear" w:color="auto" w:fill="auto"/>
            <w:vAlign w:val="center"/>
          </w:tcPr>
          <w:p w14:paraId="28AFA013">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jc w:val="center"/>
              <w:textAlignment w:val="auto"/>
              <w:rPr>
                <w:rFonts w:hint="eastAsia" w:cs="宋体" w:asciiTheme="minorEastAsia" w:hAnsiTheme="minorEastAsia" w:eastAsiaTheme="minorEastAsia"/>
                <w:bCs/>
                <w:color w:val="000000" w:themeColor="text1"/>
                <w:kern w:val="0"/>
                <w:sz w:val="24"/>
                <w:szCs w:val="24"/>
                <w:highlight w:val="none"/>
                <w:lang w:val="en-US" w:eastAsia="zh-CN" w:bidi="ar-SA"/>
                <w14:textFill>
                  <w14:solidFill>
                    <w14:schemeClr w14:val="tx1"/>
                  </w14:solidFill>
                </w14:textFill>
              </w:rPr>
            </w:pPr>
          </w:p>
        </w:tc>
        <w:tc>
          <w:tcPr>
            <w:tcW w:w="1566" w:type="pct"/>
            <w:shd w:val="clear" w:color="auto" w:fill="auto"/>
            <w:vAlign w:val="center"/>
          </w:tcPr>
          <w:p w14:paraId="19A44B46">
            <w:pPr>
              <w:adjustRightInd w:val="0"/>
              <w:snapToGrid w:val="0"/>
              <w:jc w:val="left"/>
              <w:rPr>
                <w:color w:val="000000"/>
                <w:sz w:val="24"/>
                <w:highlight w:val="none"/>
              </w:rPr>
            </w:pPr>
          </w:p>
        </w:tc>
        <w:tc>
          <w:tcPr>
            <w:tcW w:w="585" w:type="pct"/>
            <w:vAlign w:val="center"/>
          </w:tcPr>
          <w:p w14:paraId="7451BAD7">
            <w:pPr>
              <w:adjustRightInd w:val="0"/>
              <w:snapToGrid w:val="0"/>
              <w:jc w:val="center"/>
              <w:rPr>
                <w:rFonts w:hint="default" w:eastAsia="宋体"/>
                <w:color w:val="000000"/>
                <w:sz w:val="24"/>
                <w:highlight w:val="none"/>
                <w:lang w:val="en-US" w:eastAsia="zh-CN"/>
              </w:rPr>
            </w:pPr>
          </w:p>
        </w:tc>
        <w:tc>
          <w:tcPr>
            <w:tcW w:w="640" w:type="pct"/>
            <w:vAlign w:val="center"/>
          </w:tcPr>
          <w:p w14:paraId="5402BCF9">
            <w:pPr>
              <w:adjustRightInd w:val="0"/>
              <w:snapToGrid w:val="0"/>
              <w:jc w:val="left"/>
              <w:rPr>
                <w:color w:val="000000"/>
                <w:sz w:val="24"/>
                <w:highlight w:val="none"/>
              </w:rPr>
            </w:pPr>
          </w:p>
        </w:tc>
        <w:tc>
          <w:tcPr>
            <w:tcW w:w="812" w:type="pct"/>
            <w:vAlign w:val="center"/>
          </w:tcPr>
          <w:p w14:paraId="36188C4F">
            <w:pPr>
              <w:adjustRightInd w:val="0"/>
              <w:snapToGrid w:val="0"/>
              <w:jc w:val="left"/>
              <w:rPr>
                <w:color w:val="000000"/>
                <w:sz w:val="24"/>
                <w:highlight w:val="none"/>
              </w:rPr>
            </w:pPr>
          </w:p>
        </w:tc>
      </w:tr>
      <w:tr w14:paraId="52CA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82" w:type="pct"/>
            <w:vAlign w:val="center"/>
          </w:tcPr>
          <w:p w14:paraId="7C9393E9">
            <w:pPr>
              <w:adjustRightInd w:val="0"/>
              <w:snapToGrid w:val="0"/>
              <w:jc w:val="center"/>
              <w:rPr>
                <w:color w:val="000000"/>
                <w:sz w:val="24"/>
                <w:highlight w:val="none"/>
              </w:rPr>
            </w:pPr>
            <w:r>
              <w:rPr>
                <w:color w:val="000000"/>
                <w:sz w:val="24"/>
                <w:highlight w:val="none"/>
              </w:rPr>
              <w:t>2</w:t>
            </w:r>
          </w:p>
        </w:tc>
        <w:tc>
          <w:tcPr>
            <w:tcW w:w="1113" w:type="pct"/>
            <w:shd w:val="clear" w:color="auto" w:fill="auto"/>
            <w:vAlign w:val="center"/>
          </w:tcPr>
          <w:p w14:paraId="64A1EE58">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jc w:val="center"/>
              <w:textAlignment w:val="auto"/>
              <w:rPr>
                <w:rFonts w:hint="eastAsia" w:cs="宋体" w:asciiTheme="minorEastAsia" w:hAnsiTheme="minorEastAsia" w:eastAsiaTheme="minorEastAsia"/>
                <w:bCs/>
                <w:color w:val="000000" w:themeColor="text1"/>
                <w:kern w:val="0"/>
                <w:sz w:val="24"/>
                <w:szCs w:val="24"/>
                <w:highlight w:val="none"/>
                <w:lang w:val="en-US" w:eastAsia="zh-CN" w:bidi="ar-SA"/>
                <w14:textFill>
                  <w14:solidFill>
                    <w14:schemeClr w14:val="tx1"/>
                  </w14:solidFill>
                </w14:textFill>
              </w:rPr>
            </w:pPr>
          </w:p>
        </w:tc>
        <w:tc>
          <w:tcPr>
            <w:tcW w:w="1566" w:type="pct"/>
            <w:shd w:val="clear" w:color="auto" w:fill="auto"/>
            <w:vAlign w:val="center"/>
          </w:tcPr>
          <w:p w14:paraId="2992646E">
            <w:pPr>
              <w:adjustRightInd w:val="0"/>
              <w:snapToGrid w:val="0"/>
              <w:jc w:val="left"/>
              <w:rPr>
                <w:color w:val="000000"/>
                <w:sz w:val="24"/>
                <w:highlight w:val="none"/>
              </w:rPr>
            </w:pPr>
          </w:p>
        </w:tc>
        <w:tc>
          <w:tcPr>
            <w:tcW w:w="585" w:type="pct"/>
            <w:vAlign w:val="center"/>
          </w:tcPr>
          <w:p w14:paraId="5192EC78">
            <w:pPr>
              <w:adjustRightInd w:val="0"/>
              <w:snapToGrid w:val="0"/>
              <w:jc w:val="center"/>
              <w:rPr>
                <w:color w:val="000000"/>
                <w:sz w:val="24"/>
                <w:highlight w:val="none"/>
              </w:rPr>
            </w:pPr>
          </w:p>
        </w:tc>
        <w:tc>
          <w:tcPr>
            <w:tcW w:w="640" w:type="pct"/>
            <w:vAlign w:val="center"/>
          </w:tcPr>
          <w:p w14:paraId="43FA32C3">
            <w:pPr>
              <w:adjustRightInd w:val="0"/>
              <w:snapToGrid w:val="0"/>
              <w:jc w:val="left"/>
              <w:rPr>
                <w:color w:val="000000"/>
                <w:sz w:val="24"/>
                <w:highlight w:val="none"/>
              </w:rPr>
            </w:pPr>
          </w:p>
        </w:tc>
        <w:tc>
          <w:tcPr>
            <w:tcW w:w="812" w:type="pct"/>
            <w:vAlign w:val="center"/>
          </w:tcPr>
          <w:p w14:paraId="19AE8D46">
            <w:pPr>
              <w:adjustRightInd w:val="0"/>
              <w:snapToGrid w:val="0"/>
              <w:jc w:val="left"/>
              <w:rPr>
                <w:color w:val="000000"/>
                <w:sz w:val="24"/>
                <w:highlight w:val="none"/>
              </w:rPr>
            </w:pPr>
          </w:p>
        </w:tc>
      </w:tr>
      <w:tr w14:paraId="2030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82" w:type="pct"/>
            <w:vAlign w:val="center"/>
          </w:tcPr>
          <w:p w14:paraId="6F0FB460">
            <w:pPr>
              <w:adjustRightInd w:val="0"/>
              <w:snapToGrid w:val="0"/>
              <w:jc w:val="center"/>
              <w:rPr>
                <w:color w:val="000000"/>
                <w:sz w:val="24"/>
                <w:highlight w:val="none"/>
              </w:rPr>
            </w:pPr>
            <w:r>
              <w:rPr>
                <w:color w:val="000000"/>
                <w:sz w:val="24"/>
                <w:highlight w:val="none"/>
              </w:rPr>
              <w:t>3</w:t>
            </w:r>
          </w:p>
        </w:tc>
        <w:tc>
          <w:tcPr>
            <w:tcW w:w="1113" w:type="pct"/>
            <w:shd w:val="clear" w:color="auto" w:fill="auto"/>
            <w:vAlign w:val="center"/>
          </w:tcPr>
          <w:p w14:paraId="1F3CBF2D">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jc w:val="center"/>
              <w:textAlignment w:val="auto"/>
              <w:rPr>
                <w:rFonts w:hint="eastAsia" w:cs="宋体" w:asciiTheme="minorEastAsia" w:hAnsiTheme="minorEastAsia" w:eastAsiaTheme="minorEastAsia"/>
                <w:bCs/>
                <w:color w:val="000000" w:themeColor="text1"/>
                <w:kern w:val="0"/>
                <w:sz w:val="24"/>
                <w:szCs w:val="24"/>
                <w:highlight w:val="none"/>
                <w:lang w:val="en-US" w:eastAsia="zh-CN" w:bidi="ar-SA"/>
                <w14:textFill>
                  <w14:solidFill>
                    <w14:schemeClr w14:val="tx1"/>
                  </w14:solidFill>
                </w14:textFill>
              </w:rPr>
            </w:pPr>
          </w:p>
        </w:tc>
        <w:tc>
          <w:tcPr>
            <w:tcW w:w="1566" w:type="pct"/>
            <w:shd w:val="clear" w:color="auto" w:fill="auto"/>
            <w:vAlign w:val="center"/>
          </w:tcPr>
          <w:p w14:paraId="7B357D5F">
            <w:pPr>
              <w:adjustRightInd w:val="0"/>
              <w:snapToGrid w:val="0"/>
              <w:jc w:val="left"/>
              <w:rPr>
                <w:color w:val="000000"/>
                <w:sz w:val="24"/>
                <w:highlight w:val="none"/>
              </w:rPr>
            </w:pPr>
          </w:p>
        </w:tc>
        <w:tc>
          <w:tcPr>
            <w:tcW w:w="585" w:type="pct"/>
            <w:vAlign w:val="center"/>
          </w:tcPr>
          <w:p w14:paraId="7A88F3D1">
            <w:pPr>
              <w:adjustRightInd w:val="0"/>
              <w:snapToGrid w:val="0"/>
              <w:jc w:val="center"/>
              <w:rPr>
                <w:color w:val="000000"/>
                <w:sz w:val="24"/>
                <w:highlight w:val="none"/>
              </w:rPr>
            </w:pPr>
          </w:p>
        </w:tc>
        <w:tc>
          <w:tcPr>
            <w:tcW w:w="640" w:type="pct"/>
            <w:vAlign w:val="center"/>
          </w:tcPr>
          <w:p w14:paraId="48D7CBF6">
            <w:pPr>
              <w:adjustRightInd w:val="0"/>
              <w:snapToGrid w:val="0"/>
              <w:jc w:val="left"/>
              <w:rPr>
                <w:color w:val="000000"/>
                <w:sz w:val="24"/>
                <w:highlight w:val="none"/>
              </w:rPr>
            </w:pPr>
          </w:p>
        </w:tc>
        <w:tc>
          <w:tcPr>
            <w:tcW w:w="812" w:type="pct"/>
            <w:vAlign w:val="center"/>
          </w:tcPr>
          <w:p w14:paraId="3408986E">
            <w:pPr>
              <w:adjustRightInd w:val="0"/>
              <w:snapToGrid w:val="0"/>
              <w:jc w:val="left"/>
              <w:rPr>
                <w:color w:val="000000"/>
                <w:sz w:val="24"/>
                <w:highlight w:val="none"/>
              </w:rPr>
            </w:pPr>
          </w:p>
        </w:tc>
      </w:tr>
      <w:tr w14:paraId="73B8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82" w:type="pct"/>
            <w:vAlign w:val="center"/>
          </w:tcPr>
          <w:p w14:paraId="742F848B">
            <w:pPr>
              <w:adjustRightInd w:val="0"/>
              <w:snapToGrid w:val="0"/>
              <w:jc w:val="center"/>
              <w:rPr>
                <w:rFonts w:hint="default" w:eastAsia="宋体"/>
                <w:color w:val="000000"/>
                <w:sz w:val="24"/>
                <w:highlight w:val="none"/>
                <w:lang w:val="en-US" w:eastAsia="zh-CN"/>
              </w:rPr>
            </w:pPr>
            <w:r>
              <w:rPr>
                <w:rFonts w:hint="eastAsia"/>
                <w:color w:val="000000"/>
                <w:sz w:val="24"/>
                <w:highlight w:val="none"/>
                <w:lang w:val="en-US" w:eastAsia="zh-CN"/>
              </w:rPr>
              <w:t>...</w:t>
            </w:r>
          </w:p>
        </w:tc>
        <w:tc>
          <w:tcPr>
            <w:tcW w:w="1113" w:type="pct"/>
            <w:shd w:val="clear" w:color="auto" w:fill="auto"/>
            <w:vAlign w:val="center"/>
          </w:tcPr>
          <w:p w14:paraId="77EAE087">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jc w:val="center"/>
              <w:textAlignment w:val="auto"/>
              <w:rPr>
                <w:rFonts w:hint="eastAsia" w:cs="宋体" w:asciiTheme="minorEastAsia" w:hAnsiTheme="minorEastAsia" w:eastAsiaTheme="minorEastAsia"/>
                <w:bCs/>
                <w:color w:val="000000" w:themeColor="text1"/>
                <w:kern w:val="0"/>
                <w:sz w:val="24"/>
                <w:szCs w:val="24"/>
                <w:highlight w:val="none"/>
                <w:lang w:val="en-US" w:eastAsia="zh-CN" w:bidi="ar-SA"/>
                <w14:textFill>
                  <w14:solidFill>
                    <w14:schemeClr w14:val="tx1"/>
                  </w14:solidFill>
                </w14:textFill>
              </w:rPr>
            </w:pPr>
          </w:p>
        </w:tc>
        <w:tc>
          <w:tcPr>
            <w:tcW w:w="1566" w:type="pct"/>
            <w:shd w:val="clear" w:color="auto" w:fill="auto"/>
            <w:vAlign w:val="center"/>
          </w:tcPr>
          <w:p w14:paraId="29C269C1">
            <w:pPr>
              <w:adjustRightInd w:val="0"/>
              <w:snapToGrid w:val="0"/>
              <w:jc w:val="left"/>
              <w:rPr>
                <w:color w:val="000000"/>
                <w:sz w:val="24"/>
                <w:highlight w:val="none"/>
              </w:rPr>
            </w:pPr>
          </w:p>
        </w:tc>
        <w:tc>
          <w:tcPr>
            <w:tcW w:w="585" w:type="pct"/>
            <w:vAlign w:val="center"/>
          </w:tcPr>
          <w:p w14:paraId="31A082BA">
            <w:pPr>
              <w:adjustRightInd w:val="0"/>
              <w:snapToGrid w:val="0"/>
              <w:jc w:val="center"/>
              <w:rPr>
                <w:color w:val="000000"/>
                <w:sz w:val="24"/>
                <w:highlight w:val="none"/>
              </w:rPr>
            </w:pPr>
          </w:p>
        </w:tc>
        <w:tc>
          <w:tcPr>
            <w:tcW w:w="640" w:type="pct"/>
            <w:vAlign w:val="center"/>
          </w:tcPr>
          <w:p w14:paraId="068003DC">
            <w:pPr>
              <w:adjustRightInd w:val="0"/>
              <w:snapToGrid w:val="0"/>
              <w:jc w:val="left"/>
              <w:rPr>
                <w:color w:val="000000"/>
                <w:sz w:val="24"/>
                <w:highlight w:val="none"/>
              </w:rPr>
            </w:pPr>
          </w:p>
        </w:tc>
        <w:tc>
          <w:tcPr>
            <w:tcW w:w="812" w:type="pct"/>
            <w:vAlign w:val="center"/>
          </w:tcPr>
          <w:p w14:paraId="74E5D482">
            <w:pPr>
              <w:adjustRightInd w:val="0"/>
              <w:snapToGrid w:val="0"/>
              <w:jc w:val="left"/>
              <w:rPr>
                <w:color w:val="000000"/>
                <w:sz w:val="24"/>
                <w:highlight w:val="none"/>
              </w:rPr>
            </w:pPr>
          </w:p>
        </w:tc>
      </w:tr>
      <w:tr w14:paraId="0219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547" w:type="pct"/>
            <w:gridSpan w:val="4"/>
            <w:vAlign w:val="center"/>
          </w:tcPr>
          <w:p w14:paraId="417A1082">
            <w:pPr>
              <w:adjustRightInd w:val="0"/>
              <w:snapToGrid w:val="0"/>
              <w:jc w:val="right"/>
              <w:rPr>
                <w:color w:val="000000"/>
                <w:sz w:val="24"/>
                <w:highlight w:val="none"/>
              </w:rPr>
            </w:pPr>
            <w:r>
              <w:rPr>
                <w:b/>
                <w:color w:val="000000"/>
                <w:sz w:val="24"/>
                <w:highlight w:val="none"/>
              </w:rPr>
              <w:t>总价（元）</w:t>
            </w:r>
          </w:p>
        </w:tc>
        <w:tc>
          <w:tcPr>
            <w:tcW w:w="640" w:type="pct"/>
            <w:vAlign w:val="center"/>
          </w:tcPr>
          <w:p w14:paraId="113EE979">
            <w:pPr>
              <w:adjustRightInd w:val="0"/>
              <w:snapToGrid w:val="0"/>
              <w:jc w:val="left"/>
              <w:rPr>
                <w:color w:val="000000"/>
                <w:sz w:val="24"/>
                <w:highlight w:val="none"/>
              </w:rPr>
            </w:pPr>
          </w:p>
        </w:tc>
        <w:tc>
          <w:tcPr>
            <w:tcW w:w="812" w:type="pct"/>
            <w:vAlign w:val="center"/>
          </w:tcPr>
          <w:p w14:paraId="0695D0F5">
            <w:pPr>
              <w:adjustRightInd w:val="0"/>
              <w:snapToGrid w:val="0"/>
              <w:jc w:val="left"/>
              <w:rPr>
                <w:color w:val="000000"/>
                <w:sz w:val="24"/>
                <w:highlight w:val="none"/>
              </w:rPr>
            </w:pPr>
          </w:p>
        </w:tc>
      </w:tr>
    </w:tbl>
    <w:p w14:paraId="54F2D7C2">
      <w:pPr>
        <w:tabs>
          <w:tab w:val="left" w:pos="1800"/>
          <w:tab w:val="left" w:pos="5580"/>
        </w:tabs>
        <w:jc w:val="left"/>
        <w:rPr>
          <w:color w:val="000000"/>
          <w:sz w:val="24"/>
          <w:highlight w:val="none"/>
        </w:rPr>
      </w:pPr>
    </w:p>
    <w:p w14:paraId="16AE8A1C">
      <w:pPr>
        <w:tabs>
          <w:tab w:val="left" w:pos="1800"/>
          <w:tab w:val="left" w:pos="5580"/>
        </w:tabs>
        <w:ind w:firstLine="480" w:firstLineChars="200"/>
        <w:jc w:val="left"/>
        <w:rPr>
          <w:color w:val="000000"/>
          <w:sz w:val="24"/>
          <w:highlight w:val="none"/>
        </w:rPr>
      </w:pPr>
      <w:r>
        <w:rPr>
          <w:color w:val="000000"/>
          <w:sz w:val="24"/>
          <w:highlight w:val="none"/>
        </w:rPr>
        <w:t>注</w:t>
      </w:r>
      <w:r>
        <w:rPr>
          <w:rFonts w:hint="eastAsia"/>
          <w:color w:val="000000"/>
          <w:sz w:val="24"/>
          <w:highlight w:val="none"/>
          <w:lang w:eastAsia="zh-CN"/>
        </w:rPr>
        <w:t>：</w:t>
      </w:r>
      <w:r>
        <w:rPr>
          <w:color w:val="000000"/>
          <w:sz w:val="24"/>
          <w:highlight w:val="none"/>
        </w:rPr>
        <w:t>上述各项的详细规格（如有），可另页描述。</w:t>
      </w:r>
    </w:p>
    <w:p w14:paraId="220D6EC4">
      <w:pPr>
        <w:autoSpaceDE w:val="0"/>
        <w:autoSpaceDN w:val="0"/>
        <w:adjustRightInd w:val="0"/>
        <w:snapToGrid w:val="0"/>
        <w:spacing w:before="25" w:after="25" w:line="360" w:lineRule="auto"/>
        <w:rPr>
          <w:color w:val="000000"/>
          <w:sz w:val="24"/>
          <w:highlight w:val="none"/>
        </w:rPr>
      </w:pPr>
      <w:r>
        <w:rPr>
          <w:color w:val="000000"/>
          <w:sz w:val="24"/>
          <w:highlight w:val="none"/>
          <w:lang w:val="zh-CN"/>
        </w:rPr>
        <w:t xml:space="preserve">                  </w:t>
      </w:r>
    </w:p>
    <w:p w14:paraId="5B01F46F">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4E14DA77">
      <w:pPr>
        <w:autoSpaceDE w:val="0"/>
        <w:autoSpaceDN w:val="0"/>
        <w:adjustRightInd w:val="0"/>
        <w:snapToGrid w:val="0"/>
        <w:spacing w:before="25" w:after="25" w:line="360" w:lineRule="auto"/>
        <w:rPr>
          <w:rFonts w:eastAsia="宋体"/>
          <w:color w:val="000000"/>
          <w:sz w:val="24"/>
          <w:szCs w:val="20"/>
          <w:highlight w:val="none"/>
        </w:rPr>
      </w:pPr>
      <w:r>
        <w:rPr>
          <w:color w:val="000000"/>
          <w:sz w:val="24"/>
          <w:szCs w:val="20"/>
          <w:highlight w:val="none"/>
        </w:rPr>
        <w:t xml:space="preserve">日期：_____年______月______日   </w:t>
      </w:r>
      <w:bookmarkStart w:id="930" w:name="_Toc226965752"/>
      <w:bookmarkStart w:id="931" w:name="_Toc226965835"/>
      <w:bookmarkStart w:id="932" w:name="_Toc305158904"/>
      <w:bookmarkStart w:id="933" w:name="_Toc127151562"/>
      <w:bookmarkStart w:id="934" w:name="_Toc150774765"/>
      <w:bookmarkStart w:id="935" w:name="_Toc226337258"/>
      <w:bookmarkStart w:id="936" w:name="_Toc305158830"/>
      <w:bookmarkStart w:id="937" w:name="_Toc142311062"/>
      <w:bookmarkStart w:id="938" w:name="_Toc195842927"/>
      <w:bookmarkStart w:id="939" w:name="_Toc264969252"/>
      <w:bookmarkStart w:id="940" w:name="_Toc226309806"/>
      <w:bookmarkStart w:id="941" w:name="_Toc150480798"/>
      <w:bookmarkStart w:id="942" w:name="_Toc265228400"/>
      <w:bookmarkStart w:id="943" w:name="_Toc150774764"/>
      <w:bookmarkStart w:id="944" w:name="_Toc226309805"/>
      <w:bookmarkStart w:id="945" w:name="_Toc127151561"/>
      <w:bookmarkStart w:id="946" w:name="_Toc305158903"/>
      <w:bookmarkStart w:id="947" w:name="_Toc265228399"/>
      <w:bookmarkStart w:id="948" w:name="_Toc264969251"/>
      <w:bookmarkStart w:id="949" w:name="_Toc305158829"/>
      <w:bookmarkStart w:id="950" w:name="_Toc226965751"/>
      <w:bookmarkStart w:id="951" w:name="_Toc226965834"/>
      <w:bookmarkStart w:id="952" w:name="_Toc195842926"/>
      <w:bookmarkStart w:id="953" w:name="_Toc226337257"/>
      <w:bookmarkStart w:id="954" w:name="_Toc150480797"/>
      <w:bookmarkStart w:id="955" w:name="_Toc142311061"/>
      <w:r>
        <w:rPr>
          <w:color w:val="000000"/>
          <w:sz w:val="24"/>
          <w:szCs w:val="20"/>
          <w:highlight w:val="none"/>
        </w:rPr>
        <w:br w:type="page"/>
      </w:r>
      <w:bookmarkEnd w:id="930"/>
      <w:bookmarkEnd w:id="931"/>
      <w:bookmarkEnd w:id="932"/>
      <w:bookmarkEnd w:id="933"/>
      <w:bookmarkEnd w:id="934"/>
      <w:bookmarkEnd w:id="935"/>
      <w:bookmarkEnd w:id="936"/>
      <w:bookmarkEnd w:id="937"/>
      <w:bookmarkEnd w:id="938"/>
      <w:bookmarkEnd w:id="939"/>
      <w:bookmarkEnd w:id="940"/>
      <w:bookmarkEnd w:id="941"/>
      <w:bookmarkEnd w:id="942"/>
    </w:p>
    <w:p w14:paraId="5C5948A7">
      <w:pPr>
        <w:numPr>
          <w:ilvl w:val="0"/>
          <w:numId w:val="122"/>
        </w:numPr>
        <w:tabs>
          <w:tab w:val="left" w:pos="360"/>
        </w:tabs>
        <w:snapToGrid w:val="0"/>
        <w:spacing w:line="360" w:lineRule="auto"/>
        <w:outlineLvl w:val="1"/>
        <w:rPr>
          <w:color w:val="000000"/>
          <w:sz w:val="24"/>
          <w:szCs w:val="20"/>
          <w:highlight w:val="none"/>
        </w:rPr>
      </w:pPr>
      <w:r>
        <w:rPr>
          <w:rFonts w:eastAsia="宋体"/>
          <w:color w:val="000000"/>
          <w:sz w:val="24"/>
          <w:highlight w:val="none"/>
        </w:rPr>
        <w:t>合</w:t>
      </w:r>
      <w:r>
        <w:rPr>
          <w:rFonts w:eastAsia="宋体"/>
          <w:color w:val="000000"/>
          <w:sz w:val="24"/>
          <w:szCs w:val="20"/>
          <w:highlight w:val="none"/>
        </w:rPr>
        <w:t>同条款偏离表</w:t>
      </w:r>
      <w:r>
        <w:rPr>
          <w:color w:val="000000"/>
          <w:sz w:val="24"/>
          <w:szCs w:val="20"/>
          <w:highlight w:val="none"/>
        </w:rPr>
        <w:t>（实质性格式）</w:t>
      </w:r>
    </w:p>
    <w:p w14:paraId="43AC77C1">
      <w:pPr>
        <w:pStyle w:val="42"/>
        <w:rPr>
          <w:highlight w:val="none"/>
        </w:rPr>
      </w:pPr>
    </w:p>
    <w:p w14:paraId="2203613D">
      <w:pPr>
        <w:spacing w:line="360" w:lineRule="auto"/>
        <w:rPr>
          <w:color w:val="000000"/>
          <w:sz w:val="24"/>
          <w:szCs w:val="20"/>
          <w:highlight w:val="none"/>
        </w:rPr>
      </w:pPr>
    </w:p>
    <w:p w14:paraId="5369112C">
      <w:pPr>
        <w:tabs>
          <w:tab w:val="left" w:pos="2775"/>
          <w:tab w:val="center" w:pos="4153"/>
        </w:tabs>
        <w:autoSpaceDE w:val="0"/>
        <w:autoSpaceDN w:val="0"/>
        <w:adjustRightInd w:val="0"/>
        <w:spacing w:line="360" w:lineRule="auto"/>
        <w:jc w:val="center"/>
        <w:rPr>
          <w:b/>
          <w:color w:val="000000"/>
          <w:sz w:val="36"/>
          <w:szCs w:val="36"/>
          <w:highlight w:val="none"/>
        </w:rPr>
      </w:pPr>
      <w:r>
        <w:rPr>
          <w:b/>
          <w:color w:val="000000"/>
          <w:sz w:val="36"/>
          <w:szCs w:val="36"/>
          <w:highlight w:val="none"/>
        </w:rPr>
        <w:t>合同条款偏离表</w:t>
      </w:r>
    </w:p>
    <w:p w14:paraId="21B1A0A6">
      <w:pPr>
        <w:spacing w:line="360" w:lineRule="auto"/>
        <w:rPr>
          <w:color w:val="000000"/>
          <w:sz w:val="24"/>
          <w:szCs w:val="20"/>
          <w:highlight w:val="none"/>
        </w:rPr>
      </w:pPr>
    </w:p>
    <w:p w14:paraId="5CBCA0BB">
      <w:pPr>
        <w:tabs>
          <w:tab w:val="left" w:pos="1800"/>
          <w:tab w:val="left" w:pos="5580"/>
        </w:tabs>
        <w:spacing w:line="360" w:lineRule="auto"/>
        <w:ind w:firstLine="360" w:firstLineChars="150"/>
        <w:jc w:val="left"/>
        <w:rPr>
          <w:color w:val="000000"/>
          <w:sz w:val="24"/>
          <w:highlight w:val="none"/>
        </w:rPr>
      </w:pPr>
      <w:r>
        <w:rPr>
          <w:color w:val="000000"/>
          <w:sz w:val="24"/>
          <w:highlight w:val="none"/>
        </w:rPr>
        <w:t>项目编号：_____________________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4A1D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DF4E6EA">
            <w:pPr>
              <w:adjustRightInd w:val="0"/>
              <w:snapToGrid w:val="0"/>
              <w:jc w:val="center"/>
              <w:rPr>
                <w:color w:val="000000"/>
                <w:sz w:val="24"/>
                <w:highlight w:val="none"/>
              </w:rPr>
            </w:pPr>
            <w:bookmarkStart w:id="956" w:name="_Hlk144279231"/>
            <w:r>
              <w:rPr>
                <w:color w:val="000000"/>
                <w:sz w:val="24"/>
                <w:highlight w:val="none"/>
              </w:rPr>
              <w:t>序号</w:t>
            </w:r>
          </w:p>
        </w:tc>
        <w:tc>
          <w:tcPr>
            <w:tcW w:w="1646" w:type="dxa"/>
            <w:vAlign w:val="center"/>
          </w:tcPr>
          <w:p w14:paraId="712800C4">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条目号（页码）</w:t>
            </w:r>
          </w:p>
        </w:tc>
        <w:tc>
          <w:tcPr>
            <w:tcW w:w="1688" w:type="dxa"/>
            <w:vAlign w:val="center"/>
          </w:tcPr>
          <w:p w14:paraId="76CAC9FD">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要求</w:t>
            </w:r>
          </w:p>
        </w:tc>
        <w:tc>
          <w:tcPr>
            <w:tcW w:w="1688" w:type="dxa"/>
            <w:vAlign w:val="center"/>
          </w:tcPr>
          <w:p w14:paraId="4F49567C">
            <w:pPr>
              <w:adjustRightInd w:val="0"/>
              <w:snapToGrid w:val="0"/>
              <w:jc w:val="center"/>
              <w:rPr>
                <w:color w:val="000000"/>
                <w:sz w:val="24"/>
                <w:highlight w:val="none"/>
              </w:rPr>
            </w:pPr>
            <w:r>
              <w:rPr>
                <w:color w:val="000000"/>
                <w:sz w:val="24"/>
                <w:highlight w:val="none"/>
              </w:rPr>
              <w:t>投标文件内容</w:t>
            </w:r>
          </w:p>
        </w:tc>
        <w:tc>
          <w:tcPr>
            <w:tcW w:w="1925" w:type="dxa"/>
            <w:vAlign w:val="center"/>
          </w:tcPr>
          <w:p w14:paraId="7041BB79">
            <w:pPr>
              <w:adjustRightInd w:val="0"/>
              <w:snapToGrid w:val="0"/>
              <w:jc w:val="center"/>
              <w:rPr>
                <w:color w:val="000000"/>
                <w:sz w:val="24"/>
                <w:highlight w:val="none"/>
              </w:rPr>
            </w:pPr>
            <w:r>
              <w:rPr>
                <w:color w:val="000000"/>
                <w:sz w:val="24"/>
                <w:highlight w:val="none"/>
              </w:rPr>
              <w:t>偏离情况</w:t>
            </w:r>
          </w:p>
        </w:tc>
        <w:tc>
          <w:tcPr>
            <w:tcW w:w="1045" w:type="dxa"/>
            <w:vAlign w:val="center"/>
          </w:tcPr>
          <w:p w14:paraId="20719284">
            <w:pPr>
              <w:adjustRightInd w:val="0"/>
              <w:snapToGrid w:val="0"/>
              <w:jc w:val="center"/>
              <w:rPr>
                <w:color w:val="000000"/>
                <w:sz w:val="24"/>
                <w:highlight w:val="none"/>
              </w:rPr>
            </w:pPr>
            <w:r>
              <w:rPr>
                <w:color w:val="000000"/>
                <w:sz w:val="24"/>
                <w:highlight w:val="none"/>
              </w:rPr>
              <w:t>说明</w:t>
            </w:r>
          </w:p>
        </w:tc>
      </w:tr>
      <w:tr w14:paraId="77AF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53F0F3BA">
            <w:pPr>
              <w:adjustRightInd w:val="0"/>
              <w:snapToGrid w:val="0"/>
              <w:jc w:val="left"/>
              <w:rPr>
                <w:bCs/>
                <w:color w:val="000000"/>
                <w:sz w:val="24"/>
                <w:highlight w:val="none"/>
              </w:rPr>
            </w:pPr>
            <w:r>
              <w:rPr>
                <w:b/>
                <w:color w:val="000000"/>
                <w:sz w:val="24"/>
                <w:highlight w:val="none"/>
              </w:rPr>
              <w:t>对本项目合同条款的偏离情况</w:t>
            </w:r>
            <w:r>
              <w:rPr>
                <w:bCs/>
                <w:color w:val="000000"/>
                <w:sz w:val="24"/>
                <w:highlight w:val="none"/>
              </w:rPr>
              <w:t>（应进行选择，未选择</w:t>
            </w:r>
            <w:r>
              <w:rPr>
                <w:b/>
                <w:color w:val="000000"/>
                <w:sz w:val="24"/>
                <w:highlight w:val="none"/>
              </w:rPr>
              <w:t>投标无效</w:t>
            </w:r>
            <w:r>
              <w:rPr>
                <w:bCs/>
                <w:color w:val="000000"/>
                <w:sz w:val="24"/>
                <w:highlight w:val="none"/>
              </w:rPr>
              <w:t>）：</w:t>
            </w:r>
          </w:p>
          <w:p w14:paraId="2AB074D1">
            <w:pPr>
              <w:adjustRightInd w:val="0"/>
              <w:snapToGrid w:val="0"/>
              <w:jc w:val="left"/>
              <w:rPr>
                <w:color w:val="000000"/>
                <w:sz w:val="24"/>
                <w:highlight w:val="none"/>
              </w:rPr>
            </w:pPr>
            <w:r>
              <w:rPr>
                <w:b/>
                <w:color w:val="000000"/>
                <w:sz w:val="24"/>
                <w:highlight w:val="none"/>
              </w:rPr>
              <w:t>□无偏离</w:t>
            </w:r>
            <w:r>
              <w:rPr>
                <w:color w:val="000000"/>
                <w:sz w:val="24"/>
                <w:highlight w:val="none"/>
              </w:rPr>
              <w:t>（</w:t>
            </w:r>
            <w:r>
              <w:rPr>
                <w:color w:val="000000"/>
                <w:sz w:val="24"/>
                <w:szCs w:val="21"/>
                <w:highlight w:val="none"/>
              </w:rPr>
              <w:t>如无偏离，仅选择无偏离即可；</w:t>
            </w:r>
            <w:r>
              <w:rPr>
                <w:bCs/>
                <w:color w:val="000000"/>
                <w:sz w:val="24"/>
                <w:highlight w:val="none"/>
              </w:rPr>
              <w:t>无偏离即为</w:t>
            </w:r>
            <w:r>
              <w:rPr>
                <w:sz w:val="24"/>
                <w:highlight w:val="none"/>
              </w:rPr>
              <w:t>对合同条款中的所有要求，均视作供应商已对之理解和响应。</w:t>
            </w:r>
            <w:r>
              <w:rPr>
                <w:color w:val="000000"/>
                <w:sz w:val="24"/>
                <w:highlight w:val="none"/>
              </w:rPr>
              <w:t>）</w:t>
            </w:r>
          </w:p>
          <w:p w14:paraId="2A058BCA">
            <w:pPr>
              <w:adjustRightInd w:val="0"/>
              <w:snapToGrid w:val="0"/>
              <w:jc w:val="left"/>
              <w:rPr>
                <w:color w:val="000000"/>
                <w:sz w:val="24"/>
                <w:highlight w:val="none"/>
              </w:rPr>
            </w:pPr>
            <w:r>
              <w:rPr>
                <w:b/>
                <w:color w:val="000000"/>
                <w:sz w:val="24"/>
                <w:highlight w:val="none"/>
              </w:rPr>
              <w:t>□有偏离</w:t>
            </w:r>
            <w:r>
              <w:rPr>
                <w:color w:val="000000"/>
                <w:sz w:val="24"/>
                <w:highlight w:val="none"/>
              </w:rPr>
              <w:t>（</w:t>
            </w:r>
            <w:r>
              <w:rPr>
                <w:color w:val="000000"/>
                <w:sz w:val="24"/>
                <w:szCs w:val="21"/>
                <w:highlight w:val="none"/>
              </w:rPr>
              <w:t>如有偏离，</w:t>
            </w:r>
            <w:r>
              <w:rPr>
                <w:color w:val="000000"/>
                <w:sz w:val="24"/>
                <w:highlight w:val="none"/>
              </w:rPr>
              <w:t>则应在本表中对</w:t>
            </w:r>
            <w:r>
              <w:rPr>
                <w:rFonts w:hint="eastAsia"/>
                <w:color w:val="000000"/>
                <w:sz w:val="24"/>
                <w:highlight w:val="none"/>
              </w:rPr>
              <w:t>负</w:t>
            </w:r>
            <w:r>
              <w:rPr>
                <w:color w:val="000000"/>
                <w:sz w:val="24"/>
                <w:highlight w:val="none"/>
              </w:rPr>
              <w:t>偏离项逐一列明，否则</w:t>
            </w:r>
            <w:r>
              <w:rPr>
                <w:b/>
                <w:bCs/>
                <w:color w:val="000000"/>
                <w:sz w:val="24"/>
                <w:highlight w:val="none"/>
              </w:rPr>
              <w:t>投标无效</w:t>
            </w:r>
            <w:r>
              <w:rPr>
                <w:color w:val="000000"/>
                <w:sz w:val="24"/>
                <w:highlight w:val="none"/>
              </w:rPr>
              <w:t>；</w:t>
            </w:r>
            <w:r>
              <w:rPr>
                <w:sz w:val="24"/>
                <w:highlight w:val="none"/>
              </w:rPr>
              <w:t>对合同条款中的所有要求，除本表列明的偏离外，均视作供应商已对之理解和响应。</w:t>
            </w:r>
            <w:r>
              <w:rPr>
                <w:color w:val="000000"/>
                <w:sz w:val="24"/>
                <w:highlight w:val="none"/>
              </w:rPr>
              <w:t>）</w:t>
            </w:r>
          </w:p>
        </w:tc>
      </w:tr>
      <w:tr w14:paraId="12BB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4554DA7">
            <w:pPr>
              <w:adjustRightInd w:val="0"/>
              <w:snapToGrid w:val="0"/>
              <w:jc w:val="center"/>
              <w:rPr>
                <w:color w:val="000000"/>
                <w:sz w:val="24"/>
                <w:highlight w:val="none"/>
              </w:rPr>
            </w:pPr>
          </w:p>
        </w:tc>
        <w:tc>
          <w:tcPr>
            <w:tcW w:w="1646" w:type="dxa"/>
            <w:vAlign w:val="center"/>
          </w:tcPr>
          <w:p w14:paraId="1443512E">
            <w:pPr>
              <w:adjustRightInd w:val="0"/>
              <w:snapToGrid w:val="0"/>
              <w:jc w:val="center"/>
              <w:rPr>
                <w:color w:val="000000"/>
                <w:sz w:val="24"/>
                <w:highlight w:val="none"/>
              </w:rPr>
            </w:pPr>
          </w:p>
        </w:tc>
        <w:tc>
          <w:tcPr>
            <w:tcW w:w="1688" w:type="dxa"/>
            <w:vAlign w:val="center"/>
          </w:tcPr>
          <w:p w14:paraId="57E0F17F">
            <w:pPr>
              <w:adjustRightInd w:val="0"/>
              <w:snapToGrid w:val="0"/>
              <w:jc w:val="center"/>
              <w:rPr>
                <w:color w:val="000000"/>
                <w:sz w:val="24"/>
                <w:highlight w:val="none"/>
              </w:rPr>
            </w:pPr>
          </w:p>
        </w:tc>
        <w:tc>
          <w:tcPr>
            <w:tcW w:w="1688" w:type="dxa"/>
            <w:vAlign w:val="center"/>
          </w:tcPr>
          <w:p w14:paraId="476E6F81">
            <w:pPr>
              <w:adjustRightInd w:val="0"/>
              <w:snapToGrid w:val="0"/>
              <w:jc w:val="center"/>
              <w:rPr>
                <w:color w:val="000000"/>
                <w:sz w:val="24"/>
                <w:highlight w:val="none"/>
              </w:rPr>
            </w:pPr>
          </w:p>
        </w:tc>
        <w:tc>
          <w:tcPr>
            <w:tcW w:w="1925" w:type="dxa"/>
            <w:vAlign w:val="center"/>
          </w:tcPr>
          <w:p w14:paraId="74119DE1">
            <w:pPr>
              <w:adjustRightInd w:val="0"/>
              <w:snapToGrid w:val="0"/>
              <w:jc w:val="center"/>
              <w:rPr>
                <w:color w:val="000000"/>
                <w:sz w:val="24"/>
                <w:highlight w:val="none"/>
              </w:rPr>
            </w:pPr>
          </w:p>
        </w:tc>
        <w:tc>
          <w:tcPr>
            <w:tcW w:w="1045" w:type="dxa"/>
            <w:vAlign w:val="center"/>
          </w:tcPr>
          <w:p w14:paraId="29FACC8A">
            <w:pPr>
              <w:adjustRightInd w:val="0"/>
              <w:snapToGrid w:val="0"/>
              <w:jc w:val="center"/>
              <w:rPr>
                <w:color w:val="000000"/>
                <w:sz w:val="24"/>
                <w:highlight w:val="none"/>
              </w:rPr>
            </w:pPr>
          </w:p>
        </w:tc>
      </w:tr>
      <w:tr w14:paraId="779A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070" w:type="dxa"/>
            <w:vAlign w:val="center"/>
          </w:tcPr>
          <w:p w14:paraId="15B52FE3">
            <w:pPr>
              <w:adjustRightInd w:val="0"/>
              <w:snapToGrid w:val="0"/>
              <w:jc w:val="center"/>
              <w:rPr>
                <w:color w:val="000000"/>
                <w:sz w:val="24"/>
                <w:highlight w:val="none"/>
              </w:rPr>
            </w:pPr>
          </w:p>
        </w:tc>
        <w:tc>
          <w:tcPr>
            <w:tcW w:w="1646" w:type="dxa"/>
            <w:vAlign w:val="center"/>
          </w:tcPr>
          <w:p w14:paraId="0CAB1222">
            <w:pPr>
              <w:adjustRightInd w:val="0"/>
              <w:snapToGrid w:val="0"/>
              <w:jc w:val="center"/>
              <w:rPr>
                <w:color w:val="000000"/>
                <w:sz w:val="24"/>
                <w:highlight w:val="none"/>
              </w:rPr>
            </w:pPr>
          </w:p>
        </w:tc>
        <w:tc>
          <w:tcPr>
            <w:tcW w:w="1688" w:type="dxa"/>
            <w:vAlign w:val="center"/>
          </w:tcPr>
          <w:p w14:paraId="0385F2C9">
            <w:pPr>
              <w:adjustRightInd w:val="0"/>
              <w:snapToGrid w:val="0"/>
              <w:jc w:val="center"/>
              <w:rPr>
                <w:color w:val="000000"/>
                <w:sz w:val="24"/>
                <w:highlight w:val="none"/>
              </w:rPr>
            </w:pPr>
          </w:p>
        </w:tc>
        <w:tc>
          <w:tcPr>
            <w:tcW w:w="1688" w:type="dxa"/>
            <w:vAlign w:val="center"/>
          </w:tcPr>
          <w:p w14:paraId="575C47D7">
            <w:pPr>
              <w:adjustRightInd w:val="0"/>
              <w:snapToGrid w:val="0"/>
              <w:jc w:val="center"/>
              <w:rPr>
                <w:color w:val="000000"/>
                <w:sz w:val="24"/>
                <w:highlight w:val="none"/>
              </w:rPr>
            </w:pPr>
          </w:p>
        </w:tc>
        <w:tc>
          <w:tcPr>
            <w:tcW w:w="1925" w:type="dxa"/>
            <w:vAlign w:val="center"/>
          </w:tcPr>
          <w:p w14:paraId="5D4CE8AF">
            <w:pPr>
              <w:adjustRightInd w:val="0"/>
              <w:snapToGrid w:val="0"/>
              <w:jc w:val="center"/>
              <w:rPr>
                <w:color w:val="000000"/>
                <w:sz w:val="24"/>
                <w:highlight w:val="none"/>
              </w:rPr>
            </w:pPr>
          </w:p>
        </w:tc>
        <w:tc>
          <w:tcPr>
            <w:tcW w:w="1045" w:type="dxa"/>
            <w:vAlign w:val="center"/>
          </w:tcPr>
          <w:p w14:paraId="3A482B54">
            <w:pPr>
              <w:adjustRightInd w:val="0"/>
              <w:snapToGrid w:val="0"/>
              <w:jc w:val="center"/>
              <w:rPr>
                <w:color w:val="000000"/>
                <w:sz w:val="24"/>
                <w:highlight w:val="none"/>
              </w:rPr>
            </w:pPr>
          </w:p>
        </w:tc>
      </w:tr>
      <w:tr w14:paraId="3977F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B043112">
            <w:pPr>
              <w:adjustRightInd w:val="0"/>
              <w:snapToGrid w:val="0"/>
              <w:jc w:val="center"/>
              <w:rPr>
                <w:color w:val="000000"/>
                <w:sz w:val="24"/>
                <w:highlight w:val="none"/>
              </w:rPr>
            </w:pPr>
          </w:p>
        </w:tc>
        <w:tc>
          <w:tcPr>
            <w:tcW w:w="1646" w:type="dxa"/>
            <w:vAlign w:val="center"/>
          </w:tcPr>
          <w:p w14:paraId="783034FF">
            <w:pPr>
              <w:adjustRightInd w:val="0"/>
              <w:snapToGrid w:val="0"/>
              <w:jc w:val="center"/>
              <w:rPr>
                <w:color w:val="000000"/>
                <w:sz w:val="24"/>
                <w:highlight w:val="none"/>
              </w:rPr>
            </w:pPr>
          </w:p>
        </w:tc>
        <w:tc>
          <w:tcPr>
            <w:tcW w:w="1688" w:type="dxa"/>
            <w:vAlign w:val="center"/>
          </w:tcPr>
          <w:p w14:paraId="26383FD6">
            <w:pPr>
              <w:adjustRightInd w:val="0"/>
              <w:snapToGrid w:val="0"/>
              <w:jc w:val="center"/>
              <w:rPr>
                <w:color w:val="000000"/>
                <w:sz w:val="24"/>
                <w:highlight w:val="none"/>
              </w:rPr>
            </w:pPr>
          </w:p>
        </w:tc>
        <w:tc>
          <w:tcPr>
            <w:tcW w:w="1688" w:type="dxa"/>
            <w:vAlign w:val="center"/>
          </w:tcPr>
          <w:p w14:paraId="0E5227D4">
            <w:pPr>
              <w:adjustRightInd w:val="0"/>
              <w:snapToGrid w:val="0"/>
              <w:jc w:val="center"/>
              <w:rPr>
                <w:color w:val="000000"/>
                <w:sz w:val="24"/>
                <w:highlight w:val="none"/>
              </w:rPr>
            </w:pPr>
          </w:p>
        </w:tc>
        <w:tc>
          <w:tcPr>
            <w:tcW w:w="1925" w:type="dxa"/>
            <w:vAlign w:val="center"/>
          </w:tcPr>
          <w:p w14:paraId="393BD17C">
            <w:pPr>
              <w:adjustRightInd w:val="0"/>
              <w:snapToGrid w:val="0"/>
              <w:jc w:val="center"/>
              <w:rPr>
                <w:color w:val="000000"/>
                <w:sz w:val="24"/>
                <w:highlight w:val="none"/>
              </w:rPr>
            </w:pPr>
          </w:p>
        </w:tc>
        <w:tc>
          <w:tcPr>
            <w:tcW w:w="1045" w:type="dxa"/>
            <w:vAlign w:val="center"/>
          </w:tcPr>
          <w:p w14:paraId="705B6CC5">
            <w:pPr>
              <w:adjustRightInd w:val="0"/>
              <w:snapToGrid w:val="0"/>
              <w:jc w:val="center"/>
              <w:rPr>
                <w:color w:val="000000"/>
                <w:sz w:val="24"/>
                <w:highlight w:val="none"/>
              </w:rPr>
            </w:pPr>
          </w:p>
        </w:tc>
      </w:tr>
      <w:tr w14:paraId="6FE8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0B9D2CC">
            <w:pPr>
              <w:adjustRightInd w:val="0"/>
              <w:snapToGrid w:val="0"/>
              <w:jc w:val="center"/>
              <w:rPr>
                <w:color w:val="000000"/>
                <w:sz w:val="24"/>
                <w:highlight w:val="none"/>
              </w:rPr>
            </w:pPr>
          </w:p>
        </w:tc>
        <w:tc>
          <w:tcPr>
            <w:tcW w:w="1646" w:type="dxa"/>
            <w:vAlign w:val="center"/>
          </w:tcPr>
          <w:p w14:paraId="3CCC3137">
            <w:pPr>
              <w:adjustRightInd w:val="0"/>
              <w:snapToGrid w:val="0"/>
              <w:jc w:val="center"/>
              <w:rPr>
                <w:color w:val="000000"/>
                <w:sz w:val="24"/>
                <w:highlight w:val="none"/>
              </w:rPr>
            </w:pPr>
          </w:p>
        </w:tc>
        <w:tc>
          <w:tcPr>
            <w:tcW w:w="1688" w:type="dxa"/>
            <w:vAlign w:val="center"/>
          </w:tcPr>
          <w:p w14:paraId="4286CE9C">
            <w:pPr>
              <w:adjustRightInd w:val="0"/>
              <w:snapToGrid w:val="0"/>
              <w:jc w:val="center"/>
              <w:rPr>
                <w:color w:val="000000"/>
                <w:sz w:val="24"/>
                <w:highlight w:val="none"/>
              </w:rPr>
            </w:pPr>
          </w:p>
        </w:tc>
        <w:tc>
          <w:tcPr>
            <w:tcW w:w="1688" w:type="dxa"/>
            <w:vAlign w:val="center"/>
          </w:tcPr>
          <w:p w14:paraId="7C6D8380">
            <w:pPr>
              <w:adjustRightInd w:val="0"/>
              <w:snapToGrid w:val="0"/>
              <w:jc w:val="center"/>
              <w:rPr>
                <w:color w:val="000000"/>
                <w:sz w:val="24"/>
                <w:highlight w:val="none"/>
              </w:rPr>
            </w:pPr>
          </w:p>
        </w:tc>
        <w:tc>
          <w:tcPr>
            <w:tcW w:w="1925" w:type="dxa"/>
            <w:vAlign w:val="center"/>
          </w:tcPr>
          <w:p w14:paraId="10E7B687">
            <w:pPr>
              <w:adjustRightInd w:val="0"/>
              <w:snapToGrid w:val="0"/>
              <w:jc w:val="center"/>
              <w:rPr>
                <w:color w:val="000000"/>
                <w:sz w:val="24"/>
                <w:highlight w:val="none"/>
              </w:rPr>
            </w:pPr>
          </w:p>
        </w:tc>
        <w:tc>
          <w:tcPr>
            <w:tcW w:w="1045" w:type="dxa"/>
            <w:vAlign w:val="center"/>
          </w:tcPr>
          <w:p w14:paraId="5715A5EB">
            <w:pPr>
              <w:adjustRightInd w:val="0"/>
              <w:snapToGrid w:val="0"/>
              <w:jc w:val="center"/>
              <w:rPr>
                <w:color w:val="000000"/>
                <w:sz w:val="24"/>
                <w:highlight w:val="none"/>
              </w:rPr>
            </w:pPr>
          </w:p>
        </w:tc>
      </w:tr>
      <w:bookmarkEnd w:id="956"/>
    </w:tbl>
    <w:p w14:paraId="74D0BB99">
      <w:pPr>
        <w:tabs>
          <w:tab w:val="left" w:pos="1800"/>
          <w:tab w:val="left" w:pos="5580"/>
        </w:tabs>
        <w:jc w:val="left"/>
        <w:rPr>
          <w:color w:val="000000"/>
          <w:sz w:val="24"/>
          <w:highlight w:val="none"/>
        </w:rPr>
      </w:pPr>
    </w:p>
    <w:p w14:paraId="5E7F05A7">
      <w:pPr>
        <w:tabs>
          <w:tab w:val="left" w:pos="1800"/>
          <w:tab w:val="left" w:pos="5580"/>
        </w:tabs>
        <w:jc w:val="left"/>
        <w:rPr>
          <w:color w:val="000000"/>
          <w:sz w:val="24"/>
          <w:highlight w:val="none"/>
        </w:rPr>
      </w:pPr>
      <w:r>
        <w:rPr>
          <w:color w:val="000000"/>
          <w:sz w:val="24"/>
          <w:highlight w:val="none"/>
        </w:rPr>
        <w:t>注：</w:t>
      </w:r>
      <w:r>
        <w:rPr>
          <w:sz w:val="24"/>
          <w:highlight w:val="none"/>
        </w:rPr>
        <w:t>“偏离情况”列应</w:t>
      </w:r>
      <w:r>
        <w:rPr>
          <w:color w:val="000000"/>
          <w:sz w:val="24"/>
          <w:highlight w:val="none"/>
        </w:rPr>
        <w:t>据实</w:t>
      </w:r>
      <w:r>
        <w:rPr>
          <w:sz w:val="24"/>
          <w:highlight w:val="none"/>
        </w:rPr>
        <w:t>填写“正偏离”或“负偏离”。</w:t>
      </w:r>
    </w:p>
    <w:p w14:paraId="1572D53B">
      <w:pPr>
        <w:spacing w:line="360" w:lineRule="auto"/>
        <w:rPr>
          <w:color w:val="000000"/>
          <w:sz w:val="24"/>
          <w:szCs w:val="20"/>
          <w:highlight w:val="none"/>
        </w:rPr>
      </w:pPr>
    </w:p>
    <w:p w14:paraId="6AF48E15">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77554E6C">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37DF6CB2">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41F0D868">
      <w:pPr>
        <w:numPr>
          <w:ilvl w:val="0"/>
          <w:numId w:val="0"/>
        </w:numPr>
        <w:tabs>
          <w:tab w:val="left" w:pos="360"/>
        </w:tabs>
        <w:snapToGrid w:val="0"/>
        <w:spacing w:line="360" w:lineRule="auto"/>
        <w:ind w:leftChars="0"/>
        <w:outlineLvl w:val="9"/>
        <w:rPr>
          <w:color w:val="000000"/>
          <w:sz w:val="24"/>
          <w:szCs w:val="20"/>
          <w:highlight w:val="none"/>
        </w:rPr>
      </w:pPr>
      <w:r>
        <w:rPr>
          <w:color w:val="000000"/>
          <w:sz w:val="24"/>
          <w:szCs w:val="20"/>
          <w:highlight w:val="none"/>
        </w:rPr>
        <w:br w:type="page"/>
      </w:r>
      <w:bookmarkEnd w:id="943"/>
      <w:bookmarkEnd w:id="944"/>
      <w:bookmarkEnd w:id="945"/>
      <w:bookmarkEnd w:id="946"/>
      <w:bookmarkEnd w:id="947"/>
      <w:bookmarkEnd w:id="948"/>
      <w:bookmarkEnd w:id="949"/>
      <w:bookmarkEnd w:id="950"/>
      <w:bookmarkEnd w:id="951"/>
      <w:bookmarkEnd w:id="952"/>
      <w:bookmarkEnd w:id="953"/>
      <w:bookmarkEnd w:id="954"/>
      <w:bookmarkEnd w:id="955"/>
    </w:p>
    <w:p w14:paraId="34496686">
      <w:pPr>
        <w:numPr>
          <w:ilvl w:val="0"/>
          <w:numId w:val="122"/>
        </w:numPr>
        <w:tabs>
          <w:tab w:val="left" w:pos="360"/>
        </w:tabs>
        <w:snapToGrid w:val="0"/>
        <w:spacing w:line="360" w:lineRule="auto"/>
        <w:outlineLvl w:val="1"/>
        <w:rPr>
          <w:color w:val="000000"/>
          <w:sz w:val="24"/>
          <w:szCs w:val="20"/>
          <w:highlight w:val="none"/>
        </w:rPr>
      </w:pPr>
      <w:r>
        <w:rPr>
          <w:color w:val="000000"/>
          <w:sz w:val="24"/>
          <w:szCs w:val="20"/>
          <w:highlight w:val="none"/>
        </w:rPr>
        <w:t>采购需求偏离表（实质性格式）</w:t>
      </w:r>
    </w:p>
    <w:p w14:paraId="0FA5D4AB">
      <w:pPr>
        <w:pStyle w:val="42"/>
        <w:rPr>
          <w:highlight w:val="none"/>
        </w:rPr>
      </w:pPr>
    </w:p>
    <w:p w14:paraId="171E1AB7">
      <w:pPr>
        <w:autoSpaceDE w:val="0"/>
        <w:autoSpaceDN w:val="0"/>
        <w:adjustRightInd w:val="0"/>
        <w:spacing w:line="360" w:lineRule="auto"/>
        <w:jc w:val="center"/>
        <w:rPr>
          <w:b/>
          <w:color w:val="000000"/>
          <w:sz w:val="36"/>
          <w:szCs w:val="36"/>
          <w:highlight w:val="none"/>
        </w:rPr>
      </w:pPr>
      <w:r>
        <w:rPr>
          <w:b/>
          <w:color w:val="000000"/>
          <w:sz w:val="36"/>
          <w:szCs w:val="36"/>
          <w:highlight w:val="none"/>
        </w:rPr>
        <w:t>采购需求偏离表</w:t>
      </w:r>
    </w:p>
    <w:p w14:paraId="06C0CB76">
      <w:pPr>
        <w:tabs>
          <w:tab w:val="left" w:pos="1800"/>
          <w:tab w:val="left" w:pos="5580"/>
        </w:tabs>
        <w:spacing w:line="360" w:lineRule="auto"/>
        <w:ind w:firstLine="360" w:firstLineChars="150"/>
        <w:jc w:val="left"/>
        <w:rPr>
          <w:color w:val="000000"/>
          <w:sz w:val="24"/>
          <w:highlight w:val="none"/>
          <w:u w:val="single"/>
        </w:rPr>
      </w:pPr>
      <w:r>
        <w:rPr>
          <w:color w:val="000000"/>
          <w:sz w:val="24"/>
          <w:highlight w:val="none"/>
        </w:rPr>
        <w:t>项目编号：_____________________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04FB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08B6F2E">
            <w:pPr>
              <w:adjustRightInd w:val="0"/>
              <w:snapToGrid w:val="0"/>
              <w:jc w:val="center"/>
              <w:rPr>
                <w:color w:val="000000"/>
                <w:sz w:val="24"/>
                <w:highlight w:val="none"/>
              </w:rPr>
            </w:pPr>
            <w:r>
              <w:rPr>
                <w:color w:val="000000"/>
                <w:sz w:val="24"/>
                <w:highlight w:val="none"/>
              </w:rPr>
              <w:t>序号</w:t>
            </w:r>
          </w:p>
        </w:tc>
        <w:tc>
          <w:tcPr>
            <w:tcW w:w="1482" w:type="dxa"/>
            <w:vAlign w:val="center"/>
          </w:tcPr>
          <w:p w14:paraId="1F630FC1">
            <w:pPr>
              <w:adjustRightInd w:val="0"/>
              <w:snapToGrid w:val="0"/>
              <w:jc w:val="center"/>
              <w:rPr>
                <w:color w:val="000000"/>
                <w:sz w:val="24"/>
                <w:highlight w:val="none"/>
              </w:rPr>
            </w:pPr>
            <w:r>
              <w:rPr>
                <w:color w:val="000000"/>
                <w:sz w:val="24"/>
                <w:highlight w:val="none"/>
              </w:rPr>
              <w:t>招标文件条目号</w:t>
            </w:r>
          </w:p>
        </w:tc>
        <w:tc>
          <w:tcPr>
            <w:tcW w:w="2384" w:type="dxa"/>
            <w:vAlign w:val="center"/>
          </w:tcPr>
          <w:p w14:paraId="4AEC4908">
            <w:pPr>
              <w:adjustRightInd w:val="0"/>
              <w:snapToGrid w:val="0"/>
              <w:jc w:val="center"/>
              <w:rPr>
                <w:color w:val="000000"/>
                <w:sz w:val="24"/>
                <w:highlight w:val="none"/>
              </w:rPr>
            </w:pPr>
            <w:r>
              <w:rPr>
                <w:color w:val="000000"/>
                <w:sz w:val="24"/>
                <w:highlight w:val="none"/>
              </w:rPr>
              <w:t>招标文件要求</w:t>
            </w:r>
          </w:p>
        </w:tc>
        <w:tc>
          <w:tcPr>
            <w:tcW w:w="2126" w:type="dxa"/>
            <w:vAlign w:val="center"/>
          </w:tcPr>
          <w:p w14:paraId="0C5FB033">
            <w:pPr>
              <w:adjustRightInd w:val="0"/>
              <w:snapToGrid w:val="0"/>
              <w:jc w:val="center"/>
              <w:rPr>
                <w:color w:val="000000"/>
                <w:sz w:val="24"/>
                <w:highlight w:val="none"/>
              </w:rPr>
            </w:pPr>
            <w:r>
              <w:rPr>
                <w:color w:val="000000"/>
                <w:sz w:val="24"/>
                <w:highlight w:val="none"/>
              </w:rPr>
              <w:t>投标响应内容</w:t>
            </w:r>
          </w:p>
        </w:tc>
        <w:tc>
          <w:tcPr>
            <w:tcW w:w="1875" w:type="dxa"/>
            <w:vAlign w:val="center"/>
          </w:tcPr>
          <w:p w14:paraId="07797DA5">
            <w:pPr>
              <w:adjustRightInd w:val="0"/>
              <w:snapToGrid w:val="0"/>
              <w:jc w:val="center"/>
              <w:rPr>
                <w:color w:val="000000"/>
                <w:sz w:val="24"/>
                <w:highlight w:val="none"/>
              </w:rPr>
            </w:pPr>
            <w:r>
              <w:rPr>
                <w:color w:val="000000"/>
                <w:sz w:val="24"/>
                <w:highlight w:val="none"/>
              </w:rPr>
              <w:t>偏离情况</w:t>
            </w:r>
          </w:p>
        </w:tc>
        <w:tc>
          <w:tcPr>
            <w:tcW w:w="1009" w:type="dxa"/>
            <w:vAlign w:val="center"/>
          </w:tcPr>
          <w:p w14:paraId="46A9DABA">
            <w:pPr>
              <w:adjustRightInd w:val="0"/>
              <w:snapToGrid w:val="0"/>
              <w:jc w:val="center"/>
              <w:rPr>
                <w:color w:val="000000"/>
                <w:sz w:val="24"/>
                <w:highlight w:val="none"/>
              </w:rPr>
            </w:pPr>
            <w:r>
              <w:rPr>
                <w:color w:val="000000"/>
                <w:sz w:val="24"/>
                <w:highlight w:val="none"/>
              </w:rPr>
              <w:t>说明</w:t>
            </w:r>
          </w:p>
        </w:tc>
      </w:tr>
      <w:tr w14:paraId="27BC7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5B6FEF8">
            <w:pPr>
              <w:adjustRightInd w:val="0"/>
              <w:snapToGrid w:val="0"/>
              <w:jc w:val="center"/>
              <w:rPr>
                <w:color w:val="000000"/>
                <w:sz w:val="24"/>
                <w:highlight w:val="none"/>
              </w:rPr>
            </w:pPr>
          </w:p>
        </w:tc>
        <w:tc>
          <w:tcPr>
            <w:tcW w:w="1482" w:type="dxa"/>
            <w:vAlign w:val="center"/>
          </w:tcPr>
          <w:p w14:paraId="761B57D8">
            <w:pPr>
              <w:adjustRightInd w:val="0"/>
              <w:snapToGrid w:val="0"/>
              <w:jc w:val="center"/>
              <w:rPr>
                <w:color w:val="000000"/>
                <w:sz w:val="24"/>
                <w:highlight w:val="none"/>
              </w:rPr>
            </w:pPr>
          </w:p>
        </w:tc>
        <w:tc>
          <w:tcPr>
            <w:tcW w:w="2384" w:type="dxa"/>
            <w:vAlign w:val="center"/>
          </w:tcPr>
          <w:p w14:paraId="76CB0D24">
            <w:pPr>
              <w:adjustRightInd w:val="0"/>
              <w:snapToGrid w:val="0"/>
              <w:jc w:val="center"/>
              <w:rPr>
                <w:color w:val="000000"/>
                <w:sz w:val="24"/>
                <w:highlight w:val="none"/>
              </w:rPr>
            </w:pPr>
          </w:p>
        </w:tc>
        <w:tc>
          <w:tcPr>
            <w:tcW w:w="2126" w:type="dxa"/>
            <w:vAlign w:val="center"/>
          </w:tcPr>
          <w:p w14:paraId="72AA437E">
            <w:pPr>
              <w:adjustRightInd w:val="0"/>
              <w:snapToGrid w:val="0"/>
              <w:jc w:val="center"/>
              <w:rPr>
                <w:color w:val="000000"/>
                <w:sz w:val="24"/>
                <w:highlight w:val="none"/>
              </w:rPr>
            </w:pPr>
          </w:p>
        </w:tc>
        <w:tc>
          <w:tcPr>
            <w:tcW w:w="1875" w:type="dxa"/>
            <w:vAlign w:val="center"/>
          </w:tcPr>
          <w:p w14:paraId="062C4628">
            <w:pPr>
              <w:adjustRightInd w:val="0"/>
              <w:snapToGrid w:val="0"/>
              <w:jc w:val="center"/>
              <w:rPr>
                <w:color w:val="000000"/>
                <w:sz w:val="24"/>
                <w:highlight w:val="none"/>
              </w:rPr>
            </w:pPr>
          </w:p>
        </w:tc>
        <w:tc>
          <w:tcPr>
            <w:tcW w:w="1009" w:type="dxa"/>
            <w:vAlign w:val="center"/>
          </w:tcPr>
          <w:p w14:paraId="2B26E76D">
            <w:pPr>
              <w:adjustRightInd w:val="0"/>
              <w:snapToGrid w:val="0"/>
              <w:jc w:val="center"/>
              <w:rPr>
                <w:color w:val="000000"/>
                <w:sz w:val="24"/>
                <w:highlight w:val="none"/>
              </w:rPr>
            </w:pPr>
          </w:p>
        </w:tc>
      </w:tr>
      <w:tr w14:paraId="2DF1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1ACD04">
            <w:pPr>
              <w:adjustRightInd w:val="0"/>
              <w:snapToGrid w:val="0"/>
              <w:jc w:val="center"/>
              <w:rPr>
                <w:color w:val="000000"/>
                <w:sz w:val="24"/>
                <w:highlight w:val="none"/>
              </w:rPr>
            </w:pPr>
          </w:p>
        </w:tc>
        <w:tc>
          <w:tcPr>
            <w:tcW w:w="1482" w:type="dxa"/>
            <w:vAlign w:val="center"/>
          </w:tcPr>
          <w:p w14:paraId="440D16D4">
            <w:pPr>
              <w:adjustRightInd w:val="0"/>
              <w:snapToGrid w:val="0"/>
              <w:jc w:val="center"/>
              <w:rPr>
                <w:color w:val="000000"/>
                <w:sz w:val="24"/>
                <w:highlight w:val="none"/>
              </w:rPr>
            </w:pPr>
          </w:p>
        </w:tc>
        <w:tc>
          <w:tcPr>
            <w:tcW w:w="2384" w:type="dxa"/>
            <w:vAlign w:val="center"/>
          </w:tcPr>
          <w:p w14:paraId="1365C762">
            <w:pPr>
              <w:adjustRightInd w:val="0"/>
              <w:snapToGrid w:val="0"/>
              <w:jc w:val="center"/>
              <w:rPr>
                <w:color w:val="000000"/>
                <w:sz w:val="24"/>
                <w:highlight w:val="none"/>
              </w:rPr>
            </w:pPr>
          </w:p>
        </w:tc>
        <w:tc>
          <w:tcPr>
            <w:tcW w:w="2126" w:type="dxa"/>
            <w:vAlign w:val="center"/>
          </w:tcPr>
          <w:p w14:paraId="08489D02">
            <w:pPr>
              <w:adjustRightInd w:val="0"/>
              <w:snapToGrid w:val="0"/>
              <w:jc w:val="center"/>
              <w:rPr>
                <w:color w:val="000000"/>
                <w:sz w:val="24"/>
                <w:highlight w:val="none"/>
              </w:rPr>
            </w:pPr>
          </w:p>
        </w:tc>
        <w:tc>
          <w:tcPr>
            <w:tcW w:w="1875" w:type="dxa"/>
            <w:vAlign w:val="center"/>
          </w:tcPr>
          <w:p w14:paraId="1D6C3B7E">
            <w:pPr>
              <w:adjustRightInd w:val="0"/>
              <w:snapToGrid w:val="0"/>
              <w:jc w:val="center"/>
              <w:rPr>
                <w:color w:val="000000"/>
                <w:sz w:val="24"/>
                <w:highlight w:val="none"/>
              </w:rPr>
            </w:pPr>
          </w:p>
        </w:tc>
        <w:tc>
          <w:tcPr>
            <w:tcW w:w="1009" w:type="dxa"/>
            <w:vAlign w:val="center"/>
          </w:tcPr>
          <w:p w14:paraId="28C8C2BA">
            <w:pPr>
              <w:adjustRightInd w:val="0"/>
              <w:snapToGrid w:val="0"/>
              <w:jc w:val="center"/>
              <w:rPr>
                <w:color w:val="000000"/>
                <w:sz w:val="24"/>
                <w:highlight w:val="none"/>
              </w:rPr>
            </w:pPr>
          </w:p>
        </w:tc>
      </w:tr>
      <w:tr w14:paraId="37820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2B5F3F">
            <w:pPr>
              <w:adjustRightInd w:val="0"/>
              <w:snapToGrid w:val="0"/>
              <w:jc w:val="center"/>
              <w:rPr>
                <w:color w:val="000000"/>
                <w:sz w:val="24"/>
                <w:highlight w:val="none"/>
              </w:rPr>
            </w:pPr>
          </w:p>
        </w:tc>
        <w:tc>
          <w:tcPr>
            <w:tcW w:w="1482" w:type="dxa"/>
            <w:vAlign w:val="center"/>
          </w:tcPr>
          <w:p w14:paraId="07326F02">
            <w:pPr>
              <w:adjustRightInd w:val="0"/>
              <w:snapToGrid w:val="0"/>
              <w:jc w:val="center"/>
              <w:rPr>
                <w:color w:val="000000"/>
                <w:sz w:val="24"/>
                <w:highlight w:val="none"/>
              </w:rPr>
            </w:pPr>
          </w:p>
        </w:tc>
        <w:tc>
          <w:tcPr>
            <w:tcW w:w="2384" w:type="dxa"/>
            <w:vAlign w:val="center"/>
          </w:tcPr>
          <w:p w14:paraId="759677A2">
            <w:pPr>
              <w:adjustRightInd w:val="0"/>
              <w:snapToGrid w:val="0"/>
              <w:jc w:val="center"/>
              <w:rPr>
                <w:color w:val="000000"/>
                <w:sz w:val="24"/>
                <w:highlight w:val="none"/>
              </w:rPr>
            </w:pPr>
          </w:p>
        </w:tc>
        <w:tc>
          <w:tcPr>
            <w:tcW w:w="2126" w:type="dxa"/>
            <w:vAlign w:val="center"/>
          </w:tcPr>
          <w:p w14:paraId="1D4981C5">
            <w:pPr>
              <w:adjustRightInd w:val="0"/>
              <w:snapToGrid w:val="0"/>
              <w:jc w:val="center"/>
              <w:rPr>
                <w:color w:val="000000"/>
                <w:sz w:val="24"/>
                <w:highlight w:val="none"/>
              </w:rPr>
            </w:pPr>
          </w:p>
        </w:tc>
        <w:tc>
          <w:tcPr>
            <w:tcW w:w="1875" w:type="dxa"/>
            <w:vAlign w:val="center"/>
          </w:tcPr>
          <w:p w14:paraId="5CC77FEC">
            <w:pPr>
              <w:adjustRightInd w:val="0"/>
              <w:snapToGrid w:val="0"/>
              <w:jc w:val="center"/>
              <w:rPr>
                <w:color w:val="000000"/>
                <w:sz w:val="24"/>
                <w:highlight w:val="none"/>
              </w:rPr>
            </w:pPr>
          </w:p>
        </w:tc>
        <w:tc>
          <w:tcPr>
            <w:tcW w:w="1009" w:type="dxa"/>
            <w:vAlign w:val="center"/>
          </w:tcPr>
          <w:p w14:paraId="1E7D46CE">
            <w:pPr>
              <w:adjustRightInd w:val="0"/>
              <w:snapToGrid w:val="0"/>
              <w:jc w:val="center"/>
              <w:rPr>
                <w:color w:val="000000"/>
                <w:sz w:val="24"/>
                <w:highlight w:val="none"/>
              </w:rPr>
            </w:pPr>
          </w:p>
        </w:tc>
      </w:tr>
      <w:tr w14:paraId="2FCE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B8A3E38">
            <w:pPr>
              <w:adjustRightInd w:val="0"/>
              <w:snapToGrid w:val="0"/>
              <w:jc w:val="center"/>
              <w:rPr>
                <w:color w:val="000000"/>
                <w:sz w:val="24"/>
                <w:highlight w:val="none"/>
              </w:rPr>
            </w:pPr>
          </w:p>
        </w:tc>
        <w:tc>
          <w:tcPr>
            <w:tcW w:w="1482" w:type="dxa"/>
            <w:vAlign w:val="center"/>
          </w:tcPr>
          <w:p w14:paraId="50730051">
            <w:pPr>
              <w:adjustRightInd w:val="0"/>
              <w:snapToGrid w:val="0"/>
              <w:jc w:val="center"/>
              <w:rPr>
                <w:color w:val="000000"/>
                <w:sz w:val="24"/>
                <w:highlight w:val="none"/>
              </w:rPr>
            </w:pPr>
          </w:p>
        </w:tc>
        <w:tc>
          <w:tcPr>
            <w:tcW w:w="2384" w:type="dxa"/>
            <w:vAlign w:val="center"/>
          </w:tcPr>
          <w:p w14:paraId="23EB0A91">
            <w:pPr>
              <w:adjustRightInd w:val="0"/>
              <w:snapToGrid w:val="0"/>
              <w:jc w:val="center"/>
              <w:rPr>
                <w:color w:val="000000"/>
                <w:sz w:val="24"/>
                <w:highlight w:val="none"/>
              </w:rPr>
            </w:pPr>
          </w:p>
        </w:tc>
        <w:tc>
          <w:tcPr>
            <w:tcW w:w="2126" w:type="dxa"/>
            <w:vAlign w:val="center"/>
          </w:tcPr>
          <w:p w14:paraId="2CE726EB">
            <w:pPr>
              <w:adjustRightInd w:val="0"/>
              <w:snapToGrid w:val="0"/>
              <w:jc w:val="center"/>
              <w:rPr>
                <w:color w:val="000000"/>
                <w:sz w:val="24"/>
                <w:highlight w:val="none"/>
              </w:rPr>
            </w:pPr>
          </w:p>
        </w:tc>
        <w:tc>
          <w:tcPr>
            <w:tcW w:w="1875" w:type="dxa"/>
            <w:vAlign w:val="center"/>
          </w:tcPr>
          <w:p w14:paraId="37A65EA0">
            <w:pPr>
              <w:adjustRightInd w:val="0"/>
              <w:snapToGrid w:val="0"/>
              <w:jc w:val="center"/>
              <w:rPr>
                <w:color w:val="000000"/>
                <w:sz w:val="24"/>
                <w:highlight w:val="none"/>
              </w:rPr>
            </w:pPr>
          </w:p>
        </w:tc>
        <w:tc>
          <w:tcPr>
            <w:tcW w:w="1009" w:type="dxa"/>
            <w:vAlign w:val="center"/>
          </w:tcPr>
          <w:p w14:paraId="3C531254">
            <w:pPr>
              <w:adjustRightInd w:val="0"/>
              <w:snapToGrid w:val="0"/>
              <w:jc w:val="center"/>
              <w:rPr>
                <w:color w:val="000000"/>
                <w:sz w:val="24"/>
                <w:highlight w:val="none"/>
              </w:rPr>
            </w:pPr>
          </w:p>
        </w:tc>
      </w:tr>
      <w:tr w14:paraId="14911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09EC4D9">
            <w:pPr>
              <w:adjustRightInd w:val="0"/>
              <w:snapToGrid w:val="0"/>
              <w:jc w:val="center"/>
              <w:rPr>
                <w:color w:val="000000"/>
                <w:sz w:val="24"/>
                <w:highlight w:val="none"/>
              </w:rPr>
            </w:pPr>
          </w:p>
        </w:tc>
        <w:tc>
          <w:tcPr>
            <w:tcW w:w="1482" w:type="dxa"/>
            <w:vAlign w:val="center"/>
          </w:tcPr>
          <w:p w14:paraId="0560CA90">
            <w:pPr>
              <w:adjustRightInd w:val="0"/>
              <w:snapToGrid w:val="0"/>
              <w:jc w:val="center"/>
              <w:rPr>
                <w:color w:val="000000"/>
                <w:sz w:val="24"/>
                <w:highlight w:val="none"/>
              </w:rPr>
            </w:pPr>
          </w:p>
        </w:tc>
        <w:tc>
          <w:tcPr>
            <w:tcW w:w="2384" w:type="dxa"/>
            <w:vAlign w:val="center"/>
          </w:tcPr>
          <w:p w14:paraId="3C5EDDD7">
            <w:pPr>
              <w:adjustRightInd w:val="0"/>
              <w:snapToGrid w:val="0"/>
              <w:jc w:val="center"/>
              <w:rPr>
                <w:color w:val="000000"/>
                <w:sz w:val="24"/>
                <w:highlight w:val="none"/>
              </w:rPr>
            </w:pPr>
          </w:p>
        </w:tc>
        <w:tc>
          <w:tcPr>
            <w:tcW w:w="2126" w:type="dxa"/>
            <w:vAlign w:val="center"/>
          </w:tcPr>
          <w:p w14:paraId="14BF8BE9">
            <w:pPr>
              <w:adjustRightInd w:val="0"/>
              <w:snapToGrid w:val="0"/>
              <w:jc w:val="center"/>
              <w:rPr>
                <w:color w:val="000000"/>
                <w:sz w:val="24"/>
                <w:highlight w:val="none"/>
              </w:rPr>
            </w:pPr>
          </w:p>
        </w:tc>
        <w:tc>
          <w:tcPr>
            <w:tcW w:w="1875" w:type="dxa"/>
            <w:vAlign w:val="center"/>
          </w:tcPr>
          <w:p w14:paraId="7C717FE2">
            <w:pPr>
              <w:adjustRightInd w:val="0"/>
              <w:snapToGrid w:val="0"/>
              <w:jc w:val="center"/>
              <w:rPr>
                <w:color w:val="000000"/>
                <w:sz w:val="24"/>
                <w:highlight w:val="none"/>
              </w:rPr>
            </w:pPr>
          </w:p>
        </w:tc>
        <w:tc>
          <w:tcPr>
            <w:tcW w:w="1009" w:type="dxa"/>
            <w:vAlign w:val="center"/>
          </w:tcPr>
          <w:p w14:paraId="48130809">
            <w:pPr>
              <w:adjustRightInd w:val="0"/>
              <w:snapToGrid w:val="0"/>
              <w:jc w:val="center"/>
              <w:rPr>
                <w:color w:val="000000"/>
                <w:sz w:val="24"/>
                <w:highlight w:val="none"/>
              </w:rPr>
            </w:pPr>
          </w:p>
        </w:tc>
      </w:tr>
      <w:tr w14:paraId="1C13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23086DB">
            <w:pPr>
              <w:adjustRightInd w:val="0"/>
              <w:snapToGrid w:val="0"/>
              <w:jc w:val="center"/>
              <w:rPr>
                <w:color w:val="000000"/>
                <w:sz w:val="24"/>
                <w:highlight w:val="none"/>
              </w:rPr>
            </w:pPr>
          </w:p>
        </w:tc>
        <w:tc>
          <w:tcPr>
            <w:tcW w:w="1482" w:type="dxa"/>
            <w:vAlign w:val="center"/>
          </w:tcPr>
          <w:p w14:paraId="3786CEBB">
            <w:pPr>
              <w:adjustRightInd w:val="0"/>
              <w:snapToGrid w:val="0"/>
              <w:jc w:val="center"/>
              <w:rPr>
                <w:color w:val="000000"/>
                <w:sz w:val="24"/>
                <w:highlight w:val="none"/>
              </w:rPr>
            </w:pPr>
          </w:p>
        </w:tc>
        <w:tc>
          <w:tcPr>
            <w:tcW w:w="2384" w:type="dxa"/>
            <w:vAlign w:val="center"/>
          </w:tcPr>
          <w:p w14:paraId="531E317C">
            <w:pPr>
              <w:adjustRightInd w:val="0"/>
              <w:snapToGrid w:val="0"/>
              <w:jc w:val="center"/>
              <w:rPr>
                <w:color w:val="000000"/>
                <w:sz w:val="24"/>
                <w:highlight w:val="none"/>
              </w:rPr>
            </w:pPr>
          </w:p>
        </w:tc>
        <w:tc>
          <w:tcPr>
            <w:tcW w:w="2126" w:type="dxa"/>
            <w:vAlign w:val="center"/>
          </w:tcPr>
          <w:p w14:paraId="652BDFB0">
            <w:pPr>
              <w:adjustRightInd w:val="0"/>
              <w:snapToGrid w:val="0"/>
              <w:jc w:val="center"/>
              <w:rPr>
                <w:color w:val="000000"/>
                <w:sz w:val="24"/>
                <w:highlight w:val="none"/>
              </w:rPr>
            </w:pPr>
          </w:p>
        </w:tc>
        <w:tc>
          <w:tcPr>
            <w:tcW w:w="1875" w:type="dxa"/>
            <w:vAlign w:val="center"/>
          </w:tcPr>
          <w:p w14:paraId="59960400">
            <w:pPr>
              <w:adjustRightInd w:val="0"/>
              <w:snapToGrid w:val="0"/>
              <w:jc w:val="center"/>
              <w:rPr>
                <w:color w:val="000000"/>
                <w:sz w:val="24"/>
                <w:highlight w:val="none"/>
              </w:rPr>
            </w:pPr>
          </w:p>
        </w:tc>
        <w:tc>
          <w:tcPr>
            <w:tcW w:w="1009" w:type="dxa"/>
            <w:vAlign w:val="center"/>
          </w:tcPr>
          <w:p w14:paraId="6119436F">
            <w:pPr>
              <w:adjustRightInd w:val="0"/>
              <w:snapToGrid w:val="0"/>
              <w:jc w:val="center"/>
              <w:rPr>
                <w:color w:val="000000"/>
                <w:sz w:val="24"/>
                <w:highlight w:val="none"/>
              </w:rPr>
            </w:pPr>
          </w:p>
        </w:tc>
      </w:tr>
    </w:tbl>
    <w:p w14:paraId="491BAB8E">
      <w:pPr>
        <w:tabs>
          <w:tab w:val="left" w:pos="1800"/>
          <w:tab w:val="left" w:pos="5580"/>
        </w:tabs>
        <w:spacing w:line="360" w:lineRule="auto"/>
        <w:ind w:firstLine="360" w:firstLineChars="150"/>
        <w:jc w:val="left"/>
        <w:rPr>
          <w:color w:val="000000"/>
          <w:sz w:val="24"/>
          <w:highlight w:val="none"/>
          <w:u w:val="single"/>
        </w:rPr>
      </w:pPr>
    </w:p>
    <w:p w14:paraId="68CFDA3B">
      <w:pPr>
        <w:tabs>
          <w:tab w:val="left" w:pos="1800"/>
          <w:tab w:val="left" w:pos="5580"/>
        </w:tabs>
        <w:spacing w:line="360" w:lineRule="auto"/>
        <w:ind w:firstLine="360" w:firstLineChars="150"/>
        <w:jc w:val="left"/>
        <w:rPr>
          <w:color w:val="000000"/>
          <w:sz w:val="24"/>
          <w:highlight w:val="none"/>
          <w:u w:val="single"/>
        </w:rPr>
      </w:pPr>
    </w:p>
    <w:p w14:paraId="1C1580FA">
      <w:pPr>
        <w:tabs>
          <w:tab w:val="left" w:pos="1800"/>
          <w:tab w:val="left" w:pos="5580"/>
        </w:tabs>
        <w:jc w:val="left"/>
        <w:rPr>
          <w:color w:val="000000"/>
          <w:sz w:val="24"/>
          <w:highlight w:val="none"/>
        </w:rPr>
      </w:pPr>
      <w:r>
        <w:rPr>
          <w:color w:val="000000"/>
          <w:sz w:val="24"/>
          <w:highlight w:val="none"/>
        </w:rPr>
        <w:t>注：</w:t>
      </w:r>
    </w:p>
    <w:p w14:paraId="76EBB284">
      <w:pPr>
        <w:tabs>
          <w:tab w:val="left" w:pos="1800"/>
          <w:tab w:val="left" w:pos="5580"/>
        </w:tabs>
        <w:jc w:val="left"/>
        <w:rPr>
          <w:sz w:val="24"/>
          <w:highlight w:val="none"/>
        </w:rPr>
      </w:pPr>
      <w:r>
        <w:rPr>
          <w:color w:val="000000"/>
          <w:sz w:val="24"/>
          <w:highlight w:val="none"/>
        </w:rPr>
        <w:t xml:space="preserve">1. </w:t>
      </w:r>
      <w:r>
        <w:rPr>
          <w:sz w:val="24"/>
          <w:highlight w:val="none"/>
        </w:rPr>
        <w:t>对招标文件中的所有商务、技术要求，除本表所列明的所有偏离外，均视作供应商已对之理解和响应。此表中若无任何文字说明，内容为空白的，</w:t>
      </w:r>
      <w:r>
        <w:rPr>
          <w:b/>
          <w:sz w:val="24"/>
          <w:highlight w:val="none"/>
        </w:rPr>
        <w:t>投标无效。</w:t>
      </w:r>
    </w:p>
    <w:p w14:paraId="669ACD98">
      <w:pPr>
        <w:tabs>
          <w:tab w:val="left" w:pos="1800"/>
          <w:tab w:val="left" w:pos="5580"/>
        </w:tabs>
        <w:jc w:val="left"/>
        <w:rPr>
          <w:color w:val="000000"/>
          <w:sz w:val="24"/>
          <w:highlight w:val="none"/>
        </w:rPr>
      </w:pPr>
      <w:r>
        <w:rPr>
          <w:sz w:val="24"/>
          <w:highlight w:val="none"/>
        </w:rPr>
        <w:t>2.“偏离情况”列应</w:t>
      </w:r>
      <w:r>
        <w:rPr>
          <w:color w:val="000000"/>
          <w:sz w:val="24"/>
          <w:highlight w:val="none"/>
        </w:rPr>
        <w:t>据实</w:t>
      </w:r>
      <w:r>
        <w:rPr>
          <w:sz w:val="24"/>
          <w:highlight w:val="none"/>
        </w:rPr>
        <w:t>填写“无偏离”、“正偏离”或“负偏离”。</w:t>
      </w:r>
    </w:p>
    <w:p w14:paraId="705C9D4F">
      <w:pPr>
        <w:tabs>
          <w:tab w:val="left" w:pos="1800"/>
          <w:tab w:val="left" w:pos="5580"/>
        </w:tabs>
        <w:jc w:val="left"/>
        <w:rPr>
          <w:sz w:val="24"/>
          <w:highlight w:val="none"/>
        </w:rPr>
      </w:pPr>
    </w:p>
    <w:p w14:paraId="5B0F824A">
      <w:pPr>
        <w:tabs>
          <w:tab w:val="left" w:pos="1800"/>
          <w:tab w:val="left" w:pos="5580"/>
        </w:tabs>
        <w:jc w:val="left"/>
        <w:rPr>
          <w:color w:val="000000"/>
          <w:sz w:val="24"/>
          <w:highlight w:val="none"/>
        </w:rPr>
      </w:pPr>
    </w:p>
    <w:p w14:paraId="020C5BC9">
      <w:pPr>
        <w:rPr>
          <w:color w:val="000000"/>
          <w:sz w:val="24"/>
          <w:szCs w:val="20"/>
          <w:highlight w:val="none"/>
        </w:rPr>
      </w:pPr>
    </w:p>
    <w:p w14:paraId="50611CC9">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583859E1">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02F8CA6A">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3014A898">
      <w:pPr>
        <w:numPr>
          <w:ilvl w:val="0"/>
          <w:numId w:val="123"/>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rFonts w:hint="eastAsia"/>
          <w:color w:val="000000"/>
          <w:sz w:val="24"/>
          <w:szCs w:val="20"/>
          <w:highlight w:val="none"/>
        </w:rPr>
        <w:t>本国产品标准证明文件</w:t>
      </w:r>
    </w:p>
    <w:p w14:paraId="4F780FE1">
      <w:pPr>
        <w:pStyle w:val="38"/>
        <w:shd w:val="clear" w:color="auto" w:fill="FFFFFF"/>
        <w:spacing w:before="30" w:beforeAutospacing="0" w:after="30" w:afterAutospacing="0"/>
        <w:jc w:val="center"/>
        <w:rPr>
          <w:rFonts w:hint="eastAsia" w:eastAsia="宋体"/>
          <w:color w:val="333333"/>
          <w:sz w:val="36"/>
          <w:szCs w:val="36"/>
          <w:highlight w:val="none"/>
          <w:lang w:eastAsia="zh-CN"/>
        </w:rPr>
      </w:pPr>
      <w:r>
        <w:rPr>
          <w:rStyle w:val="48"/>
          <w:rFonts w:hint="eastAsia"/>
          <w:color w:val="333333"/>
          <w:sz w:val="36"/>
          <w:szCs w:val="36"/>
          <w:highlight w:val="none"/>
          <w:shd w:val="clear" w:color="auto" w:fill="FFFFFF"/>
        </w:rPr>
        <w:t>关于符合本国产品标准的声明函</w:t>
      </w:r>
      <w:r>
        <w:rPr>
          <w:rStyle w:val="48"/>
          <w:rFonts w:hint="eastAsia"/>
          <w:color w:val="333333"/>
          <w:sz w:val="36"/>
          <w:szCs w:val="36"/>
          <w:highlight w:val="none"/>
          <w:shd w:val="clear" w:color="auto" w:fill="FFFFFF"/>
          <w:lang w:eastAsia="zh-CN"/>
        </w:rPr>
        <w:t>（</w:t>
      </w:r>
      <w:r>
        <w:rPr>
          <w:rStyle w:val="48"/>
          <w:rFonts w:hint="eastAsia"/>
          <w:color w:val="333333"/>
          <w:sz w:val="36"/>
          <w:szCs w:val="36"/>
          <w:highlight w:val="none"/>
          <w:shd w:val="clear" w:color="auto" w:fill="FFFFFF"/>
          <w:lang w:val="en-US" w:eastAsia="zh-CN"/>
        </w:rPr>
        <w:t>不适用</w:t>
      </w:r>
      <w:r>
        <w:rPr>
          <w:rStyle w:val="48"/>
          <w:rFonts w:hint="eastAsia"/>
          <w:color w:val="333333"/>
          <w:sz w:val="36"/>
          <w:szCs w:val="36"/>
          <w:highlight w:val="none"/>
          <w:shd w:val="clear" w:color="auto" w:fill="FFFFFF"/>
          <w:lang w:eastAsia="zh-CN"/>
        </w:rPr>
        <w:t>）</w:t>
      </w:r>
    </w:p>
    <w:p w14:paraId="186E659C">
      <w:pPr>
        <w:pStyle w:val="38"/>
        <w:shd w:val="clear" w:color="auto" w:fill="FFFFFF"/>
        <w:spacing w:before="30" w:beforeAutospacing="0" w:after="30" w:afterAutospacing="0"/>
        <w:ind w:firstLine="420"/>
        <w:rPr>
          <w:color w:val="333333"/>
          <w:highlight w:val="none"/>
        </w:rPr>
      </w:pPr>
    </w:p>
    <w:p w14:paraId="6738E0A8">
      <w:pPr>
        <w:pStyle w:val="38"/>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39E87D2">
      <w:pPr>
        <w:pStyle w:val="38"/>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1.</w:t>
      </w:r>
      <w:r>
        <w:rPr>
          <w:rStyle w:val="51"/>
          <w:rFonts w:hint="eastAsia"/>
          <w:color w:val="333333"/>
          <w:highlight w:val="none"/>
          <w:u w:val="single"/>
          <w:shd w:val="clear" w:color="auto" w:fill="FFFFFF"/>
        </w:rPr>
        <w:t>（产品名称1）</w:t>
      </w:r>
      <w:r>
        <w:rPr>
          <w:rStyle w:val="51"/>
          <w:rFonts w:hint="eastAsia"/>
          <w:color w:val="333333"/>
          <w:highlight w:val="none"/>
          <w:shd w:val="clear" w:color="auto" w:fill="FFFFFF"/>
          <w:vertAlign w:val="superscript"/>
        </w:rPr>
        <w:t>1</w:t>
      </w:r>
      <w:r>
        <w:rPr>
          <w:rFonts w:hint="eastAsia"/>
          <w:color w:val="333333"/>
          <w:highlight w:val="none"/>
          <w:shd w:val="clear" w:color="auto" w:fill="FFFFFF"/>
        </w:rPr>
        <w:t>，生产厂为</w:t>
      </w:r>
      <w:r>
        <w:rPr>
          <w:rStyle w:val="51"/>
          <w:rFonts w:hint="eastAsia"/>
          <w:color w:val="333333"/>
          <w:highlight w:val="none"/>
          <w:u w:val="single"/>
          <w:shd w:val="clear" w:color="auto" w:fill="FFFFFF"/>
        </w:rPr>
        <w:t>（厂名）</w:t>
      </w:r>
      <w:r>
        <w:rPr>
          <w:rStyle w:val="51"/>
          <w:rFonts w:hint="eastAsia"/>
          <w:color w:val="333333"/>
          <w:highlight w:val="none"/>
          <w:shd w:val="clear" w:color="auto" w:fill="FFFFFF"/>
          <w:vertAlign w:val="superscript"/>
        </w:rPr>
        <w:t>2</w:t>
      </w:r>
      <w:r>
        <w:rPr>
          <w:rFonts w:hint="eastAsia"/>
          <w:color w:val="333333"/>
          <w:highlight w:val="none"/>
          <w:shd w:val="clear" w:color="auto" w:fill="FFFFFF"/>
        </w:rPr>
        <w:t>，厂址为</w:t>
      </w:r>
      <w:r>
        <w:rPr>
          <w:rStyle w:val="51"/>
          <w:rFonts w:hint="eastAsia"/>
          <w:color w:val="333333"/>
          <w:highlight w:val="none"/>
          <w:u w:val="single"/>
          <w:shd w:val="clear" w:color="auto" w:fill="FFFFFF"/>
        </w:rPr>
        <w:t>（生产厂址）</w:t>
      </w:r>
      <w:r>
        <w:rPr>
          <w:rFonts w:hint="eastAsia"/>
          <w:color w:val="333333"/>
          <w:highlight w:val="none"/>
          <w:shd w:val="clear" w:color="auto" w:fill="FFFFFF"/>
        </w:rPr>
        <w:t>。</w:t>
      </w:r>
      <w:r>
        <w:rPr>
          <w:rStyle w:val="51"/>
          <w:rFonts w:hint="eastAsia"/>
          <w:color w:val="333333"/>
          <w:highlight w:val="none"/>
          <w:u w:val="single"/>
          <w:shd w:val="clear" w:color="auto" w:fill="FFFFFF"/>
        </w:rPr>
        <w:t>（产品名称1）</w:t>
      </w:r>
      <w:r>
        <w:rPr>
          <w:rFonts w:hint="eastAsia"/>
          <w:color w:val="333333"/>
          <w:highlight w:val="none"/>
          <w:shd w:val="clear" w:color="auto" w:fill="FFFFFF"/>
        </w:rPr>
        <w:t>的中国境内生产的组件成本占比≥</w:t>
      </w:r>
      <w:r>
        <w:rPr>
          <w:rStyle w:val="51"/>
          <w:rFonts w:hint="eastAsia"/>
          <w:color w:val="333333"/>
          <w:highlight w:val="none"/>
          <w:u w:val="single"/>
          <w:shd w:val="clear" w:color="auto" w:fill="FFFFFF"/>
        </w:rPr>
        <w:t>（规定比例）</w:t>
      </w:r>
      <w:r>
        <w:rPr>
          <w:rStyle w:val="51"/>
          <w:rFonts w:hint="eastAsia"/>
          <w:color w:val="333333"/>
          <w:highlight w:val="none"/>
          <w:shd w:val="clear" w:color="auto" w:fill="FFFFFF"/>
          <w:vertAlign w:val="superscript"/>
        </w:rPr>
        <w:t>3</w:t>
      </w:r>
      <w:r>
        <w:rPr>
          <w:rFonts w:hint="eastAsia"/>
          <w:color w:val="333333"/>
          <w:highlight w:val="none"/>
          <w:shd w:val="clear" w:color="auto" w:fill="FFFFFF"/>
        </w:rPr>
        <w:t>。</w:t>
      </w:r>
      <w:r>
        <w:rPr>
          <w:rStyle w:val="51"/>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51"/>
          <w:rFonts w:hint="eastAsia"/>
          <w:color w:val="333333"/>
          <w:highlight w:val="none"/>
          <w:u w:val="single"/>
          <w:shd w:val="clear" w:color="auto" w:fill="FFFFFF"/>
        </w:rPr>
        <w:t>（关键组件）</w:t>
      </w:r>
      <w:r>
        <w:rPr>
          <w:rStyle w:val="51"/>
          <w:rFonts w:hint="eastAsia"/>
          <w:color w:val="333333"/>
          <w:highlight w:val="none"/>
          <w:shd w:val="clear" w:color="auto" w:fill="FFFFFF"/>
          <w:vertAlign w:val="superscript"/>
        </w:rPr>
        <w:t>4</w:t>
      </w:r>
      <w:r>
        <w:rPr>
          <w:rFonts w:hint="eastAsia"/>
          <w:color w:val="333333"/>
          <w:highlight w:val="none"/>
          <w:shd w:val="clear" w:color="auto" w:fill="FFFFFF"/>
        </w:rPr>
        <w:t>在中国境内生产。</w:t>
      </w:r>
      <w:r>
        <w:rPr>
          <w:rStyle w:val="51"/>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51"/>
          <w:rFonts w:hint="eastAsia"/>
          <w:color w:val="333333"/>
          <w:highlight w:val="none"/>
          <w:u w:val="single"/>
          <w:shd w:val="clear" w:color="auto" w:fill="FFFFFF"/>
        </w:rPr>
        <w:t>（关键工序）</w:t>
      </w:r>
      <w:r>
        <w:rPr>
          <w:rStyle w:val="51"/>
          <w:rFonts w:hint="eastAsia"/>
          <w:color w:val="333333"/>
          <w:highlight w:val="none"/>
          <w:shd w:val="clear" w:color="auto" w:fill="FFFFFF"/>
          <w:vertAlign w:val="superscript"/>
        </w:rPr>
        <w:t>5</w:t>
      </w:r>
      <w:r>
        <w:rPr>
          <w:rFonts w:hint="eastAsia"/>
          <w:color w:val="333333"/>
          <w:highlight w:val="none"/>
          <w:shd w:val="clear" w:color="auto" w:fill="FFFFFF"/>
        </w:rPr>
        <w:t>在中国境内完成。</w:t>
      </w:r>
    </w:p>
    <w:p w14:paraId="46AF9679">
      <w:pPr>
        <w:pStyle w:val="38"/>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2.</w:t>
      </w:r>
      <w:r>
        <w:rPr>
          <w:rStyle w:val="51"/>
          <w:rFonts w:hint="eastAsia"/>
          <w:color w:val="333333"/>
          <w:highlight w:val="none"/>
          <w:u w:val="single"/>
          <w:shd w:val="clear" w:color="auto" w:fill="FFFFFF"/>
        </w:rPr>
        <w:t>（产品名称2）</w:t>
      </w:r>
      <w:r>
        <w:rPr>
          <w:rFonts w:hint="eastAsia"/>
          <w:color w:val="333333"/>
          <w:highlight w:val="none"/>
          <w:shd w:val="clear" w:color="auto" w:fill="FFFFFF"/>
        </w:rPr>
        <w:t>，生产厂为</w:t>
      </w:r>
      <w:r>
        <w:rPr>
          <w:rStyle w:val="51"/>
          <w:rFonts w:hint="eastAsia"/>
          <w:color w:val="333333"/>
          <w:highlight w:val="none"/>
          <w:u w:val="single"/>
          <w:shd w:val="clear" w:color="auto" w:fill="FFFFFF"/>
        </w:rPr>
        <w:t>（厂名）</w:t>
      </w:r>
      <w:r>
        <w:rPr>
          <w:rFonts w:hint="eastAsia"/>
          <w:color w:val="333333"/>
          <w:highlight w:val="none"/>
          <w:shd w:val="clear" w:color="auto" w:fill="FFFFFF"/>
        </w:rPr>
        <w:t>，厂址为</w:t>
      </w:r>
      <w:r>
        <w:rPr>
          <w:rStyle w:val="51"/>
          <w:rFonts w:hint="eastAsia"/>
          <w:color w:val="333333"/>
          <w:highlight w:val="none"/>
          <w:u w:val="single"/>
          <w:shd w:val="clear" w:color="auto" w:fill="FFFFFF"/>
        </w:rPr>
        <w:t>（生产厂址）</w:t>
      </w:r>
      <w:r>
        <w:rPr>
          <w:rFonts w:hint="eastAsia"/>
          <w:color w:val="333333"/>
          <w:highlight w:val="none"/>
          <w:shd w:val="clear" w:color="auto" w:fill="FFFFFF"/>
        </w:rPr>
        <w:t>。</w:t>
      </w:r>
      <w:r>
        <w:rPr>
          <w:rStyle w:val="51"/>
          <w:rFonts w:hint="eastAsia"/>
          <w:color w:val="333333"/>
          <w:highlight w:val="none"/>
          <w:u w:val="single"/>
          <w:shd w:val="clear" w:color="auto" w:fill="FFFFFF"/>
        </w:rPr>
        <w:t>（产品名称2）</w:t>
      </w:r>
      <w:r>
        <w:rPr>
          <w:rFonts w:hint="eastAsia"/>
          <w:color w:val="333333"/>
          <w:highlight w:val="none"/>
          <w:shd w:val="clear" w:color="auto" w:fill="FFFFFF"/>
        </w:rPr>
        <w:t>的中国境内生产的组件成本占比≥</w:t>
      </w:r>
      <w:r>
        <w:rPr>
          <w:rStyle w:val="51"/>
          <w:rFonts w:hint="eastAsia"/>
          <w:color w:val="333333"/>
          <w:highlight w:val="none"/>
          <w:u w:val="single"/>
          <w:shd w:val="clear" w:color="auto" w:fill="FFFFFF"/>
        </w:rPr>
        <w:t>（规定比例）</w:t>
      </w:r>
      <w:r>
        <w:rPr>
          <w:rFonts w:hint="eastAsia"/>
          <w:color w:val="333333"/>
          <w:highlight w:val="none"/>
          <w:shd w:val="clear" w:color="auto" w:fill="FFFFFF"/>
        </w:rPr>
        <w:t>。</w:t>
      </w:r>
      <w:r>
        <w:rPr>
          <w:rStyle w:val="51"/>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51"/>
          <w:rFonts w:hint="eastAsia"/>
          <w:color w:val="333333"/>
          <w:highlight w:val="none"/>
          <w:u w:val="single"/>
          <w:shd w:val="clear" w:color="auto" w:fill="FFFFFF"/>
        </w:rPr>
        <w:t>（关键组件）</w:t>
      </w:r>
      <w:r>
        <w:rPr>
          <w:rFonts w:hint="eastAsia"/>
          <w:color w:val="333333"/>
          <w:highlight w:val="none"/>
          <w:shd w:val="clear" w:color="auto" w:fill="FFFFFF"/>
        </w:rPr>
        <w:t>在中国境内生产。</w:t>
      </w:r>
      <w:r>
        <w:rPr>
          <w:rStyle w:val="51"/>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51"/>
          <w:rFonts w:hint="eastAsia"/>
          <w:color w:val="333333"/>
          <w:highlight w:val="none"/>
          <w:u w:val="single"/>
          <w:shd w:val="clear" w:color="auto" w:fill="FFFFFF"/>
        </w:rPr>
        <w:t>（关键工序）</w:t>
      </w:r>
      <w:r>
        <w:rPr>
          <w:rFonts w:hint="eastAsia"/>
          <w:color w:val="333333"/>
          <w:highlight w:val="none"/>
          <w:shd w:val="clear" w:color="auto" w:fill="FFFFFF"/>
        </w:rPr>
        <w:t>在中国境内完成。</w:t>
      </w:r>
    </w:p>
    <w:p w14:paraId="68C79DA6">
      <w:pPr>
        <w:pStyle w:val="38"/>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w:t>
      </w:r>
    </w:p>
    <w:p w14:paraId="03C08C5C">
      <w:pPr>
        <w:pStyle w:val="38"/>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本公司（单位）对上述声明内容的真实性负责。如有虚假，愿承担相应法律责任。</w:t>
      </w:r>
    </w:p>
    <w:p w14:paraId="59DBEA09">
      <w:pPr>
        <w:pStyle w:val="38"/>
        <w:shd w:val="clear" w:color="auto" w:fill="FFFFFF"/>
        <w:spacing w:before="0" w:beforeAutospacing="0" w:after="0" w:afterAutospacing="0" w:line="360" w:lineRule="auto"/>
        <w:rPr>
          <w:color w:val="333333"/>
          <w:highlight w:val="none"/>
        </w:rPr>
      </w:pPr>
    </w:p>
    <w:p w14:paraId="68D4D319">
      <w:pPr>
        <w:pStyle w:val="38"/>
        <w:shd w:val="clear" w:color="auto" w:fill="FFFFFF"/>
        <w:spacing w:before="0" w:beforeAutospacing="0" w:after="0" w:afterAutospacing="0" w:line="360" w:lineRule="auto"/>
        <w:jc w:val="right"/>
        <w:rPr>
          <w:color w:val="333333"/>
          <w:highlight w:val="none"/>
          <w:shd w:val="clear" w:color="auto" w:fill="FFFFFF"/>
        </w:rPr>
      </w:pPr>
    </w:p>
    <w:p w14:paraId="5F5D90B9">
      <w:pPr>
        <w:pStyle w:val="38"/>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公司（单位）名称（盖章）：　        </w:t>
      </w:r>
    </w:p>
    <w:p w14:paraId="6221B9A0">
      <w:pPr>
        <w:pStyle w:val="38"/>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日期：　     年　  月　  日         </w:t>
      </w:r>
    </w:p>
    <w:p w14:paraId="2B5DB33A">
      <w:pPr>
        <w:pStyle w:val="38"/>
        <w:shd w:val="clear" w:color="auto" w:fill="FFFFFF"/>
        <w:spacing w:before="0" w:beforeAutospacing="0" w:after="0" w:afterAutospacing="0" w:line="360" w:lineRule="auto"/>
        <w:rPr>
          <w:color w:val="333333"/>
          <w:highlight w:val="none"/>
          <w:shd w:val="clear" w:color="auto" w:fill="FFFFFF"/>
        </w:rPr>
      </w:pPr>
    </w:p>
    <w:p w14:paraId="26F65ACF">
      <w:pPr>
        <w:pStyle w:val="38"/>
        <w:shd w:val="clear" w:color="auto" w:fill="FFFFFF"/>
        <w:spacing w:before="0" w:beforeAutospacing="0" w:after="0" w:afterAutospacing="0" w:line="360" w:lineRule="auto"/>
        <w:rPr>
          <w:color w:val="333333"/>
          <w:highlight w:val="none"/>
          <w:shd w:val="clear" w:color="auto" w:fill="FFFFFF"/>
        </w:rPr>
      </w:pPr>
    </w:p>
    <w:p w14:paraId="6FDFC7B5">
      <w:pPr>
        <w:spacing w:line="360" w:lineRule="auto"/>
        <w:ind w:left="424" w:leftChars="1" w:hanging="422" w:hangingChars="201"/>
        <w:rPr>
          <w:color w:val="333333"/>
          <w:szCs w:val="21"/>
          <w:highlight w:val="none"/>
          <w:shd w:val="clear" w:color="auto" w:fill="FFFFFF"/>
        </w:rPr>
      </w:pPr>
      <w:r>
        <w:rPr>
          <w:color w:val="333333"/>
          <w:szCs w:val="21"/>
          <w:highlight w:val="none"/>
          <w:shd w:val="clear" w:color="auto" w:fill="FFFFFF"/>
        </w:rPr>
        <w:t>注：1.产品如有型号，请在“产品名称”栏一并填写。</w:t>
      </w:r>
    </w:p>
    <w:p w14:paraId="656F8E8F">
      <w:pPr>
        <w:spacing w:line="360" w:lineRule="auto"/>
        <w:ind w:left="420" w:leftChars="200"/>
        <w:rPr>
          <w:color w:val="333333"/>
          <w:szCs w:val="21"/>
          <w:highlight w:val="none"/>
          <w:shd w:val="clear" w:color="auto" w:fill="FFFFFF"/>
        </w:rPr>
      </w:pPr>
      <w:r>
        <w:rPr>
          <w:color w:val="333333"/>
          <w:szCs w:val="21"/>
          <w:highlight w:val="none"/>
          <w:shd w:val="clear" w:color="auto" w:fill="FFFFFF"/>
        </w:rPr>
        <w:t>2.生产厂名与厂址应与生产厂营业执照载明的相关信息保持一致。</w:t>
      </w:r>
    </w:p>
    <w:p w14:paraId="58020563">
      <w:pPr>
        <w:spacing w:line="360" w:lineRule="auto"/>
        <w:ind w:left="420" w:leftChars="200"/>
        <w:rPr>
          <w:color w:val="333333"/>
          <w:szCs w:val="21"/>
          <w:highlight w:val="none"/>
          <w:shd w:val="clear" w:color="auto" w:fill="FFFFFF"/>
        </w:rPr>
      </w:pPr>
      <w:r>
        <w:rPr>
          <w:color w:val="333333"/>
          <w:szCs w:val="21"/>
          <w:highlight w:val="none"/>
          <w:shd w:val="clear" w:color="auto" w:fill="FFFFFF"/>
        </w:rPr>
        <w:t>3.该产品的中国境内生产的组件成本占比相关要求实施前，“规定比例”栏可不填。</w:t>
      </w:r>
    </w:p>
    <w:p w14:paraId="195935E5">
      <w:pPr>
        <w:spacing w:line="360" w:lineRule="auto"/>
        <w:ind w:left="420" w:leftChars="200"/>
        <w:rPr>
          <w:color w:val="333333"/>
          <w:szCs w:val="21"/>
          <w:highlight w:val="none"/>
          <w:shd w:val="clear" w:color="auto" w:fill="FFFFFF"/>
        </w:rPr>
      </w:pPr>
      <w:r>
        <w:rPr>
          <w:color w:val="333333"/>
          <w:szCs w:val="21"/>
          <w:highlight w:val="none"/>
          <w:shd w:val="clear" w:color="auto" w:fill="FFFFFF"/>
        </w:rPr>
        <w:t>4.该产品的关键组件要求实施前，“关键组件”栏可不填。</w:t>
      </w:r>
    </w:p>
    <w:p w14:paraId="4FDE3203">
      <w:pPr>
        <w:spacing w:line="360" w:lineRule="auto"/>
        <w:ind w:left="420" w:leftChars="200"/>
        <w:rPr>
          <w:color w:val="333333"/>
          <w:szCs w:val="21"/>
          <w:highlight w:val="none"/>
          <w:shd w:val="clear" w:color="auto" w:fill="FFFFFF"/>
        </w:rPr>
      </w:pPr>
      <w:r>
        <w:rPr>
          <w:color w:val="333333"/>
          <w:szCs w:val="21"/>
          <w:highlight w:val="none"/>
          <w:shd w:val="clear" w:color="auto" w:fill="FFFFFF"/>
        </w:rPr>
        <w:t>5.该产品的关键工序要求实施前，“关键工序”栏可不填。</w:t>
      </w:r>
    </w:p>
    <w:p w14:paraId="75A33553">
      <w:pPr>
        <w:widowControl/>
        <w:jc w:val="left"/>
        <w:rPr>
          <w:color w:val="333333"/>
          <w:szCs w:val="21"/>
          <w:highlight w:val="none"/>
          <w:shd w:val="clear" w:color="auto" w:fill="FFFFFF"/>
        </w:rPr>
      </w:pPr>
      <w:r>
        <w:rPr>
          <w:color w:val="333333"/>
          <w:szCs w:val="21"/>
          <w:highlight w:val="none"/>
          <w:shd w:val="clear" w:color="auto" w:fill="FFFFFF"/>
        </w:rPr>
        <w:br w:type="page"/>
      </w:r>
    </w:p>
    <w:p w14:paraId="66377CB2">
      <w:pPr>
        <w:pStyle w:val="38"/>
        <w:shd w:val="clear" w:color="auto" w:fill="FFFFFF"/>
        <w:spacing w:before="30" w:beforeAutospacing="0" w:after="30" w:afterAutospacing="0"/>
        <w:jc w:val="center"/>
        <w:rPr>
          <w:rStyle w:val="48"/>
          <w:sz w:val="36"/>
          <w:szCs w:val="36"/>
          <w:highlight w:val="none"/>
        </w:rPr>
      </w:pPr>
      <w:r>
        <w:rPr>
          <w:rStyle w:val="48"/>
          <w:rFonts w:hint="eastAsia"/>
          <w:sz w:val="36"/>
          <w:szCs w:val="36"/>
          <w:highlight w:val="none"/>
        </w:rPr>
        <w:t>产品成本占比承诺函</w:t>
      </w:r>
    </w:p>
    <w:p w14:paraId="5B16866D">
      <w:pPr>
        <w:pStyle w:val="38"/>
        <w:shd w:val="clear" w:color="auto" w:fill="FFFFFF"/>
        <w:spacing w:before="30" w:beforeAutospacing="0" w:after="30" w:afterAutospacing="0"/>
        <w:rPr>
          <w:rStyle w:val="48"/>
          <w:sz w:val="36"/>
          <w:szCs w:val="36"/>
          <w:highlight w:val="none"/>
        </w:rPr>
      </w:pPr>
    </w:p>
    <w:p w14:paraId="34CAF679">
      <w:pPr>
        <w:widowControl/>
        <w:spacing w:line="360" w:lineRule="auto"/>
        <w:ind w:firstLine="480" w:firstLineChars="200"/>
        <w:jc w:val="left"/>
        <w:rPr>
          <w:color w:val="333333"/>
          <w:sz w:val="24"/>
          <w:highlight w:val="none"/>
          <w:shd w:val="clear" w:color="auto" w:fill="FFFFFF"/>
        </w:rPr>
      </w:pPr>
      <w:r>
        <w:rPr>
          <w:rFonts w:hint="eastAsia"/>
          <w:color w:val="333333"/>
          <w:sz w:val="24"/>
          <w:highlight w:val="none"/>
          <w:shd w:val="clear" w:color="auto" w:fill="FFFFFF"/>
        </w:rPr>
        <w:t>我公司（单位）郑重承诺，我公司已阅读并理解《国务院办公厅关于在政府采购中实施本国产品标准及相关政策的通知》（国办发〔</w:t>
      </w:r>
      <w:r>
        <w:rPr>
          <w:color w:val="333333"/>
          <w:sz w:val="24"/>
          <w:highlight w:val="none"/>
          <w:shd w:val="clear" w:color="auto" w:fill="FFFFFF"/>
        </w:rPr>
        <w:t>2025</w:t>
      </w:r>
      <w:r>
        <w:rPr>
          <w:rFonts w:hint="eastAsia"/>
          <w:color w:val="333333"/>
          <w:sz w:val="24"/>
          <w:highlight w:val="none"/>
          <w:shd w:val="clear" w:color="auto" w:fill="FFFFFF"/>
        </w:rPr>
        <w:t>〕</w:t>
      </w:r>
      <w:r>
        <w:rPr>
          <w:color w:val="333333"/>
          <w:sz w:val="24"/>
          <w:highlight w:val="none"/>
          <w:shd w:val="clear" w:color="auto" w:fill="FFFFFF"/>
        </w:rPr>
        <w:t>34</w:t>
      </w:r>
      <w:r>
        <w:rPr>
          <w:rFonts w:hint="eastAsia"/>
          <w:color w:val="333333"/>
          <w:sz w:val="24"/>
          <w:highlight w:val="none"/>
          <w:shd w:val="clear" w:color="auto" w:fill="FFFFFF"/>
        </w:rPr>
        <w:t>号）的规定。据此承诺如下：</w:t>
      </w:r>
    </w:p>
    <w:p w14:paraId="6F51EB10">
      <w:pPr>
        <w:widowControl/>
        <w:spacing w:line="360" w:lineRule="auto"/>
        <w:ind w:firstLine="480" w:firstLineChars="200"/>
        <w:jc w:val="left"/>
        <w:rPr>
          <w:spacing w:val="6"/>
          <w:sz w:val="24"/>
          <w:highlight w:val="none"/>
        </w:rPr>
      </w:pPr>
      <w:r>
        <w:rPr>
          <w:rFonts w:hint="eastAsia"/>
          <w:color w:val="333333"/>
          <w:sz w:val="24"/>
          <w:highlight w:val="none"/>
          <w:shd w:val="clear" w:color="auto" w:fill="FFFFFF"/>
        </w:rPr>
        <w:t>为本采购项目或者采购包提供的符合本国产品标准的产品成本之和占提供的全部产品成本之和的比例为</w:t>
      </w:r>
      <w:r>
        <w:rPr>
          <w:spacing w:val="6"/>
          <w:sz w:val="24"/>
          <w:highlight w:val="none"/>
        </w:rPr>
        <w:t>______%</w:t>
      </w:r>
      <w:r>
        <w:rPr>
          <w:rFonts w:hint="eastAsia"/>
          <w:spacing w:val="6"/>
          <w:sz w:val="24"/>
          <w:highlight w:val="none"/>
        </w:rPr>
        <w:t>。</w:t>
      </w:r>
    </w:p>
    <w:p w14:paraId="42B36012">
      <w:pPr>
        <w:widowControl/>
        <w:spacing w:line="360" w:lineRule="auto"/>
        <w:ind w:firstLine="480" w:firstLineChars="200"/>
        <w:jc w:val="left"/>
        <w:rPr>
          <w:color w:val="000000"/>
          <w:sz w:val="24"/>
          <w:highlight w:val="none"/>
        </w:rPr>
      </w:pPr>
    </w:p>
    <w:p w14:paraId="10A0BE3D">
      <w:pPr>
        <w:pStyle w:val="38"/>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公司（单位）名称（盖章）：　        </w:t>
      </w:r>
    </w:p>
    <w:p w14:paraId="53C55037">
      <w:pPr>
        <w:widowControl/>
        <w:spacing w:line="360" w:lineRule="auto"/>
        <w:ind w:firstLine="480" w:firstLineChars="200"/>
        <w:jc w:val="right"/>
        <w:rPr>
          <w:color w:val="000000"/>
          <w:sz w:val="24"/>
          <w:highlight w:val="none"/>
        </w:rPr>
      </w:pPr>
      <w:r>
        <w:rPr>
          <w:rFonts w:hint="eastAsia"/>
          <w:color w:val="333333"/>
          <w:sz w:val="24"/>
          <w:highlight w:val="none"/>
          <w:shd w:val="clear" w:color="auto" w:fill="FFFFFF"/>
        </w:rPr>
        <w:t>日期：　     </w:t>
      </w:r>
      <w:r>
        <w:rPr>
          <w:rFonts w:hint="eastAsia" w:ascii="宋体" w:hAnsi="宋体" w:cs="宋体"/>
          <w:color w:val="333333"/>
          <w:sz w:val="24"/>
          <w:highlight w:val="none"/>
          <w:shd w:val="clear" w:color="auto" w:fill="FFFFFF"/>
        </w:rPr>
        <w:t>年　</w:t>
      </w:r>
      <w:r>
        <w:rPr>
          <w:rFonts w:hint="eastAsia"/>
          <w:color w:val="333333"/>
          <w:sz w:val="24"/>
          <w:highlight w:val="none"/>
          <w:shd w:val="clear" w:color="auto" w:fill="FFFFFF"/>
        </w:rPr>
        <w:t>  </w:t>
      </w:r>
      <w:r>
        <w:rPr>
          <w:rFonts w:hint="eastAsia" w:ascii="宋体" w:hAnsi="宋体" w:cs="宋体"/>
          <w:color w:val="333333"/>
          <w:sz w:val="24"/>
          <w:highlight w:val="none"/>
          <w:shd w:val="clear" w:color="auto" w:fill="FFFFFF"/>
        </w:rPr>
        <w:t>月　</w:t>
      </w:r>
      <w:r>
        <w:rPr>
          <w:rFonts w:hint="eastAsia"/>
          <w:color w:val="333333"/>
          <w:sz w:val="24"/>
          <w:highlight w:val="none"/>
          <w:shd w:val="clear" w:color="auto" w:fill="FFFFFF"/>
        </w:rPr>
        <w:t>  </w:t>
      </w:r>
      <w:r>
        <w:rPr>
          <w:rFonts w:hint="eastAsia" w:ascii="宋体" w:hAnsi="宋体" w:cs="宋体"/>
          <w:color w:val="333333"/>
          <w:sz w:val="24"/>
          <w:highlight w:val="none"/>
          <w:shd w:val="clear" w:color="auto" w:fill="FFFFFF"/>
        </w:rPr>
        <w:t>日</w:t>
      </w:r>
      <w:r>
        <w:rPr>
          <w:rFonts w:hint="eastAsia"/>
          <w:color w:val="333333"/>
          <w:sz w:val="24"/>
          <w:highlight w:val="none"/>
          <w:shd w:val="clear" w:color="auto" w:fill="FFFFFF"/>
        </w:rPr>
        <w:t>     </w:t>
      </w:r>
    </w:p>
    <w:p w14:paraId="13DE4D0F">
      <w:pPr>
        <w:widowControl/>
        <w:spacing w:line="360" w:lineRule="auto"/>
        <w:jc w:val="left"/>
        <w:rPr>
          <w:color w:val="000000"/>
          <w:sz w:val="24"/>
          <w:highlight w:val="none"/>
        </w:rPr>
      </w:pPr>
    </w:p>
    <w:p w14:paraId="5E9C4DD3">
      <w:pPr>
        <w:widowControl/>
        <w:spacing w:line="360" w:lineRule="auto"/>
        <w:jc w:val="left"/>
        <w:rPr>
          <w:color w:val="000000"/>
          <w:sz w:val="24"/>
          <w:highlight w:val="none"/>
        </w:rPr>
      </w:pPr>
    </w:p>
    <w:p w14:paraId="05A16F96">
      <w:pPr>
        <w:spacing w:line="360" w:lineRule="auto"/>
        <w:rPr>
          <w:color w:val="000000"/>
          <w:sz w:val="22"/>
          <w:szCs w:val="22"/>
          <w:highlight w:val="none"/>
        </w:rPr>
      </w:pPr>
      <w:r>
        <w:rPr>
          <w:rFonts w:hint="eastAsia"/>
          <w:color w:val="000000"/>
          <w:sz w:val="22"/>
          <w:szCs w:val="22"/>
          <w:highlight w:val="none"/>
        </w:rPr>
        <w:t>注：</w:t>
      </w:r>
    </w:p>
    <w:p w14:paraId="1DCEA244">
      <w:pPr>
        <w:spacing w:line="360" w:lineRule="auto"/>
        <w:rPr>
          <w:color w:val="333333"/>
          <w:szCs w:val="21"/>
          <w:highlight w:val="none"/>
          <w:shd w:val="clear" w:color="auto" w:fill="FFFFFF"/>
        </w:rPr>
      </w:pPr>
      <w:r>
        <w:rPr>
          <w:color w:val="333333"/>
          <w:szCs w:val="21"/>
          <w:highlight w:val="none"/>
          <w:shd w:val="clear" w:color="auto" w:fill="FFFFFF"/>
        </w:rPr>
        <w:t xml:space="preserve">1. </w:t>
      </w:r>
      <w:r>
        <w:rPr>
          <w:rFonts w:hint="eastAsia"/>
          <w:color w:val="333333"/>
          <w:szCs w:val="21"/>
          <w:highlight w:val="none"/>
          <w:shd w:val="clear" w:color="auto" w:fill="FFFFFF"/>
        </w:rPr>
        <w:t>本承诺函应按包分别提供。</w:t>
      </w:r>
    </w:p>
    <w:p w14:paraId="0D1CB5E2">
      <w:pPr>
        <w:spacing w:line="360" w:lineRule="auto"/>
        <w:rPr>
          <w:color w:val="333333"/>
          <w:szCs w:val="21"/>
          <w:highlight w:val="none"/>
          <w:shd w:val="clear" w:color="auto" w:fill="FFFFFF"/>
        </w:rPr>
      </w:pPr>
      <w:r>
        <w:rPr>
          <w:color w:val="333333"/>
          <w:szCs w:val="21"/>
          <w:highlight w:val="none"/>
          <w:shd w:val="clear" w:color="auto" w:fill="FFFFFF"/>
        </w:rPr>
        <w:t xml:space="preserve">2. </w:t>
      </w:r>
      <w:r>
        <w:rPr>
          <w:rFonts w:hint="eastAsia"/>
          <w:color w:val="333333"/>
          <w:szCs w:val="21"/>
          <w:highlight w:val="none"/>
          <w:shd w:val="clear" w:color="auto" w:fill="FFFFFF"/>
        </w:rPr>
        <w:t>单一产品采购无须提供本承诺函；供应商提供产品全部为本国产品，且提供了《关于符合本国产品标准的声明函》时，无须提供本承诺函。</w:t>
      </w:r>
    </w:p>
    <w:p w14:paraId="6B906071">
      <w:pPr>
        <w:spacing w:line="360" w:lineRule="auto"/>
        <w:rPr>
          <w:color w:val="333333"/>
          <w:szCs w:val="21"/>
          <w:highlight w:val="none"/>
          <w:shd w:val="clear" w:color="auto" w:fill="FFFFFF"/>
        </w:rPr>
      </w:pPr>
      <w:r>
        <w:rPr>
          <w:color w:val="333333"/>
          <w:szCs w:val="21"/>
          <w:highlight w:val="none"/>
          <w:shd w:val="clear" w:color="auto" w:fill="FFFFFF"/>
        </w:rPr>
        <w:t xml:space="preserve">3. </w:t>
      </w:r>
      <w:r>
        <w:rPr>
          <w:rFonts w:hint="eastAsia"/>
          <w:color w:val="333333"/>
          <w:szCs w:val="21"/>
          <w:highlight w:val="none"/>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highlight w:val="none"/>
        </w:rPr>
        <w:t>价格评审优惠</w:t>
      </w:r>
      <w:r>
        <w:rPr>
          <w:rFonts w:hint="eastAsia"/>
          <w:color w:val="333333"/>
          <w:szCs w:val="21"/>
          <w:highlight w:val="none"/>
          <w:shd w:val="clear" w:color="auto" w:fill="FFFFFF"/>
        </w:rPr>
        <w:t>。</w:t>
      </w:r>
    </w:p>
    <w:p w14:paraId="1D79D214">
      <w:pPr>
        <w:widowControl/>
        <w:jc w:val="left"/>
        <w:rPr>
          <w:color w:val="000000"/>
          <w:sz w:val="24"/>
          <w:szCs w:val="20"/>
          <w:highlight w:val="none"/>
        </w:rPr>
      </w:pPr>
      <w:r>
        <w:rPr>
          <w:rFonts w:hint="eastAsia"/>
          <w:color w:val="333333"/>
          <w:szCs w:val="21"/>
          <w:highlight w:val="none"/>
          <w:shd w:val="clear" w:color="auto" w:fill="FFFFFF"/>
          <w:lang w:val="en-US" w:eastAsia="zh-CN"/>
        </w:rPr>
        <w:t>4. 本承诺函中全部产品成本之和是指投标分项报价表4-1和4-2包含的全部货物、服务产品成本之和。</w:t>
      </w:r>
      <w:r>
        <w:rPr>
          <w:color w:val="000000"/>
          <w:sz w:val="24"/>
          <w:szCs w:val="20"/>
          <w:highlight w:val="none"/>
        </w:rPr>
        <w:br w:type="page"/>
      </w:r>
    </w:p>
    <w:p w14:paraId="482C2A2C">
      <w:pPr>
        <w:numPr>
          <w:ilvl w:val="0"/>
          <w:numId w:val="124"/>
        </w:numPr>
        <w:tabs>
          <w:tab w:val="left" w:pos="360"/>
        </w:tabs>
        <w:snapToGrid w:val="0"/>
        <w:spacing w:line="360" w:lineRule="auto"/>
        <w:outlineLvl w:val="1"/>
        <w:rPr>
          <w:color w:val="000000"/>
          <w:sz w:val="24"/>
          <w:szCs w:val="20"/>
          <w:highlight w:val="none"/>
        </w:rPr>
      </w:pPr>
      <w:r>
        <w:rPr>
          <w:color w:val="000000"/>
          <w:sz w:val="24"/>
          <w:szCs w:val="20"/>
          <w:highlight w:val="none"/>
        </w:rPr>
        <w:t>中小企业证明文件</w:t>
      </w:r>
    </w:p>
    <w:p w14:paraId="4D909C46">
      <w:pPr>
        <w:tabs>
          <w:tab w:val="left" w:pos="5580"/>
        </w:tabs>
        <w:spacing w:line="360" w:lineRule="auto"/>
        <w:rPr>
          <w:sz w:val="24"/>
          <w:highlight w:val="none"/>
        </w:rPr>
      </w:pPr>
      <w:r>
        <w:rPr>
          <w:sz w:val="24"/>
          <w:highlight w:val="none"/>
        </w:rPr>
        <w:t>说明：</w:t>
      </w:r>
    </w:p>
    <w:p w14:paraId="7F59E34C">
      <w:pPr>
        <w:tabs>
          <w:tab w:val="left" w:pos="5580"/>
        </w:tabs>
        <w:spacing w:line="360" w:lineRule="auto"/>
        <w:rPr>
          <w:sz w:val="24"/>
          <w:highlight w:val="none"/>
        </w:rPr>
      </w:pPr>
      <w:r>
        <w:rPr>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AADF503">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24C9FEE">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452CA6F3">
      <w:pPr>
        <w:tabs>
          <w:tab w:val="left" w:pos="5580"/>
        </w:tabs>
        <w:spacing w:line="360" w:lineRule="auto"/>
        <w:rPr>
          <w:sz w:val="24"/>
          <w:highlight w:val="none"/>
        </w:rPr>
      </w:pPr>
      <w:r>
        <w:rPr>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highlight w:val="none"/>
        </w:rPr>
        <w:t>及《金融业企业划型标准规定》（银发〔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624AD083">
      <w:pPr>
        <w:widowControl/>
        <w:jc w:val="left"/>
        <w:rPr>
          <w:b/>
          <w:bCs/>
          <w:color w:val="000000"/>
          <w:sz w:val="24"/>
          <w:highlight w:val="none"/>
        </w:rPr>
      </w:pPr>
      <w:r>
        <w:rPr>
          <w:b/>
          <w:bCs/>
          <w:color w:val="000000"/>
          <w:sz w:val="24"/>
          <w:highlight w:val="none"/>
        </w:rPr>
        <w:br w:type="page"/>
      </w:r>
    </w:p>
    <w:p w14:paraId="4912444C">
      <w:pPr>
        <w:spacing w:before="240" w:beforeLines="100" w:after="240" w:afterLines="100" w:line="360" w:lineRule="auto"/>
        <w:jc w:val="center"/>
        <w:rPr>
          <w:b/>
          <w:bCs/>
          <w:color w:val="000000"/>
          <w:sz w:val="36"/>
          <w:szCs w:val="36"/>
          <w:highlight w:val="none"/>
        </w:rPr>
      </w:pPr>
      <w:r>
        <w:rPr>
          <w:b/>
          <w:bCs/>
          <w:color w:val="000000"/>
          <w:sz w:val="36"/>
          <w:szCs w:val="36"/>
          <w:highlight w:val="none"/>
        </w:rPr>
        <w:t>中小企业声明函（工程、服务）格式</w:t>
      </w:r>
    </w:p>
    <w:p w14:paraId="23E335D2">
      <w:pPr>
        <w:autoSpaceDE w:val="0"/>
        <w:autoSpaceDN w:val="0"/>
        <w:spacing w:line="360" w:lineRule="auto"/>
        <w:ind w:left="220" w:right="415" w:firstLine="640"/>
        <w:jc w:val="left"/>
        <w:rPr>
          <w:kern w:val="0"/>
          <w:sz w:val="24"/>
          <w:highlight w:val="none"/>
        </w:rPr>
      </w:pPr>
      <w:r>
        <w:rPr>
          <w:kern w:val="0"/>
          <w:sz w:val="24"/>
          <w:highlight w:val="none"/>
        </w:rPr>
        <w:t>本公司（联合体）郑重声明，根据《政府采购促进中小企业发展管理办法》（财库﹝2020﹞46号）的规定，本公司（联合体）参加</w:t>
      </w:r>
      <w:r>
        <w:rPr>
          <w:i/>
          <w:kern w:val="0"/>
          <w:sz w:val="24"/>
          <w:highlight w:val="none"/>
          <w:u w:val="single"/>
        </w:rPr>
        <w:t>（单位名称）</w:t>
      </w:r>
      <w:r>
        <w:rPr>
          <w:kern w:val="0"/>
          <w:sz w:val="24"/>
          <w:highlight w:val="none"/>
        </w:rPr>
        <w:t>的</w:t>
      </w:r>
      <w:r>
        <w:rPr>
          <w:i/>
          <w:kern w:val="0"/>
          <w:sz w:val="24"/>
          <w:highlight w:val="none"/>
          <w:u w:val="single"/>
        </w:rPr>
        <w:t>（项目名称）</w:t>
      </w:r>
      <w:r>
        <w:rPr>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66DCC63">
      <w:pPr>
        <w:numPr>
          <w:ilvl w:val="0"/>
          <w:numId w:val="125"/>
        </w:numPr>
        <w:tabs>
          <w:tab w:val="left" w:pos="1276"/>
          <w:tab w:val="left" w:pos="5005"/>
          <w:tab w:val="left" w:pos="7227"/>
        </w:tabs>
        <w:autoSpaceDE w:val="0"/>
        <w:autoSpaceDN w:val="0"/>
        <w:spacing w:line="360" w:lineRule="auto"/>
        <w:ind w:left="284" w:right="236" w:firstLine="576"/>
        <w:jc w:val="left"/>
        <w:rPr>
          <w:kern w:val="0"/>
          <w:sz w:val="24"/>
          <w:highlight w:val="none"/>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w:t>
      </w:r>
      <w:r>
        <w:rPr>
          <w:kern w:val="0"/>
          <w:sz w:val="24"/>
          <w:highlight w:val="none"/>
        </w:rPr>
        <w:t>承建（承接）企业为</w:t>
      </w:r>
      <w:r>
        <w:rPr>
          <w:i/>
          <w:kern w:val="0"/>
          <w:sz w:val="24"/>
          <w:highlight w:val="none"/>
          <w:u w:val="single"/>
        </w:rPr>
        <w:t>（企业名称）</w:t>
      </w:r>
      <w:r>
        <w:rPr>
          <w:kern w:val="0"/>
          <w:sz w:val="24"/>
          <w:highlight w:val="none"/>
        </w:rPr>
        <w:t>，从业人员</w:t>
      </w:r>
      <w:r>
        <w:rPr>
          <w:kern w:val="0"/>
          <w:sz w:val="24"/>
          <w:highlight w:val="none"/>
          <w:u w:val="single"/>
        </w:rPr>
        <w:tab/>
      </w:r>
      <w:r>
        <w:rPr>
          <w:kern w:val="0"/>
          <w:sz w:val="24"/>
          <w:highlight w:val="none"/>
        </w:rPr>
        <w:t>人，营业收入为</w:t>
      </w:r>
      <w:r>
        <w:rPr>
          <w:kern w:val="0"/>
          <w:sz w:val="24"/>
          <w:highlight w:val="none"/>
          <w:u w:val="single"/>
        </w:rPr>
        <w:tab/>
      </w:r>
      <w:r>
        <w:rPr>
          <w:kern w:val="0"/>
          <w:sz w:val="24"/>
          <w:highlight w:val="none"/>
        </w:rPr>
        <w:t>万元，资产总额为</w:t>
      </w:r>
      <w:r>
        <w:rPr>
          <w:kern w:val="0"/>
          <w:sz w:val="24"/>
          <w:highlight w:val="none"/>
          <w:u w:val="single"/>
        </w:rPr>
        <w:tab/>
      </w:r>
      <w:r>
        <w:rPr>
          <w:kern w:val="0"/>
          <w:sz w:val="24"/>
          <w:highlight w:val="none"/>
        </w:rPr>
        <w:t>万元</w:t>
      </w:r>
      <w:r>
        <w:rPr>
          <w:highlight w:val="none"/>
        </w:rPr>
        <w:fldChar w:fldCharType="begin"/>
      </w:r>
      <w:r>
        <w:rPr>
          <w:highlight w:val="none"/>
        </w:rPr>
        <w:instrText xml:space="preserve"> HYPERLINK \l "_bookmark1" </w:instrText>
      </w:r>
      <w:r>
        <w:rPr>
          <w:highlight w:val="none"/>
        </w:rPr>
        <w:fldChar w:fldCharType="separate"/>
      </w:r>
      <w:r>
        <w:rPr>
          <w:kern w:val="0"/>
          <w:position w:val="16"/>
          <w:sz w:val="24"/>
          <w:highlight w:val="none"/>
        </w:rPr>
        <w:t>1</w:t>
      </w:r>
      <w:r>
        <w:rPr>
          <w:kern w:val="0"/>
          <w:position w:val="16"/>
          <w:sz w:val="24"/>
          <w:highlight w:val="none"/>
        </w:rPr>
        <w:fldChar w:fldCharType="end"/>
      </w:r>
      <w:r>
        <w:rPr>
          <w:kern w:val="0"/>
          <w:sz w:val="24"/>
          <w:highlight w:val="none"/>
        </w:rPr>
        <w:t>，属于</w:t>
      </w:r>
      <w:r>
        <w:rPr>
          <w:i/>
          <w:kern w:val="0"/>
          <w:sz w:val="24"/>
          <w:highlight w:val="none"/>
          <w:u w:val="single"/>
        </w:rPr>
        <w:t>（中型企业、小型企业、微型企业）</w:t>
      </w:r>
      <w:r>
        <w:rPr>
          <w:kern w:val="0"/>
          <w:sz w:val="24"/>
          <w:highlight w:val="none"/>
        </w:rPr>
        <w:t>；</w:t>
      </w:r>
    </w:p>
    <w:p w14:paraId="06206AE2">
      <w:pPr>
        <w:numPr>
          <w:ilvl w:val="0"/>
          <w:numId w:val="125"/>
        </w:numPr>
        <w:tabs>
          <w:tab w:val="left" w:pos="1243"/>
          <w:tab w:val="left" w:pos="1806"/>
          <w:tab w:val="left" w:pos="5005"/>
          <w:tab w:val="left" w:pos="7213"/>
        </w:tabs>
        <w:autoSpaceDE w:val="0"/>
        <w:autoSpaceDN w:val="0"/>
        <w:spacing w:line="360" w:lineRule="auto"/>
        <w:ind w:left="205" w:right="258" w:firstLine="655"/>
        <w:jc w:val="left"/>
        <w:rPr>
          <w:kern w:val="0"/>
          <w:sz w:val="24"/>
          <w:highlight w:val="none"/>
          <w:u w:color="000000"/>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；承建（承接）企业为</w:t>
      </w:r>
      <w:r>
        <w:rPr>
          <w:i/>
          <w:kern w:val="0"/>
          <w:sz w:val="24"/>
          <w:highlight w:val="none"/>
          <w:u w:val="single" w:color="000000"/>
        </w:rPr>
        <w:t>（企业名称）</w:t>
      </w:r>
      <w:r>
        <w:rPr>
          <w:kern w:val="0"/>
          <w:sz w:val="24"/>
          <w:highlight w:val="none"/>
          <w:u w:color="000000"/>
        </w:rPr>
        <w:t>，从业人员</w:t>
      </w:r>
      <w:r>
        <w:rPr>
          <w:kern w:val="0"/>
          <w:sz w:val="24"/>
          <w:highlight w:val="none"/>
          <w:u w:val="single" w:color="000000"/>
        </w:rPr>
        <w:tab/>
      </w:r>
      <w:r>
        <w:rPr>
          <w:kern w:val="0"/>
          <w:sz w:val="24"/>
          <w:highlight w:val="none"/>
          <w:u w:color="000000"/>
        </w:rPr>
        <w:t>人，营业收入为</w:t>
      </w:r>
      <w:r>
        <w:rPr>
          <w:kern w:val="0"/>
          <w:sz w:val="24"/>
          <w:highlight w:val="none"/>
          <w:u w:val="single" w:color="000000"/>
        </w:rPr>
        <w:tab/>
      </w:r>
      <w:r>
        <w:rPr>
          <w:kern w:val="0"/>
          <w:sz w:val="24"/>
          <w:highlight w:val="none"/>
          <w:u w:color="000000"/>
        </w:rPr>
        <w:t>万元，资产总额为</w:t>
      </w:r>
      <w:r>
        <w:rPr>
          <w:kern w:val="0"/>
          <w:sz w:val="24"/>
          <w:highlight w:val="none"/>
          <w:u w:val="single" w:color="000000"/>
        </w:rPr>
        <w:tab/>
      </w:r>
      <w:r>
        <w:rPr>
          <w:kern w:val="0"/>
          <w:sz w:val="24"/>
          <w:highlight w:val="none"/>
          <w:u w:color="000000"/>
        </w:rPr>
        <w:t>万元，属于</w:t>
      </w:r>
      <w:r>
        <w:rPr>
          <w:i/>
          <w:kern w:val="0"/>
          <w:sz w:val="24"/>
          <w:highlight w:val="none"/>
          <w:u w:val="single" w:color="000000"/>
        </w:rPr>
        <w:t>（中型企业、小型企业、微型企业）</w:t>
      </w:r>
      <w:r>
        <w:rPr>
          <w:kern w:val="0"/>
          <w:sz w:val="24"/>
          <w:highlight w:val="none"/>
          <w:u w:color="000000"/>
        </w:rPr>
        <w:t>；</w:t>
      </w:r>
    </w:p>
    <w:p w14:paraId="17B95684">
      <w:pPr>
        <w:autoSpaceDE w:val="0"/>
        <w:autoSpaceDN w:val="0"/>
        <w:spacing w:line="360" w:lineRule="auto"/>
        <w:ind w:left="860"/>
        <w:jc w:val="left"/>
        <w:rPr>
          <w:kern w:val="0"/>
          <w:sz w:val="24"/>
          <w:highlight w:val="none"/>
        </w:rPr>
      </w:pPr>
      <w:r>
        <w:rPr>
          <w:kern w:val="0"/>
          <w:sz w:val="24"/>
          <w:highlight w:val="none"/>
        </w:rPr>
        <w:t>……</w:t>
      </w:r>
    </w:p>
    <w:p w14:paraId="0AC25598">
      <w:pPr>
        <w:autoSpaceDE w:val="0"/>
        <w:autoSpaceDN w:val="0"/>
        <w:spacing w:line="360" w:lineRule="auto"/>
        <w:ind w:left="220" w:right="417" w:firstLine="645"/>
        <w:rPr>
          <w:kern w:val="0"/>
          <w:sz w:val="24"/>
          <w:highlight w:val="none"/>
        </w:rPr>
      </w:pPr>
      <w:r>
        <w:rPr>
          <w:kern w:val="0"/>
          <w:sz w:val="24"/>
          <w:highlight w:val="none"/>
        </w:rPr>
        <w:t>以上企业，不属于大企业的分支机构，不存在控股股东为大企业的情形，也不存在与大企业的负责人为同一人的情形。</w:t>
      </w:r>
    </w:p>
    <w:p w14:paraId="38705D65">
      <w:pPr>
        <w:spacing w:line="360" w:lineRule="auto"/>
        <w:ind w:firstLine="504"/>
        <w:rPr>
          <w:spacing w:val="6"/>
          <w:sz w:val="24"/>
          <w:highlight w:val="none"/>
        </w:rPr>
      </w:pPr>
      <w:r>
        <w:rPr>
          <w:kern w:val="0"/>
          <w:sz w:val="24"/>
          <w:highlight w:val="none"/>
        </w:rPr>
        <w:t>本企业对上述声明内容的真实性负责。如有虚假，将依法承担相应责任。</w:t>
      </w:r>
    </w:p>
    <w:p w14:paraId="3F35DDAC">
      <w:pPr>
        <w:spacing w:line="360" w:lineRule="auto"/>
        <w:ind w:firstLine="504"/>
        <w:rPr>
          <w:spacing w:val="6"/>
          <w:sz w:val="24"/>
          <w:highlight w:val="none"/>
        </w:rPr>
      </w:pPr>
    </w:p>
    <w:p w14:paraId="5BA68DBD">
      <w:pPr>
        <w:spacing w:line="360" w:lineRule="auto"/>
        <w:ind w:right="360" w:firstLine="480"/>
        <w:jc w:val="right"/>
        <w:rPr>
          <w:color w:val="000000"/>
          <w:sz w:val="24"/>
          <w:highlight w:val="none"/>
        </w:rPr>
      </w:pPr>
    </w:p>
    <w:p w14:paraId="25B6C995">
      <w:pPr>
        <w:spacing w:line="360" w:lineRule="auto"/>
        <w:ind w:right="360" w:firstLine="480"/>
        <w:jc w:val="right"/>
        <w:rPr>
          <w:color w:val="000000"/>
          <w:sz w:val="24"/>
          <w:highlight w:val="none"/>
        </w:rPr>
      </w:pPr>
      <w:r>
        <w:rPr>
          <w:color w:val="000000"/>
          <w:sz w:val="24"/>
          <w:highlight w:val="none"/>
        </w:rPr>
        <w:t>企业名称（盖章）：________</w:t>
      </w:r>
    </w:p>
    <w:p w14:paraId="571850B1">
      <w:pPr>
        <w:spacing w:line="360" w:lineRule="auto"/>
        <w:ind w:right="360" w:firstLine="480"/>
        <w:jc w:val="right"/>
        <w:rPr>
          <w:color w:val="000000"/>
          <w:sz w:val="24"/>
          <w:highlight w:val="none"/>
        </w:rPr>
      </w:pPr>
      <w:r>
        <w:rPr>
          <w:color w:val="000000"/>
          <w:sz w:val="24"/>
          <w:highlight w:val="none"/>
        </w:rPr>
        <w:t>日 期：________</w:t>
      </w:r>
    </w:p>
    <w:p w14:paraId="71FA33DB">
      <w:pPr>
        <w:spacing w:line="360" w:lineRule="auto"/>
        <w:ind w:right="360" w:firstLine="480"/>
        <w:jc w:val="right"/>
        <w:rPr>
          <w:color w:val="000000"/>
          <w:sz w:val="24"/>
          <w:highlight w:val="none"/>
        </w:rPr>
      </w:pPr>
    </w:p>
    <w:p w14:paraId="1712BBC9">
      <w:pPr>
        <w:adjustRightInd w:val="0"/>
        <w:snapToGrid w:val="0"/>
        <w:jc w:val="left"/>
        <w:rPr>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E013E4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23F947CA">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4ABF507F">
      <w:pPr>
        <w:adjustRightInd w:val="0"/>
        <w:snapToGrid w:val="0"/>
        <w:jc w:val="left"/>
        <w:rPr>
          <w:color w:val="000000"/>
          <w:szCs w:val="21"/>
          <w:highlight w:val="none"/>
          <w:vertAlign w:val="superscript"/>
        </w:rPr>
      </w:pPr>
    </w:p>
    <w:p w14:paraId="1A3F533C">
      <w:pPr>
        <w:spacing w:line="360" w:lineRule="auto"/>
        <w:ind w:right="360" w:firstLine="480"/>
        <w:jc w:val="right"/>
        <w:rPr>
          <w:color w:val="000000"/>
          <w:sz w:val="24"/>
          <w:highlight w:val="none"/>
        </w:rPr>
      </w:pPr>
    </w:p>
    <w:p w14:paraId="1128A6F8">
      <w:pPr>
        <w:spacing w:line="360" w:lineRule="auto"/>
        <w:ind w:right="360" w:firstLine="480"/>
        <w:jc w:val="right"/>
        <w:rPr>
          <w:color w:val="000000"/>
          <w:sz w:val="24"/>
          <w:highlight w:val="none"/>
        </w:rPr>
      </w:pPr>
    </w:p>
    <w:p w14:paraId="1D795405">
      <w:pPr>
        <w:spacing w:line="360" w:lineRule="auto"/>
        <w:outlineLvl w:val="9"/>
        <w:rPr>
          <w:color w:val="000000"/>
          <w:sz w:val="24"/>
          <w:szCs w:val="20"/>
          <w:highlight w:val="none"/>
        </w:rPr>
      </w:pPr>
      <w:r>
        <w:rPr>
          <w:color w:val="000000"/>
          <w:sz w:val="24"/>
          <w:szCs w:val="20"/>
          <w:highlight w:val="none"/>
        </w:rPr>
        <w:br w:type="page"/>
      </w:r>
    </w:p>
    <w:p w14:paraId="2A9AC9E1">
      <w:pPr>
        <w:spacing w:before="240" w:beforeLines="100" w:after="240" w:afterLines="100" w:line="360" w:lineRule="auto"/>
        <w:jc w:val="center"/>
        <w:rPr>
          <w:color w:val="000000"/>
          <w:sz w:val="36"/>
          <w:szCs w:val="36"/>
          <w:highlight w:val="none"/>
        </w:rPr>
      </w:pPr>
      <w:r>
        <w:rPr>
          <w:b/>
          <w:bCs/>
          <w:color w:val="000000"/>
          <w:sz w:val="36"/>
          <w:szCs w:val="36"/>
          <w:highlight w:val="none"/>
        </w:rPr>
        <w:t>残疾人福利性单位声明函格式</w:t>
      </w:r>
      <w:r>
        <w:rPr>
          <w:color w:val="000000"/>
          <w:sz w:val="36"/>
          <w:szCs w:val="36"/>
          <w:highlight w:val="none"/>
        </w:rPr>
        <w:t xml:space="preserve"> </w:t>
      </w:r>
    </w:p>
    <w:p w14:paraId="12F2A759">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〔2017〕141</w:t>
      </w:r>
      <w:r>
        <w:rPr>
          <w:spacing w:val="6"/>
          <w:sz w:val="24"/>
          <w:highlight w:val="none"/>
        </w:rPr>
        <w:t>号）的规定，本单位</w:t>
      </w:r>
      <w:r>
        <w:rPr>
          <w:b/>
          <w:sz w:val="24"/>
          <w:highlight w:val="none"/>
        </w:rPr>
        <w:t>（请进行选择）</w:t>
      </w:r>
      <w:r>
        <w:rPr>
          <w:spacing w:val="6"/>
          <w:sz w:val="24"/>
          <w:highlight w:val="none"/>
        </w:rPr>
        <w:t>：</w:t>
      </w:r>
    </w:p>
    <w:p w14:paraId="648EDB02">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4F78FA83">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12004059">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549C6114">
      <w:pPr>
        <w:spacing w:line="588" w:lineRule="exact"/>
        <w:ind w:firstLine="504" w:firstLineChars="200"/>
        <w:rPr>
          <w:spacing w:val="6"/>
          <w:sz w:val="24"/>
          <w:highlight w:val="none"/>
        </w:rPr>
      </w:pPr>
    </w:p>
    <w:p w14:paraId="5976E8E9">
      <w:pPr>
        <w:spacing w:line="588" w:lineRule="exact"/>
        <w:ind w:firstLine="504" w:firstLineChars="200"/>
        <w:rPr>
          <w:spacing w:val="6"/>
          <w:sz w:val="24"/>
          <w:highlight w:val="none"/>
        </w:rPr>
      </w:pPr>
    </w:p>
    <w:p w14:paraId="4495C825">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642CFDAF">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6A5D71AA">
      <w:pPr>
        <w:numPr>
          <w:ilvl w:val="0"/>
          <w:numId w:val="124"/>
        </w:numPr>
        <w:tabs>
          <w:tab w:val="left" w:pos="360"/>
        </w:tabs>
        <w:snapToGrid w:val="0"/>
        <w:spacing w:line="360" w:lineRule="auto"/>
        <w:outlineLvl w:val="1"/>
        <w:rPr>
          <w:color w:val="000000"/>
          <w:sz w:val="24"/>
          <w:szCs w:val="20"/>
          <w:highlight w:val="none"/>
        </w:rPr>
      </w:pPr>
      <w:r>
        <w:rPr>
          <w:color w:val="000000"/>
          <w:szCs w:val="20"/>
          <w:highlight w:val="none"/>
        </w:rPr>
        <w:br w:type="page"/>
      </w:r>
      <w:r>
        <w:rPr>
          <w:color w:val="000000"/>
          <w:sz w:val="24"/>
          <w:szCs w:val="20"/>
          <w:highlight w:val="none"/>
        </w:rPr>
        <w:t>拟分包情况说明</w:t>
      </w:r>
    </w:p>
    <w:p w14:paraId="1AF277FE">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r>
        <w:rPr>
          <w:b/>
          <w:sz w:val="36"/>
          <w:szCs w:val="36"/>
          <w:highlight w:val="none"/>
        </w:rPr>
        <w:t>（不适用）</w:t>
      </w:r>
    </w:p>
    <w:p w14:paraId="2202642D">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43B34ACA">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EC62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89D430C">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2A0B7F96">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2B9C013D">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2D5266A4">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7C4D495B">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3BF9C655">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74E74F2D">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6710106D">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68F093B2">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64F7946A">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1A109C48">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73015FB0">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15D09EBB">
            <w:pPr>
              <w:pStyle w:val="249"/>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占合同金额</w:t>
            </w:r>
          </w:p>
          <w:p w14:paraId="1A19B2D4">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b/>
                <w:sz w:val="24"/>
                <w:highlight w:val="none"/>
                <w:lang w:eastAsia="zh-CN"/>
              </w:rPr>
              <w:t>的比例（</w:t>
            </w:r>
            <w:r>
              <w:rPr>
                <w:rFonts w:ascii="Times New Roman" w:hAnsi="Times New Roman" w:eastAsia="Times New Roman" w:cs="Times New Roman"/>
                <w:b/>
                <w:sz w:val="24"/>
                <w:highlight w:val="none"/>
                <w:lang w:eastAsia="zh-CN"/>
              </w:rPr>
              <w:t>%</w:t>
            </w:r>
            <w:r>
              <w:rPr>
                <w:rFonts w:ascii="Times New Roman" w:hAnsi="Times New Roman" w:cs="Times New Roman" w:eastAsiaTheme="minorEastAsia"/>
                <w:b/>
                <w:sz w:val="24"/>
                <w:highlight w:val="none"/>
                <w:lang w:eastAsia="zh-CN"/>
              </w:rPr>
              <w:t>）</w:t>
            </w:r>
          </w:p>
        </w:tc>
      </w:tr>
      <w:tr w14:paraId="42D8D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D81C15C">
            <w:pPr>
              <w:pStyle w:val="249"/>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vAlign w:val="center"/>
          </w:tcPr>
          <w:p w14:paraId="3C61E155">
            <w:pPr>
              <w:pStyle w:val="249"/>
              <w:jc w:val="center"/>
              <w:rPr>
                <w:rFonts w:ascii="Times New Roman" w:hAnsi="Times New Roman" w:cs="Times New Roman" w:eastAsiaTheme="minorEastAsia"/>
                <w:sz w:val="30"/>
                <w:highlight w:val="none"/>
              </w:rPr>
            </w:pPr>
          </w:p>
        </w:tc>
        <w:tc>
          <w:tcPr>
            <w:tcW w:w="1513" w:type="dxa"/>
            <w:vAlign w:val="center"/>
          </w:tcPr>
          <w:p w14:paraId="5454643E">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68ACE664">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76C81C27">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7235D288">
            <w:pPr>
              <w:pStyle w:val="249"/>
              <w:jc w:val="center"/>
              <w:rPr>
                <w:rFonts w:ascii="Times New Roman" w:hAnsi="Times New Roman" w:cs="Times New Roman" w:eastAsiaTheme="minorEastAsia"/>
                <w:sz w:val="30"/>
                <w:highlight w:val="none"/>
                <w:lang w:eastAsia="zh-CN"/>
              </w:rPr>
            </w:pPr>
          </w:p>
        </w:tc>
        <w:tc>
          <w:tcPr>
            <w:tcW w:w="1558" w:type="dxa"/>
            <w:vAlign w:val="center"/>
          </w:tcPr>
          <w:p w14:paraId="060ACC8D">
            <w:pPr>
              <w:pStyle w:val="249"/>
              <w:jc w:val="center"/>
              <w:rPr>
                <w:rFonts w:ascii="Times New Roman" w:hAnsi="Times New Roman" w:cs="Times New Roman" w:eastAsiaTheme="minorEastAsia"/>
                <w:sz w:val="30"/>
                <w:highlight w:val="none"/>
                <w:lang w:eastAsia="zh-CN"/>
              </w:rPr>
            </w:pPr>
          </w:p>
        </w:tc>
        <w:tc>
          <w:tcPr>
            <w:tcW w:w="1498" w:type="dxa"/>
            <w:vAlign w:val="center"/>
          </w:tcPr>
          <w:p w14:paraId="72DECEC1">
            <w:pPr>
              <w:pStyle w:val="249"/>
              <w:jc w:val="center"/>
              <w:rPr>
                <w:rFonts w:ascii="Times New Roman" w:hAnsi="Times New Roman" w:cs="Times New Roman" w:eastAsiaTheme="minorEastAsia"/>
                <w:sz w:val="30"/>
                <w:highlight w:val="none"/>
                <w:lang w:eastAsia="zh-CN"/>
              </w:rPr>
            </w:pPr>
          </w:p>
        </w:tc>
        <w:tc>
          <w:tcPr>
            <w:tcW w:w="1564" w:type="dxa"/>
            <w:vAlign w:val="center"/>
          </w:tcPr>
          <w:p w14:paraId="5254136E">
            <w:pPr>
              <w:pStyle w:val="249"/>
              <w:jc w:val="center"/>
              <w:rPr>
                <w:rFonts w:ascii="Times New Roman" w:hAnsi="Times New Roman" w:cs="Times New Roman" w:eastAsiaTheme="minorEastAsia"/>
                <w:sz w:val="30"/>
                <w:highlight w:val="none"/>
                <w:lang w:eastAsia="zh-CN"/>
              </w:rPr>
            </w:pPr>
          </w:p>
        </w:tc>
      </w:tr>
      <w:tr w14:paraId="549FC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vAlign w:val="center"/>
          </w:tcPr>
          <w:p w14:paraId="05BE246A">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vAlign w:val="center"/>
          </w:tcPr>
          <w:p w14:paraId="6D779FFF">
            <w:pPr>
              <w:pStyle w:val="249"/>
              <w:jc w:val="center"/>
              <w:rPr>
                <w:rFonts w:ascii="Times New Roman" w:hAnsi="Times New Roman" w:cs="Times New Roman" w:eastAsiaTheme="minorEastAsia"/>
                <w:sz w:val="30"/>
                <w:highlight w:val="none"/>
              </w:rPr>
            </w:pPr>
          </w:p>
        </w:tc>
        <w:tc>
          <w:tcPr>
            <w:tcW w:w="1513" w:type="dxa"/>
            <w:vAlign w:val="center"/>
          </w:tcPr>
          <w:p w14:paraId="5F0B48AF">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181A5920">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2DED1C5B">
            <w:pPr>
              <w:pStyle w:val="249"/>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76A53D7F">
            <w:pPr>
              <w:pStyle w:val="249"/>
              <w:jc w:val="center"/>
              <w:rPr>
                <w:rFonts w:ascii="Times New Roman" w:hAnsi="Times New Roman" w:cs="Times New Roman" w:eastAsiaTheme="minorEastAsia"/>
                <w:sz w:val="30"/>
                <w:highlight w:val="none"/>
                <w:lang w:eastAsia="zh-CN"/>
              </w:rPr>
            </w:pPr>
          </w:p>
        </w:tc>
        <w:tc>
          <w:tcPr>
            <w:tcW w:w="1558" w:type="dxa"/>
            <w:vAlign w:val="center"/>
          </w:tcPr>
          <w:p w14:paraId="316846E6">
            <w:pPr>
              <w:pStyle w:val="249"/>
              <w:jc w:val="center"/>
              <w:rPr>
                <w:rFonts w:ascii="Times New Roman" w:hAnsi="Times New Roman" w:cs="Times New Roman" w:eastAsiaTheme="minorEastAsia"/>
                <w:sz w:val="30"/>
                <w:highlight w:val="none"/>
                <w:lang w:eastAsia="zh-CN"/>
              </w:rPr>
            </w:pPr>
          </w:p>
        </w:tc>
        <w:tc>
          <w:tcPr>
            <w:tcW w:w="1498" w:type="dxa"/>
            <w:vAlign w:val="center"/>
          </w:tcPr>
          <w:p w14:paraId="256A874D">
            <w:pPr>
              <w:pStyle w:val="249"/>
              <w:jc w:val="center"/>
              <w:rPr>
                <w:rFonts w:ascii="Times New Roman" w:hAnsi="Times New Roman" w:cs="Times New Roman" w:eastAsiaTheme="minorEastAsia"/>
                <w:sz w:val="30"/>
                <w:highlight w:val="none"/>
                <w:lang w:eastAsia="zh-CN"/>
              </w:rPr>
            </w:pPr>
          </w:p>
        </w:tc>
        <w:tc>
          <w:tcPr>
            <w:tcW w:w="1564" w:type="dxa"/>
            <w:vAlign w:val="center"/>
          </w:tcPr>
          <w:p w14:paraId="17748EDD">
            <w:pPr>
              <w:pStyle w:val="249"/>
              <w:jc w:val="center"/>
              <w:rPr>
                <w:rFonts w:ascii="Times New Roman" w:hAnsi="Times New Roman" w:cs="Times New Roman" w:eastAsiaTheme="minorEastAsia"/>
                <w:sz w:val="30"/>
                <w:highlight w:val="none"/>
                <w:lang w:eastAsia="zh-CN"/>
              </w:rPr>
            </w:pPr>
          </w:p>
        </w:tc>
      </w:tr>
      <w:tr w14:paraId="7129F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36965F2">
            <w:pPr>
              <w:pStyle w:val="249"/>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74E56C93">
            <w:pPr>
              <w:pStyle w:val="249"/>
              <w:jc w:val="center"/>
              <w:rPr>
                <w:rFonts w:ascii="Times New Roman" w:hAnsi="Times New Roman" w:cs="Times New Roman" w:eastAsiaTheme="minorEastAsia"/>
                <w:sz w:val="30"/>
                <w:highlight w:val="none"/>
              </w:rPr>
            </w:pPr>
          </w:p>
        </w:tc>
        <w:tc>
          <w:tcPr>
            <w:tcW w:w="1513" w:type="dxa"/>
            <w:vAlign w:val="center"/>
          </w:tcPr>
          <w:p w14:paraId="44F6251C">
            <w:pPr>
              <w:pStyle w:val="249"/>
              <w:tabs>
                <w:tab w:val="left" w:pos="235"/>
              </w:tabs>
              <w:jc w:val="center"/>
              <w:rPr>
                <w:rFonts w:ascii="Times New Roman" w:hAnsi="Times New Roman" w:cs="Times New Roman" w:eastAsiaTheme="minorEastAsia"/>
                <w:sz w:val="24"/>
                <w:highlight w:val="none"/>
              </w:rPr>
            </w:pPr>
          </w:p>
        </w:tc>
        <w:tc>
          <w:tcPr>
            <w:tcW w:w="1125" w:type="dxa"/>
            <w:vAlign w:val="center"/>
          </w:tcPr>
          <w:p w14:paraId="32C0BDA5">
            <w:pPr>
              <w:pStyle w:val="249"/>
              <w:jc w:val="center"/>
              <w:rPr>
                <w:rFonts w:ascii="Times New Roman" w:hAnsi="Times New Roman" w:cs="Times New Roman" w:eastAsiaTheme="minorEastAsia"/>
                <w:sz w:val="30"/>
                <w:highlight w:val="none"/>
              </w:rPr>
            </w:pPr>
          </w:p>
        </w:tc>
        <w:tc>
          <w:tcPr>
            <w:tcW w:w="1558" w:type="dxa"/>
            <w:vAlign w:val="center"/>
          </w:tcPr>
          <w:p w14:paraId="6ED01B6D">
            <w:pPr>
              <w:pStyle w:val="249"/>
              <w:jc w:val="center"/>
              <w:rPr>
                <w:rFonts w:ascii="Times New Roman" w:hAnsi="Times New Roman" w:cs="Times New Roman" w:eastAsiaTheme="minorEastAsia"/>
                <w:sz w:val="30"/>
                <w:highlight w:val="none"/>
              </w:rPr>
            </w:pPr>
          </w:p>
        </w:tc>
        <w:tc>
          <w:tcPr>
            <w:tcW w:w="1498" w:type="dxa"/>
            <w:vAlign w:val="center"/>
          </w:tcPr>
          <w:p w14:paraId="768AA7CA">
            <w:pPr>
              <w:pStyle w:val="249"/>
              <w:jc w:val="center"/>
              <w:rPr>
                <w:rFonts w:ascii="Times New Roman" w:hAnsi="Times New Roman" w:cs="Times New Roman" w:eastAsiaTheme="minorEastAsia"/>
                <w:sz w:val="30"/>
                <w:highlight w:val="none"/>
              </w:rPr>
            </w:pPr>
          </w:p>
        </w:tc>
        <w:tc>
          <w:tcPr>
            <w:tcW w:w="1564" w:type="dxa"/>
            <w:vAlign w:val="center"/>
          </w:tcPr>
          <w:p w14:paraId="40D2CD49">
            <w:pPr>
              <w:pStyle w:val="249"/>
              <w:jc w:val="center"/>
              <w:rPr>
                <w:rFonts w:ascii="Times New Roman" w:hAnsi="Times New Roman" w:cs="Times New Roman" w:eastAsiaTheme="minorEastAsia"/>
                <w:sz w:val="30"/>
                <w:highlight w:val="none"/>
              </w:rPr>
            </w:pPr>
          </w:p>
        </w:tc>
      </w:tr>
      <w:tr w14:paraId="5F27C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5942" w:type="dxa"/>
            <w:gridSpan w:val="5"/>
            <w:vAlign w:val="center"/>
          </w:tcPr>
          <w:p w14:paraId="3CA5BA47">
            <w:pPr>
              <w:pStyle w:val="249"/>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69CF559D">
            <w:pPr>
              <w:pStyle w:val="249"/>
              <w:jc w:val="center"/>
              <w:rPr>
                <w:rFonts w:ascii="Times New Roman" w:hAnsi="Times New Roman" w:cs="Times New Roman" w:eastAsiaTheme="minorEastAsia"/>
                <w:sz w:val="30"/>
                <w:highlight w:val="none"/>
              </w:rPr>
            </w:pPr>
          </w:p>
        </w:tc>
        <w:tc>
          <w:tcPr>
            <w:tcW w:w="1564" w:type="dxa"/>
            <w:vAlign w:val="center"/>
          </w:tcPr>
          <w:p w14:paraId="055D619D">
            <w:pPr>
              <w:pStyle w:val="249"/>
              <w:jc w:val="center"/>
              <w:rPr>
                <w:rFonts w:ascii="Times New Roman" w:hAnsi="Times New Roman" w:cs="Times New Roman" w:eastAsiaTheme="minorEastAsia"/>
                <w:sz w:val="30"/>
                <w:highlight w:val="none"/>
              </w:rPr>
            </w:pPr>
          </w:p>
        </w:tc>
      </w:tr>
    </w:tbl>
    <w:p w14:paraId="45033B9A">
      <w:pPr>
        <w:adjustRightInd w:val="0"/>
        <w:snapToGrid w:val="0"/>
        <w:spacing w:line="360" w:lineRule="auto"/>
        <w:ind w:firstLine="480" w:firstLineChars="200"/>
        <w:jc w:val="left"/>
        <w:rPr>
          <w:sz w:val="24"/>
          <w:highlight w:val="none"/>
        </w:rPr>
      </w:pPr>
    </w:p>
    <w:p w14:paraId="5207A7CA">
      <w:pPr>
        <w:adjustRightInd w:val="0"/>
        <w:snapToGrid w:val="0"/>
        <w:spacing w:line="360" w:lineRule="auto"/>
        <w:jc w:val="left"/>
        <w:rPr>
          <w:sz w:val="24"/>
          <w:highlight w:val="none"/>
        </w:rPr>
      </w:pPr>
      <w:r>
        <w:rPr>
          <w:sz w:val="24"/>
          <w:highlight w:val="none"/>
        </w:rPr>
        <w:t>注：</w:t>
      </w:r>
      <w:r>
        <w:rPr>
          <w:color w:val="FF0000"/>
          <w:sz w:val="24"/>
          <w:highlight w:val="none"/>
        </w:rPr>
        <w:t xml:space="preserve"> </w:t>
      </w:r>
    </w:p>
    <w:p w14:paraId="7457140B">
      <w:pPr>
        <w:adjustRightInd w:val="0"/>
        <w:snapToGrid w:val="0"/>
        <w:spacing w:line="360" w:lineRule="auto"/>
        <w:jc w:val="left"/>
        <w:rPr>
          <w:sz w:val="24"/>
          <w:highlight w:val="none"/>
        </w:rPr>
      </w:pPr>
      <w:r>
        <w:rPr>
          <w:sz w:val="24"/>
          <w:highlight w:val="none"/>
        </w:rPr>
        <w:t>1. 如本项目（包）允许分包，且投标人拟进行分包时，必须提供</w:t>
      </w:r>
      <w:r>
        <w:rPr>
          <w:rFonts w:eastAsiaTheme="minorEastAsia"/>
          <w:sz w:val="24"/>
          <w:highlight w:val="none"/>
        </w:rPr>
        <w:t>；如未提供，或提供了但未填写分包承担主体名称、拟分包合同内容、拟分包合同金额，</w:t>
      </w:r>
      <w:r>
        <w:rPr>
          <w:rFonts w:eastAsiaTheme="minorEastAsia"/>
          <w:b/>
          <w:sz w:val="24"/>
          <w:highlight w:val="none"/>
        </w:rPr>
        <w:t>投标无效</w:t>
      </w:r>
      <w:r>
        <w:rPr>
          <w:sz w:val="24"/>
          <w:highlight w:val="none"/>
        </w:rPr>
        <w:t>。</w:t>
      </w:r>
    </w:p>
    <w:p w14:paraId="3B4E4989">
      <w:pPr>
        <w:adjustRightInd w:val="0"/>
        <w:snapToGrid w:val="0"/>
        <w:spacing w:line="360" w:lineRule="auto"/>
        <w:jc w:val="left"/>
        <w:rPr>
          <w:sz w:val="24"/>
          <w:highlight w:val="none"/>
        </w:rPr>
      </w:pPr>
      <w:r>
        <w:rPr>
          <w:sz w:val="24"/>
          <w:highlight w:val="none"/>
        </w:rPr>
        <w:t>2.如本招标文件《投标人须知资料表》载明本项目分包承担主体应具备的相应资质条件，则投标人须在本表中列明分包承担主体的资质等级，并后附资质证书电子件，否则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16BBAE1E">
      <w:pPr>
        <w:adjustRightInd w:val="0"/>
        <w:snapToGrid w:val="0"/>
        <w:spacing w:line="360" w:lineRule="auto"/>
        <w:jc w:val="left"/>
        <w:rPr>
          <w:sz w:val="24"/>
          <w:highlight w:val="none"/>
        </w:rPr>
      </w:pPr>
      <w:r>
        <w:rPr>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20479A05">
      <w:pPr>
        <w:adjustRightInd w:val="0"/>
        <w:snapToGrid w:val="0"/>
        <w:spacing w:line="360" w:lineRule="auto"/>
        <w:jc w:val="left"/>
        <w:rPr>
          <w:sz w:val="24"/>
          <w:highlight w:val="none"/>
        </w:rPr>
      </w:pPr>
    </w:p>
    <w:p w14:paraId="116EAAA6">
      <w:pPr>
        <w:adjustRightInd w:val="0"/>
        <w:snapToGrid w:val="0"/>
        <w:spacing w:line="360" w:lineRule="auto"/>
        <w:ind w:firstLine="480" w:firstLineChars="200"/>
        <w:jc w:val="right"/>
        <w:rPr>
          <w:sz w:val="24"/>
          <w:highlight w:val="none"/>
        </w:rPr>
      </w:pPr>
      <w:r>
        <w:rPr>
          <w:sz w:val="24"/>
          <w:highlight w:val="none"/>
        </w:rPr>
        <w:t>投标人名称（盖章）：______</w:t>
      </w:r>
    </w:p>
    <w:p w14:paraId="5BF72734">
      <w:pPr>
        <w:adjustRightInd w:val="0"/>
        <w:snapToGrid w:val="0"/>
        <w:spacing w:line="360" w:lineRule="auto"/>
        <w:ind w:firstLine="480" w:firstLineChars="200"/>
        <w:jc w:val="right"/>
        <w:rPr>
          <w:color w:val="000000"/>
          <w:sz w:val="24"/>
          <w:highlight w:val="none"/>
        </w:rPr>
      </w:pPr>
      <w:r>
        <w:rPr>
          <w:color w:val="000000"/>
          <w:sz w:val="24"/>
          <w:highlight w:val="none"/>
        </w:rPr>
        <w:t>日期：_____年______月______日</w:t>
      </w:r>
    </w:p>
    <w:p w14:paraId="439DF9E5">
      <w:pPr>
        <w:widowControl/>
        <w:jc w:val="left"/>
        <w:rPr>
          <w:color w:val="000000"/>
          <w:sz w:val="24"/>
          <w:highlight w:val="none"/>
        </w:rPr>
      </w:pPr>
      <w:r>
        <w:rPr>
          <w:color w:val="000000"/>
          <w:sz w:val="24"/>
          <w:highlight w:val="none"/>
        </w:rPr>
        <w:br w:type="page"/>
      </w:r>
    </w:p>
    <w:p w14:paraId="2BFF4427">
      <w:pPr>
        <w:autoSpaceDE w:val="0"/>
        <w:autoSpaceDN w:val="0"/>
        <w:adjustRightInd w:val="0"/>
        <w:spacing w:line="360" w:lineRule="auto"/>
        <w:jc w:val="center"/>
        <w:rPr>
          <w:b/>
          <w:color w:val="000000"/>
          <w:sz w:val="36"/>
          <w:szCs w:val="36"/>
          <w:highlight w:val="none"/>
        </w:rPr>
      </w:pPr>
      <w:bookmarkStart w:id="957" w:name="_Hlk176956326"/>
      <w:r>
        <w:rPr>
          <w:b/>
          <w:color w:val="000000"/>
          <w:sz w:val="36"/>
          <w:szCs w:val="36"/>
          <w:highlight w:val="none"/>
        </w:rPr>
        <w:t>分包意向协议</w:t>
      </w:r>
      <w:r>
        <w:rPr>
          <w:b/>
          <w:sz w:val="36"/>
          <w:szCs w:val="36"/>
          <w:highlight w:val="none"/>
        </w:rPr>
        <w:t>（不适用）</w:t>
      </w:r>
    </w:p>
    <w:p w14:paraId="2C9735A7">
      <w:pPr>
        <w:adjustRightInd w:val="0"/>
        <w:snapToGrid w:val="0"/>
        <w:spacing w:line="360" w:lineRule="auto"/>
        <w:ind w:firstLine="480" w:firstLineChars="200"/>
        <w:jc w:val="left"/>
        <w:rPr>
          <w:sz w:val="24"/>
          <w:highlight w:val="none"/>
        </w:rPr>
      </w:pPr>
      <w:r>
        <w:rPr>
          <w:sz w:val="24"/>
          <w:highlight w:val="none"/>
        </w:rPr>
        <w:t>甲方（投标人）：________</w:t>
      </w:r>
    </w:p>
    <w:p w14:paraId="3F85241A">
      <w:pPr>
        <w:adjustRightInd w:val="0"/>
        <w:snapToGrid w:val="0"/>
        <w:spacing w:line="360" w:lineRule="auto"/>
        <w:ind w:firstLine="480" w:firstLineChars="200"/>
        <w:jc w:val="left"/>
        <w:rPr>
          <w:sz w:val="24"/>
          <w:highlight w:val="none"/>
        </w:rPr>
      </w:pPr>
      <w:r>
        <w:rPr>
          <w:sz w:val="24"/>
          <w:highlight w:val="none"/>
        </w:rPr>
        <w:t>乙方（拟分包单位）：________</w:t>
      </w:r>
    </w:p>
    <w:p w14:paraId="10E3FF19">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4E93D579">
      <w:pPr>
        <w:adjustRightInd w:val="0"/>
        <w:snapToGrid w:val="0"/>
        <w:spacing w:line="360" w:lineRule="auto"/>
        <w:ind w:firstLine="480" w:firstLineChars="200"/>
        <w:jc w:val="left"/>
        <w:rPr>
          <w:sz w:val="24"/>
          <w:highlight w:val="none"/>
        </w:rPr>
      </w:pPr>
      <w:r>
        <w:rPr>
          <w:sz w:val="24"/>
          <w:highlight w:val="none"/>
        </w:rPr>
        <w:t>1.分包内容：_____。</w:t>
      </w:r>
    </w:p>
    <w:p w14:paraId="01794C91">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220AB978">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615DBE4F">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7F536794">
      <w:pPr>
        <w:spacing w:line="360" w:lineRule="auto"/>
        <w:ind w:firstLine="471"/>
        <w:rPr>
          <w:b/>
          <w:color w:val="000000"/>
          <w:sz w:val="24"/>
          <w:highlight w:val="none"/>
        </w:rPr>
      </w:pPr>
    </w:p>
    <w:p w14:paraId="4489C915">
      <w:pPr>
        <w:spacing w:line="360" w:lineRule="auto"/>
        <w:ind w:firstLine="471"/>
        <w:rPr>
          <w:b/>
          <w:color w:val="000000"/>
          <w:sz w:val="24"/>
          <w:highlight w:val="none"/>
        </w:rPr>
      </w:pPr>
      <w:r>
        <w:rPr>
          <w:color w:val="000000"/>
          <w:sz w:val="24"/>
          <w:highlight w:val="none"/>
        </w:rPr>
        <w:t>甲方（盖章）：_________                 乙方（盖章）：_________</w:t>
      </w:r>
    </w:p>
    <w:p w14:paraId="64D6F2B6">
      <w:pPr>
        <w:spacing w:line="360" w:lineRule="auto"/>
        <w:ind w:left="480"/>
        <w:jc w:val="right"/>
        <w:rPr>
          <w:color w:val="000000"/>
          <w:sz w:val="24"/>
          <w:highlight w:val="none"/>
        </w:rPr>
      </w:pPr>
    </w:p>
    <w:p w14:paraId="3117CB49">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15BD62EE">
      <w:pPr>
        <w:tabs>
          <w:tab w:val="left" w:pos="8280"/>
        </w:tabs>
        <w:spacing w:line="360" w:lineRule="auto"/>
        <w:ind w:firstLine="480"/>
        <w:rPr>
          <w:color w:val="000000"/>
          <w:sz w:val="24"/>
          <w:highlight w:val="none"/>
        </w:rPr>
      </w:pPr>
    </w:p>
    <w:p w14:paraId="0AF537F0">
      <w:pPr>
        <w:tabs>
          <w:tab w:val="left" w:pos="8280"/>
        </w:tabs>
        <w:spacing w:line="360" w:lineRule="auto"/>
        <w:rPr>
          <w:color w:val="000000"/>
          <w:sz w:val="24"/>
          <w:highlight w:val="none"/>
        </w:rPr>
      </w:pPr>
      <w:bookmarkStart w:id="958" w:name="_Hlk176956306"/>
      <w:r>
        <w:rPr>
          <w:color w:val="000000"/>
          <w:sz w:val="24"/>
          <w:highlight w:val="none"/>
        </w:rPr>
        <w:t>注：</w:t>
      </w:r>
    </w:p>
    <w:p w14:paraId="28DAC618">
      <w:pPr>
        <w:adjustRightInd w:val="0"/>
        <w:snapToGrid w:val="0"/>
        <w:spacing w:line="360" w:lineRule="auto"/>
        <w:jc w:val="left"/>
        <w:rPr>
          <w:sz w:val="24"/>
          <w:highlight w:val="none"/>
        </w:rPr>
      </w:pPr>
      <w:r>
        <w:rPr>
          <w:rFonts w:hint="eastAsia"/>
          <w:sz w:val="24"/>
          <w:highlight w:val="none"/>
        </w:rPr>
        <w:t>1</w:t>
      </w:r>
      <w:r>
        <w:rPr>
          <w:sz w:val="24"/>
          <w:highlight w:val="none"/>
        </w:rPr>
        <w:t>. 投标人“为落实政府采购政策”而向中小企业分包时必须提供，否则</w:t>
      </w:r>
      <w:r>
        <w:rPr>
          <w:b/>
          <w:sz w:val="24"/>
          <w:highlight w:val="none"/>
        </w:rPr>
        <w:t>投标无效</w:t>
      </w:r>
      <w:r>
        <w:rPr>
          <w:sz w:val="24"/>
          <w:highlight w:val="none"/>
        </w:rPr>
        <w:t>；</w:t>
      </w:r>
      <w:r>
        <w:rPr>
          <w:rFonts w:hint="eastAsia"/>
          <w:sz w:val="24"/>
          <w:highlight w:val="none"/>
        </w:rPr>
        <w:t>且建议按照采购文件要求在资格证明文件部分提供；</w:t>
      </w:r>
    </w:p>
    <w:p w14:paraId="2020219B">
      <w:pPr>
        <w:adjustRightInd w:val="0"/>
        <w:snapToGrid w:val="0"/>
        <w:spacing w:line="360" w:lineRule="auto"/>
        <w:jc w:val="left"/>
        <w:rPr>
          <w:sz w:val="24"/>
          <w:highlight w:val="none"/>
        </w:rPr>
      </w:pPr>
      <w:r>
        <w:rPr>
          <w:sz w:val="24"/>
          <w:highlight w:val="none"/>
        </w:rPr>
        <w:t>2. 投标人</w:t>
      </w:r>
      <w:r>
        <w:rPr>
          <w:rFonts w:hint="eastAsia"/>
          <w:sz w:val="24"/>
          <w:highlight w:val="none"/>
        </w:rPr>
        <w:t>满足《政府采购促进中小企业发展管理办法》（财库〔2020〕46号）第九条有关规定，拟享受中小企业</w:t>
      </w:r>
      <w:r>
        <w:rPr>
          <w:sz w:val="24"/>
          <w:highlight w:val="none"/>
        </w:rPr>
        <w:t>政策</w:t>
      </w:r>
      <w:r>
        <w:rPr>
          <w:rFonts w:hint="eastAsia"/>
          <w:sz w:val="24"/>
          <w:highlight w:val="none"/>
        </w:rPr>
        <w:t>优惠措施的，仍需提供本协议，否则不予认可；</w:t>
      </w:r>
    </w:p>
    <w:p w14:paraId="0AA76A3C">
      <w:pPr>
        <w:adjustRightInd w:val="0"/>
        <w:snapToGrid w:val="0"/>
        <w:spacing w:line="360" w:lineRule="auto"/>
        <w:jc w:val="left"/>
        <w:rPr>
          <w:color w:val="000000"/>
          <w:sz w:val="24"/>
          <w:highlight w:val="none"/>
        </w:rPr>
      </w:pPr>
      <w:r>
        <w:rPr>
          <w:rFonts w:hint="eastAsia"/>
          <w:color w:val="000000"/>
          <w:sz w:val="24"/>
          <w:highlight w:val="none"/>
        </w:rPr>
        <w:t>3</w:t>
      </w:r>
      <w:r>
        <w:rPr>
          <w:color w:val="000000"/>
          <w:sz w:val="24"/>
          <w:highlight w:val="none"/>
        </w:rPr>
        <w:t>. 投标人须与所有拟分包单位分别签订《分包意向协议》，每单位签订一份，并在投标文件中提交全部协议原件的电子件，否则</w:t>
      </w:r>
      <w:r>
        <w:rPr>
          <w:rFonts w:hint="eastAsia"/>
          <w:bCs/>
          <w:color w:val="000000"/>
          <w:sz w:val="24"/>
          <w:highlight w:val="none"/>
        </w:rPr>
        <w:t>不予认可</w:t>
      </w:r>
      <w:r>
        <w:rPr>
          <w:color w:val="000000"/>
          <w:sz w:val="24"/>
          <w:highlight w:val="none"/>
        </w:rPr>
        <w:t>。</w:t>
      </w:r>
      <w:bookmarkEnd w:id="958"/>
    </w:p>
    <w:p w14:paraId="5C92082E">
      <w:pPr>
        <w:rPr>
          <w:color w:val="000000"/>
          <w:sz w:val="24"/>
          <w:highlight w:val="none"/>
        </w:rPr>
      </w:pPr>
      <w:r>
        <w:rPr>
          <w:color w:val="000000"/>
          <w:sz w:val="24"/>
          <w:highlight w:val="none"/>
        </w:rPr>
        <w:br w:type="page"/>
      </w:r>
    </w:p>
    <w:bookmarkEnd w:id="957"/>
    <w:p w14:paraId="3CF9937D">
      <w:pPr>
        <w:numPr>
          <w:ilvl w:val="0"/>
          <w:numId w:val="124"/>
        </w:numPr>
        <w:tabs>
          <w:tab w:val="left" w:pos="360"/>
        </w:tabs>
        <w:snapToGrid w:val="0"/>
        <w:spacing w:line="360" w:lineRule="auto"/>
        <w:outlineLvl w:val="1"/>
        <w:rPr>
          <w:color w:val="000000"/>
          <w:sz w:val="24"/>
          <w:szCs w:val="20"/>
          <w:highlight w:val="none"/>
        </w:rPr>
      </w:pPr>
      <w:r>
        <w:rPr>
          <w:color w:val="000000"/>
          <w:sz w:val="24"/>
          <w:szCs w:val="20"/>
          <w:highlight w:val="none"/>
        </w:rPr>
        <w:t>招标文件要求提供或投标人认为应附的其他材料</w:t>
      </w:r>
    </w:p>
    <w:p w14:paraId="4ADE5025">
      <w:pPr>
        <w:widowControl/>
        <w:jc w:val="left"/>
        <w:outlineLvl w:val="2"/>
        <w:rPr>
          <w:color w:val="000000"/>
          <w:sz w:val="24"/>
          <w:szCs w:val="20"/>
          <w:highlight w:val="none"/>
        </w:rPr>
      </w:pPr>
      <w:r>
        <w:rPr>
          <w:color w:val="000000"/>
          <w:sz w:val="24"/>
          <w:szCs w:val="20"/>
          <w:highlight w:val="none"/>
        </w:rPr>
        <w:t>1</w:t>
      </w:r>
      <w:r>
        <w:rPr>
          <w:rFonts w:hint="eastAsia"/>
          <w:color w:val="000000"/>
          <w:sz w:val="24"/>
          <w:szCs w:val="20"/>
          <w:highlight w:val="none"/>
          <w:lang w:val="en-US" w:eastAsia="zh-CN"/>
        </w:rPr>
        <w:t>0</w:t>
      </w:r>
      <w:r>
        <w:rPr>
          <w:color w:val="000000"/>
          <w:sz w:val="24"/>
          <w:szCs w:val="20"/>
          <w:highlight w:val="none"/>
        </w:rPr>
        <w:t>-1</w:t>
      </w:r>
      <w:r>
        <w:rPr>
          <w:rFonts w:hint="eastAsia"/>
          <w:color w:val="000000"/>
          <w:sz w:val="24"/>
          <w:szCs w:val="20"/>
          <w:highlight w:val="none"/>
        </w:rPr>
        <w:t>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57D85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32DBDFA9">
            <w:pPr>
              <w:rPr>
                <w:sz w:val="24"/>
                <w:highlight w:val="none"/>
              </w:rPr>
            </w:pPr>
            <w:r>
              <w:rPr>
                <w:rFonts w:hint="eastAsia"/>
                <w:sz w:val="24"/>
                <w:highlight w:val="none"/>
              </w:rPr>
              <w:t>供应商名称</w:t>
            </w:r>
          </w:p>
        </w:tc>
        <w:tc>
          <w:tcPr>
            <w:tcW w:w="1667" w:type="pct"/>
          </w:tcPr>
          <w:p w14:paraId="61F5C209">
            <w:pPr>
              <w:rPr>
                <w:sz w:val="24"/>
                <w:highlight w:val="none"/>
              </w:rPr>
            </w:pPr>
            <w:r>
              <w:rPr>
                <w:rFonts w:hint="eastAsia"/>
                <w:sz w:val="24"/>
                <w:highlight w:val="none"/>
              </w:rPr>
              <w:t>供应商所属性别</w:t>
            </w:r>
          </w:p>
        </w:tc>
        <w:tc>
          <w:tcPr>
            <w:tcW w:w="1667" w:type="pct"/>
          </w:tcPr>
          <w:p w14:paraId="028AAD09">
            <w:pPr>
              <w:rPr>
                <w:sz w:val="24"/>
                <w:highlight w:val="none"/>
              </w:rPr>
            </w:pPr>
            <w:r>
              <w:rPr>
                <w:rFonts w:hint="eastAsia"/>
                <w:sz w:val="24"/>
                <w:highlight w:val="none"/>
              </w:rPr>
              <w:t>外商投资类型</w:t>
            </w:r>
          </w:p>
        </w:tc>
      </w:tr>
      <w:tr w14:paraId="12BD8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77974EA6">
            <w:pPr>
              <w:rPr>
                <w:sz w:val="24"/>
                <w:highlight w:val="none"/>
              </w:rPr>
            </w:pPr>
          </w:p>
        </w:tc>
        <w:tc>
          <w:tcPr>
            <w:tcW w:w="1667" w:type="pct"/>
          </w:tcPr>
          <w:p w14:paraId="6C6145FE">
            <w:pPr>
              <w:rPr>
                <w:sz w:val="24"/>
                <w:highlight w:val="none"/>
              </w:rPr>
            </w:pPr>
          </w:p>
        </w:tc>
        <w:tc>
          <w:tcPr>
            <w:tcW w:w="1667" w:type="pct"/>
          </w:tcPr>
          <w:p w14:paraId="10A66CA2">
            <w:pPr>
              <w:rPr>
                <w:sz w:val="24"/>
                <w:highlight w:val="none"/>
              </w:rPr>
            </w:pPr>
          </w:p>
        </w:tc>
      </w:tr>
      <w:tr w14:paraId="3B871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0FF945FA">
            <w:pPr>
              <w:rPr>
                <w:sz w:val="24"/>
                <w:highlight w:val="none"/>
              </w:rPr>
            </w:pPr>
          </w:p>
        </w:tc>
        <w:tc>
          <w:tcPr>
            <w:tcW w:w="1667" w:type="pct"/>
          </w:tcPr>
          <w:p w14:paraId="29CAF29E">
            <w:pPr>
              <w:rPr>
                <w:sz w:val="24"/>
                <w:highlight w:val="none"/>
              </w:rPr>
            </w:pPr>
          </w:p>
        </w:tc>
        <w:tc>
          <w:tcPr>
            <w:tcW w:w="1667" w:type="pct"/>
          </w:tcPr>
          <w:p w14:paraId="1E62BE4B">
            <w:pPr>
              <w:rPr>
                <w:sz w:val="24"/>
                <w:highlight w:val="none"/>
              </w:rPr>
            </w:pPr>
          </w:p>
        </w:tc>
      </w:tr>
      <w:tr w14:paraId="647C3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0DE34B41">
            <w:pPr>
              <w:rPr>
                <w:sz w:val="24"/>
                <w:highlight w:val="none"/>
              </w:rPr>
            </w:pPr>
          </w:p>
        </w:tc>
        <w:tc>
          <w:tcPr>
            <w:tcW w:w="1667" w:type="pct"/>
          </w:tcPr>
          <w:p w14:paraId="2330F0E5">
            <w:pPr>
              <w:rPr>
                <w:sz w:val="24"/>
                <w:highlight w:val="none"/>
              </w:rPr>
            </w:pPr>
          </w:p>
        </w:tc>
        <w:tc>
          <w:tcPr>
            <w:tcW w:w="1667" w:type="pct"/>
          </w:tcPr>
          <w:p w14:paraId="0DF82E2D">
            <w:pPr>
              <w:rPr>
                <w:sz w:val="24"/>
                <w:highlight w:val="none"/>
              </w:rPr>
            </w:pPr>
          </w:p>
        </w:tc>
      </w:tr>
      <w:tr w14:paraId="6496A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25E7B746">
            <w:pPr>
              <w:rPr>
                <w:sz w:val="24"/>
                <w:highlight w:val="none"/>
              </w:rPr>
            </w:pPr>
          </w:p>
        </w:tc>
        <w:tc>
          <w:tcPr>
            <w:tcW w:w="1667" w:type="pct"/>
          </w:tcPr>
          <w:p w14:paraId="2D5C8062">
            <w:pPr>
              <w:rPr>
                <w:sz w:val="24"/>
                <w:highlight w:val="none"/>
              </w:rPr>
            </w:pPr>
          </w:p>
        </w:tc>
        <w:tc>
          <w:tcPr>
            <w:tcW w:w="1667" w:type="pct"/>
          </w:tcPr>
          <w:p w14:paraId="6DA0B170">
            <w:pPr>
              <w:rPr>
                <w:sz w:val="24"/>
                <w:highlight w:val="none"/>
              </w:rPr>
            </w:pPr>
          </w:p>
        </w:tc>
      </w:tr>
    </w:tbl>
    <w:p w14:paraId="62220E91">
      <w:pPr>
        <w:tabs>
          <w:tab w:val="left" w:pos="1800"/>
          <w:tab w:val="left" w:pos="5580"/>
        </w:tabs>
        <w:jc w:val="left"/>
        <w:rPr>
          <w:color w:val="000000"/>
          <w:sz w:val="24"/>
          <w:highlight w:val="none"/>
        </w:rPr>
      </w:pPr>
      <w:r>
        <w:rPr>
          <w:color w:val="000000"/>
          <w:sz w:val="24"/>
          <w:highlight w:val="none"/>
        </w:rPr>
        <w:t>注：1.供应商如为联合体，则应填写联合体各成员信息。</w:t>
      </w:r>
    </w:p>
    <w:p w14:paraId="3E79D939">
      <w:pPr>
        <w:tabs>
          <w:tab w:val="left" w:pos="1800"/>
          <w:tab w:val="left" w:pos="5580"/>
        </w:tabs>
        <w:ind w:firstLine="480" w:firstLineChars="200"/>
        <w:jc w:val="left"/>
        <w:rPr>
          <w:color w:val="000000"/>
          <w:sz w:val="24"/>
          <w:highlight w:val="none"/>
        </w:rPr>
      </w:pPr>
      <w:r>
        <w:rPr>
          <w:color w:val="000000"/>
          <w:sz w:val="24"/>
          <w:highlight w:val="none"/>
        </w:rPr>
        <w:t>2.供应商所属性别请填写“男”</w:t>
      </w:r>
      <w:r>
        <w:rPr>
          <w:rFonts w:hint="eastAsia"/>
          <w:color w:val="000000"/>
          <w:sz w:val="24"/>
          <w:highlight w:val="none"/>
        </w:rPr>
        <w:t>或</w:t>
      </w:r>
      <w:r>
        <w:rPr>
          <w:color w:val="000000"/>
          <w:sz w:val="24"/>
          <w:highlight w:val="none"/>
        </w:rPr>
        <w:t>“女”，</w:t>
      </w:r>
      <w:r>
        <w:rPr>
          <w:rFonts w:hint="eastAsia"/>
          <w:color w:val="000000"/>
          <w:sz w:val="24"/>
          <w:highlight w:val="none"/>
        </w:rPr>
        <w:t>指拥有供应商5</w:t>
      </w:r>
      <w:r>
        <w:rPr>
          <w:color w:val="000000"/>
          <w:sz w:val="24"/>
          <w:highlight w:val="none"/>
        </w:rPr>
        <w:t>1%</w:t>
      </w:r>
      <w:r>
        <w:rPr>
          <w:rFonts w:hint="eastAsia"/>
          <w:color w:val="000000"/>
          <w:sz w:val="24"/>
          <w:highlight w:val="none"/>
        </w:rPr>
        <w:t>以上绝对所有权的性别；绝对所有权拥有者可以是一个人，也可以是多人合计计算</w:t>
      </w:r>
      <w:r>
        <w:rPr>
          <w:color w:val="000000"/>
          <w:sz w:val="24"/>
          <w:highlight w:val="none"/>
        </w:rPr>
        <w:t>。</w:t>
      </w:r>
    </w:p>
    <w:p w14:paraId="7E66C14D">
      <w:pPr>
        <w:tabs>
          <w:tab w:val="left" w:pos="1800"/>
          <w:tab w:val="left" w:pos="5580"/>
        </w:tabs>
        <w:ind w:firstLine="480" w:firstLineChars="200"/>
        <w:jc w:val="left"/>
        <w:rPr>
          <w:color w:val="000000"/>
          <w:sz w:val="24"/>
          <w:highlight w:val="none"/>
        </w:rPr>
      </w:pPr>
      <w:r>
        <w:rPr>
          <w:color w:val="000000"/>
          <w:sz w:val="24"/>
          <w:highlight w:val="none"/>
        </w:rPr>
        <w:t>3.外商投资类型请填写“外商单独投资”、“外商部分投资”</w:t>
      </w:r>
      <w:r>
        <w:rPr>
          <w:rFonts w:hint="eastAsia"/>
          <w:color w:val="000000"/>
          <w:sz w:val="24"/>
          <w:highlight w:val="none"/>
        </w:rPr>
        <w:t>或</w:t>
      </w:r>
      <w:r>
        <w:rPr>
          <w:color w:val="000000"/>
          <w:sz w:val="24"/>
          <w:highlight w:val="none"/>
        </w:rPr>
        <w:t>“内资”。</w:t>
      </w:r>
    </w:p>
    <w:p w14:paraId="634479EC">
      <w:pPr>
        <w:rPr>
          <w:b/>
          <w:sz w:val="36"/>
          <w:szCs w:val="36"/>
          <w:highlight w:val="none"/>
        </w:rPr>
      </w:pPr>
      <w:r>
        <w:rPr>
          <w:b/>
          <w:sz w:val="36"/>
          <w:szCs w:val="36"/>
          <w:highlight w:val="none"/>
        </w:rPr>
        <w:br w:type="page"/>
      </w:r>
    </w:p>
    <w:p w14:paraId="2F5F1B79">
      <w:pPr>
        <w:widowControl/>
        <w:jc w:val="left"/>
        <w:outlineLvl w:val="2"/>
        <w:rPr>
          <w:sz w:val="24"/>
          <w:highlight w:val="none"/>
        </w:rPr>
      </w:pPr>
      <w:r>
        <w:rPr>
          <w:rFonts w:hint="eastAsia"/>
          <w:sz w:val="24"/>
          <w:szCs w:val="20"/>
          <w:highlight w:val="none"/>
          <w:lang w:val="en-US" w:eastAsia="zh-CN"/>
        </w:rPr>
        <w:t>10</w:t>
      </w:r>
      <w:r>
        <w:rPr>
          <w:sz w:val="24"/>
          <w:szCs w:val="20"/>
          <w:highlight w:val="none"/>
        </w:rPr>
        <w:t>-2</w:t>
      </w:r>
      <w:r>
        <w:rPr>
          <w:rFonts w:hint="eastAsia"/>
          <w:color w:val="000000" w:themeColor="text1"/>
          <w:sz w:val="24"/>
          <w:szCs w:val="20"/>
          <w:highlight w:val="none"/>
          <w:lang w:val="en-US" w:eastAsia="zh-CN"/>
          <w14:textFill>
            <w14:solidFill>
              <w14:schemeClr w14:val="tx1"/>
            </w14:solidFill>
          </w14:textFill>
        </w:rPr>
        <w:t>服务</w:t>
      </w:r>
      <w:r>
        <w:rPr>
          <w:rFonts w:hint="eastAsia"/>
          <w:color w:val="000000" w:themeColor="text1"/>
          <w:sz w:val="24"/>
          <w:szCs w:val="20"/>
          <w:highlight w:val="none"/>
          <w14:textFill>
            <w14:solidFill>
              <w14:schemeClr w14:val="tx1"/>
            </w14:solidFill>
          </w14:textFill>
        </w:rPr>
        <w:t>人员配备</w:t>
      </w:r>
    </w:p>
    <w:p w14:paraId="5F3D9599">
      <w:pPr>
        <w:widowControl/>
        <w:jc w:val="left"/>
        <w:rPr>
          <w:b/>
          <w:sz w:val="36"/>
          <w:szCs w:val="36"/>
          <w:highlight w:val="none"/>
        </w:rPr>
      </w:pPr>
      <w:r>
        <w:rPr>
          <w:b/>
          <w:sz w:val="36"/>
          <w:szCs w:val="36"/>
          <w:highlight w:val="none"/>
        </w:rPr>
        <w:br w:type="page"/>
      </w:r>
    </w:p>
    <w:p w14:paraId="3C41DFBC">
      <w:pPr>
        <w:widowControl/>
        <w:jc w:val="left"/>
        <w:outlineLvl w:val="2"/>
        <w:rPr>
          <w:sz w:val="24"/>
          <w:szCs w:val="20"/>
          <w:highlight w:val="none"/>
        </w:rPr>
      </w:pPr>
      <w:r>
        <w:rPr>
          <w:sz w:val="24"/>
          <w:szCs w:val="20"/>
          <w:highlight w:val="none"/>
        </w:rPr>
        <w:t>1</w:t>
      </w:r>
      <w:r>
        <w:rPr>
          <w:rFonts w:hint="eastAsia"/>
          <w:sz w:val="24"/>
          <w:szCs w:val="20"/>
          <w:highlight w:val="none"/>
          <w:lang w:val="en-US" w:eastAsia="zh-CN"/>
        </w:rPr>
        <w:t>0</w:t>
      </w:r>
      <w:r>
        <w:rPr>
          <w:sz w:val="24"/>
          <w:szCs w:val="20"/>
          <w:highlight w:val="none"/>
        </w:rPr>
        <w:t>-</w:t>
      </w:r>
      <w:r>
        <w:rPr>
          <w:rFonts w:hint="eastAsia"/>
          <w:sz w:val="24"/>
          <w:szCs w:val="20"/>
          <w:highlight w:val="none"/>
        </w:rPr>
        <w:t>3同类项目业绩（如有）</w:t>
      </w:r>
    </w:p>
    <w:p w14:paraId="7C415007">
      <w:pPr>
        <w:pStyle w:val="2"/>
        <w:rPr>
          <w:highlight w:val="none"/>
        </w:rPr>
      </w:pPr>
      <w:r>
        <w:rPr>
          <w:highlight w:val="none"/>
        </w:rPr>
        <w:br w:type="page"/>
      </w:r>
    </w:p>
    <w:p w14:paraId="0C290C38">
      <w:pPr>
        <w:pStyle w:val="42"/>
        <w:ind w:left="0" w:leftChars="0" w:firstLine="0" w:firstLineChars="0"/>
        <w:outlineLvl w:val="2"/>
        <w:rPr>
          <w:rFonts w:hint="eastAsia"/>
          <w:sz w:val="24"/>
          <w:szCs w:val="20"/>
          <w:highlight w:val="none"/>
        </w:rPr>
      </w:pPr>
      <w:r>
        <w:rPr>
          <w:rFonts w:ascii="Times New Roman" w:hAnsi="Times New Roman" w:eastAsia="宋体" w:cs="Times New Roman"/>
          <w:kern w:val="2"/>
          <w:sz w:val="24"/>
          <w:szCs w:val="20"/>
          <w:highlight w:val="none"/>
          <w:lang w:val="en-US" w:eastAsia="zh-CN" w:bidi="ar-SA"/>
        </w:rPr>
        <w:t>1</w:t>
      </w:r>
      <w:r>
        <w:rPr>
          <w:rFonts w:hint="eastAsia" w:ascii="Times New Roman" w:hAnsi="Times New Roman" w:cs="Times New Roman"/>
          <w:kern w:val="2"/>
          <w:sz w:val="24"/>
          <w:szCs w:val="20"/>
          <w:highlight w:val="none"/>
          <w:lang w:val="en-US" w:eastAsia="zh-CN" w:bidi="ar-SA"/>
        </w:rPr>
        <w:t>0</w:t>
      </w:r>
      <w:r>
        <w:rPr>
          <w:rFonts w:ascii="Times New Roman" w:hAnsi="Times New Roman" w:eastAsia="宋体" w:cs="Times New Roman"/>
          <w:kern w:val="2"/>
          <w:sz w:val="24"/>
          <w:szCs w:val="20"/>
          <w:highlight w:val="none"/>
          <w:lang w:val="en-US" w:eastAsia="zh-CN" w:bidi="ar-SA"/>
        </w:rPr>
        <w:t>-4</w:t>
      </w:r>
      <w:r>
        <w:rPr>
          <w:rFonts w:hint="eastAsia" w:ascii="Times New Roman" w:hAnsi="Times New Roman" w:eastAsia="宋体" w:cs="Times New Roman"/>
          <w:kern w:val="2"/>
          <w:sz w:val="24"/>
          <w:szCs w:val="20"/>
          <w:highlight w:val="none"/>
          <w:lang w:val="en-US" w:eastAsia="zh-CN" w:bidi="ar-SA"/>
        </w:rPr>
        <w:t>投标人认为应附</w:t>
      </w:r>
      <w:r>
        <w:rPr>
          <w:rFonts w:hint="eastAsia"/>
          <w:sz w:val="24"/>
          <w:szCs w:val="20"/>
          <w:highlight w:val="none"/>
        </w:rPr>
        <w:t>的其他材料</w:t>
      </w:r>
    </w:p>
    <w:p w14:paraId="6B48C45C">
      <w:pPr>
        <w:rPr>
          <w:rFonts w:hint="eastAsia"/>
          <w:sz w:val="24"/>
          <w:szCs w:val="20"/>
          <w:highlight w:val="none"/>
        </w:rPr>
      </w:pPr>
      <w:r>
        <w:rPr>
          <w:rFonts w:hint="eastAsia"/>
          <w:sz w:val="24"/>
          <w:szCs w:val="20"/>
          <w:highlight w:val="none"/>
        </w:rPr>
        <w:br w:type="page"/>
      </w:r>
    </w:p>
    <w:p w14:paraId="656A25C9">
      <w:pPr>
        <w:numPr>
          <w:ilvl w:val="0"/>
          <w:numId w:val="124"/>
        </w:numPr>
        <w:tabs>
          <w:tab w:val="left" w:pos="360"/>
        </w:tabs>
        <w:snapToGrid w:val="0"/>
        <w:spacing w:line="360" w:lineRule="auto"/>
        <w:outlineLvl w:val="1"/>
        <w:rPr>
          <w:color w:val="000000"/>
          <w:sz w:val="24"/>
          <w:szCs w:val="20"/>
          <w:highlight w:val="none"/>
        </w:rPr>
      </w:pPr>
      <w:r>
        <w:rPr>
          <w:rFonts w:hint="eastAsia"/>
          <w:sz w:val="24"/>
          <w:szCs w:val="20"/>
          <w:highlight w:val="none"/>
        </w:rPr>
        <w:t>项目实施详细方案</w:t>
      </w:r>
    </w:p>
    <w:p w14:paraId="6FB7070D">
      <w:pPr>
        <w:pStyle w:val="42"/>
        <w:spacing w:line="360" w:lineRule="auto"/>
        <w:ind w:left="0" w:leftChars="0" w:firstLine="480" w:firstLineChars="200"/>
        <w:rPr>
          <w:rFonts w:hint="eastAsia"/>
          <w:sz w:val="24"/>
          <w:szCs w:val="20"/>
          <w:highlight w:val="none"/>
        </w:rPr>
      </w:pPr>
      <w:r>
        <w:rPr>
          <w:rFonts w:hint="eastAsia"/>
          <w:sz w:val="24"/>
          <w:highlight w:val="none"/>
        </w:rPr>
        <w:t>投标人应提供详细描述对所投标项目的重点、难点分析</w:t>
      </w:r>
      <w:r>
        <w:rPr>
          <w:rFonts w:hint="eastAsia"/>
          <w:sz w:val="24"/>
          <w:highlight w:val="none"/>
          <w:lang w:eastAsia="zh-CN"/>
        </w:rPr>
        <w:t>，</w:t>
      </w:r>
      <w:r>
        <w:rPr>
          <w:rFonts w:hint="eastAsia"/>
          <w:sz w:val="24"/>
          <w:highlight w:val="none"/>
        </w:rPr>
        <w:t>服务方案</w:t>
      </w:r>
      <w:r>
        <w:rPr>
          <w:rFonts w:hint="eastAsia"/>
          <w:sz w:val="24"/>
          <w:highlight w:val="none"/>
          <w:lang w:eastAsia="zh-CN"/>
        </w:rPr>
        <w:t>，</w:t>
      </w:r>
      <w:r>
        <w:rPr>
          <w:rFonts w:hint="eastAsia"/>
          <w:sz w:val="24"/>
          <w:highlight w:val="none"/>
        </w:rPr>
        <w:t>服务人员日常管理方案</w:t>
      </w:r>
      <w:r>
        <w:rPr>
          <w:rFonts w:hint="eastAsia"/>
          <w:sz w:val="24"/>
          <w:highlight w:val="none"/>
          <w:lang w:eastAsia="zh-CN"/>
        </w:rPr>
        <w:t>，</w:t>
      </w:r>
      <w:r>
        <w:rPr>
          <w:rFonts w:hint="eastAsia"/>
          <w:sz w:val="24"/>
          <w:highlight w:val="none"/>
        </w:rPr>
        <w:t>应急处理预案</w:t>
      </w:r>
      <w:r>
        <w:rPr>
          <w:rFonts w:hint="eastAsia"/>
          <w:sz w:val="24"/>
          <w:highlight w:val="none"/>
          <w:lang w:eastAsia="zh-CN"/>
        </w:rPr>
        <w:t>，</w:t>
      </w:r>
      <w:r>
        <w:rPr>
          <w:rFonts w:hint="eastAsia"/>
          <w:sz w:val="24"/>
          <w:highlight w:val="none"/>
        </w:rPr>
        <w:t>安全保障方案等。</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69613A68">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27773">
    <w:pPr>
      <w:pStyle w:val="29"/>
      <w:framePr w:wrap="around" w:vAnchor="text" w:hAnchor="margin" w:xAlign="right" w:y="1"/>
      <w:rPr>
        <w:rStyle w:val="49"/>
      </w:rPr>
    </w:pPr>
  </w:p>
  <w:p w14:paraId="35ED234C">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40C06">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187C5A06">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7A512">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713B1">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5AEE0C0F">
    <w:pPr>
      <w:pStyle w:val="29"/>
      <w:ind w:right="360"/>
    </w:pPr>
  </w:p>
  <w:p w14:paraId="67F5345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A6725">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43798">
    <w:pPr>
      <w:pStyle w:val="30"/>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3EF1F">
    <w:pPr>
      <w:pStyle w:val="30"/>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F2A72">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63125">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02929">
    <w:pPr>
      <w:pStyle w:val="30"/>
    </w:pPr>
  </w:p>
  <w:p w14:paraId="1BE20CC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AA307">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0656C"/>
    <w:multiLevelType w:val="singleLevel"/>
    <w:tmpl w:val="8050656C"/>
    <w:lvl w:ilvl="0" w:tentative="0">
      <w:start w:val="1"/>
      <w:numFmt w:val="decimal"/>
      <w:lvlText w:val="%1."/>
      <w:lvlJc w:val="left"/>
      <w:pPr>
        <w:tabs>
          <w:tab w:val="left" w:pos="312"/>
        </w:tabs>
      </w:pPr>
    </w:lvl>
  </w:abstractNum>
  <w:abstractNum w:abstractNumId="1">
    <w:nsid w:val="8251ADFB"/>
    <w:multiLevelType w:val="singleLevel"/>
    <w:tmpl w:val="8251ADFB"/>
    <w:lvl w:ilvl="0" w:tentative="0">
      <w:start w:val="1"/>
      <w:numFmt w:val="decimal"/>
      <w:lvlText w:val="%1."/>
      <w:lvlJc w:val="left"/>
      <w:pPr>
        <w:tabs>
          <w:tab w:val="left" w:pos="312"/>
        </w:tabs>
      </w:pPr>
    </w:lvl>
  </w:abstractNum>
  <w:abstractNum w:abstractNumId="2">
    <w:nsid w:val="88767C7C"/>
    <w:multiLevelType w:val="singleLevel"/>
    <w:tmpl w:val="88767C7C"/>
    <w:lvl w:ilvl="0" w:tentative="0">
      <w:start w:val="1"/>
      <w:numFmt w:val="decimal"/>
      <w:lvlText w:val="%1."/>
      <w:lvlJc w:val="left"/>
      <w:pPr>
        <w:tabs>
          <w:tab w:val="left" w:pos="312"/>
        </w:tabs>
      </w:pPr>
    </w:lvl>
  </w:abstractNum>
  <w:abstractNum w:abstractNumId="3">
    <w:nsid w:val="8C88B8AB"/>
    <w:multiLevelType w:val="singleLevel"/>
    <w:tmpl w:val="8C88B8AB"/>
    <w:lvl w:ilvl="0" w:tentative="0">
      <w:start w:val="1"/>
      <w:numFmt w:val="decimal"/>
      <w:lvlText w:val="%1."/>
      <w:lvlJc w:val="left"/>
      <w:pPr>
        <w:tabs>
          <w:tab w:val="left" w:pos="312"/>
        </w:tabs>
      </w:pPr>
    </w:lvl>
  </w:abstractNum>
  <w:abstractNum w:abstractNumId="4">
    <w:nsid w:val="91260964"/>
    <w:multiLevelType w:val="singleLevel"/>
    <w:tmpl w:val="91260964"/>
    <w:lvl w:ilvl="0" w:tentative="0">
      <w:start w:val="1"/>
      <w:numFmt w:val="decimal"/>
      <w:lvlText w:val="%1."/>
      <w:lvlJc w:val="left"/>
      <w:pPr>
        <w:tabs>
          <w:tab w:val="left" w:pos="312"/>
        </w:tabs>
      </w:pPr>
    </w:lvl>
  </w:abstractNum>
  <w:abstractNum w:abstractNumId="5">
    <w:nsid w:val="936277F6"/>
    <w:multiLevelType w:val="singleLevel"/>
    <w:tmpl w:val="936277F6"/>
    <w:lvl w:ilvl="0" w:tentative="0">
      <w:start w:val="1"/>
      <w:numFmt w:val="decimal"/>
      <w:lvlText w:val="%1."/>
      <w:lvlJc w:val="left"/>
      <w:pPr>
        <w:tabs>
          <w:tab w:val="left" w:pos="312"/>
        </w:tabs>
      </w:pPr>
    </w:lvl>
  </w:abstractNum>
  <w:abstractNum w:abstractNumId="6">
    <w:nsid w:val="980C0FCF"/>
    <w:multiLevelType w:val="singleLevel"/>
    <w:tmpl w:val="980C0FCF"/>
    <w:lvl w:ilvl="0" w:tentative="0">
      <w:start w:val="1"/>
      <w:numFmt w:val="decimal"/>
      <w:lvlText w:val="%1."/>
      <w:lvlJc w:val="left"/>
      <w:pPr>
        <w:tabs>
          <w:tab w:val="left" w:pos="312"/>
        </w:tabs>
      </w:pPr>
    </w:lvl>
  </w:abstractNum>
  <w:abstractNum w:abstractNumId="7">
    <w:nsid w:val="9863EC8B"/>
    <w:multiLevelType w:val="singleLevel"/>
    <w:tmpl w:val="9863EC8B"/>
    <w:lvl w:ilvl="0" w:tentative="0">
      <w:start w:val="1"/>
      <w:numFmt w:val="decimal"/>
      <w:lvlText w:val="%1."/>
      <w:lvlJc w:val="left"/>
      <w:pPr>
        <w:tabs>
          <w:tab w:val="left" w:pos="312"/>
        </w:tabs>
      </w:pPr>
    </w:lvl>
  </w:abstractNum>
  <w:abstractNum w:abstractNumId="8">
    <w:nsid w:val="9BBF2F9A"/>
    <w:multiLevelType w:val="singleLevel"/>
    <w:tmpl w:val="9BBF2F9A"/>
    <w:lvl w:ilvl="0" w:tentative="0">
      <w:start w:val="1"/>
      <w:numFmt w:val="decimal"/>
      <w:lvlText w:val="%1."/>
      <w:lvlJc w:val="left"/>
      <w:pPr>
        <w:tabs>
          <w:tab w:val="left" w:pos="312"/>
        </w:tabs>
      </w:pPr>
    </w:lvl>
  </w:abstractNum>
  <w:abstractNum w:abstractNumId="9">
    <w:nsid w:val="A21A956C"/>
    <w:multiLevelType w:val="singleLevel"/>
    <w:tmpl w:val="A21A956C"/>
    <w:lvl w:ilvl="0" w:tentative="0">
      <w:start w:val="1"/>
      <w:numFmt w:val="decimal"/>
      <w:lvlText w:val="%1."/>
      <w:lvlJc w:val="left"/>
      <w:pPr>
        <w:tabs>
          <w:tab w:val="left" w:pos="312"/>
        </w:tabs>
      </w:pPr>
    </w:lvl>
  </w:abstractNum>
  <w:abstractNum w:abstractNumId="10">
    <w:nsid w:val="A2C81C73"/>
    <w:multiLevelType w:val="singleLevel"/>
    <w:tmpl w:val="A2C81C73"/>
    <w:lvl w:ilvl="0" w:tentative="0">
      <w:start w:val="1"/>
      <w:numFmt w:val="decimal"/>
      <w:lvlText w:val="%1."/>
      <w:lvlJc w:val="left"/>
      <w:pPr>
        <w:tabs>
          <w:tab w:val="left" w:pos="312"/>
        </w:tabs>
      </w:pPr>
    </w:lvl>
  </w:abstractNum>
  <w:abstractNum w:abstractNumId="11">
    <w:nsid w:val="A6F04942"/>
    <w:multiLevelType w:val="singleLevel"/>
    <w:tmpl w:val="A6F04942"/>
    <w:lvl w:ilvl="0" w:tentative="0">
      <w:start w:val="1"/>
      <w:numFmt w:val="decimal"/>
      <w:lvlText w:val="%1."/>
      <w:lvlJc w:val="left"/>
      <w:pPr>
        <w:tabs>
          <w:tab w:val="left" w:pos="312"/>
        </w:tabs>
      </w:pPr>
    </w:lvl>
  </w:abstractNum>
  <w:abstractNum w:abstractNumId="12">
    <w:nsid w:val="A7ACF599"/>
    <w:multiLevelType w:val="singleLevel"/>
    <w:tmpl w:val="A7ACF599"/>
    <w:lvl w:ilvl="0" w:tentative="0">
      <w:start w:val="1"/>
      <w:numFmt w:val="decimal"/>
      <w:lvlText w:val="%1."/>
      <w:lvlJc w:val="left"/>
      <w:pPr>
        <w:tabs>
          <w:tab w:val="left" w:pos="312"/>
        </w:tabs>
      </w:pPr>
    </w:lvl>
  </w:abstractNum>
  <w:abstractNum w:abstractNumId="13">
    <w:nsid w:val="A8B1A13C"/>
    <w:multiLevelType w:val="singleLevel"/>
    <w:tmpl w:val="A8B1A13C"/>
    <w:lvl w:ilvl="0" w:tentative="0">
      <w:start w:val="1"/>
      <w:numFmt w:val="chineseCounting"/>
      <w:suff w:val="nothing"/>
      <w:lvlText w:val="（%1）"/>
      <w:lvlJc w:val="left"/>
      <w:rPr>
        <w:rFonts w:hint="eastAsia"/>
      </w:rPr>
    </w:lvl>
  </w:abstractNum>
  <w:abstractNum w:abstractNumId="14">
    <w:nsid w:val="ACC877ED"/>
    <w:multiLevelType w:val="singleLevel"/>
    <w:tmpl w:val="ACC877ED"/>
    <w:lvl w:ilvl="0" w:tentative="0">
      <w:start w:val="1"/>
      <w:numFmt w:val="decimal"/>
      <w:lvlText w:val="%1."/>
      <w:lvlJc w:val="left"/>
      <w:pPr>
        <w:tabs>
          <w:tab w:val="left" w:pos="312"/>
        </w:tabs>
      </w:pPr>
    </w:lvl>
  </w:abstractNum>
  <w:abstractNum w:abstractNumId="15">
    <w:nsid w:val="ACF50C59"/>
    <w:multiLevelType w:val="singleLevel"/>
    <w:tmpl w:val="ACF50C59"/>
    <w:lvl w:ilvl="0" w:tentative="0">
      <w:start w:val="1"/>
      <w:numFmt w:val="decimal"/>
      <w:lvlText w:val="%1."/>
      <w:lvlJc w:val="left"/>
      <w:pPr>
        <w:tabs>
          <w:tab w:val="left" w:pos="312"/>
        </w:tabs>
      </w:pPr>
    </w:lvl>
  </w:abstractNum>
  <w:abstractNum w:abstractNumId="16">
    <w:nsid w:val="AE043260"/>
    <w:multiLevelType w:val="singleLevel"/>
    <w:tmpl w:val="AE043260"/>
    <w:lvl w:ilvl="0" w:tentative="0">
      <w:start w:val="1"/>
      <w:numFmt w:val="decimal"/>
      <w:lvlText w:val="%1."/>
      <w:lvlJc w:val="left"/>
      <w:pPr>
        <w:tabs>
          <w:tab w:val="left" w:pos="312"/>
        </w:tabs>
      </w:pPr>
    </w:lvl>
  </w:abstractNum>
  <w:abstractNum w:abstractNumId="17">
    <w:nsid w:val="B22EC16C"/>
    <w:multiLevelType w:val="singleLevel"/>
    <w:tmpl w:val="B22EC16C"/>
    <w:lvl w:ilvl="0" w:tentative="0">
      <w:start w:val="1"/>
      <w:numFmt w:val="decimal"/>
      <w:lvlText w:val="%1."/>
      <w:lvlJc w:val="left"/>
      <w:pPr>
        <w:tabs>
          <w:tab w:val="left" w:pos="312"/>
        </w:tabs>
      </w:pPr>
    </w:lvl>
  </w:abstractNum>
  <w:abstractNum w:abstractNumId="18">
    <w:nsid w:val="B25AD98F"/>
    <w:multiLevelType w:val="singleLevel"/>
    <w:tmpl w:val="B25AD98F"/>
    <w:lvl w:ilvl="0" w:tentative="0">
      <w:start w:val="1"/>
      <w:numFmt w:val="decimal"/>
      <w:lvlText w:val="%1."/>
      <w:lvlJc w:val="left"/>
      <w:pPr>
        <w:tabs>
          <w:tab w:val="left" w:pos="312"/>
        </w:tabs>
      </w:pPr>
    </w:lvl>
  </w:abstractNum>
  <w:abstractNum w:abstractNumId="19">
    <w:nsid w:val="B351E5B4"/>
    <w:multiLevelType w:val="singleLevel"/>
    <w:tmpl w:val="B351E5B4"/>
    <w:lvl w:ilvl="0" w:tentative="0">
      <w:start w:val="1"/>
      <w:numFmt w:val="decimal"/>
      <w:lvlText w:val="%1."/>
      <w:lvlJc w:val="left"/>
      <w:pPr>
        <w:tabs>
          <w:tab w:val="left" w:pos="312"/>
        </w:tabs>
      </w:pPr>
    </w:lvl>
  </w:abstractNum>
  <w:abstractNum w:abstractNumId="20">
    <w:nsid w:val="B45FA5E8"/>
    <w:multiLevelType w:val="singleLevel"/>
    <w:tmpl w:val="B45FA5E8"/>
    <w:lvl w:ilvl="0" w:tentative="0">
      <w:start w:val="1"/>
      <w:numFmt w:val="decimal"/>
      <w:lvlText w:val="%1."/>
      <w:lvlJc w:val="left"/>
      <w:pPr>
        <w:tabs>
          <w:tab w:val="left" w:pos="312"/>
        </w:tabs>
      </w:pPr>
    </w:lvl>
  </w:abstractNum>
  <w:abstractNum w:abstractNumId="21">
    <w:nsid w:val="B49F33A2"/>
    <w:multiLevelType w:val="singleLevel"/>
    <w:tmpl w:val="B49F33A2"/>
    <w:lvl w:ilvl="0" w:tentative="0">
      <w:start w:val="1"/>
      <w:numFmt w:val="decimal"/>
      <w:lvlText w:val="%1."/>
      <w:lvlJc w:val="left"/>
      <w:pPr>
        <w:tabs>
          <w:tab w:val="left" w:pos="312"/>
        </w:tabs>
      </w:pPr>
    </w:lvl>
  </w:abstractNum>
  <w:abstractNum w:abstractNumId="22">
    <w:nsid w:val="B54EA669"/>
    <w:multiLevelType w:val="singleLevel"/>
    <w:tmpl w:val="B54EA669"/>
    <w:lvl w:ilvl="0" w:tentative="0">
      <w:start w:val="1"/>
      <w:numFmt w:val="decimal"/>
      <w:lvlText w:val="%1."/>
      <w:lvlJc w:val="left"/>
      <w:pPr>
        <w:tabs>
          <w:tab w:val="left" w:pos="312"/>
        </w:tabs>
      </w:pPr>
    </w:lvl>
  </w:abstractNum>
  <w:abstractNum w:abstractNumId="23">
    <w:nsid w:val="BB9C1F8F"/>
    <w:multiLevelType w:val="singleLevel"/>
    <w:tmpl w:val="BB9C1F8F"/>
    <w:lvl w:ilvl="0" w:tentative="0">
      <w:start w:val="1"/>
      <w:numFmt w:val="decimal"/>
      <w:lvlText w:val="%1."/>
      <w:lvlJc w:val="left"/>
      <w:pPr>
        <w:tabs>
          <w:tab w:val="left" w:pos="312"/>
        </w:tabs>
      </w:pPr>
    </w:lvl>
  </w:abstractNum>
  <w:abstractNum w:abstractNumId="24">
    <w:nsid w:val="BBBDFCA0"/>
    <w:multiLevelType w:val="singleLevel"/>
    <w:tmpl w:val="BBBDFCA0"/>
    <w:lvl w:ilvl="0" w:tentative="0">
      <w:start w:val="1"/>
      <w:numFmt w:val="decimal"/>
      <w:lvlText w:val="%1."/>
      <w:lvlJc w:val="left"/>
      <w:pPr>
        <w:tabs>
          <w:tab w:val="left" w:pos="312"/>
        </w:tabs>
      </w:pPr>
    </w:lvl>
  </w:abstractNum>
  <w:abstractNum w:abstractNumId="25">
    <w:nsid w:val="BC1BD75D"/>
    <w:multiLevelType w:val="singleLevel"/>
    <w:tmpl w:val="BC1BD75D"/>
    <w:lvl w:ilvl="0" w:tentative="0">
      <w:start w:val="1"/>
      <w:numFmt w:val="decimal"/>
      <w:lvlText w:val="%1."/>
      <w:lvlJc w:val="left"/>
      <w:pPr>
        <w:tabs>
          <w:tab w:val="left" w:pos="312"/>
        </w:tabs>
      </w:pPr>
    </w:lvl>
  </w:abstractNum>
  <w:abstractNum w:abstractNumId="26">
    <w:nsid w:val="C091A4D3"/>
    <w:multiLevelType w:val="singleLevel"/>
    <w:tmpl w:val="C091A4D3"/>
    <w:lvl w:ilvl="0" w:tentative="0">
      <w:start w:val="1"/>
      <w:numFmt w:val="decimal"/>
      <w:lvlText w:val="%1."/>
      <w:lvlJc w:val="left"/>
      <w:pPr>
        <w:tabs>
          <w:tab w:val="left" w:pos="312"/>
        </w:tabs>
      </w:pPr>
    </w:lvl>
  </w:abstractNum>
  <w:abstractNum w:abstractNumId="27">
    <w:nsid w:val="C0B7D5AF"/>
    <w:multiLevelType w:val="singleLevel"/>
    <w:tmpl w:val="C0B7D5AF"/>
    <w:lvl w:ilvl="0" w:tentative="0">
      <w:start w:val="1"/>
      <w:numFmt w:val="decimal"/>
      <w:lvlText w:val="%1."/>
      <w:lvlJc w:val="left"/>
      <w:pPr>
        <w:tabs>
          <w:tab w:val="left" w:pos="312"/>
        </w:tabs>
      </w:pPr>
    </w:lvl>
  </w:abstractNum>
  <w:abstractNum w:abstractNumId="28">
    <w:nsid w:val="C29000E1"/>
    <w:multiLevelType w:val="singleLevel"/>
    <w:tmpl w:val="C29000E1"/>
    <w:lvl w:ilvl="0" w:tentative="0">
      <w:start w:val="1"/>
      <w:numFmt w:val="decimal"/>
      <w:lvlText w:val="%1."/>
      <w:lvlJc w:val="left"/>
      <w:pPr>
        <w:tabs>
          <w:tab w:val="left" w:pos="312"/>
        </w:tabs>
      </w:pPr>
    </w:lvl>
  </w:abstractNum>
  <w:abstractNum w:abstractNumId="29">
    <w:nsid w:val="C687D252"/>
    <w:multiLevelType w:val="singleLevel"/>
    <w:tmpl w:val="C687D252"/>
    <w:lvl w:ilvl="0" w:tentative="0">
      <w:start w:val="1"/>
      <w:numFmt w:val="decimal"/>
      <w:lvlText w:val="%1."/>
      <w:lvlJc w:val="left"/>
      <w:pPr>
        <w:tabs>
          <w:tab w:val="left" w:pos="312"/>
        </w:tabs>
      </w:pPr>
    </w:lvl>
  </w:abstractNum>
  <w:abstractNum w:abstractNumId="30">
    <w:nsid w:val="C708193F"/>
    <w:multiLevelType w:val="singleLevel"/>
    <w:tmpl w:val="C708193F"/>
    <w:lvl w:ilvl="0" w:tentative="0">
      <w:start w:val="1"/>
      <w:numFmt w:val="decimal"/>
      <w:lvlText w:val="%1."/>
      <w:lvlJc w:val="left"/>
      <w:pPr>
        <w:tabs>
          <w:tab w:val="left" w:pos="312"/>
        </w:tabs>
      </w:pPr>
    </w:lvl>
  </w:abstractNum>
  <w:abstractNum w:abstractNumId="31">
    <w:nsid w:val="C70DB7E3"/>
    <w:multiLevelType w:val="singleLevel"/>
    <w:tmpl w:val="C70DB7E3"/>
    <w:lvl w:ilvl="0" w:tentative="0">
      <w:start w:val="1"/>
      <w:numFmt w:val="decimal"/>
      <w:lvlText w:val="%1."/>
      <w:lvlJc w:val="left"/>
      <w:pPr>
        <w:tabs>
          <w:tab w:val="left" w:pos="312"/>
        </w:tabs>
      </w:pPr>
    </w:lvl>
  </w:abstractNum>
  <w:abstractNum w:abstractNumId="32">
    <w:nsid w:val="C9FEAD08"/>
    <w:multiLevelType w:val="singleLevel"/>
    <w:tmpl w:val="C9FEAD08"/>
    <w:lvl w:ilvl="0" w:tentative="0">
      <w:start w:val="1"/>
      <w:numFmt w:val="decimal"/>
      <w:lvlText w:val="%1."/>
      <w:lvlJc w:val="left"/>
      <w:pPr>
        <w:tabs>
          <w:tab w:val="left" w:pos="312"/>
        </w:tabs>
      </w:pPr>
    </w:lvl>
  </w:abstractNum>
  <w:abstractNum w:abstractNumId="33">
    <w:nsid w:val="CC943633"/>
    <w:multiLevelType w:val="singleLevel"/>
    <w:tmpl w:val="CC943633"/>
    <w:lvl w:ilvl="0" w:tentative="0">
      <w:start w:val="1"/>
      <w:numFmt w:val="decimal"/>
      <w:lvlText w:val="%1."/>
      <w:lvlJc w:val="left"/>
      <w:pPr>
        <w:tabs>
          <w:tab w:val="left" w:pos="312"/>
        </w:tabs>
      </w:pPr>
    </w:lvl>
  </w:abstractNum>
  <w:abstractNum w:abstractNumId="34">
    <w:nsid w:val="CEC85636"/>
    <w:multiLevelType w:val="singleLevel"/>
    <w:tmpl w:val="CEC85636"/>
    <w:lvl w:ilvl="0" w:tentative="0">
      <w:start w:val="1"/>
      <w:numFmt w:val="decimal"/>
      <w:lvlText w:val="%1."/>
      <w:lvlJc w:val="left"/>
      <w:pPr>
        <w:tabs>
          <w:tab w:val="left" w:pos="312"/>
        </w:tabs>
      </w:pPr>
    </w:lvl>
  </w:abstractNum>
  <w:abstractNum w:abstractNumId="35">
    <w:nsid w:val="CF8267A7"/>
    <w:multiLevelType w:val="singleLevel"/>
    <w:tmpl w:val="CF8267A7"/>
    <w:lvl w:ilvl="0" w:tentative="0">
      <w:start w:val="1"/>
      <w:numFmt w:val="decimal"/>
      <w:lvlText w:val="%1."/>
      <w:lvlJc w:val="left"/>
      <w:pPr>
        <w:tabs>
          <w:tab w:val="left" w:pos="312"/>
        </w:tabs>
      </w:pPr>
    </w:lvl>
  </w:abstractNum>
  <w:abstractNum w:abstractNumId="36">
    <w:nsid w:val="D37B77EF"/>
    <w:multiLevelType w:val="singleLevel"/>
    <w:tmpl w:val="D37B77EF"/>
    <w:lvl w:ilvl="0" w:tentative="0">
      <w:start w:val="1"/>
      <w:numFmt w:val="decimal"/>
      <w:lvlText w:val="%1."/>
      <w:lvlJc w:val="left"/>
      <w:pPr>
        <w:tabs>
          <w:tab w:val="left" w:pos="312"/>
        </w:tabs>
      </w:pPr>
    </w:lvl>
  </w:abstractNum>
  <w:abstractNum w:abstractNumId="37">
    <w:nsid w:val="D6C4D281"/>
    <w:multiLevelType w:val="singleLevel"/>
    <w:tmpl w:val="D6C4D281"/>
    <w:lvl w:ilvl="0" w:tentative="0">
      <w:start w:val="1"/>
      <w:numFmt w:val="decimal"/>
      <w:lvlText w:val="%1."/>
      <w:lvlJc w:val="left"/>
      <w:pPr>
        <w:tabs>
          <w:tab w:val="left" w:pos="312"/>
        </w:tabs>
      </w:pPr>
    </w:lvl>
  </w:abstractNum>
  <w:abstractNum w:abstractNumId="38">
    <w:nsid w:val="D9235348"/>
    <w:multiLevelType w:val="singleLevel"/>
    <w:tmpl w:val="D9235348"/>
    <w:lvl w:ilvl="0" w:tentative="0">
      <w:start w:val="1"/>
      <w:numFmt w:val="decimal"/>
      <w:lvlText w:val="%1."/>
      <w:lvlJc w:val="left"/>
      <w:pPr>
        <w:tabs>
          <w:tab w:val="left" w:pos="312"/>
        </w:tabs>
      </w:pPr>
    </w:lvl>
  </w:abstractNum>
  <w:abstractNum w:abstractNumId="39">
    <w:nsid w:val="DAD0E845"/>
    <w:multiLevelType w:val="singleLevel"/>
    <w:tmpl w:val="DAD0E845"/>
    <w:lvl w:ilvl="0" w:tentative="0">
      <w:start w:val="1"/>
      <w:numFmt w:val="decimal"/>
      <w:lvlText w:val="%1."/>
      <w:lvlJc w:val="left"/>
      <w:pPr>
        <w:tabs>
          <w:tab w:val="left" w:pos="312"/>
        </w:tabs>
      </w:pPr>
    </w:lvl>
  </w:abstractNum>
  <w:abstractNum w:abstractNumId="40">
    <w:nsid w:val="DD369BB7"/>
    <w:multiLevelType w:val="singleLevel"/>
    <w:tmpl w:val="DD369BB7"/>
    <w:lvl w:ilvl="0" w:tentative="0">
      <w:start w:val="1"/>
      <w:numFmt w:val="decimal"/>
      <w:lvlText w:val="%1."/>
      <w:lvlJc w:val="left"/>
      <w:pPr>
        <w:tabs>
          <w:tab w:val="left" w:pos="312"/>
        </w:tabs>
      </w:pPr>
    </w:lvl>
  </w:abstractNum>
  <w:abstractNum w:abstractNumId="41">
    <w:nsid w:val="E1324101"/>
    <w:multiLevelType w:val="singleLevel"/>
    <w:tmpl w:val="E1324101"/>
    <w:lvl w:ilvl="0" w:tentative="0">
      <w:start w:val="1"/>
      <w:numFmt w:val="decimal"/>
      <w:lvlText w:val="%1."/>
      <w:lvlJc w:val="left"/>
      <w:pPr>
        <w:tabs>
          <w:tab w:val="left" w:pos="312"/>
        </w:tabs>
      </w:pPr>
    </w:lvl>
  </w:abstractNum>
  <w:abstractNum w:abstractNumId="42">
    <w:nsid w:val="E183791D"/>
    <w:multiLevelType w:val="singleLevel"/>
    <w:tmpl w:val="E183791D"/>
    <w:lvl w:ilvl="0" w:tentative="0">
      <w:start w:val="1"/>
      <w:numFmt w:val="decimal"/>
      <w:lvlText w:val="%1."/>
      <w:lvlJc w:val="left"/>
      <w:pPr>
        <w:tabs>
          <w:tab w:val="left" w:pos="312"/>
        </w:tabs>
      </w:pPr>
    </w:lvl>
  </w:abstractNum>
  <w:abstractNum w:abstractNumId="43">
    <w:nsid w:val="E2CF90EC"/>
    <w:multiLevelType w:val="singleLevel"/>
    <w:tmpl w:val="E2CF90EC"/>
    <w:lvl w:ilvl="0" w:tentative="0">
      <w:start w:val="1"/>
      <w:numFmt w:val="decimal"/>
      <w:lvlText w:val="%1."/>
      <w:lvlJc w:val="left"/>
      <w:pPr>
        <w:tabs>
          <w:tab w:val="left" w:pos="312"/>
        </w:tabs>
      </w:pPr>
    </w:lvl>
  </w:abstractNum>
  <w:abstractNum w:abstractNumId="44">
    <w:nsid w:val="E33E60D6"/>
    <w:multiLevelType w:val="singleLevel"/>
    <w:tmpl w:val="E33E60D6"/>
    <w:lvl w:ilvl="0" w:tentative="0">
      <w:start w:val="1"/>
      <w:numFmt w:val="decimal"/>
      <w:lvlText w:val="%1."/>
      <w:lvlJc w:val="left"/>
      <w:pPr>
        <w:tabs>
          <w:tab w:val="left" w:pos="312"/>
        </w:tabs>
      </w:pPr>
    </w:lvl>
  </w:abstractNum>
  <w:abstractNum w:abstractNumId="45">
    <w:nsid w:val="E6DC851A"/>
    <w:multiLevelType w:val="singleLevel"/>
    <w:tmpl w:val="E6DC851A"/>
    <w:lvl w:ilvl="0" w:tentative="0">
      <w:start w:val="1"/>
      <w:numFmt w:val="decimal"/>
      <w:lvlText w:val="%1."/>
      <w:lvlJc w:val="left"/>
      <w:pPr>
        <w:tabs>
          <w:tab w:val="left" w:pos="312"/>
        </w:tabs>
      </w:pPr>
    </w:lvl>
  </w:abstractNum>
  <w:abstractNum w:abstractNumId="46">
    <w:nsid w:val="E757A921"/>
    <w:multiLevelType w:val="singleLevel"/>
    <w:tmpl w:val="E757A921"/>
    <w:lvl w:ilvl="0" w:tentative="0">
      <w:start w:val="1"/>
      <w:numFmt w:val="decimal"/>
      <w:lvlText w:val="%1."/>
      <w:lvlJc w:val="left"/>
      <w:pPr>
        <w:tabs>
          <w:tab w:val="left" w:pos="312"/>
        </w:tabs>
      </w:pPr>
    </w:lvl>
  </w:abstractNum>
  <w:abstractNum w:abstractNumId="47">
    <w:nsid w:val="EA436FD5"/>
    <w:multiLevelType w:val="singleLevel"/>
    <w:tmpl w:val="EA436FD5"/>
    <w:lvl w:ilvl="0" w:tentative="0">
      <w:start w:val="1"/>
      <w:numFmt w:val="decimal"/>
      <w:lvlText w:val="%1."/>
      <w:lvlJc w:val="left"/>
      <w:pPr>
        <w:tabs>
          <w:tab w:val="left" w:pos="312"/>
        </w:tabs>
      </w:pPr>
    </w:lvl>
  </w:abstractNum>
  <w:abstractNum w:abstractNumId="48">
    <w:nsid w:val="EAF0CDD4"/>
    <w:multiLevelType w:val="singleLevel"/>
    <w:tmpl w:val="EAF0CDD4"/>
    <w:lvl w:ilvl="0" w:tentative="0">
      <w:start w:val="1"/>
      <w:numFmt w:val="decimal"/>
      <w:lvlText w:val="%1."/>
      <w:lvlJc w:val="left"/>
      <w:pPr>
        <w:tabs>
          <w:tab w:val="left" w:pos="312"/>
        </w:tabs>
      </w:pPr>
    </w:lvl>
  </w:abstractNum>
  <w:abstractNum w:abstractNumId="49">
    <w:nsid w:val="EB3F6FB2"/>
    <w:multiLevelType w:val="singleLevel"/>
    <w:tmpl w:val="EB3F6FB2"/>
    <w:lvl w:ilvl="0" w:tentative="0">
      <w:start w:val="1"/>
      <w:numFmt w:val="decimal"/>
      <w:lvlText w:val="%1."/>
      <w:lvlJc w:val="left"/>
      <w:pPr>
        <w:tabs>
          <w:tab w:val="left" w:pos="312"/>
        </w:tabs>
      </w:pPr>
    </w:lvl>
  </w:abstractNum>
  <w:abstractNum w:abstractNumId="50">
    <w:nsid w:val="EC2DEEB9"/>
    <w:multiLevelType w:val="singleLevel"/>
    <w:tmpl w:val="EC2DEEB9"/>
    <w:lvl w:ilvl="0" w:tentative="0">
      <w:start w:val="1"/>
      <w:numFmt w:val="decimal"/>
      <w:lvlText w:val="%1."/>
      <w:lvlJc w:val="left"/>
      <w:pPr>
        <w:tabs>
          <w:tab w:val="left" w:pos="312"/>
        </w:tabs>
      </w:pPr>
    </w:lvl>
  </w:abstractNum>
  <w:abstractNum w:abstractNumId="51">
    <w:nsid w:val="EE99B6BC"/>
    <w:multiLevelType w:val="singleLevel"/>
    <w:tmpl w:val="EE99B6BC"/>
    <w:lvl w:ilvl="0" w:tentative="0">
      <w:start w:val="1"/>
      <w:numFmt w:val="decimal"/>
      <w:lvlText w:val="%1."/>
      <w:lvlJc w:val="left"/>
      <w:pPr>
        <w:tabs>
          <w:tab w:val="left" w:pos="312"/>
        </w:tabs>
      </w:pPr>
    </w:lvl>
  </w:abstractNum>
  <w:abstractNum w:abstractNumId="52">
    <w:nsid w:val="F0516285"/>
    <w:multiLevelType w:val="singleLevel"/>
    <w:tmpl w:val="F0516285"/>
    <w:lvl w:ilvl="0" w:tentative="0">
      <w:start w:val="1"/>
      <w:numFmt w:val="decimal"/>
      <w:lvlText w:val="%1."/>
      <w:lvlJc w:val="left"/>
      <w:pPr>
        <w:tabs>
          <w:tab w:val="left" w:pos="312"/>
        </w:tabs>
      </w:pPr>
    </w:lvl>
  </w:abstractNum>
  <w:abstractNum w:abstractNumId="53">
    <w:nsid w:val="F17084F8"/>
    <w:multiLevelType w:val="singleLevel"/>
    <w:tmpl w:val="F17084F8"/>
    <w:lvl w:ilvl="0" w:tentative="0">
      <w:start w:val="1"/>
      <w:numFmt w:val="decimal"/>
      <w:lvlText w:val="%1."/>
      <w:lvlJc w:val="left"/>
      <w:pPr>
        <w:tabs>
          <w:tab w:val="left" w:pos="312"/>
        </w:tabs>
      </w:pPr>
    </w:lvl>
  </w:abstractNum>
  <w:abstractNum w:abstractNumId="54">
    <w:nsid w:val="F387D1F0"/>
    <w:multiLevelType w:val="singleLevel"/>
    <w:tmpl w:val="F387D1F0"/>
    <w:lvl w:ilvl="0" w:tentative="0">
      <w:start w:val="1"/>
      <w:numFmt w:val="decimal"/>
      <w:lvlText w:val="%1."/>
      <w:lvlJc w:val="left"/>
      <w:pPr>
        <w:tabs>
          <w:tab w:val="left" w:pos="312"/>
        </w:tabs>
      </w:pPr>
    </w:lvl>
  </w:abstractNum>
  <w:abstractNum w:abstractNumId="55">
    <w:nsid w:val="F3915DF3"/>
    <w:multiLevelType w:val="singleLevel"/>
    <w:tmpl w:val="F3915DF3"/>
    <w:lvl w:ilvl="0" w:tentative="0">
      <w:start w:val="1"/>
      <w:numFmt w:val="decimal"/>
      <w:lvlText w:val="%1."/>
      <w:lvlJc w:val="left"/>
      <w:pPr>
        <w:tabs>
          <w:tab w:val="left" w:pos="312"/>
        </w:tabs>
      </w:pPr>
    </w:lvl>
  </w:abstractNum>
  <w:abstractNum w:abstractNumId="56">
    <w:nsid w:val="F4C4688B"/>
    <w:multiLevelType w:val="singleLevel"/>
    <w:tmpl w:val="F4C4688B"/>
    <w:lvl w:ilvl="0" w:tentative="0">
      <w:start w:val="1"/>
      <w:numFmt w:val="decimal"/>
      <w:lvlText w:val="%1."/>
      <w:lvlJc w:val="left"/>
      <w:pPr>
        <w:tabs>
          <w:tab w:val="left" w:pos="312"/>
        </w:tabs>
      </w:pPr>
    </w:lvl>
  </w:abstractNum>
  <w:abstractNum w:abstractNumId="57">
    <w:nsid w:val="F7A20E5E"/>
    <w:multiLevelType w:val="singleLevel"/>
    <w:tmpl w:val="F7A20E5E"/>
    <w:lvl w:ilvl="0" w:tentative="0">
      <w:start w:val="1"/>
      <w:numFmt w:val="decimal"/>
      <w:suff w:val="nothing"/>
      <w:lvlText w:val="（%1）"/>
      <w:lvlJc w:val="left"/>
    </w:lvl>
  </w:abstractNum>
  <w:abstractNum w:abstractNumId="58">
    <w:nsid w:val="F9546715"/>
    <w:multiLevelType w:val="singleLevel"/>
    <w:tmpl w:val="F9546715"/>
    <w:lvl w:ilvl="0" w:tentative="0">
      <w:start w:val="1"/>
      <w:numFmt w:val="decimal"/>
      <w:lvlText w:val="%1."/>
      <w:lvlJc w:val="left"/>
      <w:pPr>
        <w:tabs>
          <w:tab w:val="left" w:pos="312"/>
        </w:tabs>
      </w:pPr>
    </w:lvl>
  </w:abstractNum>
  <w:abstractNum w:abstractNumId="59">
    <w:nsid w:val="FC3482A8"/>
    <w:multiLevelType w:val="singleLevel"/>
    <w:tmpl w:val="FC3482A8"/>
    <w:lvl w:ilvl="0" w:tentative="0">
      <w:start w:val="1"/>
      <w:numFmt w:val="decimal"/>
      <w:lvlText w:val="%1."/>
      <w:lvlJc w:val="left"/>
      <w:pPr>
        <w:tabs>
          <w:tab w:val="left" w:pos="312"/>
        </w:tabs>
      </w:pPr>
    </w:lvl>
  </w:abstractNum>
  <w:abstractNum w:abstractNumId="60">
    <w:nsid w:val="FF301FED"/>
    <w:multiLevelType w:val="singleLevel"/>
    <w:tmpl w:val="FF301FED"/>
    <w:lvl w:ilvl="0" w:tentative="0">
      <w:start w:val="1"/>
      <w:numFmt w:val="decimal"/>
      <w:lvlText w:val="%1."/>
      <w:lvlJc w:val="left"/>
      <w:pPr>
        <w:tabs>
          <w:tab w:val="left" w:pos="312"/>
        </w:tabs>
      </w:pPr>
    </w:lvl>
  </w:abstractNum>
  <w:abstractNum w:abstractNumId="6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62">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4">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65">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8">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70">
    <w:nsid w:val="01A46B32"/>
    <w:multiLevelType w:val="singleLevel"/>
    <w:tmpl w:val="01A46B32"/>
    <w:lvl w:ilvl="0" w:tentative="0">
      <w:start w:val="1"/>
      <w:numFmt w:val="decimal"/>
      <w:lvlText w:val="%1."/>
      <w:lvlJc w:val="left"/>
      <w:pPr>
        <w:tabs>
          <w:tab w:val="left" w:pos="312"/>
        </w:tabs>
      </w:pPr>
    </w:lvl>
  </w:abstractNum>
  <w:abstractNum w:abstractNumId="71">
    <w:nsid w:val="02AA3BE2"/>
    <w:multiLevelType w:val="singleLevel"/>
    <w:tmpl w:val="02AA3BE2"/>
    <w:lvl w:ilvl="0" w:tentative="0">
      <w:start w:val="1"/>
      <w:numFmt w:val="decimal"/>
      <w:lvlText w:val="%1."/>
      <w:lvlJc w:val="left"/>
      <w:pPr>
        <w:tabs>
          <w:tab w:val="left" w:pos="312"/>
        </w:tabs>
      </w:pPr>
    </w:lvl>
  </w:abstractNum>
  <w:abstractNum w:abstractNumId="72">
    <w:nsid w:val="064A88A3"/>
    <w:multiLevelType w:val="singleLevel"/>
    <w:tmpl w:val="064A88A3"/>
    <w:lvl w:ilvl="0" w:tentative="0">
      <w:start w:val="1"/>
      <w:numFmt w:val="decimal"/>
      <w:lvlText w:val="%1."/>
      <w:lvlJc w:val="left"/>
      <w:pPr>
        <w:tabs>
          <w:tab w:val="left" w:pos="312"/>
        </w:tabs>
      </w:pPr>
    </w:lvl>
  </w:abstractNum>
  <w:abstractNum w:abstractNumId="73">
    <w:nsid w:val="0777DF85"/>
    <w:multiLevelType w:val="singleLevel"/>
    <w:tmpl w:val="0777DF85"/>
    <w:lvl w:ilvl="0" w:tentative="0">
      <w:start w:val="1"/>
      <w:numFmt w:val="decimal"/>
      <w:lvlText w:val="%1."/>
      <w:lvlJc w:val="left"/>
      <w:pPr>
        <w:tabs>
          <w:tab w:val="left" w:pos="312"/>
        </w:tabs>
      </w:pPr>
    </w:lvl>
  </w:abstractNum>
  <w:abstractNum w:abstractNumId="74">
    <w:nsid w:val="087C179E"/>
    <w:multiLevelType w:val="singleLevel"/>
    <w:tmpl w:val="087C179E"/>
    <w:lvl w:ilvl="0" w:tentative="0">
      <w:start w:val="1"/>
      <w:numFmt w:val="decimal"/>
      <w:lvlText w:val="%1."/>
      <w:lvlJc w:val="left"/>
      <w:pPr>
        <w:tabs>
          <w:tab w:val="left" w:pos="312"/>
        </w:tabs>
      </w:pPr>
    </w:lvl>
  </w:abstractNum>
  <w:abstractNum w:abstractNumId="75">
    <w:nsid w:val="0CC4413D"/>
    <w:multiLevelType w:val="singleLevel"/>
    <w:tmpl w:val="0CC4413D"/>
    <w:lvl w:ilvl="0" w:tentative="0">
      <w:start w:val="1"/>
      <w:numFmt w:val="decimal"/>
      <w:lvlText w:val="%1."/>
      <w:lvlJc w:val="left"/>
      <w:pPr>
        <w:tabs>
          <w:tab w:val="left" w:pos="312"/>
        </w:tabs>
      </w:pPr>
    </w:lvl>
  </w:abstractNum>
  <w:abstractNum w:abstractNumId="76">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77">
    <w:nsid w:val="107138D2"/>
    <w:multiLevelType w:val="singleLevel"/>
    <w:tmpl w:val="107138D2"/>
    <w:lvl w:ilvl="0" w:tentative="0">
      <w:start w:val="1"/>
      <w:numFmt w:val="decimal"/>
      <w:lvlText w:val="%1."/>
      <w:lvlJc w:val="left"/>
      <w:pPr>
        <w:tabs>
          <w:tab w:val="left" w:pos="312"/>
        </w:tabs>
      </w:pPr>
    </w:lvl>
  </w:abstractNum>
  <w:abstractNum w:abstractNumId="78">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9">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0">
    <w:nsid w:val="139DB57F"/>
    <w:multiLevelType w:val="singleLevel"/>
    <w:tmpl w:val="139DB57F"/>
    <w:lvl w:ilvl="0" w:tentative="0">
      <w:start w:val="1"/>
      <w:numFmt w:val="decimal"/>
      <w:lvlText w:val="%1."/>
      <w:lvlJc w:val="left"/>
      <w:pPr>
        <w:tabs>
          <w:tab w:val="left" w:pos="312"/>
        </w:tabs>
      </w:pPr>
    </w:lvl>
  </w:abstractNum>
  <w:abstractNum w:abstractNumId="81">
    <w:nsid w:val="14C29E87"/>
    <w:multiLevelType w:val="singleLevel"/>
    <w:tmpl w:val="14C29E87"/>
    <w:lvl w:ilvl="0" w:tentative="0">
      <w:start w:val="1"/>
      <w:numFmt w:val="decimal"/>
      <w:lvlText w:val="%1."/>
      <w:lvlJc w:val="left"/>
      <w:pPr>
        <w:tabs>
          <w:tab w:val="left" w:pos="312"/>
        </w:tabs>
      </w:pPr>
    </w:lvl>
  </w:abstractNum>
  <w:abstractNum w:abstractNumId="8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3">
    <w:nsid w:val="167A9C32"/>
    <w:multiLevelType w:val="singleLevel"/>
    <w:tmpl w:val="167A9C32"/>
    <w:lvl w:ilvl="0" w:tentative="0">
      <w:start w:val="1"/>
      <w:numFmt w:val="decimal"/>
      <w:lvlText w:val="%1."/>
      <w:lvlJc w:val="left"/>
      <w:pPr>
        <w:tabs>
          <w:tab w:val="left" w:pos="312"/>
        </w:tabs>
      </w:pPr>
    </w:lvl>
  </w:abstractNum>
  <w:abstractNum w:abstractNumId="84">
    <w:nsid w:val="1DAE1AF9"/>
    <w:multiLevelType w:val="singleLevel"/>
    <w:tmpl w:val="1DAE1AF9"/>
    <w:lvl w:ilvl="0" w:tentative="0">
      <w:start w:val="1"/>
      <w:numFmt w:val="decimal"/>
      <w:lvlText w:val="%1."/>
      <w:lvlJc w:val="left"/>
      <w:pPr>
        <w:tabs>
          <w:tab w:val="left" w:pos="312"/>
        </w:tabs>
      </w:pPr>
    </w:lvl>
  </w:abstractNum>
  <w:abstractNum w:abstractNumId="85">
    <w:nsid w:val="1E4794B4"/>
    <w:multiLevelType w:val="singleLevel"/>
    <w:tmpl w:val="1E4794B4"/>
    <w:lvl w:ilvl="0" w:tentative="0">
      <w:start w:val="1"/>
      <w:numFmt w:val="decimal"/>
      <w:lvlText w:val="%1."/>
      <w:lvlJc w:val="left"/>
      <w:pPr>
        <w:tabs>
          <w:tab w:val="left" w:pos="312"/>
        </w:tabs>
      </w:pPr>
    </w:lvl>
  </w:abstractNum>
  <w:abstractNum w:abstractNumId="86">
    <w:nsid w:val="1FAF6C82"/>
    <w:multiLevelType w:val="singleLevel"/>
    <w:tmpl w:val="1FAF6C82"/>
    <w:lvl w:ilvl="0" w:tentative="0">
      <w:start w:val="1"/>
      <w:numFmt w:val="decimal"/>
      <w:lvlText w:val="%1."/>
      <w:lvlJc w:val="left"/>
      <w:pPr>
        <w:tabs>
          <w:tab w:val="left" w:pos="312"/>
        </w:tabs>
      </w:pPr>
    </w:lvl>
  </w:abstractNum>
  <w:abstractNum w:abstractNumId="87">
    <w:nsid w:val="1FFFFA91"/>
    <w:multiLevelType w:val="singleLevel"/>
    <w:tmpl w:val="1FFFFA91"/>
    <w:lvl w:ilvl="0" w:tentative="0">
      <w:start w:val="1"/>
      <w:numFmt w:val="decimal"/>
      <w:lvlText w:val="%1."/>
      <w:lvlJc w:val="left"/>
      <w:pPr>
        <w:tabs>
          <w:tab w:val="left" w:pos="312"/>
        </w:tabs>
      </w:pPr>
    </w:lvl>
  </w:abstractNum>
  <w:abstractNum w:abstractNumId="88">
    <w:nsid w:val="23D09315"/>
    <w:multiLevelType w:val="singleLevel"/>
    <w:tmpl w:val="23D09315"/>
    <w:lvl w:ilvl="0" w:tentative="0">
      <w:start w:val="1"/>
      <w:numFmt w:val="decimal"/>
      <w:lvlText w:val="%1."/>
      <w:lvlJc w:val="left"/>
      <w:pPr>
        <w:tabs>
          <w:tab w:val="left" w:pos="312"/>
        </w:tabs>
      </w:pPr>
    </w:lvl>
  </w:abstractNum>
  <w:abstractNum w:abstractNumId="89">
    <w:nsid w:val="29F155B3"/>
    <w:multiLevelType w:val="singleLevel"/>
    <w:tmpl w:val="29F155B3"/>
    <w:lvl w:ilvl="0" w:tentative="0">
      <w:start w:val="1"/>
      <w:numFmt w:val="decimal"/>
      <w:lvlText w:val="%1."/>
      <w:lvlJc w:val="left"/>
      <w:pPr>
        <w:tabs>
          <w:tab w:val="left" w:pos="312"/>
        </w:tabs>
      </w:pPr>
    </w:lvl>
  </w:abstractNum>
  <w:abstractNum w:abstractNumId="90">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1">
    <w:nsid w:val="2E79005E"/>
    <w:multiLevelType w:val="singleLevel"/>
    <w:tmpl w:val="2E79005E"/>
    <w:lvl w:ilvl="0" w:tentative="0">
      <w:start w:val="1"/>
      <w:numFmt w:val="decimal"/>
      <w:lvlText w:val="%1."/>
      <w:lvlJc w:val="left"/>
      <w:pPr>
        <w:tabs>
          <w:tab w:val="left" w:pos="312"/>
        </w:tabs>
      </w:pPr>
    </w:lvl>
  </w:abstractNum>
  <w:abstractNum w:abstractNumId="9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93">
    <w:nsid w:val="314DC01C"/>
    <w:multiLevelType w:val="singleLevel"/>
    <w:tmpl w:val="314DC01C"/>
    <w:lvl w:ilvl="0" w:tentative="0">
      <w:start w:val="1"/>
      <w:numFmt w:val="decimal"/>
      <w:lvlText w:val="%1."/>
      <w:lvlJc w:val="left"/>
      <w:pPr>
        <w:tabs>
          <w:tab w:val="left" w:pos="312"/>
        </w:tabs>
      </w:pPr>
    </w:lvl>
  </w:abstractNum>
  <w:abstractNum w:abstractNumId="9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5">
    <w:nsid w:val="384E6B2E"/>
    <w:multiLevelType w:val="singleLevel"/>
    <w:tmpl w:val="384E6B2E"/>
    <w:lvl w:ilvl="0" w:tentative="0">
      <w:start w:val="1"/>
      <w:numFmt w:val="decimal"/>
      <w:lvlText w:val="%1."/>
      <w:lvlJc w:val="left"/>
      <w:pPr>
        <w:tabs>
          <w:tab w:val="left" w:pos="312"/>
        </w:tabs>
      </w:pPr>
    </w:lvl>
  </w:abstractNum>
  <w:abstractNum w:abstractNumId="96">
    <w:nsid w:val="3B4E729B"/>
    <w:multiLevelType w:val="singleLevel"/>
    <w:tmpl w:val="3B4E729B"/>
    <w:lvl w:ilvl="0" w:tentative="0">
      <w:start w:val="1"/>
      <w:numFmt w:val="decimal"/>
      <w:lvlText w:val="%1."/>
      <w:lvlJc w:val="left"/>
      <w:pPr>
        <w:tabs>
          <w:tab w:val="left" w:pos="312"/>
        </w:tabs>
      </w:pPr>
    </w:lvl>
  </w:abstractNum>
  <w:abstractNum w:abstractNumId="97">
    <w:nsid w:val="3CE86334"/>
    <w:multiLevelType w:val="singleLevel"/>
    <w:tmpl w:val="3CE86334"/>
    <w:lvl w:ilvl="0" w:tentative="0">
      <w:start w:val="1"/>
      <w:numFmt w:val="decimal"/>
      <w:lvlText w:val="%1."/>
      <w:lvlJc w:val="left"/>
      <w:pPr>
        <w:tabs>
          <w:tab w:val="left" w:pos="312"/>
        </w:tabs>
      </w:pPr>
    </w:lvl>
  </w:abstractNum>
  <w:abstractNum w:abstractNumId="98">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9">
    <w:nsid w:val="43703B9F"/>
    <w:multiLevelType w:val="singleLevel"/>
    <w:tmpl w:val="43703B9F"/>
    <w:lvl w:ilvl="0" w:tentative="0">
      <w:start w:val="1"/>
      <w:numFmt w:val="decimal"/>
      <w:lvlText w:val="%1."/>
      <w:lvlJc w:val="left"/>
      <w:pPr>
        <w:tabs>
          <w:tab w:val="left" w:pos="312"/>
        </w:tabs>
      </w:pPr>
    </w:lvl>
  </w:abstractNum>
  <w:abstractNum w:abstractNumId="100">
    <w:nsid w:val="46827129"/>
    <w:multiLevelType w:val="singleLevel"/>
    <w:tmpl w:val="46827129"/>
    <w:lvl w:ilvl="0" w:tentative="0">
      <w:start w:val="1"/>
      <w:numFmt w:val="decimal"/>
      <w:lvlText w:val="%1."/>
      <w:lvlJc w:val="left"/>
      <w:pPr>
        <w:tabs>
          <w:tab w:val="left" w:pos="312"/>
        </w:tabs>
      </w:pPr>
    </w:lvl>
  </w:abstractNum>
  <w:abstractNum w:abstractNumId="101">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02">
    <w:nsid w:val="4BD73DAB"/>
    <w:multiLevelType w:val="singleLevel"/>
    <w:tmpl w:val="4BD73DAB"/>
    <w:lvl w:ilvl="0" w:tentative="0">
      <w:start w:val="1"/>
      <w:numFmt w:val="decimal"/>
      <w:lvlText w:val="%1."/>
      <w:lvlJc w:val="left"/>
      <w:pPr>
        <w:tabs>
          <w:tab w:val="left" w:pos="312"/>
        </w:tabs>
      </w:pPr>
    </w:lvl>
  </w:abstractNum>
  <w:abstractNum w:abstractNumId="103">
    <w:nsid w:val="4DDD5CFE"/>
    <w:multiLevelType w:val="singleLevel"/>
    <w:tmpl w:val="4DDD5CFE"/>
    <w:lvl w:ilvl="0" w:tentative="0">
      <w:start w:val="1"/>
      <w:numFmt w:val="decimal"/>
      <w:lvlText w:val="%1."/>
      <w:lvlJc w:val="left"/>
      <w:pPr>
        <w:tabs>
          <w:tab w:val="left" w:pos="312"/>
        </w:tabs>
      </w:pPr>
    </w:lvl>
  </w:abstractNum>
  <w:abstractNum w:abstractNumId="104">
    <w:nsid w:val="5231FC6C"/>
    <w:multiLevelType w:val="singleLevel"/>
    <w:tmpl w:val="5231FC6C"/>
    <w:lvl w:ilvl="0" w:tentative="0">
      <w:start w:val="1"/>
      <w:numFmt w:val="decimal"/>
      <w:lvlText w:val="%1."/>
      <w:lvlJc w:val="left"/>
      <w:pPr>
        <w:tabs>
          <w:tab w:val="left" w:pos="312"/>
        </w:tabs>
      </w:pPr>
    </w:lvl>
  </w:abstractNum>
  <w:abstractNum w:abstractNumId="105">
    <w:nsid w:val="5917CF77"/>
    <w:multiLevelType w:val="singleLevel"/>
    <w:tmpl w:val="5917CF77"/>
    <w:lvl w:ilvl="0" w:tentative="0">
      <w:start w:val="1"/>
      <w:numFmt w:val="decimal"/>
      <w:lvlText w:val="%1."/>
      <w:lvlJc w:val="left"/>
      <w:pPr>
        <w:tabs>
          <w:tab w:val="left" w:pos="312"/>
        </w:tabs>
      </w:pPr>
    </w:lvl>
  </w:abstractNum>
  <w:abstractNum w:abstractNumId="106">
    <w:nsid w:val="595E7FFA"/>
    <w:multiLevelType w:val="singleLevel"/>
    <w:tmpl w:val="595E7FFA"/>
    <w:lvl w:ilvl="0" w:tentative="0">
      <w:start w:val="1"/>
      <w:numFmt w:val="decimal"/>
      <w:lvlText w:val="%1."/>
      <w:lvlJc w:val="left"/>
      <w:pPr>
        <w:tabs>
          <w:tab w:val="left" w:pos="312"/>
        </w:tabs>
      </w:pPr>
    </w:lvl>
  </w:abstractNum>
  <w:abstractNum w:abstractNumId="107">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8">
    <w:nsid w:val="5D82DAEF"/>
    <w:multiLevelType w:val="singleLevel"/>
    <w:tmpl w:val="5D82DAEF"/>
    <w:lvl w:ilvl="0" w:tentative="0">
      <w:start w:val="1"/>
      <w:numFmt w:val="decimal"/>
      <w:lvlText w:val="%1."/>
      <w:lvlJc w:val="left"/>
      <w:pPr>
        <w:tabs>
          <w:tab w:val="left" w:pos="312"/>
        </w:tabs>
      </w:pPr>
    </w:lvl>
  </w:abstractNum>
  <w:abstractNum w:abstractNumId="109">
    <w:nsid w:val="608F7EB2"/>
    <w:multiLevelType w:val="singleLevel"/>
    <w:tmpl w:val="608F7EB2"/>
    <w:lvl w:ilvl="0" w:tentative="0">
      <w:start w:val="1"/>
      <w:numFmt w:val="decimal"/>
      <w:lvlText w:val="%1."/>
      <w:lvlJc w:val="left"/>
      <w:pPr>
        <w:tabs>
          <w:tab w:val="left" w:pos="312"/>
        </w:tabs>
      </w:pPr>
    </w:lvl>
  </w:abstractNum>
  <w:abstractNum w:abstractNumId="110">
    <w:nsid w:val="654164BC"/>
    <w:multiLevelType w:val="singleLevel"/>
    <w:tmpl w:val="654164BC"/>
    <w:lvl w:ilvl="0" w:tentative="0">
      <w:start w:val="1"/>
      <w:numFmt w:val="decimal"/>
      <w:lvlText w:val="%1."/>
      <w:lvlJc w:val="left"/>
      <w:pPr>
        <w:tabs>
          <w:tab w:val="left" w:pos="312"/>
        </w:tabs>
      </w:pPr>
    </w:lvl>
  </w:abstractNum>
  <w:abstractNum w:abstractNumId="111">
    <w:nsid w:val="654D943B"/>
    <w:multiLevelType w:val="singleLevel"/>
    <w:tmpl w:val="654D943B"/>
    <w:lvl w:ilvl="0" w:tentative="0">
      <w:start w:val="1"/>
      <w:numFmt w:val="decimal"/>
      <w:lvlText w:val="%1."/>
      <w:lvlJc w:val="left"/>
      <w:pPr>
        <w:tabs>
          <w:tab w:val="left" w:pos="312"/>
        </w:tabs>
      </w:pPr>
    </w:lvl>
  </w:abstractNum>
  <w:abstractNum w:abstractNumId="112">
    <w:nsid w:val="65688680"/>
    <w:multiLevelType w:val="singleLevel"/>
    <w:tmpl w:val="65688680"/>
    <w:lvl w:ilvl="0" w:tentative="0">
      <w:start w:val="1"/>
      <w:numFmt w:val="decimal"/>
      <w:lvlText w:val="%1."/>
      <w:lvlJc w:val="left"/>
      <w:pPr>
        <w:tabs>
          <w:tab w:val="left" w:pos="312"/>
        </w:tabs>
      </w:pPr>
    </w:lvl>
  </w:abstractNum>
  <w:abstractNum w:abstractNumId="113">
    <w:nsid w:val="6B35F493"/>
    <w:multiLevelType w:val="singleLevel"/>
    <w:tmpl w:val="6B35F493"/>
    <w:lvl w:ilvl="0" w:tentative="0">
      <w:start w:val="1"/>
      <w:numFmt w:val="decimal"/>
      <w:lvlText w:val="%1."/>
      <w:lvlJc w:val="left"/>
      <w:pPr>
        <w:tabs>
          <w:tab w:val="left" w:pos="312"/>
        </w:tabs>
      </w:pPr>
    </w:lvl>
  </w:abstractNum>
  <w:abstractNum w:abstractNumId="114">
    <w:nsid w:val="6C3FB8EA"/>
    <w:multiLevelType w:val="singleLevel"/>
    <w:tmpl w:val="6C3FB8EA"/>
    <w:lvl w:ilvl="0" w:tentative="0">
      <w:start w:val="1"/>
      <w:numFmt w:val="decimal"/>
      <w:lvlText w:val="%1."/>
      <w:lvlJc w:val="left"/>
      <w:pPr>
        <w:tabs>
          <w:tab w:val="left" w:pos="312"/>
        </w:tabs>
      </w:pPr>
    </w:lvl>
  </w:abstractNum>
  <w:abstractNum w:abstractNumId="115">
    <w:nsid w:val="6C7AB62B"/>
    <w:multiLevelType w:val="singleLevel"/>
    <w:tmpl w:val="6C7AB62B"/>
    <w:lvl w:ilvl="0" w:tentative="0">
      <w:start w:val="1"/>
      <w:numFmt w:val="decimal"/>
      <w:lvlText w:val="%1."/>
      <w:lvlJc w:val="left"/>
      <w:pPr>
        <w:tabs>
          <w:tab w:val="left" w:pos="312"/>
        </w:tabs>
      </w:pPr>
    </w:lvl>
  </w:abstractNum>
  <w:abstractNum w:abstractNumId="116">
    <w:nsid w:val="6DD33C90"/>
    <w:multiLevelType w:val="singleLevel"/>
    <w:tmpl w:val="6DD33C90"/>
    <w:lvl w:ilvl="0" w:tentative="0">
      <w:start w:val="1"/>
      <w:numFmt w:val="decimal"/>
      <w:lvlText w:val="%1."/>
      <w:lvlJc w:val="left"/>
      <w:pPr>
        <w:tabs>
          <w:tab w:val="left" w:pos="312"/>
        </w:tabs>
      </w:pPr>
    </w:lvl>
  </w:abstractNum>
  <w:abstractNum w:abstractNumId="117">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8">
    <w:nsid w:val="720F7883"/>
    <w:multiLevelType w:val="singleLevel"/>
    <w:tmpl w:val="720F7883"/>
    <w:lvl w:ilvl="0" w:tentative="0">
      <w:start w:val="1"/>
      <w:numFmt w:val="decimal"/>
      <w:lvlText w:val="%1."/>
      <w:lvlJc w:val="left"/>
      <w:pPr>
        <w:tabs>
          <w:tab w:val="left" w:pos="312"/>
        </w:tabs>
      </w:pPr>
    </w:lvl>
  </w:abstractNum>
  <w:abstractNum w:abstractNumId="119">
    <w:nsid w:val="75CF5A37"/>
    <w:multiLevelType w:val="singleLevel"/>
    <w:tmpl w:val="75CF5A37"/>
    <w:lvl w:ilvl="0" w:tentative="0">
      <w:start w:val="1"/>
      <w:numFmt w:val="decimal"/>
      <w:lvlText w:val="%1."/>
      <w:lvlJc w:val="left"/>
      <w:pPr>
        <w:tabs>
          <w:tab w:val="left" w:pos="312"/>
        </w:tabs>
      </w:pPr>
    </w:lvl>
  </w:abstractNum>
  <w:abstractNum w:abstractNumId="120">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1">
    <w:nsid w:val="777EE756"/>
    <w:multiLevelType w:val="singleLevel"/>
    <w:tmpl w:val="777EE756"/>
    <w:lvl w:ilvl="0" w:tentative="0">
      <w:start w:val="1"/>
      <w:numFmt w:val="decimal"/>
      <w:lvlText w:val="%1."/>
      <w:lvlJc w:val="left"/>
      <w:pPr>
        <w:tabs>
          <w:tab w:val="left" w:pos="312"/>
        </w:tabs>
      </w:pPr>
    </w:lvl>
  </w:abstractNum>
  <w:abstractNum w:abstractNumId="122">
    <w:nsid w:val="77BD2707"/>
    <w:multiLevelType w:val="singleLevel"/>
    <w:tmpl w:val="77BD2707"/>
    <w:lvl w:ilvl="0" w:tentative="0">
      <w:start w:val="1"/>
      <w:numFmt w:val="decimal"/>
      <w:lvlText w:val="%1."/>
      <w:lvlJc w:val="left"/>
      <w:pPr>
        <w:tabs>
          <w:tab w:val="left" w:pos="312"/>
        </w:tabs>
      </w:pPr>
    </w:lvl>
  </w:abstractNum>
  <w:abstractNum w:abstractNumId="123">
    <w:nsid w:val="7DD9729C"/>
    <w:multiLevelType w:val="singleLevel"/>
    <w:tmpl w:val="7DD9729C"/>
    <w:lvl w:ilvl="0" w:tentative="0">
      <w:start w:val="1"/>
      <w:numFmt w:val="decimal"/>
      <w:lvlText w:val="%1."/>
      <w:lvlJc w:val="left"/>
      <w:pPr>
        <w:tabs>
          <w:tab w:val="left" w:pos="312"/>
        </w:tabs>
      </w:pPr>
    </w:lvl>
  </w:abstractNum>
  <w:abstractNum w:abstractNumId="124">
    <w:nsid w:val="7F276C38"/>
    <w:multiLevelType w:val="singleLevel"/>
    <w:tmpl w:val="7F276C38"/>
    <w:lvl w:ilvl="0" w:tentative="0">
      <w:start w:val="1"/>
      <w:numFmt w:val="decimal"/>
      <w:lvlText w:val="%1."/>
      <w:lvlJc w:val="left"/>
      <w:pPr>
        <w:tabs>
          <w:tab w:val="left" w:pos="312"/>
        </w:tabs>
      </w:pPr>
    </w:lvl>
  </w:abstractNum>
  <w:num w:numId="1">
    <w:abstractNumId w:val="65"/>
  </w:num>
  <w:num w:numId="2">
    <w:abstractNumId w:val="68"/>
  </w:num>
  <w:num w:numId="3">
    <w:abstractNumId w:val="62"/>
  </w:num>
  <w:num w:numId="4">
    <w:abstractNumId w:val="66"/>
  </w:num>
  <w:num w:numId="5">
    <w:abstractNumId w:val="64"/>
  </w:num>
  <w:num w:numId="6">
    <w:abstractNumId w:val="63"/>
  </w:num>
  <w:num w:numId="7">
    <w:abstractNumId w:val="76"/>
  </w:num>
  <w:num w:numId="8">
    <w:abstractNumId w:val="57"/>
  </w:num>
  <w:num w:numId="9">
    <w:abstractNumId w:val="67"/>
  </w:num>
  <w:num w:numId="10">
    <w:abstractNumId w:val="82"/>
  </w:num>
  <w:num w:numId="11">
    <w:abstractNumId w:val="61"/>
  </w:num>
  <w:num w:numId="12">
    <w:abstractNumId w:val="98"/>
  </w:num>
  <w:num w:numId="13">
    <w:abstractNumId w:val="78"/>
  </w:num>
  <w:num w:numId="14">
    <w:abstractNumId w:val="117"/>
  </w:num>
  <w:num w:numId="15">
    <w:abstractNumId w:val="79"/>
  </w:num>
  <w:num w:numId="16">
    <w:abstractNumId w:val="13"/>
  </w:num>
  <w:num w:numId="17">
    <w:abstractNumId w:val="26"/>
  </w:num>
  <w:num w:numId="18">
    <w:abstractNumId w:val="72"/>
  </w:num>
  <w:num w:numId="19">
    <w:abstractNumId w:val="37"/>
  </w:num>
  <w:num w:numId="20">
    <w:abstractNumId w:val="89"/>
  </w:num>
  <w:num w:numId="21">
    <w:abstractNumId w:val="122"/>
  </w:num>
  <w:num w:numId="22">
    <w:abstractNumId w:val="102"/>
  </w:num>
  <w:num w:numId="23">
    <w:abstractNumId w:val="27"/>
  </w:num>
  <w:num w:numId="24">
    <w:abstractNumId w:val="80"/>
  </w:num>
  <w:num w:numId="25">
    <w:abstractNumId w:val="6"/>
  </w:num>
  <w:num w:numId="26">
    <w:abstractNumId w:val="51"/>
  </w:num>
  <w:num w:numId="27">
    <w:abstractNumId w:val="93"/>
  </w:num>
  <w:num w:numId="28">
    <w:abstractNumId w:val="106"/>
  </w:num>
  <w:num w:numId="29">
    <w:abstractNumId w:val="121"/>
  </w:num>
  <w:num w:numId="30">
    <w:abstractNumId w:val="11"/>
  </w:num>
  <w:num w:numId="31">
    <w:abstractNumId w:val="55"/>
  </w:num>
  <w:num w:numId="32">
    <w:abstractNumId w:val="71"/>
  </w:num>
  <w:num w:numId="33">
    <w:abstractNumId w:val="28"/>
  </w:num>
  <w:num w:numId="34">
    <w:abstractNumId w:val="21"/>
  </w:num>
  <w:num w:numId="35">
    <w:abstractNumId w:val="99"/>
  </w:num>
  <w:num w:numId="36">
    <w:abstractNumId w:val="30"/>
  </w:num>
  <w:num w:numId="37">
    <w:abstractNumId w:val="25"/>
  </w:num>
  <w:num w:numId="38">
    <w:abstractNumId w:val="39"/>
  </w:num>
  <w:num w:numId="39">
    <w:abstractNumId w:val="5"/>
  </w:num>
  <w:num w:numId="40">
    <w:abstractNumId w:val="35"/>
  </w:num>
  <w:num w:numId="41">
    <w:abstractNumId w:val="81"/>
  </w:num>
  <w:num w:numId="42">
    <w:abstractNumId w:val="12"/>
  </w:num>
  <w:num w:numId="43">
    <w:abstractNumId w:val="17"/>
  </w:num>
  <w:num w:numId="44">
    <w:abstractNumId w:val="103"/>
  </w:num>
  <w:num w:numId="45">
    <w:abstractNumId w:val="45"/>
  </w:num>
  <w:num w:numId="46">
    <w:abstractNumId w:val="46"/>
  </w:num>
  <w:num w:numId="47">
    <w:abstractNumId w:val="91"/>
  </w:num>
  <w:num w:numId="48">
    <w:abstractNumId w:val="123"/>
  </w:num>
  <w:num w:numId="49">
    <w:abstractNumId w:val="33"/>
  </w:num>
  <w:num w:numId="50">
    <w:abstractNumId w:val="3"/>
  </w:num>
  <w:num w:numId="51">
    <w:abstractNumId w:val="75"/>
  </w:num>
  <w:num w:numId="52">
    <w:abstractNumId w:val="38"/>
  </w:num>
  <w:num w:numId="53">
    <w:abstractNumId w:val="23"/>
  </w:num>
  <w:num w:numId="54">
    <w:abstractNumId w:val="14"/>
  </w:num>
  <w:num w:numId="55">
    <w:abstractNumId w:val="16"/>
  </w:num>
  <w:num w:numId="56">
    <w:abstractNumId w:val="88"/>
  </w:num>
  <w:num w:numId="57">
    <w:abstractNumId w:val="4"/>
  </w:num>
  <w:num w:numId="58">
    <w:abstractNumId w:val="1"/>
  </w:num>
  <w:num w:numId="59">
    <w:abstractNumId w:val="22"/>
  </w:num>
  <w:num w:numId="60">
    <w:abstractNumId w:val="83"/>
  </w:num>
  <w:num w:numId="61">
    <w:abstractNumId w:val="58"/>
  </w:num>
  <w:num w:numId="62">
    <w:abstractNumId w:val="40"/>
  </w:num>
  <w:num w:numId="63">
    <w:abstractNumId w:val="31"/>
  </w:num>
  <w:num w:numId="64">
    <w:abstractNumId w:val="10"/>
  </w:num>
  <w:num w:numId="65">
    <w:abstractNumId w:val="73"/>
  </w:num>
  <w:num w:numId="66">
    <w:abstractNumId w:val="109"/>
  </w:num>
  <w:num w:numId="67">
    <w:abstractNumId w:val="29"/>
  </w:num>
  <w:num w:numId="68">
    <w:abstractNumId w:val="77"/>
  </w:num>
  <w:num w:numId="69">
    <w:abstractNumId w:val="105"/>
  </w:num>
  <w:num w:numId="70">
    <w:abstractNumId w:val="53"/>
  </w:num>
  <w:num w:numId="71">
    <w:abstractNumId w:val="112"/>
  </w:num>
  <w:num w:numId="72">
    <w:abstractNumId w:val="54"/>
  </w:num>
  <w:num w:numId="73">
    <w:abstractNumId w:val="41"/>
  </w:num>
  <w:num w:numId="74">
    <w:abstractNumId w:val="113"/>
  </w:num>
  <w:num w:numId="75">
    <w:abstractNumId w:val="48"/>
  </w:num>
  <w:num w:numId="76">
    <w:abstractNumId w:val="0"/>
  </w:num>
  <w:num w:numId="77">
    <w:abstractNumId w:val="32"/>
  </w:num>
  <w:num w:numId="78">
    <w:abstractNumId w:val="84"/>
  </w:num>
  <w:num w:numId="79">
    <w:abstractNumId w:val="15"/>
  </w:num>
  <w:num w:numId="80">
    <w:abstractNumId w:val="95"/>
  </w:num>
  <w:num w:numId="81">
    <w:abstractNumId w:val="118"/>
  </w:num>
  <w:num w:numId="82">
    <w:abstractNumId w:val="52"/>
  </w:num>
  <w:num w:numId="83">
    <w:abstractNumId w:val="114"/>
  </w:num>
  <w:num w:numId="84">
    <w:abstractNumId w:val="34"/>
  </w:num>
  <w:num w:numId="85">
    <w:abstractNumId w:val="18"/>
  </w:num>
  <w:num w:numId="86">
    <w:abstractNumId w:val="19"/>
  </w:num>
  <w:num w:numId="87">
    <w:abstractNumId w:val="44"/>
  </w:num>
  <w:num w:numId="88">
    <w:abstractNumId w:val="24"/>
  </w:num>
  <w:num w:numId="89">
    <w:abstractNumId w:val="110"/>
  </w:num>
  <w:num w:numId="90">
    <w:abstractNumId w:val="119"/>
  </w:num>
  <w:num w:numId="91">
    <w:abstractNumId w:val="43"/>
  </w:num>
  <w:num w:numId="92">
    <w:abstractNumId w:val="36"/>
  </w:num>
  <w:num w:numId="93">
    <w:abstractNumId w:val="111"/>
  </w:num>
  <w:num w:numId="94">
    <w:abstractNumId w:val="86"/>
  </w:num>
  <w:num w:numId="95">
    <w:abstractNumId w:val="96"/>
  </w:num>
  <w:num w:numId="96">
    <w:abstractNumId w:val="50"/>
  </w:num>
  <w:num w:numId="97">
    <w:abstractNumId w:val="2"/>
  </w:num>
  <w:num w:numId="98">
    <w:abstractNumId w:val="70"/>
  </w:num>
  <w:num w:numId="99">
    <w:abstractNumId w:val="8"/>
  </w:num>
  <w:num w:numId="100">
    <w:abstractNumId w:val="85"/>
  </w:num>
  <w:num w:numId="101">
    <w:abstractNumId w:val="115"/>
  </w:num>
  <w:num w:numId="102">
    <w:abstractNumId w:val="42"/>
  </w:num>
  <w:num w:numId="103">
    <w:abstractNumId w:val="104"/>
  </w:num>
  <w:num w:numId="104">
    <w:abstractNumId w:val="87"/>
  </w:num>
  <w:num w:numId="105">
    <w:abstractNumId w:val="108"/>
  </w:num>
  <w:num w:numId="106">
    <w:abstractNumId w:val="47"/>
  </w:num>
  <w:num w:numId="107">
    <w:abstractNumId w:val="100"/>
  </w:num>
  <w:num w:numId="108">
    <w:abstractNumId w:val="7"/>
  </w:num>
  <w:num w:numId="109">
    <w:abstractNumId w:val="116"/>
  </w:num>
  <w:num w:numId="110">
    <w:abstractNumId w:val="9"/>
  </w:num>
  <w:num w:numId="111">
    <w:abstractNumId w:val="74"/>
  </w:num>
  <w:num w:numId="112">
    <w:abstractNumId w:val="56"/>
  </w:num>
  <w:num w:numId="113">
    <w:abstractNumId w:val="97"/>
  </w:num>
  <w:num w:numId="114">
    <w:abstractNumId w:val="20"/>
  </w:num>
  <w:num w:numId="115">
    <w:abstractNumId w:val="124"/>
  </w:num>
  <w:num w:numId="116">
    <w:abstractNumId w:val="59"/>
  </w:num>
  <w:num w:numId="117">
    <w:abstractNumId w:val="49"/>
  </w:num>
  <w:num w:numId="118">
    <w:abstractNumId w:val="60"/>
  </w:num>
  <w:num w:numId="119">
    <w:abstractNumId w:val="107"/>
  </w:num>
  <w:num w:numId="120">
    <w:abstractNumId w:val="92"/>
  </w:num>
  <w:num w:numId="121">
    <w:abstractNumId w:val="101"/>
  </w:num>
  <w:num w:numId="122">
    <w:abstractNumId w:val="94"/>
  </w:num>
  <w:num w:numId="123">
    <w:abstractNumId w:val="90"/>
  </w:num>
  <w:num w:numId="124">
    <w:abstractNumId w:val="120"/>
  </w:num>
  <w:num w:numId="125">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B42"/>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994018"/>
    <w:rsid w:val="03074DDC"/>
    <w:rsid w:val="04305BEE"/>
    <w:rsid w:val="046A4145"/>
    <w:rsid w:val="04741311"/>
    <w:rsid w:val="052132D4"/>
    <w:rsid w:val="0547571C"/>
    <w:rsid w:val="06C15A0F"/>
    <w:rsid w:val="06F25221"/>
    <w:rsid w:val="08B576D2"/>
    <w:rsid w:val="08B910B3"/>
    <w:rsid w:val="09852E6F"/>
    <w:rsid w:val="09A301DE"/>
    <w:rsid w:val="0A1B5312"/>
    <w:rsid w:val="0B1934B2"/>
    <w:rsid w:val="0B4364E5"/>
    <w:rsid w:val="0B660C1A"/>
    <w:rsid w:val="0BB27F3E"/>
    <w:rsid w:val="0BE37F48"/>
    <w:rsid w:val="0CF63E15"/>
    <w:rsid w:val="0DEF74E9"/>
    <w:rsid w:val="0F2E5FD1"/>
    <w:rsid w:val="0F7E08B8"/>
    <w:rsid w:val="0FD90652"/>
    <w:rsid w:val="107F2A45"/>
    <w:rsid w:val="10EF7717"/>
    <w:rsid w:val="111E1B8C"/>
    <w:rsid w:val="12362B78"/>
    <w:rsid w:val="129C6D40"/>
    <w:rsid w:val="131E5E73"/>
    <w:rsid w:val="135F6376"/>
    <w:rsid w:val="13F516F2"/>
    <w:rsid w:val="14C8795A"/>
    <w:rsid w:val="15632263"/>
    <w:rsid w:val="15997A33"/>
    <w:rsid w:val="15CA42C7"/>
    <w:rsid w:val="17F93E0B"/>
    <w:rsid w:val="182B6DD0"/>
    <w:rsid w:val="186649F6"/>
    <w:rsid w:val="19905CF1"/>
    <w:rsid w:val="1A71784A"/>
    <w:rsid w:val="1AD9749D"/>
    <w:rsid w:val="1B0F0EC3"/>
    <w:rsid w:val="1BC852CB"/>
    <w:rsid w:val="1C455CA5"/>
    <w:rsid w:val="1C560378"/>
    <w:rsid w:val="1C7374EC"/>
    <w:rsid w:val="1C786E84"/>
    <w:rsid w:val="1CA83640"/>
    <w:rsid w:val="1D2C69D2"/>
    <w:rsid w:val="1D8B2357"/>
    <w:rsid w:val="1DF970BD"/>
    <w:rsid w:val="1E98234B"/>
    <w:rsid w:val="1ECC0E79"/>
    <w:rsid w:val="1F43795A"/>
    <w:rsid w:val="203B5FCA"/>
    <w:rsid w:val="215F57FE"/>
    <w:rsid w:val="216C53BD"/>
    <w:rsid w:val="2186530F"/>
    <w:rsid w:val="222866C7"/>
    <w:rsid w:val="22747454"/>
    <w:rsid w:val="22CF2056"/>
    <w:rsid w:val="23030973"/>
    <w:rsid w:val="239E00B4"/>
    <w:rsid w:val="240C20F5"/>
    <w:rsid w:val="24612217"/>
    <w:rsid w:val="251E74A4"/>
    <w:rsid w:val="25DA28D7"/>
    <w:rsid w:val="26E8278F"/>
    <w:rsid w:val="276A122F"/>
    <w:rsid w:val="27843CE5"/>
    <w:rsid w:val="279908E2"/>
    <w:rsid w:val="2820419E"/>
    <w:rsid w:val="289E5635"/>
    <w:rsid w:val="28EA3927"/>
    <w:rsid w:val="29400E7C"/>
    <w:rsid w:val="29600B3C"/>
    <w:rsid w:val="29FC1F4D"/>
    <w:rsid w:val="2AFA2FBD"/>
    <w:rsid w:val="2BD06798"/>
    <w:rsid w:val="2CA23219"/>
    <w:rsid w:val="2CC80477"/>
    <w:rsid w:val="2D57250A"/>
    <w:rsid w:val="2E4E5407"/>
    <w:rsid w:val="2F7C08E8"/>
    <w:rsid w:val="30092B24"/>
    <w:rsid w:val="303C2E9C"/>
    <w:rsid w:val="31C854D0"/>
    <w:rsid w:val="31F441BF"/>
    <w:rsid w:val="326571C3"/>
    <w:rsid w:val="32E34292"/>
    <w:rsid w:val="32EB653A"/>
    <w:rsid w:val="330A66D8"/>
    <w:rsid w:val="3376367E"/>
    <w:rsid w:val="34034262"/>
    <w:rsid w:val="346239BA"/>
    <w:rsid w:val="347D07F4"/>
    <w:rsid w:val="347D24EA"/>
    <w:rsid w:val="35372467"/>
    <w:rsid w:val="360D3DFA"/>
    <w:rsid w:val="38790F4B"/>
    <w:rsid w:val="38C420A7"/>
    <w:rsid w:val="39DD136A"/>
    <w:rsid w:val="3AC96C9F"/>
    <w:rsid w:val="3B2D6D10"/>
    <w:rsid w:val="3BCB6780"/>
    <w:rsid w:val="3BFE608D"/>
    <w:rsid w:val="3C0454EB"/>
    <w:rsid w:val="3C5017FE"/>
    <w:rsid w:val="3C566B58"/>
    <w:rsid w:val="3C8D6192"/>
    <w:rsid w:val="3DB67BB3"/>
    <w:rsid w:val="3E39655E"/>
    <w:rsid w:val="3E6622F9"/>
    <w:rsid w:val="3E970704"/>
    <w:rsid w:val="3F143319"/>
    <w:rsid w:val="3F2327AF"/>
    <w:rsid w:val="4118168B"/>
    <w:rsid w:val="42AD70C8"/>
    <w:rsid w:val="42C55CD1"/>
    <w:rsid w:val="42CD0A98"/>
    <w:rsid w:val="431A0C09"/>
    <w:rsid w:val="43520E91"/>
    <w:rsid w:val="43B03E7E"/>
    <w:rsid w:val="4580164A"/>
    <w:rsid w:val="45B1654F"/>
    <w:rsid w:val="45C53801"/>
    <w:rsid w:val="46377789"/>
    <w:rsid w:val="464C1D63"/>
    <w:rsid w:val="465D172D"/>
    <w:rsid w:val="477C493B"/>
    <w:rsid w:val="4804521A"/>
    <w:rsid w:val="480E2158"/>
    <w:rsid w:val="49645258"/>
    <w:rsid w:val="49885819"/>
    <w:rsid w:val="4AB53506"/>
    <w:rsid w:val="4ACE7349"/>
    <w:rsid w:val="4B43443A"/>
    <w:rsid w:val="4B4E65EF"/>
    <w:rsid w:val="4B65373A"/>
    <w:rsid w:val="4B7852AC"/>
    <w:rsid w:val="4C2B5B5F"/>
    <w:rsid w:val="4C6A7509"/>
    <w:rsid w:val="4CBA4627"/>
    <w:rsid w:val="4D00163A"/>
    <w:rsid w:val="4E061402"/>
    <w:rsid w:val="4E1D54B7"/>
    <w:rsid w:val="4EA85EEE"/>
    <w:rsid w:val="4F0F5BE3"/>
    <w:rsid w:val="4FBA34DD"/>
    <w:rsid w:val="4FCD637F"/>
    <w:rsid w:val="509251CF"/>
    <w:rsid w:val="50C43019"/>
    <w:rsid w:val="51281690"/>
    <w:rsid w:val="515F72D3"/>
    <w:rsid w:val="516C72A2"/>
    <w:rsid w:val="52422029"/>
    <w:rsid w:val="52772319"/>
    <w:rsid w:val="52F04997"/>
    <w:rsid w:val="533559C1"/>
    <w:rsid w:val="54A133DF"/>
    <w:rsid w:val="55040901"/>
    <w:rsid w:val="555A0ACE"/>
    <w:rsid w:val="559A58FE"/>
    <w:rsid w:val="56D10ADE"/>
    <w:rsid w:val="56DF05DE"/>
    <w:rsid w:val="57831068"/>
    <w:rsid w:val="579051E9"/>
    <w:rsid w:val="57FC6189"/>
    <w:rsid w:val="584A0127"/>
    <w:rsid w:val="58DA0F84"/>
    <w:rsid w:val="59367EC7"/>
    <w:rsid w:val="59380051"/>
    <w:rsid w:val="5A084C52"/>
    <w:rsid w:val="5A6545DD"/>
    <w:rsid w:val="5A981634"/>
    <w:rsid w:val="5AE60011"/>
    <w:rsid w:val="5B155F9D"/>
    <w:rsid w:val="5B6A2ADE"/>
    <w:rsid w:val="5BA8569C"/>
    <w:rsid w:val="5C076A71"/>
    <w:rsid w:val="5CD526CC"/>
    <w:rsid w:val="5CFF599B"/>
    <w:rsid w:val="5D1F27C7"/>
    <w:rsid w:val="5E3819D8"/>
    <w:rsid w:val="5ED879CC"/>
    <w:rsid w:val="5F073306"/>
    <w:rsid w:val="5F3857DB"/>
    <w:rsid w:val="5F5F73B9"/>
    <w:rsid w:val="60B62419"/>
    <w:rsid w:val="60EF5ED4"/>
    <w:rsid w:val="60FA4DF7"/>
    <w:rsid w:val="6185654A"/>
    <w:rsid w:val="618C0D37"/>
    <w:rsid w:val="619C1A0A"/>
    <w:rsid w:val="61DE2022"/>
    <w:rsid w:val="61ED3C40"/>
    <w:rsid w:val="622D2FAA"/>
    <w:rsid w:val="637644DD"/>
    <w:rsid w:val="63D336DD"/>
    <w:rsid w:val="64D257D9"/>
    <w:rsid w:val="6747066A"/>
    <w:rsid w:val="6838144E"/>
    <w:rsid w:val="68AA7398"/>
    <w:rsid w:val="68ED228A"/>
    <w:rsid w:val="69117139"/>
    <w:rsid w:val="698854FB"/>
    <w:rsid w:val="69A16971"/>
    <w:rsid w:val="6A4E3ABD"/>
    <w:rsid w:val="6B143E3D"/>
    <w:rsid w:val="6B4063A0"/>
    <w:rsid w:val="6B6E5A6A"/>
    <w:rsid w:val="6C9500C9"/>
    <w:rsid w:val="6CAF20DF"/>
    <w:rsid w:val="6CFC7733"/>
    <w:rsid w:val="6D036DE1"/>
    <w:rsid w:val="6D301BA0"/>
    <w:rsid w:val="6D8B1782"/>
    <w:rsid w:val="6E02353D"/>
    <w:rsid w:val="6E80318E"/>
    <w:rsid w:val="6F1B73B6"/>
    <w:rsid w:val="6F4158DC"/>
    <w:rsid w:val="6F866004"/>
    <w:rsid w:val="70CD516E"/>
    <w:rsid w:val="71666EDE"/>
    <w:rsid w:val="71A50F85"/>
    <w:rsid w:val="72404862"/>
    <w:rsid w:val="724828CD"/>
    <w:rsid w:val="72C54B39"/>
    <w:rsid w:val="742C597A"/>
    <w:rsid w:val="75181898"/>
    <w:rsid w:val="75AF5B8D"/>
    <w:rsid w:val="75CB2679"/>
    <w:rsid w:val="764015B2"/>
    <w:rsid w:val="76682F7A"/>
    <w:rsid w:val="768422D0"/>
    <w:rsid w:val="76EC2FDC"/>
    <w:rsid w:val="77D5456F"/>
    <w:rsid w:val="799139C7"/>
    <w:rsid w:val="7B36422F"/>
    <w:rsid w:val="7DE762AB"/>
    <w:rsid w:val="7EF47D6C"/>
    <w:rsid w:val="7F3823EB"/>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1"/>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9"/>
    <w:qFormat/>
    <w:uiPriority w:val="0"/>
    <w:pPr>
      <w:tabs>
        <w:tab w:val="left" w:pos="567"/>
      </w:tabs>
      <w:spacing w:before="120" w:line="22" w:lineRule="atLeast"/>
    </w:pPr>
    <w:rPr>
      <w:rFonts w:ascii="宋体" w:hAnsi="宋体"/>
      <w:sz w:val="24"/>
    </w:rPr>
  </w:style>
  <w:style w:type="paragraph" w:styleId="5">
    <w:name w:val="Normal Indent"/>
    <w:basedOn w:val="1"/>
    <w:link w:val="63"/>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7"/>
    <w:qFormat/>
    <w:uiPriority w:val="0"/>
    <w:pPr>
      <w:shd w:val="clear" w:color="auto" w:fill="000080"/>
    </w:pPr>
  </w:style>
  <w:style w:type="paragraph" w:styleId="16">
    <w:name w:val="annotation text"/>
    <w:basedOn w:val="1"/>
    <w:link w:val="183"/>
    <w:qFormat/>
    <w:uiPriority w:val="99"/>
    <w:pPr>
      <w:jc w:val="left"/>
    </w:pPr>
  </w:style>
  <w:style w:type="paragraph" w:styleId="17">
    <w:name w:val="Body Text 3"/>
    <w:basedOn w:val="1"/>
    <w:link w:val="238"/>
    <w:qFormat/>
    <w:uiPriority w:val="0"/>
    <w:pPr>
      <w:spacing w:after="120"/>
    </w:pPr>
    <w:rPr>
      <w:sz w:val="16"/>
      <w:szCs w:val="16"/>
    </w:rPr>
  </w:style>
  <w:style w:type="paragraph" w:styleId="18">
    <w:name w:val="Body Text Indent"/>
    <w:basedOn w:val="1"/>
    <w:next w:val="19"/>
    <w:link w:val="68"/>
    <w:qFormat/>
    <w:uiPriority w:val="0"/>
    <w:pPr>
      <w:spacing w:line="360" w:lineRule="auto"/>
      <w:ind w:firstLine="570"/>
    </w:pPr>
    <w:rPr>
      <w:sz w:val="24"/>
    </w:rPr>
  </w:style>
  <w:style w:type="paragraph" w:styleId="19">
    <w:name w:val="envelope return"/>
    <w:basedOn w:val="1"/>
    <w:qFormat/>
    <w:uiPriority w:val="0"/>
    <w:pPr>
      <w:snapToGrid w:val="0"/>
    </w:pPr>
    <w:rPr>
      <w:rFonts w:ascii="Arial" w:hAnsi="Arial"/>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3"/>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0"/>
    <w:qFormat/>
    <w:uiPriority w:val="0"/>
    <w:pPr>
      <w:ind w:left="100" w:leftChars="2500"/>
    </w:pPr>
    <w:rPr>
      <w:rFonts w:ascii="仿宋_GB2312" w:hAnsi="宋体" w:eastAsia="仿宋_GB2312"/>
      <w:color w:val="000000"/>
      <w:sz w:val="24"/>
    </w:rPr>
  </w:style>
  <w:style w:type="paragraph" w:styleId="27">
    <w:name w:val="Body Text Indent 2"/>
    <w:basedOn w:val="1"/>
    <w:link w:val="241"/>
    <w:qFormat/>
    <w:uiPriority w:val="0"/>
    <w:pPr>
      <w:ind w:firstLine="480" w:firstLineChars="200"/>
    </w:pPr>
    <w:rPr>
      <w:rFonts w:ascii="仿宋_GB2312" w:eastAsia="仿宋_GB2312"/>
      <w:sz w:val="24"/>
    </w:rPr>
  </w:style>
  <w:style w:type="paragraph" w:styleId="28">
    <w:name w:val="Balloon Text"/>
    <w:basedOn w:val="1"/>
    <w:link w:val="242"/>
    <w:qFormat/>
    <w:uiPriority w:val="0"/>
    <w:rPr>
      <w:sz w:val="18"/>
      <w:szCs w:val="18"/>
    </w:rPr>
  </w:style>
  <w:style w:type="paragraph" w:styleId="29">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9"/>
    <w:qFormat/>
    <w:uiPriority w:val="0"/>
    <w:pPr>
      <w:jc w:val="center"/>
      <w:outlineLvl w:val="0"/>
    </w:pPr>
    <w:rPr>
      <w:b/>
      <w:sz w:val="32"/>
      <w:szCs w:val="20"/>
    </w:rPr>
  </w:style>
  <w:style w:type="paragraph" w:styleId="41">
    <w:name w:val="annotation subject"/>
    <w:basedOn w:val="16"/>
    <w:next w:val="16"/>
    <w:link w:val="245"/>
    <w:qFormat/>
    <w:uiPriority w:val="0"/>
    <w:rPr>
      <w:b/>
      <w:bCs/>
    </w:rPr>
  </w:style>
  <w:style w:type="paragraph" w:styleId="42">
    <w:name w:val="Body Text First Indent"/>
    <w:basedOn w:val="2"/>
    <w:unhideWhenUsed/>
    <w:qFormat/>
    <w:uiPriority w:val="99"/>
    <w:pPr>
      <w:ind w:firstLine="420" w:firstLineChars="100"/>
    </w:pPr>
  </w:style>
  <w:style w:type="paragraph" w:styleId="43">
    <w:name w:val="Body Text First Indent 2"/>
    <w:basedOn w:val="18"/>
    <w:link w:val="246"/>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2 字符"/>
    <w:link w:val="4"/>
    <w:qFormat/>
    <w:uiPriority w:val="0"/>
    <w:rPr>
      <w:rFonts w:ascii="Arial" w:hAnsi="Arial" w:eastAsia="黑体"/>
      <w:b/>
      <w:sz w:val="30"/>
      <w:lang w:val="en-US" w:eastAsia="zh-CN" w:bidi="ar-SA"/>
    </w:rPr>
  </w:style>
  <w:style w:type="character" w:customStyle="1" w:styleId="56">
    <w:name w:val="标题 3 字符"/>
    <w:link w:val="6"/>
    <w:qFormat/>
    <w:uiPriority w:val="0"/>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7"/>
    <w:qFormat/>
    <w:uiPriority w:val="0"/>
  </w:style>
  <w:style w:type="character" w:customStyle="1" w:styleId="62">
    <w:name w:val="locality"/>
    <w:basedOn w:val="47"/>
    <w:qFormat/>
    <w:uiPriority w:val="0"/>
  </w:style>
  <w:style w:type="character" w:customStyle="1" w:styleId="63">
    <w:name w:val="正文缩进 字符"/>
    <w:link w:val="5"/>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7"/>
    <w:qFormat/>
    <w:uiPriority w:val="0"/>
  </w:style>
  <w:style w:type="character" w:customStyle="1" w:styleId="68">
    <w:name w:val="正文文本缩进 字符"/>
    <w:link w:val="18"/>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表段落 字符"/>
    <w:link w:val="74"/>
    <w:qFormat/>
    <w:uiPriority w:val="34"/>
    <w:rPr>
      <w:rFonts w:ascii="Calibri" w:hAnsi="Calibri" w:eastAsia="宋体"/>
      <w:kern w:val="2"/>
      <w:sz w:val="21"/>
      <w:szCs w:val="22"/>
      <w:lang w:val="en-US" w:eastAsia="zh-CN" w:bidi="ar-SA"/>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字符"/>
    <w:link w:val="30"/>
    <w:qFormat/>
    <w:uiPriority w:val="0"/>
    <w:rPr>
      <w:rFonts w:eastAsia="宋体"/>
      <w:kern w:val="2"/>
      <w:sz w:val="18"/>
      <w:szCs w:val="18"/>
      <w:lang w:val="en-US" w:eastAsia="zh-CN" w:bidi="ar-SA"/>
    </w:rPr>
  </w:style>
  <w:style w:type="character" w:customStyle="1" w:styleId="78">
    <w:name w:val="chanpin拷贝"/>
    <w:basedOn w:val="47"/>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5"/>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39"/>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字符"/>
    <w:link w:val="29"/>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字符1"/>
    <w:link w:val="16"/>
    <w:qFormat/>
    <w:uiPriority w:val="99"/>
    <w:rPr>
      <w:kern w:val="2"/>
      <w:sz w:val="21"/>
      <w:szCs w:val="24"/>
    </w:rPr>
  </w:style>
  <w:style w:type="paragraph" w:customStyle="1" w:styleId="184">
    <w:name w:val="标题1-附件"/>
    <w:basedOn w:val="3"/>
    <w:qFormat/>
    <w:uiPriority w:val="0"/>
    <w:pPr>
      <w:jc w:val="left"/>
    </w:pPr>
    <w:rPr>
      <w:sz w:val="24"/>
      <w:szCs w:val="24"/>
    </w:rPr>
  </w:style>
  <w:style w:type="paragraph" w:customStyle="1" w:styleId="185">
    <w:name w:val="正文小标题"/>
    <w:basedOn w:val="1"/>
    <w:next w:val="5"/>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5"/>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字符"/>
    <w:link w:val="40"/>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字符2"/>
    <w:basedOn w:val="47"/>
    <w:link w:val="24"/>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2">
    <w:name w:val="Revision"/>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字符"/>
    <w:basedOn w:val="47"/>
    <w:link w:val="3"/>
    <w:qFormat/>
    <w:uiPriority w:val="0"/>
    <w:rPr>
      <w:rFonts w:ascii="宋体"/>
      <w:b/>
      <w:kern w:val="44"/>
      <w:sz w:val="32"/>
    </w:rPr>
  </w:style>
  <w:style w:type="character" w:customStyle="1" w:styleId="231">
    <w:name w:val="标题 4 字符"/>
    <w:basedOn w:val="47"/>
    <w:link w:val="7"/>
    <w:qFormat/>
    <w:uiPriority w:val="0"/>
    <w:rPr>
      <w:sz w:val="24"/>
    </w:rPr>
  </w:style>
  <w:style w:type="character" w:customStyle="1" w:styleId="232">
    <w:name w:val="标题 5 字符"/>
    <w:basedOn w:val="47"/>
    <w:link w:val="8"/>
    <w:qFormat/>
    <w:uiPriority w:val="0"/>
    <w:rPr>
      <w:b/>
      <w:sz w:val="28"/>
    </w:rPr>
  </w:style>
  <w:style w:type="character" w:customStyle="1" w:styleId="233">
    <w:name w:val="标题 6 字符"/>
    <w:basedOn w:val="47"/>
    <w:link w:val="9"/>
    <w:qFormat/>
    <w:uiPriority w:val="0"/>
    <w:rPr>
      <w:rFonts w:ascii="Arial" w:hAnsi="Arial" w:eastAsia="黑体"/>
      <w:b/>
      <w:sz w:val="24"/>
    </w:rPr>
  </w:style>
  <w:style w:type="character" w:customStyle="1" w:styleId="234">
    <w:name w:val="标题 7 字符"/>
    <w:basedOn w:val="47"/>
    <w:link w:val="10"/>
    <w:qFormat/>
    <w:uiPriority w:val="0"/>
    <w:rPr>
      <w:b/>
      <w:sz w:val="24"/>
    </w:rPr>
  </w:style>
  <w:style w:type="character" w:customStyle="1" w:styleId="235">
    <w:name w:val="标题 8 字符"/>
    <w:basedOn w:val="47"/>
    <w:link w:val="11"/>
    <w:qFormat/>
    <w:uiPriority w:val="0"/>
    <w:rPr>
      <w:rFonts w:ascii="Arial" w:hAnsi="Arial" w:eastAsia="黑体"/>
      <w:sz w:val="24"/>
    </w:rPr>
  </w:style>
  <w:style w:type="character" w:customStyle="1" w:styleId="236">
    <w:name w:val="标题 9 字符"/>
    <w:basedOn w:val="47"/>
    <w:link w:val="12"/>
    <w:qFormat/>
    <w:uiPriority w:val="0"/>
    <w:rPr>
      <w:rFonts w:ascii="Arial" w:hAnsi="Arial" w:eastAsia="黑体"/>
      <w:sz w:val="21"/>
    </w:rPr>
  </w:style>
  <w:style w:type="character" w:customStyle="1" w:styleId="237">
    <w:name w:val="文档结构图 字符"/>
    <w:basedOn w:val="47"/>
    <w:link w:val="15"/>
    <w:qFormat/>
    <w:uiPriority w:val="0"/>
    <w:rPr>
      <w:kern w:val="2"/>
      <w:sz w:val="21"/>
      <w:szCs w:val="24"/>
      <w:shd w:val="clear" w:color="auto" w:fill="000080"/>
    </w:rPr>
  </w:style>
  <w:style w:type="character" w:customStyle="1" w:styleId="238">
    <w:name w:val="正文文本 3 字符"/>
    <w:basedOn w:val="47"/>
    <w:link w:val="17"/>
    <w:qFormat/>
    <w:uiPriority w:val="0"/>
    <w:rPr>
      <w:kern w:val="2"/>
      <w:sz w:val="16"/>
      <w:szCs w:val="16"/>
    </w:rPr>
  </w:style>
  <w:style w:type="character" w:customStyle="1" w:styleId="239">
    <w:name w:val="正文文本 字符"/>
    <w:basedOn w:val="47"/>
    <w:link w:val="2"/>
    <w:qFormat/>
    <w:uiPriority w:val="0"/>
    <w:rPr>
      <w:rFonts w:ascii="宋体" w:hAnsi="宋体"/>
      <w:kern w:val="2"/>
      <w:sz w:val="24"/>
      <w:szCs w:val="24"/>
    </w:rPr>
  </w:style>
  <w:style w:type="character" w:customStyle="1" w:styleId="240">
    <w:name w:val="日期 字符"/>
    <w:basedOn w:val="47"/>
    <w:link w:val="26"/>
    <w:qFormat/>
    <w:uiPriority w:val="0"/>
    <w:rPr>
      <w:rFonts w:ascii="仿宋_GB2312" w:hAnsi="宋体" w:eastAsia="仿宋_GB2312"/>
      <w:color w:val="000000"/>
      <w:kern w:val="2"/>
      <w:sz w:val="24"/>
      <w:szCs w:val="24"/>
    </w:rPr>
  </w:style>
  <w:style w:type="character" w:customStyle="1" w:styleId="241">
    <w:name w:val="正文文本缩进 2 字符"/>
    <w:basedOn w:val="47"/>
    <w:link w:val="27"/>
    <w:qFormat/>
    <w:uiPriority w:val="0"/>
    <w:rPr>
      <w:rFonts w:ascii="仿宋_GB2312" w:eastAsia="仿宋_GB2312"/>
      <w:kern w:val="2"/>
      <w:sz w:val="24"/>
      <w:szCs w:val="24"/>
    </w:rPr>
  </w:style>
  <w:style w:type="character" w:customStyle="1" w:styleId="242">
    <w:name w:val="批注框文本 字符"/>
    <w:basedOn w:val="47"/>
    <w:link w:val="28"/>
    <w:qFormat/>
    <w:uiPriority w:val="0"/>
    <w:rPr>
      <w:kern w:val="2"/>
      <w:sz w:val="18"/>
      <w:szCs w:val="18"/>
    </w:rPr>
  </w:style>
  <w:style w:type="character" w:customStyle="1" w:styleId="243">
    <w:name w:val="正文文本缩进 3 字符"/>
    <w:basedOn w:val="47"/>
    <w:link w:val="34"/>
    <w:qFormat/>
    <w:uiPriority w:val="0"/>
    <w:rPr>
      <w:rFonts w:ascii="宋体"/>
      <w:sz w:val="24"/>
    </w:rPr>
  </w:style>
  <w:style w:type="character" w:customStyle="1" w:styleId="244">
    <w:name w:val="HTML 预设格式 字符"/>
    <w:basedOn w:val="47"/>
    <w:link w:val="37"/>
    <w:qFormat/>
    <w:uiPriority w:val="0"/>
    <w:rPr>
      <w:rFonts w:ascii="宋体" w:hAnsi="宋体" w:cs="宋体"/>
      <w:sz w:val="24"/>
      <w:szCs w:val="24"/>
    </w:rPr>
  </w:style>
  <w:style w:type="character" w:customStyle="1" w:styleId="245">
    <w:name w:val="批注主题 字符"/>
    <w:basedOn w:val="195"/>
    <w:link w:val="41"/>
    <w:qFormat/>
    <w:uiPriority w:val="0"/>
    <w:rPr>
      <w:rFonts w:ascii="Times New Roman" w:hAnsi="Times New Roman" w:eastAsia="宋体" w:cs="Times New Roman"/>
      <w:b/>
      <w:bCs/>
      <w:kern w:val="2"/>
      <w:sz w:val="21"/>
      <w:szCs w:val="24"/>
      <w:lang w:val="en-US" w:eastAsia="zh-CN" w:bidi="ar-SA"/>
    </w:rPr>
  </w:style>
  <w:style w:type="character" w:customStyle="1" w:styleId="246">
    <w:name w:val="正文文本首行缩进 2 字符"/>
    <w:basedOn w:val="68"/>
    <w:link w:val="43"/>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table" w:customStyle="1" w:styleId="248">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1">
    <w:name w:val="cf01"/>
    <w:basedOn w:val="47"/>
    <w:qFormat/>
    <w:uiPriority w:val="0"/>
    <w:rPr>
      <w:rFonts w:hint="eastAsia" w:ascii="Microsoft YaHei UI" w:hAnsi="Microsoft YaHei UI" w:eastAsia="Microsoft YaHei UI"/>
      <w:sz w:val="18"/>
      <w:szCs w:val="18"/>
    </w:rPr>
  </w:style>
  <w:style w:type="character" w:customStyle="1" w:styleId="252">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3">
    <w:name w:val="cf11"/>
    <w:basedOn w:val="47"/>
    <w:qFormat/>
    <w:uiPriority w:val="0"/>
    <w:rPr>
      <w:rFonts w:hint="eastAsia" w:ascii="Microsoft YaHei UI" w:hAnsi="Microsoft YaHei UI" w:eastAsia="Microsoft YaHei UI"/>
      <w:sz w:val="18"/>
      <w:szCs w:val="18"/>
    </w:rPr>
  </w:style>
  <w:style w:type="paragraph" w:customStyle="1" w:styleId="254">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customStyle="1" w:styleId="255">
    <w:name w:val="Char Char Char Char Char Char Char1 Char"/>
    <w:basedOn w:val="1"/>
    <w:qFormat/>
    <w:uiPriority w:val="0"/>
    <w:rPr>
      <w:rFonts w:ascii="Arial" w:hAnsi="Arial" w:eastAsia="宋体" w:cs="Arial"/>
      <w:sz w:val="24"/>
    </w:rPr>
  </w:style>
  <w:style w:type="paragraph" w:customStyle="1" w:styleId="256">
    <w:name w:val="IBM 正文"/>
    <w:basedOn w:val="1"/>
    <w:qFormat/>
    <w:uiPriority w:val="0"/>
    <w:pPr>
      <w:spacing w:line="400" w:lineRule="exact"/>
    </w:pPr>
    <w:rPr>
      <w:rFonts w:ascii="Calibri" w:hAnsi="Calibri" w:cs="Times New Roman"/>
      <w:spacing w:val="20"/>
      <w:szCs w:val="20"/>
    </w:rPr>
  </w:style>
  <w:style w:type="character" w:customStyle="1" w:styleId="257">
    <w:name w:val="font31"/>
    <w:basedOn w:val="47"/>
    <w:qFormat/>
    <w:uiPriority w:val="0"/>
    <w:rPr>
      <w:rFonts w:hint="default" w:ascii="仿宋_GB2312" w:eastAsia="仿宋_GB2312" w:cs="仿宋_GB2312"/>
      <w:color w:val="000000"/>
      <w:sz w:val="24"/>
      <w:szCs w:val="24"/>
      <w:u w:val="none"/>
    </w:rPr>
  </w:style>
  <w:style w:type="character" w:customStyle="1" w:styleId="258">
    <w:name w:val="font41"/>
    <w:basedOn w:val="47"/>
    <w:qFormat/>
    <w:uiPriority w:val="0"/>
    <w:rPr>
      <w:rFonts w:ascii="MS Gothic" w:hAnsi="MS Gothic" w:eastAsia="MS Gothic" w:cs="MS Gothic"/>
      <w:color w:val="000000"/>
      <w:sz w:val="24"/>
      <w:szCs w:val="24"/>
      <w:u w:val="none"/>
    </w:rPr>
  </w:style>
  <w:style w:type="character" w:customStyle="1" w:styleId="259">
    <w:name w:val="font51"/>
    <w:basedOn w:val="4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129</Pages>
  <Words>2177</Words>
  <Characters>2460</Characters>
  <Lines>1296</Lines>
  <Paragraphs>1101</Paragraphs>
  <TotalTime>1</TotalTime>
  <ScaleCrop>false</ScaleCrop>
  <LinksUpToDate>false</LinksUpToDate>
  <CharactersWithSpaces>2521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Alley、H  小路</cp:lastModifiedBy>
  <cp:lastPrinted>2020-04-02T03:13:00Z</cp:lastPrinted>
  <dcterms:modified xsi:type="dcterms:W3CDTF">2026-04-13T09:15:28Z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E08E70E09E1B46EE95D85C9BA474C4CB_13</vt:lpwstr>
  </property>
  <property fmtid="{D5CDD505-2E9C-101B-9397-08002B2CF9AE}" pid="4" name="KSOTemplateDocerSaveRecord">
    <vt:lpwstr>eyJoZGlkIjoiZWI1ZTc5MjI4ODBhOGU5OTg5MWU4NTA3MDJlZWNkMTgiLCJ1c2VySWQiOiIyNTA2Njc0NjUifQ==</vt:lpwstr>
  </property>
</Properties>
</file>