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176D34">
      <w:pPr>
        <w:spacing w:line="360" w:lineRule="auto"/>
        <w:ind w:firstLine="300" w:firstLineChars="50"/>
        <w:rPr>
          <w:rFonts w:eastAsiaTheme="minorEastAsia"/>
          <w:sz w:val="60"/>
          <w:szCs w:val="60"/>
        </w:rPr>
      </w:pPr>
    </w:p>
    <w:p w14:paraId="23F2731D">
      <w:pPr>
        <w:spacing w:line="360" w:lineRule="auto"/>
        <w:ind w:firstLine="300" w:firstLineChars="50"/>
        <w:rPr>
          <w:rFonts w:eastAsiaTheme="minorEastAsia"/>
          <w:sz w:val="60"/>
          <w:szCs w:val="60"/>
        </w:rPr>
      </w:pPr>
    </w:p>
    <w:p w14:paraId="05415891">
      <w:pPr>
        <w:jc w:val="center"/>
        <w:rPr>
          <w:rFonts w:eastAsiaTheme="minorEastAsia"/>
          <w:b/>
          <w:bCs/>
          <w:sz w:val="60"/>
          <w:szCs w:val="60"/>
        </w:rPr>
      </w:pPr>
      <w:r>
        <w:rPr>
          <w:rFonts w:eastAsiaTheme="minorEastAsia"/>
          <w:b/>
          <w:bCs/>
          <w:sz w:val="60"/>
          <w:szCs w:val="60"/>
        </w:rPr>
        <w:t>北京市政府采购项目</w:t>
      </w:r>
    </w:p>
    <w:p w14:paraId="647737E0">
      <w:pPr>
        <w:jc w:val="center"/>
        <w:rPr>
          <w:b/>
          <w:bCs/>
          <w:sz w:val="60"/>
          <w:szCs w:val="60"/>
        </w:rPr>
      </w:pPr>
      <w:r>
        <w:rPr>
          <w:rFonts w:eastAsiaTheme="minorEastAsia"/>
          <w:b/>
          <w:bCs/>
          <w:sz w:val="60"/>
          <w:szCs w:val="60"/>
        </w:rPr>
        <w:t>竞争性磋商文件</w:t>
      </w:r>
    </w:p>
    <w:p w14:paraId="72D8E77C">
      <w:pPr>
        <w:spacing w:line="360" w:lineRule="auto"/>
        <w:jc w:val="center"/>
        <w:rPr>
          <w:rFonts w:eastAsiaTheme="majorEastAsia"/>
          <w:b/>
          <w:bCs/>
          <w:sz w:val="60"/>
          <w:szCs w:val="60"/>
        </w:rPr>
      </w:pPr>
    </w:p>
    <w:p w14:paraId="7CFD9472">
      <w:pPr>
        <w:spacing w:line="360" w:lineRule="auto"/>
        <w:jc w:val="center"/>
        <w:rPr>
          <w:rFonts w:eastAsiaTheme="majorEastAsia"/>
          <w:b/>
          <w:bCs/>
          <w:sz w:val="60"/>
          <w:szCs w:val="60"/>
        </w:rPr>
      </w:pPr>
    </w:p>
    <w:p w14:paraId="5473988E">
      <w:pPr>
        <w:spacing w:line="360" w:lineRule="auto"/>
        <w:jc w:val="center"/>
        <w:rPr>
          <w:rFonts w:eastAsiaTheme="majorEastAsia"/>
          <w:b/>
          <w:bCs/>
          <w:sz w:val="60"/>
          <w:szCs w:val="60"/>
        </w:rPr>
      </w:pPr>
    </w:p>
    <w:p w14:paraId="058807EA">
      <w:pPr>
        <w:spacing w:line="360" w:lineRule="auto"/>
        <w:jc w:val="center"/>
        <w:rPr>
          <w:rFonts w:eastAsiaTheme="majorEastAsia"/>
          <w:b/>
          <w:bCs/>
          <w:sz w:val="60"/>
          <w:szCs w:val="60"/>
        </w:rPr>
      </w:pPr>
    </w:p>
    <w:p w14:paraId="6A1508A9">
      <w:pPr>
        <w:spacing w:line="360" w:lineRule="auto"/>
        <w:jc w:val="center"/>
        <w:rPr>
          <w:rFonts w:eastAsiaTheme="majorEastAsia"/>
          <w:b/>
          <w:bCs/>
          <w:sz w:val="60"/>
          <w:szCs w:val="60"/>
        </w:rPr>
      </w:pPr>
    </w:p>
    <w:p w14:paraId="3E87BDCA">
      <w:pPr>
        <w:spacing w:line="360" w:lineRule="auto"/>
        <w:jc w:val="center"/>
        <w:rPr>
          <w:rFonts w:eastAsiaTheme="majorEastAsia"/>
          <w:b/>
          <w:bCs/>
          <w:sz w:val="60"/>
          <w:szCs w:val="60"/>
        </w:rPr>
      </w:pPr>
    </w:p>
    <w:p w14:paraId="76F251A6">
      <w:pPr>
        <w:tabs>
          <w:tab w:val="left" w:pos="3240"/>
          <w:tab w:val="left" w:pos="3420"/>
        </w:tabs>
        <w:spacing w:line="360" w:lineRule="auto"/>
        <w:ind w:left="2832" w:leftChars="444" w:hanging="1900" w:hangingChars="528"/>
        <w:jc w:val="left"/>
        <w:rPr>
          <w:rFonts w:hint="eastAsia" w:eastAsiaTheme="minorEastAsia"/>
          <w:bCs/>
          <w:sz w:val="36"/>
          <w:szCs w:val="36"/>
        </w:rPr>
      </w:pPr>
      <w:r>
        <w:rPr>
          <w:rFonts w:hint="eastAsia" w:eastAsiaTheme="minorEastAsia"/>
          <w:bCs/>
          <w:sz w:val="36"/>
          <w:szCs w:val="36"/>
        </w:rPr>
        <w:t>项目名称：</w:t>
      </w:r>
      <w:r>
        <w:rPr>
          <w:rFonts w:hint="eastAsia" w:eastAsiaTheme="minorEastAsia"/>
          <w:bCs/>
          <w:sz w:val="36"/>
          <w:szCs w:val="36"/>
          <w:lang w:eastAsia="zh-CN"/>
        </w:rPr>
        <w:t>朝阳区2026年第一批20处（28个防护单元）人防工程结构渗漏修缮项目</w:t>
      </w:r>
      <w:r>
        <w:rPr>
          <w:rFonts w:hint="eastAsia" w:eastAsiaTheme="minorEastAsia"/>
          <w:bCs/>
          <w:sz w:val="36"/>
          <w:szCs w:val="36"/>
        </w:rPr>
        <w:tab/>
      </w:r>
    </w:p>
    <w:p w14:paraId="11C1B912">
      <w:pPr>
        <w:tabs>
          <w:tab w:val="left" w:pos="3240"/>
          <w:tab w:val="left" w:pos="3420"/>
        </w:tabs>
        <w:spacing w:line="360" w:lineRule="auto"/>
        <w:ind w:left="2832" w:leftChars="444" w:hanging="1900" w:hangingChars="528"/>
        <w:jc w:val="left"/>
        <w:rPr>
          <w:rFonts w:hint="default" w:eastAsiaTheme="minorEastAsia"/>
          <w:bCs/>
          <w:sz w:val="36"/>
          <w:szCs w:val="36"/>
          <w:highlight w:val="none"/>
          <w:lang w:val="en-US" w:eastAsia="zh-CN"/>
        </w:rPr>
      </w:pPr>
      <w:r>
        <w:rPr>
          <w:rFonts w:hint="eastAsia" w:eastAsiaTheme="minorEastAsia"/>
          <w:bCs/>
          <w:sz w:val="36"/>
          <w:szCs w:val="36"/>
          <w:highlight w:val="none"/>
        </w:rPr>
        <w:t>项目编号/包号：</w:t>
      </w:r>
      <w:r>
        <w:rPr>
          <w:rFonts w:hint="eastAsia" w:eastAsiaTheme="minorEastAsia"/>
          <w:bCs/>
          <w:sz w:val="36"/>
          <w:szCs w:val="36"/>
          <w:highlight w:val="none"/>
          <w:lang w:eastAsia="zh-CN"/>
        </w:rPr>
        <w:t>11010526210200029013-XM001</w:t>
      </w:r>
      <w:r>
        <w:rPr>
          <w:rFonts w:hint="eastAsia" w:eastAsiaTheme="minorEastAsia"/>
          <w:bCs/>
          <w:sz w:val="36"/>
          <w:szCs w:val="36"/>
          <w:highlight w:val="none"/>
          <w:lang w:val="en-US" w:eastAsia="zh-CN"/>
        </w:rPr>
        <w:t>/01</w:t>
      </w:r>
    </w:p>
    <w:p w14:paraId="2D3B145B">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采 购 人：</w:t>
      </w:r>
      <w:r>
        <w:rPr>
          <w:rFonts w:hint="eastAsia" w:eastAsiaTheme="minorEastAsia"/>
          <w:bCs/>
          <w:sz w:val="36"/>
          <w:szCs w:val="36"/>
          <w:lang w:eastAsia="zh-CN"/>
        </w:rPr>
        <w:t>北京市朝阳区国防动员办公室</w:t>
      </w:r>
    </w:p>
    <w:p w14:paraId="4EDD73A4">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lang w:val="en-US" w:eastAsia="zh-CN"/>
        </w:rPr>
        <w:t>中咨达腾(北京)工程咨询</w:t>
      </w:r>
      <w:bookmarkStart w:id="799" w:name="_GoBack"/>
      <w:bookmarkEnd w:id="799"/>
      <w:r>
        <w:rPr>
          <w:rFonts w:hint="eastAsia" w:eastAsiaTheme="minorEastAsia"/>
          <w:bCs/>
          <w:sz w:val="36"/>
          <w:szCs w:val="36"/>
          <w:lang w:val="en-US" w:eastAsia="zh-CN"/>
        </w:rPr>
        <w:t>有限公司</w:t>
      </w:r>
      <w:r>
        <w:rPr>
          <w:rFonts w:eastAsiaTheme="minorEastAsia"/>
          <w:bCs/>
          <w:sz w:val="36"/>
          <w:szCs w:val="36"/>
        </w:rPr>
        <w:t xml:space="preserve"> </w:t>
      </w:r>
    </w:p>
    <w:p w14:paraId="41693C00">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53C42830">
      <w:pPr>
        <w:spacing w:line="360" w:lineRule="auto"/>
        <w:jc w:val="center"/>
        <w:outlineLvl w:val="0"/>
        <w:rPr>
          <w:rFonts w:eastAsiaTheme="minorEastAsia"/>
          <w:b/>
          <w:sz w:val="36"/>
          <w:szCs w:val="36"/>
        </w:rPr>
      </w:pPr>
      <w:r>
        <w:rPr>
          <w:rFonts w:eastAsiaTheme="minorEastAsia"/>
          <w:b/>
          <w:sz w:val="36"/>
          <w:szCs w:val="36"/>
        </w:rPr>
        <w:t>目      录</w:t>
      </w:r>
    </w:p>
    <w:p w14:paraId="7CC45E3E">
      <w:pPr>
        <w:rPr>
          <w:rFonts w:eastAsiaTheme="minorEastAsia"/>
        </w:rPr>
      </w:pPr>
    </w:p>
    <w:p w14:paraId="21F8E012">
      <w:pPr>
        <w:rPr>
          <w:rFonts w:eastAsiaTheme="minorEastAsia"/>
        </w:rPr>
      </w:pPr>
    </w:p>
    <w:p w14:paraId="091C28A5">
      <w:pPr>
        <w:rPr>
          <w:rFonts w:eastAsiaTheme="minorEastAsia"/>
        </w:rPr>
      </w:pPr>
    </w:p>
    <w:p w14:paraId="17ABA13F">
      <w:pPr>
        <w:rPr>
          <w:rFonts w:eastAsiaTheme="minorEastAsia"/>
        </w:rPr>
      </w:pPr>
    </w:p>
    <w:p w14:paraId="1F3C5B08">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1A5C6437">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16E4ED91">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165EC15A">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63AC748F">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4E9952C1">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71920AA2">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0D50C1F2"/>
    <w:p w14:paraId="30E69156">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25D6BAD">
      <w:pPr>
        <w:pStyle w:val="30"/>
        <w:spacing w:line="360" w:lineRule="auto"/>
        <w:rPr>
          <w:rFonts w:ascii="Times New Roman" w:hAnsi="Times New Roman" w:eastAsiaTheme="minorEastAsia"/>
          <w:b w:val="0"/>
        </w:rPr>
      </w:pPr>
    </w:p>
    <w:p w14:paraId="40F1D632">
      <w:pPr>
        <w:pStyle w:val="30"/>
        <w:spacing w:line="360" w:lineRule="auto"/>
        <w:rPr>
          <w:rFonts w:ascii="Times New Roman" w:hAnsi="Times New Roman" w:eastAsiaTheme="minorEastAsia"/>
          <w:b w:val="0"/>
          <w:sz w:val="36"/>
          <w:szCs w:val="36"/>
        </w:rPr>
      </w:pPr>
      <w:bookmarkStart w:id="0" w:name="_Toc97371941"/>
    </w:p>
    <w:p w14:paraId="74ECFF59">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50D447D2">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35393621"/>
      <w:bookmarkStart w:id="2" w:name="_Toc28359002"/>
      <w:bookmarkStart w:id="3" w:name="_Toc28359079"/>
      <w:bookmarkStart w:id="4" w:name="_Hlk24379207"/>
      <w:bookmarkStart w:id="5" w:name="_Toc35393790"/>
    </w:p>
    <w:p w14:paraId="0FF7F67D">
      <w:pPr>
        <w:spacing w:line="360" w:lineRule="auto"/>
        <w:ind w:firstLine="480" w:firstLineChars="200"/>
        <w:rPr>
          <w:rFonts w:eastAsiaTheme="minorEastAsia"/>
          <w:sz w:val="24"/>
        </w:rPr>
      </w:pPr>
    </w:p>
    <w:bookmarkEnd w:id="1"/>
    <w:bookmarkEnd w:id="2"/>
    <w:bookmarkEnd w:id="3"/>
    <w:bookmarkEnd w:id="4"/>
    <w:bookmarkEnd w:id="5"/>
    <w:p w14:paraId="3C14C688">
      <w:pPr>
        <w:pStyle w:val="3"/>
        <w:spacing w:before="0" w:line="360" w:lineRule="auto"/>
        <w:jc w:val="left"/>
        <w:rPr>
          <w:rFonts w:ascii="Times New Roman" w:hAnsi="Times New Roman" w:eastAsiaTheme="minorEastAsia"/>
          <w:b w:val="0"/>
          <w:bCs/>
          <w:sz w:val="24"/>
          <w:szCs w:val="24"/>
        </w:rPr>
      </w:pPr>
      <w:r>
        <w:rPr>
          <w:rFonts w:ascii="Times New Roman" w:hAnsi="Times New Roman" w:eastAsiaTheme="minorEastAsia"/>
          <w:sz w:val="24"/>
          <w:szCs w:val="24"/>
        </w:rPr>
        <w:t>一、项目基本情况</w:t>
      </w:r>
    </w:p>
    <w:p w14:paraId="66262C8F">
      <w:pPr>
        <w:tabs>
          <w:tab w:val="left" w:pos="3240"/>
          <w:tab w:val="left" w:pos="3420"/>
        </w:tabs>
        <w:spacing w:line="360" w:lineRule="auto"/>
        <w:ind w:firstLine="480" w:firstLineChars="200"/>
        <w:jc w:val="left"/>
        <w:rPr>
          <w:rFonts w:hint="eastAsia" w:eastAsiaTheme="minorEastAsia"/>
          <w:bCs/>
          <w:sz w:val="36"/>
          <w:szCs w:val="36"/>
          <w:highlight w:val="none"/>
          <w:u w:val="single"/>
          <w:lang w:val="en-US" w:eastAsia="zh-CN"/>
        </w:rPr>
      </w:pPr>
      <w:r>
        <w:rPr>
          <w:rFonts w:eastAsiaTheme="minorEastAsia"/>
          <w:sz w:val="24"/>
          <w:highlight w:val="none"/>
        </w:rPr>
        <w:t>1.项目编号：</w:t>
      </w:r>
      <w:r>
        <w:rPr>
          <w:rFonts w:hint="eastAsia" w:eastAsiaTheme="minorEastAsia"/>
          <w:sz w:val="24"/>
          <w:highlight w:val="none"/>
          <w:lang w:eastAsia="zh-CN"/>
        </w:rPr>
        <w:t>11010526210200029013-XM001</w:t>
      </w:r>
    </w:p>
    <w:p w14:paraId="643920EC">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ascii="宋体" w:hAnsi="宋体" w:eastAsiaTheme="minorEastAsia"/>
          <w:b w:val="0"/>
          <w:bCs w:val="0"/>
          <w:color w:val="auto"/>
          <w:sz w:val="24"/>
          <w:u w:val="single"/>
          <w:lang w:eastAsia="zh-CN"/>
        </w:rPr>
        <w:t>朝阳区2026年第一批20处（28个防护单元）人防工程结构渗漏修缮项目</w:t>
      </w:r>
    </w:p>
    <w:p w14:paraId="26FB7468">
      <w:pPr>
        <w:spacing w:line="360" w:lineRule="auto"/>
        <w:ind w:firstLine="480" w:firstLineChars="200"/>
        <w:rPr>
          <w:rFonts w:eastAsiaTheme="minorEastAsia"/>
          <w:sz w:val="24"/>
        </w:rPr>
      </w:pPr>
      <w:r>
        <w:rPr>
          <w:rFonts w:eastAsiaTheme="minorEastAsia"/>
          <w:sz w:val="24"/>
        </w:rPr>
        <w:t>3.采购方式：竞争性磋商</w:t>
      </w:r>
    </w:p>
    <w:p w14:paraId="3FF8E045">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rPr>
        <w:t>188</w:t>
      </w:r>
      <w:r>
        <w:rPr>
          <w:rFonts w:hint="eastAsia" w:eastAsiaTheme="minorEastAsia"/>
          <w:sz w:val="24"/>
          <w:u w:val="single"/>
          <w:lang w:val="en-US" w:eastAsia="zh-CN"/>
        </w:rPr>
        <w:t>.</w:t>
      </w:r>
      <w:r>
        <w:rPr>
          <w:rFonts w:hint="eastAsia" w:eastAsiaTheme="minorEastAsia"/>
          <w:sz w:val="24"/>
          <w:u w:val="single"/>
        </w:rPr>
        <w:t>713532</w:t>
      </w:r>
      <w:r>
        <w:rPr>
          <w:rFonts w:eastAsiaTheme="minorEastAsia"/>
          <w:sz w:val="24"/>
        </w:rPr>
        <w:t>万元、项目最高限价：</w:t>
      </w:r>
      <w:r>
        <w:rPr>
          <w:rFonts w:hint="eastAsia" w:eastAsiaTheme="minorEastAsia"/>
          <w:sz w:val="24"/>
          <w:u w:val="single"/>
        </w:rPr>
        <w:t>188</w:t>
      </w:r>
      <w:r>
        <w:rPr>
          <w:rFonts w:hint="eastAsia" w:eastAsiaTheme="minorEastAsia"/>
          <w:sz w:val="24"/>
          <w:u w:val="single"/>
          <w:lang w:val="en-US" w:eastAsia="zh-CN"/>
        </w:rPr>
        <w:t>.</w:t>
      </w:r>
      <w:r>
        <w:rPr>
          <w:rFonts w:hint="eastAsia" w:eastAsiaTheme="minorEastAsia"/>
          <w:sz w:val="24"/>
          <w:u w:val="single"/>
        </w:rPr>
        <w:t>713532</w:t>
      </w:r>
      <w:r>
        <w:rPr>
          <w:rFonts w:eastAsiaTheme="minorEastAsia"/>
          <w:sz w:val="24"/>
        </w:rPr>
        <w:t>万元</w:t>
      </w:r>
    </w:p>
    <w:p w14:paraId="4504D3E3">
      <w:pPr>
        <w:spacing w:line="360" w:lineRule="auto"/>
        <w:ind w:firstLine="480" w:firstLineChars="200"/>
        <w:rPr>
          <w:rFonts w:eastAsiaTheme="minorEastAsia"/>
          <w:sz w:val="24"/>
        </w:rPr>
      </w:pPr>
      <w:r>
        <w:rPr>
          <w:rFonts w:eastAsiaTheme="minorEastAsia"/>
          <w:sz w:val="24"/>
        </w:rPr>
        <w:t>5.采购需求：</w:t>
      </w:r>
    </w:p>
    <w:tbl>
      <w:tblPr>
        <w:tblStyle w:val="42"/>
        <w:tblW w:w="4932" w:type="pct"/>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101"/>
        <w:gridCol w:w="1743"/>
        <w:gridCol w:w="891"/>
        <w:gridCol w:w="3549"/>
      </w:tblGrid>
      <w:tr w14:paraId="4B68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9" w:type="pct"/>
            <w:vAlign w:val="center"/>
          </w:tcPr>
          <w:p w14:paraId="0F794CB9">
            <w:pPr>
              <w:jc w:val="center"/>
              <w:rPr>
                <w:rFonts w:eastAsiaTheme="minorEastAsia"/>
                <w:bCs/>
                <w:szCs w:val="21"/>
              </w:rPr>
            </w:pPr>
            <w:r>
              <w:rPr>
                <w:rFonts w:eastAsiaTheme="minorEastAsia"/>
                <w:bCs/>
                <w:szCs w:val="21"/>
              </w:rPr>
              <w:t>包号</w:t>
            </w:r>
          </w:p>
        </w:tc>
        <w:tc>
          <w:tcPr>
            <w:tcW w:w="1146" w:type="pct"/>
            <w:vAlign w:val="center"/>
          </w:tcPr>
          <w:p w14:paraId="2B15D60C">
            <w:pPr>
              <w:jc w:val="center"/>
              <w:rPr>
                <w:rFonts w:eastAsiaTheme="minorEastAsia"/>
                <w:bCs/>
                <w:szCs w:val="21"/>
              </w:rPr>
            </w:pPr>
            <w:r>
              <w:rPr>
                <w:rFonts w:eastAsiaTheme="minorEastAsia"/>
                <w:bCs/>
                <w:szCs w:val="21"/>
              </w:rPr>
              <w:t>标的名称</w:t>
            </w:r>
          </w:p>
        </w:tc>
        <w:tc>
          <w:tcPr>
            <w:tcW w:w="951" w:type="pct"/>
            <w:vAlign w:val="center"/>
          </w:tcPr>
          <w:p w14:paraId="66C19222">
            <w:pPr>
              <w:jc w:val="center"/>
              <w:rPr>
                <w:rFonts w:eastAsiaTheme="minorEastAsia"/>
                <w:bCs/>
                <w:szCs w:val="21"/>
              </w:rPr>
            </w:pPr>
            <w:r>
              <w:rPr>
                <w:rFonts w:eastAsiaTheme="minorEastAsia"/>
                <w:bCs/>
                <w:szCs w:val="21"/>
              </w:rPr>
              <w:t>采购包预算金额</w:t>
            </w:r>
          </w:p>
          <w:p w14:paraId="35D9F968">
            <w:pPr>
              <w:jc w:val="center"/>
              <w:rPr>
                <w:rFonts w:eastAsiaTheme="minorEastAsia"/>
                <w:bCs/>
                <w:szCs w:val="21"/>
              </w:rPr>
            </w:pPr>
            <w:r>
              <w:rPr>
                <w:rFonts w:eastAsiaTheme="minorEastAsia"/>
                <w:bCs/>
                <w:szCs w:val="21"/>
              </w:rPr>
              <w:t>（万元）</w:t>
            </w:r>
          </w:p>
        </w:tc>
        <w:tc>
          <w:tcPr>
            <w:tcW w:w="486" w:type="pct"/>
            <w:vAlign w:val="center"/>
          </w:tcPr>
          <w:p w14:paraId="67E39025">
            <w:pPr>
              <w:jc w:val="center"/>
              <w:rPr>
                <w:rFonts w:eastAsiaTheme="minorEastAsia"/>
                <w:bCs/>
                <w:szCs w:val="21"/>
              </w:rPr>
            </w:pPr>
            <w:r>
              <w:rPr>
                <w:rFonts w:eastAsiaTheme="minorEastAsia"/>
                <w:bCs/>
                <w:szCs w:val="21"/>
              </w:rPr>
              <w:t>数量</w:t>
            </w:r>
          </w:p>
        </w:tc>
        <w:tc>
          <w:tcPr>
            <w:tcW w:w="1936" w:type="pct"/>
            <w:vAlign w:val="center"/>
          </w:tcPr>
          <w:p w14:paraId="31F51688">
            <w:pPr>
              <w:jc w:val="center"/>
              <w:rPr>
                <w:rFonts w:eastAsiaTheme="minorEastAsia"/>
                <w:szCs w:val="21"/>
              </w:rPr>
            </w:pPr>
            <w:r>
              <w:rPr>
                <w:rFonts w:eastAsiaTheme="minorEastAsia"/>
                <w:szCs w:val="21"/>
              </w:rPr>
              <w:t>简要技术需求或服务要求</w:t>
            </w:r>
          </w:p>
        </w:tc>
      </w:tr>
      <w:tr w14:paraId="0697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479" w:type="pct"/>
            <w:vAlign w:val="center"/>
          </w:tcPr>
          <w:p w14:paraId="0423BABD">
            <w:pPr>
              <w:jc w:val="center"/>
              <w:rPr>
                <w:rFonts w:eastAsiaTheme="minorEastAsia"/>
                <w:bCs/>
                <w:szCs w:val="21"/>
              </w:rPr>
            </w:pPr>
            <w:r>
              <w:rPr>
                <w:rFonts w:eastAsiaTheme="minorEastAsia"/>
                <w:bCs/>
                <w:szCs w:val="21"/>
              </w:rPr>
              <w:t>01</w:t>
            </w:r>
          </w:p>
        </w:tc>
        <w:tc>
          <w:tcPr>
            <w:tcW w:w="1146" w:type="pct"/>
            <w:vAlign w:val="center"/>
          </w:tcPr>
          <w:p w14:paraId="43DF09EB">
            <w:pPr>
              <w:jc w:val="center"/>
              <w:rPr>
                <w:rFonts w:hint="eastAsia" w:eastAsiaTheme="minorEastAsia"/>
                <w:bCs/>
                <w:szCs w:val="21"/>
                <w:lang w:eastAsia="zh-CN"/>
              </w:rPr>
            </w:pPr>
            <w:r>
              <w:rPr>
                <w:rFonts w:hint="eastAsia" w:ascii="宋体" w:hAnsi="宋体" w:eastAsiaTheme="minorEastAsia"/>
                <w:b w:val="0"/>
                <w:bCs w:val="0"/>
                <w:color w:val="auto"/>
                <w:sz w:val="24"/>
                <w:u w:val="none"/>
                <w:lang w:eastAsia="zh-CN"/>
              </w:rPr>
              <w:t>朝阳区2026年第一批20处（28个防护单元）人防工程结构渗漏修缮项目</w:t>
            </w:r>
          </w:p>
        </w:tc>
        <w:tc>
          <w:tcPr>
            <w:tcW w:w="951" w:type="pct"/>
            <w:vAlign w:val="center"/>
          </w:tcPr>
          <w:p w14:paraId="2F9C33C8">
            <w:pPr>
              <w:jc w:val="center"/>
              <w:rPr>
                <w:rFonts w:hint="default" w:eastAsiaTheme="minorEastAsia"/>
                <w:bCs/>
                <w:szCs w:val="21"/>
                <w:lang w:val="en-US" w:eastAsia="zh-CN"/>
              </w:rPr>
            </w:pPr>
            <w:r>
              <w:rPr>
                <w:rFonts w:hint="default" w:eastAsiaTheme="minorEastAsia"/>
                <w:bCs/>
                <w:szCs w:val="21"/>
                <w:lang w:val="en-US" w:eastAsia="zh-CN"/>
              </w:rPr>
              <w:t>188.713532</w:t>
            </w:r>
          </w:p>
        </w:tc>
        <w:tc>
          <w:tcPr>
            <w:tcW w:w="486" w:type="pct"/>
            <w:vAlign w:val="center"/>
          </w:tcPr>
          <w:p w14:paraId="4F050C10">
            <w:pPr>
              <w:jc w:val="center"/>
              <w:rPr>
                <w:rFonts w:hint="default" w:eastAsiaTheme="minorEastAsia"/>
                <w:bCs/>
                <w:szCs w:val="21"/>
                <w:lang w:val="en-US" w:eastAsia="zh-CN"/>
              </w:rPr>
            </w:pPr>
            <w:r>
              <w:rPr>
                <w:rFonts w:hint="eastAsia" w:eastAsiaTheme="minorEastAsia"/>
                <w:bCs/>
                <w:szCs w:val="21"/>
                <w:lang w:val="en-US" w:eastAsia="zh-CN"/>
              </w:rPr>
              <w:t>1项</w:t>
            </w:r>
          </w:p>
        </w:tc>
        <w:tc>
          <w:tcPr>
            <w:tcW w:w="1936" w:type="pct"/>
            <w:vAlign w:val="center"/>
          </w:tcPr>
          <w:p w14:paraId="16A0A257">
            <w:pPr>
              <w:pStyle w:val="23"/>
              <w:adjustRightInd w:val="0"/>
              <w:spacing w:line="360" w:lineRule="auto"/>
              <w:jc w:val="center"/>
              <w:textAlignment w:val="baseline"/>
              <w:rPr>
                <w:rFonts w:eastAsiaTheme="minorEastAsia"/>
                <w:kern w:val="0"/>
                <w:szCs w:val="21"/>
              </w:rPr>
            </w:pPr>
            <w:r>
              <w:rPr>
                <w:rFonts w:hint="eastAsia" w:ascii="宋体" w:hAnsi="宋体" w:eastAsia="宋体" w:cs="Times New Roman"/>
                <w:color w:val="auto"/>
                <w:sz w:val="24"/>
                <w:szCs w:val="24"/>
                <w:lang w:eastAsia="zh-CN"/>
              </w:rPr>
              <w:t>20处（28个防护单元）人防工程结构渗漏修缮项目</w:t>
            </w:r>
            <w:r>
              <w:rPr>
                <w:rFonts w:hint="eastAsia" w:hAnsi="宋体" w:cs="Times New Roman"/>
                <w:color w:val="auto"/>
                <w:sz w:val="24"/>
                <w:szCs w:val="24"/>
                <w:lang w:eastAsia="zh-CN"/>
              </w:rPr>
              <w:t>，</w:t>
            </w:r>
            <w:r>
              <w:rPr>
                <w:rFonts w:hint="eastAsia" w:ascii="宋体" w:hAnsi="宋体" w:eastAsia="宋体" w:cs="Times New Roman"/>
                <w:color w:val="auto"/>
                <w:sz w:val="24"/>
                <w:szCs w:val="24"/>
                <w:lang w:eastAsia="zh-CN"/>
              </w:rPr>
              <w:t>具体内容详见磋商文件</w:t>
            </w:r>
            <w:r>
              <w:rPr>
                <w:rFonts w:hint="eastAsia" w:hAnsi="宋体" w:cs="Times New Roman"/>
                <w:color w:val="auto"/>
                <w:sz w:val="24"/>
                <w:szCs w:val="24"/>
                <w:lang w:val="en-US" w:eastAsia="zh-CN"/>
              </w:rPr>
              <w:t>及工程量清单内容</w:t>
            </w:r>
            <w:r>
              <w:rPr>
                <w:rFonts w:hint="eastAsia" w:ascii="宋体" w:hAnsi="宋体" w:eastAsia="宋体" w:cs="Times New Roman"/>
                <w:color w:val="auto"/>
                <w:sz w:val="24"/>
                <w:szCs w:val="24"/>
                <w:lang w:eastAsia="zh-CN"/>
              </w:rPr>
              <w:t>。</w:t>
            </w:r>
          </w:p>
        </w:tc>
      </w:tr>
    </w:tbl>
    <w:p w14:paraId="3E8231C8">
      <w:pPr>
        <w:spacing w:line="360" w:lineRule="auto"/>
        <w:ind w:firstLine="480" w:firstLineChars="200"/>
        <w:rPr>
          <w:rFonts w:eastAsiaTheme="minorEastAsia"/>
          <w:sz w:val="24"/>
        </w:rPr>
      </w:pPr>
    </w:p>
    <w:p w14:paraId="0673143F">
      <w:pPr>
        <w:spacing w:line="360" w:lineRule="auto"/>
        <w:ind w:firstLine="480" w:firstLineChars="200"/>
        <w:rPr>
          <w:rFonts w:eastAsiaTheme="minorEastAsia"/>
          <w:sz w:val="24"/>
        </w:rPr>
      </w:pPr>
      <w:r>
        <w:rPr>
          <w:rFonts w:eastAsiaTheme="minorEastAsia"/>
          <w:sz w:val="24"/>
        </w:rPr>
        <w:t>6.合同履行期限：</w:t>
      </w:r>
      <w:r>
        <w:rPr>
          <w:rFonts w:hint="eastAsia" w:eastAsiaTheme="minorEastAsia"/>
          <w:sz w:val="24"/>
          <w:highlight w:val="none"/>
          <w:lang w:val="en-US" w:eastAsia="zh-CN"/>
        </w:rPr>
        <w:t>30</w:t>
      </w:r>
      <w:r>
        <w:rPr>
          <w:rFonts w:hint="eastAsia" w:eastAsiaTheme="minorEastAsia"/>
          <w:sz w:val="24"/>
          <w:highlight w:val="none"/>
        </w:rPr>
        <w:t>天。</w:t>
      </w:r>
      <w:r>
        <w:rPr>
          <w:rFonts w:eastAsiaTheme="minorEastAsia"/>
          <w:sz w:val="24"/>
        </w:rPr>
        <w:t xml:space="preserve">  </w:t>
      </w:r>
    </w:p>
    <w:p w14:paraId="1269B3D6">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5E1E0016">
      <w:pPr>
        <w:spacing w:line="360" w:lineRule="auto"/>
        <w:ind w:firstLine="480" w:firstLineChars="200"/>
        <w:rPr>
          <w:rFonts w:eastAsiaTheme="minorEastAsia"/>
          <w:sz w:val="24"/>
        </w:rPr>
      </w:pPr>
    </w:p>
    <w:p w14:paraId="12A3423E">
      <w:pPr>
        <w:pStyle w:val="3"/>
        <w:spacing w:before="0" w:line="360" w:lineRule="auto"/>
        <w:jc w:val="left"/>
        <w:rPr>
          <w:rFonts w:ascii="Times New Roman" w:hAnsi="Times New Roman" w:eastAsiaTheme="minorEastAsia"/>
          <w:sz w:val="24"/>
          <w:szCs w:val="24"/>
        </w:rPr>
      </w:pPr>
      <w:bookmarkStart w:id="6" w:name="_Toc35393791"/>
      <w:bookmarkStart w:id="7" w:name="_Toc35393622"/>
      <w:bookmarkStart w:id="8" w:name="_Toc28359080"/>
      <w:bookmarkStart w:id="9" w:name="_Toc28359003"/>
      <w:r>
        <w:rPr>
          <w:rFonts w:ascii="Times New Roman" w:hAnsi="Times New Roman" w:eastAsiaTheme="minorEastAsia"/>
          <w:sz w:val="24"/>
          <w:szCs w:val="24"/>
        </w:rPr>
        <w:t>二、申请人的资格要求（须同时满足）</w:t>
      </w:r>
      <w:bookmarkEnd w:id="6"/>
      <w:bookmarkEnd w:id="7"/>
      <w:bookmarkEnd w:id="8"/>
      <w:bookmarkEnd w:id="9"/>
    </w:p>
    <w:p w14:paraId="5D7E09ED">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DEC118F">
      <w:pPr>
        <w:spacing w:line="360" w:lineRule="auto"/>
        <w:ind w:firstLine="480" w:firstLineChars="200"/>
        <w:rPr>
          <w:rFonts w:eastAsiaTheme="minorEastAsia"/>
          <w:sz w:val="24"/>
        </w:rPr>
      </w:pPr>
      <w:bookmarkStart w:id="10" w:name="_Toc28359004"/>
      <w:bookmarkStart w:id="11" w:name="_Toc28359081"/>
      <w:r>
        <w:rPr>
          <w:rFonts w:eastAsiaTheme="minorEastAsia"/>
          <w:sz w:val="24"/>
        </w:rPr>
        <w:t>2.落实政府采购政策需满足的资格要求：</w:t>
      </w:r>
    </w:p>
    <w:p w14:paraId="32DA7BF8">
      <w:pPr>
        <w:spacing w:line="360" w:lineRule="auto"/>
        <w:ind w:firstLine="480" w:firstLineChars="200"/>
        <w:rPr>
          <w:rFonts w:eastAsiaTheme="minorEastAsia"/>
          <w:sz w:val="24"/>
        </w:rPr>
      </w:pPr>
      <w:r>
        <w:rPr>
          <w:rFonts w:eastAsiaTheme="minorEastAsia"/>
          <w:sz w:val="24"/>
        </w:rPr>
        <w:t>2.1 中小企业政策</w:t>
      </w:r>
    </w:p>
    <w:p w14:paraId="7AE31080">
      <w:pPr>
        <w:spacing w:line="360" w:lineRule="auto"/>
        <w:ind w:firstLine="420" w:firstLineChars="200"/>
        <w:rPr>
          <w:rFonts w:eastAsiaTheme="minorEastAsia"/>
          <w:sz w:val="24"/>
          <w:highlight w:val="none"/>
        </w:rPr>
      </w:pPr>
      <w:r>
        <w:rPr>
          <w:rFonts w:hint="eastAsia" w:eastAsiaTheme="minorEastAsia"/>
          <w:lang w:eastAsia="zh-CN"/>
        </w:rPr>
        <w:t>□</w:t>
      </w:r>
      <w:r>
        <w:rPr>
          <w:rFonts w:eastAsiaTheme="minorEastAsia"/>
          <w:sz w:val="24"/>
        </w:rPr>
        <w:t>本项目不专门面向中小企业预留采购份</w:t>
      </w:r>
      <w:r>
        <w:rPr>
          <w:rFonts w:eastAsiaTheme="minorEastAsia"/>
          <w:sz w:val="24"/>
          <w:highlight w:val="none"/>
        </w:rPr>
        <w:t>额。</w:t>
      </w:r>
    </w:p>
    <w:p w14:paraId="1DD6B61F">
      <w:pPr>
        <w:spacing w:line="360" w:lineRule="auto"/>
        <w:ind w:firstLine="420" w:firstLineChars="200"/>
        <w:rPr>
          <w:rFonts w:eastAsiaTheme="minorEastAsia"/>
          <w:sz w:val="24"/>
        </w:rPr>
      </w:pPr>
      <w:r>
        <w:rPr>
          <w:rFonts w:hint="eastAsia" w:eastAsiaTheme="minorEastAsia"/>
          <w:highlight w:val="none"/>
          <w:lang w:eastAsia="zh-CN"/>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hint="eastAsia" w:eastAsiaTheme="minorEastAsia"/>
          <w:highlight w:val="none"/>
          <w:lang w:eastAsia="zh-CN"/>
        </w:rPr>
        <w:t>☑</w:t>
      </w:r>
      <w:r>
        <w:rPr>
          <w:rFonts w:eastAsiaTheme="minorEastAsia"/>
          <w:sz w:val="24"/>
          <w:highlight w:val="none"/>
        </w:rPr>
        <w:t>小微企业  采</w:t>
      </w:r>
      <w:r>
        <w:rPr>
          <w:rFonts w:eastAsiaTheme="minorEastAsia"/>
          <w:sz w:val="24"/>
        </w:rPr>
        <w:t>购。即：提供的货物全部由符合政策要求的中小/小微企业制造、服务全部由符合政策要求的中小/小微企业承接。</w:t>
      </w:r>
    </w:p>
    <w:p w14:paraId="3771A636">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26A4EF34">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lang w:val="en-US" w:eastAsia="zh-CN"/>
        </w:rPr>
        <w:t>无</w:t>
      </w:r>
      <w:r>
        <w:rPr>
          <w:rFonts w:eastAsiaTheme="minorEastAsia"/>
          <w:sz w:val="24"/>
        </w:rPr>
        <w:t>。</w:t>
      </w:r>
    </w:p>
    <w:p w14:paraId="6FB351A3">
      <w:pPr>
        <w:spacing w:line="360" w:lineRule="auto"/>
        <w:ind w:firstLine="480" w:firstLineChars="200"/>
        <w:rPr>
          <w:rFonts w:eastAsiaTheme="minorEastAsia"/>
          <w:color w:val="FF0000"/>
          <w:sz w:val="24"/>
        </w:rPr>
      </w:pPr>
      <w:r>
        <w:rPr>
          <w:rFonts w:eastAsiaTheme="minorEastAsia"/>
          <w:sz w:val="24"/>
        </w:rPr>
        <w:t>3.本项目的特定资格要求：</w:t>
      </w:r>
    </w:p>
    <w:p w14:paraId="2B516909">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4D3CC74A">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37497CA7">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5505C0A5">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rPr>
        <w:t>供应商须具备建设行政主管部门核发的防水防腐保温工程专业承包贰级（含）以上资质及有效期内的安全生产许可证。其中，拟派项目经理须具备建筑工程专业贰级及以上建造师资格且同时具有安全生产考核合格证书(简称安全“B”本)，在成交时不得担任其他在施建设工程项目的项目经理，外地来京建筑企业在办理进京备案时，应当一并办理注册建造师备案手续</w:t>
      </w:r>
      <w:r>
        <w:rPr>
          <w:rFonts w:eastAsiaTheme="minorEastAsia"/>
          <w:sz w:val="24"/>
        </w:rPr>
        <w:t>。</w:t>
      </w:r>
    </w:p>
    <w:p w14:paraId="4427D090">
      <w:pPr>
        <w:spacing w:line="360" w:lineRule="auto"/>
        <w:ind w:firstLine="480" w:firstLineChars="200"/>
        <w:rPr>
          <w:rFonts w:eastAsiaTheme="minorEastAsia"/>
          <w:i/>
          <w:iCs/>
          <w:sz w:val="24"/>
          <w:u w:val="single"/>
        </w:rPr>
      </w:pPr>
    </w:p>
    <w:bookmarkEnd w:id="10"/>
    <w:bookmarkEnd w:id="11"/>
    <w:p w14:paraId="17C2D021">
      <w:pPr>
        <w:pStyle w:val="3"/>
        <w:widowControl/>
        <w:spacing w:before="0" w:line="360" w:lineRule="auto"/>
        <w:jc w:val="left"/>
        <w:rPr>
          <w:rFonts w:ascii="Times New Roman" w:hAnsi="Times New Roman" w:eastAsiaTheme="minorEastAsia"/>
          <w:sz w:val="24"/>
          <w:szCs w:val="24"/>
        </w:rPr>
      </w:pPr>
      <w:bookmarkStart w:id="12" w:name="_Toc35393792"/>
      <w:bookmarkStart w:id="13" w:name="_Toc35393623"/>
      <w:r>
        <w:rPr>
          <w:rFonts w:ascii="Times New Roman" w:hAnsi="Times New Roman" w:eastAsiaTheme="minorEastAsia"/>
          <w:sz w:val="24"/>
          <w:szCs w:val="24"/>
        </w:rPr>
        <w:t>三、获取采购文件</w:t>
      </w:r>
      <w:bookmarkEnd w:id="12"/>
      <w:bookmarkEnd w:id="13"/>
    </w:p>
    <w:p w14:paraId="43C7424B">
      <w:pPr>
        <w:spacing w:line="360" w:lineRule="auto"/>
        <w:ind w:firstLine="480" w:firstLineChars="200"/>
        <w:rPr>
          <w:rFonts w:hint="eastAsia" w:ascii="Times New Roman" w:hAnsi="Times New Roman" w:cs="Times New Roman" w:eastAsiaTheme="minorEastAsia"/>
          <w:sz w:val="24"/>
          <w:lang w:eastAsia="zh-CN"/>
        </w:rPr>
      </w:pPr>
      <w:r>
        <w:rPr>
          <w:rFonts w:ascii="Times New Roman" w:hAnsi="Times New Roman" w:cs="Times New Roman" w:eastAsiaTheme="minorEastAsia"/>
          <w:sz w:val="24"/>
          <w:u w:val="none"/>
        </w:rPr>
        <w:t>1.时间：</w:t>
      </w:r>
      <w:r>
        <w:rPr>
          <w:rFonts w:hint="eastAsia" w:ascii="Times New Roman" w:hAnsi="Times New Roman" w:cs="Times New Roman" w:eastAsiaTheme="minorEastAsia"/>
          <w:sz w:val="24"/>
          <w:u w:val="none"/>
          <w:lang w:val="en-US" w:eastAsia="zh-CN"/>
        </w:rPr>
        <w:t>2026</w:t>
      </w:r>
      <w:r>
        <w:rPr>
          <w:rFonts w:ascii="Times New Roman" w:hAnsi="Times New Roman" w:cs="Times New Roman" w:eastAsiaTheme="minorEastAsia"/>
          <w:sz w:val="24"/>
          <w:u w:val="none"/>
        </w:rPr>
        <w:t>年</w:t>
      </w:r>
      <w:r>
        <w:rPr>
          <w:rFonts w:hint="eastAsia" w:cs="Times New Roman" w:eastAsiaTheme="minorEastAsia"/>
          <w:sz w:val="24"/>
          <w:u w:val="none"/>
          <w:lang w:val="en-US" w:eastAsia="zh-CN"/>
        </w:rPr>
        <w:t>4</w:t>
      </w:r>
      <w:r>
        <w:rPr>
          <w:rFonts w:ascii="Times New Roman" w:hAnsi="Times New Roman" w:cs="Times New Roman" w:eastAsiaTheme="minorEastAsia"/>
          <w:sz w:val="24"/>
          <w:u w:val="none"/>
        </w:rPr>
        <w:t>月</w:t>
      </w:r>
      <w:r>
        <w:rPr>
          <w:rFonts w:hint="eastAsia" w:cs="Times New Roman" w:eastAsiaTheme="minorEastAsia"/>
          <w:sz w:val="24"/>
          <w:u w:val="none"/>
          <w:lang w:val="en-US" w:eastAsia="zh-CN"/>
        </w:rPr>
        <w:t>28</w:t>
      </w:r>
      <w:r>
        <w:rPr>
          <w:rFonts w:ascii="Times New Roman" w:hAnsi="Times New Roman" w:cs="Times New Roman" w:eastAsiaTheme="minorEastAsia"/>
          <w:sz w:val="24"/>
          <w:u w:val="none"/>
        </w:rPr>
        <w:t>日至</w:t>
      </w:r>
      <w:r>
        <w:rPr>
          <w:rFonts w:hint="eastAsia" w:ascii="Times New Roman" w:hAnsi="Times New Roman" w:cs="Times New Roman" w:eastAsiaTheme="minorEastAsia"/>
          <w:sz w:val="24"/>
          <w:u w:val="none"/>
          <w:lang w:val="en-US" w:eastAsia="zh-CN"/>
        </w:rPr>
        <w:t>2026</w:t>
      </w:r>
      <w:r>
        <w:rPr>
          <w:rFonts w:ascii="Times New Roman" w:hAnsi="Times New Roman" w:cs="Times New Roman" w:eastAsiaTheme="minorEastAsia"/>
          <w:sz w:val="24"/>
          <w:u w:val="none"/>
        </w:rPr>
        <w:t>年</w:t>
      </w:r>
      <w:r>
        <w:rPr>
          <w:rFonts w:hint="eastAsia" w:cs="Times New Roman" w:eastAsiaTheme="minorEastAsia"/>
          <w:sz w:val="24"/>
          <w:u w:val="none"/>
          <w:lang w:val="en-US" w:eastAsia="zh-CN"/>
        </w:rPr>
        <w:t>5</w:t>
      </w:r>
      <w:r>
        <w:rPr>
          <w:rFonts w:ascii="Times New Roman" w:hAnsi="Times New Roman" w:cs="Times New Roman" w:eastAsiaTheme="minorEastAsia"/>
          <w:sz w:val="24"/>
          <w:highlight w:val="none"/>
          <w:u w:val="none"/>
        </w:rPr>
        <w:t>月</w:t>
      </w:r>
      <w:r>
        <w:rPr>
          <w:rFonts w:hint="eastAsia" w:cs="Times New Roman" w:eastAsiaTheme="minorEastAsia"/>
          <w:sz w:val="24"/>
          <w:highlight w:val="none"/>
          <w:u w:val="none"/>
          <w:lang w:val="en-US" w:eastAsia="zh-CN"/>
        </w:rPr>
        <w:t>7</w:t>
      </w:r>
      <w:r>
        <w:rPr>
          <w:rFonts w:ascii="Times New Roman" w:hAnsi="Times New Roman" w:cs="Times New Roman" w:eastAsiaTheme="minorEastAsia"/>
          <w:sz w:val="24"/>
          <w:highlight w:val="none"/>
          <w:u w:val="none"/>
        </w:rPr>
        <w:t>日</w:t>
      </w:r>
      <w:r>
        <w:rPr>
          <w:rFonts w:ascii="Times New Roman" w:hAnsi="Times New Roman" w:cs="Times New Roman" w:eastAsiaTheme="minorEastAsia"/>
          <w:sz w:val="24"/>
          <w:u w:val="none"/>
        </w:rPr>
        <w:t>，</w:t>
      </w:r>
      <w:r>
        <w:rPr>
          <w:rFonts w:hint="eastAsia" w:ascii="Times New Roman" w:hAnsi="Times New Roman" w:cs="Times New Roman" w:eastAsiaTheme="minorEastAsia"/>
          <w:sz w:val="24"/>
        </w:rPr>
        <w:t>每天上午00:00至12:00，下午12:00至24:00</w:t>
      </w:r>
      <w:r>
        <w:rPr>
          <w:rFonts w:hint="eastAsia" w:cs="Times New Roman" w:eastAsiaTheme="minorEastAsia"/>
          <w:sz w:val="24"/>
          <w:lang w:eastAsia="zh-CN"/>
        </w:rPr>
        <w:t>。</w:t>
      </w:r>
    </w:p>
    <w:p w14:paraId="32AA633E">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0824B259">
      <w:pPr>
        <w:spacing w:line="360" w:lineRule="auto"/>
        <w:ind w:firstLine="480" w:firstLineChars="200"/>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ADC886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7ED904A">
      <w:pPr>
        <w:tabs>
          <w:tab w:val="left" w:pos="900"/>
          <w:tab w:val="left" w:pos="1980"/>
        </w:tabs>
        <w:snapToGrid w:val="0"/>
        <w:spacing w:line="360" w:lineRule="auto"/>
        <w:ind w:left="840"/>
        <w:rPr>
          <w:rFonts w:eastAsiaTheme="minorEastAsia"/>
          <w:sz w:val="24"/>
        </w:rPr>
      </w:pPr>
    </w:p>
    <w:p w14:paraId="00D1A785">
      <w:pPr>
        <w:pStyle w:val="3"/>
        <w:widowControl/>
        <w:spacing w:before="0" w:line="360" w:lineRule="auto"/>
        <w:jc w:val="left"/>
        <w:rPr>
          <w:rFonts w:ascii="Times New Roman" w:hAnsi="Times New Roman" w:eastAsiaTheme="minorEastAsia"/>
          <w:sz w:val="24"/>
          <w:szCs w:val="24"/>
        </w:rPr>
      </w:pPr>
      <w:bookmarkStart w:id="14" w:name="_Toc35393624"/>
      <w:bookmarkStart w:id="15" w:name="_Toc28359082"/>
      <w:bookmarkStart w:id="16" w:name="_Toc35393793"/>
      <w:bookmarkStart w:id="17" w:name="_Toc28359005"/>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41B82FFC">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5</w:t>
      </w:r>
      <w:r>
        <w:rPr>
          <w:rFonts w:eastAsiaTheme="minorEastAsia"/>
          <w:sz w:val="24"/>
          <w:highlight w:val="none"/>
          <w:lang w:bidi="ar"/>
        </w:rPr>
        <w:t>月</w:t>
      </w:r>
      <w:r>
        <w:rPr>
          <w:rFonts w:hint="eastAsia" w:eastAsiaTheme="minorEastAsia"/>
          <w:sz w:val="24"/>
          <w:highlight w:val="none"/>
          <w:u w:val="none"/>
          <w:lang w:val="en-US" w:eastAsia="zh-CN"/>
        </w:rPr>
        <w:t>9</w:t>
      </w:r>
      <w:r>
        <w:rPr>
          <w:rFonts w:eastAsiaTheme="minorEastAsia"/>
          <w:sz w:val="24"/>
          <w:highlight w:val="none"/>
          <w:u w:val="none"/>
          <w:lang w:bidi="ar"/>
        </w:rPr>
        <w:t>日</w:t>
      </w:r>
      <w:r>
        <w:rPr>
          <w:rFonts w:hint="eastAsia" w:eastAsiaTheme="minorEastAsia"/>
          <w:sz w:val="24"/>
          <w:highlight w:val="none"/>
          <w:u w:val="none"/>
          <w:lang w:val="en-US" w:eastAsia="zh-CN"/>
        </w:rPr>
        <w:t>9</w:t>
      </w:r>
      <w:r>
        <w:rPr>
          <w:rFonts w:eastAsiaTheme="minorEastAsia"/>
          <w:sz w:val="24"/>
          <w:highlight w:val="none"/>
          <w:u w:val="none"/>
          <w:lang w:bidi="ar"/>
        </w:rPr>
        <w:t>点</w:t>
      </w:r>
      <w:r>
        <w:rPr>
          <w:rFonts w:hint="eastAsia" w:eastAsiaTheme="minorEastAsia"/>
          <w:sz w:val="24"/>
          <w:highlight w:val="none"/>
          <w:u w:val="none"/>
          <w:lang w:val="en-US" w:eastAsia="zh-CN"/>
        </w:rPr>
        <w:t>30</w:t>
      </w:r>
      <w:r>
        <w:rPr>
          <w:rFonts w:eastAsiaTheme="minorEastAsia"/>
          <w:sz w:val="24"/>
          <w:highlight w:val="none"/>
          <w:u w:val="none"/>
          <w:lang w:bidi="ar"/>
        </w:rPr>
        <w:t>分</w:t>
      </w:r>
      <w:r>
        <w:rPr>
          <w:rFonts w:eastAsiaTheme="minorEastAsia"/>
          <w:bCs/>
          <w:sz w:val="24"/>
          <w:highlight w:val="none"/>
          <w:u w:val="none"/>
          <w:lang w:bidi="ar"/>
        </w:rPr>
        <w:t>（</w:t>
      </w:r>
      <w:r>
        <w:rPr>
          <w:rFonts w:eastAsiaTheme="minorEastAsia"/>
          <w:bCs/>
          <w:sz w:val="24"/>
          <w:highlight w:val="none"/>
          <w:lang w:bidi="ar"/>
        </w:rPr>
        <w:t>北京时间）</w:t>
      </w:r>
      <w:r>
        <w:rPr>
          <w:rFonts w:eastAsiaTheme="minorEastAsia"/>
          <w:iCs/>
          <w:sz w:val="24"/>
          <w:highlight w:val="none"/>
          <w:lang w:bidi="ar"/>
        </w:rPr>
        <w:t>。</w:t>
      </w:r>
    </w:p>
    <w:p w14:paraId="15182E9C">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r>
        <w:rPr>
          <w:rFonts w:hint="eastAsia" w:eastAsiaTheme="minorEastAsia"/>
          <w:sz w:val="24"/>
          <w:highlight w:val="none"/>
          <w:lang w:val="en-US" w:eastAsia="zh-CN" w:bidi="ar"/>
        </w:rPr>
        <w:t>供应商</w:t>
      </w:r>
      <w:r>
        <w:rPr>
          <w:rFonts w:hint="eastAsia"/>
          <w:sz w:val="24"/>
          <w:highlight w:val="none"/>
          <w:lang w:bidi="ar"/>
        </w:rPr>
        <w:t>自行对电子投标文件进行解密，不接受纸质文件，无须</w:t>
      </w:r>
      <w:r>
        <w:rPr>
          <w:rFonts w:hint="eastAsia"/>
          <w:sz w:val="24"/>
          <w:highlight w:val="none"/>
          <w:lang w:val="en-US" w:eastAsia="zh-CN" w:bidi="ar"/>
        </w:rPr>
        <w:t>供应商</w:t>
      </w:r>
      <w:r>
        <w:rPr>
          <w:rFonts w:hint="eastAsia"/>
          <w:sz w:val="24"/>
          <w:highlight w:val="none"/>
          <w:lang w:bidi="ar"/>
        </w:rPr>
        <w:t>到达现场。</w:t>
      </w:r>
    </w:p>
    <w:p w14:paraId="11F80F7A">
      <w:pPr>
        <w:spacing w:line="360" w:lineRule="auto"/>
        <w:ind w:firstLine="480" w:firstLineChars="200"/>
        <w:rPr>
          <w:rFonts w:eastAsiaTheme="minorEastAsia"/>
          <w:sz w:val="24"/>
          <w:highlight w:val="none"/>
          <w:lang w:val="zh-TW" w:bidi="ar"/>
        </w:rPr>
      </w:pPr>
    </w:p>
    <w:p w14:paraId="36D3AD4B">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1E81E7C1">
      <w:pPr>
        <w:spacing w:line="360" w:lineRule="auto"/>
        <w:ind w:firstLine="480" w:firstLineChars="200"/>
        <w:rPr>
          <w:rFonts w:eastAsiaTheme="minorEastAsia"/>
          <w:bCs/>
          <w:sz w:val="24"/>
          <w:u w:val="single"/>
        </w:rPr>
      </w:pPr>
      <w:r>
        <w:rPr>
          <w:rFonts w:eastAsiaTheme="minorEastAsia"/>
          <w:sz w:val="24"/>
          <w:highlight w:val="none"/>
          <w:lang w:bidi="ar"/>
        </w:rPr>
        <w:t>时间：</w:t>
      </w:r>
      <w:r>
        <w:rPr>
          <w:rFonts w:hint="eastAsia" w:eastAsiaTheme="minorEastAsia"/>
          <w:sz w:val="24"/>
          <w:highlight w:val="none"/>
          <w:lang w:val="en-US" w:eastAsia="zh-CN"/>
        </w:rPr>
        <w:t>2026</w:t>
      </w:r>
      <w:r>
        <w:rPr>
          <w:rFonts w:eastAsiaTheme="minorEastAsia"/>
          <w:sz w:val="24"/>
          <w:highlight w:val="none"/>
          <w:u w:val="none"/>
          <w:lang w:bidi="ar"/>
        </w:rPr>
        <w:t>年</w:t>
      </w:r>
      <w:r>
        <w:rPr>
          <w:rFonts w:hint="eastAsia" w:eastAsiaTheme="minorEastAsia"/>
          <w:sz w:val="24"/>
          <w:highlight w:val="none"/>
          <w:u w:val="none"/>
          <w:lang w:val="en-US" w:eastAsia="zh-CN"/>
        </w:rPr>
        <w:t>5</w:t>
      </w:r>
      <w:r>
        <w:rPr>
          <w:rFonts w:eastAsiaTheme="minorEastAsia"/>
          <w:sz w:val="24"/>
          <w:highlight w:val="none"/>
          <w:u w:val="none"/>
          <w:lang w:bidi="ar"/>
        </w:rPr>
        <w:t>月</w:t>
      </w:r>
      <w:r>
        <w:rPr>
          <w:rFonts w:hint="eastAsia" w:eastAsiaTheme="minorEastAsia"/>
          <w:sz w:val="24"/>
          <w:highlight w:val="none"/>
          <w:u w:val="none"/>
          <w:lang w:val="en-US" w:eastAsia="zh-CN"/>
        </w:rPr>
        <w:t>9</w:t>
      </w:r>
      <w:r>
        <w:rPr>
          <w:rFonts w:eastAsiaTheme="minorEastAsia"/>
          <w:sz w:val="24"/>
          <w:highlight w:val="none"/>
          <w:u w:val="none"/>
          <w:lang w:bidi="ar"/>
        </w:rPr>
        <w:t>日</w:t>
      </w:r>
      <w:r>
        <w:rPr>
          <w:rFonts w:hint="eastAsia" w:eastAsiaTheme="minorEastAsia"/>
          <w:sz w:val="24"/>
          <w:highlight w:val="none"/>
          <w:u w:val="none"/>
          <w:lang w:val="en-US" w:eastAsia="zh-CN"/>
        </w:rPr>
        <w:t>9</w:t>
      </w:r>
      <w:r>
        <w:rPr>
          <w:rFonts w:eastAsiaTheme="minorEastAsia"/>
          <w:sz w:val="24"/>
          <w:highlight w:val="none"/>
          <w:u w:val="none"/>
          <w:lang w:bidi="ar"/>
        </w:rPr>
        <w:t>点</w:t>
      </w:r>
      <w:r>
        <w:rPr>
          <w:rFonts w:hint="eastAsia" w:eastAsiaTheme="minorEastAsia"/>
          <w:sz w:val="24"/>
          <w:highlight w:val="none"/>
          <w:u w:val="none"/>
          <w:lang w:val="en-US" w:eastAsia="zh-CN"/>
        </w:rPr>
        <w:t>30</w:t>
      </w:r>
      <w:r>
        <w:rPr>
          <w:rFonts w:eastAsiaTheme="minorEastAsia"/>
          <w:sz w:val="24"/>
          <w:highlight w:val="none"/>
          <w:u w:val="none"/>
          <w:lang w:bidi="ar"/>
        </w:rPr>
        <w:t>分</w:t>
      </w:r>
      <w:r>
        <w:rPr>
          <w:rFonts w:eastAsiaTheme="minorEastAsia"/>
          <w:bCs/>
          <w:sz w:val="24"/>
          <w:highlight w:val="none"/>
          <w:lang w:bidi="ar"/>
        </w:rPr>
        <w:t>（北京时间</w:t>
      </w:r>
      <w:r>
        <w:rPr>
          <w:rFonts w:eastAsiaTheme="minorEastAsia"/>
          <w:bCs/>
          <w:sz w:val="24"/>
          <w:lang w:bidi="ar"/>
        </w:rPr>
        <w:t>）</w:t>
      </w:r>
      <w:r>
        <w:rPr>
          <w:rFonts w:eastAsiaTheme="minorEastAsia"/>
          <w:iCs/>
          <w:sz w:val="24"/>
          <w:lang w:bidi="ar"/>
        </w:rPr>
        <w:t>。</w:t>
      </w:r>
    </w:p>
    <w:p w14:paraId="3D14D030">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70563B46">
      <w:pPr>
        <w:spacing w:line="360" w:lineRule="auto"/>
        <w:ind w:firstLine="480" w:firstLineChars="200"/>
        <w:rPr>
          <w:rFonts w:eastAsiaTheme="minorEastAsia"/>
          <w:bCs/>
          <w:sz w:val="24"/>
          <w:u w:val="single"/>
        </w:rPr>
      </w:pPr>
    </w:p>
    <w:p w14:paraId="280F2473">
      <w:pPr>
        <w:pStyle w:val="3"/>
        <w:spacing w:before="0" w:line="360" w:lineRule="auto"/>
        <w:jc w:val="left"/>
        <w:rPr>
          <w:rFonts w:ascii="Times New Roman" w:hAnsi="Times New Roman" w:eastAsiaTheme="minorEastAsia"/>
          <w:sz w:val="24"/>
          <w:szCs w:val="24"/>
        </w:rPr>
      </w:pPr>
      <w:bookmarkStart w:id="18" w:name="_Toc28359084"/>
      <w:bookmarkStart w:id="19" w:name="_Toc35393625"/>
      <w:bookmarkStart w:id="20" w:name="_Toc28359007"/>
      <w:bookmarkStart w:id="21" w:name="_Toc35393794"/>
      <w:r>
        <w:rPr>
          <w:rFonts w:ascii="Times New Roman" w:hAnsi="Times New Roman" w:eastAsiaTheme="minorEastAsia"/>
          <w:sz w:val="24"/>
          <w:szCs w:val="24"/>
        </w:rPr>
        <w:t>六、公告期限</w:t>
      </w:r>
      <w:bookmarkEnd w:id="18"/>
      <w:bookmarkEnd w:id="19"/>
      <w:bookmarkEnd w:id="20"/>
      <w:bookmarkEnd w:id="21"/>
    </w:p>
    <w:p w14:paraId="3DDBB202">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0987C6B3">
      <w:pPr>
        <w:spacing w:line="360" w:lineRule="auto"/>
        <w:ind w:firstLine="480" w:firstLineChars="200"/>
        <w:rPr>
          <w:rFonts w:eastAsiaTheme="minorEastAsia"/>
          <w:kern w:val="0"/>
          <w:sz w:val="24"/>
        </w:rPr>
      </w:pPr>
    </w:p>
    <w:p w14:paraId="62C9F163">
      <w:pPr>
        <w:pStyle w:val="3"/>
        <w:spacing w:before="0" w:line="360" w:lineRule="auto"/>
        <w:jc w:val="left"/>
        <w:rPr>
          <w:rFonts w:ascii="Times New Roman" w:hAnsi="Times New Roman" w:eastAsiaTheme="minorEastAsia"/>
          <w:sz w:val="24"/>
          <w:szCs w:val="24"/>
        </w:rPr>
      </w:pPr>
      <w:bookmarkStart w:id="22" w:name="_Toc35393795"/>
      <w:bookmarkStart w:id="23" w:name="_Toc35393626"/>
      <w:r>
        <w:rPr>
          <w:rFonts w:ascii="Times New Roman" w:hAnsi="Times New Roman" w:eastAsiaTheme="minorEastAsia"/>
          <w:sz w:val="24"/>
          <w:szCs w:val="24"/>
        </w:rPr>
        <w:t>七、其他补充事宜</w:t>
      </w:r>
      <w:bookmarkEnd w:id="22"/>
      <w:bookmarkEnd w:id="23"/>
    </w:p>
    <w:p w14:paraId="4DCE0CA7">
      <w:pPr>
        <w:spacing w:line="360" w:lineRule="auto"/>
        <w:ind w:firstLine="480" w:firstLineChars="200"/>
        <w:rPr>
          <w:rFonts w:hint="default"/>
          <w:color w:val="auto"/>
          <w:sz w:val="24"/>
          <w:highlight w:val="none"/>
        </w:rPr>
      </w:pPr>
      <w:r>
        <w:rPr>
          <w:rFonts w:eastAsiaTheme="minorEastAsia"/>
          <w:sz w:val="24"/>
        </w:rPr>
        <w:t>1.本项目需要落实的政府采购政策：</w:t>
      </w:r>
    </w:p>
    <w:p w14:paraId="134993E0">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2E86D825">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836C56A">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1C34F7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61338F0">
      <w:pPr>
        <w:spacing w:line="360" w:lineRule="auto"/>
        <w:ind w:firstLine="480" w:firstLineChars="200"/>
        <w:rPr>
          <w:rFonts w:eastAsiaTheme="minorEastAsia"/>
          <w:sz w:val="24"/>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595C9937">
      <w:pPr>
        <w:spacing w:line="360" w:lineRule="auto"/>
        <w:ind w:firstLine="480" w:firstLineChars="200"/>
        <w:rPr>
          <w:rFonts w:eastAsiaTheme="minorEastAsia"/>
          <w:sz w:val="24"/>
        </w:rPr>
      </w:pPr>
      <w:r>
        <w:rPr>
          <w:rFonts w:eastAsiaTheme="minorEastAsia"/>
          <w:sz w:val="24"/>
        </w:rPr>
        <w:t>2.本项目的采购年限为_</w:t>
      </w:r>
      <w:r>
        <w:rPr>
          <w:rFonts w:hint="eastAsia" w:eastAsiaTheme="minorEastAsia"/>
          <w:sz w:val="24"/>
          <w:lang w:val="en-US" w:eastAsia="zh-CN"/>
        </w:rPr>
        <w:t>/</w:t>
      </w:r>
      <w:r>
        <w:rPr>
          <w:rFonts w:eastAsiaTheme="minorEastAsia"/>
          <w:sz w:val="24"/>
        </w:rPr>
        <w:t>__年、预算金额为_</w:t>
      </w:r>
      <w:r>
        <w:rPr>
          <w:rFonts w:hint="eastAsia" w:eastAsiaTheme="minorEastAsia"/>
          <w:sz w:val="24"/>
          <w:lang w:val="en-US" w:eastAsia="zh-CN"/>
        </w:rPr>
        <w:t>/</w:t>
      </w:r>
      <w:r>
        <w:rPr>
          <w:rFonts w:eastAsiaTheme="minorEastAsia"/>
          <w:sz w:val="24"/>
        </w:rPr>
        <w:t>__万元、当年安排数为__</w:t>
      </w:r>
      <w:r>
        <w:rPr>
          <w:rFonts w:hint="eastAsia" w:eastAsiaTheme="minorEastAsia"/>
          <w:sz w:val="24"/>
          <w:lang w:val="en-US" w:eastAsia="zh-CN"/>
        </w:rPr>
        <w:t>/</w:t>
      </w:r>
      <w:r>
        <w:rPr>
          <w:rFonts w:eastAsiaTheme="minorEastAsia"/>
          <w:sz w:val="24"/>
        </w:rPr>
        <w:t>_万元。</w:t>
      </w:r>
    </w:p>
    <w:p w14:paraId="1C093E16">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349CFF3">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4C149DF1">
      <w:pPr>
        <w:adjustRightInd w:val="0"/>
        <w:snapToGrid w:val="0"/>
        <w:spacing w:line="360" w:lineRule="auto"/>
        <w:ind w:firstLine="480" w:firstLineChars="200"/>
        <w:rPr>
          <w:sz w:val="24"/>
        </w:rPr>
      </w:pPr>
      <w:r>
        <w:rPr>
          <w:sz w:val="24"/>
          <w:lang w:bidi="ar"/>
        </w:rPr>
        <w:t>电子营业执照服务热线 400-699-7000</w:t>
      </w:r>
    </w:p>
    <w:p w14:paraId="20DEF86B">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7731DD5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6420AC1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84175F4">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3E6A01A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52CBF42">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2E6B59C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0CF052E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8EB105B">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3FFD8F9C">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4D69F901">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FDD50E6">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72352F8B">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9F493F6">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44C342D1">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9BA8AEA">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1E17E10E">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335DB12C">
      <w:pPr>
        <w:spacing w:line="360" w:lineRule="auto"/>
        <w:ind w:firstLine="480" w:firstLineChars="200"/>
        <w:rPr>
          <w:rFonts w:eastAsiaTheme="minorEastAsia"/>
          <w:sz w:val="24"/>
        </w:rPr>
      </w:pPr>
    </w:p>
    <w:p w14:paraId="64F6F71C">
      <w:pPr>
        <w:pStyle w:val="3"/>
        <w:spacing w:before="0" w:line="360" w:lineRule="auto"/>
        <w:jc w:val="left"/>
        <w:rPr>
          <w:rFonts w:ascii="Times New Roman" w:hAnsi="Times New Roman" w:eastAsiaTheme="minorEastAsia"/>
          <w:sz w:val="24"/>
          <w:szCs w:val="24"/>
        </w:rPr>
      </w:pPr>
      <w:bookmarkStart w:id="24" w:name="_Toc35393627"/>
      <w:bookmarkStart w:id="25" w:name="_Toc35393796"/>
      <w:bookmarkStart w:id="26" w:name="_Toc28359008"/>
      <w:bookmarkStart w:id="27" w:name="_Toc28359085"/>
      <w:r>
        <w:rPr>
          <w:rFonts w:ascii="Times New Roman" w:hAnsi="Times New Roman" w:eastAsiaTheme="minorEastAsia"/>
          <w:sz w:val="24"/>
          <w:szCs w:val="24"/>
        </w:rPr>
        <w:t>八、对本次采购提出询问，请按以下方式联系。</w:t>
      </w:r>
      <w:bookmarkEnd w:id="24"/>
      <w:bookmarkEnd w:id="25"/>
      <w:bookmarkEnd w:id="26"/>
      <w:bookmarkEnd w:id="27"/>
    </w:p>
    <w:p w14:paraId="5A63041F">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7954C502">
      <w:pPr>
        <w:spacing w:line="360" w:lineRule="auto"/>
        <w:ind w:left="1079" w:leftChars="371" w:hanging="300" w:hangingChars="125"/>
        <w:jc w:val="left"/>
        <w:rPr>
          <w:rFonts w:hint="eastAsia" w:eastAsiaTheme="minorEastAsia"/>
          <w:sz w:val="24"/>
          <w:lang w:eastAsia="zh-CN"/>
        </w:rPr>
      </w:pPr>
      <w:bookmarkStart w:id="28" w:name="_Toc28359086"/>
      <w:bookmarkStart w:id="29" w:name="_Toc28359009"/>
      <w:r>
        <w:rPr>
          <w:rFonts w:eastAsiaTheme="minorEastAsia"/>
          <w:sz w:val="24"/>
        </w:rPr>
        <w:t>名    称：</w:t>
      </w:r>
      <w:r>
        <w:rPr>
          <w:rFonts w:hint="eastAsia" w:cs="Times New Roman" w:eastAsiaTheme="minorEastAsia"/>
          <w:sz w:val="24"/>
          <w:u w:val="single"/>
          <w:lang w:eastAsia="zh-CN"/>
        </w:rPr>
        <w:t>北京市朝阳区国防动员办公室</w:t>
      </w:r>
    </w:p>
    <w:p w14:paraId="6C653DC7">
      <w:pPr>
        <w:spacing w:line="360" w:lineRule="auto"/>
        <w:ind w:left="1079" w:leftChars="371" w:hanging="300" w:hangingChars="125"/>
        <w:jc w:val="left"/>
        <w:rPr>
          <w:rFonts w:eastAsiaTheme="minorEastAsia"/>
          <w:sz w:val="24"/>
          <w:u w:val="single"/>
        </w:rPr>
      </w:pPr>
      <w:r>
        <w:rPr>
          <w:rFonts w:eastAsiaTheme="minorEastAsia"/>
          <w:sz w:val="24"/>
        </w:rPr>
        <w:t>地    址：</w:t>
      </w:r>
      <w:r>
        <w:rPr>
          <w:rFonts w:hint="eastAsia" w:eastAsiaTheme="minorEastAsia"/>
          <w:sz w:val="24"/>
          <w:u w:val="single"/>
        </w:rPr>
        <w:t>北京市朝阳区麦子店街道朝阳公园东5门内4号楼(朝阳规划艺术馆西侧)朝阳区国防动员办公室</w:t>
      </w:r>
    </w:p>
    <w:p w14:paraId="4B3FEA1F">
      <w:pPr>
        <w:spacing w:line="360" w:lineRule="auto"/>
        <w:ind w:left="1079" w:leftChars="371" w:hanging="300" w:hangingChars="125"/>
        <w:jc w:val="left"/>
        <w:rPr>
          <w:rFonts w:eastAsiaTheme="minorEastAsia"/>
          <w:sz w:val="24"/>
          <w:highlight w:val="none"/>
        </w:rPr>
      </w:pPr>
      <w:r>
        <w:rPr>
          <w:rFonts w:eastAsiaTheme="minorEastAsia"/>
          <w:sz w:val="24"/>
          <w:highlight w:val="none"/>
        </w:rPr>
        <w:t>联系方式：</w:t>
      </w:r>
      <w:r>
        <w:rPr>
          <w:rFonts w:hint="eastAsia" w:eastAsiaTheme="minorEastAsia"/>
          <w:sz w:val="24"/>
          <w:highlight w:val="none"/>
        </w:rPr>
        <w:t xml:space="preserve">马泽堃 010-65081114 </w:t>
      </w:r>
    </w:p>
    <w:p w14:paraId="3C86F242">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8"/>
      <w:bookmarkEnd w:id="29"/>
    </w:p>
    <w:p w14:paraId="5DE12FA8">
      <w:pPr>
        <w:spacing w:line="360" w:lineRule="auto"/>
        <w:ind w:left="1076" w:leftChars="371" w:hanging="297" w:hangingChars="124"/>
        <w:jc w:val="left"/>
        <w:rPr>
          <w:rFonts w:hint="eastAsia" w:eastAsiaTheme="minorEastAsia"/>
          <w:sz w:val="24"/>
          <w:lang w:eastAsia="zh-CN"/>
        </w:rPr>
      </w:pPr>
      <w:bookmarkStart w:id="30" w:name="_Toc28359010"/>
      <w:bookmarkStart w:id="31" w:name="_Toc28359087"/>
      <w:r>
        <w:rPr>
          <w:rFonts w:eastAsiaTheme="minorEastAsia"/>
          <w:sz w:val="24"/>
        </w:rPr>
        <w:t>名    称：</w:t>
      </w:r>
      <w:r>
        <w:rPr>
          <w:rFonts w:hint="eastAsia" w:ascii="宋体" w:hAnsi="宋体"/>
          <w:color w:val="auto"/>
          <w:sz w:val="24"/>
          <w:szCs w:val="22"/>
          <w:highlight w:val="none"/>
          <w:u w:val="single"/>
          <w:lang w:eastAsia="zh-CN"/>
        </w:rPr>
        <w:t>中咨达腾(北京)工程咨询有限公司</w:t>
      </w:r>
    </w:p>
    <w:p w14:paraId="36AC86CC">
      <w:pPr>
        <w:spacing w:line="360" w:lineRule="auto"/>
        <w:ind w:left="1076" w:leftChars="371" w:hanging="297" w:hangingChars="124"/>
        <w:jc w:val="left"/>
        <w:rPr>
          <w:rFonts w:eastAsiaTheme="minorEastAsia"/>
          <w:sz w:val="24"/>
          <w:u w:val="single"/>
        </w:rPr>
      </w:pPr>
      <w:r>
        <w:rPr>
          <w:rFonts w:eastAsiaTheme="minorEastAsia"/>
          <w:sz w:val="24"/>
        </w:rPr>
        <w:t>地    址：</w:t>
      </w:r>
      <w:r>
        <w:rPr>
          <w:rFonts w:hint="eastAsia" w:eastAsiaTheme="minorEastAsia"/>
          <w:sz w:val="24"/>
          <w:u w:val="single"/>
        </w:rPr>
        <w:t>北京市丰台区扑满山2号楼2003室</w:t>
      </w:r>
    </w:p>
    <w:p w14:paraId="4372AAF6">
      <w:pPr>
        <w:spacing w:line="360" w:lineRule="auto"/>
        <w:ind w:left="1076" w:leftChars="371" w:hanging="297" w:hangingChars="124"/>
        <w:rPr>
          <w:rFonts w:hint="eastAsia" w:eastAsiaTheme="minorEastAsia"/>
          <w:sz w:val="24"/>
        </w:rPr>
      </w:pPr>
      <w:r>
        <w:rPr>
          <w:rFonts w:eastAsiaTheme="minorEastAsia"/>
          <w:sz w:val="24"/>
        </w:rPr>
        <w:t>联系方式：</w:t>
      </w:r>
      <w:r>
        <w:rPr>
          <w:rFonts w:hint="eastAsia" w:eastAsiaTheme="minorEastAsia"/>
          <w:sz w:val="24"/>
        </w:rPr>
        <w:t>赵梦妍  010-57230996   15611560050</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0"/>
      <w:bookmarkEnd w:id="31"/>
    </w:p>
    <w:p w14:paraId="6A3FD8E8">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default" w:ascii="Times New Roman" w:hAnsi="Times New Roman" w:eastAsiaTheme="minorEastAsia"/>
          <w:sz w:val="24"/>
          <w:szCs w:val="24"/>
          <w:u w:val="single"/>
        </w:rPr>
        <w:t>赵梦妍</w:t>
      </w:r>
    </w:p>
    <w:p w14:paraId="3F132AFD">
      <w:pPr>
        <w:spacing w:line="360" w:lineRule="auto"/>
        <w:ind w:left="1076" w:leftChars="371" w:hanging="297" w:hangingChars="124"/>
        <w:jc w:val="left"/>
        <w:rPr>
          <w:rFonts w:eastAsiaTheme="minorEastAsia"/>
          <w:sz w:val="24"/>
          <w:u w:val="single"/>
        </w:rPr>
      </w:pPr>
      <w:r>
        <w:rPr>
          <w:rFonts w:hint="default" w:ascii="Times New Roman" w:hAnsi="Times New Roman" w:eastAsiaTheme="minorEastAsia"/>
          <w:sz w:val="24"/>
        </w:rPr>
        <w:t>电      话：010-57230996   15611560050</w:t>
      </w:r>
    </w:p>
    <w:p w14:paraId="0A1EAE6E">
      <w:pPr>
        <w:pStyle w:val="23"/>
        <w:spacing w:line="360" w:lineRule="auto"/>
        <w:ind w:left="1076" w:leftChars="371" w:hanging="297" w:hangingChars="124"/>
        <w:rPr>
          <w:rFonts w:hint="default" w:ascii="Times New Roman" w:hAnsi="Times New Roman" w:eastAsiaTheme="minorEastAsia"/>
          <w:sz w:val="24"/>
          <w:szCs w:val="24"/>
        </w:rPr>
      </w:pPr>
    </w:p>
    <w:p w14:paraId="36CADACB">
      <w:pPr>
        <w:spacing w:line="360" w:lineRule="auto"/>
        <w:ind w:firstLine="5880" w:firstLineChars="2450"/>
        <w:jc w:val="right"/>
        <w:rPr>
          <w:rFonts w:eastAsiaTheme="minorEastAsia"/>
          <w:sz w:val="24"/>
        </w:rPr>
      </w:pPr>
    </w:p>
    <w:p w14:paraId="5C017B9E">
      <w:pPr>
        <w:spacing w:line="360" w:lineRule="auto"/>
        <w:jc w:val="center"/>
        <w:outlineLvl w:val="0"/>
        <w:rPr>
          <w:rFonts w:eastAsiaTheme="minorEastAsia"/>
          <w:b/>
          <w:sz w:val="32"/>
          <w:szCs w:val="32"/>
        </w:rPr>
      </w:pPr>
      <w:r>
        <w:rPr>
          <w:rFonts w:eastAsiaTheme="minorEastAsia"/>
          <w:sz w:val="24"/>
        </w:rPr>
        <w:br w:type="page"/>
      </w:r>
      <w:bookmarkStart w:id="32" w:name="_Toc264969275"/>
      <w:bookmarkStart w:id="33" w:name="_Toc127151777"/>
      <w:bookmarkStart w:id="34" w:name="_Toc226965856"/>
      <w:bookmarkStart w:id="35" w:name="_Toc305158854"/>
      <w:bookmarkStart w:id="36" w:name="_Toc195842950"/>
      <w:bookmarkStart w:id="37" w:name="_Toc512937850"/>
      <w:bookmarkStart w:id="38" w:name="_Toc353873938"/>
      <w:bookmarkStart w:id="39" w:name="_Toc127161488"/>
      <w:bookmarkStart w:id="40" w:name="_Toc97371942"/>
      <w:bookmarkStart w:id="41" w:name="_Toc150774783"/>
      <w:bookmarkStart w:id="42" w:name="_Toc305158928"/>
      <w:bookmarkStart w:id="43" w:name="_Toc265228423"/>
      <w:bookmarkStart w:id="44" w:name="_Toc353825548"/>
      <w:r>
        <w:rPr>
          <w:rFonts w:eastAsiaTheme="minorEastAsia"/>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D8EBE73">
      <w:pPr>
        <w:pStyle w:val="3"/>
        <w:tabs>
          <w:tab w:val="center" w:pos="4592"/>
          <w:tab w:val="left" w:pos="7860"/>
        </w:tabs>
        <w:spacing w:before="0" w:line="360" w:lineRule="auto"/>
        <w:rPr>
          <w:rFonts w:ascii="Times New Roman" w:hAnsi="Times New Roman" w:eastAsiaTheme="minorEastAsia"/>
          <w:b w:val="0"/>
          <w:sz w:val="28"/>
        </w:rPr>
      </w:pPr>
      <w:bookmarkStart w:id="45" w:name="_Toc226965792"/>
      <w:bookmarkStart w:id="46" w:name="_Toc150480757"/>
      <w:bookmarkStart w:id="47" w:name="_Toc151193617"/>
      <w:bookmarkStart w:id="48" w:name="_Toc142311021"/>
      <w:bookmarkStart w:id="49" w:name="_Toc164608788"/>
      <w:bookmarkStart w:id="50" w:name="_Toc164351613"/>
      <w:bookmarkStart w:id="51" w:name="_Toc164229214"/>
      <w:bookmarkStart w:id="52" w:name="_Toc127161433"/>
      <w:bookmarkStart w:id="53" w:name="_Toc151190146"/>
      <w:bookmarkStart w:id="54" w:name="_Toc151193689"/>
      <w:bookmarkStart w:id="55" w:name="_Toc226309763"/>
      <w:bookmarkStart w:id="56" w:name="_Toc150509270"/>
      <w:bookmarkStart w:id="57" w:name="_Toc164608633"/>
      <w:bookmarkStart w:id="58" w:name="_Toc151193833"/>
      <w:bookmarkStart w:id="59" w:name="_Toc195842884"/>
      <w:bookmarkStart w:id="60" w:name="_Toc127151720"/>
      <w:bookmarkStart w:id="61" w:name="_Toc149720812"/>
      <w:bookmarkStart w:id="62" w:name="_Toc151193761"/>
      <w:bookmarkStart w:id="63" w:name="_Toc151193907"/>
      <w:bookmarkStart w:id="64" w:name="_Toc164229360"/>
      <w:bookmarkStart w:id="65" w:name="_Toc520356144"/>
      <w:bookmarkStart w:id="66" w:name="_Toc226965709"/>
      <w:bookmarkStart w:id="67" w:name="_Toc150774619"/>
      <w:bookmarkStart w:id="68" w:name="_Toc150774724"/>
      <w:bookmarkStart w:id="69" w:name="_Toc226337215"/>
      <w:bookmarkStart w:id="70" w:name="_Toc127151519"/>
      <w:r>
        <w:rPr>
          <w:rFonts w:ascii="Times New Roman" w:hAnsi="Times New Roman" w:eastAsiaTheme="minorEastAsia"/>
          <w:sz w:val="28"/>
        </w:rPr>
        <w:t>供应商须知资料表</w:t>
      </w:r>
    </w:p>
    <w:p w14:paraId="4DB86F78">
      <w:pPr>
        <w:jc w:val="center"/>
        <w:rPr>
          <w:rFonts w:eastAsiaTheme="minorEastAsia"/>
          <w:b/>
          <w:sz w:val="28"/>
          <w:szCs w:val="28"/>
        </w:rPr>
      </w:pPr>
    </w:p>
    <w:p w14:paraId="5922FB51">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392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5E1B9CF">
            <w:pPr>
              <w:jc w:val="center"/>
              <w:rPr>
                <w:rFonts w:eastAsiaTheme="minorEastAsia"/>
                <w:b/>
                <w:bCs/>
                <w:sz w:val="24"/>
              </w:rPr>
            </w:pPr>
            <w:r>
              <w:rPr>
                <w:rFonts w:eastAsiaTheme="minorEastAsia"/>
                <w:b/>
                <w:sz w:val="24"/>
              </w:rPr>
              <w:t>条款号</w:t>
            </w:r>
          </w:p>
        </w:tc>
        <w:tc>
          <w:tcPr>
            <w:tcW w:w="1701" w:type="dxa"/>
            <w:vAlign w:val="center"/>
          </w:tcPr>
          <w:p w14:paraId="697072FD">
            <w:pPr>
              <w:jc w:val="center"/>
              <w:rPr>
                <w:rFonts w:eastAsiaTheme="minorEastAsia"/>
                <w:b/>
                <w:bCs/>
                <w:sz w:val="24"/>
              </w:rPr>
            </w:pPr>
            <w:r>
              <w:rPr>
                <w:rFonts w:eastAsiaTheme="minorEastAsia"/>
                <w:b/>
                <w:bCs/>
                <w:sz w:val="24"/>
              </w:rPr>
              <w:t>条目</w:t>
            </w:r>
          </w:p>
        </w:tc>
        <w:tc>
          <w:tcPr>
            <w:tcW w:w="7253" w:type="dxa"/>
            <w:vAlign w:val="center"/>
          </w:tcPr>
          <w:p w14:paraId="5517C60D">
            <w:pPr>
              <w:jc w:val="center"/>
              <w:rPr>
                <w:rFonts w:eastAsiaTheme="minorEastAsia"/>
                <w:b/>
                <w:bCs/>
                <w:sz w:val="24"/>
              </w:rPr>
            </w:pPr>
            <w:r>
              <w:rPr>
                <w:rFonts w:eastAsiaTheme="minorEastAsia"/>
                <w:b/>
                <w:bCs/>
                <w:sz w:val="24"/>
              </w:rPr>
              <w:t>内容</w:t>
            </w:r>
          </w:p>
        </w:tc>
      </w:tr>
      <w:tr w14:paraId="667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95DED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47EF5927">
            <w:pPr>
              <w:jc w:val="center"/>
              <w:rPr>
                <w:rFonts w:eastAsiaTheme="minorEastAsia"/>
                <w:sz w:val="24"/>
              </w:rPr>
            </w:pPr>
            <w:r>
              <w:rPr>
                <w:rFonts w:eastAsiaTheme="minorEastAsia"/>
                <w:sz w:val="24"/>
              </w:rPr>
              <w:t>项目属性</w:t>
            </w:r>
          </w:p>
        </w:tc>
        <w:tc>
          <w:tcPr>
            <w:tcW w:w="7253" w:type="dxa"/>
            <w:vAlign w:val="center"/>
          </w:tcPr>
          <w:p w14:paraId="72E6B9D7">
            <w:pPr>
              <w:jc w:val="left"/>
              <w:rPr>
                <w:rFonts w:eastAsiaTheme="minorEastAsia"/>
                <w:sz w:val="24"/>
              </w:rPr>
            </w:pPr>
            <w:r>
              <w:rPr>
                <w:rFonts w:eastAsiaTheme="minorEastAsia"/>
                <w:sz w:val="24"/>
              </w:rPr>
              <w:t>项目属性：</w:t>
            </w:r>
          </w:p>
          <w:p w14:paraId="23EF4B07">
            <w:pPr>
              <w:jc w:val="left"/>
              <w:rPr>
                <w:rFonts w:eastAsiaTheme="minorEastAsia"/>
                <w:sz w:val="24"/>
              </w:rPr>
            </w:pPr>
            <w:r>
              <w:rPr>
                <w:rFonts w:hint="eastAsia" w:eastAsiaTheme="minorEastAsia"/>
                <w:lang w:eastAsia="zh-CN"/>
              </w:rPr>
              <w:t>☑</w:t>
            </w:r>
            <w:r>
              <w:rPr>
                <w:rFonts w:eastAsiaTheme="minorEastAsia"/>
                <w:sz w:val="24"/>
              </w:rPr>
              <w:t>服务</w:t>
            </w:r>
          </w:p>
          <w:p w14:paraId="2F7A1A6A">
            <w:pPr>
              <w:jc w:val="left"/>
              <w:rPr>
                <w:rFonts w:eastAsiaTheme="minorEastAsia"/>
                <w:sz w:val="24"/>
              </w:rPr>
            </w:pPr>
            <w:r>
              <w:rPr>
                <w:rFonts w:eastAsiaTheme="minorEastAsia"/>
              </w:rPr>
              <w:t>□</w:t>
            </w:r>
            <w:r>
              <w:rPr>
                <w:rFonts w:eastAsiaTheme="minorEastAsia"/>
                <w:sz w:val="24"/>
              </w:rPr>
              <w:t>货物</w:t>
            </w:r>
          </w:p>
          <w:p w14:paraId="3C6A3704">
            <w:pPr>
              <w:jc w:val="left"/>
              <w:rPr>
                <w:rFonts w:eastAsiaTheme="minorEastAsia"/>
                <w:sz w:val="24"/>
              </w:rPr>
            </w:pPr>
            <w:r>
              <w:rPr>
                <w:sz w:val="24"/>
              </w:rPr>
              <w:t>□工程</w:t>
            </w:r>
          </w:p>
        </w:tc>
      </w:tr>
      <w:tr w14:paraId="3147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F093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22A67F30">
            <w:pPr>
              <w:jc w:val="center"/>
              <w:rPr>
                <w:rFonts w:eastAsiaTheme="minorEastAsia"/>
                <w:sz w:val="24"/>
              </w:rPr>
            </w:pPr>
            <w:r>
              <w:rPr>
                <w:rFonts w:eastAsiaTheme="minorEastAsia"/>
                <w:sz w:val="24"/>
              </w:rPr>
              <w:t>科研仪器设备</w:t>
            </w:r>
          </w:p>
        </w:tc>
        <w:tc>
          <w:tcPr>
            <w:tcW w:w="7253" w:type="dxa"/>
            <w:vAlign w:val="center"/>
          </w:tcPr>
          <w:p w14:paraId="443F28DE">
            <w:pPr>
              <w:jc w:val="left"/>
              <w:rPr>
                <w:rFonts w:eastAsiaTheme="minorEastAsia"/>
                <w:sz w:val="24"/>
              </w:rPr>
            </w:pPr>
            <w:r>
              <w:rPr>
                <w:rFonts w:eastAsiaTheme="minorEastAsia"/>
                <w:sz w:val="24"/>
              </w:rPr>
              <w:t>是否属于科研仪器设备采购项目：</w:t>
            </w:r>
          </w:p>
          <w:p w14:paraId="658818B7">
            <w:pPr>
              <w:jc w:val="left"/>
              <w:rPr>
                <w:rFonts w:eastAsiaTheme="minorEastAsia"/>
                <w:sz w:val="24"/>
              </w:rPr>
            </w:pPr>
            <w:r>
              <w:rPr>
                <w:rFonts w:eastAsiaTheme="minorEastAsia"/>
              </w:rPr>
              <w:t>□</w:t>
            </w:r>
            <w:r>
              <w:rPr>
                <w:rFonts w:eastAsiaTheme="minorEastAsia"/>
                <w:sz w:val="24"/>
              </w:rPr>
              <w:t>是</w:t>
            </w:r>
          </w:p>
          <w:p w14:paraId="5498B284">
            <w:pPr>
              <w:jc w:val="left"/>
              <w:rPr>
                <w:rFonts w:eastAsiaTheme="minorEastAsia"/>
                <w:sz w:val="24"/>
              </w:rPr>
            </w:pPr>
            <w:r>
              <w:rPr>
                <w:rFonts w:hint="eastAsia" w:eastAsiaTheme="minorEastAsia"/>
                <w:lang w:eastAsia="zh-CN"/>
              </w:rPr>
              <w:t>☑</w:t>
            </w:r>
            <w:r>
              <w:rPr>
                <w:rFonts w:eastAsiaTheme="minorEastAsia"/>
                <w:sz w:val="24"/>
              </w:rPr>
              <w:t>否</w:t>
            </w:r>
          </w:p>
        </w:tc>
      </w:tr>
      <w:tr w14:paraId="44F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8C05D5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7DC082D1">
            <w:pPr>
              <w:jc w:val="center"/>
              <w:rPr>
                <w:rFonts w:eastAsiaTheme="minorEastAsia"/>
                <w:sz w:val="24"/>
              </w:rPr>
            </w:pPr>
            <w:r>
              <w:rPr>
                <w:rFonts w:eastAsiaTheme="minorEastAsia"/>
                <w:sz w:val="24"/>
              </w:rPr>
              <w:t>现场考察</w:t>
            </w:r>
          </w:p>
        </w:tc>
        <w:tc>
          <w:tcPr>
            <w:tcW w:w="7253" w:type="dxa"/>
            <w:vAlign w:val="center"/>
          </w:tcPr>
          <w:p w14:paraId="1A12105E">
            <w:pPr>
              <w:jc w:val="left"/>
              <w:rPr>
                <w:rFonts w:eastAsiaTheme="minorEastAsia"/>
                <w:sz w:val="24"/>
              </w:rPr>
            </w:pPr>
            <w:r>
              <w:rPr>
                <w:rFonts w:hint="eastAsia" w:eastAsiaTheme="minorEastAsia"/>
                <w:lang w:eastAsia="zh-CN"/>
              </w:rPr>
              <w:t>☑</w:t>
            </w:r>
            <w:r>
              <w:rPr>
                <w:rFonts w:eastAsiaTheme="minorEastAsia"/>
                <w:sz w:val="24"/>
              </w:rPr>
              <w:t>不组织</w:t>
            </w:r>
          </w:p>
          <w:p w14:paraId="4B97DB7C">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3FBADF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303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5372EC4">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29AC7BC1">
            <w:pPr>
              <w:jc w:val="center"/>
              <w:rPr>
                <w:rFonts w:eastAsiaTheme="minorEastAsia"/>
                <w:sz w:val="24"/>
              </w:rPr>
            </w:pPr>
            <w:r>
              <w:rPr>
                <w:rFonts w:eastAsiaTheme="minorEastAsia"/>
                <w:sz w:val="24"/>
              </w:rPr>
              <w:t>磋商前答疑会</w:t>
            </w:r>
          </w:p>
        </w:tc>
        <w:tc>
          <w:tcPr>
            <w:tcW w:w="7253" w:type="dxa"/>
            <w:vAlign w:val="center"/>
          </w:tcPr>
          <w:p w14:paraId="56085F02">
            <w:pPr>
              <w:jc w:val="left"/>
              <w:rPr>
                <w:rFonts w:eastAsiaTheme="minorEastAsia"/>
                <w:sz w:val="24"/>
              </w:rPr>
            </w:pPr>
            <w:r>
              <w:rPr>
                <w:rFonts w:hint="eastAsia" w:eastAsiaTheme="minorEastAsia"/>
                <w:lang w:eastAsia="zh-CN"/>
              </w:rPr>
              <w:t>☑</w:t>
            </w:r>
            <w:r>
              <w:rPr>
                <w:rFonts w:eastAsiaTheme="minorEastAsia"/>
                <w:sz w:val="24"/>
              </w:rPr>
              <w:t>不召开</w:t>
            </w:r>
          </w:p>
          <w:p w14:paraId="2948D5B3">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628AF73C">
            <w:pPr>
              <w:jc w:val="left"/>
              <w:rPr>
                <w:rFonts w:eastAsiaTheme="minorEastAsia"/>
                <w:sz w:val="24"/>
              </w:rPr>
            </w:pPr>
            <w:r>
              <w:rPr>
                <w:rFonts w:eastAsiaTheme="minorEastAsia"/>
                <w:sz w:val="24"/>
              </w:rPr>
              <w:t>召开地点：___________。</w:t>
            </w:r>
          </w:p>
        </w:tc>
      </w:tr>
      <w:tr w14:paraId="4959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A310FE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1F11B394">
            <w:pPr>
              <w:jc w:val="center"/>
              <w:rPr>
                <w:rFonts w:eastAsiaTheme="minorEastAsia"/>
                <w:sz w:val="24"/>
              </w:rPr>
            </w:pPr>
            <w:r>
              <w:rPr>
                <w:rFonts w:eastAsiaTheme="minorEastAsia"/>
                <w:sz w:val="24"/>
              </w:rPr>
              <w:t>标的所属行业</w:t>
            </w:r>
          </w:p>
        </w:tc>
        <w:tc>
          <w:tcPr>
            <w:tcW w:w="7253" w:type="dxa"/>
            <w:vAlign w:val="center"/>
          </w:tcPr>
          <w:p w14:paraId="553B24B3">
            <w:pPr>
              <w:jc w:val="left"/>
              <w:rPr>
                <w:rFonts w:eastAsiaTheme="minorEastAsia"/>
                <w:sz w:val="24"/>
              </w:rPr>
            </w:pPr>
            <w:r>
              <w:rPr>
                <w:rFonts w:eastAsiaTheme="minorEastAsia"/>
                <w:sz w:val="24"/>
              </w:rPr>
              <w:t>本项目采购标的对应的中小企业划分标准所属行业：</w:t>
            </w:r>
          </w:p>
          <w:tbl>
            <w:tblPr>
              <w:tblStyle w:val="42"/>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296"/>
            </w:tblGrid>
            <w:tr w14:paraId="366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7600F5EF">
                  <w:pPr>
                    <w:jc w:val="center"/>
                    <w:rPr>
                      <w:rFonts w:eastAsiaTheme="minorEastAsia"/>
                      <w:bCs/>
                      <w:sz w:val="24"/>
                    </w:rPr>
                  </w:pPr>
                  <w:r>
                    <w:rPr>
                      <w:rFonts w:eastAsiaTheme="minorEastAsia"/>
                      <w:bCs/>
                      <w:sz w:val="24"/>
                    </w:rPr>
                    <w:t>包号</w:t>
                  </w:r>
                </w:p>
              </w:tc>
              <w:tc>
                <w:tcPr>
                  <w:tcW w:w="2001" w:type="pct"/>
                  <w:tcBorders>
                    <w:top w:val="single" w:color="auto" w:sz="4" w:space="0"/>
                    <w:left w:val="single" w:color="auto" w:sz="4" w:space="0"/>
                    <w:bottom w:val="single" w:color="auto" w:sz="4" w:space="0"/>
                    <w:right w:val="single" w:color="auto" w:sz="4" w:space="0"/>
                  </w:tcBorders>
                  <w:vAlign w:val="center"/>
                </w:tcPr>
                <w:p w14:paraId="14A9BDC9">
                  <w:pPr>
                    <w:jc w:val="center"/>
                    <w:rPr>
                      <w:rFonts w:eastAsiaTheme="minorEastAsia"/>
                      <w:bCs/>
                      <w:sz w:val="24"/>
                    </w:rPr>
                  </w:pPr>
                  <w:r>
                    <w:rPr>
                      <w:rFonts w:eastAsiaTheme="minorEastAsia"/>
                      <w:bCs/>
                      <w:sz w:val="24"/>
                    </w:rPr>
                    <w:t>标的名称</w:t>
                  </w:r>
                </w:p>
              </w:tc>
              <w:tc>
                <w:tcPr>
                  <w:tcW w:w="2452" w:type="pct"/>
                  <w:tcBorders>
                    <w:top w:val="single" w:color="auto" w:sz="4" w:space="0"/>
                    <w:left w:val="single" w:color="auto" w:sz="4" w:space="0"/>
                    <w:bottom w:val="single" w:color="auto" w:sz="4" w:space="0"/>
                    <w:right w:val="single" w:color="auto" w:sz="4" w:space="0"/>
                  </w:tcBorders>
                  <w:vAlign w:val="center"/>
                </w:tcPr>
                <w:p w14:paraId="100E6CBF">
                  <w:pPr>
                    <w:jc w:val="center"/>
                    <w:rPr>
                      <w:rFonts w:eastAsiaTheme="minorEastAsia"/>
                      <w:sz w:val="24"/>
                    </w:rPr>
                  </w:pPr>
                  <w:r>
                    <w:rPr>
                      <w:rFonts w:eastAsiaTheme="minorEastAsia"/>
                      <w:sz w:val="24"/>
                    </w:rPr>
                    <w:t>中小企业划分标准所属行业</w:t>
                  </w:r>
                </w:p>
              </w:tc>
            </w:tr>
            <w:tr w14:paraId="340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0A532131">
                  <w:pPr>
                    <w:jc w:val="center"/>
                    <w:rPr>
                      <w:rFonts w:eastAsiaTheme="minorEastAsia"/>
                      <w:bCs/>
                      <w:sz w:val="24"/>
                    </w:rPr>
                  </w:pPr>
                  <w:r>
                    <w:rPr>
                      <w:rFonts w:hint="eastAsia" w:eastAsiaTheme="minorEastAsia"/>
                      <w:bCs/>
                      <w:sz w:val="24"/>
                      <w:lang w:val="en-US" w:eastAsia="zh-CN"/>
                    </w:rPr>
                    <w:t>01</w:t>
                  </w:r>
                </w:p>
              </w:tc>
              <w:tc>
                <w:tcPr>
                  <w:tcW w:w="2001" w:type="pct"/>
                  <w:tcBorders>
                    <w:top w:val="single" w:color="auto" w:sz="4" w:space="0"/>
                    <w:left w:val="single" w:color="auto" w:sz="4" w:space="0"/>
                    <w:bottom w:val="single" w:color="auto" w:sz="4" w:space="0"/>
                    <w:right w:val="single" w:color="auto" w:sz="4" w:space="0"/>
                  </w:tcBorders>
                  <w:vAlign w:val="center"/>
                </w:tcPr>
                <w:p w14:paraId="684F868E">
                  <w:pPr>
                    <w:jc w:val="center"/>
                    <w:rPr>
                      <w:rFonts w:eastAsiaTheme="minorEastAsia"/>
                      <w:bCs/>
                      <w:sz w:val="24"/>
                    </w:rPr>
                  </w:pPr>
                  <w:r>
                    <w:rPr>
                      <w:rFonts w:hint="eastAsia" w:cs="Times New Roman" w:eastAsiaTheme="minorEastAsia"/>
                      <w:bCs/>
                      <w:sz w:val="24"/>
                      <w:lang w:eastAsia="zh-CN"/>
                    </w:rPr>
                    <w:t>朝阳区2026年第一批20处（28个防护单元）人防工程结构渗漏修缮项目</w:t>
                  </w:r>
                </w:p>
              </w:tc>
              <w:tc>
                <w:tcPr>
                  <w:tcW w:w="2452" w:type="pct"/>
                  <w:tcBorders>
                    <w:top w:val="single" w:color="auto" w:sz="4" w:space="0"/>
                    <w:left w:val="single" w:color="auto" w:sz="4" w:space="0"/>
                    <w:bottom w:val="single" w:color="auto" w:sz="4" w:space="0"/>
                    <w:right w:val="single" w:color="auto" w:sz="4" w:space="0"/>
                  </w:tcBorders>
                  <w:vAlign w:val="center"/>
                </w:tcPr>
                <w:p w14:paraId="697B0D52">
                  <w:pPr>
                    <w:jc w:val="center"/>
                    <w:rPr>
                      <w:rFonts w:eastAsiaTheme="minorEastAsia"/>
                      <w:kern w:val="0"/>
                      <w:sz w:val="24"/>
                    </w:rPr>
                  </w:pPr>
                  <w:r>
                    <w:rPr>
                      <w:rFonts w:hint="eastAsia" w:eastAsiaTheme="minorEastAsia"/>
                      <w:kern w:val="0"/>
                      <w:sz w:val="24"/>
                    </w:rPr>
                    <w:t>修理和其他服务业</w:t>
                  </w:r>
                </w:p>
              </w:tc>
            </w:tr>
          </w:tbl>
          <w:p w14:paraId="5DD872E6">
            <w:pPr>
              <w:jc w:val="left"/>
              <w:rPr>
                <w:rFonts w:eastAsiaTheme="minorEastAsia"/>
                <w:sz w:val="24"/>
              </w:rPr>
            </w:pPr>
          </w:p>
        </w:tc>
      </w:tr>
      <w:tr w14:paraId="25D3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8FE5B7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22ABA0F4">
            <w:pPr>
              <w:jc w:val="center"/>
              <w:rPr>
                <w:rFonts w:eastAsiaTheme="minorEastAsia"/>
                <w:sz w:val="24"/>
              </w:rPr>
            </w:pPr>
            <w:r>
              <w:rPr>
                <w:rFonts w:eastAsiaTheme="minorEastAsia"/>
                <w:sz w:val="24"/>
              </w:rPr>
              <w:t>报价</w:t>
            </w:r>
          </w:p>
        </w:tc>
        <w:tc>
          <w:tcPr>
            <w:tcW w:w="7253" w:type="dxa"/>
            <w:vAlign w:val="center"/>
          </w:tcPr>
          <w:p w14:paraId="53C6D1EA">
            <w:pPr>
              <w:jc w:val="left"/>
              <w:rPr>
                <w:rFonts w:eastAsiaTheme="minorEastAsia"/>
                <w:sz w:val="24"/>
              </w:rPr>
            </w:pPr>
            <w:r>
              <w:rPr>
                <w:rFonts w:eastAsiaTheme="minorEastAsia"/>
                <w:sz w:val="24"/>
              </w:rPr>
              <w:t>报价的特殊规定：</w:t>
            </w:r>
          </w:p>
          <w:p w14:paraId="40FCE32B">
            <w:pPr>
              <w:jc w:val="left"/>
              <w:rPr>
                <w:rFonts w:eastAsiaTheme="minorEastAsia"/>
                <w:sz w:val="24"/>
              </w:rPr>
            </w:pPr>
            <w:r>
              <w:rPr>
                <w:rFonts w:hint="eastAsia" w:eastAsiaTheme="minorEastAsia"/>
                <w:lang w:eastAsia="zh-CN"/>
              </w:rPr>
              <w:t>☑</w:t>
            </w:r>
            <w:r>
              <w:rPr>
                <w:rFonts w:eastAsiaTheme="minorEastAsia"/>
                <w:sz w:val="24"/>
              </w:rPr>
              <w:t>无</w:t>
            </w:r>
          </w:p>
          <w:p w14:paraId="1DE159B7">
            <w:pPr>
              <w:jc w:val="left"/>
              <w:rPr>
                <w:rFonts w:eastAsiaTheme="minorEastAsia"/>
                <w:sz w:val="24"/>
              </w:rPr>
            </w:pPr>
            <w:r>
              <w:rPr>
                <w:rFonts w:hint="eastAsia" w:eastAsiaTheme="minorEastAsia"/>
                <w:lang w:eastAsia="zh-CN"/>
              </w:rPr>
              <w:t>□</w:t>
            </w:r>
            <w:r>
              <w:rPr>
                <w:rFonts w:eastAsiaTheme="minorEastAsia"/>
                <w:sz w:val="24"/>
              </w:rPr>
              <w:t>有，具体情形：___________。</w:t>
            </w:r>
          </w:p>
        </w:tc>
      </w:tr>
      <w:tr w14:paraId="076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B559E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4E7A328B">
            <w:pPr>
              <w:jc w:val="center"/>
              <w:rPr>
                <w:rFonts w:eastAsiaTheme="minorEastAsia"/>
                <w:sz w:val="24"/>
              </w:rPr>
            </w:pPr>
            <w:r>
              <w:rPr>
                <w:rFonts w:eastAsiaTheme="minorEastAsia"/>
                <w:sz w:val="24"/>
              </w:rPr>
              <w:t>磋商保证金</w:t>
            </w:r>
          </w:p>
        </w:tc>
        <w:tc>
          <w:tcPr>
            <w:tcW w:w="7253" w:type="dxa"/>
            <w:vAlign w:val="center"/>
          </w:tcPr>
          <w:p w14:paraId="024699BA">
            <w:pPr>
              <w:pStyle w:val="23"/>
              <w:adjustRightInd w:val="0"/>
              <w:snapToGrid w:val="0"/>
              <w:rPr>
                <w:rFonts w:hint="eastAsia" w:ascii="Times New Roman" w:hAnsi="Times New Roman" w:eastAsiaTheme="minorEastAsia"/>
                <w:sz w:val="24"/>
                <w:szCs w:val="24"/>
                <w:lang w:val="en-US" w:eastAsia="zh-CN"/>
              </w:rPr>
            </w:pPr>
            <w:r>
              <w:rPr>
                <w:rFonts w:hint="default" w:ascii="Times New Roman" w:hAnsi="Times New Roman" w:eastAsiaTheme="minorEastAsia"/>
                <w:sz w:val="24"/>
                <w:szCs w:val="24"/>
              </w:rPr>
              <w:t>磋商保证金金额：</w:t>
            </w:r>
            <w:r>
              <w:rPr>
                <w:rFonts w:hint="eastAsia" w:ascii="Times New Roman" w:hAnsi="Times New Roman" w:eastAsiaTheme="minorEastAsia"/>
                <w:sz w:val="24"/>
                <w:szCs w:val="24"/>
                <w:lang w:val="en-US" w:eastAsia="zh-CN"/>
              </w:rPr>
              <w:t>/</w:t>
            </w:r>
          </w:p>
          <w:p w14:paraId="63C413F8">
            <w:pPr>
              <w:jc w:val="left"/>
              <w:rPr>
                <w:rFonts w:eastAsiaTheme="minorEastAsia"/>
                <w:sz w:val="24"/>
              </w:rPr>
            </w:pPr>
            <w:r>
              <w:rPr>
                <w:rFonts w:eastAsiaTheme="minorEastAsia"/>
                <w:sz w:val="24"/>
              </w:rPr>
              <w:t>磋商保证金收受人信息：___</w:t>
            </w:r>
            <w:r>
              <w:rPr>
                <w:rFonts w:hint="eastAsia" w:eastAsiaTheme="minorEastAsia"/>
                <w:sz w:val="24"/>
                <w:lang w:val="en-US" w:eastAsia="zh-CN"/>
              </w:rPr>
              <w:t>/</w:t>
            </w:r>
            <w:r>
              <w:rPr>
                <w:rFonts w:eastAsiaTheme="minorEastAsia"/>
                <w:sz w:val="24"/>
              </w:rPr>
              <w:t>________。</w:t>
            </w:r>
          </w:p>
        </w:tc>
      </w:tr>
      <w:tr w14:paraId="73C5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54C9D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EDD69FC">
            <w:pPr>
              <w:jc w:val="center"/>
              <w:rPr>
                <w:rFonts w:eastAsiaTheme="minorEastAsia"/>
                <w:sz w:val="24"/>
              </w:rPr>
            </w:pPr>
          </w:p>
        </w:tc>
        <w:tc>
          <w:tcPr>
            <w:tcW w:w="7253" w:type="dxa"/>
            <w:vAlign w:val="center"/>
          </w:tcPr>
          <w:p w14:paraId="2CE5DD59">
            <w:pPr>
              <w:jc w:val="left"/>
              <w:rPr>
                <w:rFonts w:eastAsiaTheme="minorEastAsia"/>
                <w:sz w:val="24"/>
              </w:rPr>
            </w:pPr>
            <w:r>
              <w:rPr>
                <w:rFonts w:eastAsiaTheme="minorEastAsia"/>
                <w:sz w:val="24"/>
              </w:rPr>
              <w:t>磋商保证金不予退还的其他情形：</w:t>
            </w:r>
          </w:p>
          <w:p w14:paraId="3B06C324">
            <w:pPr>
              <w:jc w:val="left"/>
              <w:rPr>
                <w:rFonts w:eastAsiaTheme="minorEastAsia"/>
                <w:sz w:val="24"/>
              </w:rPr>
            </w:pPr>
            <w:r>
              <w:rPr>
                <w:rFonts w:hint="eastAsia" w:eastAsiaTheme="minorEastAsia"/>
                <w:lang w:eastAsia="zh-CN"/>
              </w:rPr>
              <w:t>☑</w:t>
            </w:r>
            <w:r>
              <w:rPr>
                <w:rFonts w:eastAsiaTheme="minorEastAsia"/>
                <w:sz w:val="24"/>
              </w:rPr>
              <w:t>无</w:t>
            </w:r>
          </w:p>
          <w:p w14:paraId="5CF16C31">
            <w:pPr>
              <w:pStyle w:val="23"/>
              <w:adjustRightInd w:val="0"/>
              <w:snapToGrid w:val="0"/>
              <w:rPr>
                <w:rFonts w:hint="default" w:ascii="Times New Roman" w:hAnsi="Times New Roman" w:eastAsiaTheme="minorEastAsia"/>
                <w:sz w:val="24"/>
                <w:szCs w:val="24"/>
              </w:rPr>
            </w:pPr>
            <w:r>
              <w:rPr>
                <w:rFonts w:hint="eastAsia" w:ascii="Times New Roman" w:hAnsi="Times New Roman" w:eastAsiaTheme="minorEastAsia"/>
                <w:lang w:eastAsia="zh-CN"/>
              </w:rPr>
              <w:t>□</w:t>
            </w:r>
            <w:r>
              <w:rPr>
                <w:rFonts w:hint="default" w:ascii="Times New Roman" w:hAnsi="Times New Roman" w:eastAsiaTheme="minorEastAsia"/>
                <w:sz w:val="24"/>
              </w:rPr>
              <w:t>有，具体情形：</w:t>
            </w:r>
            <w:r>
              <w:rPr>
                <w:rFonts w:hint="default"/>
                <w:color w:val="auto"/>
                <w:sz w:val="24"/>
                <w:highlight w:val="none"/>
              </w:rPr>
              <w:t>投标人中标以后，因自身原因无法签订合同或执行合同。投标人中标以后，未按合同约定提交履约保证金的。</w:t>
            </w:r>
          </w:p>
        </w:tc>
      </w:tr>
      <w:tr w14:paraId="42A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53234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31C3FAEF">
            <w:pPr>
              <w:jc w:val="center"/>
              <w:rPr>
                <w:rFonts w:eastAsiaTheme="minorEastAsia"/>
                <w:sz w:val="24"/>
              </w:rPr>
            </w:pPr>
            <w:r>
              <w:rPr>
                <w:rFonts w:eastAsiaTheme="minorEastAsia"/>
                <w:sz w:val="24"/>
              </w:rPr>
              <w:t>响应有效期</w:t>
            </w:r>
          </w:p>
        </w:tc>
        <w:tc>
          <w:tcPr>
            <w:tcW w:w="7253" w:type="dxa"/>
            <w:vAlign w:val="center"/>
          </w:tcPr>
          <w:p w14:paraId="08801973">
            <w:pPr>
              <w:jc w:val="left"/>
              <w:rPr>
                <w:rFonts w:eastAsiaTheme="minorEastAsia"/>
                <w:sz w:val="24"/>
              </w:rPr>
            </w:pPr>
            <w:r>
              <w:rPr>
                <w:rFonts w:eastAsiaTheme="minorEastAsia"/>
                <w:sz w:val="24"/>
              </w:rPr>
              <w:t>自响应文件提交截止之日起算</w:t>
            </w:r>
            <w:r>
              <w:rPr>
                <w:rFonts w:hint="eastAsia" w:eastAsiaTheme="minorEastAsia"/>
                <w:sz w:val="24"/>
                <w:lang w:val="en-US" w:eastAsia="zh-CN"/>
              </w:rPr>
              <w:t>120</w:t>
            </w:r>
            <w:r>
              <w:rPr>
                <w:rFonts w:eastAsiaTheme="minorEastAsia"/>
                <w:sz w:val="24"/>
              </w:rPr>
              <w:t>日历天。</w:t>
            </w:r>
          </w:p>
        </w:tc>
      </w:tr>
      <w:tr w14:paraId="456B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9AA70">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8C985AA">
            <w:pPr>
              <w:jc w:val="center"/>
              <w:rPr>
                <w:rFonts w:eastAsiaTheme="minorEastAsia"/>
                <w:sz w:val="24"/>
              </w:rPr>
            </w:pPr>
            <w:r>
              <w:rPr>
                <w:rFonts w:hint="eastAsia" w:eastAsiaTheme="minorEastAsia"/>
                <w:sz w:val="24"/>
              </w:rPr>
              <w:t>解密时间</w:t>
            </w:r>
          </w:p>
        </w:tc>
        <w:tc>
          <w:tcPr>
            <w:tcW w:w="7253" w:type="dxa"/>
            <w:vAlign w:val="center"/>
          </w:tcPr>
          <w:p w14:paraId="30708BAA">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u w:val="single"/>
              </w:rPr>
              <w:t xml:space="preserve"> </w:t>
            </w:r>
            <w:r>
              <w:rPr>
                <w:rFonts w:hint="eastAsia" w:ascii="宋体" w:hAnsi="宋体"/>
                <w:sz w:val="24"/>
              </w:rPr>
              <w:t>分钟</w:t>
            </w:r>
          </w:p>
        </w:tc>
      </w:tr>
      <w:tr w14:paraId="508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419E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54114C41">
            <w:pPr>
              <w:jc w:val="center"/>
              <w:rPr>
                <w:rFonts w:eastAsiaTheme="minorEastAsia"/>
                <w:sz w:val="24"/>
              </w:rPr>
            </w:pPr>
            <w:r>
              <w:rPr>
                <w:sz w:val="24"/>
              </w:rPr>
              <w:t>确定成交供应商</w:t>
            </w:r>
          </w:p>
        </w:tc>
        <w:tc>
          <w:tcPr>
            <w:tcW w:w="7253" w:type="dxa"/>
            <w:vAlign w:val="center"/>
          </w:tcPr>
          <w:p w14:paraId="299FF020">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459D1D67">
            <w:pPr>
              <w:pStyle w:val="23"/>
              <w:adjustRightInd w:val="0"/>
              <w:snapToGrid w:val="0"/>
              <w:rPr>
                <w:rFonts w:hint="default" w:ascii="Times New Roman" w:hAnsi="Times New Roman" w:eastAsiaTheme="minorEastAsia"/>
                <w:sz w:val="24"/>
              </w:rPr>
            </w:pPr>
            <w:r>
              <w:rPr>
                <w:rFonts w:hint="eastAsia" w:ascii="Times New Roman" w:hAnsi="Times New Roman" w:eastAsiaTheme="minorEastAsia"/>
                <w:lang w:eastAsia="zh-CN"/>
              </w:rPr>
              <w:t>☑</w:t>
            </w:r>
            <w:r>
              <w:rPr>
                <w:rFonts w:hint="default" w:ascii="Times New Roman" w:hAnsi="Times New Roman" w:eastAsiaTheme="minorEastAsia"/>
                <w:sz w:val="24"/>
              </w:rPr>
              <w:t>否</w:t>
            </w:r>
          </w:p>
          <w:p w14:paraId="0D62C4A8">
            <w:pPr>
              <w:jc w:val="left"/>
              <w:rPr>
                <w:rFonts w:eastAsiaTheme="minorEastAsia"/>
                <w:sz w:val="24"/>
              </w:rPr>
            </w:pPr>
            <w:r>
              <w:rPr>
                <w:rFonts w:eastAsiaTheme="minorEastAsia"/>
              </w:rPr>
              <w:t>□</w:t>
            </w:r>
            <w:r>
              <w:rPr>
                <w:rFonts w:eastAsiaTheme="minorEastAsia"/>
                <w:sz w:val="24"/>
              </w:rPr>
              <w:t>是</w:t>
            </w:r>
          </w:p>
          <w:p w14:paraId="2DAC42BF">
            <w:pPr>
              <w:jc w:val="left"/>
              <w:rPr>
                <w:rFonts w:eastAsiaTheme="minorEastAsia"/>
                <w:sz w:val="24"/>
                <w:u w:val="single"/>
              </w:rPr>
            </w:pPr>
            <w:r>
              <w:rPr>
                <w:rFonts w:eastAsiaTheme="minorEastAsia"/>
                <w:sz w:val="24"/>
              </w:rPr>
              <w:t>成交候选人并列的，按照以下方式确定成交供应商：</w:t>
            </w:r>
            <w:r>
              <w:rPr>
                <w:rFonts w:hint="default" w:hAnsi="宋体"/>
                <w:color w:val="auto"/>
                <w:sz w:val="24"/>
                <w:highlight w:val="none"/>
              </w:rPr>
              <w:t>得分且投标报价均相同的，按技术指标优劣顺序确定中标候选人，得分且投标报价相同且技术指标得分也相同的，由评标委员会现场采取随机抽取方式确定。</w:t>
            </w:r>
          </w:p>
        </w:tc>
      </w:tr>
      <w:tr w14:paraId="3D53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1972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6267B9F">
            <w:pPr>
              <w:jc w:val="center"/>
              <w:rPr>
                <w:rFonts w:eastAsiaTheme="minorEastAsia"/>
                <w:sz w:val="24"/>
              </w:rPr>
            </w:pPr>
            <w:r>
              <w:rPr>
                <w:rFonts w:eastAsiaTheme="minorEastAsia"/>
                <w:sz w:val="24"/>
              </w:rPr>
              <w:t>分包</w:t>
            </w:r>
          </w:p>
        </w:tc>
        <w:tc>
          <w:tcPr>
            <w:tcW w:w="7253" w:type="dxa"/>
            <w:vAlign w:val="center"/>
          </w:tcPr>
          <w:p w14:paraId="1DEF4C57">
            <w:pPr>
              <w:jc w:val="left"/>
              <w:rPr>
                <w:rFonts w:eastAsiaTheme="minorEastAsia"/>
                <w:sz w:val="24"/>
              </w:rPr>
            </w:pPr>
            <w:r>
              <w:rPr>
                <w:rFonts w:eastAsiaTheme="minorEastAsia"/>
                <w:sz w:val="24"/>
              </w:rPr>
              <w:t xml:space="preserve">本项目是否允许分包： </w:t>
            </w:r>
          </w:p>
          <w:p w14:paraId="279428D4">
            <w:pPr>
              <w:jc w:val="left"/>
              <w:rPr>
                <w:rFonts w:eastAsiaTheme="minorEastAsia"/>
                <w:sz w:val="24"/>
              </w:rPr>
            </w:pPr>
            <w:r>
              <w:rPr>
                <w:rFonts w:hint="eastAsia" w:eastAsiaTheme="minorEastAsia"/>
                <w:lang w:eastAsia="zh-CN"/>
              </w:rPr>
              <w:t>☑</w:t>
            </w:r>
            <w:r>
              <w:rPr>
                <w:rFonts w:eastAsiaTheme="minorEastAsia"/>
                <w:sz w:val="24"/>
              </w:rPr>
              <w:t>不允许</w:t>
            </w:r>
          </w:p>
          <w:p w14:paraId="20716C2D">
            <w:pPr>
              <w:jc w:val="left"/>
              <w:rPr>
                <w:rFonts w:eastAsiaTheme="minorEastAsia"/>
                <w:sz w:val="24"/>
              </w:rPr>
            </w:pPr>
            <w:r>
              <w:rPr>
                <w:rFonts w:eastAsiaTheme="minorEastAsia"/>
              </w:rPr>
              <w:t>□</w:t>
            </w:r>
            <w:r>
              <w:rPr>
                <w:rFonts w:eastAsiaTheme="minorEastAsia"/>
                <w:sz w:val="24"/>
              </w:rPr>
              <w:t>允许，具体要求：_______。</w:t>
            </w:r>
          </w:p>
          <w:p w14:paraId="3E98ACF3">
            <w:pPr>
              <w:jc w:val="left"/>
              <w:rPr>
                <w:rFonts w:eastAsiaTheme="minorEastAsia"/>
                <w:sz w:val="24"/>
              </w:rPr>
            </w:pPr>
            <w:r>
              <w:rPr>
                <w:rFonts w:eastAsiaTheme="minorEastAsia"/>
                <w:sz w:val="24"/>
              </w:rPr>
              <w:t>（1）可以分包履行的具体内容：_______；</w:t>
            </w:r>
          </w:p>
          <w:p w14:paraId="655198F1">
            <w:pPr>
              <w:jc w:val="left"/>
              <w:rPr>
                <w:rFonts w:eastAsiaTheme="minorEastAsia"/>
                <w:sz w:val="24"/>
              </w:rPr>
            </w:pPr>
            <w:r>
              <w:rPr>
                <w:rFonts w:eastAsiaTheme="minorEastAsia"/>
                <w:sz w:val="24"/>
              </w:rPr>
              <w:t>（2）允许分包的金额或者比例：_______；</w:t>
            </w:r>
          </w:p>
          <w:p w14:paraId="5019110F">
            <w:pPr>
              <w:jc w:val="left"/>
              <w:rPr>
                <w:rFonts w:eastAsiaTheme="minorEastAsia"/>
                <w:sz w:val="24"/>
                <w:u w:val="single"/>
              </w:rPr>
            </w:pPr>
            <w:r>
              <w:rPr>
                <w:rFonts w:eastAsiaTheme="minorEastAsia"/>
                <w:sz w:val="24"/>
              </w:rPr>
              <w:t>（3）其他要求：_______。</w:t>
            </w:r>
          </w:p>
        </w:tc>
      </w:tr>
      <w:tr w14:paraId="621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E197B6">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761D403F">
            <w:pPr>
              <w:jc w:val="center"/>
              <w:rPr>
                <w:rFonts w:eastAsiaTheme="minorEastAsia"/>
                <w:sz w:val="24"/>
              </w:rPr>
            </w:pPr>
            <w:r>
              <w:rPr>
                <w:rFonts w:hint="eastAsia"/>
                <w:sz w:val="24"/>
              </w:rPr>
              <w:t>政采贷</w:t>
            </w:r>
          </w:p>
        </w:tc>
        <w:tc>
          <w:tcPr>
            <w:tcW w:w="7253" w:type="dxa"/>
            <w:vAlign w:val="center"/>
          </w:tcPr>
          <w:p w14:paraId="1EE45866">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761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6BDD9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6E566C68">
            <w:pPr>
              <w:jc w:val="center"/>
              <w:rPr>
                <w:rFonts w:eastAsiaTheme="minorEastAsia"/>
                <w:sz w:val="24"/>
              </w:rPr>
            </w:pPr>
            <w:r>
              <w:rPr>
                <w:rFonts w:eastAsiaTheme="minorEastAsia"/>
                <w:sz w:val="24"/>
              </w:rPr>
              <w:t>询问</w:t>
            </w:r>
          </w:p>
        </w:tc>
        <w:tc>
          <w:tcPr>
            <w:tcW w:w="7253" w:type="dxa"/>
            <w:vAlign w:val="center"/>
          </w:tcPr>
          <w:p w14:paraId="5206883B">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1325720566@qq.com</w:t>
            </w:r>
            <w:r>
              <w:rPr>
                <w:rFonts w:eastAsiaTheme="minorEastAsia"/>
                <w:sz w:val="24"/>
              </w:rPr>
              <w:t>。</w:t>
            </w:r>
          </w:p>
        </w:tc>
      </w:tr>
      <w:tr w14:paraId="2DBE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EF9A3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66DC6017">
            <w:pPr>
              <w:jc w:val="center"/>
              <w:rPr>
                <w:rFonts w:eastAsiaTheme="minorEastAsia"/>
                <w:sz w:val="24"/>
              </w:rPr>
            </w:pPr>
            <w:r>
              <w:rPr>
                <w:rFonts w:eastAsiaTheme="minorEastAsia"/>
                <w:sz w:val="24"/>
              </w:rPr>
              <w:t>联系方式</w:t>
            </w:r>
          </w:p>
        </w:tc>
        <w:tc>
          <w:tcPr>
            <w:tcW w:w="7253" w:type="dxa"/>
            <w:vAlign w:val="center"/>
          </w:tcPr>
          <w:p w14:paraId="577387E2">
            <w:pPr>
              <w:jc w:val="left"/>
              <w:rPr>
                <w:rFonts w:eastAsiaTheme="minorEastAsia"/>
                <w:sz w:val="24"/>
              </w:rPr>
            </w:pPr>
            <w:r>
              <w:rPr>
                <w:rFonts w:eastAsiaTheme="minorEastAsia"/>
                <w:sz w:val="24"/>
              </w:rPr>
              <w:t>接收询问和质疑的联系方式</w:t>
            </w:r>
          </w:p>
          <w:p w14:paraId="3D052488">
            <w:pPr>
              <w:rPr>
                <w:rFonts w:hint="eastAsia" w:eastAsia="宋体"/>
                <w:color w:val="auto"/>
                <w:sz w:val="24"/>
                <w:highlight w:val="none"/>
                <w:lang w:eastAsia="zh-CN"/>
              </w:rPr>
            </w:pPr>
            <w:r>
              <w:rPr>
                <w:rFonts w:hint="default"/>
                <w:color w:val="auto"/>
                <w:sz w:val="24"/>
                <w:highlight w:val="none"/>
              </w:rPr>
              <w:t>联系部门：</w:t>
            </w:r>
            <w:r>
              <w:rPr>
                <w:rFonts w:hint="eastAsia"/>
                <w:color w:val="auto"/>
                <w:sz w:val="24"/>
                <w:highlight w:val="none"/>
                <w:lang w:eastAsia="zh-CN"/>
              </w:rPr>
              <w:t>中咨达腾(北京)工程咨询有限公司</w:t>
            </w:r>
          </w:p>
          <w:p w14:paraId="56E7E1CE">
            <w:pPr>
              <w:rPr>
                <w:rFonts w:hint="default"/>
                <w:color w:val="auto"/>
                <w:sz w:val="24"/>
                <w:highlight w:val="none"/>
              </w:rPr>
            </w:pPr>
            <w:r>
              <w:rPr>
                <w:rFonts w:hint="default"/>
                <w:color w:val="auto"/>
                <w:sz w:val="24"/>
                <w:highlight w:val="none"/>
              </w:rPr>
              <w:t>联系电话：赵梦妍  010-57230996 、15611560050</w:t>
            </w:r>
          </w:p>
          <w:p w14:paraId="6DF3B704">
            <w:pPr>
              <w:jc w:val="left"/>
              <w:rPr>
                <w:rFonts w:eastAsiaTheme="minorEastAsia"/>
                <w:sz w:val="24"/>
              </w:rPr>
            </w:pPr>
            <w:r>
              <w:rPr>
                <w:rFonts w:hint="default"/>
                <w:color w:val="auto"/>
                <w:sz w:val="24"/>
                <w:highlight w:val="none"/>
              </w:rPr>
              <w:t>通讯地址：北京市丰台区扑满山2号楼2003室。</w:t>
            </w:r>
          </w:p>
        </w:tc>
      </w:tr>
      <w:tr w14:paraId="4E59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251DA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17E3C39A">
            <w:pPr>
              <w:jc w:val="center"/>
              <w:rPr>
                <w:rFonts w:eastAsiaTheme="minorEastAsia"/>
                <w:sz w:val="24"/>
              </w:rPr>
            </w:pPr>
            <w:r>
              <w:rPr>
                <w:rFonts w:eastAsiaTheme="minorEastAsia"/>
                <w:sz w:val="24"/>
              </w:rPr>
              <w:t>代理费</w:t>
            </w:r>
          </w:p>
        </w:tc>
        <w:tc>
          <w:tcPr>
            <w:tcW w:w="7253" w:type="dxa"/>
            <w:vAlign w:val="center"/>
          </w:tcPr>
          <w:p w14:paraId="325A806D">
            <w:pPr>
              <w:jc w:val="left"/>
              <w:rPr>
                <w:rFonts w:eastAsiaTheme="minorEastAsia"/>
                <w:sz w:val="24"/>
              </w:rPr>
            </w:pPr>
            <w:r>
              <w:rPr>
                <w:rFonts w:eastAsiaTheme="minorEastAsia"/>
                <w:sz w:val="24"/>
              </w:rPr>
              <w:t>收费对象：</w:t>
            </w:r>
          </w:p>
          <w:p w14:paraId="58976622">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0FEF44E0">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成交供应商</w:t>
            </w:r>
          </w:p>
          <w:p w14:paraId="32F3654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收费标准：采购代理机构以成交金额为基数，按差额定率累进法计算</w:t>
            </w:r>
            <w:r>
              <w:rPr>
                <w:rFonts w:hint="eastAsia" w:ascii="宋体" w:hAnsi="宋体" w:eastAsia="宋体" w:cs="宋体"/>
                <w:sz w:val="24"/>
                <w:szCs w:val="24"/>
                <w:highlight w:val="none"/>
                <w:lang w:eastAsia="zh-CN"/>
              </w:rPr>
              <w:t>，上述费率如下：</w:t>
            </w:r>
          </w:p>
          <w:tbl>
            <w:tblPr>
              <w:tblStyle w:val="42"/>
              <w:tblW w:w="57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25"/>
              <w:gridCol w:w="1129"/>
              <w:gridCol w:w="1342"/>
              <w:gridCol w:w="1287"/>
            </w:tblGrid>
            <w:tr w14:paraId="313BB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6" w:hRule="exact"/>
                <w:jc w:val="center"/>
              </w:trPr>
              <w:tc>
                <w:tcPr>
                  <w:tcW w:w="2025" w:type="dxa"/>
                  <w:tcBorders>
                    <w:top w:val="outset" w:color="auto" w:sz="6" w:space="0"/>
                    <w:left w:val="outset" w:color="auto" w:sz="6" w:space="0"/>
                    <w:bottom w:val="outset" w:color="auto" w:sz="6" w:space="0"/>
                    <w:right w:val="outset" w:color="auto" w:sz="6" w:space="0"/>
                  </w:tcBorders>
                  <w:vAlign w:val="center"/>
                </w:tcPr>
                <w:p w14:paraId="2F3FC884">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服务类型费率</w:t>
                  </w:r>
                  <w:r>
                    <w:rPr>
                      <w:rStyle w:val="249"/>
                      <w:rFonts w:hint="eastAsia" w:ascii="宋体" w:hAnsi="宋体" w:eastAsia="宋体" w:cs="宋体"/>
                      <w:sz w:val="24"/>
                      <w:szCs w:val="24"/>
                      <w:highlight w:val="none"/>
                      <w:lang w:eastAsia="zh-CN"/>
                    </w:rPr>
                    <w:br w:type="textWrapping"/>
                  </w:r>
                  <w:r>
                    <w:rPr>
                      <w:rStyle w:val="249"/>
                      <w:rFonts w:hint="eastAsia" w:ascii="宋体" w:hAnsi="宋体" w:eastAsia="宋体" w:cs="宋体"/>
                      <w:sz w:val="24"/>
                      <w:szCs w:val="24"/>
                      <w:highlight w:val="none"/>
                      <w:lang w:eastAsia="zh-CN"/>
                    </w:rPr>
                    <w:t>中标金额（万元）</w:t>
                  </w:r>
                </w:p>
              </w:tc>
              <w:tc>
                <w:tcPr>
                  <w:tcW w:w="1129" w:type="dxa"/>
                  <w:tcBorders>
                    <w:top w:val="outset" w:color="auto" w:sz="6" w:space="0"/>
                    <w:left w:val="outset" w:color="auto" w:sz="6" w:space="0"/>
                    <w:bottom w:val="outset" w:color="auto" w:sz="6" w:space="0"/>
                    <w:right w:val="outset" w:color="auto" w:sz="6" w:space="0"/>
                  </w:tcBorders>
                  <w:vAlign w:val="center"/>
                </w:tcPr>
                <w:p w14:paraId="2548BEAF">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货物招标</w:t>
                  </w:r>
                </w:p>
              </w:tc>
              <w:tc>
                <w:tcPr>
                  <w:tcW w:w="1342" w:type="dxa"/>
                  <w:tcBorders>
                    <w:top w:val="outset" w:color="auto" w:sz="6" w:space="0"/>
                    <w:left w:val="outset" w:color="auto" w:sz="6" w:space="0"/>
                    <w:bottom w:val="outset" w:color="auto" w:sz="6" w:space="0"/>
                    <w:right w:val="outset" w:color="auto" w:sz="6" w:space="0"/>
                  </w:tcBorders>
                  <w:vAlign w:val="center"/>
                </w:tcPr>
                <w:p w14:paraId="2A07CA26">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服务招标</w:t>
                  </w:r>
                </w:p>
              </w:tc>
              <w:tc>
                <w:tcPr>
                  <w:tcW w:w="1287" w:type="dxa"/>
                  <w:tcBorders>
                    <w:top w:val="outset" w:color="auto" w:sz="6" w:space="0"/>
                    <w:left w:val="outset" w:color="auto" w:sz="6" w:space="0"/>
                    <w:bottom w:val="outset" w:color="auto" w:sz="6" w:space="0"/>
                    <w:right w:val="outset" w:color="auto" w:sz="6" w:space="0"/>
                  </w:tcBorders>
                  <w:vAlign w:val="center"/>
                </w:tcPr>
                <w:p w14:paraId="18D23B99">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工程招标</w:t>
                  </w:r>
                </w:p>
              </w:tc>
            </w:tr>
            <w:tr w14:paraId="1E3E61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0" w:hRule="exact"/>
                <w:jc w:val="center"/>
              </w:trPr>
              <w:tc>
                <w:tcPr>
                  <w:tcW w:w="2025" w:type="dxa"/>
                  <w:tcBorders>
                    <w:top w:val="outset" w:color="auto" w:sz="6" w:space="0"/>
                    <w:left w:val="outset" w:color="auto" w:sz="6" w:space="0"/>
                    <w:bottom w:val="outset" w:color="auto" w:sz="6" w:space="0"/>
                    <w:right w:val="outset" w:color="auto" w:sz="6" w:space="0"/>
                  </w:tcBorders>
                </w:tcPr>
                <w:p w14:paraId="7A05D154">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100以下</w:t>
                  </w:r>
                </w:p>
              </w:tc>
              <w:tc>
                <w:tcPr>
                  <w:tcW w:w="1129" w:type="dxa"/>
                  <w:tcBorders>
                    <w:top w:val="outset" w:color="auto" w:sz="6" w:space="0"/>
                    <w:left w:val="outset" w:color="auto" w:sz="6" w:space="0"/>
                    <w:bottom w:val="outset" w:color="auto" w:sz="6" w:space="0"/>
                    <w:right w:val="outset" w:color="auto" w:sz="6" w:space="0"/>
                  </w:tcBorders>
                </w:tcPr>
                <w:p w14:paraId="6F7077E1">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1.5%</w:t>
                  </w:r>
                </w:p>
              </w:tc>
              <w:tc>
                <w:tcPr>
                  <w:tcW w:w="1342" w:type="dxa"/>
                  <w:tcBorders>
                    <w:top w:val="outset" w:color="auto" w:sz="6" w:space="0"/>
                    <w:left w:val="outset" w:color="auto" w:sz="6" w:space="0"/>
                    <w:bottom w:val="outset" w:color="auto" w:sz="6" w:space="0"/>
                    <w:right w:val="outset" w:color="auto" w:sz="6" w:space="0"/>
                  </w:tcBorders>
                </w:tcPr>
                <w:p w14:paraId="264D288B">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1.5%</w:t>
                  </w:r>
                </w:p>
              </w:tc>
              <w:tc>
                <w:tcPr>
                  <w:tcW w:w="1287" w:type="dxa"/>
                  <w:tcBorders>
                    <w:top w:val="outset" w:color="auto" w:sz="6" w:space="0"/>
                    <w:left w:val="outset" w:color="auto" w:sz="6" w:space="0"/>
                    <w:bottom w:val="outset" w:color="auto" w:sz="6" w:space="0"/>
                    <w:right w:val="outset" w:color="auto" w:sz="6" w:space="0"/>
                  </w:tcBorders>
                </w:tcPr>
                <w:p w14:paraId="0053C85A">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1.0%</w:t>
                  </w:r>
                </w:p>
              </w:tc>
            </w:tr>
            <w:tr w14:paraId="1381F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4" w:hRule="exact"/>
                <w:jc w:val="center"/>
              </w:trPr>
              <w:tc>
                <w:tcPr>
                  <w:tcW w:w="2025" w:type="dxa"/>
                  <w:tcBorders>
                    <w:top w:val="outset" w:color="auto" w:sz="6" w:space="0"/>
                    <w:left w:val="outset" w:color="auto" w:sz="6" w:space="0"/>
                    <w:bottom w:val="outset" w:color="auto" w:sz="6" w:space="0"/>
                    <w:right w:val="outset" w:color="auto" w:sz="6" w:space="0"/>
                  </w:tcBorders>
                </w:tcPr>
                <w:p w14:paraId="48B68944">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100-500</w:t>
                  </w:r>
                </w:p>
              </w:tc>
              <w:tc>
                <w:tcPr>
                  <w:tcW w:w="1129" w:type="dxa"/>
                  <w:tcBorders>
                    <w:top w:val="outset" w:color="auto" w:sz="6" w:space="0"/>
                    <w:left w:val="outset" w:color="auto" w:sz="6" w:space="0"/>
                    <w:bottom w:val="outset" w:color="auto" w:sz="6" w:space="0"/>
                    <w:right w:val="outset" w:color="auto" w:sz="6" w:space="0"/>
                  </w:tcBorders>
                </w:tcPr>
                <w:p w14:paraId="2221829B">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1.1%</w:t>
                  </w:r>
                </w:p>
              </w:tc>
              <w:tc>
                <w:tcPr>
                  <w:tcW w:w="1342" w:type="dxa"/>
                  <w:tcBorders>
                    <w:top w:val="outset" w:color="auto" w:sz="6" w:space="0"/>
                    <w:left w:val="outset" w:color="auto" w:sz="6" w:space="0"/>
                    <w:bottom w:val="outset" w:color="auto" w:sz="6" w:space="0"/>
                    <w:right w:val="outset" w:color="auto" w:sz="6" w:space="0"/>
                  </w:tcBorders>
                </w:tcPr>
                <w:p w14:paraId="1D3A5FA2">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0.8%</w:t>
                  </w:r>
                </w:p>
              </w:tc>
              <w:tc>
                <w:tcPr>
                  <w:tcW w:w="1287" w:type="dxa"/>
                  <w:tcBorders>
                    <w:top w:val="outset" w:color="auto" w:sz="6" w:space="0"/>
                    <w:left w:val="outset" w:color="auto" w:sz="6" w:space="0"/>
                    <w:bottom w:val="outset" w:color="auto" w:sz="6" w:space="0"/>
                    <w:right w:val="outset" w:color="auto" w:sz="6" w:space="0"/>
                  </w:tcBorders>
                </w:tcPr>
                <w:p w14:paraId="422A79C4">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0.7%</w:t>
                  </w:r>
                </w:p>
              </w:tc>
            </w:tr>
            <w:tr w14:paraId="3C198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exact"/>
                <w:jc w:val="center"/>
              </w:trPr>
              <w:tc>
                <w:tcPr>
                  <w:tcW w:w="2025" w:type="dxa"/>
                  <w:tcBorders>
                    <w:top w:val="outset" w:color="auto" w:sz="6" w:space="0"/>
                    <w:left w:val="outset" w:color="auto" w:sz="6" w:space="0"/>
                    <w:bottom w:val="outset" w:color="auto" w:sz="6" w:space="0"/>
                    <w:right w:val="outset" w:color="auto" w:sz="6" w:space="0"/>
                  </w:tcBorders>
                </w:tcPr>
                <w:p w14:paraId="02785156">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500-1000</w:t>
                  </w:r>
                </w:p>
              </w:tc>
              <w:tc>
                <w:tcPr>
                  <w:tcW w:w="1129" w:type="dxa"/>
                  <w:tcBorders>
                    <w:top w:val="outset" w:color="auto" w:sz="6" w:space="0"/>
                    <w:left w:val="outset" w:color="auto" w:sz="6" w:space="0"/>
                    <w:bottom w:val="outset" w:color="auto" w:sz="6" w:space="0"/>
                    <w:right w:val="outset" w:color="auto" w:sz="6" w:space="0"/>
                  </w:tcBorders>
                </w:tcPr>
                <w:p w14:paraId="12CF2556">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0.8%</w:t>
                  </w:r>
                </w:p>
              </w:tc>
              <w:tc>
                <w:tcPr>
                  <w:tcW w:w="1342" w:type="dxa"/>
                  <w:tcBorders>
                    <w:top w:val="outset" w:color="auto" w:sz="6" w:space="0"/>
                    <w:left w:val="outset" w:color="auto" w:sz="6" w:space="0"/>
                    <w:bottom w:val="outset" w:color="auto" w:sz="6" w:space="0"/>
                    <w:right w:val="outset" w:color="auto" w:sz="6" w:space="0"/>
                  </w:tcBorders>
                </w:tcPr>
                <w:p w14:paraId="6BE3530B">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0.45%</w:t>
                  </w:r>
                </w:p>
              </w:tc>
              <w:tc>
                <w:tcPr>
                  <w:tcW w:w="1287" w:type="dxa"/>
                  <w:tcBorders>
                    <w:top w:val="outset" w:color="auto" w:sz="6" w:space="0"/>
                    <w:left w:val="outset" w:color="auto" w:sz="6" w:space="0"/>
                    <w:bottom w:val="outset" w:color="auto" w:sz="6" w:space="0"/>
                    <w:right w:val="outset" w:color="auto" w:sz="6" w:space="0"/>
                  </w:tcBorders>
                </w:tcPr>
                <w:p w14:paraId="1F6F26A5">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0.55%</w:t>
                  </w:r>
                </w:p>
              </w:tc>
            </w:tr>
            <w:tr w14:paraId="14E5AE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4" w:hRule="exact"/>
                <w:jc w:val="center"/>
              </w:trPr>
              <w:tc>
                <w:tcPr>
                  <w:tcW w:w="2025" w:type="dxa"/>
                  <w:tcBorders>
                    <w:top w:val="outset" w:color="auto" w:sz="6" w:space="0"/>
                    <w:left w:val="outset" w:color="auto" w:sz="6" w:space="0"/>
                    <w:bottom w:val="outset" w:color="auto" w:sz="6" w:space="0"/>
                    <w:right w:val="outset" w:color="auto" w:sz="6" w:space="0"/>
                  </w:tcBorders>
                </w:tcPr>
                <w:p w14:paraId="513C9A84">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1000-5000</w:t>
                  </w:r>
                </w:p>
              </w:tc>
              <w:tc>
                <w:tcPr>
                  <w:tcW w:w="1129" w:type="dxa"/>
                  <w:tcBorders>
                    <w:top w:val="outset" w:color="auto" w:sz="6" w:space="0"/>
                    <w:left w:val="outset" w:color="auto" w:sz="6" w:space="0"/>
                    <w:bottom w:val="outset" w:color="auto" w:sz="6" w:space="0"/>
                    <w:right w:val="outset" w:color="auto" w:sz="6" w:space="0"/>
                  </w:tcBorders>
                </w:tcPr>
                <w:p w14:paraId="24808AB1">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0.5%</w:t>
                  </w:r>
                </w:p>
              </w:tc>
              <w:tc>
                <w:tcPr>
                  <w:tcW w:w="1342" w:type="dxa"/>
                  <w:tcBorders>
                    <w:top w:val="outset" w:color="auto" w:sz="6" w:space="0"/>
                    <w:left w:val="outset" w:color="auto" w:sz="6" w:space="0"/>
                    <w:bottom w:val="outset" w:color="auto" w:sz="6" w:space="0"/>
                    <w:right w:val="outset" w:color="auto" w:sz="6" w:space="0"/>
                  </w:tcBorders>
                </w:tcPr>
                <w:p w14:paraId="54F8C9A9">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0.25%</w:t>
                  </w:r>
                </w:p>
              </w:tc>
              <w:tc>
                <w:tcPr>
                  <w:tcW w:w="1287" w:type="dxa"/>
                  <w:tcBorders>
                    <w:top w:val="outset" w:color="auto" w:sz="6" w:space="0"/>
                    <w:left w:val="outset" w:color="auto" w:sz="6" w:space="0"/>
                    <w:bottom w:val="outset" w:color="auto" w:sz="6" w:space="0"/>
                    <w:right w:val="outset" w:color="auto" w:sz="6" w:space="0"/>
                  </w:tcBorders>
                </w:tcPr>
                <w:p w14:paraId="2D836439">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0.35%</w:t>
                  </w:r>
                </w:p>
              </w:tc>
            </w:tr>
            <w:tr w14:paraId="6A0906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7" w:hRule="exact"/>
                <w:jc w:val="center"/>
              </w:trPr>
              <w:tc>
                <w:tcPr>
                  <w:tcW w:w="2025" w:type="dxa"/>
                  <w:tcBorders>
                    <w:top w:val="outset" w:color="auto" w:sz="6" w:space="0"/>
                    <w:left w:val="outset" w:color="auto" w:sz="6" w:space="0"/>
                    <w:bottom w:val="outset" w:color="auto" w:sz="6" w:space="0"/>
                    <w:right w:val="outset" w:color="auto" w:sz="6" w:space="0"/>
                  </w:tcBorders>
                </w:tcPr>
                <w:p w14:paraId="724FA6F9">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5000-10000</w:t>
                  </w:r>
                </w:p>
              </w:tc>
              <w:tc>
                <w:tcPr>
                  <w:tcW w:w="1129" w:type="dxa"/>
                  <w:tcBorders>
                    <w:top w:val="outset" w:color="auto" w:sz="6" w:space="0"/>
                    <w:left w:val="outset" w:color="auto" w:sz="6" w:space="0"/>
                    <w:bottom w:val="outset" w:color="auto" w:sz="6" w:space="0"/>
                    <w:right w:val="outset" w:color="auto" w:sz="6" w:space="0"/>
                  </w:tcBorders>
                </w:tcPr>
                <w:p w14:paraId="772D5737">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0.25%</w:t>
                  </w:r>
                </w:p>
              </w:tc>
              <w:tc>
                <w:tcPr>
                  <w:tcW w:w="1342" w:type="dxa"/>
                  <w:tcBorders>
                    <w:top w:val="outset" w:color="auto" w:sz="6" w:space="0"/>
                    <w:left w:val="outset" w:color="auto" w:sz="6" w:space="0"/>
                    <w:bottom w:val="outset" w:color="auto" w:sz="6" w:space="0"/>
                    <w:right w:val="outset" w:color="auto" w:sz="6" w:space="0"/>
                  </w:tcBorders>
                </w:tcPr>
                <w:p w14:paraId="08E21E13">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0.1%</w:t>
                  </w:r>
                </w:p>
              </w:tc>
              <w:tc>
                <w:tcPr>
                  <w:tcW w:w="1287" w:type="dxa"/>
                  <w:tcBorders>
                    <w:top w:val="outset" w:color="auto" w:sz="6" w:space="0"/>
                    <w:left w:val="outset" w:color="auto" w:sz="6" w:space="0"/>
                    <w:bottom w:val="outset" w:color="auto" w:sz="6" w:space="0"/>
                    <w:right w:val="outset" w:color="auto" w:sz="6" w:space="0"/>
                  </w:tcBorders>
                </w:tcPr>
                <w:p w14:paraId="2C6BB544">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0.2%</w:t>
                  </w:r>
                </w:p>
              </w:tc>
            </w:tr>
            <w:tr w14:paraId="213EB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9" w:hRule="exact"/>
                <w:jc w:val="center"/>
              </w:trPr>
              <w:tc>
                <w:tcPr>
                  <w:tcW w:w="2025" w:type="dxa"/>
                  <w:tcBorders>
                    <w:top w:val="outset" w:color="auto" w:sz="6" w:space="0"/>
                    <w:left w:val="outset" w:color="auto" w:sz="6" w:space="0"/>
                    <w:bottom w:val="outset" w:color="auto" w:sz="6" w:space="0"/>
                    <w:right w:val="outset" w:color="auto" w:sz="6" w:space="0"/>
                  </w:tcBorders>
                </w:tcPr>
                <w:p w14:paraId="1F9103AE">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10000-100000</w:t>
                  </w:r>
                </w:p>
              </w:tc>
              <w:tc>
                <w:tcPr>
                  <w:tcW w:w="1129" w:type="dxa"/>
                  <w:tcBorders>
                    <w:top w:val="outset" w:color="auto" w:sz="6" w:space="0"/>
                    <w:left w:val="outset" w:color="auto" w:sz="6" w:space="0"/>
                    <w:bottom w:val="outset" w:color="auto" w:sz="6" w:space="0"/>
                    <w:right w:val="outset" w:color="auto" w:sz="6" w:space="0"/>
                  </w:tcBorders>
                </w:tcPr>
                <w:p w14:paraId="7A631E3B">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0.05%</w:t>
                  </w:r>
                </w:p>
              </w:tc>
              <w:tc>
                <w:tcPr>
                  <w:tcW w:w="1342" w:type="dxa"/>
                  <w:tcBorders>
                    <w:top w:val="outset" w:color="auto" w:sz="6" w:space="0"/>
                    <w:left w:val="outset" w:color="auto" w:sz="6" w:space="0"/>
                    <w:bottom w:val="outset" w:color="auto" w:sz="6" w:space="0"/>
                    <w:right w:val="outset" w:color="auto" w:sz="6" w:space="0"/>
                  </w:tcBorders>
                </w:tcPr>
                <w:p w14:paraId="1CFDCA88">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0.05%</w:t>
                  </w:r>
                </w:p>
              </w:tc>
              <w:tc>
                <w:tcPr>
                  <w:tcW w:w="1287" w:type="dxa"/>
                  <w:tcBorders>
                    <w:top w:val="outset" w:color="auto" w:sz="6" w:space="0"/>
                    <w:left w:val="outset" w:color="auto" w:sz="6" w:space="0"/>
                    <w:bottom w:val="outset" w:color="auto" w:sz="6" w:space="0"/>
                    <w:right w:val="outset" w:color="auto" w:sz="6" w:space="0"/>
                  </w:tcBorders>
                </w:tcPr>
                <w:p w14:paraId="4A29FB2A">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0.05%</w:t>
                  </w:r>
                </w:p>
              </w:tc>
            </w:tr>
            <w:tr w14:paraId="15450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8" w:hRule="exact"/>
                <w:jc w:val="center"/>
              </w:trPr>
              <w:tc>
                <w:tcPr>
                  <w:tcW w:w="2025" w:type="dxa"/>
                  <w:tcBorders>
                    <w:top w:val="outset" w:color="auto" w:sz="6" w:space="0"/>
                    <w:left w:val="outset" w:color="auto" w:sz="6" w:space="0"/>
                    <w:bottom w:val="outset" w:color="auto" w:sz="6" w:space="0"/>
                    <w:right w:val="outset" w:color="auto" w:sz="6" w:space="0"/>
                  </w:tcBorders>
                </w:tcPr>
                <w:p w14:paraId="7A6F98CF">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1000000以上</w:t>
                  </w:r>
                </w:p>
              </w:tc>
              <w:tc>
                <w:tcPr>
                  <w:tcW w:w="1129" w:type="dxa"/>
                  <w:tcBorders>
                    <w:top w:val="outset" w:color="auto" w:sz="6" w:space="0"/>
                    <w:left w:val="outset" w:color="auto" w:sz="6" w:space="0"/>
                    <w:bottom w:val="outset" w:color="auto" w:sz="6" w:space="0"/>
                    <w:right w:val="outset" w:color="auto" w:sz="6" w:space="0"/>
                  </w:tcBorders>
                </w:tcPr>
                <w:p w14:paraId="1D3D4B26">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0.01%</w:t>
                  </w:r>
                </w:p>
              </w:tc>
              <w:tc>
                <w:tcPr>
                  <w:tcW w:w="1342" w:type="dxa"/>
                  <w:tcBorders>
                    <w:top w:val="outset" w:color="auto" w:sz="6" w:space="0"/>
                    <w:left w:val="outset" w:color="auto" w:sz="6" w:space="0"/>
                    <w:bottom w:val="outset" w:color="auto" w:sz="6" w:space="0"/>
                    <w:right w:val="outset" w:color="auto" w:sz="6" w:space="0"/>
                  </w:tcBorders>
                </w:tcPr>
                <w:p w14:paraId="71A56C8C">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0.01%</w:t>
                  </w:r>
                </w:p>
              </w:tc>
              <w:tc>
                <w:tcPr>
                  <w:tcW w:w="1287" w:type="dxa"/>
                  <w:tcBorders>
                    <w:top w:val="outset" w:color="auto" w:sz="6" w:space="0"/>
                    <w:left w:val="outset" w:color="auto" w:sz="6" w:space="0"/>
                    <w:bottom w:val="outset" w:color="auto" w:sz="6" w:space="0"/>
                    <w:right w:val="outset" w:color="auto" w:sz="6" w:space="0"/>
                  </w:tcBorders>
                </w:tcPr>
                <w:p w14:paraId="0F46FFAB">
                  <w:pPr>
                    <w:jc w:val="center"/>
                    <w:rPr>
                      <w:rStyle w:val="249"/>
                      <w:rFonts w:hint="eastAsia" w:ascii="宋体" w:hAnsi="宋体" w:eastAsia="宋体" w:cs="宋体"/>
                      <w:sz w:val="24"/>
                      <w:szCs w:val="24"/>
                      <w:highlight w:val="none"/>
                      <w:lang w:eastAsia="zh-CN"/>
                    </w:rPr>
                  </w:pPr>
                  <w:r>
                    <w:rPr>
                      <w:rStyle w:val="249"/>
                      <w:rFonts w:hint="eastAsia" w:ascii="宋体" w:hAnsi="宋体" w:eastAsia="宋体" w:cs="宋体"/>
                      <w:sz w:val="24"/>
                      <w:szCs w:val="24"/>
                      <w:highlight w:val="none"/>
                      <w:lang w:eastAsia="zh-CN"/>
                    </w:rPr>
                    <w:t>0.01%</w:t>
                  </w:r>
                </w:p>
              </w:tc>
            </w:tr>
          </w:tbl>
          <w:p w14:paraId="427631B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例如：某货物采购代理业务中标金额为300万元。计算采购代理服务收费额如下:</w:t>
            </w:r>
          </w:p>
          <w:p w14:paraId="224EBA1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100万元×1.5%=1.5万元</w:t>
            </w:r>
          </w:p>
          <w:p w14:paraId="1C8F97B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(300-100)万元×1.1%=2.2万元</w:t>
            </w:r>
          </w:p>
          <w:p w14:paraId="1A5A5D0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合计收费=（1.5+2.2）×（1-5%）=3.515(万元)</w:t>
            </w:r>
          </w:p>
          <w:p w14:paraId="2BDA9AAC">
            <w:pPr>
              <w:jc w:val="left"/>
              <w:rPr>
                <w:rFonts w:eastAsiaTheme="minorEastAsia"/>
                <w:sz w:val="24"/>
              </w:rPr>
            </w:pPr>
            <w:r>
              <w:rPr>
                <w:rFonts w:hint="eastAsia" w:ascii="宋体" w:hAnsi="宋体" w:eastAsia="宋体" w:cs="宋体"/>
                <w:sz w:val="24"/>
                <w:szCs w:val="24"/>
                <w:highlight w:val="none"/>
              </w:rPr>
              <w:t>缴纳时间：发出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通知书五日内，由成交供应商一次性支付。</w:t>
            </w:r>
          </w:p>
        </w:tc>
      </w:tr>
      <w:tr w14:paraId="5154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2" w:type="dxa"/>
            <w:gridSpan w:val="3"/>
            <w:vAlign w:val="center"/>
          </w:tcPr>
          <w:p w14:paraId="42D5F65B">
            <w:pPr>
              <w:tabs>
                <w:tab w:val="left" w:pos="4119"/>
              </w:tabs>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b/>
            </w:r>
            <w:r>
              <w:rPr>
                <w:rFonts w:hint="eastAsia" w:ascii="宋体" w:hAnsi="宋体" w:eastAsia="宋体" w:cs="宋体"/>
                <w:b/>
                <w:bCs/>
                <w:sz w:val="24"/>
                <w:highlight w:val="none"/>
              </w:rPr>
              <w:t>其他须知</w:t>
            </w:r>
          </w:p>
        </w:tc>
      </w:tr>
      <w:tr w14:paraId="017A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6211EA14">
            <w:pPr>
              <w:pStyle w:val="23"/>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1701" w:type="dxa"/>
            <w:shd w:val="clear" w:color="auto" w:fill="auto"/>
            <w:vAlign w:val="center"/>
          </w:tcPr>
          <w:p w14:paraId="594F83B1">
            <w:pPr>
              <w:snapToGrid w:val="0"/>
              <w:spacing w:line="240" w:lineRule="atLeast"/>
              <w:ind w:left="0" w:leftChars="0" w:right="0" w:rightChars="0"/>
              <w:jc w:val="center"/>
              <w:rPr>
                <w:rFonts w:hint="eastAsia" w:ascii="宋体" w:hAnsi="宋体" w:eastAsia="宋体" w:cs="宋体"/>
                <w:bCs/>
                <w:kern w:val="2"/>
                <w:sz w:val="24"/>
                <w:szCs w:val="24"/>
                <w:lang w:val="en-US" w:eastAsia="zh-CN" w:bidi="ar-SA"/>
              </w:rPr>
            </w:pPr>
            <w:r>
              <w:rPr>
                <w:rFonts w:hint="eastAsia" w:ascii="宋体" w:hAnsi="宋体" w:eastAsia="宋体" w:cs="宋体"/>
                <w:sz w:val="24"/>
                <w:highlight w:val="none"/>
                <w:lang w:val="en-US" w:eastAsia="zh-CN"/>
              </w:rPr>
              <w:t>报价说明</w:t>
            </w:r>
          </w:p>
        </w:tc>
        <w:tc>
          <w:tcPr>
            <w:tcW w:w="7253" w:type="dxa"/>
            <w:shd w:val="clear" w:color="auto" w:fill="auto"/>
            <w:vAlign w:val="center"/>
          </w:tcPr>
          <w:p w14:paraId="551120A1">
            <w:pPr>
              <w:snapToGrid w:val="0"/>
              <w:spacing w:line="240" w:lineRule="atLeast"/>
              <w:rPr>
                <w:rFonts w:hint="eastAsia" w:ascii="宋体" w:hAnsi="宋体" w:eastAsia="宋体" w:cs="宋体"/>
                <w:sz w:val="24"/>
                <w:highlight w:val="none"/>
              </w:rPr>
            </w:pPr>
            <w:r>
              <w:rPr>
                <w:rFonts w:hint="eastAsia" w:ascii="宋体" w:hAnsi="宋体" w:eastAsia="宋体" w:cs="宋体"/>
                <w:sz w:val="24"/>
                <w:highlight w:val="none"/>
                <w:lang w:val="en-US" w:eastAsia="zh-CN"/>
              </w:rPr>
              <w:t>（1）本项目</w:t>
            </w:r>
            <w:r>
              <w:rPr>
                <w:rFonts w:hint="eastAsia" w:ascii="宋体" w:hAnsi="宋体" w:eastAsia="宋体" w:cs="宋体"/>
                <w:sz w:val="24"/>
                <w:highlight w:val="none"/>
              </w:rPr>
              <w:t>招标控制价188</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713532</w:t>
            </w:r>
            <w:r>
              <w:rPr>
                <w:rFonts w:hint="eastAsia" w:ascii="宋体" w:hAnsi="宋体" w:eastAsia="宋体" w:cs="宋体"/>
                <w:sz w:val="24"/>
                <w:highlight w:val="none"/>
                <w:lang w:val="en-US" w:eastAsia="zh-CN"/>
              </w:rPr>
              <w:t>万</w:t>
            </w:r>
            <w:r>
              <w:rPr>
                <w:rFonts w:hint="eastAsia" w:ascii="宋体" w:hAnsi="宋体" w:eastAsia="宋体" w:cs="宋体"/>
                <w:sz w:val="24"/>
                <w:highlight w:val="none"/>
              </w:rPr>
              <w:t>元。</w:t>
            </w:r>
          </w:p>
          <w:p w14:paraId="2715D9D7">
            <w:pPr>
              <w:snapToGrid w:val="0"/>
              <w:spacing w:line="240" w:lineRule="atLeast"/>
              <w:ind w:left="0" w:leftChars="0" w:right="0" w:righ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293167DA">
            <w:pPr>
              <w:snapToGrid w:val="0"/>
              <w:spacing w:line="240" w:lineRule="atLeast"/>
              <w:ind w:left="0" w:leftChars="0" w:right="0" w:righ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6E784743">
            <w:pPr>
              <w:snapToGrid w:val="0"/>
              <w:spacing w:line="240" w:lineRule="atLeast"/>
              <w:ind w:left="0" w:leftChars="0" w:right="0" w:righ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（4）农民工工资：投标人应严格执行《保障农民工工资支付条例》的规定和要求。</w:t>
            </w:r>
          </w:p>
        </w:tc>
      </w:tr>
      <w:tr w14:paraId="06FB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4831E7D7">
            <w:pPr>
              <w:pStyle w:val="23"/>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1701" w:type="dxa"/>
            <w:shd w:val="clear" w:color="auto" w:fill="auto"/>
            <w:vAlign w:val="center"/>
          </w:tcPr>
          <w:p w14:paraId="74CABCEA">
            <w:pPr>
              <w:snapToGrid w:val="0"/>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项目期限</w:t>
            </w:r>
          </w:p>
        </w:tc>
        <w:tc>
          <w:tcPr>
            <w:tcW w:w="7253" w:type="dxa"/>
            <w:shd w:val="clear" w:color="auto" w:fill="auto"/>
            <w:vAlign w:val="center"/>
          </w:tcPr>
          <w:p w14:paraId="68848BF6">
            <w:pPr>
              <w:snapToGrid w:val="0"/>
              <w:spacing w:line="240" w:lineRule="atLeas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highlight w:val="none"/>
                <w:lang w:val="en-US" w:eastAsia="zh-CN"/>
              </w:rPr>
              <w:t>30</w:t>
            </w:r>
            <w:r>
              <w:rPr>
                <w:rFonts w:hint="eastAsia" w:ascii="宋体" w:hAnsi="宋体" w:eastAsia="宋体" w:cs="宋体"/>
                <w:sz w:val="24"/>
                <w:highlight w:val="none"/>
                <w:lang w:eastAsia="zh-CN"/>
              </w:rPr>
              <w:t>天。</w:t>
            </w:r>
          </w:p>
        </w:tc>
      </w:tr>
      <w:tr w14:paraId="22DB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7DEA6952">
            <w:pPr>
              <w:pStyle w:val="23"/>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1701" w:type="dxa"/>
            <w:shd w:val="clear" w:color="auto" w:fill="auto"/>
            <w:vAlign w:val="center"/>
          </w:tcPr>
          <w:p w14:paraId="3489C39C">
            <w:pPr>
              <w:snapToGrid w:val="0"/>
              <w:spacing w:line="240" w:lineRule="atLeas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磋商报价次数</w:t>
            </w:r>
          </w:p>
        </w:tc>
        <w:tc>
          <w:tcPr>
            <w:tcW w:w="7253" w:type="dxa"/>
            <w:shd w:val="clear" w:color="auto" w:fill="auto"/>
            <w:vAlign w:val="center"/>
          </w:tcPr>
          <w:p w14:paraId="7B5C8A04">
            <w:pPr>
              <w:snapToGrid w:val="0"/>
              <w:spacing w:line="240" w:lineRule="atLeas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二次报价。响应文件中的报价为一次报价，</w:t>
            </w:r>
            <w:r>
              <w:rPr>
                <w:rFonts w:hint="eastAsia" w:ascii="宋体" w:hAnsi="宋体" w:eastAsia="宋体" w:cs="宋体"/>
                <w:sz w:val="24"/>
                <w:highlight w:val="none"/>
                <w:lang w:val="en-US" w:eastAsia="zh-CN"/>
              </w:rPr>
              <w:t>各供应商在北京市政府采购电子交易平台提交的</w:t>
            </w:r>
            <w:r>
              <w:rPr>
                <w:rFonts w:hint="eastAsia" w:ascii="宋体" w:hAnsi="宋体" w:eastAsia="宋体" w:cs="宋体"/>
                <w:sz w:val="24"/>
                <w:highlight w:val="none"/>
              </w:rPr>
              <w:t>第二次报价即为最后磋商报价。</w:t>
            </w:r>
          </w:p>
        </w:tc>
      </w:tr>
      <w:tr w14:paraId="5E26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35639C1C">
            <w:pPr>
              <w:pStyle w:val="23"/>
              <w:adjustRightInd w:val="0"/>
              <w:snapToGrid w:val="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701" w:type="dxa"/>
            <w:shd w:val="clear" w:color="auto" w:fill="auto"/>
            <w:vAlign w:val="center"/>
          </w:tcPr>
          <w:p w14:paraId="29C70787">
            <w:pPr>
              <w:snapToGrid w:val="0"/>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质量标准</w:t>
            </w:r>
          </w:p>
        </w:tc>
        <w:tc>
          <w:tcPr>
            <w:tcW w:w="7253" w:type="dxa"/>
            <w:shd w:val="clear" w:color="auto" w:fill="auto"/>
            <w:vAlign w:val="center"/>
          </w:tcPr>
          <w:p w14:paraId="515B2633">
            <w:pPr>
              <w:snapToGrid w:val="0"/>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合格</w:t>
            </w:r>
          </w:p>
        </w:tc>
      </w:tr>
      <w:tr w14:paraId="63A1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61B756DA">
            <w:pPr>
              <w:pStyle w:val="23"/>
              <w:adjustRightInd w:val="0"/>
              <w:snapToGrid w:val="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701" w:type="dxa"/>
            <w:shd w:val="clear" w:color="auto" w:fill="auto"/>
            <w:vAlign w:val="center"/>
          </w:tcPr>
          <w:p w14:paraId="3999DC41">
            <w:pPr>
              <w:snapToGrid w:val="0"/>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施工现场安全生产标准化管理目标等级</w:t>
            </w:r>
          </w:p>
        </w:tc>
        <w:tc>
          <w:tcPr>
            <w:tcW w:w="7253" w:type="dxa"/>
            <w:shd w:val="clear" w:color="auto" w:fill="auto"/>
            <w:vAlign w:val="center"/>
          </w:tcPr>
          <w:p w14:paraId="1457B8E4">
            <w:pPr>
              <w:snapToGrid w:val="0"/>
              <w:spacing w:line="240" w:lineRule="atLeast"/>
              <w:rPr>
                <w:rFonts w:hint="eastAsia" w:ascii="宋体" w:hAnsi="宋体" w:eastAsia="宋体" w:cs="宋体"/>
                <w:sz w:val="24"/>
              </w:rPr>
            </w:pPr>
            <w:r>
              <w:rPr>
                <w:rFonts w:hint="eastAsia" w:ascii="宋体" w:hAnsi="宋体" w:eastAsia="宋体" w:cs="宋体"/>
                <w:sz w:val="24"/>
              </w:rPr>
              <w:t>本项目施工现场安全生产标准化管理目标等级：</w:t>
            </w:r>
            <w:r>
              <w:rPr>
                <w:rFonts w:hint="eastAsia" w:ascii="宋体" w:hAnsi="宋体" w:eastAsia="宋体" w:cs="宋体"/>
                <w:sz w:val="24"/>
                <w:u w:val="single"/>
              </w:rPr>
              <w:t xml:space="preserve">  达标  </w:t>
            </w:r>
            <w:r>
              <w:rPr>
                <w:rFonts w:hint="eastAsia" w:ascii="宋体" w:hAnsi="宋体" w:eastAsia="宋体" w:cs="宋体"/>
                <w:sz w:val="24"/>
              </w:rPr>
              <w:t>。</w:t>
            </w:r>
          </w:p>
          <w:p w14:paraId="725345F2">
            <w:pPr>
              <w:snapToGrid w:val="0"/>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现行施工现场安全生产标准化分级管理标准：《北京市建设工程施工现场安全生产标准化管理图集》（2019版）。</w:t>
            </w:r>
          </w:p>
        </w:tc>
      </w:tr>
      <w:tr w14:paraId="6872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5E92E02D">
            <w:pPr>
              <w:pStyle w:val="23"/>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01" w:type="dxa"/>
            <w:shd w:val="clear" w:color="auto" w:fill="auto"/>
            <w:vAlign w:val="center"/>
          </w:tcPr>
          <w:p w14:paraId="474F8CC5">
            <w:pPr>
              <w:snapToGrid w:val="0"/>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同义解释</w:t>
            </w:r>
          </w:p>
        </w:tc>
        <w:tc>
          <w:tcPr>
            <w:tcW w:w="7253" w:type="dxa"/>
            <w:shd w:val="clear" w:color="auto" w:fill="auto"/>
            <w:vAlign w:val="center"/>
          </w:tcPr>
          <w:p w14:paraId="0486F1A0">
            <w:pPr>
              <w:snapToGrid w:val="0"/>
              <w:spacing w:line="240" w:lineRule="atLeast"/>
              <w:rPr>
                <w:rFonts w:hint="eastAsia" w:ascii="宋体" w:hAnsi="宋体" w:eastAsia="宋体" w:cs="宋体"/>
                <w:sz w:val="24"/>
              </w:rPr>
            </w:pPr>
            <w:r>
              <w:rPr>
                <w:rFonts w:hint="eastAsia" w:ascii="宋体" w:hAnsi="宋体" w:eastAsia="宋体" w:cs="宋体"/>
                <w:sz w:val="24"/>
              </w:rPr>
              <w:t>1.构成磋商文件组成部分的“合同条款”</w:t>
            </w:r>
            <w:r>
              <w:rPr>
                <w:rFonts w:hint="eastAsia" w:ascii="宋体" w:hAnsi="宋体" w:eastAsia="宋体" w:cs="宋体"/>
                <w:sz w:val="24"/>
                <w:lang w:eastAsia="zh-CN"/>
              </w:rPr>
              <w:t>“采购需求”</w:t>
            </w:r>
            <w:r>
              <w:rPr>
                <w:rFonts w:hint="eastAsia" w:ascii="宋体" w:hAnsi="宋体" w:eastAsia="宋体" w:cs="宋体"/>
                <w:sz w:val="24"/>
              </w:rPr>
              <w:t>等章节中出现的</w:t>
            </w:r>
            <w:r>
              <w:rPr>
                <w:rFonts w:hint="eastAsia" w:ascii="宋体" w:hAnsi="宋体" w:eastAsia="宋体" w:cs="宋体"/>
                <w:sz w:val="24"/>
                <w:lang w:val="en-US" w:eastAsia="zh-CN"/>
              </w:rPr>
              <w:t>措词</w:t>
            </w:r>
            <w:r>
              <w:rPr>
                <w:rFonts w:hint="eastAsia" w:ascii="宋体" w:hAnsi="宋体" w:eastAsia="宋体" w:cs="宋体"/>
                <w:sz w:val="24"/>
              </w:rPr>
              <w:t>“甲方”和“乙方”，在磋商阶段应当分别按“采购人”和“供应商”进行理解。</w:t>
            </w:r>
          </w:p>
          <w:p w14:paraId="454F97B6">
            <w:pPr>
              <w:snapToGrid w:val="0"/>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2.磋商文件中“报价人”与“响应人”</w:t>
            </w:r>
            <w:r>
              <w:rPr>
                <w:rFonts w:hint="eastAsia" w:ascii="宋体" w:hAnsi="宋体" w:eastAsia="宋体" w:cs="宋体"/>
                <w:sz w:val="24"/>
                <w:lang w:eastAsia="zh-CN"/>
              </w:rPr>
              <w:t>“</w:t>
            </w:r>
            <w:r>
              <w:rPr>
                <w:rFonts w:hint="eastAsia" w:ascii="宋体" w:hAnsi="宋体" w:eastAsia="宋体" w:cs="宋体"/>
                <w:sz w:val="24"/>
                <w:lang w:val="en-US" w:eastAsia="zh-CN"/>
              </w:rPr>
              <w:t>供应商</w:t>
            </w:r>
            <w:r>
              <w:rPr>
                <w:rFonts w:hint="eastAsia" w:ascii="宋体" w:hAnsi="宋体" w:eastAsia="宋体" w:cs="宋体"/>
                <w:sz w:val="24"/>
                <w:lang w:eastAsia="zh-CN"/>
              </w:rPr>
              <w:t>”</w:t>
            </w:r>
            <w:r>
              <w:rPr>
                <w:rFonts w:hint="eastAsia" w:ascii="宋体" w:hAnsi="宋体" w:eastAsia="宋体" w:cs="宋体"/>
                <w:sz w:val="24"/>
              </w:rPr>
              <w:t>同义。</w:t>
            </w:r>
          </w:p>
        </w:tc>
      </w:tr>
      <w:tr w14:paraId="3546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3A60B95D">
            <w:pPr>
              <w:pStyle w:val="23"/>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01" w:type="dxa"/>
            <w:shd w:val="clear" w:color="auto" w:fill="auto"/>
            <w:vAlign w:val="center"/>
          </w:tcPr>
          <w:p w14:paraId="083ED11F">
            <w:pPr>
              <w:snapToGrid w:val="0"/>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信誉查询</w:t>
            </w:r>
          </w:p>
        </w:tc>
        <w:tc>
          <w:tcPr>
            <w:tcW w:w="7253" w:type="dxa"/>
            <w:shd w:val="clear" w:color="auto" w:fill="auto"/>
            <w:vAlign w:val="center"/>
          </w:tcPr>
          <w:p w14:paraId="7F83EF17">
            <w:pPr>
              <w:snapToGrid w:val="0"/>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采购人及采购代理机构保留在响应文件递交截止时</w:t>
            </w:r>
            <w:r>
              <w:rPr>
                <w:rFonts w:hint="eastAsia" w:ascii="宋体" w:hAnsi="宋体" w:eastAsia="宋体" w:cs="宋体"/>
                <w:sz w:val="24"/>
                <w:lang w:val="en-US" w:eastAsia="zh-CN"/>
              </w:rPr>
              <w:t>及磋商小组评审时</w:t>
            </w:r>
            <w:r>
              <w:rPr>
                <w:rFonts w:hint="eastAsia" w:ascii="宋体" w:hAnsi="宋体" w:eastAsia="宋体" w:cs="宋体"/>
                <w:sz w:val="24"/>
              </w:rPr>
              <w:t>针对响应人信誉情况查询的权力（包括但不限于信用中国网站、中国政府采购网网站等合规合法渠道）。</w:t>
            </w:r>
          </w:p>
        </w:tc>
      </w:tr>
      <w:tr w14:paraId="74D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4CB3BE68">
            <w:pPr>
              <w:pStyle w:val="23"/>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01" w:type="dxa"/>
            <w:shd w:val="clear" w:color="auto" w:fill="auto"/>
            <w:vAlign w:val="center"/>
          </w:tcPr>
          <w:p w14:paraId="41F4EACF">
            <w:pPr>
              <w:snapToGrid w:val="0"/>
              <w:spacing w:line="240" w:lineRule="atLeast"/>
              <w:jc w:val="center"/>
              <w:rPr>
                <w:rFonts w:hint="eastAsia" w:ascii="宋体" w:hAnsi="宋体" w:eastAsia="宋体" w:cs="宋体"/>
                <w:bCs/>
                <w:kern w:val="2"/>
                <w:sz w:val="24"/>
                <w:szCs w:val="24"/>
                <w:lang w:val="en-US" w:eastAsia="zh-CN" w:bidi="ar-SA"/>
              </w:rPr>
            </w:pPr>
            <w:r>
              <w:rPr>
                <w:rFonts w:hint="eastAsia" w:ascii="宋体" w:hAnsi="宋体" w:eastAsia="宋体" w:cs="宋体"/>
                <w:sz w:val="24"/>
                <w:lang w:val="en-US" w:eastAsia="zh-CN"/>
              </w:rPr>
              <w:t>磋商须知</w:t>
            </w:r>
          </w:p>
        </w:tc>
        <w:tc>
          <w:tcPr>
            <w:tcW w:w="7253" w:type="dxa"/>
            <w:shd w:val="clear" w:color="auto" w:fill="auto"/>
            <w:vAlign w:val="center"/>
          </w:tcPr>
          <w:p w14:paraId="7EA31F1D">
            <w:pPr>
              <w:snapToGrid w:val="0"/>
              <w:spacing w:line="240" w:lineRule="atLeas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本项目为全流程电子化采购，供应商自行对电子投标文件进行解密，不接受纸质文件，无须供应商到达现场。</w:t>
            </w:r>
          </w:p>
          <w:p w14:paraId="1E8E35B7">
            <w:pPr>
              <w:snapToGrid w:val="0"/>
              <w:spacing w:line="240" w:lineRule="atLeas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供应商应于响应文件提交截止时间前在北京市政府采购电子交易平台提交电子响应文件，上传电子响应文件过程中请保持与互联网的连接畅通。</w:t>
            </w:r>
          </w:p>
          <w:p w14:paraId="362A6818">
            <w:pPr>
              <w:snapToGrid w:val="0"/>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供应商应于磋商文件规定的开启时间、在开启地点使用CA数字证书或电子营业执照登录北京市政府采购电子交易平台解密并开启响应文件。如因供应商问题，解密不成功，则响应无效。</w:t>
            </w:r>
          </w:p>
        </w:tc>
      </w:tr>
    </w:tbl>
    <w:p w14:paraId="45D38BD8">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2C2A4F3">
      <w:pPr>
        <w:spacing w:before="240" w:beforeLines="100" w:after="240" w:afterLines="100"/>
        <w:jc w:val="center"/>
        <w:rPr>
          <w:rFonts w:eastAsiaTheme="minorEastAsia"/>
          <w:b/>
          <w:sz w:val="28"/>
          <w:szCs w:val="28"/>
        </w:rPr>
      </w:pPr>
      <w:r>
        <w:rPr>
          <w:rFonts w:eastAsiaTheme="minorEastAsia"/>
          <w:b/>
          <w:sz w:val="28"/>
          <w:szCs w:val="28"/>
        </w:rPr>
        <w:t>供应商须知</w:t>
      </w:r>
    </w:p>
    <w:p w14:paraId="5C4B4379">
      <w:pPr>
        <w:pStyle w:val="3"/>
        <w:tabs>
          <w:tab w:val="center" w:pos="4592"/>
          <w:tab w:val="left" w:pos="7860"/>
        </w:tabs>
        <w:spacing w:before="0" w:line="360" w:lineRule="auto"/>
        <w:jc w:val="left"/>
        <w:rPr>
          <w:rFonts w:ascii="Times New Roman" w:hAnsi="Times New Roman" w:eastAsiaTheme="minorEastAsia"/>
          <w:sz w:val="28"/>
        </w:rPr>
      </w:pPr>
      <w:bookmarkStart w:id="71" w:name="_Toc520356143"/>
      <w:bookmarkStart w:id="72" w:name="_Toc127151518"/>
      <w:r>
        <w:rPr>
          <w:rFonts w:ascii="Times New Roman" w:hAnsi="Times New Roman" w:eastAsiaTheme="minorEastAsia"/>
          <w:sz w:val="28"/>
        </w:rPr>
        <w:tab/>
      </w:r>
      <w:bookmarkStart w:id="73" w:name="_Toc151193906"/>
      <w:bookmarkStart w:id="74" w:name="_Toc151193616"/>
      <w:bookmarkStart w:id="75" w:name="_Toc226309762"/>
      <w:bookmarkStart w:id="76" w:name="_Toc305158786"/>
      <w:bookmarkStart w:id="77" w:name="_Toc151193688"/>
      <w:bookmarkStart w:id="78" w:name="_Toc151193760"/>
      <w:bookmarkStart w:id="79" w:name="_Toc264969208"/>
      <w:bookmarkStart w:id="80" w:name="_Toc226965708"/>
      <w:bookmarkStart w:id="81" w:name="_Toc226337214"/>
      <w:bookmarkStart w:id="82" w:name="_Toc195842883"/>
      <w:bookmarkStart w:id="83" w:name="_Toc150774618"/>
      <w:bookmarkStart w:id="84" w:name="_Toc151193832"/>
      <w:bookmarkStart w:id="85" w:name="_Toc226965791"/>
      <w:bookmarkStart w:id="86" w:name="_Toc142311020"/>
      <w:bookmarkStart w:id="87" w:name="_Toc305158860"/>
      <w:bookmarkStart w:id="88" w:name="_Toc150480756"/>
      <w:bookmarkStart w:id="89" w:name="_Toc151190145"/>
      <w:bookmarkStart w:id="90" w:name="_Toc150509269"/>
      <w:bookmarkStart w:id="91" w:name="_Toc150774723"/>
      <w:bookmarkStart w:id="92" w:name="_Toc265228356"/>
      <w:r>
        <w:rPr>
          <w:rFonts w:ascii="Times New Roman" w:hAnsi="Times New Roman" w:eastAsiaTheme="minorEastAsia"/>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rPr>
        <w:tab/>
      </w:r>
    </w:p>
    <w:p w14:paraId="30156BA2">
      <w:pPr>
        <w:numPr>
          <w:ilvl w:val="0"/>
          <w:numId w:val="8"/>
        </w:numPr>
        <w:tabs>
          <w:tab w:val="left" w:pos="360"/>
          <w:tab w:val="clear" w:pos="900"/>
        </w:tabs>
        <w:snapToGrid w:val="0"/>
        <w:spacing w:line="360" w:lineRule="auto"/>
        <w:ind w:left="357" w:hanging="357"/>
        <w:outlineLvl w:val="1"/>
        <w:rPr>
          <w:rFonts w:eastAsiaTheme="minorEastAsia"/>
          <w:sz w:val="24"/>
        </w:rPr>
      </w:pPr>
      <w:bookmarkStart w:id="93" w:name="_Toc305158787"/>
      <w:bookmarkStart w:id="94" w:name="_Toc305158861"/>
      <w:bookmarkStart w:id="95" w:name="_Toc265228357"/>
      <w:bookmarkStart w:id="96" w:name="_Toc264969209"/>
      <w:r>
        <w:rPr>
          <w:rFonts w:eastAsiaTheme="minorEastAsia"/>
          <w:sz w:val="24"/>
        </w:rPr>
        <w:t>采购人、采购代理机构、供应商</w:t>
      </w:r>
      <w:bookmarkEnd w:id="93"/>
      <w:bookmarkEnd w:id="94"/>
      <w:bookmarkEnd w:id="95"/>
      <w:bookmarkEnd w:id="96"/>
      <w:r>
        <w:rPr>
          <w:rFonts w:eastAsiaTheme="minorEastAsia"/>
          <w:sz w:val="24"/>
        </w:rPr>
        <w:t>、联合体</w:t>
      </w:r>
    </w:p>
    <w:p w14:paraId="04A307E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DCAF74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3CB2880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04F2EC0">
      <w:pPr>
        <w:numPr>
          <w:ilvl w:val="0"/>
          <w:numId w:val="8"/>
        </w:numPr>
        <w:tabs>
          <w:tab w:val="left" w:pos="360"/>
          <w:tab w:val="clear" w:pos="900"/>
        </w:tabs>
        <w:snapToGrid w:val="0"/>
        <w:spacing w:line="360" w:lineRule="auto"/>
        <w:ind w:left="357" w:hanging="357"/>
        <w:outlineLvl w:val="1"/>
        <w:rPr>
          <w:rFonts w:eastAsiaTheme="minorEastAsia"/>
          <w:sz w:val="24"/>
        </w:rPr>
      </w:pPr>
      <w:bookmarkStart w:id="97" w:name="_Toc265228358"/>
      <w:bookmarkStart w:id="98" w:name="_Toc164608789"/>
      <w:bookmarkStart w:id="99" w:name="_Toc226337216"/>
      <w:bookmarkStart w:id="100" w:name="_Toc150480758"/>
      <w:bookmarkStart w:id="101" w:name="_Toc305158788"/>
      <w:bookmarkStart w:id="102" w:name="_Toc151193618"/>
      <w:bookmarkStart w:id="103" w:name="_Toc149720813"/>
      <w:bookmarkStart w:id="104" w:name="_Toc164229361"/>
      <w:bookmarkStart w:id="105" w:name="_Toc195842885"/>
      <w:bookmarkStart w:id="106" w:name="_Toc127151721"/>
      <w:bookmarkStart w:id="107" w:name="_Toc226965793"/>
      <w:bookmarkStart w:id="108" w:name="_Toc151193834"/>
      <w:bookmarkStart w:id="109" w:name="_Toc142311022"/>
      <w:bookmarkStart w:id="110" w:name="_Toc226965710"/>
      <w:bookmarkStart w:id="111" w:name="_Toc151193762"/>
      <w:bookmarkStart w:id="112" w:name="_Toc150774725"/>
      <w:bookmarkStart w:id="113" w:name="_Toc305158862"/>
      <w:bookmarkStart w:id="114" w:name="_Toc150774620"/>
      <w:bookmarkStart w:id="115" w:name="_Toc264969210"/>
      <w:bookmarkStart w:id="116" w:name="_Toc150509271"/>
      <w:bookmarkStart w:id="117" w:name="_Toc164351614"/>
      <w:bookmarkStart w:id="118" w:name="_Toc127151520"/>
      <w:bookmarkStart w:id="119" w:name="_Toc226309764"/>
      <w:bookmarkStart w:id="120" w:name="_Toc151193690"/>
      <w:bookmarkStart w:id="121" w:name="_Toc151190147"/>
      <w:bookmarkStart w:id="122" w:name="_Toc151193908"/>
      <w:bookmarkStart w:id="123" w:name="_Toc164608634"/>
      <w:bookmarkStart w:id="124" w:name="_Toc164229215"/>
      <w:bookmarkStart w:id="125" w:name="_Toc127161434"/>
      <w:r>
        <w:rPr>
          <w:rFonts w:eastAsiaTheme="minorEastAsia"/>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rPr>
        <w:t>、项目属性、科研仪器设备采购</w:t>
      </w:r>
    </w:p>
    <w:p w14:paraId="022B58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A7738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DC5065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2CEE797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8BFB5A6">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6" w:name="_Toc195842887"/>
      <w:bookmarkStart w:id="127" w:name="_Toc127151522"/>
      <w:bookmarkStart w:id="128" w:name="_Toc150509273"/>
      <w:bookmarkStart w:id="129" w:name="_Toc151193836"/>
      <w:bookmarkStart w:id="130" w:name="_Toc226337218"/>
      <w:bookmarkStart w:id="131" w:name="_Toc151193910"/>
      <w:bookmarkStart w:id="132" w:name="_Toc150774622"/>
      <w:bookmarkStart w:id="133" w:name="_Toc226309766"/>
      <w:bookmarkStart w:id="134" w:name="_Toc151193764"/>
      <w:bookmarkStart w:id="135" w:name="_Toc150480760"/>
      <w:bookmarkStart w:id="136" w:name="_Toc226965712"/>
      <w:bookmarkStart w:id="137" w:name="_Toc520356146"/>
      <w:bookmarkStart w:id="138" w:name="_Toc265228360"/>
      <w:bookmarkStart w:id="139" w:name="_Toc264969212"/>
      <w:bookmarkStart w:id="140" w:name="_Toc305158790"/>
      <w:bookmarkStart w:id="141" w:name="_Toc226965795"/>
      <w:bookmarkStart w:id="142" w:name="_Toc151190149"/>
      <w:bookmarkStart w:id="143" w:name="_Toc305158864"/>
      <w:bookmarkStart w:id="144" w:name="_Toc150774727"/>
      <w:bookmarkStart w:id="145" w:name="_Toc142311024"/>
      <w:bookmarkStart w:id="146" w:name="_Toc151193692"/>
      <w:bookmarkStart w:id="147" w:name="_Toc151193620"/>
    </w:p>
    <w:p w14:paraId="2073B6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DA56E74">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510CE9F">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250A5FBA">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8315C03">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7AEDDEFF">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1F4D1B">
      <w:pPr>
        <w:numPr>
          <w:ilvl w:val="1"/>
          <w:numId w:val="8"/>
        </w:numPr>
        <w:tabs>
          <w:tab w:val="left" w:pos="1080"/>
        </w:tabs>
        <w:snapToGrid w:val="0"/>
        <w:spacing w:line="360" w:lineRule="auto"/>
        <w:rPr>
          <w:sz w:val="24"/>
        </w:rPr>
      </w:pPr>
      <w:r>
        <w:rPr>
          <w:rFonts w:hint="eastAsia"/>
          <w:sz w:val="24"/>
        </w:rPr>
        <w:t>本国产品</w:t>
      </w:r>
    </w:p>
    <w:p w14:paraId="13A0365A">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621598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B27BDC8">
      <w:pPr>
        <w:numPr>
          <w:ilvl w:val="2"/>
          <w:numId w:val="8"/>
        </w:numPr>
        <w:snapToGrid w:val="0"/>
        <w:spacing w:line="360" w:lineRule="auto"/>
        <w:rPr>
          <w:rFonts w:eastAsiaTheme="minorEastAsia"/>
          <w:sz w:val="24"/>
        </w:rPr>
      </w:pPr>
      <w:r>
        <w:rPr>
          <w:rFonts w:eastAsiaTheme="minorEastAsia"/>
          <w:sz w:val="24"/>
        </w:rPr>
        <w:t>中小企业定义：</w:t>
      </w:r>
    </w:p>
    <w:p w14:paraId="7C3AB155">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DB7184E">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B6E2C4A">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010CE57">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1FD40D0">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5D585E3">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49FB832">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02BC685">
      <w:pPr>
        <w:pStyle w:val="72"/>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140E0C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0EFC8D3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3A63E8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43AD6FC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2405A210">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B015E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CB4772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B0BEA9F">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CB57C2">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2BC772E">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AAA947D">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52B16C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E7522C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6024090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C63C55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0B00E14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1D90FB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62DE8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5BC52B9">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73D93A1D">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32EA404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783BA9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8DF5F7">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8C05C3">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573F1A58">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8DCA45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1457C8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481223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6CE8A81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F8E46D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61ACFEE1">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E306CED">
      <w:pPr>
        <w:numPr>
          <w:ilvl w:val="1"/>
          <w:numId w:val="8"/>
        </w:numPr>
        <w:tabs>
          <w:tab w:val="left" w:pos="1080"/>
        </w:tabs>
        <w:snapToGrid w:val="0"/>
        <w:spacing w:line="360" w:lineRule="auto"/>
        <w:rPr>
          <w:sz w:val="24"/>
        </w:rPr>
      </w:pPr>
      <w:r>
        <w:rPr>
          <w:sz w:val="24"/>
        </w:rPr>
        <w:t>采购需求标准</w:t>
      </w:r>
    </w:p>
    <w:p w14:paraId="3FDF948B">
      <w:pPr>
        <w:numPr>
          <w:ilvl w:val="2"/>
          <w:numId w:val="8"/>
        </w:numPr>
        <w:snapToGrid w:val="0"/>
        <w:spacing w:line="360" w:lineRule="auto"/>
        <w:rPr>
          <w:sz w:val="24"/>
        </w:rPr>
      </w:pPr>
      <w:r>
        <w:rPr>
          <w:sz w:val="24"/>
        </w:rPr>
        <w:t>商品包装、快递包装政府采购需求标准（试行）</w:t>
      </w:r>
    </w:p>
    <w:p w14:paraId="53D90C4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AAC87E">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E9CBA43">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8" w:name="_Hlk168431650"/>
      <w:r>
        <w:rPr>
          <w:rFonts w:hint="eastAsia"/>
          <w:sz w:val="24"/>
        </w:rPr>
        <w:t>财政部门会同有关部门制定发布的</w:t>
      </w:r>
      <w:bookmarkEnd w:id="148"/>
      <w:r>
        <w:rPr>
          <w:rFonts w:hint="eastAsia"/>
          <w:sz w:val="24"/>
        </w:rPr>
        <w:t>其他政府采购需求标准，</w:t>
      </w:r>
      <w:r>
        <w:rPr>
          <w:sz w:val="24"/>
        </w:rPr>
        <w:t>本项目如涉及，则具体要求见第四章《采购需求》。</w:t>
      </w:r>
    </w:p>
    <w:p w14:paraId="18780EE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FEB022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D7D7F58">
      <w:pPr>
        <w:tabs>
          <w:tab w:val="left" w:pos="1080"/>
        </w:tabs>
        <w:snapToGrid w:val="0"/>
        <w:spacing w:line="360" w:lineRule="auto"/>
        <w:ind w:left="1080"/>
        <w:rPr>
          <w:rFonts w:eastAsiaTheme="minorEastAsia"/>
          <w:sz w:val="28"/>
        </w:rPr>
      </w:pPr>
      <w:bookmarkStart w:id="149" w:name="_1.8_计量单位"/>
      <w:bookmarkEnd w:id="149"/>
    </w:p>
    <w:p w14:paraId="672DA6D5">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36392BD">
      <w:pPr>
        <w:numPr>
          <w:ilvl w:val="0"/>
          <w:numId w:val="8"/>
        </w:numPr>
        <w:tabs>
          <w:tab w:val="left" w:pos="360"/>
        </w:tabs>
        <w:snapToGrid w:val="0"/>
        <w:spacing w:line="360" w:lineRule="auto"/>
        <w:ind w:left="357" w:hanging="357"/>
        <w:outlineLvl w:val="1"/>
        <w:rPr>
          <w:rFonts w:eastAsiaTheme="minorEastAsia"/>
          <w:sz w:val="24"/>
        </w:rPr>
      </w:pPr>
      <w:bookmarkStart w:id="150" w:name="_Toc264969213"/>
      <w:bookmarkStart w:id="151" w:name="_Toc305158791"/>
      <w:bookmarkStart w:id="152" w:name="_Toc195842888"/>
      <w:bookmarkStart w:id="153" w:name="_Toc226965796"/>
      <w:bookmarkStart w:id="154" w:name="_Toc520356147"/>
      <w:bookmarkStart w:id="155" w:name="_Toc149720816"/>
      <w:bookmarkStart w:id="156" w:name="_Toc305158865"/>
      <w:bookmarkStart w:id="157" w:name="_Toc265228361"/>
      <w:bookmarkStart w:id="158" w:name="_Toc151193693"/>
      <w:bookmarkStart w:id="159" w:name="_Toc151190150"/>
      <w:bookmarkStart w:id="160" w:name="_Toc150774728"/>
      <w:bookmarkStart w:id="161" w:name="_Toc164229364"/>
      <w:bookmarkStart w:id="162" w:name="_Toc151193837"/>
      <w:bookmarkStart w:id="163" w:name="_Toc164351617"/>
      <w:bookmarkStart w:id="164" w:name="_Toc142311025"/>
      <w:bookmarkStart w:id="165" w:name="_Toc151193621"/>
      <w:bookmarkStart w:id="166" w:name="_Toc150480761"/>
      <w:bookmarkStart w:id="167" w:name="_Toc150509274"/>
      <w:bookmarkStart w:id="168" w:name="_Toc226337219"/>
      <w:bookmarkStart w:id="169" w:name="_Toc226965713"/>
      <w:bookmarkStart w:id="170" w:name="_Toc127151523"/>
      <w:bookmarkStart w:id="171" w:name="_Toc226309767"/>
      <w:bookmarkStart w:id="172" w:name="_Toc164608637"/>
      <w:bookmarkStart w:id="173" w:name="_Toc164608792"/>
      <w:bookmarkStart w:id="174" w:name="_Toc127161437"/>
      <w:bookmarkStart w:id="175" w:name="_Toc164229218"/>
      <w:bookmarkStart w:id="176" w:name="_Toc150774623"/>
      <w:bookmarkStart w:id="177" w:name="_Toc127151724"/>
      <w:bookmarkStart w:id="178" w:name="_Toc151193765"/>
      <w:bookmarkStart w:id="179" w:name="_Toc151193911"/>
      <w:r>
        <w:rPr>
          <w:rFonts w:eastAsiaTheme="minorEastAsia"/>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rPr>
        <w:t>成</w:t>
      </w:r>
    </w:p>
    <w:p w14:paraId="7EAFDF4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5DF839E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3296E003">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3A8C84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4F27581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62A45E6">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FD1A83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103A57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5E35AA77">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873A1A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C524FA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3E80DC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0B4EF3B9">
      <w:pPr>
        <w:tabs>
          <w:tab w:val="left" w:pos="1080"/>
          <w:tab w:val="left" w:pos="1561"/>
        </w:tabs>
        <w:snapToGrid w:val="0"/>
        <w:spacing w:line="360" w:lineRule="auto"/>
        <w:ind w:left="1080"/>
        <w:rPr>
          <w:rFonts w:eastAsiaTheme="minorEastAsia"/>
          <w:sz w:val="28"/>
        </w:rPr>
      </w:pPr>
      <w:bookmarkStart w:id="180" w:name="_Toc516367020"/>
      <w:bookmarkStart w:id="181" w:name="_Toc151193768"/>
      <w:bookmarkStart w:id="182" w:name="_Toc150480764"/>
      <w:bookmarkStart w:id="183" w:name="_Toc150774731"/>
      <w:bookmarkStart w:id="184" w:name="_Toc151193914"/>
      <w:bookmarkStart w:id="185" w:name="_Toc151193840"/>
      <w:bookmarkStart w:id="186" w:name="_Toc151193696"/>
      <w:bookmarkStart w:id="187" w:name="_Toc264969216"/>
      <w:bookmarkStart w:id="188" w:name="_Toc127151526"/>
      <w:bookmarkStart w:id="189" w:name="_Toc520356150"/>
      <w:bookmarkStart w:id="190" w:name="_Toc265228364"/>
      <w:bookmarkStart w:id="191" w:name="_Toc150509277"/>
      <w:bookmarkStart w:id="192" w:name="_Toc151190153"/>
      <w:bookmarkStart w:id="193" w:name="_Toc226965799"/>
      <w:bookmarkStart w:id="194" w:name="_Toc305158868"/>
      <w:bookmarkStart w:id="195" w:name="_Toc150774626"/>
      <w:bookmarkStart w:id="196" w:name="_Toc151193624"/>
      <w:bookmarkStart w:id="197" w:name="_Toc226309770"/>
      <w:bookmarkStart w:id="198" w:name="_Toc226337222"/>
      <w:bookmarkStart w:id="199" w:name="_Toc195842891"/>
      <w:bookmarkStart w:id="200" w:name="_Toc142311028"/>
      <w:bookmarkStart w:id="201" w:name="_Toc226965716"/>
      <w:bookmarkStart w:id="202" w:name="_Toc305158794"/>
    </w:p>
    <w:p w14:paraId="0AECE6B3">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0"/>
      <w:r>
        <w:rPr>
          <w:rFonts w:ascii="Times New Roman" w:hAnsi="Times New Roman" w:eastAsiaTheme="minorEastAsia"/>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D8034E8">
      <w:pPr>
        <w:numPr>
          <w:ilvl w:val="0"/>
          <w:numId w:val="8"/>
        </w:numPr>
        <w:tabs>
          <w:tab w:val="left" w:pos="360"/>
        </w:tabs>
        <w:snapToGrid w:val="0"/>
        <w:spacing w:line="360" w:lineRule="auto"/>
        <w:ind w:left="357" w:hanging="357"/>
        <w:outlineLvl w:val="1"/>
        <w:rPr>
          <w:rFonts w:eastAsiaTheme="minorEastAsia"/>
          <w:sz w:val="24"/>
        </w:rPr>
      </w:pPr>
      <w:bookmarkStart w:id="203" w:name="_Toc305158795"/>
      <w:bookmarkStart w:id="204" w:name="_Toc150509278"/>
      <w:bookmarkStart w:id="205" w:name="_Toc164351621"/>
      <w:bookmarkStart w:id="206" w:name="_Toc127161441"/>
      <w:bookmarkStart w:id="207" w:name="_Toc164608641"/>
      <w:bookmarkStart w:id="208" w:name="_Toc226309771"/>
      <w:bookmarkStart w:id="209" w:name="_Toc516367021"/>
      <w:bookmarkStart w:id="210" w:name="_Toc151193915"/>
      <w:bookmarkStart w:id="211" w:name="_Toc226337223"/>
      <w:bookmarkStart w:id="212" w:name="_Toc150480765"/>
      <w:bookmarkStart w:id="213" w:name="_Toc164229222"/>
      <w:bookmarkStart w:id="214" w:name="_Toc164229368"/>
      <w:bookmarkStart w:id="215" w:name="_Toc305158869"/>
      <w:bookmarkStart w:id="216" w:name="_Toc265228365"/>
      <w:bookmarkStart w:id="217" w:name="_Toc164608796"/>
      <w:bookmarkStart w:id="218" w:name="_Toc150774732"/>
      <w:bookmarkStart w:id="219" w:name="_Toc226965717"/>
      <w:bookmarkStart w:id="220" w:name="_Toc151193697"/>
      <w:bookmarkStart w:id="221" w:name="_Toc149720820"/>
      <w:bookmarkStart w:id="222" w:name="_Toc264969217"/>
      <w:bookmarkStart w:id="223" w:name="_Toc151193769"/>
      <w:bookmarkStart w:id="224" w:name="_Toc150774627"/>
      <w:bookmarkStart w:id="225" w:name="_Toc151190154"/>
      <w:bookmarkStart w:id="226" w:name="_Toc142311029"/>
      <w:bookmarkStart w:id="227" w:name="_Toc226965800"/>
      <w:bookmarkStart w:id="228" w:name="_Toc127151728"/>
      <w:bookmarkStart w:id="229" w:name="_Toc520356151"/>
      <w:bookmarkStart w:id="230" w:name="_Toc127151527"/>
      <w:bookmarkStart w:id="231" w:name="_Toc151193625"/>
      <w:bookmarkStart w:id="232" w:name="_Toc195842892"/>
      <w:bookmarkStart w:id="233" w:name="_Toc151193841"/>
      <w:r>
        <w:rPr>
          <w:rFonts w:eastAsiaTheme="minorEastAsia"/>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rPr>
        <w:t>及磋商语言</w:t>
      </w:r>
    </w:p>
    <w:p w14:paraId="50F04C6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575F81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410C3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4DCA4F9">
      <w:pPr>
        <w:numPr>
          <w:ilvl w:val="0"/>
          <w:numId w:val="8"/>
        </w:numPr>
        <w:tabs>
          <w:tab w:val="left" w:pos="360"/>
        </w:tabs>
        <w:snapToGrid w:val="0"/>
        <w:spacing w:line="360" w:lineRule="auto"/>
        <w:ind w:left="357" w:hanging="357"/>
        <w:outlineLvl w:val="1"/>
        <w:rPr>
          <w:rFonts w:eastAsiaTheme="minorEastAsia"/>
          <w:sz w:val="24"/>
        </w:rPr>
      </w:pPr>
      <w:bookmarkStart w:id="234" w:name="_Ref467306195"/>
      <w:bookmarkStart w:id="235" w:name="_Ref467306676"/>
      <w:bookmarkStart w:id="236" w:name="_Toc516367022"/>
      <w:bookmarkStart w:id="237" w:name="_Toc226965718"/>
      <w:bookmarkStart w:id="238" w:name="_Toc226309772"/>
      <w:bookmarkStart w:id="239" w:name="_Toc127151729"/>
      <w:bookmarkStart w:id="240" w:name="_Toc164229223"/>
      <w:bookmarkStart w:id="241" w:name="_Toc164351622"/>
      <w:bookmarkStart w:id="242" w:name="_Toc265228366"/>
      <w:bookmarkStart w:id="243" w:name="_Toc264969218"/>
      <w:bookmarkStart w:id="244" w:name="_Toc151193842"/>
      <w:bookmarkStart w:id="245" w:name="_Toc149720821"/>
      <w:bookmarkStart w:id="246" w:name="_Toc520356152"/>
      <w:bookmarkStart w:id="247" w:name="_Toc151190155"/>
      <w:bookmarkStart w:id="248" w:name="_Toc305158796"/>
      <w:bookmarkStart w:id="249" w:name="_Toc195842893"/>
      <w:bookmarkStart w:id="250" w:name="_Toc151193770"/>
      <w:bookmarkStart w:id="251" w:name="_Toc151193626"/>
      <w:bookmarkStart w:id="252" w:name="_Toc151193698"/>
      <w:bookmarkStart w:id="253" w:name="_Toc150480766"/>
      <w:bookmarkStart w:id="254" w:name="_Toc150774628"/>
      <w:bookmarkStart w:id="255" w:name="_Toc164608797"/>
      <w:bookmarkStart w:id="256" w:name="_Toc305158870"/>
      <w:bookmarkStart w:id="257" w:name="_Toc150774733"/>
      <w:bookmarkStart w:id="258" w:name="_Toc164608642"/>
      <w:bookmarkStart w:id="259" w:name="_Toc226965801"/>
      <w:bookmarkStart w:id="260" w:name="_Toc226337224"/>
      <w:bookmarkStart w:id="261" w:name="_Toc142311030"/>
      <w:bookmarkStart w:id="262" w:name="_Toc127151528"/>
      <w:bookmarkStart w:id="263" w:name="_Toc127161442"/>
      <w:bookmarkStart w:id="264" w:name="_Toc151193916"/>
      <w:bookmarkStart w:id="265" w:name="_Toc150509279"/>
      <w:bookmarkStart w:id="266" w:name="_Toc164229369"/>
      <w:r>
        <w:rPr>
          <w:rFonts w:eastAsiaTheme="minorEastAsia"/>
          <w:sz w:val="24"/>
        </w:rPr>
        <w:t>响应文件</w:t>
      </w:r>
      <w:bookmarkEnd w:id="234"/>
      <w:bookmarkEnd w:id="235"/>
      <w:bookmarkEnd w:id="236"/>
      <w:r>
        <w:rPr>
          <w:rFonts w:eastAsiaTheme="minorEastAsia"/>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A73A7A8">
      <w:pPr>
        <w:numPr>
          <w:ilvl w:val="1"/>
          <w:numId w:val="8"/>
        </w:numPr>
        <w:tabs>
          <w:tab w:val="left" w:pos="1080"/>
          <w:tab w:val="left" w:pos="2014"/>
        </w:tabs>
        <w:snapToGrid w:val="0"/>
        <w:spacing w:line="360" w:lineRule="auto"/>
        <w:ind w:left="1077" w:hanging="720"/>
        <w:rPr>
          <w:rFonts w:eastAsiaTheme="minorEastAsia"/>
          <w:sz w:val="24"/>
        </w:rPr>
      </w:pPr>
      <w:bookmarkStart w:id="26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022216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305F4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9EE438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416C5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7"/>
    </w:p>
    <w:p w14:paraId="66772897">
      <w:pPr>
        <w:numPr>
          <w:ilvl w:val="0"/>
          <w:numId w:val="8"/>
        </w:numPr>
        <w:tabs>
          <w:tab w:val="left" w:pos="360"/>
        </w:tabs>
        <w:snapToGrid w:val="0"/>
        <w:spacing w:line="360" w:lineRule="auto"/>
        <w:ind w:left="357" w:hanging="357"/>
        <w:outlineLvl w:val="1"/>
        <w:rPr>
          <w:rFonts w:eastAsiaTheme="minorEastAsia"/>
          <w:sz w:val="24"/>
        </w:rPr>
      </w:pPr>
      <w:bookmarkStart w:id="268" w:name="_Toc151193772"/>
      <w:bookmarkStart w:id="269" w:name="_Toc164608644"/>
      <w:bookmarkStart w:id="270" w:name="_Toc127151731"/>
      <w:bookmarkStart w:id="271" w:name="_Toc151190157"/>
      <w:bookmarkStart w:id="272" w:name="_Toc150480768"/>
      <w:bookmarkStart w:id="273" w:name="_Toc151193700"/>
      <w:bookmarkStart w:id="274" w:name="_Toc151193628"/>
      <w:bookmarkStart w:id="275" w:name="_Toc164229225"/>
      <w:bookmarkStart w:id="276" w:name="_Toc150509281"/>
      <w:bookmarkStart w:id="277" w:name="_Toc164608799"/>
      <w:bookmarkStart w:id="278" w:name="_Toc127161444"/>
      <w:bookmarkStart w:id="279" w:name="_Toc164351624"/>
      <w:bookmarkStart w:id="280" w:name="_Toc142311032"/>
      <w:bookmarkStart w:id="281" w:name="_Toc520356155"/>
      <w:bookmarkStart w:id="282" w:name="_Toc150774735"/>
      <w:bookmarkStart w:id="283" w:name="_Toc195842895"/>
      <w:bookmarkStart w:id="284" w:name="_Toc127151530"/>
      <w:bookmarkStart w:id="285" w:name="_Toc150774630"/>
      <w:bookmarkStart w:id="286" w:name="_Toc151193918"/>
      <w:bookmarkStart w:id="287" w:name="_Toc151193844"/>
      <w:bookmarkStart w:id="288" w:name="_Toc164229371"/>
      <w:bookmarkStart w:id="289" w:name="_Toc149720823"/>
      <w:r>
        <w:rPr>
          <w:rFonts w:eastAsiaTheme="minorEastAsia"/>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C93A3F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2876812">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1675687">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CDF9EF">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A6A64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DD653F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AF6502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EE86CDE">
      <w:pPr>
        <w:numPr>
          <w:ilvl w:val="1"/>
          <w:numId w:val="8"/>
        </w:numPr>
        <w:tabs>
          <w:tab w:val="left" w:pos="1080"/>
          <w:tab w:val="left" w:pos="2014"/>
        </w:tabs>
        <w:snapToGrid w:val="0"/>
        <w:spacing w:line="360" w:lineRule="auto"/>
        <w:ind w:left="1077" w:hanging="720"/>
        <w:rPr>
          <w:rFonts w:eastAsiaTheme="minorEastAsia"/>
          <w:sz w:val="24"/>
        </w:rPr>
      </w:pPr>
      <w:bookmarkStart w:id="290" w:name="_Ref467306302"/>
      <w:r>
        <w:rPr>
          <w:rFonts w:eastAsiaTheme="minorEastAsia"/>
          <w:sz w:val="24"/>
        </w:rPr>
        <w:t>供应商应按《供应商须知资料表》中规定的金额及要求交纳磋商保证金</w:t>
      </w:r>
      <w:bookmarkEnd w:id="290"/>
      <w:r>
        <w:rPr>
          <w:rFonts w:eastAsiaTheme="minorEastAsia"/>
          <w:sz w:val="24"/>
        </w:rPr>
        <w:t>。</w:t>
      </w:r>
      <w:r>
        <w:rPr>
          <w:rFonts w:hint="eastAsia" w:eastAsiaTheme="minorEastAsia"/>
          <w:sz w:val="24"/>
        </w:rPr>
        <w:t>供应商自愿超额缴纳磋商保证金的，响应文件不做无效处理。</w:t>
      </w:r>
    </w:p>
    <w:p w14:paraId="74DF9E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7AFAAAD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68C933E">
      <w:pPr>
        <w:numPr>
          <w:ilvl w:val="1"/>
          <w:numId w:val="8"/>
        </w:numPr>
        <w:tabs>
          <w:tab w:val="left" w:pos="1080"/>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2"/>
    <w:p w14:paraId="035E4D4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347E6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744149A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C885F2C">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B11C83B">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8C4E5B5">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0DBE187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E22DF17">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580CF021">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111A2273">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0D66AD62">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712757F2">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A9A52A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16EF58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32A971CF">
      <w:pPr>
        <w:numPr>
          <w:ilvl w:val="0"/>
          <w:numId w:val="8"/>
        </w:numPr>
        <w:tabs>
          <w:tab w:val="left" w:pos="360"/>
        </w:tabs>
        <w:snapToGrid w:val="0"/>
        <w:spacing w:line="360" w:lineRule="auto"/>
        <w:ind w:left="357" w:hanging="357"/>
        <w:outlineLvl w:val="1"/>
        <w:rPr>
          <w:rFonts w:eastAsiaTheme="minorEastAsia"/>
          <w:sz w:val="24"/>
        </w:rPr>
      </w:pPr>
      <w:bookmarkStart w:id="293" w:name="_Toc520356158"/>
      <w:bookmarkStart w:id="294" w:name="_Toc226309777"/>
      <w:bookmarkStart w:id="295" w:name="_Toc150774738"/>
      <w:bookmarkStart w:id="296" w:name="_Toc127151734"/>
      <w:bookmarkStart w:id="297" w:name="_Toc164229374"/>
      <w:bookmarkStart w:id="298" w:name="_Toc164229228"/>
      <w:bookmarkStart w:id="299" w:name="_Toc226965723"/>
      <w:bookmarkStart w:id="300" w:name="_Toc142311035"/>
      <w:bookmarkStart w:id="301" w:name="_Toc195842898"/>
      <w:bookmarkStart w:id="302" w:name="_Toc164608647"/>
      <w:bookmarkStart w:id="303" w:name="_Toc151190160"/>
      <w:bookmarkStart w:id="304" w:name="_Toc150509284"/>
      <w:bookmarkStart w:id="305" w:name="_Toc127161447"/>
      <w:bookmarkStart w:id="306" w:name="_Toc151193921"/>
      <w:bookmarkStart w:id="307" w:name="_Toc164351627"/>
      <w:bookmarkStart w:id="308" w:name="_Toc305158875"/>
      <w:bookmarkStart w:id="309" w:name="_Toc265228371"/>
      <w:bookmarkStart w:id="310" w:name="_Toc226337229"/>
      <w:bookmarkStart w:id="311" w:name="_Toc151193703"/>
      <w:bookmarkStart w:id="312" w:name="_Toc127151533"/>
      <w:bookmarkStart w:id="313" w:name="_Toc305158801"/>
      <w:bookmarkStart w:id="314" w:name="_Toc264969223"/>
      <w:bookmarkStart w:id="315" w:name="_Toc151193631"/>
      <w:bookmarkStart w:id="316" w:name="_Toc226965806"/>
      <w:bookmarkStart w:id="317" w:name="_Toc150774633"/>
      <w:bookmarkStart w:id="318" w:name="_Toc164608802"/>
      <w:bookmarkStart w:id="319" w:name="_Toc151193847"/>
      <w:bookmarkStart w:id="320" w:name="_Toc149720826"/>
      <w:bookmarkStart w:id="321" w:name="_Toc150480771"/>
      <w:bookmarkStart w:id="322" w:name="_Toc151193775"/>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0D1A1F22">
      <w:pPr>
        <w:numPr>
          <w:ilvl w:val="1"/>
          <w:numId w:val="8"/>
        </w:numPr>
        <w:tabs>
          <w:tab w:val="left" w:pos="1080"/>
        </w:tabs>
        <w:snapToGrid w:val="0"/>
        <w:spacing w:line="360" w:lineRule="auto"/>
        <w:rPr>
          <w:rFonts w:eastAsiaTheme="minorEastAsia"/>
          <w:sz w:val="24"/>
        </w:rPr>
      </w:pPr>
      <w:bookmarkStart w:id="323" w:name="_Toc151193632"/>
      <w:bookmarkStart w:id="324" w:name="_Toc142311036"/>
      <w:bookmarkStart w:id="325" w:name="_Toc151193848"/>
      <w:bookmarkStart w:id="326" w:name="_Toc226965724"/>
      <w:bookmarkStart w:id="327" w:name="_Toc150509285"/>
      <w:bookmarkStart w:id="328" w:name="_Toc127151534"/>
      <w:bookmarkStart w:id="329" w:name="_Toc226309778"/>
      <w:bookmarkStart w:id="330" w:name="_Toc195842899"/>
      <w:bookmarkStart w:id="331" w:name="_Toc150774634"/>
      <w:bookmarkStart w:id="332" w:name="_Toc151190161"/>
      <w:bookmarkStart w:id="333" w:name="_Toc265228372"/>
      <w:bookmarkStart w:id="334" w:name="_Toc520356159"/>
      <w:bookmarkStart w:id="335" w:name="_Toc151193776"/>
      <w:bookmarkStart w:id="336" w:name="_Toc150774739"/>
      <w:bookmarkStart w:id="337" w:name="_Toc226965807"/>
      <w:bookmarkStart w:id="338" w:name="_Toc305158876"/>
      <w:bookmarkStart w:id="339" w:name="_Toc151193704"/>
      <w:bookmarkStart w:id="340" w:name="_Toc264969224"/>
      <w:bookmarkStart w:id="341" w:name="_Toc305158802"/>
      <w:bookmarkStart w:id="342" w:name="_Toc226337230"/>
      <w:bookmarkStart w:id="343" w:name="_Toc150480772"/>
      <w:bookmarkStart w:id="344" w:name="_Toc15119392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AF36FD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23264E6">
      <w:pPr>
        <w:tabs>
          <w:tab w:val="left" w:pos="900"/>
          <w:tab w:val="left" w:pos="1080"/>
        </w:tabs>
        <w:snapToGrid w:val="0"/>
        <w:spacing w:line="360" w:lineRule="auto"/>
        <w:ind w:left="357"/>
        <w:rPr>
          <w:rFonts w:eastAsiaTheme="minorEastAsia"/>
        </w:rPr>
      </w:pPr>
    </w:p>
    <w:p w14:paraId="0B9E7053">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9B5DC4F">
      <w:pPr>
        <w:numPr>
          <w:ilvl w:val="0"/>
          <w:numId w:val="8"/>
        </w:numPr>
        <w:tabs>
          <w:tab w:val="left" w:pos="360"/>
        </w:tabs>
        <w:snapToGrid w:val="0"/>
        <w:spacing w:line="360" w:lineRule="auto"/>
        <w:ind w:left="357" w:hanging="357"/>
        <w:outlineLvl w:val="1"/>
        <w:rPr>
          <w:rFonts w:eastAsiaTheme="minorEastAsia"/>
          <w:sz w:val="24"/>
        </w:rPr>
      </w:pPr>
      <w:bookmarkStart w:id="345" w:name="_Toc150774740"/>
      <w:bookmarkStart w:id="346" w:name="_Toc226309779"/>
      <w:bookmarkStart w:id="347" w:name="_Toc226965725"/>
      <w:bookmarkStart w:id="348" w:name="_Toc151193633"/>
      <w:bookmarkStart w:id="349" w:name="_Toc164229376"/>
      <w:bookmarkStart w:id="350" w:name="_Toc151193705"/>
      <w:bookmarkStart w:id="351" w:name="_Toc226337231"/>
      <w:bookmarkStart w:id="352" w:name="_Toc150509286"/>
      <w:bookmarkStart w:id="353" w:name="_Toc150774635"/>
      <w:bookmarkStart w:id="354" w:name="_Toc164229230"/>
      <w:bookmarkStart w:id="355" w:name="_Toc264969225"/>
      <w:bookmarkStart w:id="356" w:name="_Toc127161449"/>
      <w:bookmarkStart w:id="357" w:name="_Toc151193923"/>
      <w:bookmarkStart w:id="358" w:name="_Toc127151535"/>
      <w:bookmarkStart w:id="359" w:name="_Toc151193849"/>
      <w:bookmarkStart w:id="360" w:name="_Toc305158877"/>
      <w:bookmarkStart w:id="361" w:name="_Toc226965808"/>
      <w:bookmarkStart w:id="362" w:name="_Toc151190162"/>
      <w:bookmarkStart w:id="363" w:name="_Toc150480773"/>
      <w:bookmarkStart w:id="364" w:name="_Toc520356160"/>
      <w:bookmarkStart w:id="365" w:name="_Toc151193777"/>
      <w:bookmarkStart w:id="366" w:name="_Toc164608649"/>
      <w:bookmarkStart w:id="367" w:name="_Toc149720828"/>
      <w:bookmarkStart w:id="368" w:name="_Toc164608804"/>
      <w:bookmarkStart w:id="369" w:name="_Toc142311037"/>
      <w:bookmarkStart w:id="370" w:name="_Toc305158803"/>
      <w:bookmarkStart w:id="371" w:name="_Toc195842900"/>
      <w:bookmarkStart w:id="372" w:name="_Toc265228373"/>
      <w:bookmarkStart w:id="373" w:name="_Toc127151736"/>
      <w:bookmarkStart w:id="374" w:name="_Toc164351629"/>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57A3004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7210DF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4CFBBF12">
      <w:pPr>
        <w:numPr>
          <w:ilvl w:val="0"/>
          <w:numId w:val="8"/>
        </w:numPr>
        <w:tabs>
          <w:tab w:val="left" w:pos="360"/>
        </w:tabs>
        <w:snapToGrid w:val="0"/>
        <w:spacing w:line="360" w:lineRule="auto"/>
        <w:ind w:left="357" w:hanging="357"/>
        <w:outlineLvl w:val="1"/>
        <w:rPr>
          <w:rFonts w:eastAsiaTheme="minorEastAsia"/>
          <w:sz w:val="24"/>
        </w:rPr>
      </w:pPr>
      <w:bookmarkStart w:id="375" w:name="_Toc226965809"/>
      <w:bookmarkStart w:id="376" w:name="_Toc305158878"/>
      <w:bookmarkStart w:id="377" w:name="_Toc226309780"/>
      <w:bookmarkStart w:id="378" w:name="_Toc142311038"/>
      <w:bookmarkStart w:id="379" w:name="_Toc265228374"/>
      <w:bookmarkStart w:id="380" w:name="_Toc127151536"/>
      <w:bookmarkStart w:id="381" w:name="_Toc150480774"/>
      <w:bookmarkStart w:id="382" w:name="_Toc150509287"/>
      <w:bookmarkStart w:id="383" w:name="_Toc151193924"/>
      <w:bookmarkStart w:id="384" w:name="_Toc520356161"/>
      <w:bookmarkStart w:id="385" w:name="_Toc127151737"/>
      <w:bookmarkStart w:id="386" w:name="_Toc305158804"/>
      <w:bookmarkStart w:id="387" w:name="_Toc150774636"/>
      <w:bookmarkStart w:id="388" w:name="_Toc151193706"/>
      <w:bookmarkStart w:id="389" w:name="_Toc264969226"/>
      <w:bookmarkStart w:id="390" w:name="_Toc151193778"/>
      <w:bookmarkStart w:id="391" w:name="_Toc150774741"/>
      <w:bookmarkStart w:id="392" w:name="_Toc151190163"/>
      <w:bookmarkStart w:id="393" w:name="_Toc149720829"/>
      <w:bookmarkStart w:id="394" w:name="_Toc195842901"/>
      <w:bookmarkStart w:id="395" w:name="_Toc226965726"/>
      <w:bookmarkStart w:id="396" w:name="_Toc164229377"/>
      <w:bookmarkStart w:id="397" w:name="_Toc164229231"/>
      <w:bookmarkStart w:id="398" w:name="_Toc164351630"/>
      <w:bookmarkStart w:id="399" w:name="_Toc226337232"/>
      <w:bookmarkStart w:id="400" w:name="_Toc164608650"/>
      <w:bookmarkStart w:id="401" w:name="_Toc151193850"/>
      <w:bookmarkStart w:id="402" w:name="_Toc151193634"/>
      <w:bookmarkStart w:id="403" w:name="_Toc127161450"/>
      <w:bookmarkStart w:id="404" w:name="_Toc164608805"/>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01B3748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0E3BFB6E">
      <w:pPr>
        <w:numPr>
          <w:ilvl w:val="0"/>
          <w:numId w:val="8"/>
        </w:numPr>
        <w:tabs>
          <w:tab w:val="left" w:pos="360"/>
        </w:tabs>
        <w:snapToGrid w:val="0"/>
        <w:spacing w:line="360" w:lineRule="auto"/>
        <w:ind w:left="357" w:hanging="357"/>
        <w:outlineLvl w:val="1"/>
        <w:rPr>
          <w:rFonts w:eastAsiaTheme="minorEastAsia"/>
          <w:sz w:val="24"/>
        </w:rPr>
      </w:pPr>
      <w:bookmarkStart w:id="405" w:name="_Toc305158805"/>
      <w:bookmarkStart w:id="406" w:name="_Toc265228375"/>
      <w:bookmarkStart w:id="407" w:name="_Toc164351631"/>
      <w:bookmarkStart w:id="408" w:name="_Toc305158879"/>
      <w:bookmarkStart w:id="409" w:name="_Toc150509288"/>
      <w:bookmarkStart w:id="410" w:name="_Toc520356162"/>
      <w:bookmarkStart w:id="411" w:name="_Toc127151537"/>
      <w:bookmarkStart w:id="412" w:name="_Toc164608651"/>
      <w:bookmarkStart w:id="413" w:name="_Toc164608806"/>
      <w:bookmarkStart w:id="414" w:name="_Toc151193925"/>
      <w:bookmarkStart w:id="415" w:name="_Toc226337233"/>
      <w:bookmarkStart w:id="416" w:name="_Toc127161451"/>
      <w:bookmarkStart w:id="417" w:name="_Toc226309781"/>
      <w:bookmarkStart w:id="418" w:name="_Toc150774742"/>
      <w:bookmarkStart w:id="419" w:name="_Toc149720830"/>
      <w:bookmarkStart w:id="420" w:name="_Toc151193707"/>
      <w:bookmarkStart w:id="421" w:name="_Toc164229378"/>
      <w:bookmarkStart w:id="422" w:name="_Toc226965727"/>
      <w:bookmarkStart w:id="423" w:name="_Toc142311039"/>
      <w:bookmarkStart w:id="424" w:name="_Toc150774637"/>
      <w:bookmarkStart w:id="425" w:name="_Toc195842902"/>
      <w:bookmarkStart w:id="426" w:name="_Toc164229232"/>
      <w:bookmarkStart w:id="427" w:name="_Toc151193779"/>
      <w:bookmarkStart w:id="428" w:name="_Toc151193851"/>
      <w:bookmarkStart w:id="429" w:name="_Toc127151738"/>
      <w:bookmarkStart w:id="430" w:name="_Toc151190164"/>
      <w:bookmarkStart w:id="431" w:name="_Toc150480775"/>
      <w:bookmarkStart w:id="432" w:name="_Toc264969227"/>
      <w:bookmarkStart w:id="433" w:name="_Toc151193635"/>
      <w:bookmarkStart w:id="434" w:name="_Toc226965810"/>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CCDC5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C8E987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2A2D0753">
      <w:pPr>
        <w:tabs>
          <w:tab w:val="left" w:pos="900"/>
          <w:tab w:val="left" w:pos="1080"/>
          <w:tab w:val="left" w:pos="1589"/>
        </w:tabs>
        <w:snapToGrid w:val="0"/>
        <w:spacing w:line="360" w:lineRule="auto"/>
        <w:ind w:left="357"/>
        <w:rPr>
          <w:rFonts w:eastAsiaTheme="minorEastAsia"/>
          <w:sz w:val="24"/>
        </w:rPr>
      </w:pPr>
    </w:p>
    <w:p w14:paraId="283D1A60">
      <w:pPr>
        <w:pStyle w:val="3"/>
        <w:spacing w:before="0" w:line="360" w:lineRule="auto"/>
        <w:rPr>
          <w:rFonts w:ascii="Times New Roman" w:hAnsi="Times New Roman" w:eastAsiaTheme="minorEastAsia"/>
          <w:sz w:val="28"/>
        </w:rPr>
      </w:pPr>
      <w:bookmarkStart w:id="435" w:name="_Toc226965811"/>
      <w:bookmarkStart w:id="436" w:name="_Toc226337234"/>
      <w:bookmarkStart w:id="437" w:name="_Toc305158880"/>
      <w:bookmarkStart w:id="438" w:name="_Toc264969228"/>
      <w:bookmarkStart w:id="439" w:name="_Toc305158806"/>
      <w:bookmarkStart w:id="440" w:name="_Toc226309782"/>
      <w:bookmarkStart w:id="441" w:name="_Toc127151538"/>
      <w:bookmarkStart w:id="442" w:name="_Toc151193852"/>
      <w:bookmarkStart w:id="443" w:name="_Toc195842903"/>
      <w:bookmarkStart w:id="444" w:name="_Toc150774638"/>
      <w:bookmarkStart w:id="445" w:name="_Toc151193926"/>
      <w:bookmarkStart w:id="446" w:name="_Toc151193636"/>
      <w:bookmarkStart w:id="447" w:name="_Toc151190165"/>
      <w:bookmarkStart w:id="448" w:name="_Toc142311040"/>
      <w:bookmarkStart w:id="449" w:name="_Toc150480776"/>
      <w:bookmarkStart w:id="450" w:name="_Toc150774743"/>
      <w:bookmarkStart w:id="451" w:name="_Toc150509289"/>
      <w:bookmarkStart w:id="452" w:name="_Toc520356163"/>
      <w:bookmarkStart w:id="453" w:name="_Toc151193708"/>
      <w:bookmarkStart w:id="454" w:name="_Toc265228376"/>
      <w:bookmarkStart w:id="455" w:name="_Toc151193780"/>
      <w:bookmarkStart w:id="456" w:name="_Toc226965728"/>
      <w:r>
        <w:rPr>
          <w:rFonts w:ascii="Times New Roman" w:hAnsi="Times New Roman" w:eastAsiaTheme="minorEastAsia"/>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rPr>
        <w:t>评审</w:t>
      </w:r>
    </w:p>
    <w:p w14:paraId="21AD9ED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25FF07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77D5BB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C4C495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51D88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9BA3C4E">
      <w:pPr>
        <w:numPr>
          <w:ilvl w:val="1"/>
          <w:numId w:val="8"/>
        </w:numPr>
        <w:tabs>
          <w:tab w:val="left" w:pos="1080"/>
          <w:tab w:val="left" w:pos="2014"/>
        </w:tabs>
        <w:snapToGrid w:val="0"/>
        <w:spacing w:line="360" w:lineRule="auto"/>
        <w:ind w:left="1077" w:hanging="720"/>
        <w:rPr>
          <w:rFonts w:eastAsiaTheme="minorEastAsia"/>
          <w:sz w:val="24"/>
        </w:rPr>
      </w:pPr>
      <w:bookmarkStart w:id="457" w:name="_Toc520356165"/>
      <w:r>
        <w:rPr>
          <w:rFonts w:eastAsiaTheme="minorEastAsia"/>
          <w:sz w:val="24"/>
        </w:rPr>
        <w:t>本项目不公开报价。</w:t>
      </w:r>
    </w:p>
    <w:bookmarkEnd w:id="457"/>
    <w:p w14:paraId="47EEC57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802BAD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8" w:name="_Toc520356166"/>
    </w:p>
    <w:p w14:paraId="3558733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1BAC9564">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0ECEF0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66E823FD">
      <w:pPr>
        <w:tabs>
          <w:tab w:val="left" w:pos="360"/>
          <w:tab w:val="left" w:pos="1080"/>
        </w:tabs>
        <w:snapToGrid w:val="0"/>
        <w:spacing w:line="360" w:lineRule="auto"/>
        <w:ind w:left="1080"/>
        <w:rPr>
          <w:rFonts w:eastAsiaTheme="minorEastAsia"/>
          <w:sz w:val="24"/>
        </w:rPr>
      </w:pPr>
    </w:p>
    <w:p w14:paraId="5233A000">
      <w:pPr>
        <w:pStyle w:val="3"/>
        <w:spacing w:before="0" w:line="360" w:lineRule="auto"/>
        <w:rPr>
          <w:rFonts w:ascii="Times New Roman" w:hAnsi="Times New Roman" w:eastAsiaTheme="minorEastAsia"/>
          <w:sz w:val="28"/>
        </w:rPr>
      </w:pPr>
      <w:bookmarkStart w:id="460" w:name="_Toc265228383"/>
      <w:bookmarkStart w:id="461" w:name="_Toc151193859"/>
      <w:bookmarkStart w:id="462" w:name="_Toc150480783"/>
      <w:bookmarkStart w:id="463" w:name="_Toc151190172"/>
      <w:bookmarkStart w:id="464" w:name="_Toc226337241"/>
      <w:bookmarkStart w:id="465" w:name="_Toc142311047"/>
      <w:bookmarkStart w:id="466" w:name="_Toc195842910"/>
      <w:bookmarkStart w:id="467" w:name="_Toc226965818"/>
      <w:bookmarkStart w:id="468" w:name="_Toc151193643"/>
      <w:bookmarkStart w:id="469" w:name="_Toc151193933"/>
      <w:bookmarkStart w:id="470" w:name="_Toc305158813"/>
      <w:bookmarkStart w:id="471" w:name="_Toc127151545"/>
      <w:bookmarkStart w:id="472" w:name="_Toc151193787"/>
      <w:bookmarkStart w:id="473" w:name="_Toc226965735"/>
      <w:bookmarkStart w:id="474" w:name="_Toc226309789"/>
      <w:bookmarkStart w:id="475" w:name="_Toc150509296"/>
      <w:bookmarkStart w:id="476" w:name="_Toc151193715"/>
      <w:bookmarkStart w:id="477" w:name="_Toc264969235"/>
      <w:bookmarkStart w:id="478" w:name="_Toc150774645"/>
      <w:bookmarkStart w:id="479" w:name="_Toc150774750"/>
      <w:bookmarkStart w:id="480" w:name="_Toc305158887"/>
      <w:r>
        <w:rPr>
          <w:rFonts w:ascii="Times New Roman" w:hAnsi="Times New Roman" w:eastAsiaTheme="minorEastAsia"/>
          <w:sz w:val="28"/>
        </w:rPr>
        <w:t xml:space="preserve">六   </w:t>
      </w:r>
      <w:bookmarkEnd w:id="459"/>
      <w:r>
        <w:rPr>
          <w:rFonts w:ascii="Times New Roman" w:hAnsi="Times New Roman" w:eastAsiaTheme="minorEastAsia"/>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rPr>
        <w:t>成交</w:t>
      </w:r>
    </w:p>
    <w:p w14:paraId="6E3F4187">
      <w:pPr>
        <w:numPr>
          <w:ilvl w:val="0"/>
          <w:numId w:val="8"/>
        </w:numPr>
        <w:tabs>
          <w:tab w:val="left" w:pos="360"/>
        </w:tabs>
        <w:snapToGrid w:val="0"/>
        <w:spacing w:line="360" w:lineRule="auto"/>
        <w:ind w:left="357" w:hanging="357"/>
        <w:outlineLvl w:val="1"/>
        <w:rPr>
          <w:rFonts w:eastAsiaTheme="minorEastAsia"/>
          <w:sz w:val="24"/>
        </w:rPr>
      </w:pPr>
      <w:bookmarkStart w:id="481" w:name="_Toc127151547"/>
      <w:bookmarkStart w:id="482" w:name="_Toc264969237"/>
      <w:bookmarkStart w:id="483" w:name="_Toc164608816"/>
      <w:bookmarkStart w:id="484" w:name="_Toc150480785"/>
      <w:bookmarkStart w:id="485" w:name="_Toc151193789"/>
      <w:bookmarkStart w:id="486" w:name="_Toc164229388"/>
      <w:bookmarkStart w:id="487" w:name="_Toc142311049"/>
      <w:bookmarkStart w:id="488" w:name="_Toc127151748"/>
      <w:bookmarkStart w:id="489" w:name="_Toc151190174"/>
      <w:bookmarkStart w:id="490" w:name="_Toc265228385"/>
      <w:bookmarkStart w:id="491" w:name="_Toc195842912"/>
      <w:bookmarkStart w:id="492" w:name="_Toc151193935"/>
      <w:bookmarkStart w:id="493" w:name="_Toc151193645"/>
      <w:bookmarkStart w:id="494" w:name="_Toc150774647"/>
      <w:bookmarkStart w:id="495" w:name="_Toc150509298"/>
      <w:bookmarkStart w:id="496" w:name="_Toc164229242"/>
      <w:bookmarkStart w:id="497" w:name="_Toc226337243"/>
      <w:bookmarkStart w:id="498" w:name="_Toc226965737"/>
      <w:bookmarkStart w:id="499" w:name="_Toc151193861"/>
      <w:bookmarkStart w:id="500" w:name="_Toc164351641"/>
      <w:bookmarkStart w:id="501" w:name="_Toc164608661"/>
      <w:bookmarkStart w:id="502" w:name="_Toc226965820"/>
      <w:bookmarkStart w:id="503" w:name="_Toc151193717"/>
      <w:bookmarkStart w:id="504" w:name="_Toc226309791"/>
      <w:bookmarkStart w:id="505" w:name="_Toc150774752"/>
      <w:bookmarkStart w:id="506" w:name="_Toc305158815"/>
      <w:bookmarkStart w:id="507" w:name="_Toc305158889"/>
      <w:bookmarkStart w:id="508" w:name="_Toc149720840"/>
      <w:bookmarkStart w:id="509" w:name="_Toc127161461"/>
      <w:r>
        <w:rPr>
          <w:rFonts w:eastAsiaTheme="minorEastAsia"/>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AE8075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E85D6C2">
      <w:pPr>
        <w:numPr>
          <w:ilvl w:val="0"/>
          <w:numId w:val="8"/>
        </w:numPr>
        <w:tabs>
          <w:tab w:val="left" w:pos="360"/>
        </w:tabs>
        <w:snapToGrid w:val="0"/>
        <w:spacing w:line="360" w:lineRule="auto"/>
        <w:ind w:left="357" w:hanging="357"/>
        <w:outlineLvl w:val="1"/>
        <w:rPr>
          <w:rFonts w:eastAsiaTheme="minorEastAsia"/>
          <w:sz w:val="24"/>
        </w:rPr>
      </w:pPr>
      <w:bookmarkStart w:id="510" w:name="_Toc305158891"/>
      <w:bookmarkStart w:id="511" w:name="_Toc305158817"/>
      <w:bookmarkStart w:id="512" w:name="_Toc151193863"/>
      <w:bookmarkStart w:id="513" w:name="_Toc151193719"/>
      <w:bookmarkStart w:id="514" w:name="_Toc127151750"/>
      <w:bookmarkStart w:id="515" w:name="_Toc142311051"/>
      <w:bookmarkStart w:id="516" w:name="_Toc150774754"/>
      <w:bookmarkStart w:id="517" w:name="_Toc151193647"/>
      <w:bookmarkStart w:id="518" w:name="_Toc164351643"/>
      <w:bookmarkStart w:id="519" w:name="_Toc150480787"/>
      <w:bookmarkStart w:id="520" w:name="_Toc226965739"/>
      <w:bookmarkStart w:id="521" w:name="_Toc164229244"/>
      <w:bookmarkStart w:id="522" w:name="_Toc264969239"/>
      <w:bookmarkStart w:id="523" w:name="_Toc195842914"/>
      <w:bookmarkStart w:id="524" w:name="_Toc127161463"/>
      <w:bookmarkStart w:id="525" w:name="_Toc151193791"/>
      <w:bookmarkStart w:id="526" w:name="_Toc164229390"/>
      <w:bookmarkStart w:id="527" w:name="_Toc226337245"/>
      <w:bookmarkStart w:id="528" w:name="_Toc226309793"/>
      <w:bookmarkStart w:id="529" w:name="_Toc226965822"/>
      <w:bookmarkStart w:id="530" w:name="_Toc127151549"/>
      <w:bookmarkStart w:id="531" w:name="_Toc151193937"/>
      <w:bookmarkStart w:id="532" w:name="_Toc149720842"/>
      <w:bookmarkStart w:id="533" w:name="_Toc150774649"/>
      <w:bookmarkStart w:id="534" w:name="_Toc164608663"/>
      <w:bookmarkStart w:id="535" w:name="_Toc265228387"/>
      <w:bookmarkStart w:id="536" w:name="_Toc151190176"/>
      <w:bookmarkStart w:id="537" w:name="_Toc164608818"/>
      <w:bookmarkStart w:id="538" w:name="_Toc150509300"/>
      <w:bookmarkStart w:id="539" w:name="_Ref467306425"/>
      <w:bookmarkStart w:id="540" w:name="_Toc520356176"/>
      <w:bookmarkStart w:id="541" w:name="_Ref467307090"/>
      <w:r>
        <w:rPr>
          <w:rFonts w:eastAsiaTheme="minorEastAsia"/>
          <w:sz w:val="24"/>
        </w:rPr>
        <w:t>成交公告与成交通知书</w:t>
      </w:r>
      <w:bookmarkEnd w:id="510"/>
      <w:bookmarkEnd w:id="511"/>
    </w:p>
    <w:p w14:paraId="25C3DAF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129DA31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16EA88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4EDF266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3260852">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DEC49D9">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1F37ABB">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3CDEFF95">
      <w:pPr>
        <w:numPr>
          <w:ilvl w:val="0"/>
          <w:numId w:val="8"/>
        </w:numPr>
        <w:tabs>
          <w:tab w:val="left" w:pos="360"/>
        </w:tabs>
        <w:snapToGrid w:val="0"/>
        <w:spacing w:line="360" w:lineRule="auto"/>
        <w:ind w:left="357" w:hanging="357"/>
        <w:outlineLvl w:val="1"/>
        <w:rPr>
          <w:rFonts w:eastAsiaTheme="minorEastAsia"/>
          <w:sz w:val="24"/>
        </w:rPr>
      </w:pPr>
      <w:bookmarkStart w:id="542" w:name="_Toc127161464"/>
      <w:bookmarkStart w:id="543" w:name="_Toc142311052"/>
      <w:bookmarkStart w:id="544" w:name="_Toc305158892"/>
      <w:bookmarkStart w:id="545" w:name="_Toc151193938"/>
      <w:bookmarkStart w:id="546" w:name="_Ref467307062"/>
      <w:bookmarkStart w:id="547" w:name="_Toc226337246"/>
      <w:bookmarkStart w:id="548" w:name="_Toc151193648"/>
      <w:bookmarkStart w:id="549" w:name="_Toc164608819"/>
      <w:bookmarkStart w:id="550" w:name="_Toc151193864"/>
      <w:bookmarkStart w:id="551" w:name="_Toc226965740"/>
      <w:bookmarkStart w:id="552" w:name="_Toc164608664"/>
      <w:bookmarkStart w:id="553" w:name="_Toc151193792"/>
      <w:bookmarkStart w:id="554" w:name="_Toc149720843"/>
      <w:bookmarkStart w:id="555" w:name="_Toc226965823"/>
      <w:bookmarkStart w:id="556" w:name="_Toc151193720"/>
      <w:bookmarkStart w:id="557" w:name="_Toc151190177"/>
      <w:bookmarkStart w:id="558" w:name="_Ref467307204"/>
      <w:bookmarkStart w:id="559" w:name="_Toc150509301"/>
      <w:bookmarkStart w:id="560" w:name="_Toc305158818"/>
      <w:bookmarkStart w:id="561" w:name="_Toc195842915"/>
      <w:bookmarkStart w:id="562" w:name="_Toc265228388"/>
      <w:bookmarkStart w:id="563" w:name="_Toc150774650"/>
      <w:bookmarkStart w:id="564" w:name="_Toc164229245"/>
      <w:bookmarkStart w:id="565" w:name="_Toc150774755"/>
      <w:bookmarkStart w:id="566" w:name="_Toc264969240"/>
      <w:bookmarkStart w:id="567" w:name="_Toc127151550"/>
      <w:bookmarkStart w:id="568" w:name="_Toc127151751"/>
      <w:bookmarkStart w:id="569" w:name="_Ref467306377"/>
      <w:bookmarkStart w:id="570" w:name="_Ref467306978"/>
      <w:bookmarkStart w:id="571" w:name="_Toc226309794"/>
      <w:bookmarkStart w:id="572" w:name="_Toc520356175"/>
      <w:bookmarkStart w:id="573" w:name="_Toc164351644"/>
      <w:bookmarkStart w:id="574" w:name="_Toc150480788"/>
      <w:bookmarkStart w:id="575" w:name="_Toc164229391"/>
      <w:r>
        <w:rPr>
          <w:rFonts w:eastAsiaTheme="minorEastAsia"/>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62E1A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719367A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8B42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00BA8C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199FED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88CE518">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9"/>
    <w:bookmarkEnd w:id="540"/>
    <w:bookmarkEnd w:id="541"/>
    <w:p w14:paraId="6F9C7E3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82132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FBF6742">
      <w:pPr>
        <w:numPr>
          <w:ilvl w:val="2"/>
          <w:numId w:val="8"/>
        </w:numPr>
        <w:snapToGrid w:val="0"/>
        <w:spacing w:line="360" w:lineRule="auto"/>
        <w:rPr>
          <w:rFonts w:eastAsiaTheme="minorEastAsia"/>
          <w:sz w:val="24"/>
        </w:rPr>
      </w:pPr>
      <w:bookmarkStart w:id="57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6"/>
    </w:p>
    <w:p w14:paraId="41BDB906">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20D0697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93D8F32">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F21E5ED">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D37632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94B194">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F6B05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1739B2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77C73A7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EA804F2">
      <w:pPr>
        <w:tabs>
          <w:tab w:val="left" w:pos="360"/>
          <w:tab w:val="left" w:pos="1080"/>
        </w:tabs>
        <w:snapToGrid w:val="0"/>
        <w:spacing w:line="360" w:lineRule="auto"/>
        <w:ind w:left="360"/>
        <w:rPr>
          <w:rFonts w:eastAsiaTheme="minorEastAsia"/>
          <w:sz w:val="24"/>
        </w:rPr>
      </w:pPr>
    </w:p>
    <w:p w14:paraId="35819794">
      <w:pPr>
        <w:spacing w:line="360" w:lineRule="auto"/>
        <w:jc w:val="center"/>
        <w:outlineLvl w:val="0"/>
        <w:rPr>
          <w:rFonts w:eastAsiaTheme="minorEastAsia"/>
          <w:b/>
          <w:sz w:val="36"/>
          <w:szCs w:val="36"/>
        </w:rPr>
      </w:pPr>
      <w:bookmarkStart w:id="577" w:name="_Toc264969244"/>
      <w:bookmarkStart w:id="578" w:name="_Toc305158896"/>
      <w:bookmarkStart w:id="579" w:name="_Toc127151554"/>
      <w:bookmarkStart w:id="580" w:name="_Toc226337250"/>
      <w:bookmarkStart w:id="581" w:name="_Toc305158822"/>
      <w:bookmarkStart w:id="582" w:name="_Toc226965827"/>
      <w:bookmarkStart w:id="583" w:name="_Toc353825544"/>
      <w:bookmarkStart w:id="584" w:name="_Toc353873664"/>
      <w:bookmarkStart w:id="585" w:name="_Toc150774759"/>
      <w:bookmarkStart w:id="586" w:name="_Toc265228392"/>
      <w:bookmarkStart w:id="587" w:name="_Toc150480792"/>
      <w:bookmarkStart w:id="588" w:name="_Toc353873934"/>
      <w:bookmarkStart w:id="589" w:name="_Toc142311056"/>
      <w:r>
        <w:rPr>
          <w:rFonts w:eastAsiaTheme="minorEastAsia"/>
          <w:sz w:val="24"/>
        </w:rPr>
        <w:br w:type="page"/>
      </w:r>
      <w:bookmarkStart w:id="590" w:name="_Toc97371943"/>
      <w:r>
        <w:rPr>
          <w:rFonts w:eastAsiaTheme="minorEastAsia"/>
          <w:b/>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End w:id="590"/>
      <w:bookmarkStart w:id="591" w:name="_Toc487900382"/>
    </w:p>
    <w:p w14:paraId="510DB148">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459C258F">
      <w:pPr>
        <w:tabs>
          <w:tab w:val="left" w:pos="1080"/>
        </w:tabs>
        <w:snapToGrid w:val="0"/>
        <w:jc w:val="left"/>
        <w:rPr>
          <w:rFonts w:eastAsiaTheme="minorEastAsia"/>
          <w:b/>
          <w:sz w:val="24"/>
        </w:rPr>
      </w:pPr>
      <w:r>
        <w:rPr>
          <w:rFonts w:eastAsiaTheme="minorEastAsia"/>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781B9C89">
      <w:pPr>
        <w:numPr>
          <w:ilvl w:val="0"/>
          <w:numId w:val="11"/>
        </w:numPr>
        <w:tabs>
          <w:tab w:val="left" w:pos="360"/>
        </w:tabs>
        <w:snapToGrid w:val="0"/>
        <w:spacing w:line="360" w:lineRule="auto"/>
        <w:outlineLvl w:val="1"/>
        <w:rPr>
          <w:rFonts w:eastAsiaTheme="minorEastAsia"/>
          <w:sz w:val="24"/>
        </w:rPr>
      </w:pPr>
      <w:bookmarkStart w:id="592" w:name="_Toc264969231"/>
      <w:bookmarkStart w:id="593" w:name="_Toc142311043"/>
      <w:bookmarkStart w:id="594" w:name="_Toc195842906"/>
      <w:bookmarkStart w:id="595" w:name="_Toc164608655"/>
      <w:bookmarkStart w:id="596" w:name="_Toc164608810"/>
      <w:bookmarkStart w:id="597" w:name="_Toc150774641"/>
      <w:bookmarkStart w:id="598" w:name="_Toc164229382"/>
      <w:bookmarkStart w:id="599" w:name="_Toc151193711"/>
      <w:bookmarkStart w:id="600" w:name="_Toc151193639"/>
      <w:bookmarkStart w:id="601" w:name="_Toc150509292"/>
      <w:bookmarkStart w:id="602" w:name="_Toc151190168"/>
      <w:bookmarkStart w:id="603" w:name="_Toc151193855"/>
      <w:bookmarkStart w:id="604" w:name="_Toc226965814"/>
      <w:bookmarkStart w:id="605" w:name="_Toc265228379"/>
      <w:bookmarkStart w:id="606" w:name="_Toc305158809"/>
      <w:bookmarkStart w:id="607" w:name="_Toc151193783"/>
      <w:bookmarkStart w:id="608" w:name="_Toc226337237"/>
      <w:bookmarkStart w:id="609" w:name="_Toc151193929"/>
      <w:bookmarkStart w:id="610" w:name="_Toc150480779"/>
      <w:bookmarkStart w:id="611" w:name="_Toc305158883"/>
      <w:bookmarkStart w:id="612" w:name="_Toc127161455"/>
      <w:bookmarkStart w:id="613" w:name="_Toc226965731"/>
      <w:bookmarkStart w:id="614" w:name="_Toc127151541"/>
      <w:bookmarkStart w:id="615" w:name="_Toc127151742"/>
      <w:bookmarkStart w:id="616" w:name="_Toc150774746"/>
      <w:bookmarkStart w:id="617" w:name="_Toc164229236"/>
      <w:bookmarkStart w:id="618" w:name="_Toc226309785"/>
      <w:bookmarkStart w:id="619" w:name="_Toc149720834"/>
      <w:bookmarkStart w:id="620" w:name="_Toc164351635"/>
      <w:bookmarkStart w:id="621" w:name="_Toc353825551"/>
      <w:bookmarkStart w:id="622" w:name="_Toc353873941"/>
      <w:bookmarkStart w:id="623" w:name="_Toc305158897"/>
      <w:bookmarkStart w:id="624" w:name="_Toc264969245"/>
      <w:bookmarkStart w:id="625" w:name="_Toc353873665"/>
      <w:bookmarkStart w:id="626" w:name="_Toc226337251"/>
      <w:bookmarkStart w:id="627" w:name="_Toc226965828"/>
      <w:bookmarkStart w:id="628" w:name="_Toc150480793"/>
      <w:bookmarkStart w:id="629" w:name="_Toc353873935"/>
      <w:bookmarkStart w:id="630" w:name="_Toc265228393"/>
      <w:bookmarkStart w:id="631" w:name="_Toc353825545"/>
      <w:bookmarkStart w:id="632" w:name="_Toc305158823"/>
      <w:bookmarkStart w:id="633" w:name="_Toc195842920"/>
      <w:bookmarkStart w:id="634" w:name="_Toc150774760"/>
      <w:bookmarkStart w:id="635" w:name="_Toc142311057"/>
      <w:bookmarkStart w:id="636" w:name="_Toc127151555"/>
      <w:r>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rPr>
        <w:t>资格审查和符合性审查</w:t>
      </w:r>
    </w:p>
    <w:p w14:paraId="09AC40A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24575D3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8F8F95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8EBCF81">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3FF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6F8FE19">
            <w:pPr>
              <w:tabs>
                <w:tab w:val="left" w:pos="1080"/>
              </w:tabs>
              <w:snapToGrid w:val="0"/>
              <w:jc w:val="center"/>
              <w:rPr>
                <w:rFonts w:eastAsiaTheme="minorEastAsia"/>
                <w:b/>
                <w:sz w:val="24"/>
              </w:rPr>
            </w:pPr>
            <w:bookmarkStart w:id="637" w:name="_Hlt487972895"/>
            <w:bookmarkEnd w:id="637"/>
            <w:r>
              <w:rPr>
                <w:rFonts w:eastAsiaTheme="minorEastAsia"/>
                <w:b/>
                <w:sz w:val="24"/>
              </w:rPr>
              <w:t>序号</w:t>
            </w:r>
          </w:p>
        </w:tc>
        <w:tc>
          <w:tcPr>
            <w:tcW w:w="937" w:type="pct"/>
            <w:vAlign w:val="center"/>
          </w:tcPr>
          <w:p w14:paraId="3BBE4F93">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593F747B">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4D1CF3D1">
            <w:pPr>
              <w:tabs>
                <w:tab w:val="left" w:pos="1080"/>
              </w:tabs>
              <w:snapToGrid w:val="0"/>
              <w:jc w:val="center"/>
              <w:rPr>
                <w:rFonts w:eastAsiaTheme="minorEastAsia"/>
                <w:b/>
                <w:sz w:val="24"/>
              </w:rPr>
            </w:pPr>
            <w:r>
              <w:rPr>
                <w:rFonts w:eastAsiaTheme="minorEastAsia"/>
                <w:b/>
                <w:sz w:val="24"/>
              </w:rPr>
              <w:t>格式要求</w:t>
            </w:r>
          </w:p>
        </w:tc>
      </w:tr>
      <w:tr w14:paraId="74C8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CCD2CD">
            <w:pPr>
              <w:tabs>
                <w:tab w:val="left" w:pos="1080"/>
              </w:tabs>
              <w:snapToGrid w:val="0"/>
              <w:jc w:val="center"/>
              <w:rPr>
                <w:rFonts w:eastAsiaTheme="minorEastAsia"/>
                <w:sz w:val="24"/>
              </w:rPr>
            </w:pPr>
            <w:r>
              <w:rPr>
                <w:rFonts w:eastAsiaTheme="minorEastAsia"/>
                <w:sz w:val="24"/>
              </w:rPr>
              <w:t>1</w:t>
            </w:r>
          </w:p>
        </w:tc>
        <w:tc>
          <w:tcPr>
            <w:tcW w:w="937" w:type="pct"/>
            <w:vAlign w:val="center"/>
          </w:tcPr>
          <w:p w14:paraId="7DBF7232">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DD8D19D">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455C8892">
            <w:pPr>
              <w:tabs>
                <w:tab w:val="left" w:pos="1080"/>
              </w:tabs>
              <w:snapToGrid w:val="0"/>
              <w:jc w:val="left"/>
              <w:rPr>
                <w:rFonts w:eastAsiaTheme="minorEastAsia"/>
                <w:sz w:val="24"/>
              </w:rPr>
            </w:pPr>
          </w:p>
        </w:tc>
      </w:tr>
      <w:tr w14:paraId="79F9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E28E31">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23E128E9">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CD1358B">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9E2E035">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12B3785B">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70C770A4">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5A506A3">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F2AD1E6">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096BB1B1">
            <w:pPr>
              <w:tabs>
                <w:tab w:val="left" w:pos="1080"/>
              </w:tabs>
              <w:snapToGrid w:val="0"/>
              <w:jc w:val="left"/>
              <w:rPr>
                <w:rFonts w:eastAsiaTheme="minorEastAsia"/>
                <w:sz w:val="24"/>
              </w:rPr>
            </w:pPr>
            <w:r>
              <w:rPr>
                <w:rFonts w:eastAsiaTheme="minorEastAsia"/>
                <w:sz w:val="24"/>
              </w:rPr>
              <w:t>提供证明文件的电子件或电子证照</w:t>
            </w:r>
          </w:p>
        </w:tc>
      </w:tr>
      <w:tr w14:paraId="1168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207095">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42B29C77">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78B89787">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34310E5D">
            <w:pPr>
              <w:tabs>
                <w:tab w:val="left" w:pos="1080"/>
              </w:tabs>
              <w:snapToGrid w:val="0"/>
              <w:jc w:val="left"/>
              <w:rPr>
                <w:rFonts w:eastAsiaTheme="minorEastAsia"/>
                <w:sz w:val="24"/>
              </w:rPr>
            </w:pPr>
            <w:r>
              <w:rPr>
                <w:rFonts w:eastAsiaTheme="minorEastAsia"/>
                <w:sz w:val="24"/>
              </w:rPr>
              <w:t>格式见《响应文件格式》</w:t>
            </w:r>
          </w:p>
        </w:tc>
      </w:tr>
      <w:tr w14:paraId="7279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2ED79E">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6AFCAE57">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B337319">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51DA134">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67278587">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5A38CF42">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4CE04E02">
            <w:pPr>
              <w:tabs>
                <w:tab w:val="left" w:pos="1080"/>
              </w:tabs>
              <w:snapToGrid w:val="0"/>
              <w:rPr>
                <w:rFonts w:eastAsiaTheme="minorEastAsia"/>
                <w:sz w:val="24"/>
              </w:rPr>
            </w:pPr>
            <w:r>
              <w:rPr>
                <w:rFonts w:eastAsiaTheme="minorEastAsia"/>
                <w:sz w:val="24"/>
              </w:rPr>
              <w:t>无须供应商提供，由采购人或采购代理机构查询。</w:t>
            </w:r>
          </w:p>
        </w:tc>
      </w:tr>
      <w:tr w14:paraId="700A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605033">
            <w:pPr>
              <w:tabs>
                <w:tab w:val="left" w:pos="1080"/>
              </w:tabs>
              <w:snapToGrid w:val="0"/>
              <w:jc w:val="center"/>
              <w:rPr>
                <w:rFonts w:eastAsiaTheme="minorEastAsia"/>
                <w:sz w:val="24"/>
              </w:rPr>
            </w:pPr>
            <w:r>
              <w:rPr>
                <w:sz w:val="24"/>
              </w:rPr>
              <w:t>1-4</w:t>
            </w:r>
          </w:p>
        </w:tc>
        <w:tc>
          <w:tcPr>
            <w:tcW w:w="937" w:type="pct"/>
            <w:vAlign w:val="center"/>
          </w:tcPr>
          <w:p w14:paraId="7BE13279">
            <w:pPr>
              <w:tabs>
                <w:tab w:val="left" w:pos="1080"/>
              </w:tabs>
              <w:snapToGrid w:val="0"/>
              <w:rPr>
                <w:rFonts w:eastAsiaTheme="minorEastAsia"/>
                <w:sz w:val="24"/>
              </w:rPr>
            </w:pPr>
            <w:r>
              <w:rPr>
                <w:sz w:val="24"/>
              </w:rPr>
              <w:t>法律、行政法规规定的其他条件</w:t>
            </w:r>
          </w:p>
        </w:tc>
        <w:tc>
          <w:tcPr>
            <w:tcW w:w="2579" w:type="pct"/>
            <w:vAlign w:val="center"/>
          </w:tcPr>
          <w:p w14:paraId="6E5A223A">
            <w:pPr>
              <w:tabs>
                <w:tab w:val="left" w:pos="1080"/>
              </w:tabs>
              <w:snapToGrid w:val="0"/>
              <w:rPr>
                <w:rFonts w:eastAsiaTheme="minorEastAsia"/>
                <w:sz w:val="24"/>
              </w:rPr>
            </w:pPr>
            <w:r>
              <w:rPr>
                <w:sz w:val="24"/>
              </w:rPr>
              <w:t>法律、行政法规规定的其他条件</w:t>
            </w:r>
          </w:p>
        </w:tc>
        <w:tc>
          <w:tcPr>
            <w:tcW w:w="1027" w:type="pct"/>
            <w:vAlign w:val="center"/>
          </w:tcPr>
          <w:p w14:paraId="28B98926">
            <w:pPr>
              <w:tabs>
                <w:tab w:val="left" w:pos="1080"/>
              </w:tabs>
              <w:snapToGrid w:val="0"/>
              <w:jc w:val="center"/>
              <w:rPr>
                <w:rFonts w:eastAsiaTheme="minorEastAsia"/>
                <w:sz w:val="24"/>
              </w:rPr>
            </w:pPr>
            <w:r>
              <w:rPr>
                <w:sz w:val="24"/>
              </w:rPr>
              <w:t>/</w:t>
            </w:r>
          </w:p>
        </w:tc>
      </w:tr>
      <w:tr w14:paraId="69EB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6" w:hRule="atLeast"/>
        </w:trPr>
        <w:tc>
          <w:tcPr>
            <w:tcW w:w="455" w:type="pct"/>
            <w:vAlign w:val="center"/>
          </w:tcPr>
          <w:p w14:paraId="434AEFA5">
            <w:pPr>
              <w:tabs>
                <w:tab w:val="left" w:pos="1080"/>
              </w:tabs>
              <w:snapToGrid w:val="0"/>
              <w:jc w:val="center"/>
              <w:rPr>
                <w:rFonts w:eastAsiaTheme="minorEastAsia"/>
                <w:sz w:val="24"/>
              </w:rPr>
            </w:pPr>
            <w:r>
              <w:rPr>
                <w:rFonts w:eastAsiaTheme="minorEastAsia"/>
                <w:sz w:val="24"/>
              </w:rPr>
              <w:t>2</w:t>
            </w:r>
          </w:p>
        </w:tc>
        <w:tc>
          <w:tcPr>
            <w:tcW w:w="937" w:type="pct"/>
            <w:vAlign w:val="center"/>
          </w:tcPr>
          <w:p w14:paraId="44A2DAD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3EAE642">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4153D0A7">
            <w:pPr>
              <w:tabs>
                <w:tab w:val="left" w:pos="1080"/>
              </w:tabs>
              <w:snapToGrid w:val="0"/>
              <w:jc w:val="left"/>
              <w:rPr>
                <w:rFonts w:eastAsiaTheme="minorEastAsia"/>
                <w:sz w:val="24"/>
              </w:rPr>
            </w:pPr>
          </w:p>
        </w:tc>
      </w:tr>
      <w:tr w14:paraId="53D5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6DCB4B">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1A1CF431">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04928F9F">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58486984">
            <w:pPr>
              <w:tabs>
                <w:tab w:val="left" w:pos="1080"/>
              </w:tabs>
              <w:snapToGrid w:val="0"/>
              <w:jc w:val="left"/>
              <w:rPr>
                <w:rFonts w:eastAsiaTheme="minorEastAsia"/>
                <w:sz w:val="24"/>
              </w:rPr>
            </w:pPr>
          </w:p>
        </w:tc>
      </w:tr>
      <w:tr w14:paraId="3E28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4637C1">
            <w:pPr>
              <w:tabs>
                <w:tab w:val="left" w:pos="1080"/>
              </w:tabs>
              <w:snapToGrid w:val="0"/>
              <w:jc w:val="center"/>
              <w:rPr>
                <w:rFonts w:eastAsiaTheme="minorEastAsia"/>
                <w:sz w:val="24"/>
              </w:rPr>
            </w:pPr>
            <w:r>
              <w:rPr>
                <w:rFonts w:eastAsiaTheme="minorEastAsia"/>
                <w:sz w:val="24"/>
              </w:rPr>
              <w:t>2-1-1</w:t>
            </w:r>
          </w:p>
        </w:tc>
        <w:tc>
          <w:tcPr>
            <w:tcW w:w="937" w:type="pct"/>
            <w:vAlign w:val="center"/>
          </w:tcPr>
          <w:p w14:paraId="4C1FC417">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12D307E">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27013552">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7397298">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1F1BEB6D">
            <w:pPr>
              <w:tabs>
                <w:tab w:val="left" w:pos="1080"/>
              </w:tabs>
              <w:snapToGrid w:val="0"/>
              <w:jc w:val="left"/>
              <w:rPr>
                <w:rFonts w:eastAsiaTheme="minorEastAsia"/>
                <w:sz w:val="24"/>
              </w:rPr>
            </w:pPr>
            <w:r>
              <w:rPr>
                <w:rFonts w:eastAsiaTheme="minorEastAsia"/>
                <w:sz w:val="24"/>
              </w:rPr>
              <w:t>格式见《响应文件格式》</w:t>
            </w:r>
          </w:p>
        </w:tc>
      </w:tr>
      <w:tr w14:paraId="1DB2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025D6E">
            <w:pPr>
              <w:tabs>
                <w:tab w:val="left" w:pos="1080"/>
              </w:tabs>
              <w:snapToGrid w:val="0"/>
              <w:jc w:val="center"/>
              <w:rPr>
                <w:rFonts w:eastAsiaTheme="minorEastAsia"/>
                <w:sz w:val="24"/>
              </w:rPr>
            </w:pPr>
            <w:r>
              <w:rPr>
                <w:rFonts w:eastAsiaTheme="minorEastAsia"/>
                <w:sz w:val="24"/>
              </w:rPr>
              <w:t>2-1-2</w:t>
            </w:r>
          </w:p>
        </w:tc>
        <w:tc>
          <w:tcPr>
            <w:tcW w:w="937" w:type="pct"/>
            <w:vAlign w:val="center"/>
          </w:tcPr>
          <w:p w14:paraId="0B87A6AE">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47159225">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247422FA">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6F2B3C15">
            <w:pPr>
              <w:tabs>
                <w:tab w:val="left" w:pos="1080"/>
              </w:tabs>
              <w:snapToGrid w:val="0"/>
              <w:jc w:val="left"/>
              <w:rPr>
                <w:rFonts w:eastAsiaTheme="minorEastAsia"/>
                <w:sz w:val="24"/>
              </w:rPr>
            </w:pPr>
            <w:r>
              <w:rPr>
                <w:rFonts w:eastAsiaTheme="minorEastAsia"/>
                <w:sz w:val="24"/>
              </w:rPr>
              <w:t>格式见《响应文件格式》</w:t>
            </w:r>
          </w:p>
        </w:tc>
      </w:tr>
      <w:tr w14:paraId="3D73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6A5B18">
            <w:pPr>
              <w:tabs>
                <w:tab w:val="left" w:pos="1080"/>
              </w:tabs>
              <w:snapToGrid w:val="0"/>
              <w:jc w:val="center"/>
              <w:rPr>
                <w:rFonts w:eastAsiaTheme="minorEastAsia"/>
                <w:sz w:val="24"/>
              </w:rPr>
            </w:pPr>
            <w:r>
              <w:rPr>
                <w:rFonts w:eastAsiaTheme="minorEastAsia"/>
                <w:sz w:val="24"/>
              </w:rPr>
              <w:t>2-2</w:t>
            </w:r>
          </w:p>
        </w:tc>
        <w:tc>
          <w:tcPr>
            <w:tcW w:w="937" w:type="pct"/>
            <w:vAlign w:val="center"/>
          </w:tcPr>
          <w:p w14:paraId="0827FF4B">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61262B12">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5F7E2F99">
            <w:pPr>
              <w:tabs>
                <w:tab w:val="left" w:pos="1080"/>
              </w:tabs>
              <w:snapToGrid w:val="0"/>
              <w:jc w:val="left"/>
              <w:rPr>
                <w:rFonts w:eastAsiaTheme="minorEastAsia"/>
                <w:sz w:val="24"/>
              </w:rPr>
            </w:pPr>
            <w:r>
              <w:rPr>
                <w:rFonts w:eastAsiaTheme="minorEastAsia"/>
                <w:sz w:val="24"/>
              </w:rPr>
              <w:t>提供证明文件的电子件或电子证照</w:t>
            </w:r>
          </w:p>
        </w:tc>
      </w:tr>
      <w:tr w14:paraId="3192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F1253C">
            <w:pPr>
              <w:tabs>
                <w:tab w:val="left" w:pos="1080"/>
              </w:tabs>
              <w:snapToGrid w:val="0"/>
              <w:jc w:val="center"/>
              <w:rPr>
                <w:rFonts w:eastAsiaTheme="minorEastAsia"/>
                <w:sz w:val="24"/>
              </w:rPr>
            </w:pPr>
            <w:r>
              <w:rPr>
                <w:rFonts w:eastAsiaTheme="minorEastAsia"/>
                <w:sz w:val="24"/>
              </w:rPr>
              <w:t>3</w:t>
            </w:r>
          </w:p>
        </w:tc>
        <w:tc>
          <w:tcPr>
            <w:tcW w:w="937" w:type="pct"/>
            <w:vAlign w:val="center"/>
          </w:tcPr>
          <w:p w14:paraId="14820CE7">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7550D6EC">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01A659DA">
            <w:pPr>
              <w:tabs>
                <w:tab w:val="left" w:pos="1080"/>
              </w:tabs>
              <w:snapToGrid w:val="0"/>
              <w:jc w:val="left"/>
              <w:rPr>
                <w:rFonts w:eastAsiaTheme="minorEastAsia"/>
                <w:sz w:val="24"/>
              </w:rPr>
            </w:pPr>
          </w:p>
        </w:tc>
      </w:tr>
      <w:tr w14:paraId="045E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B67EF6">
            <w:pPr>
              <w:tabs>
                <w:tab w:val="left" w:pos="1080"/>
              </w:tabs>
              <w:snapToGrid w:val="0"/>
              <w:jc w:val="center"/>
              <w:rPr>
                <w:rFonts w:eastAsiaTheme="minorEastAsia"/>
                <w:sz w:val="24"/>
              </w:rPr>
            </w:pPr>
            <w:r>
              <w:rPr>
                <w:rFonts w:eastAsiaTheme="minorEastAsia"/>
                <w:sz w:val="24"/>
              </w:rPr>
              <w:t>3-1</w:t>
            </w:r>
          </w:p>
        </w:tc>
        <w:tc>
          <w:tcPr>
            <w:tcW w:w="937" w:type="pct"/>
            <w:vAlign w:val="center"/>
          </w:tcPr>
          <w:p w14:paraId="37E8D085">
            <w:pPr>
              <w:tabs>
                <w:tab w:val="left" w:pos="1080"/>
              </w:tabs>
              <w:snapToGrid w:val="0"/>
              <w:rPr>
                <w:rFonts w:eastAsiaTheme="minorEastAsia"/>
                <w:sz w:val="24"/>
              </w:rPr>
            </w:pPr>
            <w:r>
              <w:rPr>
                <w:sz w:val="24"/>
              </w:rPr>
              <w:t>本项目对于联合体的要求</w:t>
            </w:r>
          </w:p>
        </w:tc>
        <w:tc>
          <w:tcPr>
            <w:tcW w:w="2579" w:type="pct"/>
            <w:vAlign w:val="center"/>
          </w:tcPr>
          <w:p w14:paraId="01010BF6">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B89E91A">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216DE7B0">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3448919A">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3E079758">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699F7E8E">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5CBACF0A">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7" w:type="pct"/>
            <w:vAlign w:val="center"/>
          </w:tcPr>
          <w:p w14:paraId="222FB974">
            <w:pPr>
              <w:tabs>
                <w:tab w:val="left" w:pos="1080"/>
              </w:tabs>
              <w:snapToGrid w:val="0"/>
              <w:rPr>
                <w:rFonts w:eastAsiaTheme="minorEastAsia"/>
                <w:sz w:val="24"/>
              </w:rPr>
            </w:pPr>
            <w:r>
              <w:rPr>
                <w:rFonts w:eastAsiaTheme="minorEastAsia"/>
                <w:sz w:val="24"/>
              </w:rPr>
              <w:t>提供《联合协议》原件的电子件</w:t>
            </w:r>
          </w:p>
          <w:p w14:paraId="7FF66481">
            <w:pPr>
              <w:tabs>
                <w:tab w:val="left" w:pos="1080"/>
              </w:tabs>
              <w:snapToGrid w:val="0"/>
              <w:rPr>
                <w:rFonts w:eastAsiaTheme="minorEastAsia"/>
                <w:sz w:val="24"/>
              </w:rPr>
            </w:pPr>
            <w:r>
              <w:rPr>
                <w:rFonts w:eastAsiaTheme="minorEastAsia"/>
                <w:sz w:val="24"/>
              </w:rPr>
              <w:t>格式见《响应文件格式》</w:t>
            </w:r>
          </w:p>
        </w:tc>
      </w:tr>
      <w:tr w14:paraId="0CFB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1AD4F7">
            <w:pPr>
              <w:tabs>
                <w:tab w:val="left" w:pos="1080"/>
              </w:tabs>
              <w:snapToGrid w:val="0"/>
              <w:jc w:val="center"/>
              <w:rPr>
                <w:rFonts w:eastAsiaTheme="minorEastAsia"/>
                <w:sz w:val="24"/>
              </w:rPr>
            </w:pPr>
            <w:r>
              <w:rPr>
                <w:sz w:val="24"/>
              </w:rPr>
              <w:t>3-2</w:t>
            </w:r>
          </w:p>
        </w:tc>
        <w:tc>
          <w:tcPr>
            <w:tcW w:w="937" w:type="pct"/>
            <w:vAlign w:val="center"/>
          </w:tcPr>
          <w:p w14:paraId="38AE6BBA">
            <w:pPr>
              <w:tabs>
                <w:tab w:val="left" w:pos="1080"/>
              </w:tabs>
              <w:snapToGrid w:val="0"/>
              <w:rPr>
                <w:sz w:val="24"/>
              </w:rPr>
            </w:pPr>
            <w:r>
              <w:rPr>
                <w:sz w:val="24"/>
              </w:rPr>
              <w:t>政府购买服务承接主体的要求</w:t>
            </w:r>
          </w:p>
        </w:tc>
        <w:tc>
          <w:tcPr>
            <w:tcW w:w="2579" w:type="pct"/>
            <w:vAlign w:val="center"/>
          </w:tcPr>
          <w:p w14:paraId="005896F8">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7" w:type="pct"/>
            <w:vAlign w:val="center"/>
          </w:tcPr>
          <w:p w14:paraId="60366729">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47EB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9313A0">
            <w:pPr>
              <w:tabs>
                <w:tab w:val="left" w:pos="1080"/>
              </w:tabs>
              <w:snapToGrid w:val="0"/>
              <w:jc w:val="center"/>
              <w:rPr>
                <w:rFonts w:eastAsiaTheme="minorEastAsia"/>
                <w:sz w:val="24"/>
              </w:rPr>
            </w:pPr>
            <w:r>
              <w:rPr>
                <w:rFonts w:eastAsiaTheme="minorEastAsia"/>
                <w:sz w:val="24"/>
              </w:rPr>
              <w:t>3-3</w:t>
            </w:r>
          </w:p>
        </w:tc>
        <w:tc>
          <w:tcPr>
            <w:tcW w:w="937" w:type="pct"/>
            <w:vAlign w:val="center"/>
          </w:tcPr>
          <w:p w14:paraId="794A57E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3AA4C3A">
            <w:pPr>
              <w:tabs>
                <w:tab w:val="left" w:pos="1080"/>
              </w:tabs>
              <w:snapToGrid w:val="0"/>
              <w:rPr>
                <w:rFonts w:eastAsiaTheme="minorEastAsia"/>
                <w:sz w:val="24"/>
              </w:rPr>
            </w:pPr>
            <w:r>
              <w:rPr>
                <w:rFonts w:hint="eastAsia" w:eastAsiaTheme="minorEastAsia"/>
                <w:sz w:val="24"/>
              </w:rPr>
              <w:t>供应商须具备建设行政主管部门核发的防水防腐保温工程专业承包贰级（含）以上资质及有效期内的安全生产许可证。其中，拟派项目经理须具备建筑工程专业贰级及以上建造师资格且同时具有安全生产考核合格证书(简称安全“B”本)，在成交时不得担任其他在施建设工程项目的项目经理，外地来京建筑企业在办理进京备案时，应当一并办理注册建造师备案手续。</w:t>
            </w:r>
          </w:p>
        </w:tc>
        <w:tc>
          <w:tcPr>
            <w:tcW w:w="1027" w:type="pct"/>
            <w:vAlign w:val="center"/>
          </w:tcPr>
          <w:p w14:paraId="4356FDE0">
            <w:pPr>
              <w:tabs>
                <w:tab w:val="left" w:pos="1080"/>
              </w:tabs>
              <w:snapToGrid w:val="0"/>
              <w:rPr>
                <w:rFonts w:eastAsiaTheme="minorEastAsia"/>
                <w:sz w:val="24"/>
              </w:rPr>
            </w:pPr>
            <w:r>
              <w:rPr>
                <w:rFonts w:eastAsiaTheme="minorEastAsia"/>
                <w:sz w:val="24"/>
              </w:rPr>
              <w:t>提供证明文件的电子件或电子证照</w:t>
            </w:r>
          </w:p>
        </w:tc>
      </w:tr>
      <w:tr w14:paraId="550E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7E59F7">
            <w:pPr>
              <w:tabs>
                <w:tab w:val="left" w:pos="1080"/>
              </w:tabs>
              <w:snapToGrid w:val="0"/>
              <w:jc w:val="center"/>
              <w:rPr>
                <w:rFonts w:eastAsiaTheme="minorEastAsia"/>
                <w:sz w:val="24"/>
              </w:rPr>
            </w:pPr>
            <w:r>
              <w:rPr>
                <w:rFonts w:eastAsiaTheme="minorEastAsia"/>
                <w:sz w:val="24"/>
              </w:rPr>
              <w:t>4</w:t>
            </w:r>
          </w:p>
        </w:tc>
        <w:tc>
          <w:tcPr>
            <w:tcW w:w="937" w:type="pct"/>
            <w:vAlign w:val="center"/>
          </w:tcPr>
          <w:p w14:paraId="5195BFD6">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54C97FD3">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7" w:type="pct"/>
            <w:vAlign w:val="center"/>
          </w:tcPr>
          <w:p w14:paraId="4060FBF4">
            <w:pPr>
              <w:tabs>
                <w:tab w:val="left" w:pos="1080"/>
              </w:tabs>
              <w:snapToGrid w:val="0"/>
              <w:rPr>
                <w:rFonts w:eastAsiaTheme="minorEastAsia"/>
                <w:sz w:val="24"/>
              </w:rPr>
            </w:pPr>
          </w:p>
        </w:tc>
      </w:tr>
      <w:tr w14:paraId="276E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3D58D">
            <w:pPr>
              <w:tabs>
                <w:tab w:val="left" w:pos="1080"/>
              </w:tabs>
              <w:snapToGrid w:val="0"/>
              <w:jc w:val="center"/>
              <w:rPr>
                <w:rFonts w:eastAsiaTheme="minorEastAsia"/>
                <w:sz w:val="24"/>
              </w:rPr>
            </w:pPr>
            <w:r>
              <w:rPr>
                <w:rFonts w:hint="eastAsia" w:eastAsiaTheme="minorEastAsia"/>
                <w:sz w:val="24"/>
              </w:rPr>
              <w:t>5</w:t>
            </w:r>
          </w:p>
        </w:tc>
        <w:tc>
          <w:tcPr>
            <w:tcW w:w="937" w:type="pct"/>
            <w:vAlign w:val="center"/>
          </w:tcPr>
          <w:p w14:paraId="562238A1">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4D88DC7A">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0BB96FE1">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59BED0C1">
            <w:pPr>
              <w:tabs>
                <w:tab w:val="left" w:pos="1080"/>
              </w:tabs>
              <w:snapToGrid w:val="0"/>
              <w:rPr>
                <w:rFonts w:eastAsiaTheme="minorEastAsia"/>
                <w:sz w:val="24"/>
              </w:rPr>
            </w:pPr>
          </w:p>
        </w:tc>
      </w:tr>
    </w:tbl>
    <w:p w14:paraId="67F90BE5">
      <w:pPr>
        <w:widowControl/>
        <w:jc w:val="left"/>
        <w:rPr>
          <w:rFonts w:eastAsiaTheme="minorEastAsia"/>
          <w:sz w:val="24"/>
        </w:rPr>
      </w:pPr>
    </w:p>
    <w:p w14:paraId="6C7DB3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FCE84E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5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924"/>
        <w:gridCol w:w="4562"/>
        <w:gridCol w:w="2970"/>
      </w:tblGrid>
      <w:tr w14:paraId="47D1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12" w:type="pct"/>
            <w:shd w:val="clear" w:color="000000" w:fill="FFFFFF"/>
            <w:vAlign w:val="center"/>
          </w:tcPr>
          <w:p w14:paraId="795BC73B">
            <w:pPr>
              <w:widowControl/>
              <w:jc w:val="center"/>
              <w:rPr>
                <w:rFonts w:eastAsiaTheme="minorEastAsia"/>
                <w:b/>
                <w:color w:val="000000"/>
                <w:kern w:val="0"/>
                <w:sz w:val="24"/>
              </w:rPr>
            </w:pPr>
            <w:r>
              <w:rPr>
                <w:rFonts w:eastAsiaTheme="minorEastAsia"/>
                <w:b/>
                <w:color w:val="000000"/>
                <w:kern w:val="0"/>
                <w:sz w:val="24"/>
              </w:rPr>
              <w:t>序号</w:t>
            </w:r>
          </w:p>
        </w:tc>
        <w:tc>
          <w:tcPr>
            <w:tcW w:w="933" w:type="pct"/>
            <w:shd w:val="clear" w:color="000000" w:fill="FFFFFF"/>
            <w:vAlign w:val="center"/>
          </w:tcPr>
          <w:p w14:paraId="4942B21D">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212" w:type="pct"/>
            <w:shd w:val="clear" w:color="000000" w:fill="FFFFFF"/>
            <w:vAlign w:val="center"/>
          </w:tcPr>
          <w:p w14:paraId="6C32E954">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440" w:type="pct"/>
            <w:shd w:val="clear" w:color="000000" w:fill="FFFFFF"/>
            <w:vAlign w:val="center"/>
          </w:tcPr>
          <w:p w14:paraId="6CE35D57">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191D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0C2CAF6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p>
        </w:tc>
        <w:tc>
          <w:tcPr>
            <w:tcW w:w="933" w:type="pct"/>
            <w:shd w:val="clear" w:color="000000" w:fill="FFFFFF"/>
            <w:vAlign w:val="center"/>
          </w:tcPr>
          <w:p w14:paraId="30F113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授权委托书</w:t>
            </w:r>
          </w:p>
        </w:tc>
        <w:tc>
          <w:tcPr>
            <w:tcW w:w="2212" w:type="pct"/>
            <w:shd w:val="clear" w:color="000000" w:fill="FFFFFF"/>
            <w:vAlign w:val="center"/>
          </w:tcPr>
          <w:p w14:paraId="761F5F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按磋商文件要求提供授权委托书；</w:t>
            </w:r>
          </w:p>
        </w:tc>
        <w:tc>
          <w:tcPr>
            <w:tcW w:w="1440" w:type="pct"/>
            <w:shd w:val="clear" w:color="000000" w:fill="FFFFFF"/>
            <w:vAlign w:val="center"/>
          </w:tcPr>
          <w:p w14:paraId="7AAFAA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14D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2AC8648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2</w:t>
            </w:r>
          </w:p>
        </w:tc>
        <w:tc>
          <w:tcPr>
            <w:tcW w:w="933" w:type="pct"/>
            <w:shd w:val="clear" w:color="000000" w:fill="FFFFFF"/>
            <w:vAlign w:val="center"/>
          </w:tcPr>
          <w:p w14:paraId="20F5621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投标完整性</w:t>
            </w:r>
          </w:p>
        </w:tc>
        <w:tc>
          <w:tcPr>
            <w:tcW w:w="2212" w:type="pct"/>
            <w:shd w:val="clear" w:color="000000" w:fill="FFFFFF"/>
            <w:vAlign w:val="center"/>
          </w:tcPr>
          <w:p w14:paraId="792AF4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未将一个采购包中的内容拆开投标；</w:t>
            </w:r>
          </w:p>
        </w:tc>
        <w:tc>
          <w:tcPr>
            <w:tcW w:w="1440" w:type="pct"/>
            <w:shd w:val="clear" w:color="000000" w:fill="FFFFFF"/>
            <w:vAlign w:val="center"/>
          </w:tcPr>
          <w:p w14:paraId="079D2E8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B4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06FAF6A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3</w:t>
            </w:r>
          </w:p>
        </w:tc>
        <w:tc>
          <w:tcPr>
            <w:tcW w:w="933" w:type="pct"/>
            <w:shd w:val="clear" w:color="000000" w:fill="FFFFFF"/>
            <w:vAlign w:val="center"/>
          </w:tcPr>
          <w:p w14:paraId="51DAA5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投标报价</w:t>
            </w:r>
          </w:p>
        </w:tc>
        <w:tc>
          <w:tcPr>
            <w:tcW w:w="2212" w:type="pct"/>
            <w:shd w:val="clear" w:color="000000" w:fill="FFFFFF"/>
            <w:vAlign w:val="center"/>
          </w:tcPr>
          <w:p w14:paraId="68254B0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投标报价未超过磋商文件中规定的项目/采购包预算金额或者项目/采购包最高限价；</w:t>
            </w:r>
          </w:p>
        </w:tc>
        <w:tc>
          <w:tcPr>
            <w:tcW w:w="1440" w:type="pct"/>
            <w:shd w:val="clear" w:color="000000" w:fill="FFFFFF"/>
            <w:vAlign w:val="center"/>
          </w:tcPr>
          <w:p w14:paraId="130383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7548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57AA6C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4</w:t>
            </w:r>
          </w:p>
        </w:tc>
        <w:tc>
          <w:tcPr>
            <w:tcW w:w="933" w:type="pct"/>
            <w:shd w:val="clear" w:color="000000" w:fill="FFFFFF"/>
            <w:vAlign w:val="center"/>
          </w:tcPr>
          <w:p w14:paraId="230387D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报价唯一性</w:t>
            </w:r>
          </w:p>
        </w:tc>
        <w:tc>
          <w:tcPr>
            <w:tcW w:w="2212" w:type="pct"/>
            <w:shd w:val="clear" w:color="000000" w:fill="FFFFFF"/>
            <w:vAlign w:val="center"/>
          </w:tcPr>
          <w:p w14:paraId="7B864C0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响应文件未出现可选择性或可调整的报价（磋商文件另有规定的除外）；</w:t>
            </w:r>
          </w:p>
        </w:tc>
        <w:tc>
          <w:tcPr>
            <w:tcW w:w="1440" w:type="pct"/>
            <w:shd w:val="clear" w:color="000000" w:fill="FFFFFF"/>
            <w:vAlign w:val="center"/>
          </w:tcPr>
          <w:p w14:paraId="0C14ADD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00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7AA264A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5</w:t>
            </w:r>
          </w:p>
        </w:tc>
        <w:tc>
          <w:tcPr>
            <w:tcW w:w="933" w:type="pct"/>
            <w:shd w:val="clear" w:color="000000" w:fill="FFFFFF"/>
            <w:vAlign w:val="center"/>
          </w:tcPr>
          <w:p w14:paraId="1C2318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投标有效期</w:t>
            </w:r>
          </w:p>
        </w:tc>
        <w:tc>
          <w:tcPr>
            <w:tcW w:w="2212" w:type="pct"/>
            <w:shd w:val="clear" w:color="000000" w:fill="FFFFFF"/>
            <w:vAlign w:val="center"/>
          </w:tcPr>
          <w:p w14:paraId="3D55092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响应文件中承诺的投标有效期满足磋商文件中载明的投标有效期的；</w:t>
            </w:r>
          </w:p>
        </w:tc>
        <w:tc>
          <w:tcPr>
            <w:tcW w:w="1440" w:type="pct"/>
            <w:shd w:val="clear" w:color="000000" w:fill="FFFFFF"/>
            <w:vAlign w:val="center"/>
          </w:tcPr>
          <w:p w14:paraId="4526906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66B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4564C53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6</w:t>
            </w:r>
          </w:p>
        </w:tc>
        <w:tc>
          <w:tcPr>
            <w:tcW w:w="933" w:type="pct"/>
            <w:shd w:val="clear" w:color="000000" w:fill="FFFFFF"/>
            <w:vAlign w:val="center"/>
          </w:tcPr>
          <w:p w14:paraId="0DA070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签署、盖章</w:t>
            </w:r>
          </w:p>
        </w:tc>
        <w:tc>
          <w:tcPr>
            <w:tcW w:w="2212" w:type="pct"/>
            <w:shd w:val="clear" w:color="000000" w:fill="FFFFFF"/>
            <w:vAlign w:val="center"/>
          </w:tcPr>
          <w:p w14:paraId="1EED199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按照磋商文件要求签署、盖章的；</w:t>
            </w:r>
          </w:p>
        </w:tc>
        <w:tc>
          <w:tcPr>
            <w:tcW w:w="1440" w:type="pct"/>
            <w:shd w:val="clear" w:color="000000" w:fill="FFFFFF"/>
            <w:vAlign w:val="center"/>
          </w:tcPr>
          <w:p w14:paraId="03B22A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9C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45BB2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7</w:t>
            </w:r>
          </w:p>
        </w:tc>
        <w:tc>
          <w:tcPr>
            <w:tcW w:w="933" w:type="pct"/>
            <w:shd w:val="clear" w:color="000000" w:fill="FFFFFF"/>
            <w:vAlign w:val="center"/>
          </w:tcPr>
          <w:p w14:paraId="3254DCE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实质性格式</w:t>
            </w:r>
          </w:p>
        </w:tc>
        <w:tc>
          <w:tcPr>
            <w:tcW w:w="2212" w:type="pct"/>
            <w:shd w:val="clear" w:color="000000" w:fill="FFFFFF"/>
            <w:vAlign w:val="center"/>
          </w:tcPr>
          <w:p w14:paraId="7D95AB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标记为“实质性格式”的文件均按磋商文件要求提供；</w:t>
            </w:r>
          </w:p>
        </w:tc>
        <w:tc>
          <w:tcPr>
            <w:tcW w:w="1440" w:type="pct"/>
            <w:shd w:val="clear" w:color="000000" w:fill="FFFFFF"/>
            <w:vAlign w:val="center"/>
          </w:tcPr>
          <w:p w14:paraId="77A5DDA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1C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48ACAB1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8</w:t>
            </w:r>
          </w:p>
        </w:tc>
        <w:tc>
          <w:tcPr>
            <w:tcW w:w="933" w:type="pct"/>
            <w:shd w:val="clear" w:color="000000" w:fill="FFFFFF"/>
            <w:vAlign w:val="center"/>
          </w:tcPr>
          <w:p w14:paraId="4760A16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★号条款响应</w:t>
            </w:r>
          </w:p>
        </w:tc>
        <w:tc>
          <w:tcPr>
            <w:tcW w:w="2212" w:type="pct"/>
            <w:shd w:val="clear" w:color="000000" w:fill="FFFFFF"/>
            <w:vAlign w:val="center"/>
          </w:tcPr>
          <w:p w14:paraId="481CF99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响应文件满足磋商文件第</w:t>
            </w:r>
            <w:r>
              <w:rPr>
                <w:rFonts w:hint="eastAsia" w:ascii="宋体" w:hAnsi="宋体" w:eastAsia="宋体" w:cs="宋体"/>
                <w:color w:val="auto"/>
                <w:spacing w:val="-1"/>
                <w:sz w:val="24"/>
                <w:szCs w:val="24"/>
                <w:highlight w:val="none"/>
                <w:lang w:val="en-US" w:eastAsia="zh-CN"/>
              </w:rPr>
              <w:t>四</w:t>
            </w:r>
            <w:r>
              <w:rPr>
                <w:rFonts w:hint="eastAsia" w:ascii="宋体" w:hAnsi="宋体" w:eastAsia="宋体" w:cs="宋体"/>
                <w:color w:val="auto"/>
                <w:spacing w:val="-1"/>
                <w:sz w:val="24"/>
                <w:szCs w:val="24"/>
                <w:highlight w:val="none"/>
                <w:lang w:eastAsia="zh-CN"/>
              </w:rPr>
              <w:t>章《采购需求》中★号条款要求的；</w:t>
            </w:r>
          </w:p>
        </w:tc>
        <w:tc>
          <w:tcPr>
            <w:tcW w:w="1440" w:type="pct"/>
            <w:shd w:val="clear" w:color="000000" w:fill="FFFFFF"/>
            <w:vAlign w:val="center"/>
          </w:tcPr>
          <w:p w14:paraId="0FD46A5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4F91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2694452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9</w:t>
            </w:r>
          </w:p>
        </w:tc>
        <w:tc>
          <w:tcPr>
            <w:tcW w:w="933" w:type="pct"/>
            <w:shd w:val="clear" w:color="000000" w:fill="FFFFFF"/>
            <w:vAlign w:val="center"/>
          </w:tcPr>
          <w:p w14:paraId="43D209E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报价的修正（如有）</w:t>
            </w:r>
          </w:p>
        </w:tc>
        <w:tc>
          <w:tcPr>
            <w:tcW w:w="2212" w:type="pct"/>
            <w:shd w:val="clear" w:color="000000" w:fill="FFFFFF"/>
            <w:vAlign w:val="center"/>
          </w:tcPr>
          <w:p w14:paraId="656E7F3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不涉及报价修正，或响应文件报价出现前后不一致时，供应商对修正后的报价予以确认；（如有）</w:t>
            </w:r>
          </w:p>
        </w:tc>
        <w:tc>
          <w:tcPr>
            <w:tcW w:w="1440" w:type="pct"/>
            <w:shd w:val="clear" w:color="000000" w:fill="FFFFFF"/>
            <w:vAlign w:val="center"/>
          </w:tcPr>
          <w:p w14:paraId="3968472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1E18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707BA2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10</w:t>
            </w:r>
          </w:p>
        </w:tc>
        <w:tc>
          <w:tcPr>
            <w:tcW w:w="933" w:type="pct"/>
            <w:shd w:val="clear" w:color="000000" w:fill="FFFFFF"/>
            <w:vAlign w:val="center"/>
          </w:tcPr>
          <w:p w14:paraId="78E7611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报价合理性</w:t>
            </w:r>
          </w:p>
        </w:tc>
        <w:tc>
          <w:tcPr>
            <w:tcW w:w="2212" w:type="pct"/>
            <w:shd w:val="clear" w:color="000000" w:fill="FFFFFF"/>
            <w:vAlign w:val="center"/>
          </w:tcPr>
          <w:p w14:paraId="7932328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报价合理，或供应商的报价明显低于其他通过符合性审查供应商的报价，有可能影响产品质量或者不能诚信履约的，能够应评标委员会要求在规定时间内证明其报价合理性；</w:t>
            </w:r>
          </w:p>
        </w:tc>
        <w:tc>
          <w:tcPr>
            <w:tcW w:w="1440" w:type="pct"/>
            <w:shd w:val="clear" w:color="000000" w:fill="FFFFFF"/>
            <w:vAlign w:val="center"/>
          </w:tcPr>
          <w:p w14:paraId="51C8F7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7F72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7F1ACF4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11</w:t>
            </w:r>
          </w:p>
        </w:tc>
        <w:tc>
          <w:tcPr>
            <w:tcW w:w="933" w:type="pct"/>
            <w:shd w:val="clear" w:color="000000" w:fill="FFFFFF"/>
            <w:vAlign w:val="center"/>
          </w:tcPr>
          <w:p w14:paraId="3EE3EFB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进口产品</w:t>
            </w:r>
          </w:p>
          <w:p w14:paraId="36E9A11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（如有）</w:t>
            </w:r>
          </w:p>
        </w:tc>
        <w:tc>
          <w:tcPr>
            <w:tcW w:w="2212" w:type="pct"/>
            <w:shd w:val="clear" w:color="000000" w:fill="FFFFFF"/>
            <w:vAlign w:val="center"/>
          </w:tcPr>
          <w:p w14:paraId="3776B7F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磋商文件不接受进口产品投标的内容时，供应商所投产品非进口产品的；</w:t>
            </w:r>
          </w:p>
        </w:tc>
        <w:tc>
          <w:tcPr>
            <w:tcW w:w="1440" w:type="pct"/>
            <w:shd w:val="clear" w:color="000000" w:fill="FFFFFF"/>
            <w:vAlign w:val="center"/>
          </w:tcPr>
          <w:p w14:paraId="0042A06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161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4C4875B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12</w:t>
            </w:r>
          </w:p>
        </w:tc>
        <w:tc>
          <w:tcPr>
            <w:tcW w:w="933" w:type="pct"/>
            <w:shd w:val="clear" w:color="000000" w:fill="FFFFFF"/>
            <w:vAlign w:val="center"/>
          </w:tcPr>
          <w:p w14:paraId="41FB7B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国家有关部门对供应商的投标产品有强制性规定或要求的（如有）</w:t>
            </w:r>
          </w:p>
        </w:tc>
        <w:tc>
          <w:tcPr>
            <w:tcW w:w="2212" w:type="pct"/>
            <w:shd w:val="clear" w:color="000000" w:fill="FFFFFF"/>
            <w:vAlign w:val="center"/>
          </w:tcPr>
          <w:p w14:paraId="41B0BFD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国家有关部门对供应商的投标产品有强制性规定或要求的（如相应技术、安全、节能和环保等），供应商的投标产品应符合相应规定或要求，并提供证明文件电子件：</w:t>
            </w:r>
          </w:p>
          <w:p w14:paraId="689E7E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1）采购的产品若属于《节能产品政府采购品目清单》范围中政府强制采购产品，则供应商所报产品必须获得国家确定的认证机构出具的、处于有效期之内的节能产品认证证书；</w:t>
            </w:r>
          </w:p>
          <w:p w14:paraId="7BA378C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2）投标产品如涉及计算机信息系统安全专用产品的，须提供公安部颁发的计算机信息系统安全专用产品销售许可证；</w:t>
            </w:r>
          </w:p>
          <w:p w14:paraId="7D51581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3）投标产品如有属于开展国家信息安全产品认证产品范围的，须提供由中国网络安全审查技术与认证中心（原中国信息安全认证中心）按国家标准认证颁发的有效认证证书等）；</w:t>
            </w:r>
          </w:p>
          <w:p w14:paraId="47D7B3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2FE3E7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5）项目中涉及涂料、胶黏剂、油墨、清洗剂等挥发性有机物产品，且属于强制性标准的，供应商应执行符合本市和国家的VOCs 含量限制标准。</w:t>
            </w:r>
          </w:p>
        </w:tc>
        <w:tc>
          <w:tcPr>
            <w:tcW w:w="1440" w:type="pct"/>
            <w:shd w:val="clear" w:color="000000" w:fill="FFFFFF"/>
            <w:vAlign w:val="center"/>
          </w:tcPr>
          <w:p w14:paraId="34D17A8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561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294B408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13</w:t>
            </w:r>
          </w:p>
        </w:tc>
        <w:tc>
          <w:tcPr>
            <w:tcW w:w="933" w:type="pct"/>
            <w:shd w:val="clear" w:color="000000" w:fill="FFFFFF"/>
            <w:vAlign w:val="center"/>
          </w:tcPr>
          <w:p w14:paraId="51D8A6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公平竞争</w:t>
            </w:r>
          </w:p>
        </w:tc>
        <w:tc>
          <w:tcPr>
            <w:tcW w:w="2212" w:type="pct"/>
            <w:shd w:val="clear" w:color="000000" w:fill="FFFFFF"/>
            <w:vAlign w:val="center"/>
          </w:tcPr>
          <w:p w14:paraId="6E31C3F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供应商遵循公平竞争的原则，不存在恶意串通，妨碍其他供应商的竞争行为，不存在损害采购人或者其他供应商的合法权益情形的；</w:t>
            </w:r>
          </w:p>
        </w:tc>
        <w:tc>
          <w:tcPr>
            <w:tcW w:w="1440" w:type="pct"/>
            <w:shd w:val="clear" w:color="000000" w:fill="FFFFFF"/>
            <w:vAlign w:val="center"/>
          </w:tcPr>
          <w:p w14:paraId="63C3E88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23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21A261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14</w:t>
            </w:r>
          </w:p>
        </w:tc>
        <w:tc>
          <w:tcPr>
            <w:tcW w:w="933" w:type="pct"/>
            <w:shd w:val="clear" w:color="000000" w:fill="FFFFFF"/>
            <w:vAlign w:val="center"/>
          </w:tcPr>
          <w:p w14:paraId="28FA7B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串通投标</w:t>
            </w:r>
          </w:p>
        </w:tc>
        <w:tc>
          <w:tcPr>
            <w:tcW w:w="2212" w:type="pct"/>
            <w:shd w:val="clear" w:color="000000" w:fill="FFFFFF"/>
            <w:vAlign w:val="center"/>
          </w:tcPr>
          <w:p w14:paraId="7E826F8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p>
        </w:tc>
        <w:tc>
          <w:tcPr>
            <w:tcW w:w="1440" w:type="pct"/>
            <w:shd w:val="clear" w:color="000000" w:fill="FFFFFF"/>
            <w:vAlign w:val="center"/>
          </w:tcPr>
          <w:p w14:paraId="121A6C3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1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63EF11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15</w:t>
            </w:r>
          </w:p>
        </w:tc>
        <w:tc>
          <w:tcPr>
            <w:tcW w:w="933" w:type="pct"/>
            <w:shd w:val="clear" w:color="000000" w:fill="FFFFFF"/>
            <w:vAlign w:val="center"/>
          </w:tcPr>
          <w:p w14:paraId="7520B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附加条件</w:t>
            </w:r>
          </w:p>
        </w:tc>
        <w:tc>
          <w:tcPr>
            <w:tcW w:w="2212" w:type="pct"/>
            <w:shd w:val="clear" w:color="000000" w:fill="FFFFFF"/>
            <w:vAlign w:val="center"/>
          </w:tcPr>
          <w:p w14:paraId="7C30A04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响应文件未含有采购人不能接受的附加条件的；</w:t>
            </w:r>
          </w:p>
        </w:tc>
        <w:tc>
          <w:tcPr>
            <w:tcW w:w="1440" w:type="pct"/>
            <w:shd w:val="clear" w:color="000000" w:fill="FFFFFF"/>
            <w:vAlign w:val="center"/>
          </w:tcPr>
          <w:p w14:paraId="4DA1ADF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CFA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2" w:type="pct"/>
            <w:shd w:val="clear" w:color="000000" w:fill="FFFFFF"/>
            <w:vAlign w:val="center"/>
          </w:tcPr>
          <w:p w14:paraId="468CA44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16</w:t>
            </w:r>
          </w:p>
        </w:tc>
        <w:tc>
          <w:tcPr>
            <w:tcW w:w="933" w:type="pct"/>
            <w:shd w:val="clear" w:color="000000" w:fill="FFFFFF"/>
            <w:vAlign w:val="center"/>
          </w:tcPr>
          <w:p w14:paraId="526B15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其他无效情形</w:t>
            </w:r>
          </w:p>
        </w:tc>
        <w:tc>
          <w:tcPr>
            <w:tcW w:w="2212" w:type="pct"/>
            <w:shd w:val="clear" w:color="000000" w:fill="FFFFFF"/>
            <w:vAlign w:val="center"/>
          </w:tcPr>
          <w:p w14:paraId="4BF2D22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供应商、响应文件不存在不符合法律、法规和磋商文件规定的其他无效情形。</w:t>
            </w:r>
          </w:p>
        </w:tc>
        <w:tc>
          <w:tcPr>
            <w:tcW w:w="1440" w:type="pct"/>
            <w:shd w:val="clear" w:color="000000" w:fill="FFFFFF"/>
            <w:vAlign w:val="center"/>
          </w:tcPr>
          <w:p w14:paraId="01EE2B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w:t>
            </w:r>
          </w:p>
        </w:tc>
      </w:tr>
    </w:tbl>
    <w:p w14:paraId="236AAC99">
      <w:pPr>
        <w:tabs>
          <w:tab w:val="left" w:pos="900"/>
          <w:tab w:val="left" w:pos="1080"/>
          <w:tab w:val="left" w:pos="1589"/>
        </w:tabs>
        <w:snapToGrid w:val="0"/>
        <w:spacing w:line="360" w:lineRule="auto"/>
        <w:rPr>
          <w:rFonts w:eastAsiaTheme="minorEastAsia"/>
          <w:sz w:val="24"/>
        </w:rPr>
      </w:pPr>
    </w:p>
    <w:p w14:paraId="56F0E853">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5E11BE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FA1FFD1">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5F9A621">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4EF45E5">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684541BC">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752AE76F">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C59280D">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63465C1">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3E8037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B009B1B">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8" w:name="_Hlk220085436"/>
      <w:r>
        <w:rPr>
          <w:rFonts w:hint="eastAsia" w:eastAsiaTheme="minorEastAsia"/>
          <w:snapToGrid w:val="0"/>
          <w:sz w:val="24"/>
        </w:rPr>
        <w:t>异常低价处理</w:t>
      </w:r>
    </w:p>
    <w:p w14:paraId="1DB2C023">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58318CBA">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4DC390AB">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3D130405">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697CA86E">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1D1ED53B">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62FA8E9E">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87C1B9">
      <w:pPr>
        <w:numPr>
          <w:ilvl w:val="2"/>
          <w:numId w:val="11"/>
        </w:numPr>
        <w:snapToGrid w:val="0"/>
        <w:spacing w:line="360" w:lineRule="auto"/>
        <w:rPr>
          <w:rFonts w:eastAsiaTheme="minorEastAsia"/>
          <w:sz w:val="24"/>
        </w:rPr>
      </w:pPr>
      <w:bookmarkStart w:id="639"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9"/>
      <w:r>
        <w:rPr>
          <w:rFonts w:hint="eastAsia" w:eastAsiaTheme="minorEastAsia"/>
          <w:sz w:val="24"/>
        </w:rPr>
        <w:t>。</w:t>
      </w:r>
      <w:bookmarkEnd w:id="638"/>
    </w:p>
    <w:p w14:paraId="402C576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CC0C6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185DB5D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70DDBFBA">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371137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074E08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772CFA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C55D66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8F7F54D">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lang w:eastAsia="zh-CN"/>
        </w:rPr>
        <w:t>☑</w:t>
      </w:r>
      <w:r>
        <w:rPr>
          <w:rFonts w:eastAsiaTheme="minorEastAsia"/>
          <w:sz w:val="24"/>
        </w:rPr>
        <w:t>无，按下述3.2.2-3.2.5项规定修正。</w:t>
      </w:r>
    </w:p>
    <w:p w14:paraId="0905D30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4F4DCBE6">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7B52046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7D8A91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1EC015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2DA65F9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16826E5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10</w:t>
      </w:r>
      <w:r>
        <w:rPr>
          <w:rFonts w:eastAsiaTheme="minorEastAsia"/>
          <w:sz w:val="24"/>
        </w:rPr>
        <w:t>%的扣除，用扣除后的价格参加评审。</w:t>
      </w:r>
    </w:p>
    <w:p w14:paraId="3603FA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6</w:t>
      </w:r>
      <w:r>
        <w:rPr>
          <w:rFonts w:eastAsiaTheme="minorEastAsia"/>
          <w:sz w:val="24"/>
        </w:rPr>
        <w:t>%的扣除，用扣除后的价格参加评审。</w:t>
      </w:r>
    </w:p>
    <w:p w14:paraId="70D3C27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2675C43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3307C4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1497BD4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4F5DB1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A5F3946">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73312D45">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3086B80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3E9F7971">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798D2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CF0A2D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51915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C8DC42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0648FD4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6B8FBCA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90F286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EB4A3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274A0CC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lang w:val="en-US" w:eastAsia="zh-CN"/>
        </w:rPr>
        <w:t>/</w:t>
      </w:r>
      <w:r>
        <w:rPr>
          <w:rFonts w:eastAsiaTheme="minorEastAsia"/>
          <w:sz w:val="24"/>
        </w:rPr>
        <w:t>。</w:t>
      </w:r>
    </w:p>
    <w:bookmarkEnd w:id="621"/>
    <w:bookmarkEnd w:id="622"/>
    <w:p w14:paraId="0100DAC6">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FEE6B2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EA82DF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0DE3780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lang w:val="en-US" w:eastAsia="zh-CN"/>
        </w:rPr>
        <w:t>/</w:t>
      </w:r>
      <w:r>
        <w:rPr>
          <w:rFonts w:eastAsiaTheme="minorEastAsia"/>
          <w:sz w:val="24"/>
        </w:rPr>
        <w:t>。</w:t>
      </w:r>
    </w:p>
    <w:p w14:paraId="3F376507">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0" w:name="_Toc164608815"/>
      <w:bookmarkStart w:id="641" w:name="_Toc226337242"/>
      <w:bookmarkStart w:id="642" w:name="_Toc150509297"/>
      <w:bookmarkStart w:id="643" w:name="_Toc127161460"/>
      <w:bookmarkStart w:id="644" w:name="_Toc149720839"/>
      <w:bookmarkStart w:id="645" w:name="_Toc151193644"/>
      <w:bookmarkStart w:id="646" w:name="_Toc142311048"/>
      <w:bookmarkStart w:id="647" w:name="_Toc151190173"/>
      <w:bookmarkStart w:id="648" w:name="_Toc151193716"/>
      <w:bookmarkStart w:id="649" w:name="_Toc151193788"/>
      <w:bookmarkStart w:id="650" w:name="_Toc265228384"/>
      <w:bookmarkStart w:id="651" w:name="_Toc150774751"/>
      <w:bookmarkStart w:id="652" w:name="_Toc150480784"/>
      <w:bookmarkStart w:id="653" w:name="_Toc226965819"/>
      <w:bookmarkStart w:id="654" w:name="_Toc226309790"/>
      <w:bookmarkStart w:id="655" w:name="_Toc164229387"/>
      <w:bookmarkStart w:id="656" w:name="_Toc127151747"/>
      <w:bookmarkStart w:id="657" w:name="_Toc195842911"/>
      <w:bookmarkStart w:id="658" w:name="_Toc127151546"/>
      <w:bookmarkStart w:id="659" w:name="_Toc151193934"/>
      <w:bookmarkStart w:id="660" w:name="_Toc150774646"/>
      <w:bookmarkStart w:id="661" w:name="_Toc164351640"/>
      <w:bookmarkStart w:id="662" w:name="_Ref467307010"/>
      <w:bookmarkStart w:id="663" w:name="_Toc226965736"/>
      <w:bookmarkStart w:id="664" w:name="_Toc305158888"/>
      <w:bookmarkStart w:id="665" w:name="_Toc520356170"/>
      <w:bookmarkStart w:id="666" w:name="_Toc151193860"/>
      <w:bookmarkStart w:id="667" w:name="_Toc305158814"/>
      <w:bookmarkStart w:id="668" w:name="_Toc264969236"/>
      <w:bookmarkStart w:id="669" w:name="_Toc164229241"/>
      <w:bookmarkStart w:id="670" w:name="_Toc164608660"/>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86428E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662CDA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4CCAE65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57F83F74">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2FA40D9C">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78508D4">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2"/>
        <w:tblW w:w="10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90"/>
        <w:gridCol w:w="827"/>
        <w:gridCol w:w="6418"/>
      </w:tblGrid>
      <w:tr w14:paraId="15C8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3F9058AD">
            <w:pPr>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590" w:type="dxa"/>
            <w:noWrap w:val="0"/>
            <w:vAlign w:val="center"/>
          </w:tcPr>
          <w:p w14:paraId="0DD6A501">
            <w:pPr>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27" w:type="dxa"/>
            <w:noWrap w:val="0"/>
            <w:vAlign w:val="center"/>
          </w:tcPr>
          <w:p w14:paraId="57C34DED">
            <w:pPr>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6418" w:type="dxa"/>
            <w:noWrap w:val="0"/>
            <w:vAlign w:val="center"/>
          </w:tcPr>
          <w:p w14:paraId="5D5DE0E0">
            <w:pPr>
              <w:pStyle w:val="245"/>
              <w:spacing w:before="0" w:after="0" w:line="240" w:lineRule="auto"/>
              <w:rPr>
                <w:rFonts w:hint="eastAsia" w:ascii="宋体" w:hAnsi="宋体" w:eastAsia="宋体" w:cs="宋体"/>
                <w:sz w:val="24"/>
                <w:szCs w:val="24"/>
              </w:rPr>
            </w:pPr>
            <w:r>
              <w:rPr>
                <w:rFonts w:hint="eastAsia" w:ascii="宋体" w:hAnsi="宋体" w:eastAsia="宋体" w:cs="宋体"/>
                <w:b/>
                <w:sz w:val="24"/>
                <w:szCs w:val="24"/>
              </w:rPr>
              <w:t>评分标准</w:t>
            </w:r>
          </w:p>
        </w:tc>
      </w:tr>
      <w:tr w14:paraId="7E92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28" w:type="dxa"/>
            <w:gridSpan w:val="4"/>
            <w:noWrap w:val="0"/>
            <w:vAlign w:val="center"/>
          </w:tcPr>
          <w:p w14:paraId="0CF9877F">
            <w:pPr>
              <w:pStyle w:val="245"/>
              <w:spacing w:before="0" w:after="0"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商务</w:t>
            </w:r>
            <w:r>
              <w:rPr>
                <w:rFonts w:hint="eastAsia" w:ascii="宋体" w:hAnsi="宋体" w:eastAsia="宋体" w:cs="宋体"/>
                <w:b/>
                <w:kern w:val="2"/>
                <w:sz w:val="24"/>
                <w:szCs w:val="24"/>
                <w:lang w:val="en-US" w:eastAsia="zh-CN" w:bidi="ar-SA"/>
              </w:rPr>
              <w:t>得分</w:t>
            </w:r>
            <w:r>
              <w:rPr>
                <w:rFonts w:hint="eastAsia" w:ascii="宋体" w:hAnsi="宋体" w:eastAsia="宋体" w:cs="宋体"/>
                <w:sz w:val="24"/>
                <w:szCs w:val="24"/>
                <w:lang w:val="en-US" w:eastAsia="zh-CN"/>
              </w:rPr>
              <w:t>（10分）</w:t>
            </w:r>
          </w:p>
        </w:tc>
      </w:tr>
      <w:tr w14:paraId="6EE5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3" w:type="dxa"/>
            <w:noWrap w:val="0"/>
            <w:vAlign w:val="center"/>
          </w:tcPr>
          <w:p w14:paraId="7FABED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90" w:type="dxa"/>
            <w:noWrap w:val="0"/>
            <w:vAlign w:val="center"/>
          </w:tcPr>
          <w:p w14:paraId="4BA4B45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业绩及经验</w:t>
            </w:r>
          </w:p>
        </w:tc>
        <w:tc>
          <w:tcPr>
            <w:tcW w:w="827" w:type="dxa"/>
            <w:noWrap w:val="0"/>
            <w:vAlign w:val="center"/>
          </w:tcPr>
          <w:p w14:paraId="08E9143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418" w:type="dxa"/>
            <w:noWrap w:val="0"/>
            <w:vAlign w:val="center"/>
          </w:tcPr>
          <w:p w14:paraId="72425088">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近3年（20</w:t>
            </w:r>
            <w:r>
              <w:rPr>
                <w:rFonts w:hint="eastAsia" w:ascii="宋体" w:hAnsi="宋体" w:eastAsia="宋体" w:cs="宋体"/>
                <w:sz w:val="24"/>
                <w:szCs w:val="24"/>
                <w:lang w:val="en-US" w:eastAsia="zh-CN"/>
              </w:rPr>
              <w:t>23</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1日起至今</w:t>
            </w:r>
            <w:r>
              <w:rPr>
                <w:rFonts w:hint="eastAsia" w:ascii="宋体" w:hAnsi="宋体" w:eastAsia="宋体" w:cs="宋体"/>
                <w:sz w:val="24"/>
                <w:szCs w:val="24"/>
              </w:rPr>
              <w:t>）做过的类似项目业绩，每提供一个项目合同得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6</w:t>
            </w:r>
            <w:r>
              <w:rPr>
                <w:rFonts w:hint="eastAsia" w:ascii="宋体" w:hAnsi="宋体" w:eastAsia="宋体" w:cs="宋体"/>
                <w:sz w:val="24"/>
                <w:szCs w:val="24"/>
              </w:rPr>
              <w:t>分（附合同首页、金额页、内容页、签字页等合同关键页</w:t>
            </w:r>
            <w:r>
              <w:rPr>
                <w:rFonts w:hint="eastAsia" w:ascii="宋体" w:hAnsi="宋体" w:eastAsia="宋体" w:cs="宋体"/>
                <w:sz w:val="24"/>
                <w:szCs w:val="24"/>
                <w:lang w:val="en-US" w:eastAsia="zh-CN"/>
              </w:rPr>
              <w:t>电子</w:t>
            </w:r>
            <w:r>
              <w:rPr>
                <w:rFonts w:hint="eastAsia" w:ascii="宋体" w:hAnsi="宋体" w:eastAsia="宋体" w:cs="宋体"/>
                <w:sz w:val="24"/>
                <w:szCs w:val="24"/>
              </w:rPr>
              <w:t>件</w:t>
            </w:r>
            <w:r>
              <w:rPr>
                <w:rFonts w:hint="eastAsia" w:ascii="宋体" w:hAnsi="宋体" w:eastAsia="宋体" w:cs="宋体"/>
                <w:sz w:val="24"/>
                <w:szCs w:val="24"/>
                <w:lang w:val="en-US" w:eastAsia="zh-CN"/>
              </w:rPr>
              <w:t>或扫描件</w:t>
            </w:r>
            <w:r>
              <w:rPr>
                <w:rFonts w:hint="eastAsia" w:ascii="宋体" w:hAnsi="宋体" w:eastAsia="宋体" w:cs="宋体"/>
                <w:sz w:val="24"/>
                <w:szCs w:val="24"/>
              </w:rPr>
              <w:t>，须加盖</w:t>
            </w:r>
            <w:r>
              <w:rPr>
                <w:rFonts w:hint="eastAsia" w:ascii="宋体" w:hAnsi="宋体" w:eastAsia="宋体" w:cs="宋体"/>
                <w:sz w:val="24"/>
                <w:szCs w:val="24"/>
                <w:lang w:eastAsia="zh-CN"/>
              </w:rPr>
              <w:t>响应人</w:t>
            </w:r>
            <w:r>
              <w:rPr>
                <w:rFonts w:hint="eastAsia" w:ascii="宋体" w:hAnsi="宋体" w:eastAsia="宋体" w:cs="宋体"/>
                <w:sz w:val="24"/>
                <w:szCs w:val="24"/>
              </w:rPr>
              <w:t>公章）。</w:t>
            </w:r>
          </w:p>
        </w:tc>
      </w:tr>
      <w:tr w14:paraId="126E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3" w:type="dxa"/>
            <w:noWrap w:val="0"/>
            <w:vAlign w:val="center"/>
          </w:tcPr>
          <w:p w14:paraId="73C53CB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90" w:type="dxa"/>
            <w:noWrap w:val="0"/>
            <w:vAlign w:val="center"/>
          </w:tcPr>
          <w:p w14:paraId="34F3E6C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管理体系认证证书（质量、环境、职业健康）</w:t>
            </w:r>
          </w:p>
        </w:tc>
        <w:tc>
          <w:tcPr>
            <w:tcW w:w="827" w:type="dxa"/>
            <w:noWrap w:val="0"/>
            <w:vAlign w:val="center"/>
          </w:tcPr>
          <w:p w14:paraId="13E485E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418" w:type="dxa"/>
            <w:noWrap w:val="0"/>
            <w:vAlign w:val="center"/>
          </w:tcPr>
          <w:p w14:paraId="42EC6CCB">
            <w:pPr>
              <w:jc w:val="left"/>
              <w:rPr>
                <w:rFonts w:hint="eastAsia" w:ascii="宋体" w:hAnsi="宋体" w:eastAsia="宋体" w:cs="宋体"/>
                <w:sz w:val="24"/>
                <w:szCs w:val="24"/>
                <w:lang w:val="en-US" w:eastAsia="zh-CN"/>
              </w:rPr>
            </w:pPr>
            <w:r>
              <w:rPr>
                <w:rFonts w:hint="eastAsia" w:ascii="宋体" w:hAnsi="宋体" w:eastAsia="宋体" w:cs="宋体"/>
                <w:sz w:val="24"/>
                <w:szCs w:val="24"/>
              </w:rPr>
              <w:t>每提供一个管理体系认证</w:t>
            </w:r>
            <w:r>
              <w:rPr>
                <w:rFonts w:hint="eastAsia" w:ascii="宋体" w:hAnsi="宋体" w:eastAsia="宋体" w:cs="宋体"/>
                <w:sz w:val="24"/>
                <w:szCs w:val="24"/>
                <w:lang w:val="en-US" w:eastAsia="zh-CN"/>
              </w:rPr>
              <w:t>证书</w:t>
            </w:r>
            <w:r>
              <w:rPr>
                <w:rFonts w:hint="eastAsia" w:ascii="宋体" w:hAnsi="宋体" w:eastAsia="宋体" w:cs="宋体"/>
                <w:sz w:val="24"/>
                <w:szCs w:val="24"/>
              </w:rPr>
              <w:t>得1分，本项最多得3分。（提供体系</w:t>
            </w:r>
            <w:r>
              <w:rPr>
                <w:rFonts w:hint="eastAsia" w:ascii="宋体" w:hAnsi="宋体" w:eastAsia="宋体" w:cs="宋体"/>
                <w:sz w:val="24"/>
                <w:szCs w:val="24"/>
                <w:lang w:val="en-US" w:eastAsia="zh-CN"/>
              </w:rPr>
              <w:t>证书电子</w:t>
            </w:r>
            <w:r>
              <w:rPr>
                <w:rFonts w:hint="eastAsia" w:ascii="宋体" w:hAnsi="宋体" w:eastAsia="宋体" w:cs="宋体"/>
                <w:sz w:val="24"/>
                <w:szCs w:val="24"/>
              </w:rPr>
              <w:t>件</w:t>
            </w:r>
            <w:r>
              <w:rPr>
                <w:rFonts w:hint="eastAsia" w:ascii="宋体" w:hAnsi="宋体" w:eastAsia="宋体" w:cs="宋体"/>
                <w:sz w:val="24"/>
                <w:szCs w:val="24"/>
                <w:lang w:val="en-US" w:eastAsia="zh-CN"/>
              </w:rPr>
              <w:t>或扫描件</w:t>
            </w:r>
            <w:r>
              <w:rPr>
                <w:rFonts w:hint="eastAsia" w:ascii="宋体" w:hAnsi="宋体" w:eastAsia="宋体" w:cs="宋体"/>
                <w:sz w:val="24"/>
                <w:szCs w:val="24"/>
              </w:rPr>
              <w:t>加盖</w:t>
            </w:r>
            <w:r>
              <w:rPr>
                <w:rFonts w:hint="eastAsia" w:ascii="宋体" w:hAnsi="宋体" w:eastAsia="宋体" w:cs="宋体"/>
                <w:sz w:val="24"/>
                <w:szCs w:val="24"/>
                <w:lang w:eastAsia="zh-CN"/>
              </w:rPr>
              <w:t>响应人</w:t>
            </w:r>
            <w:r>
              <w:rPr>
                <w:rFonts w:hint="eastAsia" w:ascii="宋体" w:hAnsi="宋体" w:eastAsia="宋体" w:cs="宋体"/>
                <w:sz w:val="24"/>
                <w:szCs w:val="24"/>
              </w:rPr>
              <w:t>公章）</w:t>
            </w:r>
          </w:p>
        </w:tc>
      </w:tr>
      <w:tr w14:paraId="7566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3" w:type="dxa"/>
            <w:noWrap w:val="0"/>
            <w:vAlign w:val="center"/>
          </w:tcPr>
          <w:p w14:paraId="068E292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90" w:type="dxa"/>
            <w:noWrap w:val="0"/>
            <w:vAlign w:val="center"/>
          </w:tcPr>
          <w:p w14:paraId="0F8A12AC">
            <w:pPr>
              <w:jc w:val="center"/>
              <w:rPr>
                <w:rFonts w:hint="eastAsia" w:ascii="宋体" w:hAnsi="宋体" w:eastAsia="宋体" w:cs="宋体"/>
                <w:sz w:val="24"/>
                <w:szCs w:val="24"/>
              </w:rPr>
            </w:pPr>
            <w:r>
              <w:rPr>
                <w:rFonts w:hint="eastAsia" w:ascii="宋体" w:hAnsi="宋体" w:eastAsia="宋体" w:cs="宋体"/>
                <w:sz w:val="24"/>
                <w:szCs w:val="24"/>
                <w:lang w:val="en-US" w:eastAsia="zh-CN"/>
              </w:rPr>
              <w:t>项目经理实力</w:t>
            </w:r>
          </w:p>
        </w:tc>
        <w:tc>
          <w:tcPr>
            <w:tcW w:w="827" w:type="dxa"/>
            <w:noWrap w:val="0"/>
            <w:vAlign w:val="center"/>
          </w:tcPr>
          <w:p w14:paraId="01797CF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418" w:type="dxa"/>
            <w:noWrap w:val="0"/>
            <w:vAlign w:val="center"/>
          </w:tcPr>
          <w:p w14:paraId="6CC6E942">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项目经理具备高级职称得0.5分。</w:t>
            </w:r>
          </w:p>
          <w:p w14:paraId="3FCCE125">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项目经理具备本科及以上学历得0.5分。</w:t>
            </w:r>
          </w:p>
          <w:p w14:paraId="0886955D">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本项最多得1分。</w:t>
            </w:r>
          </w:p>
          <w:p w14:paraId="7EF0607E">
            <w:pPr>
              <w:jc w:val="left"/>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val="en-US" w:eastAsia="zh-CN"/>
              </w:rPr>
              <w:t>证明材料电子</w:t>
            </w:r>
            <w:r>
              <w:rPr>
                <w:rFonts w:hint="eastAsia" w:ascii="宋体" w:hAnsi="宋体" w:eastAsia="宋体" w:cs="宋体"/>
                <w:sz w:val="24"/>
                <w:szCs w:val="24"/>
              </w:rPr>
              <w:t>件</w:t>
            </w:r>
            <w:r>
              <w:rPr>
                <w:rFonts w:hint="eastAsia" w:ascii="宋体" w:hAnsi="宋体" w:eastAsia="宋体" w:cs="宋体"/>
                <w:sz w:val="24"/>
                <w:szCs w:val="24"/>
                <w:lang w:val="en-US" w:eastAsia="zh-CN"/>
              </w:rPr>
              <w:t>或扫描件</w:t>
            </w:r>
            <w:r>
              <w:rPr>
                <w:rFonts w:hint="eastAsia" w:ascii="宋体" w:hAnsi="宋体" w:eastAsia="宋体" w:cs="宋体"/>
                <w:sz w:val="24"/>
                <w:szCs w:val="24"/>
              </w:rPr>
              <w:t>加盖</w:t>
            </w:r>
            <w:r>
              <w:rPr>
                <w:rFonts w:hint="eastAsia" w:ascii="宋体" w:hAnsi="宋体" w:eastAsia="宋体" w:cs="宋体"/>
                <w:sz w:val="24"/>
                <w:szCs w:val="24"/>
                <w:lang w:eastAsia="zh-CN"/>
              </w:rPr>
              <w:t>响应人</w:t>
            </w:r>
            <w:r>
              <w:rPr>
                <w:rFonts w:hint="eastAsia" w:ascii="宋体" w:hAnsi="宋体" w:eastAsia="宋体" w:cs="宋体"/>
                <w:sz w:val="24"/>
                <w:szCs w:val="24"/>
              </w:rPr>
              <w:t>公章）</w:t>
            </w:r>
          </w:p>
        </w:tc>
      </w:tr>
      <w:tr w14:paraId="0E87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4"/>
            <w:noWrap w:val="0"/>
            <w:vAlign w:val="center"/>
          </w:tcPr>
          <w:p w14:paraId="5BA7EF24">
            <w:pPr>
              <w:ind w:left="-38" w:leftChars="0"/>
              <w:jc w:val="center"/>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价格得分（10分）</w:t>
            </w:r>
          </w:p>
        </w:tc>
      </w:tr>
      <w:tr w14:paraId="5E5E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93" w:type="dxa"/>
            <w:noWrap w:val="0"/>
            <w:vAlign w:val="center"/>
          </w:tcPr>
          <w:p w14:paraId="790B958C">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90" w:type="dxa"/>
            <w:noWrap w:val="0"/>
            <w:vAlign w:val="center"/>
          </w:tcPr>
          <w:p w14:paraId="472128F4">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w:t>
            </w:r>
          </w:p>
        </w:tc>
        <w:tc>
          <w:tcPr>
            <w:tcW w:w="827" w:type="dxa"/>
            <w:noWrap w:val="0"/>
            <w:vAlign w:val="center"/>
          </w:tcPr>
          <w:p w14:paraId="36B16084">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418" w:type="dxa"/>
            <w:noWrap w:val="0"/>
            <w:vAlign w:val="center"/>
          </w:tcPr>
          <w:p w14:paraId="6BD136AC">
            <w:pPr>
              <w:widowControl/>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满足磋商文件要求的最后报价最低的供应商的价格为磋商基准价，其价格分为满分。其他供应商的价格分统一按照下列公式计算：</w:t>
            </w:r>
          </w:p>
          <w:p w14:paraId="674AE307">
            <w:pPr>
              <w:widowControl/>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磋商报价得分=（磋商基准价/最后报价）×分值</w:t>
            </w:r>
          </w:p>
          <w:p w14:paraId="051A02E5">
            <w:pPr>
              <w:widowControl/>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说明：此处最后报价指经过报价修正，及因落实政府采购政策进行价格调整后的报价，详见第三章《评审方法和评审标准》3.2、3.3。</w:t>
            </w:r>
          </w:p>
        </w:tc>
      </w:tr>
      <w:tr w14:paraId="5B8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4"/>
            <w:noWrap w:val="0"/>
            <w:vAlign w:val="center"/>
          </w:tcPr>
          <w:p w14:paraId="249BCD7D">
            <w:pPr>
              <w:ind w:left="-38"/>
              <w:jc w:val="center"/>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技术得分（80分）</w:t>
            </w:r>
          </w:p>
        </w:tc>
      </w:tr>
      <w:tr w14:paraId="3E07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2FDB077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90" w:type="dxa"/>
            <w:noWrap w:val="0"/>
            <w:vAlign w:val="center"/>
          </w:tcPr>
          <w:p w14:paraId="46706A24">
            <w:pPr>
              <w:jc w:val="center"/>
              <w:rPr>
                <w:rFonts w:hint="eastAsia" w:ascii="宋体" w:hAnsi="宋体" w:eastAsia="宋体" w:cs="宋体"/>
                <w:sz w:val="24"/>
                <w:szCs w:val="24"/>
                <w:lang w:val="en-US" w:eastAsia="zh-CN"/>
              </w:rPr>
            </w:pPr>
            <w:r>
              <w:rPr>
                <w:rFonts w:hint="eastAsia" w:ascii="宋体" w:hAnsi="宋体" w:eastAsia="宋体" w:cs="宋体"/>
                <w:sz w:val="24"/>
                <w:szCs w:val="24"/>
              </w:rPr>
              <w:t>施工方案与技术措施</w:t>
            </w:r>
          </w:p>
        </w:tc>
        <w:tc>
          <w:tcPr>
            <w:tcW w:w="827" w:type="dxa"/>
            <w:noWrap w:val="0"/>
            <w:vAlign w:val="center"/>
          </w:tcPr>
          <w:p w14:paraId="570ABBB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6418" w:type="dxa"/>
            <w:noWrap w:val="0"/>
            <w:vAlign w:val="center"/>
          </w:tcPr>
          <w:p w14:paraId="72C18406">
            <w:pPr>
              <w:jc w:val="left"/>
              <w:rPr>
                <w:rFonts w:hint="eastAsia" w:ascii="宋体" w:hAnsi="宋体" w:eastAsia="宋体" w:cs="宋体"/>
                <w:sz w:val="24"/>
                <w:szCs w:val="24"/>
              </w:rPr>
            </w:pPr>
            <w:r>
              <w:rPr>
                <w:rFonts w:hint="eastAsia" w:ascii="宋体" w:hAnsi="宋体" w:eastAsia="宋体" w:cs="宋体"/>
                <w:sz w:val="24"/>
                <w:szCs w:val="24"/>
              </w:rPr>
              <w:t>方案及措施针对</w:t>
            </w:r>
            <w:r>
              <w:rPr>
                <w:rFonts w:hint="eastAsia" w:ascii="宋体" w:hAnsi="宋体" w:eastAsia="宋体" w:cs="宋体"/>
                <w:sz w:val="24"/>
                <w:szCs w:val="24"/>
                <w:lang w:eastAsia="zh-CN"/>
              </w:rPr>
              <w:t>人防工程防水堵漏</w:t>
            </w:r>
            <w:r>
              <w:rPr>
                <w:rFonts w:hint="eastAsia" w:ascii="宋体" w:hAnsi="宋体" w:eastAsia="宋体" w:cs="宋体"/>
                <w:sz w:val="24"/>
                <w:szCs w:val="24"/>
              </w:rPr>
              <w:t>项目，内容完整，全方位为</w:t>
            </w:r>
            <w:r>
              <w:rPr>
                <w:rFonts w:hint="eastAsia" w:ascii="宋体" w:hAnsi="宋体" w:eastAsia="宋体" w:cs="宋体"/>
                <w:sz w:val="24"/>
                <w:szCs w:val="24"/>
                <w:lang w:eastAsia="zh-CN"/>
              </w:rPr>
              <w:t>采购人</w:t>
            </w:r>
            <w:r>
              <w:rPr>
                <w:rFonts w:hint="eastAsia" w:ascii="宋体" w:hAnsi="宋体" w:eastAsia="宋体" w:cs="宋体"/>
                <w:sz w:val="24"/>
                <w:szCs w:val="24"/>
              </w:rPr>
              <w:t>考虑，预见可能出现的问题并提出合理的解决方案，得20分；</w:t>
            </w:r>
          </w:p>
          <w:p w14:paraId="1DF765F1">
            <w:pPr>
              <w:jc w:val="left"/>
              <w:rPr>
                <w:rFonts w:hint="eastAsia" w:ascii="宋体" w:hAnsi="宋体" w:eastAsia="宋体" w:cs="宋体"/>
                <w:sz w:val="24"/>
                <w:szCs w:val="24"/>
              </w:rPr>
            </w:pPr>
            <w:r>
              <w:rPr>
                <w:rFonts w:hint="eastAsia" w:ascii="宋体" w:hAnsi="宋体" w:eastAsia="宋体" w:cs="宋体"/>
                <w:sz w:val="24"/>
                <w:szCs w:val="24"/>
              </w:rPr>
              <w:t>方案及措施专门针对人防维修项目，内容完整，预见可能出现的问题并提出解决问题的建议，得17分；</w:t>
            </w:r>
          </w:p>
          <w:p w14:paraId="7AFBEA31">
            <w:pPr>
              <w:jc w:val="left"/>
              <w:rPr>
                <w:rFonts w:hint="eastAsia" w:ascii="宋体" w:hAnsi="宋体" w:eastAsia="宋体" w:cs="宋体"/>
                <w:sz w:val="24"/>
                <w:szCs w:val="24"/>
              </w:rPr>
            </w:pPr>
            <w:r>
              <w:rPr>
                <w:rFonts w:hint="eastAsia" w:ascii="宋体" w:hAnsi="宋体" w:eastAsia="宋体" w:cs="宋体"/>
                <w:sz w:val="24"/>
                <w:szCs w:val="24"/>
              </w:rPr>
              <w:t>方案及措施具有针对性，内容完整，完全满足采购内容及工程量清单内容，得14分；</w:t>
            </w:r>
          </w:p>
          <w:p w14:paraId="01C9E4F1">
            <w:pPr>
              <w:jc w:val="left"/>
              <w:rPr>
                <w:rFonts w:hint="eastAsia" w:ascii="宋体" w:hAnsi="宋体" w:eastAsia="宋体" w:cs="宋体"/>
                <w:sz w:val="24"/>
                <w:szCs w:val="24"/>
              </w:rPr>
            </w:pPr>
            <w:r>
              <w:rPr>
                <w:rFonts w:hint="eastAsia" w:ascii="宋体" w:hAnsi="宋体" w:eastAsia="宋体" w:cs="宋体"/>
                <w:sz w:val="24"/>
                <w:szCs w:val="24"/>
              </w:rPr>
              <w:t>方案及措施针对性一般，内容较完整，基本满足采购内容及工程量清单内容，得10分；</w:t>
            </w:r>
          </w:p>
          <w:p w14:paraId="7E737E59">
            <w:pPr>
              <w:jc w:val="left"/>
              <w:rPr>
                <w:rFonts w:hint="eastAsia" w:ascii="宋体" w:hAnsi="宋体" w:eastAsia="宋体" w:cs="宋体"/>
                <w:sz w:val="24"/>
                <w:szCs w:val="24"/>
              </w:rPr>
            </w:pPr>
            <w:r>
              <w:rPr>
                <w:rFonts w:hint="eastAsia" w:ascii="宋体" w:hAnsi="宋体" w:eastAsia="宋体" w:cs="宋体"/>
                <w:sz w:val="24"/>
                <w:szCs w:val="24"/>
              </w:rPr>
              <w:t>方案及措施针对性一般，内容不完整，部分满足采购内容及工程量清单内容，得7分；</w:t>
            </w:r>
          </w:p>
          <w:p w14:paraId="72305948">
            <w:pPr>
              <w:jc w:val="left"/>
              <w:rPr>
                <w:rFonts w:hint="eastAsia" w:ascii="宋体" w:hAnsi="宋体" w:eastAsia="宋体" w:cs="宋体"/>
                <w:sz w:val="24"/>
                <w:szCs w:val="24"/>
              </w:rPr>
            </w:pPr>
            <w:r>
              <w:rPr>
                <w:rFonts w:hint="eastAsia" w:ascii="宋体" w:hAnsi="宋体" w:eastAsia="宋体" w:cs="宋体"/>
                <w:sz w:val="24"/>
                <w:szCs w:val="24"/>
              </w:rPr>
              <w:t>方案及措施无针对性，内容不完整，无法满足采购内容及工程量清单内容，得4分；</w:t>
            </w:r>
          </w:p>
          <w:p w14:paraId="2B256756">
            <w:pPr>
              <w:jc w:val="left"/>
              <w:rPr>
                <w:rFonts w:hint="eastAsia" w:ascii="宋体" w:hAnsi="宋体" w:eastAsia="宋体" w:cs="宋体"/>
                <w:sz w:val="24"/>
                <w:szCs w:val="24"/>
                <w:lang w:val="en-US" w:eastAsia="zh-CN"/>
              </w:rPr>
            </w:pPr>
            <w:r>
              <w:rPr>
                <w:rFonts w:hint="eastAsia" w:ascii="宋体" w:hAnsi="宋体" w:eastAsia="宋体" w:cs="宋体"/>
                <w:sz w:val="24"/>
                <w:szCs w:val="24"/>
              </w:rPr>
              <w:t>未提供得0分。</w:t>
            </w:r>
          </w:p>
        </w:tc>
      </w:tr>
      <w:tr w14:paraId="4CB7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5D59415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90" w:type="dxa"/>
            <w:noWrap w:val="0"/>
            <w:vAlign w:val="center"/>
          </w:tcPr>
          <w:p w14:paraId="20D08E48">
            <w:pPr>
              <w:jc w:val="center"/>
              <w:rPr>
                <w:rFonts w:hint="eastAsia" w:ascii="宋体" w:hAnsi="宋体" w:eastAsia="宋体" w:cs="宋体"/>
                <w:sz w:val="24"/>
                <w:szCs w:val="24"/>
                <w:lang w:val="en-US" w:eastAsia="zh-CN"/>
              </w:rPr>
            </w:pPr>
            <w:r>
              <w:rPr>
                <w:rFonts w:hint="eastAsia" w:ascii="宋体" w:hAnsi="宋体" w:eastAsia="宋体" w:cs="宋体"/>
                <w:sz w:val="24"/>
                <w:szCs w:val="24"/>
              </w:rPr>
              <w:t>工程进度计划及保证措施</w:t>
            </w:r>
          </w:p>
        </w:tc>
        <w:tc>
          <w:tcPr>
            <w:tcW w:w="827" w:type="dxa"/>
            <w:noWrap w:val="0"/>
            <w:vAlign w:val="center"/>
          </w:tcPr>
          <w:p w14:paraId="357101A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418" w:type="dxa"/>
            <w:noWrap w:val="0"/>
            <w:vAlign w:val="center"/>
          </w:tcPr>
          <w:p w14:paraId="131A0C38">
            <w:pPr>
              <w:jc w:val="left"/>
              <w:rPr>
                <w:rFonts w:hint="eastAsia" w:ascii="宋体" w:hAnsi="宋体" w:eastAsia="宋体" w:cs="宋体"/>
                <w:sz w:val="24"/>
                <w:szCs w:val="24"/>
              </w:rPr>
            </w:pPr>
            <w:r>
              <w:rPr>
                <w:rFonts w:hint="eastAsia" w:ascii="宋体" w:hAnsi="宋体" w:eastAsia="宋体" w:cs="宋体"/>
                <w:sz w:val="24"/>
                <w:szCs w:val="24"/>
              </w:rPr>
              <w:t>施工进场、实施、验收等关键节点完整明确，并针对关键节点有完整的保障措施，且措施科学合理，可行性强，得10分；</w:t>
            </w:r>
          </w:p>
          <w:p w14:paraId="47D50727">
            <w:pPr>
              <w:jc w:val="left"/>
              <w:rPr>
                <w:rFonts w:hint="eastAsia" w:ascii="宋体" w:hAnsi="宋体" w:eastAsia="宋体" w:cs="宋体"/>
                <w:sz w:val="24"/>
                <w:szCs w:val="24"/>
              </w:rPr>
            </w:pPr>
            <w:r>
              <w:rPr>
                <w:rFonts w:hint="eastAsia" w:ascii="宋体" w:hAnsi="宋体" w:eastAsia="宋体" w:cs="宋体"/>
                <w:sz w:val="24"/>
                <w:szCs w:val="24"/>
              </w:rPr>
              <w:t>施工进场、实施、验收等关键节点完整明确，并针对关键节点有完整的保障措施，得8分；</w:t>
            </w:r>
          </w:p>
          <w:p w14:paraId="7218ED11">
            <w:pPr>
              <w:jc w:val="left"/>
              <w:rPr>
                <w:rFonts w:hint="eastAsia" w:ascii="宋体" w:hAnsi="宋体" w:eastAsia="宋体" w:cs="宋体"/>
                <w:sz w:val="24"/>
                <w:szCs w:val="24"/>
              </w:rPr>
            </w:pPr>
            <w:r>
              <w:rPr>
                <w:rFonts w:hint="eastAsia" w:ascii="宋体" w:hAnsi="宋体" w:eastAsia="宋体" w:cs="宋体"/>
                <w:sz w:val="24"/>
                <w:szCs w:val="24"/>
              </w:rPr>
              <w:t>施工进场、实施、验收等关键节点完整明确，并针对关键节点有保障措施，得6分；</w:t>
            </w:r>
          </w:p>
          <w:p w14:paraId="68E9D82B">
            <w:pPr>
              <w:jc w:val="left"/>
              <w:rPr>
                <w:rFonts w:hint="eastAsia" w:ascii="宋体" w:hAnsi="宋体" w:eastAsia="宋体" w:cs="宋体"/>
                <w:sz w:val="24"/>
                <w:szCs w:val="24"/>
              </w:rPr>
            </w:pPr>
            <w:r>
              <w:rPr>
                <w:rFonts w:hint="eastAsia" w:ascii="宋体" w:hAnsi="宋体" w:eastAsia="宋体" w:cs="宋体"/>
                <w:sz w:val="24"/>
                <w:szCs w:val="24"/>
              </w:rPr>
              <w:t>关键节点较完整，并针对关键节点有保障措施，得4分；</w:t>
            </w:r>
          </w:p>
          <w:p w14:paraId="77C63427">
            <w:pPr>
              <w:jc w:val="left"/>
              <w:rPr>
                <w:rFonts w:hint="eastAsia" w:ascii="宋体" w:hAnsi="宋体" w:eastAsia="宋体" w:cs="宋体"/>
                <w:sz w:val="24"/>
                <w:szCs w:val="24"/>
              </w:rPr>
            </w:pPr>
            <w:r>
              <w:rPr>
                <w:rFonts w:hint="eastAsia" w:ascii="宋体" w:hAnsi="宋体" w:eastAsia="宋体" w:cs="宋体"/>
                <w:sz w:val="24"/>
                <w:szCs w:val="24"/>
              </w:rPr>
              <w:t>关键节点不完整，并针对关键节点保障措施缺失，得2分；</w:t>
            </w:r>
          </w:p>
          <w:p w14:paraId="221692F6">
            <w:pPr>
              <w:jc w:val="left"/>
              <w:rPr>
                <w:rFonts w:hint="eastAsia" w:ascii="宋体" w:hAnsi="宋体" w:eastAsia="宋体" w:cs="宋体"/>
                <w:sz w:val="24"/>
                <w:szCs w:val="24"/>
                <w:lang w:val="en-US" w:eastAsia="zh-CN"/>
              </w:rPr>
            </w:pPr>
            <w:r>
              <w:rPr>
                <w:rFonts w:hint="eastAsia" w:ascii="宋体" w:hAnsi="宋体" w:eastAsia="宋体" w:cs="宋体"/>
                <w:sz w:val="24"/>
                <w:szCs w:val="24"/>
              </w:rPr>
              <w:t>未提供得0分。</w:t>
            </w:r>
          </w:p>
        </w:tc>
      </w:tr>
      <w:tr w14:paraId="61E3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41817EA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90" w:type="dxa"/>
            <w:noWrap w:val="0"/>
            <w:vAlign w:val="center"/>
          </w:tcPr>
          <w:p w14:paraId="40585A1C">
            <w:pPr>
              <w:jc w:val="center"/>
              <w:rPr>
                <w:rFonts w:hint="eastAsia" w:ascii="宋体" w:hAnsi="宋体" w:eastAsia="宋体" w:cs="宋体"/>
                <w:sz w:val="24"/>
                <w:szCs w:val="24"/>
                <w:lang w:val="en-US" w:eastAsia="zh-CN"/>
              </w:rPr>
            </w:pPr>
            <w:r>
              <w:rPr>
                <w:rFonts w:hint="eastAsia" w:ascii="宋体" w:hAnsi="宋体" w:eastAsia="宋体" w:cs="宋体"/>
                <w:sz w:val="24"/>
                <w:szCs w:val="24"/>
              </w:rPr>
              <w:t>拟投入施工机械</w:t>
            </w:r>
          </w:p>
        </w:tc>
        <w:tc>
          <w:tcPr>
            <w:tcW w:w="827" w:type="dxa"/>
            <w:noWrap w:val="0"/>
            <w:vAlign w:val="center"/>
          </w:tcPr>
          <w:p w14:paraId="4CBECD9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418" w:type="dxa"/>
            <w:noWrap w:val="0"/>
            <w:vAlign w:val="center"/>
          </w:tcPr>
          <w:p w14:paraId="669D7020">
            <w:pPr>
              <w:jc w:val="left"/>
              <w:rPr>
                <w:rFonts w:hint="eastAsia" w:ascii="宋体" w:hAnsi="宋体" w:eastAsia="宋体" w:cs="宋体"/>
                <w:sz w:val="24"/>
                <w:szCs w:val="24"/>
              </w:rPr>
            </w:pPr>
            <w:r>
              <w:rPr>
                <w:rFonts w:hint="eastAsia" w:ascii="宋体" w:hAnsi="宋体" w:eastAsia="宋体" w:cs="宋体"/>
                <w:sz w:val="24"/>
                <w:szCs w:val="24"/>
              </w:rPr>
              <w:t>投入设备品种齐全，考虑合理，且大部分为自有设备，完全满足采购内容，充分满足突发或应急使用，得10分；</w:t>
            </w:r>
          </w:p>
          <w:p w14:paraId="00F9DDDB">
            <w:pPr>
              <w:jc w:val="left"/>
              <w:rPr>
                <w:rFonts w:hint="eastAsia" w:ascii="宋体" w:hAnsi="宋体" w:eastAsia="宋体" w:cs="宋体"/>
                <w:sz w:val="24"/>
                <w:szCs w:val="24"/>
              </w:rPr>
            </w:pPr>
            <w:r>
              <w:rPr>
                <w:rFonts w:hint="eastAsia" w:ascii="宋体" w:hAnsi="宋体" w:eastAsia="宋体" w:cs="宋体"/>
                <w:sz w:val="24"/>
                <w:szCs w:val="24"/>
              </w:rPr>
              <w:t>投入设备品种齐全，考虑合理，完全满足采购内容，充分满足突发或应急使用，得8分；</w:t>
            </w:r>
          </w:p>
          <w:p w14:paraId="5257D59D">
            <w:pPr>
              <w:jc w:val="left"/>
              <w:rPr>
                <w:rFonts w:hint="eastAsia" w:ascii="宋体" w:hAnsi="宋体" w:eastAsia="宋体" w:cs="宋体"/>
                <w:sz w:val="24"/>
                <w:szCs w:val="24"/>
              </w:rPr>
            </w:pPr>
            <w:r>
              <w:rPr>
                <w:rFonts w:hint="eastAsia" w:ascii="宋体" w:hAnsi="宋体" w:eastAsia="宋体" w:cs="宋体"/>
                <w:sz w:val="24"/>
                <w:szCs w:val="24"/>
              </w:rPr>
              <w:t>投入设备品种齐全，考虑合理，完全满足采购内容，得6分；</w:t>
            </w:r>
          </w:p>
          <w:p w14:paraId="05082C1C">
            <w:pPr>
              <w:jc w:val="left"/>
              <w:rPr>
                <w:rFonts w:hint="eastAsia" w:ascii="宋体" w:hAnsi="宋体" w:eastAsia="宋体" w:cs="宋体"/>
                <w:sz w:val="24"/>
                <w:szCs w:val="24"/>
              </w:rPr>
            </w:pPr>
            <w:r>
              <w:rPr>
                <w:rFonts w:hint="eastAsia" w:ascii="宋体" w:hAnsi="宋体" w:eastAsia="宋体" w:cs="宋体"/>
                <w:sz w:val="24"/>
                <w:szCs w:val="24"/>
              </w:rPr>
              <w:t>投入设备品种较齐全，考虑较合理，部分满足采购内容，得4分；</w:t>
            </w:r>
          </w:p>
          <w:p w14:paraId="1DCFBD16">
            <w:pPr>
              <w:jc w:val="left"/>
              <w:rPr>
                <w:rFonts w:hint="eastAsia" w:ascii="宋体" w:hAnsi="宋体" w:eastAsia="宋体" w:cs="宋体"/>
                <w:sz w:val="24"/>
                <w:szCs w:val="24"/>
                <w:lang w:eastAsia="zh-CN"/>
              </w:rPr>
            </w:pPr>
            <w:r>
              <w:rPr>
                <w:rFonts w:hint="eastAsia" w:ascii="宋体" w:hAnsi="宋体" w:eastAsia="宋体" w:cs="宋体"/>
                <w:sz w:val="24"/>
                <w:szCs w:val="24"/>
              </w:rPr>
              <w:t>投入设备品种不齐全、考虑欠合理，部分满足采购内容，得2分</w:t>
            </w:r>
            <w:r>
              <w:rPr>
                <w:rFonts w:hint="eastAsia" w:ascii="宋体" w:hAnsi="宋体" w:eastAsia="宋体" w:cs="宋体"/>
                <w:sz w:val="24"/>
                <w:szCs w:val="24"/>
                <w:lang w:eastAsia="zh-CN"/>
              </w:rPr>
              <w:t>；</w:t>
            </w:r>
          </w:p>
          <w:p w14:paraId="77B619AD">
            <w:pPr>
              <w:jc w:val="left"/>
              <w:rPr>
                <w:rFonts w:hint="eastAsia" w:ascii="宋体" w:hAnsi="宋体" w:eastAsia="宋体" w:cs="宋体"/>
                <w:sz w:val="24"/>
                <w:szCs w:val="24"/>
                <w:lang w:val="en-US" w:eastAsia="zh-CN"/>
              </w:rPr>
            </w:pPr>
            <w:r>
              <w:rPr>
                <w:rFonts w:hint="eastAsia" w:ascii="宋体" w:hAnsi="宋体" w:eastAsia="宋体" w:cs="宋体"/>
                <w:sz w:val="24"/>
                <w:szCs w:val="24"/>
              </w:rPr>
              <w:t>未提供得0分。</w:t>
            </w:r>
          </w:p>
        </w:tc>
      </w:tr>
      <w:tr w14:paraId="18C1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2606EA7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90" w:type="dxa"/>
            <w:noWrap w:val="0"/>
            <w:vAlign w:val="center"/>
          </w:tcPr>
          <w:p w14:paraId="09CDF29D">
            <w:pPr>
              <w:jc w:val="center"/>
              <w:rPr>
                <w:rFonts w:hint="eastAsia" w:ascii="宋体" w:hAnsi="宋体" w:eastAsia="宋体" w:cs="宋体"/>
                <w:sz w:val="24"/>
                <w:szCs w:val="24"/>
                <w:lang w:val="en-US" w:eastAsia="zh-CN"/>
              </w:rPr>
            </w:pPr>
            <w:r>
              <w:rPr>
                <w:rFonts w:hint="eastAsia" w:ascii="宋体" w:hAnsi="宋体" w:eastAsia="宋体" w:cs="宋体"/>
                <w:sz w:val="24"/>
                <w:szCs w:val="24"/>
              </w:rPr>
              <w:t>项目组织机构及人员配置</w:t>
            </w:r>
          </w:p>
        </w:tc>
        <w:tc>
          <w:tcPr>
            <w:tcW w:w="827" w:type="dxa"/>
            <w:noWrap w:val="0"/>
            <w:vAlign w:val="center"/>
          </w:tcPr>
          <w:p w14:paraId="4B790E4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418" w:type="dxa"/>
            <w:noWrap w:val="0"/>
            <w:vAlign w:val="center"/>
          </w:tcPr>
          <w:p w14:paraId="5519E208">
            <w:pPr>
              <w:jc w:val="left"/>
              <w:rPr>
                <w:rFonts w:hint="eastAsia" w:ascii="宋体" w:hAnsi="宋体" w:eastAsia="宋体" w:cs="宋体"/>
                <w:sz w:val="24"/>
                <w:szCs w:val="24"/>
              </w:rPr>
            </w:pPr>
            <w:r>
              <w:rPr>
                <w:rFonts w:hint="eastAsia" w:ascii="宋体" w:hAnsi="宋体" w:eastAsia="宋体" w:cs="宋体"/>
                <w:sz w:val="24"/>
                <w:szCs w:val="24"/>
              </w:rPr>
              <w:t>组织机构针对性强、岗位齐全、合理，管理岗位分工明确，施工工种齐全，配备人员数量充足、专业性强，优于项目需求，得10分；</w:t>
            </w:r>
          </w:p>
          <w:p w14:paraId="29A3BBF6">
            <w:pPr>
              <w:jc w:val="left"/>
              <w:rPr>
                <w:rFonts w:hint="eastAsia" w:ascii="宋体" w:hAnsi="宋体" w:eastAsia="宋体" w:cs="宋体"/>
                <w:sz w:val="24"/>
                <w:szCs w:val="24"/>
              </w:rPr>
            </w:pPr>
            <w:r>
              <w:rPr>
                <w:rFonts w:hint="eastAsia" w:ascii="宋体" w:hAnsi="宋体" w:eastAsia="宋体" w:cs="宋体"/>
                <w:sz w:val="24"/>
                <w:szCs w:val="24"/>
              </w:rPr>
              <w:t>组织机构针对性强、岗位齐全，管理岗位分工明确，施工工种齐全，配备人员数量充足、专业性较好，完全满足项目需求，得8分；</w:t>
            </w:r>
          </w:p>
          <w:p w14:paraId="502A55B2">
            <w:pPr>
              <w:jc w:val="left"/>
              <w:rPr>
                <w:rFonts w:hint="eastAsia" w:ascii="宋体" w:hAnsi="宋体" w:eastAsia="宋体" w:cs="宋体"/>
                <w:sz w:val="24"/>
                <w:szCs w:val="24"/>
              </w:rPr>
            </w:pPr>
            <w:r>
              <w:rPr>
                <w:rFonts w:hint="eastAsia" w:ascii="宋体" w:hAnsi="宋体" w:eastAsia="宋体" w:cs="宋体"/>
                <w:sz w:val="24"/>
                <w:szCs w:val="24"/>
              </w:rPr>
              <w:t>组织机构岗位齐全，管理岗位分工明确，施工工种齐全，配备人员数量、专业性一般，基本满足项目需求，得6分；</w:t>
            </w:r>
          </w:p>
          <w:p w14:paraId="131DD212">
            <w:pPr>
              <w:jc w:val="left"/>
              <w:rPr>
                <w:rFonts w:hint="eastAsia" w:ascii="宋体" w:hAnsi="宋体" w:eastAsia="宋体" w:cs="宋体"/>
                <w:sz w:val="24"/>
                <w:szCs w:val="24"/>
              </w:rPr>
            </w:pPr>
            <w:r>
              <w:rPr>
                <w:rFonts w:hint="eastAsia" w:ascii="宋体" w:hAnsi="宋体" w:eastAsia="宋体" w:cs="宋体"/>
                <w:sz w:val="24"/>
                <w:szCs w:val="24"/>
              </w:rPr>
              <w:t>组织机构岗位较齐全，管理岗位分工较明确，施工工种较齐全，配备人员数量、专业性一般，部分满足项目需求，得4分；</w:t>
            </w:r>
          </w:p>
          <w:p w14:paraId="1C52A782">
            <w:pPr>
              <w:jc w:val="left"/>
              <w:rPr>
                <w:rFonts w:hint="eastAsia" w:ascii="宋体" w:hAnsi="宋体" w:eastAsia="宋体" w:cs="宋体"/>
                <w:sz w:val="24"/>
                <w:szCs w:val="24"/>
              </w:rPr>
            </w:pPr>
            <w:r>
              <w:rPr>
                <w:rFonts w:hint="eastAsia" w:ascii="宋体" w:hAnsi="宋体" w:eastAsia="宋体" w:cs="宋体"/>
                <w:sz w:val="24"/>
                <w:szCs w:val="24"/>
              </w:rPr>
              <w:t>组织机构岗位一般，配备人员数量、专业性欠缺，无法满足项目需求，得2分；</w:t>
            </w:r>
          </w:p>
          <w:p w14:paraId="71455D86">
            <w:pPr>
              <w:jc w:val="left"/>
              <w:rPr>
                <w:rFonts w:hint="eastAsia" w:ascii="宋体" w:hAnsi="宋体" w:eastAsia="宋体" w:cs="宋体"/>
                <w:sz w:val="24"/>
                <w:szCs w:val="24"/>
                <w:lang w:val="en-US" w:eastAsia="zh-CN"/>
              </w:rPr>
            </w:pPr>
            <w:r>
              <w:rPr>
                <w:rFonts w:hint="eastAsia" w:ascii="宋体" w:hAnsi="宋体" w:eastAsia="宋体" w:cs="宋体"/>
                <w:sz w:val="24"/>
                <w:szCs w:val="24"/>
              </w:rPr>
              <w:t>未提供得0分。</w:t>
            </w:r>
          </w:p>
        </w:tc>
      </w:tr>
      <w:tr w14:paraId="0D68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38D90F7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590" w:type="dxa"/>
            <w:noWrap w:val="0"/>
            <w:vAlign w:val="center"/>
          </w:tcPr>
          <w:p w14:paraId="001E4E83">
            <w:pPr>
              <w:jc w:val="center"/>
              <w:rPr>
                <w:rFonts w:hint="eastAsia" w:ascii="宋体" w:hAnsi="宋体" w:eastAsia="宋体" w:cs="宋体"/>
                <w:sz w:val="24"/>
                <w:szCs w:val="24"/>
                <w:lang w:val="en-US" w:eastAsia="zh-CN"/>
              </w:rPr>
            </w:pPr>
            <w:r>
              <w:rPr>
                <w:rFonts w:hint="eastAsia" w:ascii="宋体" w:hAnsi="宋体" w:eastAsia="宋体" w:cs="宋体"/>
                <w:sz w:val="24"/>
                <w:szCs w:val="24"/>
              </w:rPr>
              <w:t>质量管理保证措施</w:t>
            </w:r>
          </w:p>
        </w:tc>
        <w:tc>
          <w:tcPr>
            <w:tcW w:w="827" w:type="dxa"/>
            <w:noWrap w:val="0"/>
            <w:vAlign w:val="center"/>
          </w:tcPr>
          <w:p w14:paraId="49774F0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418" w:type="dxa"/>
            <w:noWrap w:val="0"/>
            <w:vAlign w:val="center"/>
          </w:tcPr>
          <w:p w14:paraId="5B7805A6">
            <w:pPr>
              <w:jc w:val="left"/>
              <w:rPr>
                <w:rFonts w:hint="eastAsia" w:ascii="宋体" w:hAnsi="宋体" w:eastAsia="宋体" w:cs="宋体"/>
                <w:sz w:val="24"/>
                <w:szCs w:val="24"/>
              </w:rPr>
            </w:pPr>
            <w:r>
              <w:rPr>
                <w:rFonts w:hint="eastAsia" w:ascii="宋体" w:hAnsi="宋体" w:eastAsia="宋体" w:cs="宋体"/>
                <w:sz w:val="24"/>
                <w:szCs w:val="24"/>
              </w:rPr>
              <w:t>保证措施考虑合理，内容完整，完全满足各项采购内容及采购需求，得5分；</w:t>
            </w:r>
          </w:p>
          <w:p w14:paraId="5A156761">
            <w:pPr>
              <w:jc w:val="left"/>
              <w:rPr>
                <w:rFonts w:hint="eastAsia" w:ascii="宋体" w:hAnsi="宋体" w:eastAsia="宋体" w:cs="宋体"/>
                <w:sz w:val="24"/>
                <w:szCs w:val="24"/>
              </w:rPr>
            </w:pPr>
            <w:r>
              <w:rPr>
                <w:rFonts w:hint="eastAsia" w:ascii="宋体" w:hAnsi="宋体" w:eastAsia="宋体" w:cs="宋体"/>
                <w:sz w:val="24"/>
                <w:szCs w:val="24"/>
              </w:rPr>
              <w:t>保证措施考虑较全面，内容较完整，基本满足采购内容及采购需求，得3分；</w:t>
            </w:r>
          </w:p>
          <w:p w14:paraId="30CFC138">
            <w:pPr>
              <w:jc w:val="left"/>
              <w:rPr>
                <w:rFonts w:hint="eastAsia" w:ascii="宋体" w:hAnsi="宋体" w:eastAsia="宋体" w:cs="宋体"/>
                <w:sz w:val="24"/>
                <w:szCs w:val="24"/>
                <w:lang w:eastAsia="zh-CN"/>
              </w:rPr>
            </w:pPr>
            <w:r>
              <w:rPr>
                <w:rFonts w:hint="eastAsia" w:ascii="宋体" w:hAnsi="宋体" w:eastAsia="宋体" w:cs="宋体"/>
                <w:sz w:val="24"/>
                <w:szCs w:val="24"/>
              </w:rPr>
              <w:t>保证措施内容欠缺，部分满足采购需求，得1分</w:t>
            </w:r>
            <w:r>
              <w:rPr>
                <w:rFonts w:hint="eastAsia" w:ascii="宋体" w:hAnsi="宋体" w:eastAsia="宋体" w:cs="宋体"/>
                <w:sz w:val="24"/>
                <w:szCs w:val="24"/>
                <w:lang w:eastAsia="zh-CN"/>
              </w:rPr>
              <w:t>；</w:t>
            </w:r>
          </w:p>
          <w:p w14:paraId="668416C3">
            <w:pPr>
              <w:jc w:val="left"/>
              <w:rPr>
                <w:rFonts w:hint="eastAsia" w:ascii="宋体" w:hAnsi="宋体" w:eastAsia="宋体" w:cs="宋体"/>
                <w:sz w:val="24"/>
                <w:szCs w:val="24"/>
                <w:lang w:val="en-US" w:eastAsia="zh-CN"/>
              </w:rPr>
            </w:pPr>
            <w:r>
              <w:rPr>
                <w:rFonts w:hint="eastAsia" w:ascii="宋体" w:hAnsi="宋体" w:eastAsia="宋体" w:cs="宋体"/>
                <w:sz w:val="24"/>
                <w:szCs w:val="24"/>
              </w:rPr>
              <w:t>未提供保证措施得0分。</w:t>
            </w:r>
          </w:p>
        </w:tc>
      </w:tr>
      <w:tr w14:paraId="6C4C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1722304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590" w:type="dxa"/>
            <w:noWrap w:val="0"/>
            <w:vAlign w:val="center"/>
          </w:tcPr>
          <w:p w14:paraId="7C8D903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w:t>
            </w:r>
            <w:r>
              <w:rPr>
                <w:rFonts w:hint="eastAsia" w:ascii="宋体" w:hAnsi="宋体" w:eastAsia="宋体" w:cs="宋体"/>
                <w:sz w:val="24"/>
                <w:szCs w:val="24"/>
              </w:rPr>
              <w:t>安全管理保证措施</w:t>
            </w:r>
          </w:p>
        </w:tc>
        <w:tc>
          <w:tcPr>
            <w:tcW w:w="827" w:type="dxa"/>
            <w:noWrap w:val="0"/>
            <w:vAlign w:val="center"/>
          </w:tcPr>
          <w:p w14:paraId="161B373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418" w:type="dxa"/>
            <w:noWrap w:val="0"/>
            <w:vAlign w:val="center"/>
          </w:tcPr>
          <w:p w14:paraId="35821139">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包括但不限于安全员设置及岗位职责、日常安全管理及防范措施：</w:t>
            </w:r>
          </w:p>
          <w:p w14:paraId="73B614D8">
            <w:pPr>
              <w:jc w:val="left"/>
              <w:rPr>
                <w:rFonts w:hint="eastAsia" w:ascii="宋体" w:hAnsi="宋体" w:eastAsia="宋体" w:cs="宋体"/>
                <w:sz w:val="24"/>
                <w:szCs w:val="24"/>
              </w:rPr>
            </w:pPr>
            <w:r>
              <w:rPr>
                <w:rFonts w:hint="eastAsia" w:ascii="宋体" w:hAnsi="宋体" w:eastAsia="宋体" w:cs="宋体"/>
                <w:sz w:val="24"/>
                <w:szCs w:val="24"/>
              </w:rPr>
              <w:t>考虑合理，内容完整，完全满足各项采购内容及采购需求，得5分；</w:t>
            </w:r>
          </w:p>
          <w:p w14:paraId="72E4F535">
            <w:pPr>
              <w:jc w:val="left"/>
              <w:rPr>
                <w:rFonts w:hint="eastAsia" w:ascii="宋体" w:hAnsi="宋体" w:eastAsia="宋体" w:cs="宋体"/>
                <w:sz w:val="24"/>
                <w:szCs w:val="24"/>
              </w:rPr>
            </w:pPr>
            <w:r>
              <w:rPr>
                <w:rFonts w:hint="eastAsia" w:ascii="宋体" w:hAnsi="宋体" w:eastAsia="宋体" w:cs="宋体"/>
                <w:sz w:val="24"/>
                <w:szCs w:val="24"/>
              </w:rPr>
              <w:t>考虑较全面，内容较完整，基本满足采购内容及采购需求，得3分；</w:t>
            </w:r>
          </w:p>
          <w:p w14:paraId="43B74B4E">
            <w:pPr>
              <w:jc w:val="left"/>
              <w:rPr>
                <w:rFonts w:hint="eastAsia" w:ascii="宋体" w:hAnsi="宋体" w:eastAsia="宋体" w:cs="宋体"/>
                <w:sz w:val="24"/>
                <w:szCs w:val="24"/>
                <w:lang w:eastAsia="zh-CN"/>
              </w:rPr>
            </w:pPr>
            <w:r>
              <w:rPr>
                <w:rFonts w:hint="eastAsia" w:ascii="宋体" w:hAnsi="宋体" w:eastAsia="宋体" w:cs="宋体"/>
                <w:sz w:val="24"/>
                <w:szCs w:val="24"/>
              </w:rPr>
              <w:t>内容欠缺，部分满足采购需求，得1分</w:t>
            </w:r>
            <w:r>
              <w:rPr>
                <w:rFonts w:hint="eastAsia" w:ascii="宋体" w:hAnsi="宋体" w:eastAsia="宋体" w:cs="宋体"/>
                <w:sz w:val="24"/>
                <w:szCs w:val="24"/>
                <w:lang w:eastAsia="zh-CN"/>
              </w:rPr>
              <w:t>；</w:t>
            </w:r>
          </w:p>
          <w:p w14:paraId="33FEF15A">
            <w:pPr>
              <w:jc w:val="left"/>
              <w:rPr>
                <w:rFonts w:hint="eastAsia" w:ascii="宋体" w:hAnsi="宋体" w:eastAsia="宋体" w:cs="宋体"/>
                <w:sz w:val="24"/>
                <w:szCs w:val="24"/>
                <w:lang w:val="en-US" w:eastAsia="zh-CN"/>
              </w:rPr>
            </w:pPr>
            <w:r>
              <w:rPr>
                <w:rFonts w:hint="eastAsia" w:ascii="宋体" w:hAnsi="宋体" w:eastAsia="宋体" w:cs="宋体"/>
                <w:sz w:val="24"/>
                <w:szCs w:val="24"/>
              </w:rPr>
              <w:t>未提供得0分。</w:t>
            </w:r>
          </w:p>
        </w:tc>
      </w:tr>
      <w:tr w14:paraId="1887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259764D4">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7</w:t>
            </w:r>
          </w:p>
        </w:tc>
        <w:tc>
          <w:tcPr>
            <w:tcW w:w="1590" w:type="dxa"/>
            <w:noWrap w:val="0"/>
            <w:vAlign w:val="center"/>
          </w:tcPr>
          <w:p w14:paraId="64A41296">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突发安全事件处理及应急保证措施</w:t>
            </w:r>
          </w:p>
        </w:tc>
        <w:tc>
          <w:tcPr>
            <w:tcW w:w="827" w:type="dxa"/>
            <w:noWrap w:val="0"/>
            <w:vAlign w:val="center"/>
          </w:tcPr>
          <w:p w14:paraId="418787D0">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5</w:t>
            </w:r>
          </w:p>
        </w:tc>
        <w:tc>
          <w:tcPr>
            <w:tcW w:w="6418" w:type="dxa"/>
            <w:noWrap w:val="0"/>
            <w:vAlign w:val="center"/>
          </w:tcPr>
          <w:p w14:paraId="4DE5A664">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包括但不限于突发安全时间处理措施及其他应急保证措施：</w:t>
            </w:r>
          </w:p>
          <w:p w14:paraId="5F8EA1E6">
            <w:pPr>
              <w:jc w:val="left"/>
              <w:rPr>
                <w:rFonts w:hint="eastAsia" w:ascii="宋体" w:hAnsi="宋体" w:eastAsia="宋体" w:cs="宋体"/>
                <w:sz w:val="24"/>
                <w:szCs w:val="24"/>
              </w:rPr>
            </w:pPr>
            <w:r>
              <w:rPr>
                <w:rFonts w:hint="eastAsia" w:ascii="宋体" w:hAnsi="宋体" w:eastAsia="宋体" w:cs="宋体"/>
                <w:sz w:val="24"/>
                <w:szCs w:val="24"/>
              </w:rPr>
              <w:t>考虑合理，内容完整，完全满足各项采购内容及采购需求，得5分；</w:t>
            </w:r>
          </w:p>
          <w:p w14:paraId="63F827E0">
            <w:pPr>
              <w:jc w:val="left"/>
              <w:rPr>
                <w:rFonts w:hint="eastAsia" w:ascii="宋体" w:hAnsi="宋体" w:eastAsia="宋体" w:cs="宋体"/>
                <w:sz w:val="24"/>
                <w:szCs w:val="24"/>
              </w:rPr>
            </w:pPr>
            <w:r>
              <w:rPr>
                <w:rFonts w:hint="eastAsia" w:ascii="宋体" w:hAnsi="宋体" w:eastAsia="宋体" w:cs="宋体"/>
                <w:sz w:val="24"/>
                <w:szCs w:val="24"/>
              </w:rPr>
              <w:t>考虑较全面，内容较完整，基本满足采购内容及采购需求，得3分；</w:t>
            </w:r>
          </w:p>
          <w:p w14:paraId="53C35824">
            <w:pPr>
              <w:jc w:val="left"/>
              <w:rPr>
                <w:rFonts w:hint="eastAsia" w:ascii="宋体" w:hAnsi="宋体" w:eastAsia="宋体" w:cs="宋体"/>
                <w:sz w:val="24"/>
                <w:szCs w:val="24"/>
                <w:lang w:eastAsia="zh-CN"/>
              </w:rPr>
            </w:pPr>
            <w:r>
              <w:rPr>
                <w:rFonts w:hint="eastAsia" w:ascii="宋体" w:hAnsi="宋体" w:eastAsia="宋体" w:cs="宋体"/>
                <w:sz w:val="24"/>
                <w:szCs w:val="24"/>
              </w:rPr>
              <w:t>内容欠缺，部分满足采购需求，得1分</w:t>
            </w:r>
            <w:r>
              <w:rPr>
                <w:rFonts w:hint="eastAsia" w:ascii="宋体" w:hAnsi="宋体" w:eastAsia="宋体" w:cs="宋体"/>
                <w:sz w:val="24"/>
                <w:szCs w:val="24"/>
                <w:lang w:eastAsia="zh-CN"/>
              </w:rPr>
              <w:t>；</w:t>
            </w:r>
          </w:p>
          <w:p w14:paraId="0F9E1283">
            <w:pPr>
              <w:jc w:val="left"/>
              <w:rPr>
                <w:rFonts w:hint="eastAsia" w:ascii="宋体" w:hAnsi="宋体" w:eastAsia="宋体" w:cs="宋体"/>
                <w:sz w:val="24"/>
                <w:szCs w:val="24"/>
                <w:lang w:val="en-US" w:eastAsia="zh-CN"/>
              </w:rPr>
            </w:pPr>
            <w:r>
              <w:rPr>
                <w:rFonts w:hint="eastAsia" w:ascii="宋体" w:hAnsi="宋体" w:eastAsia="宋体" w:cs="宋体"/>
                <w:sz w:val="24"/>
                <w:szCs w:val="24"/>
              </w:rPr>
              <w:t>未提供得0分。</w:t>
            </w:r>
          </w:p>
        </w:tc>
      </w:tr>
      <w:tr w14:paraId="4950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78028F0E">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8</w:t>
            </w:r>
          </w:p>
        </w:tc>
        <w:tc>
          <w:tcPr>
            <w:tcW w:w="1590" w:type="dxa"/>
            <w:noWrap w:val="0"/>
            <w:vAlign w:val="center"/>
          </w:tcPr>
          <w:p w14:paraId="20D55A36">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rPr>
              <w:t>环境管理保证措施</w:t>
            </w:r>
          </w:p>
        </w:tc>
        <w:tc>
          <w:tcPr>
            <w:tcW w:w="827" w:type="dxa"/>
            <w:noWrap w:val="0"/>
            <w:vAlign w:val="center"/>
          </w:tcPr>
          <w:p w14:paraId="1322419B">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5</w:t>
            </w:r>
          </w:p>
        </w:tc>
        <w:tc>
          <w:tcPr>
            <w:tcW w:w="6418" w:type="dxa"/>
            <w:noWrap w:val="0"/>
            <w:vAlign w:val="center"/>
          </w:tcPr>
          <w:p w14:paraId="18F53B9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3CD2EC6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66211B7E">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3E6B436D">
            <w:pPr>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rPr>
              <w:t>未提供保证措施得0分。</w:t>
            </w:r>
          </w:p>
        </w:tc>
      </w:tr>
      <w:tr w14:paraId="3C7C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6B286971">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9</w:t>
            </w:r>
          </w:p>
        </w:tc>
        <w:tc>
          <w:tcPr>
            <w:tcW w:w="1590" w:type="dxa"/>
            <w:noWrap w:val="0"/>
            <w:vAlign w:val="center"/>
          </w:tcPr>
          <w:p w14:paraId="64439F9E">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rPr>
              <w:t>建筑垃圾清运及处理方案</w:t>
            </w:r>
          </w:p>
        </w:tc>
        <w:tc>
          <w:tcPr>
            <w:tcW w:w="827" w:type="dxa"/>
            <w:noWrap w:val="0"/>
            <w:vAlign w:val="center"/>
          </w:tcPr>
          <w:p w14:paraId="72772475">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5</w:t>
            </w:r>
          </w:p>
        </w:tc>
        <w:tc>
          <w:tcPr>
            <w:tcW w:w="6418" w:type="dxa"/>
            <w:noWrap w:val="0"/>
            <w:vAlign w:val="center"/>
          </w:tcPr>
          <w:p w14:paraId="2A1E96C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方案具有可行性、针对性、完全满足采购需求或优于采购需求，得5分；</w:t>
            </w:r>
          </w:p>
          <w:p w14:paraId="70D13C8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方案可行性、针对性一般，基本满足采购需求但存在瑕疵，得3分；</w:t>
            </w:r>
          </w:p>
          <w:p w14:paraId="0F47EA7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方案可行性、针对性较差，基本满足采购需求但存在内容缺失，得1分；</w:t>
            </w:r>
          </w:p>
          <w:p w14:paraId="1E154728">
            <w:pPr>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rPr>
              <w:t>未提供此项内容得0分</w:t>
            </w:r>
            <w:r>
              <w:rPr>
                <w:rFonts w:hint="eastAsia" w:ascii="宋体" w:hAnsi="宋体" w:eastAsia="宋体" w:cs="宋体"/>
                <w:sz w:val="24"/>
                <w:szCs w:val="24"/>
                <w:highlight w:val="none"/>
                <w:lang w:eastAsia="zh-CN"/>
              </w:rPr>
              <w:t>。</w:t>
            </w:r>
          </w:p>
        </w:tc>
      </w:tr>
      <w:tr w14:paraId="4A9F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5B04CA4F">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p>
        </w:tc>
        <w:tc>
          <w:tcPr>
            <w:tcW w:w="1590" w:type="dxa"/>
            <w:noWrap w:val="0"/>
            <w:vAlign w:val="center"/>
          </w:tcPr>
          <w:p w14:paraId="3EEE8206">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rPr>
              <w:t>成品保护和工程保修工作措施承诺</w:t>
            </w:r>
          </w:p>
        </w:tc>
        <w:tc>
          <w:tcPr>
            <w:tcW w:w="827" w:type="dxa"/>
            <w:noWrap w:val="0"/>
            <w:vAlign w:val="center"/>
          </w:tcPr>
          <w:p w14:paraId="1A4B1F16">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5</w:t>
            </w:r>
          </w:p>
        </w:tc>
        <w:tc>
          <w:tcPr>
            <w:tcW w:w="6418" w:type="dxa"/>
            <w:noWrap w:val="0"/>
            <w:vAlign w:val="center"/>
          </w:tcPr>
          <w:p w14:paraId="7D36C99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管理措施合理、有力，有针对性，承诺内容可行性强，得5分；</w:t>
            </w:r>
          </w:p>
          <w:p w14:paraId="073FA80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管理措施欠合理，欠针对性，承诺内容可行性一般，得3分；</w:t>
            </w:r>
          </w:p>
          <w:p w14:paraId="3819056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管理措施不合理，无针对性，承诺内容可行性差，得1分；</w:t>
            </w:r>
          </w:p>
          <w:p w14:paraId="1D6DC123">
            <w:pPr>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rPr>
              <w:t>未提供此项内容得0分。</w:t>
            </w:r>
          </w:p>
        </w:tc>
      </w:tr>
      <w:tr w14:paraId="49EE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83" w:type="dxa"/>
            <w:gridSpan w:val="2"/>
            <w:noWrap w:val="0"/>
            <w:vAlign w:val="center"/>
          </w:tcPr>
          <w:p w14:paraId="4767432A">
            <w:pPr>
              <w:ind w:firstLine="28"/>
              <w:jc w:val="center"/>
              <w:rPr>
                <w:rFonts w:hint="eastAsia" w:ascii="宋体" w:hAnsi="宋体" w:eastAsia="宋体" w:cs="宋体"/>
                <w:sz w:val="24"/>
                <w:szCs w:val="24"/>
              </w:rPr>
            </w:pPr>
            <w:r>
              <w:rPr>
                <w:rFonts w:hint="eastAsia" w:ascii="宋体" w:hAnsi="宋体" w:eastAsia="宋体" w:cs="宋体"/>
                <w:sz w:val="24"/>
                <w:szCs w:val="24"/>
              </w:rPr>
              <w:t>合计</w:t>
            </w:r>
          </w:p>
        </w:tc>
        <w:tc>
          <w:tcPr>
            <w:tcW w:w="827" w:type="dxa"/>
            <w:noWrap w:val="0"/>
            <w:vAlign w:val="center"/>
          </w:tcPr>
          <w:p w14:paraId="20681DD0">
            <w:pPr>
              <w:ind w:firstLine="28"/>
              <w:jc w:val="center"/>
              <w:rPr>
                <w:rFonts w:hint="eastAsia" w:ascii="宋体" w:hAnsi="宋体" w:eastAsia="宋体" w:cs="宋体"/>
                <w:sz w:val="24"/>
                <w:szCs w:val="24"/>
              </w:rPr>
            </w:pPr>
            <w:r>
              <w:rPr>
                <w:rFonts w:hint="eastAsia" w:ascii="宋体" w:hAnsi="宋体" w:eastAsia="宋体" w:cs="宋体"/>
                <w:sz w:val="24"/>
                <w:szCs w:val="24"/>
              </w:rPr>
              <w:t>100</w:t>
            </w:r>
          </w:p>
        </w:tc>
        <w:tc>
          <w:tcPr>
            <w:tcW w:w="6418" w:type="dxa"/>
            <w:noWrap w:val="0"/>
            <w:vAlign w:val="center"/>
          </w:tcPr>
          <w:p w14:paraId="778B93AD">
            <w:pPr>
              <w:rPr>
                <w:rFonts w:hint="eastAsia" w:ascii="宋体" w:hAnsi="宋体" w:eastAsia="宋体" w:cs="宋体"/>
                <w:sz w:val="24"/>
                <w:szCs w:val="24"/>
              </w:rPr>
            </w:pPr>
          </w:p>
        </w:tc>
      </w:tr>
    </w:tbl>
    <w:p w14:paraId="64795460">
      <w:pPr>
        <w:tabs>
          <w:tab w:val="left" w:pos="360"/>
          <w:tab w:val="left" w:pos="1080"/>
        </w:tabs>
        <w:snapToGrid w:val="0"/>
        <w:spacing w:line="360" w:lineRule="auto"/>
        <w:ind w:left="1080"/>
        <w:rPr>
          <w:rFonts w:eastAsiaTheme="minorEastAsia"/>
          <w:color w:val="000000"/>
          <w:sz w:val="24"/>
        </w:rPr>
      </w:pPr>
    </w:p>
    <w:p w14:paraId="37B4C45B">
      <w:pPr>
        <w:widowControl/>
        <w:jc w:val="left"/>
        <w:rPr>
          <w:rFonts w:eastAsiaTheme="minorEastAsia"/>
          <w:b/>
          <w:sz w:val="36"/>
          <w:szCs w:val="36"/>
        </w:rPr>
      </w:pPr>
    </w:p>
    <w:p w14:paraId="29BA320E">
      <w:pPr>
        <w:spacing w:line="360" w:lineRule="auto"/>
        <w:jc w:val="center"/>
        <w:outlineLvl w:val="0"/>
        <w:rPr>
          <w:rFonts w:eastAsiaTheme="minorEastAsia"/>
          <w:b/>
          <w:sz w:val="36"/>
          <w:szCs w:val="36"/>
        </w:rPr>
      </w:pPr>
      <w:r>
        <w:rPr>
          <w:rFonts w:eastAsiaTheme="minorEastAsia"/>
          <w:b/>
          <w:sz w:val="36"/>
          <w:szCs w:val="36"/>
        </w:rPr>
        <w:br w:type="page"/>
      </w:r>
      <w:bookmarkStart w:id="671" w:name="_Toc97371945"/>
      <w:r>
        <w:rPr>
          <w:rFonts w:eastAsiaTheme="minorEastAsia"/>
          <w:b/>
          <w:sz w:val="36"/>
          <w:szCs w:val="36"/>
        </w:rPr>
        <w:t>第四章   采购需求</w:t>
      </w:r>
      <w:bookmarkEnd w:id="671"/>
    </w:p>
    <w:p w14:paraId="0D794F3B">
      <w:pPr>
        <w:spacing w:line="360" w:lineRule="auto"/>
        <w:contextualSpacing/>
        <w:rPr>
          <w:sz w:val="24"/>
        </w:rPr>
      </w:pPr>
    </w:p>
    <w:p w14:paraId="66397042">
      <w:pPr>
        <w:pageBreakBefore w:val="0"/>
        <w:numPr>
          <w:ilvl w:val="0"/>
          <w:numId w:val="0"/>
        </w:numPr>
        <w:kinsoku/>
        <w:wordWrap/>
        <w:overflowPunct/>
        <w:topLinePunct w:val="0"/>
        <w:autoSpaceDE/>
        <w:autoSpaceDN/>
        <w:bidi w:val="0"/>
        <w:spacing w:line="360" w:lineRule="auto"/>
        <w:ind w:firstLine="482" w:firstLineChars="200"/>
        <w:contextualSpacing/>
        <w:rPr>
          <w:rFonts w:hint="eastAsia" w:ascii="宋体" w:hAnsi="宋体" w:eastAsia="宋体" w:cs="宋体"/>
          <w:b/>
          <w:bCs w:val="0"/>
          <w:sz w:val="24"/>
          <w:szCs w:val="24"/>
          <w:lang w:val="en-US" w:eastAsia="zh-CN"/>
        </w:rPr>
      </w:pPr>
      <w:r>
        <w:rPr>
          <w:rFonts w:hint="eastAsia" w:ascii="宋体" w:hAnsi="宋体" w:eastAsia="宋体" w:cs="宋体"/>
          <w:b/>
          <w:bCs w:val="0"/>
          <w:kern w:val="2"/>
          <w:sz w:val="24"/>
          <w:szCs w:val="24"/>
          <w:lang w:val="en-US" w:eastAsia="zh-CN" w:bidi="ar-SA"/>
        </w:rPr>
        <w:t>一、</w:t>
      </w:r>
      <w:r>
        <w:rPr>
          <w:rFonts w:hint="eastAsia" w:ascii="宋体" w:hAnsi="宋体" w:eastAsia="宋体" w:cs="宋体"/>
          <w:b/>
          <w:bCs w:val="0"/>
          <w:sz w:val="24"/>
          <w:szCs w:val="24"/>
          <w:lang w:val="en-US" w:eastAsia="zh-CN"/>
        </w:rPr>
        <w:t>采购标的</w:t>
      </w:r>
    </w:p>
    <w:tbl>
      <w:tblPr>
        <w:tblStyle w:val="42"/>
        <w:tblW w:w="4889" w:type="pc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69"/>
        <w:gridCol w:w="1470"/>
        <w:gridCol w:w="920"/>
        <w:gridCol w:w="3748"/>
      </w:tblGrid>
      <w:tr w14:paraId="157A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pct"/>
            <w:noWrap w:val="0"/>
            <w:vAlign w:val="center"/>
          </w:tcPr>
          <w:p w14:paraId="4D0029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包号</w:t>
            </w:r>
          </w:p>
        </w:tc>
        <w:tc>
          <w:tcPr>
            <w:tcW w:w="1194" w:type="pct"/>
            <w:noWrap w:val="0"/>
            <w:vAlign w:val="center"/>
          </w:tcPr>
          <w:p w14:paraId="5DECB3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标的名称</w:t>
            </w:r>
          </w:p>
        </w:tc>
        <w:tc>
          <w:tcPr>
            <w:tcW w:w="809" w:type="pct"/>
            <w:noWrap w:val="0"/>
            <w:vAlign w:val="center"/>
          </w:tcPr>
          <w:p w14:paraId="64EF51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最高限价</w:t>
            </w:r>
            <w:r>
              <w:rPr>
                <w:rFonts w:hint="eastAsia" w:ascii="宋体" w:hAnsi="宋体" w:eastAsia="宋体" w:cs="宋体"/>
                <w:bCs/>
                <w:sz w:val="24"/>
                <w:szCs w:val="24"/>
              </w:rPr>
              <w:t>（万元）</w:t>
            </w:r>
          </w:p>
        </w:tc>
        <w:tc>
          <w:tcPr>
            <w:tcW w:w="506" w:type="pct"/>
            <w:noWrap w:val="0"/>
            <w:vAlign w:val="center"/>
          </w:tcPr>
          <w:p w14:paraId="6E18A6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数量</w:t>
            </w:r>
          </w:p>
        </w:tc>
        <w:tc>
          <w:tcPr>
            <w:tcW w:w="2063" w:type="pct"/>
            <w:noWrap w:val="0"/>
            <w:vAlign w:val="center"/>
          </w:tcPr>
          <w:p w14:paraId="60D083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001F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pct"/>
            <w:noWrap w:val="0"/>
            <w:vAlign w:val="center"/>
          </w:tcPr>
          <w:p w14:paraId="49C4B5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highlight w:val="none"/>
              </w:rPr>
              <w:t>01</w:t>
            </w:r>
          </w:p>
        </w:tc>
        <w:tc>
          <w:tcPr>
            <w:tcW w:w="1194" w:type="pct"/>
            <w:noWrap w:val="0"/>
            <w:vAlign w:val="center"/>
          </w:tcPr>
          <w:p w14:paraId="77C70BC5">
            <w:pPr>
              <w:jc w:val="center"/>
              <w:rPr>
                <w:rFonts w:hint="eastAsia" w:ascii="宋体" w:hAnsi="宋体" w:eastAsia="宋体" w:cs="宋体"/>
                <w:bCs/>
                <w:sz w:val="24"/>
                <w:szCs w:val="24"/>
                <w:lang w:val="en-US" w:eastAsia="zh-CN"/>
              </w:rPr>
            </w:pPr>
            <w:r>
              <w:rPr>
                <w:rFonts w:hint="eastAsia" w:ascii="宋体" w:hAnsi="宋体" w:eastAsiaTheme="minorEastAsia"/>
                <w:b w:val="0"/>
                <w:bCs w:val="0"/>
                <w:color w:val="auto"/>
                <w:sz w:val="24"/>
                <w:u w:val="none"/>
                <w:lang w:eastAsia="zh-CN"/>
              </w:rPr>
              <w:t>朝阳区2026年第一批20处（28个防护单元）人防工程结构渗漏修缮项目</w:t>
            </w:r>
          </w:p>
        </w:tc>
        <w:tc>
          <w:tcPr>
            <w:tcW w:w="809" w:type="pct"/>
            <w:noWrap w:val="0"/>
            <w:vAlign w:val="center"/>
          </w:tcPr>
          <w:p w14:paraId="23E3F596">
            <w:pPr>
              <w:jc w:val="center"/>
              <w:rPr>
                <w:rFonts w:hint="eastAsia" w:ascii="宋体" w:hAnsi="宋体" w:eastAsia="宋体" w:cs="宋体"/>
                <w:bCs/>
                <w:i w:val="0"/>
                <w:iCs w:val="0"/>
                <w:kern w:val="2"/>
                <w:sz w:val="24"/>
                <w:szCs w:val="24"/>
                <w:highlight w:val="none"/>
                <w:u w:val="none"/>
                <w:lang w:val="en-US" w:eastAsia="zh-CN" w:bidi="ar-SA"/>
              </w:rPr>
            </w:pPr>
            <w:r>
              <w:rPr>
                <w:rFonts w:hint="eastAsia" w:ascii="宋体" w:hAnsi="宋体" w:eastAsia="宋体" w:cs="宋体"/>
                <w:bCs/>
                <w:i w:val="0"/>
                <w:iCs w:val="0"/>
                <w:kern w:val="2"/>
                <w:sz w:val="24"/>
                <w:szCs w:val="24"/>
                <w:highlight w:val="none"/>
                <w:u w:val="none"/>
                <w:lang w:val="en-US" w:eastAsia="zh-CN" w:bidi="ar-SA"/>
              </w:rPr>
              <w:t>188.713532</w:t>
            </w:r>
          </w:p>
        </w:tc>
        <w:tc>
          <w:tcPr>
            <w:tcW w:w="506" w:type="pct"/>
            <w:noWrap w:val="0"/>
            <w:vAlign w:val="center"/>
          </w:tcPr>
          <w:p w14:paraId="0BE79379">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1项</w:t>
            </w:r>
          </w:p>
        </w:tc>
        <w:tc>
          <w:tcPr>
            <w:tcW w:w="2063" w:type="pct"/>
            <w:noWrap w:val="0"/>
            <w:vAlign w:val="center"/>
          </w:tcPr>
          <w:p w14:paraId="192E4F5A">
            <w:pPr>
              <w:jc w:val="center"/>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20处（28个防护单元）的人防工程结构渗漏修缮，包括：大面积渗漏水堵漏、变形缝（伸缩缝、沉降缝）堵漏、不规则裂缝堵漏、过墙管洞堵抹、墙柱面抹灰修补及刷涂料、天棚抹灰修补及刷涂料、水泥砂浆楼地面新做、垃圾消纳等。</w:t>
            </w:r>
          </w:p>
        </w:tc>
      </w:tr>
    </w:tbl>
    <w:p w14:paraId="13CCF9F5">
      <w:pPr>
        <w:pageBreakBefore w:val="0"/>
        <w:numPr>
          <w:ilvl w:val="0"/>
          <w:numId w:val="0"/>
        </w:numPr>
        <w:kinsoku/>
        <w:wordWrap/>
        <w:overflowPunct/>
        <w:topLinePunct w:val="0"/>
        <w:autoSpaceDE/>
        <w:autoSpaceDN/>
        <w:bidi w:val="0"/>
        <w:spacing w:line="360" w:lineRule="auto"/>
        <w:ind w:firstLine="482" w:firstLineChars="200"/>
        <w:contextualSpacing/>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二、项目概况</w:t>
      </w:r>
    </w:p>
    <w:p w14:paraId="39B6CFD0">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Theme="minorEastAsia"/>
          <w:b w:val="0"/>
          <w:bCs w:val="0"/>
          <w:color w:val="auto"/>
          <w:sz w:val="24"/>
          <w:u w:val="none"/>
          <w:lang w:eastAsia="zh-CN"/>
        </w:rPr>
      </w:pPr>
      <w:r>
        <w:rPr>
          <w:rFonts w:hint="eastAsia" w:ascii="宋体" w:hAnsi="宋体" w:eastAsia="宋体" w:cs="宋体"/>
          <w:b w:val="0"/>
          <w:bCs/>
          <w:sz w:val="24"/>
          <w:szCs w:val="24"/>
          <w:lang w:val="en-US" w:eastAsia="zh-CN"/>
        </w:rPr>
        <w:t>1. 项目名称：</w:t>
      </w:r>
      <w:r>
        <w:rPr>
          <w:rFonts w:hint="eastAsia" w:ascii="宋体" w:hAnsi="宋体" w:eastAsiaTheme="minorEastAsia"/>
          <w:b w:val="0"/>
          <w:bCs w:val="0"/>
          <w:color w:val="auto"/>
          <w:sz w:val="24"/>
          <w:u w:val="none"/>
          <w:lang w:eastAsia="zh-CN"/>
        </w:rPr>
        <w:t>朝阳区2026年第一批20处（28个防护单元）人防工程结构渗漏修缮项目</w:t>
      </w:r>
    </w:p>
    <w:p w14:paraId="5BE8C7E0">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 项目地点：北京市朝阳区</w:t>
      </w:r>
    </w:p>
    <w:p w14:paraId="71593B4A">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 项目内容明细：具体详见工程量清单。</w:t>
      </w:r>
    </w:p>
    <w:p w14:paraId="5DB70BBA">
      <w:pPr>
        <w:pageBreakBefore w:val="0"/>
        <w:numPr>
          <w:ilvl w:val="0"/>
          <w:numId w:val="0"/>
        </w:numPr>
        <w:kinsoku/>
        <w:wordWrap/>
        <w:overflowPunct/>
        <w:topLinePunct w:val="0"/>
        <w:autoSpaceDE/>
        <w:autoSpaceDN/>
        <w:bidi w:val="0"/>
        <w:spacing w:line="360" w:lineRule="auto"/>
        <w:ind w:firstLine="482" w:firstLineChars="200"/>
        <w:contextualSpacing/>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三、商务要求</w:t>
      </w:r>
    </w:p>
    <w:p w14:paraId="5CFFC432">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 交付（实施）的时间（期限）</w:t>
      </w:r>
    </w:p>
    <w:p w14:paraId="79BE0AA4">
      <w:pPr>
        <w:pageBreakBefore w:val="0"/>
        <w:numPr>
          <w:ilvl w:val="0"/>
          <w:numId w:val="0"/>
        </w:numPr>
        <w:kinsoku/>
        <w:wordWrap/>
        <w:overflowPunct/>
        <w:topLinePunct w:val="0"/>
        <w:autoSpaceDE/>
        <w:autoSpaceDN/>
        <w:bidi w:val="0"/>
        <w:spacing w:line="360" w:lineRule="auto"/>
        <w:ind w:firstLine="492" w:firstLineChars="200"/>
        <w:contextualSpacing/>
        <w:rPr>
          <w:rFonts w:hint="eastAsia" w:ascii="宋体" w:hAnsi="宋体" w:eastAsia="宋体" w:cs="宋体"/>
          <w:b w:val="0"/>
          <w:bCs/>
          <w:sz w:val="24"/>
          <w:szCs w:val="24"/>
          <w:highlight w:val="none"/>
          <w:lang w:val="en-US" w:eastAsia="zh-CN"/>
        </w:rPr>
      </w:pPr>
      <w:r>
        <w:rPr>
          <w:rFonts w:hint="eastAsia" w:ascii="宋体" w:hAnsi="宋体" w:cs="宋体"/>
          <w:color w:val="auto"/>
          <w:spacing w:val="3"/>
          <w:kern w:val="0"/>
          <w:sz w:val="24"/>
          <w:szCs w:val="24"/>
          <w:highlight w:val="none"/>
          <w:u w:val="none"/>
          <w:shd w:val="clear" w:color="auto" w:fill="auto"/>
          <w:lang w:val="en-US" w:eastAsia="zh-CN"/>
        </w:rPr>
        <w:t>30</w:t>
      </w:r>
      <w:r>
        <w:rPr>
          <w:rFonts w:hint="eastAsia" w:ascii="宋体" w:hAnsi="宋体" w:eastAsia="宋体" w:cs="宋体"/>
          <w:color w:val="auto"/>
          <w:spacing w:val="3"/>
          <w:kern w:val="0"/>
          <w:sz w:val="24"/>
          <w:szCs w:val="24"/>
          <w:highlight w:val="none"/>
          <w:u w:val="none"/>
          <w:shd w:val="clear" w:color="auto" w:fill="auto"/>
          <w:lang w:val="en-US" w:eastAsia="zh-CN"/>
        </w:rPr>
        <w:t>天</w:t>
      </w:r>
    </w:p>
    <w:p w14:paraId="6D78E30F">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 付款条件（进度和方式）</w:t>
      </w:r>
    </w:p>
    <w:p w14:paraId="5B9AD68E">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详见合同文本。</w:t>
      </w:r>
    </w:p>
    <w:p w14:paraId="2D111FB9">
      <w:pPr>
        <w:pageBreakBefore w:val="0"/>
        <w:numPr>
          <w:ilvl w:val="0"/>
          <w:numId w:val="0"/>
        </w:numPr>
        <w:kinsoku/>
        <w:wordWrap/>
        <w:overflowPunct/>
        <w:topLinePunct w:val="0"/>
        <w:autoSpaceDE/>
        <w:autoSpaceDN/>
        <w:bidi w:val="0"/>
        <w:spacing w:line="360" w:lineRule="auto"/>
        <w:ind w:firstLine="482" w:firstLineChars="200"/>
        <w:contextualSpacing/>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四、技术要求</w:t>
      </w:r>
    </w:p>
    <w:p w14:paraId="16D8663A">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依据竞争性磋商文件的要求，本竞争性磋商项目的材料、设备、施工须达到现行中华人民共和国以及省、自治区、直辖市或行业的项目建设标准、规范的要求。</w:t>
      </w:r>
    </w:p>
    <w:p w14:paraId="37D1B015">
      <w:pPr>
        <w:pageBreakBefore w:val="0"/>
        <w:numPr>
          <w:ilvl w:val="0"/>
          <w:numId w:val="0"/>
        </w:numPr>
        <w:kinsoku/>
        <w:wordWrap/>
        <w:overflowPunct/>
        <w:topLinePunct w:val="0"/>
        <w:autoSpaceDE/>
        <w:autoSpaceDN/>
        <w:bidi w:val="0"/>
        <w:spacing w:line="360" w:lineRule="auto"/>
        <w:ind w:firstLine="482" w:firstLineChars="200"/>
        <w:contextualSpacing/>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五、项目质量标准和施工现场安全生产标准化管理目标等级</w:t>
      </w:r>
    </w:p>
    <w:p w14:paraId="4BF69BFE">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 项目规范、标准和质量标准</w:t>
      </w:r>
    </w:p>
    <w:p w14:paraId="6B523B16">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 本项目适用国家现行设计和施工验收规范、标准以及由采购人随本竞争性磋商文件和相关资料向成交供应商提供的具体技术要求。</w:t>
      </w:r>
    </w:p>
    <w:p w14:paraId="0F18AB04">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 本项目质量标准必须符合中华人民共和国国家标准（以下简称“国家标准”），如果竞争性磋商文件中或构成合同文件的任何文件中规定的标准高于国家标准的，按相关文件中规定的标准执行。 </w:t>
      </w:r>
    </w:p>
    <w:p w14:paraId="15C68242">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 项目质量等级：不低于中华人民共和国《工程施工质量验收规范》的合格标准。</w:t>
      </w:r>
    </w:p>
    <w:p w14:paraId="51B0D858">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 要求项目质量：合格。</w:t>
      </w:r>
    </w:p>
    <w:p w14:paraId="6D1399DB">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 本项目施工现场安全生产标准化管理目标等级：达标。</w:t>
      </w:r>
    </w:p>
    <w:p w14:paraId="14AE548A">
      <w:pPr>
        <w:pageBreakBefore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 现行施工现场安全生产标准化分级管理标准：《北京市建设工程施工现场安全生产标准化管理图集》（2019版）。</w:t>
      </w:r>
    </w:p>
    <w:p w14:paraId="31EC36F1">
      <w:pPr>
        <w:pageBreakBefore w:val="0"/>
        <w:numPr>
          <w:ilvl w:val="0"/>
          <w:numId w:val="0"/>
        </w:numPr>
        <w:kinsoku/>
        <w:wordWrap/>
        <w:overflowPunct/>
        <w:topLinePunct w:val="0"/>
        <w:autoSpaceDE/>
        <w:autoSpaceDN/>
        <w:bidi w:val="0"/>
        <w:spacing w:line="360" w:lineRule="auto"/>
        <w:ind w:firstLine="482" w:firstLineChars="200"/>
        <w:contextualSpacing/>
        <w:rPr>
          <w:rFonts w:hint="default"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六、</w:t>
      </w:r>
      <w:r>
        <w:rPr>
          <w:rFonts w:hint="eastAsia" w:ascii="宋体" w:hAnsi="宋体" w:cs="宋体"/>
          <w:b/>
          <w:bCs w:val="0"/>
          <w:sz w:val="24"/>
          <w:szCs w:val="24"/>
          <w:lang w:val="en-US" w:eastAsia="zh-CN"/>
        </w:rPr>
        <w:t>工程量清单编制依据</w:t>
      </w:r>
    </w:p>
    <w:p w14:paraId="757B91E9">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（一）</w:t>
      </w:r>
      <w:r>
        <w:rPr>
          <w:rFonts w:hint="eastAsia" w:ascii="宋体" w:hAnsi="宋体" w:eastAsia="宋体" w:cs="Times New Roman"/>
          <w:sz w:val="24"/>
          <w:lang w:val="en-US" w:eastAsia="zh-CN"/>
        </w:rPr>
        <w:t>《建设工程工程量清单计价标准》（GB/T 50500-2024）、《房屋修缮工程工程量计算标准》（DB11T 638-2023）、《房屋建筑与装饰工程工程量清单计算标准》（GB/T50854-2024）、《通用安装工程工程量清单计算标准》（GB50856-2024）等相关国家计量规范及北京市工程造价相关配套规定。</w:t>
      </w:r>
    </w:p>
    <w:p w14:paraId="66A93536">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rPr>
        <w:t>（二）</w:t>
      </w:r>
      <w:r>
        <w:rPr>
          <w:rFonts w:hint="eastAsia" w:ascii="宋体" w:hAnsi="宋体" w:eastAsia="宋体" w:cs="Times New Roman"/>
          <w:sz w:val="24"/>
          <w:lang w:val="en-US" w:eastAsia="zh-CN"/>
        </w:rPr>
        <w:t>北京市住房和城乡建设委员会印发《关于执行〈建设工程工程量清单计价标准〉及配套工程量计算标准的实施意见》的通知（京建发〔2025〕377号）。</w:t>
      </w:r>
    </w:p>
    <w:p w14:paraId="738F628D">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（三）</w:t>
      </w:r>
      <w:r>
        <w:rPr>
          <w:rFonts w:hint="eastAsia" w:ascii="宋体" w:hAnsi="宋体" w:eastAsia="宋体" w:cs="Times New Roman"/>
          <w:sz w:val="24"/>
          <w:lang w:val="en-US" w:eastAsia="zh-CN"/>
        </w:rPr>
        <w:t>北京市住房和城乡建设委员会关于调整北京市建设工程计价依据增值税税率的通知（京建发〔2019〕141号）。</w:t>
      </w:r>
    </w:p>
    <w:p w14:paraId="7E7FEA4C">
      <w:pPr>
        <w:spacing w:line="560" w:lineRule="atLeast"/>
        <w:ind w:firstLine="480" w:firstLineChars="200"/>
        <w:rPr>
          <w:rFonts w:hint="eastAsia" w:ascii="仿宋" w:hAnsi="仿宋" w:eastAsia="仿宋" w:cs="仿宋"/>
          <w:sz w:val="28"/>
          <w:szCs w:val="28"/>
        </w:rPr>
      </w:pPr>
      <w:r>
        <w:rPr>
          <w:rFonts w:hint="eastAsia" w:ascii="宋体" w:hAnsi="宋体" w:eastAsia="宋体" w:cs="Times New Roman"/>
          <w:sz w:val="24"/>
        </w:rPr>
        <w:t>（四）</w:t>
      </w:r>
      <w:r>
        <w:rPr>
          <w:rFonts w:hint="eastAsia" w:ascii="宋体" w:hAnsi="宋体" w:eastAsia="宋体" w:cs="Times New Roman"/>
          <w:sz w:val="24"/>
          <w:lang w:val="en-US" w:eastAsia="zh-CN"/>
        </w:rPr>
        <w:t>《北京市房屋修缮工程预算消耗量标准》（2021）及费用标准等及相关规定。</w:t>
      </w:r>
    </w:p>
    <w:p w14:paraId="688BCE25">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（五）《关于重新调整北京市建设工程计价依据增值税税率的通知》（京建发[2019]141号）</w:t>
      </w:r>
    </w:p>
    <w:p w14:paraId="5AE7AF8F">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（六）北京市市政市容管理委员会《关于调整本市非居民垃圾处理收费有关事项的通知》（京发改[2013]2662号）</w:t>
      </w:r>
    </w:p>
    <w:p w14:paraId="243ECE34">
      <w:pPr>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rPr>
        <w:t>（</w:t>
      </w:r>
      <w:r>
        <w:rPr>
          <w:rFonts w:hint="eastAsia" w:ascii="宋体" w:hAnsi="宋体" w:eastAsia="宋体" w:cs="Times New Roman"/>
          <w:sz w:val="24"/>
          <w:lang w:val="en-US" w:eastAsia="zh-CN"/>
        </w:rPr>
        <w:t>七</w:t>
      </w:r>
      <w:r>
        <w:rPr>
          <w:rFonts w:hint="eastAsia" w:ascii="宋体" w:hAnsi="宋体" w:eastAsia="宋体" w:cs="Times New Roman"/>
          <w:sz w:val="24"/>
        </w:rPr>
        <w:t>）《全国建筑抗渗堵漏工程定额》（2</w:t>
      </w:r>
      <w:r>
        <w:rPr>
          <w:rFonts w:hint="eastAsia" w:ascii="宋体" w:hAnsi="宋体" w:eastAsia="宋体" w:cs="Times New Roman"/>
          <w:sz w:val="24"/>
          <w:lang w:val="en-US" w:eastAsia="zh-CN"/>
        </w:rPr>
        <w:t>011</w:t>
      </w:r>
      <w:r>
        <w:rPr>
          <w:rFonts w:hint="eastAsia" w:ascii="宋体" w:hAnsi="宋体" w:eastAsia="宋体" w:cs="Times New Roman"/>
          <w:sz w:val="24"/>
        </w:rPr>
        <w:t>版）</w:t>
      </w:r>
      <w:r>
        <w:rPr>
          <w:rFonts w:hint="eastAsia" w:ascii="宋体" w:hAnsi="宋体" w:eastAsia="宋体" w:cs="Times New Roman"/>
          <w:sz w:val="24"/>
          <w:lang w:eastAsia="zh-CN"/>
        </w:rPr>
        <w:t>》</w:t>
      </w:r>
    </w:p>
    <w:p w14:paraId="0638BC18">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lang w:val="en-US" w:eastAsia="zh-CN"/>
        </w:rPr>
        <w:t>八</w:t>
      </w:r>
      <w:r>
        <w:rPr>
          <w:rFonts w:hint="eastAsia" w:ascii="宋体" w:hAnsi="宋体" w:eastAsia="宋体" w:cs="Times New Roman"/>
          <w:sz w:val="24"/>
        </w:rPr>
        <w:t>）本工程拟定的招标工程量清单</w:t>
      </w:r>
    </w:p>
    <w:p w14:paraId="611E04F1">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lang w:val="en-US" w:eastAsia="zh-CN"/>
        </w:rPr>
        <w:t>九</w:t>
      </w:r>
      <w:r>
        <w:rPr>
          <w:rFonts w:hint="eastAsia" w:ascii="宋体" w:hAnsi="宋体" w:eastAsia="宋体" w:cs="Times New Roman"/>
          <w:sz w:val="24"/>
        </w:rPr>
        <w:t>）与建设工程相关的标准、规范、技术资料、相关图集</w:t>
      </w:r>
    </w:p>
    <w:p w14:paraId="78DFC3AA">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lang w:val="en-US" w:eastAsia="zh-CN"/>
        </w:rPr>
        <w:t>十</w:t>
      </w:r>
      <w:r>
        <w:rPr>
          <w:rFonts w:hint="eastAsia" w:ascii="宋体" w:hAnsi="宋体" w:eastAsia="宋体" w:cs="Times New Roman"/>
          <w:sz w:val="24"/>
        </w:rPr>
        <w:t>）《北京工程造价信息》202</w:t>
      </w:r>
      <w:r>
        <w:rPr>
          <w:rFonts w:hint="eastAsia" w:ascii="宋体" w:hAnsi="宋体" w:eastAsia="宋体" w:cs="Times New Roman"/>
          <w:sz w:val="24"/>
          <w:lang w:val="en-US" w:eastAsia="zh-CN"/>
        </w:rPr>
        <w:t>6</w:t>
      </w:r>
      <w:r>
        <w:rPr>
          <w:rFonts w:hint="eastAsia" w:ascii="宋体" w:hAnsi="宋体" w:eastAsia="宋体" w:cs="Times New Roman"/>
          <w:sz w:val="24"/>
        </w:rPr>
        <w:t>年第</w:t>
      </w:r>
      <w:r>
        <w:rPr>
          <w:rFonts w:hint="eastAsia" w:ascii="宋体" w:hAnsi="宋体" w:eastAsia="宋体" w:cs="Times New Roman"/>
          <w:sz w:val="24"/>
          <w:lang w:val="en-US" w:eastAsia="zh-CN"/>
        </w:rPr>
        <w:t>2</w:t>
      </w:r>
      <w:r>
        <w:rPr>
          <w:rFonts w:hint="eastAsia" w:ascii="宋体" w:hAnsi="宋体" w:eastAsia="宋体" w:cs="Times New Roman"/>
          <w:sz w:val="24"/>
        </w:rPr>
        <w:t>期及当期市场价格</w:t>
      </w:r>
    </w:p>
    <w:p w14:paraId="3C531800">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（十</w:t>
      </w:r>
      <w:r>
        <w:rPr>
          <w:rFonts w:hint="eastAsia" w:ascii="宋体" w:hAnsi="宋体" w:eastAsia="宋体" w:cs="Times New Roman"/>
          <w:sz w:val="24"/>
          <w:lang w:val="en-US" w:eastAsia="zh-CN"/>
        </w:rPr>
        <w:t>一</w:t>
      </w:r>
      <w:r>
        <w:rPr>
          <w:rFonts w:hint="eastAsia" w:ascii="宋体" w:hAnsi="宋体" w:eastAsia="宋体" w:cs="Times New Roman"/>
          <w:sz w:val="24"/>
        </w:rPr>
        <w:t>）国家及北京地区有关工程造价的文件规定</w:t>
      </w:r>
    </w:p>
    <w:p w14:paraId="57E5AD9D">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（十</w:t>
      </w:r>
      <w:r>
        <w:rPr>
          <w:rFonts w:hint="eastAsia" w:ascii="宋体" w:hAnsi="宋体" w:eastAsia="宋体" w:cs="Times New Roman"/>
          <w:sz w:val="24"/>
          <w:lang w:val="en-US" w:eastAsia="zh-CN"/>
        </w:rPr>
        <w:t>二</w:t>
      </w:r>
      <w:r>
        <w:rPr>
          <w:rFonts w:hint="eastAsia" w:ascii="宋体" w:hAnsi="宋体" w:eastAsia="宋体" w:cs="Times New Roman"/>
          <w:sz w:val="24"/>
        </w:rPr>
        <w:t>）工程特点及常规施工方案</w:t>
      </w:r>
    </w:p>
    <w:p w14:paraId="0AA07582">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（十</w:t>
      </w:r>
      <w:r>
        <w:rPr>
          <w:rFonts w:hint="eastAsia" w:ascii="宋体" w:hAnsi="宋体" w:eastAsia="宋体" w:cs="Times New Roman"/>
          <w:sz w:val="24"/>
          <w:lang w:val="en-US" w:eastAsia="zh-CN"/>
        </w:rPr>
        <w:t>三</w:t>
      </w:r>
      <w:r>
        <w:rPr>
          <w:rFonts w:hint="eastAsia" w:ascii="宋体" w:hAnsi="宋体" w:eastAsia="宋体" w:cs="Times New Roman"/>
          <w:sz w:val="24"/>
        </w:rPr>
        <w:t>）其他相关资料</w:t>
      </w:r>
    </w:p>
    <w:p w14:paraId="6EBEB978">
      <w:pPr>
        <w:numPr>
          <w:ilvl w:val="0"/>
          <w:numId w:val="0"/>
        </w:numPr>
        <w:spacing w:line="360" w:lineRule="auto"/>
        <w:ind w:firstLine="482" w:firstLineChars="200"/>
        <w:contextualSpacing/>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七、其他要求</w:t>
      </w:r>
    </w:p>
    <w:p w14:paraId="46EA2361">
      <w:pPr>
        <w:keepNext w:val="0"/>
        <w:keepLines w:val="0"/>
        <w:pageBreakBefore w:val="0"/>
        <w:widowControl/>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 w:val="0"/>
          <w:bCs/>
          <w:sz w:val="24"/>
          <w:szCs w:val="24"/>
          <w:lang w:val="en-US" w:eastAsia="zh-CN"/>
        </w:rPr>
        <w:t>项目</w:t>
      </w:r>
      <w:r>
        <w:rPr>
          <w:rFonts w:hint="eastAsia" w:ascii="宋体" w:hAnsi="宋体" w:eastAsia="宋体" w:cs="宋体"/>
          <w:color w:val="auto"/>
          <w:kern w:val="0"/>
          <w:sz w:val="24"/>
          <w:szCs w:val="24"/>
        </w:rPr>
        <w:t>质量应当达到</w:t>
      </w:r>
      <w:r>
        <w:rPr>
          <w:rFonts w:hint="eastAsia" w:ascii="宋体" w:hAnsi="宋体" w:eastAsia="宋体" w:cs="宋体"/>
          <w:color w:val="auto"/>
          <w:kern w:val="0"/>
          <w:sz w:val="24"/>
          <w:szCs w:val="24"/>
          <w:lang w:val="en-US" w:eastAsia="zh-CN"/>
        </w:rPr>
        <w:t>项目</w:t>
      </w:r>
      <w:r>
        <w:rPr>
          <w:rFonts w:hint="eastAsia" w:ascii="宋体" w:hAnsi="宋体" w:eastAsia="宋体" w:cs="宋体"/>
          <w:color w:val="auto"/>
          <w:kern w:val="0"/>
          <w:sz w:val="24"/>
          <w:szCs w:val="24"/>
        </w:rPr>
        <w:t>约定的质量标准，质量标准的评定以国家或行业的质量检验评定标准为依据。因</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原因</w:t>
      </w:r>
      <w:r>
        <w:rPr>
          <w:rFonts w:hint="eastAsia" w:ascii="宋体" w:hAnsi="宋体" w:eastAsia="宋体" w:cs="宋体"/>
          <w:b w:val="0"/>
          <w:bCs/>
          <w:sz w:val="24"/>
          <w:szCs w:val="24"/>
          <w:lang w:val="en-US" w:eastAsia="zh-CN"/>
        </w:rPr>
        <w:t>项目</w:t>
      </w:r>
      <w:r>
        <w:rPr>
          <w:rFonts w:hint="eastAsia" w:ascii="宋体" w:hAnsi="宋体" w:eastAsia="宋体" w:cs="宋体"/>
          <w:color w:val="auto"/>
          <w:kern w:val="0"/>
          <w:sz w:val="24"/>
          <w:szCs w:val="24"/>
        </w:rPr>
        <w:t>质量达不到约定的质量标准，</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承担违约责任。</w:t>
      </w:r>
    </w:p>
    <w:p w14:paraId="6BA2C45D">
      <w:pPr>
        <w:keepNext w:val="0"/>
        <w:keepLines w:val="0"/>
        <w:pageBreakBefore w:val="0"/>
        <w:widowControl/>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乙方在合同履行过程中</w:t>
      </w:r>
      <w:r>
        <w:rPr>
          <w:rFonts w:hint="eastAsia" w:ascii="宋体" w:hAnsi="宋体" w:eastAsia="宋体" w:cs="宋体"/>
          <w:color w:val="auto"/>
          <w:kern w:val="0"/>
          <w:sz w:val="24"/>
          <w:szCs w:val="24"/>
        </w:rPr>
        <w:t>应认真按照标准、规范、图纸及作法说明的要求以及</w:t>
      </w:r>
      <w:r>
        <w:rPr>
          <w:rFonts w:hint="eastAsia" w:ascii="宋体" w:hAnsi="宋体" w:eastAsia="宋体" w:cs="宋体"/>
          <w:color w:val="auto"/>
          <w:kern w:val="0"/>
          <w:sz w:val="24"/>
          <w:szCs w:val="24"/>
          <w:lang w:val="en-US" w:eastAsia="zh-CN"/>
        </w:rPr>
        <w:t>甲方</w:t>
      </w:r>
      <w:r>
        <w:rPr>
          <w:rFonts w:hint="eastAsia" w:ascii="宋体" w:hAnsi="宋体" w:eastAsia="宋体" w:cs="宋体"/>
          <w:color w:val="auto"/>
          <w:kern w:val="0"/>
          <w:sz w:val="24"/>
          <w:szCs w:val="24"/>
        </w:rPr>
        <w:t>依据合同发出的指令施工，随时接受</w:t>
      </w:r>
      <w:r>
        <w:rPr>
          <w:rFonts w:hint="eastAsia" w:ascii="宋体" w:hAnsi="宋体" w:eastAsia="宋体" w:cs="宋体"/>
          <w:color w:val="auto"/>
          <w:kern w:val="0"/>
          <w:sz w:val="24"/>
          <w:szCs w:val="24"/>
          <w:lang w:val="en-US" w:eastAsia="zh-CN"/>
        </w:rPr>
        <w:t>甲方</w:t>
      </w:r>
      <w:r>
        <w:rPr>
          <w:rFonts w:hint="eastAsia" w:ascii="宋体" w:hAnsi="宋体" w:eastAsia="宋体" w:cs="宋体"/>
          <w:color w:val="auto"/>
          <w:kern w:val="0"/>
          <w:sz w:val="24"/>
          <w:szCs w:val="24"/>
        </w:rPr>
        <w:t>的检查检验，为检查检验提供便利条件。</w:t>
      </w:r>
    </w:p>
    <w:p w14:paraId="72A147FA">
      <w:pPr>
        <w:keepNext w:val="0"/>
        <w:keepLines w:val="0"/>
        <w:pageBreakBefore w:val="0"/>
        <w:widowControl/>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 w:val="0"/>
          <w:bCs/>
          <w:sz w:val="24"/>
          <w:szCs w:val="24"/>
          <w:lang w:val="en-US" w:eastAsia="zh-CN"/>
        </w:rPr>
        <w:t>项目</w:t>
      </w:r>
      <w:r>
        <w:rPr>
          <w:rFonts w:hint="eastAsia" w:ascii="宋体" w:hAnsi="宋体" w:eastAsia="宋体" w:cs="宋体"/>
          <w:color w:val="auto"/>
          <w:kern w:val="0"/>
          <w:sz w:val="24"/>
          <w:szCs w:val="24"/>
        </w:rPr>
        <w:t>质量达不到</w:t>
      </w:r>
      <w:r>
        <w:rPr>
          <w:rFonts w:hint="eastAsia" w:ascii="宋体" w:hAnsi="宋体" w:eastAsia="宋体" w:cs="宋体"/>
          <w:color w:val="auto"/>
          <w:kern w:val="0"/>
          <w:sz w:val="24"/>
          <w:szCs w:val="24"/>
          <w:lang w:val="en-US" w:eastAsia="zh-CN"/>
        </w:rPr>
        <w:t>项目</w:t>
      </w:r>
      <w:r>
        <w:rPr>
          <w:rFonts w:hint="eastAsia" w:ascii="宋体" w:hAnsi="宋体" w:eastAsia="宋体" w:cs="宋体"/>
          <w:color w:val="auto"/>
          <w:kern w:val="0"/>
          <w:sz w:val="24"/>
          <w:szCs w:val="24"/>
        </w:rPr>
        <w:t>约定标准的部分，</w:t>
      </w:r>
      <w:r>
        <w:rPr>
          <w:rFonts w:hint="eastAsia" w:ascii="宋体" w:hAnsi="宋体" w:eastAsia="宋体" w:cs="宋体"/>
          <w:color w:val="auto"/>
          <w:kern w:val="0"/>
          <w:sz w:val="24"/>
          <w:szCs w:val="24"/>
          <w:lang w:val="en-US" w:eastAsia="zh-CN"/>
        </w:rPr>
        <w:t>甲方</w:t>
      </w:r>
      <w:r>
        <w:rPr>
          <w:rFonts w:hint="eastAsia" w:ascii="宋体" w:hAnsi="宋体" w:eastAsia="宋体" w:cs="宋体"/>
          <w:color w:val="auto"/>
          <w:kern w:val="0"/>
          <w:sz w:val="24"/>
          <w:szCs w:val="24"/>
        </w:rPr>
        <w:t>一经发现，应要求</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拆除和重新施工，</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应按</w:t>
      </w:r>
      <w:r>
        <w:rPr>
          <w:rFonts w:hint="eastAsia" w:ascii="宋体" w:hAnsi="宋体" w:eastAsia="宋体" w:cs="宋体"/>
          <w:color w:val="auto"/>
          <w:kern w:val="0"/>
          <w:sz w:val="24"/>
          <w:szCs w:val="24"/>
          <w:lang w:val="en-US" w:eastAsia="zh-CN"/>
        </w:rPr>
        <w:t>甲方</w:t>
      </w:r>
      <w:r>
        <w:rPr>
          <w:rFonts w:hint="eastAsia" w:ascii="宋体" w:hAnsi="宋体" w:eastAsia="宋体" w:cs="宋体"/>
          <w:color w:val="auto"/>
          <w:kern w:val="0"/>
          <w:sz w:val="24"/>
          <w:szCs w:val="24"/>
        </w:rPr>
        <w:t>的要求拆除和重新施工，直到符合约定标准。因</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原因达不到约定标准，由</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承担拆除和重新施工的费用，</w:t>
      </w:r>
      <w:r>
        <w:rPr>
          <w:rFonts w:hint="eastAsia" w:ascii="宋体" w:hAnsi="宋体" w:eastAsia="宋体" w:cs="宋体"/>
          <w:color w:val="auto"/>
          <w:kern w:val="0"/>
          <w:sz w:val="24"/>
          <w:szCs w:val="24"/>
          <w:lang w:val="en-US" w:eastAsia="zh-CN"/>
        </w:rPr>
        <w:t>项目期限</w:t>
      </w:r>
      <w:r>
        <w:rPr>
          <w:rFonts w:hint="eastAsia" w:ascii="宋体" w:hAnsi="宋体" w:eastAsia="宋体" w:cs="宋体"/>
          <w:color w:val="auto"/>
          <w:kern w:val="0"/>
          <w:sz w:val="24"/>
          <w:szCs w:val="24"/>
        </w:rPr>
        <w:t>不予顺延。</w:t>
      </w:r>
    </w:p>
    <w:p w14:paraId="11EA2932">
      <w:pPr>
        <w:keepNext w:val="0"/>
        <w:keepLines w:val="0"/>
        <w:pageBreakBefore w:val="0"/>
        <w:widowControl/>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甲方</w:t>
      </w:r>
      <w:r>
        <w:rPr>
          <w:rFonts w:hint="eastAsia" w:ascii="宋体" w:hAnsi="宋体" w:eastAsia="宋体" w:cs="宋体"/>
          <w:color w:val="auto"/>
          <w:kern w:val="0"/>
          <w:sz w:val="24"/>
          <w:szCs w:val="24"/>
        </w:rPr>
        <w:t>的检查检验不应影响施工正常进行。如影响施工正常进行，检查检验不合格时，影响正常施工的费用由</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承担。</w:t>
      </w:r>
    </w:p>
    <w:p w14:paraId="214896A6">
      <w:pPr>
        <w:keepNext w:val="0"/>
        <w:keepLines w:val="0"/>
        <w:pageBreakBefore w:val="0"/>
        <w:widowControl/>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应遵守</w:t>
      </w:r>
      <w:r>
        <w:rPr>
          <w:rFonts w:hint="eastAsia" w:ascii="宋体" w:hAnsi="宋体" w:eastAsia="宋体" w:cs="宋体"/>
          <w:b w:val="0"/>
          <w:bCs/>
          <w:sz w:val="24"/>
          <w:szCs w:val="24"/>
          <w:lang w:val="en-US" w:eastAsia="zh-CN"/>
        </w:rPr>
        <w:t>项目</w:t>
      </w:r>
      <w:r>
        <w:rPr>
          <w:rFonts w:hint="eastAsia" w:ascii="宋体" w:hAnsi="宋体" w:eastAsia="宋体" w:cs="宋体"/>
          <w:color w:val="auto"/>
          <w:kern w:val="0"/>
          <w:sz w:val="24"/>
          <w:szCs w:val="24"/>
        </w:rPr>
        <w:t>建设安全生产有关管理规定，严格按安全标准组织施工，并随时接受行业安全检查人员依法实施的监督检查，采取必要的安全防护措施，消除事故隐患。由于</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安全措施不力造成事故的责任和因此发生的费用，由</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承担。</w:t>
      </w:r>
    </w:p>
    <w:p w14:paraId="5F8E6530">
      <w:pPr>
        <w:keepNext w:val="0"/>
        <w:keepLines w:val="0"/>
        <w:pageBreakBefore w:val="0"/>
        <w:widowControl/>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双方约定由</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采购的材料设备：</w:t>
      </w:r>
      <w:r>
        <w:rPr>
          <w:rFonts w:hint="eastAsia" w:ascii="宋体" w:hAnsi="宋体" w:eastAsia="宋体" w:cs="宋体"/>
          <w:b w:val="0"/>
          <w:bCs/>
          <w:sz w:val="24"/>
          <w:szCs w:val="24"/>
          <w:lang w:val="en-US" w:eastAsia="zh-CN"/>
        </w:rPr>
        <w:t>项目</w:t>
      </w:r>
      <w:r>
        <w:rPr>
          <w:rFonts w:hint="eastAsia" w:ascii="宋体" w:hAnsi="宋体" w:eastAsia="宋体" w:cs="宋体"/>
          <w:color w:val="auto"/>
          <w:kern w:val="0"/>
          <w:sz w:val="24"/>
          <w:szCs w:val="24"/>
        </w:rPr>
        <w:t>所需全部材料</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材料设备</w:t>
      </w:r>
      <w:r>
        <w:rPr>
          <w:rFonts w:hint="eastAsia" w:ascii="宋体" w:hAnsi="宋体" w:eastAsia="宋体" w:cs="宋体"/>
          <w:color w:val="auto"/>
          <w:kern w:val="0"/>
          <w:sz w:val="24"/>
          <w:szCs w:val="24"/>
          <w:lang w:val="en-US" w:eastAsia="zh-CN"/>
        </w:rPr>
        <w:t>须经甲方确认同意，如有需要按甲方要求</w:t>
      </w:r>
      <w:r>
        <w:rPr>
          <w:rFonts w:hint="eastAsia" w:ascii="宋体" w:hAnsi="宋体" w:eastAsia="宋体" w:cs="宋体"/>
          <w:color w:val="auto"/>
          <w:kern w:val="0"/>
          <w:sz w:val="24"/>
          <w:szCs w:val="24"/>
        </w:rPr>
        <w:t>提供产品合格证明，对材料设备质量负责。</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在材料设备到货前24小时通知</w:t>
      </w:r>
      <w:r>
        <w:rPr>
          <w:rFonts w:hint="eastAsia" w:ascii="宋体" w:hAnsi="宋体" w:eastAsia="宋体" w:cs="宋体"/>
          <w:color w:val="auto"/>
          <w:kern w:val="0"/>
          <w:sz w:val="24"/>
          <w:szCs w:val="24"/>
          <w:lang w:val="en-US" w:eastAsia="zh-CN"/>
        </w:rPr>
        <w:t>甲方</w:t>
      </w:r>
      <w:r>
        <w:rPr>
          <w:rFonts w:hint="eastAsia" w:ascii="宋体" w:hAnsi="宋体" w:eastAsia="宋体" w:cs="宋体"/>
          <w:color w:val="auto"/>
          <w:kern w:val="0"/>
          <w:sz w:val="24"/>
          <w:szCs w:val="24"/>
        </w:rPr>
        <w:t>清点验收。</w:t>
      </w:r>
    </w:p>
    <w:p w14:paraId="24E50B82">
      <w:pPr>
        <w:keepNext w:val="0"/>
        <w:keepLines w:val="0"/>
        <w:pageBreakBefore w:val="0"/>
        <w:widowControl/>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乙方采购的材料设备与设计或标准要求不符时，乙方应按甲方要求的时间运出施工场地，重新采购符合要求的产品，承担由此发生的费用，由此延误的</w:t>
      </w:r>
      <w:r>
        <w:rPr>
          <w:rFonts w:hint="eastAsia" w:ascii="宋体" w:hAnsi="宋体" w:eastAsia="宋体" w:cs="宋体"/>
          <w:sz w:val="24"/>
          <w:szCs w:val="24"/>
          <w:lang w:val="en-US" w:eastAsia="zh-CN"/>
        </w:rPr>
        <w:t>项目期限</w:t>
      </w:r>
      <w:r>
        <w:rPr>
          <w:rFonts w:hint="eastAsia" w:ascii="宋体" w:hAnsi="宋体" w:eastAsia="宋体" w:cs="宋体"/>
          <w:color w:val="auto"/>
          <w:kern w:val="0"/>
          <w:sz w:val="24"/>
          <w:szCs w:val="24"/>
          <w:lang w:val="en-US" w:eastAsia="zh-CN"/>
        </w:rPr>
        <w:t>不予顺延。</w:t>
      </w:r>
    </w:p>
    <w:p w14:paraId="238A24DF">
      <w:pPr>
        <w:keepNext w:val="0"/>
        <w:keepLines w:val="0"/>
        <w:pageBreakBefore w:val="0"/>
        <w:widowControl/>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乙方采购的材料设备在使用前，如有需要乙方应按甲方的要求进行检验或试验，不合格的不得使用，检验或试验费用由乙方承担。</w:t>
      </w:r>
    </w:p>
    <w:p w14:paraId="51FE3B8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甲方发现乙方采购并使用不符合设计或标准要求的材料设备时，应要求由乙方负责修复、拆除或重新采购，并承担发生的费用，由此延误的</w:t>
      </w:r>
      <w:r>
        <w:rPr>
          <w:rFonts w:hint="eastAsia" w:ascii="宋体" w:hAnsi="宋体" w:eastAsia="宋体" w:cs="宋体"/>
          <w:sz w:val="24"/>
          <w:szCs w:val="24"/>
          <w:lang w:val="en-US" w:eastAsia="zh-CN"/>
        </w:rPr>
        <w:t>项目期限</w:t>
      </w:r>
      <w:r>
        <w:rPr>
          <w:rFonts w:hint="eastAsia" w:ascii="宋体" w:hAnsi="宋体" w:eastAsia="宋体" w:cs="宋体"/>
          <w:color w:val="auto"/>
          <w:kern w:val="0"/>
          <w:sz w:val="24"/>
          <w:szCs w:val="24"/>
          <w:lang w:val="en-US" w:eastAsia="zh-CN"/>
        </w:rPr>
        <w:t>不予顺延。</w:t>
      </w:r>
    </w:p>
    <w:p w14:paraId="3A50F908">
      <w:pPr>
        <w:numPr>
          <w:ilvl w:val="0"/>
          <w:numId w:val="0"/>
        </w:numPr>
        <w:spacing w:line="360" w:lineRule="auto"/>
        <w:ind w:firstLine="482" w:firstLineChars="200"/>
        <w:contextualSpacing/>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八、本项目给定的工程量清单</w:t>
      </w:r>
    </w:p>
    <w:p w14:paraId="4FE6AAE8">
      <w:pPr>
        <w:keepNext w:val="0"/>
        <w:keepLines w:val="0"/>
        <w:pageBreakBefore w:val="0"/>
        <w:widowControl/>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另行成册。</w:t>
      </w:r>
    </w:p>
    <w:p w14:paraId="77B72A24">
      <w:pPr>
        <w:autoSpaceDE w:val="0"/>
        <w:autoSpaceDN w:val="0"/>
        <w:rPr>
          <w:rFonts w:hint="eastAsia" w:ascii="宋体" w:hAnsi="宋体" w:eastAsia="宋体" w:cs="宋体"/>
          <w:bCs/>
          <w:sz w:val="24"/>
          <w:szCs w:val="24"/>
        </w:rPr>
      </w:pPr>
    </w:p>
    <w:p w14:paraId="1B83E9E0">
      <w:pPr>
        <w:rPr>
          <w:rFonts w:eastAsiaTheme="minorEastAsia"/>
        </w:rPr>
      </w:pPr>
    </w:p>
    <w:p w14:paraId="006B4108">
      <w:pPr>
        <w:spacing w:line="360" w:lineRule="auto"/>
        <w:jc w:val="center"/>
        <w:outlineLvl w:val="0"/>
        <w:rPr>
          <w:rFonts w:eastAsiaTheme="minorEastAsia"/>
          <w:b/>
          <w:sz w:val="36"/>
          <w:szCs w:val="36"/>
        </w:rPr>
      </w:pPr>
      <w:r>
        <w:rPr>
          <w:rFonts w:eastAsiaTheme="minorEastAsia"/>
          <w:b/>
          <w:sz w:val="36"/>
          <w:szCs w:val="36"/>
        </w:rPr>
        <w:br w:type="page"/>
      </w:r>
      <w:bookmarkStart w:id="672" w:name="_Toc97371946"/>
      <w:r>
        <w:rPr>
          <w:rFonts w:eastAsiaTheme="minorEastAsia"/>
          <w:b/>
          <w:sz w:val="36"/>
          <w:szCs w:val="36"/>
        </w:rPr>
        <w:t>第五章</w:t>
      </w:r>
      <w:r>
        <w:rPr>
          <w:rFonts w:hint="eastAsia" w:eastAsiaTheme="minorEastAsia"/>
          <w:b/>
          <w:sz w:val="36"/>
          <w:szCs w:val="36"/>
          <w:lang w:val="en-US" w:eastAsia="zh-CN"/>
        </w:rPr>
        <w:t xml:space="preserve"> </w:t>
      </w:r>
      <w:r>
        <w:rPr>
          <w:rFonts w:eastAsiaTheme="minorEastAsia"/>
          <w:b/>
          <w:sz w:val="36"/>
          <w:szCs w:val="36"/>
          <w:highlight w:val="none"/>
        </w:rPr>
        <w:t>合同草案条款</w:t>
      </w:r>
      <w:bookmarkEnd w:id="672"/>
    </w:p>
    <w:p w14:paraId="3782B30D">
      <w:pPr>
        <w:spacing w:line="360" w:lineRule="auto"/>
        <w:jc w:val="left"/>
        <w:outlineLvl w:val="0"/>
        <w:rPr>
          <w:rFonts w:eastAsiaTheme="minorEastAsia"/>
          <w:b/>
          <w:sz w:val="36"/>
          <w:szCs w:val="36"/>
        </w:rPr>
      </w:pPr>
      <w:bookmarkStart w:id="673" w:name="_Toc97371947"/>
    </w:p>
    <w:p w14:paraId="276306E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44"/>
          <w:szCs w:val="44"/>
        </w:rPr>
      </w:pPr>
    </w:p>
    <w:p w14:paraId="6447BE3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44"/>
          <w:szCs w:val="44"/>
        </w:rPr>
      </w:pPr>
    </w:p>
    <w:p w14:paraId="7C35FC5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44"/>
          <w:szCs w:val="44"/>
        </w:rPr>
      </w:pPr>
    </w:p>
    <w:p w14:paraId="7349B48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44"/>
          <w:szCs w:val="44"/>
        </w:rPr>
      </w:pPr>
      <w:r>
        <w:rPr>
          <w:rFonts w:hint="eastAsia" w:ascii="仿宋" w:hAnsi="仿宋" w:eastAsia="仿宋" w:cs="仿宋"/>
          <w:sz w:val="44"/>
          <w:szCs w:val="44"/>
        </w:rPr>
        <w:t>朝阳区2026年第一批20处（28个防护单元）人防工程结构渗漏修缮项目（</w:t>
      </w:r>
      <w:r>
        <w:rPr>
          <w:rFonts w:hint="eastAsia" w:ascii="仿宋" w:hAnsi="仿宋" w:eastAsia="仿宋" w:cs="仿宋"/>
          <w:sz w:val="44"/>
          <w:szCs w:val="44"/>
          <w:lang w:val="en-US" w:eastAsia="zh-CN"/>
        </w:rPr>
        <w:t>x</w:t>
      </w:r>
      <w:r>
        <w:rPr>
          <w:rFonts w:hint="eastAsia" w:ascii="仿宋" w:hAnsi="仿宋" w:eastAsia="仿宋" w:cs="仿宋"/>
          <w:sz w:val="44"/>
          <w:szCs w:val="44"/>
        </w:rPr>
        <w:t>标段）</w:t>
      </w:r>
    </w:p>
    <w:p w14:paraId="37CC0DB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44"/>
          <w:szCs w:val="44"/>
        </w:rPr>
      </w:pPr>
      <w:r>
        <w:rPr>
          <w:rFonts w:hint="eastAsia" w:ascii="仿宋" w:hAnsi="仿宋" w:eastAsia="仿宋" w:cs="仿宋"/>
          <w:sz w:val="44"/>
          <w:szCs w:val="44"/>
        </w:rPr>
        <w:t>合同书</w:t>
      </w:r>
    </w:p>
    <w:p w14:paraId="7CF39A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rPr>
      </w:pPr>
    </w:p>
    <w:p w14:paraId="40E8A6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6B4D7F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14:paraId="2B3CB1F7">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 w:hAnsi="仿宋" w:eastAsia="仿宋" w:cs="仿宋"/>
          <w:sz w:val="36"/>
          <w:szCs w:val="36"/>
        </w:rPr>
      </w:pPr>
    </w:p>
    <w:p w14:paraId="5EE468E8">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 w:hAnsi="仿宋" w:eastAsia="仿宋" w:cs="仿宋"/>
          <w:sz w:val="36"/>
          <w:szCs w:val="36"/>
          <w:lang w:eastAsia="zh-CN"/>
        </w:rPr>
      </w:pPr>
    </w:p>
    <w:p w14:paraId="34B01B63">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 w:hAnsi="仿宋" w:eastAsia="仿宋" w:cs="仿宋"/>
          <w:sz w:val="36"/>
          <w:szCs w:val="36"/>
        </w:rPr>
      </w:pPr>
    </w:p>
    <w:p w14:paraId="51AA59FE">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u w:val="single"/>
          <w:lang w:eastAsia="zh-CN"/>
        </w:rPr>
        <w:t>朝阳区2026年第一批20处（28个防护单元）人防工程结构渗漏修缮项目（x标段）</w:t>
      </w:r>
    </w:p>
    <w:p w14:paraId="40CB68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14:paraId="225A5A47">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w:t>
      </w:r>
      <w:r>
        <w:rPr>
          <w:rFonts w:hint="eastAsia" w:ascii="仿宋" w:hAnsi="仿宋" w:eastAsia="仿宋" w:cs="仿宋"/>
          <w:sz w:val="36"/>
          <w:szCs w:val="36"/>
          <w:u w:val="single"/>
          <w:lang w:eastAsia="zh-CN"/>
        </w:rPr>
        <w:t>北京市朝阳区国防动员办公室</w:t>
      </w:r>
      <w:r>
        <w:rPr>
          <w:rFonts w:hint="eastAsia" w:ascii="仿宋" w:hAnsi="仿宋" w:eastAsia="仿宋" w:cs="仿宋"/>
          <w:sz w:val="36"/>
          <w:szCs w:val="36"/>
          <w:u w:val="single"/>
        </w:rPr>
        <w:t xml:space="preserve">  </w:t>
      </w:r>
    </w:p>
    <w:p w14:paraId="31807AA9">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6CDE97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u w:val="single"/>
        </w:rPr>
      </w:pPr>
    </w:p>
    <w:p w14:paraId="03A042FE">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368CBB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0C9C35D0">
      <w:pPr>
        <w:pStyle w:val="25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rPr>
      </w:pPr>
    </w:p>
    <w:p w14:paraId="7CAD73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bCs/>
          <w:kern w:val="2"/>
          <w:sz w:val="28"/>
          <w:szCs w:val="28"/>
          <w:lang w:val="en-US" w:eastAsia="zh-CN" w:bidi="ar-SA"/>
        </w:rPr>
        <w:sectPr>
          <w:footerReference r:id="rId11" w:type="default"/>
          <w:pgSz w:w="11907" w:h="16840"/>
          <w:pgMar w:top="1418" w:right="1134" w:bottom="1418" w:left="1701" w:header="794" w:footer="851" w:gutter="0"/>
          <w:pgNumType w:fmt="decimal"/>
          <w:cols w:space="720" w:num="1"/>
          <w:docGrid w:linePitch="462" w:charSpace="0"/>
        </w:sectPr>
      </w:pPr>
    </w:p>
    <w:p w14:paraId="27AE5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outlineLvl w:val="0"/>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rPr>
        <w:t>总则</w:t>
      </w:r>
    </w:p>
    <w:p w14:paraId="27AD4A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根据《中华人民共和国民法典》及有关法律、法规和政策，甲乙双方在自愿、平等、协商一致的基础上，就甲方现管理的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朝阳区2026年第一批20处（28个防护单元）人防工程结构渗漏修缮项目（x标段）</w:t>
      </w:r>
      <w:r>
        <w:rPr>
          <w:rFonts w:hint="eastAsia" w:ascii="仿宋" w:hAnsi="仿宋" w:eastAsia="仿宋" w:cs="仿宋"/>
          <w:sz w:val="24"/>
          <w:szCs w:val="24"/>
          <w:u w:val="single"/>
        </w:rPr>
        <w:t>”</w:t>
      </w:r>
      <w:r>
        <w:rPr>
          <w:rFonts w:hint="eastAsia" w:ascii="仿宋" w:hAnsi="仿宋" w:eastAsia="仿宋" w:cs="仿宋"/>
          <w:sz w:val="24"/>
          <w:szCs w:val="24"/>
        </w:rPr>
        <w:t>委托乙方负责</w:t>
      </w:r>
      <w:r>
        <w:rPr>
          <w:rFonts w:hint="eastAsia" w:ascii="仿宋" w:hAnsi="仿宋" w:eastAsia="仿宋" w:cs="仿宋"/>
          <w:sz w:val="24"/>
          <w:szCs w:val="24"/>
          <w:lang w:val="en-US" w:eastAsia="zh-CN"/>
        </w:rPr>
        <w:t>防水堵漏</w:t>
      </w:r>
      <w:r>
        <w:rPr>
          <w:rFonts w:hint="eastAsia" w:ascii="仿宋" w:hAnsi="仿宋" w:eastAsia="仿宋" w:cs="仿宋"/>
          <w:sz w:val="24"/>
          <w:szCs w:val="24"/>
        </w:rPr>
        <w:t>相关事宜，订立本协议。</w:t>
      </w:r>
    </w:p>
    <w:p w14:paraId="72FE85C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outlineLvl w:val="0"/>
        <w:rPr>
          <w:rFonts w:hint="eastAsia" w:ascii="仿宋" w:hAnsi="仿宋" w:eastAsia="仿宋" w:cs="仿宋"/>
          <w:b/>
          <w:bCs/>
          <w:sz w:val="24"/>
          <w:szCs w:val="24"/>
        </w:rPr>
      </w:pPr>
      <w:r>
        <w:rPr>
          <w:rFonts w:hint="eastAsia" w:ascii="仿宋" w:hAnsi="仿宋" w:eastAsia="仿宋" w:cs="仿宋"/>
          <w:b/>
          <w:bCs/>
          <w:sz w:val="24"/>
          <w:szCs w:val="24"/>
        </w:rPr>
        <w:t>二、服务内容及服务方式</w:t>
      </w:r>
    </w:p>
    <w:p w14:paraId="2A524CF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一</w:t>
      </w:r>
      <w:r>
        <w:rPr>
          <w:rFonts w:hint="eastAsia" w:ascii="仿宋" w:hAnsi="仿宋" w:eastAsia="仿宋" w:cs="仿宋"/>
          <w:b/>
          <w:bCs/>
          <w:sz w:val="24"/>
          <w:szCs w:val="24"/>
        </w:rPr>
        <w:t>条</w:t>
      </w:r>
      <w:r>
        <w:rPr>
          <w:rFonts w:hint="eastAsia" w:ascii="仿宋" w:hAnsi="仿宋" w:eastAsia="仿宋" w:cs="仿宋"/>
          <w:sz w:val="24"/>
          <w:szCs w:val="24"/>
        </w:rPr>
        <w:t xml:space="preserve"> </w:t>
      </w:r>
      <w:r>
        <w:rPr>
          <w:rFonts w:hint="eastAsia" w:ascii="仿宋" w:hAnsi="仿宋" w:eastAsia="仿宋" w:cs="仿宋"/>
          <w:b/>
          <w:bCs/>
          <w:sz w:val="24"/>
          <w:szCs w:val="24"/>
        </w:rPr>
        <w:t>项目工作内容</w:t>
      </w:r>
    </w:p>
    <w:p w14:paraId="4CF193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甲方提供</w:t>
      </w:r>
      <w:r>
        <w:rPr>
          <w:rFonts w:hint="eastAsia" w:ascii="仿宋" w:hAnsi="仿宋" w:eastAsia="仿宋" w:cs="仿宋"/>
          <w:sz w:val="24"/>
          <w:szCs w:val="24"/>
          <w:lang w:eastAsia="zh-CN"/>
        </w:rPr>
        <w:t>结构渗漏</w:t>
      </w:r>
      <w:r>
        <w:rPr>
          <w:rFonts w:hint="eastAsia" w:ascii="仿宋" w:hAnsi="仿宋" w:eastAsia="仿宋" w:cs="仿宋"/>
          <w:sz w:val="24"/>
          <w:szCs w:val="24"/>
          <w:lang w:val="en-US" w:eastAsia="zh-CN"/>
        </w:rPr>
        <w:t>修缮</w:t>
      </w:r>
      <w:r>
        <w:rPr>
          <w:rFonts w:hint="eastAsia" w:ascii="仿宋" w:hAnsi="仿宋" w:eastAsia="仿宋" w:cs="仿宋"/>
          <w:sz w:val="24"/>
          <w:szCs w:val="24"/>
          <w:lang w:eastAsia="zh-CN"/>
        </w:rPr>
        <w:t>人防工程</w:t>
      </w:r>
      <w:r>
        <w:rPr>
          <w:rFonts w:hint="eastAsia" w:ascii="仿宋" w:hAnsi="仿宋" w:eastAsia="仿宋" w:cs="仿宋"/>
          <w:sz w:val="24"/>
          <w:szCs w:val="24"/>
          <w:lang w:val="en-US" w:eastAsia="zh-CN"/>
        </w:rPr>
        <w:t>台账，</w:t>
      </w:r>
      <w:r>
        <w:rPr>
          <w:rFonts w:hint="eastAsia" w:ascii="仿宋" w:hAnsi="仿宋" w:eastAsia="仿宋" w:cs="仿宋"/>
          <w:sz w:val="24"/>
          <w:szCs w:val="24"/>
        </w:rPr>
        <w:t>具体服务内容</w:t>
      </w:r>
      <w:r>
        <w:rPr>
          <w:rFonts w:hint="eastAsia" w:ascii="仿宋" w:hAnsi="仿宋" w:eastAsia="仿宋" w:cs="仿宋"/>
          <w:sz w:val="24"/>
          <w:szCs w:val="24"/>
          <w:lang w:val="en-US" w:eastAsia="zh-CN"/>
        </w:rPr>
        <w:t>工程量清单</w:t>
      </w:r>
      <w:r>
        <w:rPr>
          <w:rFonts w:hint="eastAsia" w:ascii="仿宋" w:hAnsi="仿宋" w:eastAsia="仿宋" w:cs="仿宋"/>
          <w:sz w:val="24"/>
          <w:szCs w:val="24"/>
        </w:rPr>
        <w:t>为准。</w:t>
      </w:r>
    </w:p>
    <w:p w14:paraId="57DC7DD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二</w:t>
      </w:r>
      <w:r>
        <w:rPr>
          <w:rFonts w:hint="eastAsia" w:ascii="仿宋" w:hAnsi="仿宋" w:eastAsia="仿宋" w:cs="仿宋"/>
          <w:b/>
          <w:bCs/>
          <w:sz w:val="24"/>
          <w:szCs w:val="24"/>
        </w:rPr>
        <w:t>条</w:t>
      </w:r>
      <w:r>
        <w:rPr>
          <w:rFonts w:hint="eastAsia" w:ascii="仿宋" w:hAnsi="仿宋" w:eastAsia="仿宋" w:cs="仿宋"/>
          <w:sz w:val="24"/>
          <w:szCs w:val="24"/>
        </w:rPr>
        <w:t xml:space="preserve"> </w:t>
      </w:r>
      <w:r>
        <w:rPr>
          <w:rFonts w:hint="eastAsia" w:ascii="仿宋" w:hAnsi="仿宋" w:eastAsia="仿宋" w:cs="仿宋"/>
          <w:b/>
          <w:bCs/>
          <w:sz w:val="24"/>
          <w:szCs w:val="24"/>
        </w:rPr>
        <w:t>服务方式</w:t>
      </w:r>
    </w:p>
    <w:p w14:paraId="2BEC7B1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.1乙方在合同签订生效之后，</w:t>
      </w:r>
      <w:r>
        <w:rPr>
          <w:rFonts w:hint="eastAsia" w:ascii="仿宋" w:hAnsi="仿宋" w:eastAsia="仿宋" w:cs="仿宋"/>
          <w:sz w:val="24"/>
          <w:szCs w:val="24"/>
          <w:lang w:val="en-US" w:eastAsia="zh-CN"/>
        </w:rPr>
        <w:t>需</w:t>
      </w:r>
      <w:r>
        <w:rPr>
          <w:rFonts w:hint="eastAsia" w:ascii="仿宋" w:hAnsi="仿宋" w:eastAsia="仿宋" w:cs="仿宋"/>
          <w:sz w:val="24"/>
          <w:szCs w:val="24"/>
        </w:rPr>
        <w:t>指派项目经理</w:t>
      </w:r>
      <w:r>
        <w:rPr>
          <w:rFonts w:hint="eastAsia" w:ascii="仿宋" w:hAnsi="仿宋" w:eastAsia="仿宋" w:cs="仿宋"/>
          <w:sz w:val="24"/>
          <w:szCs w:val="24"/>
          <w:u w:val="single"/>
        </w:rPr>
        <w:t xml:space="preserve">    </w:t>
      </w:r>
      <w:r>
        <w:rPr>
          <w:rFonts w:hint="eastAsia" w:ascii="仿宋" w:hAnsi="仿宋" w:eastAsia="仿宋" w:cs="仿宋"/>
          <w:sz w:val="24"/>
          <w:szCs w:val="24"/>
        </w:rPr>
        <w:t>，技术负责人</w:t>
      </w:r>
      <w:r>
        <w:rPr>
          <w:rFonts w:hint="eastAsia" w:ascii="仿宋" w:hAnsi="仿宋" w:eastAsia="仿宋" w:cs="仿宋"/>
          <w:sz w:val="24"/>
          <w:szCs w:val="24"/>
          <w:u w:val="single"/>
        </w:rPr>
        <w:t xml:space="preserve">    </w:t>
      </w:r>
      <w:r>
        <w:rPr>
          <w:rFonts w:hint="eastAsia" w:ascii="仿宋" w:hAnsi="仿宋" w:eastAsia="仿宋" w:cs="仿宋"/>
          <w:sz w:val="24"/>
          <w:szCs w:val="24"/>
        </w:rPr>
        <w:t>等专业人员组成服务团队，并开始开工前期准备、驻场指导和开展项目工作。未经甲方事先同意，乙方不得随意更换</w:t>
      </w:r>
      <w:r>
        <w:rPr>
          <w:rFonts w:hint="eastAsia" w:ascii="仿宋" w:hAnsi="仿宋" w:eastAsia="仿宋" w:cs="仿宋"/>
          <w:sz w:val="24"/>
          <w:szCs w:val="24"/>
          <w:lang w:val="en-US" w:eastAsia="zh-CN"/>
        </w:rPr>
        <w:t>项目经理</w:t>
      </w:r>
      <w:r>
        <w:rPr>
          <w:rFonts w:hint="eastAsia" w:ascii="仿宋" w:hAnsi="仿宋" w:eastAsia="仿宋" w:cs="仿宋"/>
          <w:sz w:val="24"/>
          <w:szCs w:val="24"/>
        </w:rPr>
        <w:t>。禁止乙方以采取非乙方劳动关系人员参与服务项目等任何方式的转分包。</w:t>
      </w:r>
    </w:p>
    <w:p w14:paraId="77131E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143D2AB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2.3本项目对工程的技术标准和功能要求：根据《人民防空工程维护技术规程》、《人民防空工程完好性评定标准》、《北京市人民防空工程维修质量监督管理办法（试行）》、《房屋渗漏修缮技术规程》GJ/T 53-2011 执行。</w:t>
      </w:r>
    </w:p>
    <w:p w14:paraId="181B968B">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outlineLvl w:val="0"/>
        <w:rPr>
          <w:rFonts w:hint="eastAsia" w:ascii="仿宋" w:hAnsi="仿宋" w:eastAsia="仿宋" w:cs="仿宋"/>
          <w:b/>
          <w:bCs/>
          <w:sz w:val="24"/>
          <w:szCs w:val="24"/>
        </w:rPr>
      </w:pPr>
      <w:r>
        <w:rPr>
          <w:rFonts w:hint="eastAsia" w:ascii="仿宋" w:hAnsi="仿宋" w:eastAsia="仿宋" w:cs="仿宋"/>
          <w:b/>
          <w:bCs/>
          <w:sz w:val="24"/>
          <w:szCs w:val="24"/>
        </w:rPr>
        <w:t>三、工作合同期限</w:t>
      </w:r>
    </w:p>
    <w:p w14:paraId="0914CFD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eastAsia" w:ascii="仿宋" w:hAnsi="仿宋" w:eastAsia="仿宋" w:cs="仿宋"/>
          <w:sz w:val="24"/>
          <w:szCs w:val="24"/>
        </w:rPr>
      </w:pPr>
      <w:r>
        <w:rPr>
          <w:rFonts w:hint="eastAsia" w:ascii="仿宋" w:hAnsi="仿宋" w:eastAsia="仿宋" w:cs="仿宋"/>
          <w:sz w:val="24"/>
          <w:szCs w:val="24"/>
        </w:rPr>
        <w:t>计划开工日期：  202</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X</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xx</w:t>
      </w:r>
      <w:r>
        <w:rPr>
          <w:rFonts w:hint="eastAsia" w:ascii="仿宋" w:hAnsi="仿宋" w:eastAsia="仿宋" w:cs="仿宋"/>
          <w:sz w:val="24"/>
          <w:szCs w:val="24"/>
        </w:rPr>
        <w:t xml:space="preserve">  日 。</w:t>
      </w:r>
    </w:p>
    <w:p w14:paraId="764A45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eastAsia" w:ascii="仿宋" w:hAnsi="仿宋" w:eastAsia="仿宋" w:cs="仿宋"/>
          <w:sz w:val="24"/>
          <w:szCs w:val="24"/>
        </w:rPr>
      </w:pPr>
      <w:r>
        <w:rPr>
          <w:rFonts w:hint="eastAsia" w:ascii="仿宋" w:hAnsi="仿宋" w:eastAsia="仿宋" w:cs="仿宋"/>
          <w:sz w:val="24"/>
          <w:szCs w:val="24"/>
        </w:rPr>
        <w:t>计划竣工日期：  202</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年</w:t>
      </w:r>
      <w:r>
        <w:rPr>
          <w:rFonts w:hint="eastAsia" w:ascii="仿宋" w:hAnsi="仿宋" w:eastAsia="仿宋" w:cs="仿宋"/>
          <w:sz w:val="24"/>
          <w:szCs w:val="24"/>
          <w:lang w:val="en-US" w:eastAsia="zh-CN"/>
        </w:rPr>
        <w:t xml:space="preserve"> X</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xx</w:t>
      </w:r>
      <w:r>
        <w:rPr>
          <w:rFonts w:hint="eastAsia" w:ascii="仿宋" w:hAnsi="仿宋" w:eastAsia="仿宋" w:cs="仿宋"/>
          <w:sz w:val="24"/>
          <w:szCs w:val="24"/>
        </w:rPr>
        <w:t xml:space="preserve">  日。</w:t>
      </w:r>
    </w:p>
    <w:p w14:paraId="1F20836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工期总日历天数：  </w:t>
      </w:r>
      <w:r>
        <w:rPr>
          <w:rFonts w:hint="eastAsia" w:ascii="仿宋" w:hAnsi="仿宋" w:eastAsia="仿宋" w:cs="仿宋"/>
          <w:sz w:val="24"/>
          <w:szCs w:val="24"/>
          <w:lang w:val="en-US" w:eastAsia="zh-CN"/>
        </w:rPr>
        <w:t>30</w:t>
      </w:r>
      <w:r>
        <w:rPr>
          <w:rFonts w:hint="eastAsia" w:ascii="仿宋" w:hAnsi="仿宋" w:eastAsia="仿宋" w:cs="仿宋"/>
          <w:sz w:val="24"/>
          <w:szCs w:val="24"/>
        </w:rPr>
        <w:t xml:space="preserve">  天。工期总日历天数与根据前述计划开竣工日期计算的工期天数不一致的，以工期总日历天数为准。</w:t>
      </w:r>
    </w:p>
    <w:p w14:paraId="02DC252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outlineLvl w:val="0"/>
        <w:rPr>
          <w:rFonts w:hint="eastAsia" w:ascii="仿宋" w:hAnsi="仿宋" w:eastAsia="仿宋" w:cs="仿宋"/>
          <w:b/>
          <w:bCs/>
          <w:sz w:val="24"/>
          <w:szCs w:val="24"/>
          <w:lang w:eastAsia="zh-CN"/>
        </w:rPr>
      </w:pPr>
      <w:r>
        <w:rPr>
          <w:rFonts w:hint="eastAsia" w:ascii="仿宋" w:hAnsi="仿宋" w:eastAsia="仿宋" w:cs="仿宋"/>
          <w:b/>
          <w:bCs/>
          <w:sz w:val="24"/>
          <w:szCs w:val="24"/>
        </w:rPr>
        <w:t>四、双方的权利义务</w:t>
      </w:r>
    </w:p>
    <w:p w14:paraId="61D0E0E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四</w:t>
      </w:r>
      <w:r>
        <w:rPr>
          <w:rFonts w:hint="eastAsia" w:ascii="仿宋" w:hAnsi="仿宋" w:eastAsia="仿宋" w:cs="仿宋"/>
          <w:b/>
          <w:bCs/>
          <w:sz w:val="24"/>
          <w:szCs w:val="24"/>
        </w:rPr>
        <w:t>条 甲方权利和义务</w:t>
      </w:r>
    </w:p>
    <w:p w14:paraId="147E256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.1甲方在不妨碍乙方正常作业的情况下，可以随时对项目进度、质量进行检查</w:t>
      </w:r>
      <w:r>
        <w:rPr>
          <w:rFonts w:hint="eastAsia" w:ascii="仿宋" w:hAnsi="仿宋" w:eastAsia="仿宋" w:cs="仿宋"/>
          <w:sz w:val="24"/>
          <w:szCs w:val="24"/>
          <w:lang w:val="en-US" w:eastAsia="zh-CN"/>
        </w:rPr>
        <w:t>有权提出意见</w:t>
      </w:r>
      <w:r>
        <w:rPr>
          <w:rFonts w:hint="eastAsia" w:ascii="仿宋" w:hAnsi="仿宋" w:eastAsia="仿宋" w:cs="仿宋"/>
          <w:sz w:val="24"/>
          <w:szCs w:val="24"/>
        </w:rPr>
        <w:t>。本合同签订后，双方还应签订安全生产责任书、</w:t>
      </w:r>
      <w:r>
        <w:rPr>
          <w:rFonts w:hint="eastAsia" w:ascii="仿宋" w:hAnsi="仿宋" w:eastAsia="仿宋" w:cs="仿宋"/>
          <w:sz w:val="24"/>
          <w:szCs w:val="24"/>
          <w:lang w:val="en-US" w:eastAsia="zh-CN"/>
        </w:rPr>
        <w:t>保密承诺书、廉洁承诺书</w:t>
      </w:r>
      <w:r>
        <w:rPr>
          <w:rFonts w:hint="eastAsia" w:ascii="仿宋" w:hAnsi="仿宋" w:eastAsia="仿宋" w:cs="仿宋"/>
          <w:sz w:val="24"/>
          <w:szCs w:val="24"/>
        </w:rPr>
        <w:t>等。</w:t>
      </w:r>
    </w:p>
    <w:p w14:paraId="775F36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在实际工作过程中，对不称职的乙方人员，甲方有权提出更换要求，乙方须按照甲方要求配合更换，且人员更换不影响甲乙双方继续履行本合同。</w:t>
      </w:r>
    </w:p>
    <w:p w14:paraId="1F216D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甲方有权对乙方提供的项目组织设计、项目总进度计划审核，以及其他乙方提交的任何报告进行审核，并提出合理的建议、修改意见和乙方进行磋商，确定后方可实施。</w:t>
      </w:r>
    </w:p>
    <w:p w14:paraId="31AE10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甲方有权安排乙方无偿从事如下临时性工作，包括突发情况、上级主管部门巡查等。</w:t>
      </w:r>
    </w:p>
    <w:p w14:paraId="7E7E1B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4.5</w:t>
      </w:r>
      <w:r>
        <w:rPr>
          <w:rFonts w:hint="eastAsia" w:ascii="仿宋" w:hAnsi="仿宋" w:eastAsia="仿宋" w:cs="仿宋"/>
          <w:sz w:val="24"/>
          <w:szCs w:val="24"/>
        </w:rPr>
        <w:t>在合同有效期内，甲方有权</w:t>
      </w:r>
      <w:r>
        <w:rPr>
          <w:rFonts w:hint="eastAsia" w:ascii="仿宋" w:hAnsi="仿宋" w:eastAsia="仿宋" w:cs="仿宋"/>
          <w:sz w:val="24"/>
          <w:szCs w:val="24"/>
          <w:lang w:val="en-US" w:eastAsia="zh-CN"/>
        </w:rPr>
        <w:t>对</w:t>
      </w:r>
      <w:r>
        <w:rPr>
          <w:rFonts w:hint="eastAsia" w:ascii="仿宋" w:hAnsi="仿宋" w:eastAsia="仿宋" w:cs="仿宋"/>
          <w:sz w:val="24"/>
          <w:szCs w:val="24"/>
        </w:rPr>
        <w:t>项目质量</w:t>
      </w:r>
      <w:r>
        <w:rPr>
          <w:rFonts w:hint="eastAsia" w:ascii="仿宋" w:hAnsi="仿宋" w:eastAsia="仿宋" w:cs="仿宋"/>
          <w:sz w:val="24"/>
          <w:szCs w:val="24"/>
          <w:lang w:val="en-US" w:eastAsia="zh-CN"/>
        </w:rPr>
        <w:t>进行抽查</w:t>
      </w:r>
      <w:r>
        <w:rPr>
          <w:rFonts w:hint="eastAsia" w:ascii="仿宋" w:hAnsi="仿宋" w:eastAsia="仿宋" w:cs="仿宋"/>
          <w:sz w:val="24"/>
          <w:szCs w:val="24"/>
        </w:rPr>
        <w:t>，具体检查标准以项目实施方案的要求为准。若乙方未通过检查，甲方有权要求乙方限期整改，对乙方拒不整改或整改后</w:t>
      </w:r>
      <w:r>
        <w:rPr>
          <w:rFonts w:hint="eastAsia" w:ascii="仿宋" w:hAnsi="仿宋" w:eastAsia="仿宋" w:cs="仿宋"/>
          <w:sz w:val="24"/>
          <w:szCs w:val="24"/>
          <w:lang w:val="en-US" w:eastAsia="zh-CN"/>
        </w:rPr>
        <w:t>验收</w:t>
      </w:r>
      <w:r>
        <w:rPr>
          <w:rFonts w:hint="eastAsia" w:ascii="仿宋" w:hAnsi="仿宋" w:eastAsia="仿宋" w:cs="仿宋"/>
          <w:sz w:val="24"/>
          <w:szCs w:val="24"/>
        </w:rPr>
        <w:t>仍不合格的，甲方有权不支付或扣减乙方合同价款并解除合同。</w:t>
      </w:r>
    </w:p>
    <w:p w14:paraId="0DEC96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kern w:val="2"/>
          <w:sz w:val="24"/>
          <w:szCs w:val="24"/>
          <w:lang w:val="en-US" w:eastAsia="zh-CN" w:bidi="ar-SA"/>
        </w:rPr>
        <w:t>本项目执行四步验收的竣工验收程序：施工单位自验、监理单位复验、三方合验、审计抽验。</w:t>
      </w:r>
      <w:r>
        <w:rPr>
          <w:rFonts w:hint="eastAsia" w:ascii="仿宋" w:hAnsi="仿宋" w:eastAsia="仿宋" w:cs="仿宋"/>
          <w:sz w:val="24"/>
          <w:szCs w:val="24"/>
        </w:rPr>
        <w:t>监理单位复验时发现工程质量问题，</w:t>
      </w:r>
      <w:r>
        <w:rPr>
          <w:rFonts w:hint="eastAsia" w:ascii="仿宋" w:hAnsi="仿宋" w:eastAsia="仿宋" w:cs="仿宋"/>
          <w:sz w:val="24"/>
          <w:szCs w:val="24"/>
          <w:lang w:eastAsia="zh-CN"/>
        </w:rPr>
        <w:t>乙方</w:t>
      </w:r>
      <w:r>
        <w:rPr>
          <w:rFonts w:hint="eastAsia" w:ascii="仿宋" w:hAnsi="仿宋" w:eastAsia="仿宋" w:cs="仿宋"/>
          <w:sz w:val="24"/>
          <w:szCs w:val="24"/>
        </w:rPr>
        <w:t>没有按期整改至合格，</w:t>
      </w:r>
      <w:r>
        <w:rPr>
          <w:rFonts w:hint="eastAsia" w:ascii="仿宋" w:hAnsi="仿宋" w:eastAsia="仿宋" w:cs="仿宋"/>
          <w:sz w:val="24"/>
          <w:szCs w:val="24"/>
          <w:lang w:eastAsia="zh-CN"/>
        </w:rPr>
        <w:t>甲方</w:t>
      </w:r>
      <w:r>
        <w:rPr>
          <w:rFonts w:hint="eastAsia" w:ascii="仿宋" w:hAnsi="仿宋" w:eastAsia="仿宋" w:cs="仿宋"/>
          <w:sz w:val="24"/>
          <w:szCs w:val="24"/>
          <w:lang w:val="en-US" w:eastAsia="zh-CN"/>
        </w:rPr>
        <w:t>有权拒绝进行三方合验</w:t>
      </w:r>
      <w:r>
        <w:rPr>
          <w:rFonts w:hint="eastAsia" w:ascii="仿宋" w:hAnsi="仿宋" w:eastAsia="仿宋" w:cs="仿宋"/>
          <w:sz w:val="24"/>
          <w:szCs w:val="24"/>
        </w:rPr>
        <w:t>；三方验收时，工程内</w:t>
      </w:r>
      <w:r>
        <w:rPr>
          <w:rFonts w:hint="eastAsia" w:ascii="仿宋" w:hAnsi="仿宋" w:eastAsia="仿宋" w:cs="仿宋"/>
          <w:sz w:val="24"/>
          <w:szCs w:val="24"/>
          <w:lang w:val="en-US" w:eastAsia="zh-CN"/>
        </w:rPr>
        <w:t>单个漏水点位</w:t>
      </w:r>
      <w:r>
        <w:rPr>
          <w:rFonts w:hint="eastAsia" w:ascii="仿宋" w:hAnsi="仿宋" w:eastAsia="仿宋" w:cs="仿宋"/>
          <w:sz w:val="24"/>
          <w:szCs w:val="24"/>
        </w:rPr>
        <w:t>存在质量不合格问题，</w:t>
      </w:r>
      <w:r>
        <w:rPr>
          <w:rFonts w:hint="eastAsia" w:ascii="仿宋" w:hAnsi="仿宋" w:eastAsia="仿宋" w:cs="仿宋"/>
          <w:sz w:val="24"/>
          <w:szCs w:val="24"/>
          <w:lang w:eastAsia="zh-CN"/>
        </w:rPr>
        <w:t>甲方</w:t>
      </w:r>
      <w:r>
        <w:rPr>
          <w:rFonts w:hint="eastAsia" w:ascii="仿宋" w:hAnsi="仿宋" w:eastAsia="仿宋" w:cs="仿宋"/>
          <w:sz w:val="24"/>
          <w:szCs w:val="24"/>
        </w:rPr>
        <w:t>有权不支付该防护单元所有施工费用，但</w:t>
      </w:r>
      <w:r>
        <w:rPr>
          <w:rFonts w:hint="eastAsia" w:ascii="仿宋" w:hAnsi="仿宋" w:eastAsia="仿宋" w:cs="仿宋"/>
          <w:sz w:val="24"/>
          <w:szCs w:val="24"/>
          <w:lang w:eastAsia="zh-CN"/>
        </w:rPr>
        <w:t>乙方</w:t>
      </w:r>
      <w:r>
        <w:rPr>
          <w:rFonts w:hint="eastAsia" w:ascii="仿宋" w:hAnsi="仿宋" w:eastAsia="仿宋" w:cs="仿宋"/>
          <w:sz w:val="24"/>
          <w:szCs w:val="24"/>
        </w:rPr>
        <w:t>仍需对该设备进行结构防水堵漏，并达到合同要求。结算后市、区相关检查时施工单位不予配合，</w:t>
      </w:r>
      <w:r>
        <w:rPr>
          <w:rFonts w:hint="eastAsia" w:ascii="仿宋" w:hAnsi="仿宋" w:eastAsia="仿宋" w:cs="仿宋"/>
          <w:sz w:val="24"/>
          <w:szCs w:val="24"/>
          <w:lang w:eastAsia="zh-CN"/>
        </w:rPr>
        <w:t>甲方</w:t>
      </w:r>
      <w:r>
        <w:rPr>
          <w:rFonts w:hint="eastAsia" w:ascii="仿宋" w:hAnsi="仿宋" w:eastAsia="仿宋" w:cs="仿宋"/>
          <w:sz w:val="24"/>
          <w:szCs w:val="24"/>
        </w:rPr>
        <w:t>有权扣除</w:t>
      </w:r>
      <w:r>
        <w:rPr>
          <w:rFonts w:hint="eastAsia" w:ascii="仿宋" w:hAnsi="仿宋" w:eastAsia="仿宋" w:cs="仿宋"/>
          <w:sz w:val="24"/>
          <w:szCs w:val="24"/>
          <w:lang w:val="en-US" w:eastAsia="zh-CN"/>
        </w:rPr>
        <w:t>该</w:t>
      </w:r>
      <w:r>
        <w:rPr>
          <w:rFonts w:hint="eastAsia" w:ascii="仿宋" w:hAnsi="仿宋" w:eastAsia="仿宋" w:cs="仿宋"/>
          <w:sz w:val="24"/>
          <w:szCs w:val="24"/>
        </w:rPr>
        <w:t>小区</w:t>
      </w:r>
      <w:r>
        <w:rPr>
          <w:rFonts w:hint="eastAsia" w:ascii="仿宋" w:hAnsi="仿宋" w:eastAsia="仿宋" w:cs="仿宋"/>
          <w:sz w:val="24"/>
          <w:szCs w:val="24"/>
          <w:lang w:val="en-US" w:eastAsia="zh-CN"/>
        </w:rPr>
        <w:t>防护单元占所有防护单元数量相应比例的</w:t>
      </w:r>
      <w:r>
        <w:rPr>
          <w:rFonts w:hint="eastAsia" w:ascii="仿宋" w:hAnsi="仿宋" w:eastAsia="仿宋" w:cs="仿宋"/>
          <w:sz w:val="24"/>
          <w:szCs w:val="24"/>
        </w:rPr>
        <w:t>现场管理费(费用从质量保证金中扣除)。</w:t>
      </w:r>
    </w:p>
    <w:p w14:paraId="7BBA531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五</w:t>
      </w:r>
      <w:r>
        <w:rPr>
          <w:rFonts w:hint="eastAsia" w:ascii="仿宋" w:hAnsi="仿宋" w:eastAsia="仿宋" w:cs="仿宋"/>
          <w:b/>
          <w:bCs/>
          <w:sz w:val="24"/>
          <w:szCs w:val="24"/>
        </w:rPr>
        <w:t>条</w:t>
      </w:r>
      <w:r>
        <w:rPr>
          <w:rFonts w:hint="eastAsia" w:ascii="仿宋" w:hAnsi="仿宋" w:eastAsia="仿宋" w:cs="仿宋"/>
          <w:sz w:val="24"/>
          <w:szCs w:val="24"/>
        </w:rPr>
        <w:t xml:space="preserve"> </w:t>
      </w:r>
      <w:r>
        <w:rPr>
          <w:rFonts w:hint="eastAsia" w:ascii="仿宋" w:hAnsi="仿宋" w:eastAsia="仿宋" w:cs="仿宋"/>
          <w:b/>
          <w:bCs/>
          <w:sz w:val="24"/>
          <w:szCs w:val="24"/>
        </w:rPr>
        <w:t>乙方权利和义务</w:t>
      </w:r>
    </w:p>
    <w:p w14:paraId="00B419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.1乙方</w:t>
      </w:r>
      <w:r>
        <w:rPr>
          <w:rFonts w:hint="eastAsia" w:ascii="仿宋" w:hAnsi="仿宋" w:eastAsia="仿宋" w:cs="仿宋"/>
          <w:sz w:val="24"/>
          <w:szCs w:val="24"/>
          <w:lang w:val="en-US" w:eastAsia="zh-CN"/>
        </w:rPr>
        <w:t>应在竣工结束后10日内提交4套结算资料，竣工资料的费用由乙方承担</w:t>
      </w:r>
      <w:r>
        <w:rPr>
          <w:rFonts w:hint="eastAsia" w:ascii="仿宋" w:hAnsi="仿宋" w:eastAsia="仿宋" w:cs="仿宋"/>
          <w:sz w:val="24"/>
          <w:szCs w:val="24"/>
        </w:rPr>
        <w:t>。</w:t>
      </w:r>
    </w:p>
    <w:p w14:paraId="2BB778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乙方须</w:t>
      </w:r>
      <w:r>
        <w:rPr>
          <w:rFonts w:hint="eastAsia" w:ascii="仿宋" w:hAnsi="仿宋" w:eastAsia="仿宋" w:cs="仿宋"/>
          <w:sz w:val="24"/>
          <w:szCs w:val="24"/>
          <w:lang w:val="en-US" w:eastAsia="zh-CN"/>
        </w:rPr>
        <w:t>保证项目经理及参建人员的资质等相关信息的真实性，项目经理需在施工期间在岗，擅自更换项目经理或项目经理未经批准，擅自离开施工现场的违约责任由乙方承担。</w:t>
      </w:r>
    </w:p>
    <w:p w14:paraId="79626A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乙方</w:t>
      </w:r>
      <w:r>
        <w:rPr>
          <w:rFonts w:hint="eastAsia" w:ascii="仿宋" w:hAnsi="仿宋" w:eastAsia="仿宋" w:cs="仿宋"/>
          <w:sz w:val="24"/>
          <w:szCs w:val="24"/>
          <w:lang w:val="en-US" w:eastAsia="zh-CN"/>
        </w:rPr>
        <w:t>需提前2天通知监理人隐蔽工程检查，监理人不能按时进行检查时，应提前 12 小时提交书面延期要求。关于延期最长不得超过24小时</w:t>
      </w:r>
      <w:r>
        <w:rPr>
          <w:rFonts w:hint="eastAsia" w:ascii="仿宋" w:hAnsi="仿宋" w:eastAsia="仿宋" w:cs="仿宋"/>
          <w:sz w:val="24"/>
          <w:szCs w:val="24"/>
        </w:rPr>
        <w:t>。</w:t>
      </w:r>
    </w:p>
    <w:p w14:paraId="411AD6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4乙方</w:t>
      </w:r>
      <w:r>
        <w:rPr>
          <w:rFonts w:hint="eastAsia" w:ascii="仿宋" w:hAnsi="仿宋" w:eastAsia="仿宋" w:cs="仿宋"/>
          <w:sz w:val="24"/>
          <w:szCs w:val="24"/>
        </w:rPr>
        <w:t>负责照管工程及工程相关的材料、工程设备的起始时间</w:t>
      </w:r>
      <w:r>
        <w:rPr>
          <w:rFonts w:hint="eastAsia" w:ascii="仿宋" w:hAnsi="仿宋" w:eastAsia="仿宋" w:cs="仿宋"/>
          <w:sz w:val="24"/>
          <w:szCs w:val="24"/>
          <w:lang w:eastAsia="zh-CN"/>
        </w:rPr>
        <w:t>：</w:t>
      </w:r>
      <w:r>
        <w:rPr>
          <w:rFonts w:hint="eastAsia" w:ascii="仿宋" w:hAnsi="仿宋" w:eastAsia="仿宋" w:cs="仿宋"/>
          <w:sz w:val="24"/>
          <w:szCs w:val="24"/>
        </w:rPr>
        <w:t>自</w:t>
      </w:r>
      <w:r>
        <w:rPr>
          <w:rFonts w:hint="eastAsia" w:ascii="仿宋" w:hAnsi="仿宋" w:eastAsia="仿宋" w:cs="仿宋"/>
          <w:sz w:val="24"/>
          <w:szCs w:val="24"/>
          <w:lang w:val="en-US" w:eastAsia="zh-CN"/>
        </w:rPr>
        <w:t>开工之日</w:t>
      </w:r>
      <w:r>
        <w:rPr>
          <w:rFonts w:hint="eastAsia" w:ascii="仿宋" w:hAnsi="仿宋" w:eastAsia="仿宋" w:cs="仿宋"/>
          <w:sz w:val="24"/>
          <w:szCs w:val="24"/>
        </w:rPr>
        <w:t>起，至验收合</w:t>
      </w:r>
      <w:r>
        <w:rPr>
          <w:rFonts w:hint="eastAsia" w:ascii="仿宋" w:hAnsi="仿宋" w:eastAsia="仿宋" w:cs="仿宋"/>
          <w:sz w:val="24"/>
          <w:szCs w:val="24"/>
          <w:lang w:val="en-US" w:eastAsia="zh-CN"/>
        </w:rPr>
        <w:t>格之日后15日止。</w:t>
      </w:r>
    </w:p>
    <w:p w14:paraId="54E14C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5.5因乙方原因造成工期延误，逾期竣工违约金的计算方法为：逾期竣工违约金=合同金额*日百分之三*迟延履行期间的实际天数。</w:t>
      </w:r>
    </w:p>
    <w:p w14:paraId="14575E4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乙方在北京地区</w:t>
      </w:r>
      <w:r>
        <w:rPr>
          <w:rFonts w:hint="eastAsia" w:ascii="仿宋" w:hAnsi="仿宋" w:eastAsia="仿宋" w:cs="仿宋"/>
          <w:sz w:val="24"/>
          <w:szCs w:val="24"/>
          <w:lang w:eastAsia="zh-CN"/>
        </w:rPr>
        <w:t>开展</w:t>
      </w:r>
      <w:r>
        <w:rPr>
          <w:rFonts w:hint="eastAsia" w:ascii="仿宋" w:hAnsi="仿宋" w:eastAsia="仿宋" w:cs="仿宋"/>
          <w:sz w:val="24"/>
          <w:szCs w:val="24"/>
        </w:rPr>
        <w:t>工作，应当对项目实施期间可能出现的不利于</w:t>
      </w:r>
      <w:r>
        <w:rPr>
          <w:rFonts w:hint="eastAsia" w:ascii="仿宋" w:hAnsi="仿宋" w:eastAsia="仿宋" w:cs="仿宋"/>
          <w:sz w:val="24"/>
          <w:szCs w:val="24"/>
          <w:lang w:eastAsia="zh-CN"/>
        </w:rPr>
        <w:t>项目</w:t>
      </w:r>
      <w:r>
        <w:rPr>
          <w:rFonts w:hint="eastAsia" w:ascii="仿宋" w:hAnsi="仿宋" w:eastAsia="仿宋" w:cs="仿宋"/>
          <w:sz w:val="24"/>
          <w:szCs w:val="24"/>
        </w:rPr>
        <w:t>工作的各种自然及社会因素（包括但不限于降水、大风、沙</w:t>
      </w:r>
      <w:r>
        <w:rPr>
          <w:rFonts w:hint="eastAsia" w:ascii="仿宋" w:hAnsi="仿宋" w:eastAsia="仿宋" w:cs="仿宋"/>
          <w:sz w:val="24"/>
          <w:szCs w:val="24"/>
          <w:lang w:val="en-US" w:eastAsia="zh-CN"/>
        </w:rPr>
        <w:t>尘</w:t>
      </w:r>
      <w:r>
        <w:rPr>
          <w:rFonts w:hint="eastAsia" w:ascii="仿宋" w:hAnsi="仿宋" w:eastAsia="仿宋" w:cs="仿宋"/>
          <w:sz w:val="24"/>
          <w:szCs w:val="24"/>
        </w:rPr>
        <w:t>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761F7D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乙方负责整个作业区内</w:t>
      </w:r>
      <w:r>
        <w:rPr>
          <w:rFonts w:hint="eastAsia" w:ascii="仿宋" w:hAnsi="仿宋" w:eastAsia="仿宋" w:cs="仿宋"/>
          <w:sz w:val="24"/>
          <w:szCs w:val="24"/>
          <w:lang w:val="en-US" w:eastAsia="zh-CN"/>
        </w:rPr>
        <w:t>安全</w:t>
      </w:r>
      <w:r>
        <w:rPr>
          <w:rFonts w:hint="eastAsia" w:ascii="仿宋" w:hAnsi="仿宋" w:eastAsia="仿宋" w:cs="仿宋"/>
          <w:sz w:val="24"/>
          <w:szCs w:val="24"/>
        </w:rPr>
        <w:t>文明施工、</w:t>
      </w:r>
      <w:r>
        <w:rPr>
          <w:rFonts w:hint="eastAsia" w:ascii="仿宋" w:hAnsi="仿宋" w:eastAsia="仿宋" w:cs="仿宋"/>
          <w:sz w:val="24"/>
          <w:szCs w:val="24"/>
          <w:lang w:val="en-US" w:eastAsia="zh-CN"/>
        </w:rPr>
        <w:t>原有建筑物及</w:t>
      </w:r>
      <w:r>
        <w:rPr>
          <w:rFonts w:hint="eastAsia" w:ascii="仿宋" w:hAnsi="仿宋" w:eastAsia="仿宋" w:cs="仿宋"/>
          <w:sz w:val="24"/>
          <w:szCs w:val="24"/>
        </w:rPr>
        <w:t>环境保护等工作。如因施工不当产生扰民事件，乙方负全部责任，并负责消除负面影响，</w:t>
      </w:r>
      <w:r>
        <w:rPr>
          <w:rFonts w:hint="eastAsia" w:ascii="仿宋" w:hAnsi="仿宋" w:eastAsia="仿宋" w:cs="仿宋"/>
          <w:sz w:val="24"/>
          <w:szCs w:val="24"/>
          <w:lang w:eastAsia="zh-CN"/>
        </w:rPr>
        <w:t>甲方</w:t>
      </w:r>
      <w:r>
        <w:rPr>
          <w:rFonts w:hint="eastAsia" w:ascii="仿宋" w:hAnsi="仿宋" w:eastAsia="仿宋" w:cs="仿宋"/>
          <w:sz w:val="24"/>
          <w:szCs w:val="24"/>
        </w:rPr>
        <w:t>有权不支付事故发生小区内</w:t>
      </w:r>
      <w:r>
        <w:rPr>
          <w:rFonts w:hint="eastAsia" w:ascii="仿宋" w:hAnsi="仿宋" w:eastAsia="仿宋" w:cs="仿宋"/>
          <w:sz w:val="24"/>
          <w:szCs w:val="24"/>
          <w:lang w:val="en-US" w:eastAsia="zh-CN"/>
        </w:rPr>
        <w:t>防护单元占所有防护单元数量相应比例</w:t>
      </w:r>
      <w:r>
        <w:rPr>
          <w:rFonts w:hint="eastAsia" w:ascii="仿宋" w:hAnsi="仿宋" w:eastAsia="仿宋" w:cs="仿宋"/>
          <w:sz w:val="24"/>
          <w:szCs w:val="24"/>
        </w:rPr>
        <w:t>的安全文明施工费。如乙方保护不利而发生事故，所引起的赔偿、额外费用、侵</w:t>
      </w:r>
      <w:r>
        <w:rPr>
          <w:rFonts w:hint="eastAsia" w:ascii="仿宋" w:hAnsi="仿宋" w:eastAsia="仿宋" w:cs="仿宋"/>
          <w:sz w:val="24"/>
          <w:szCs w:val="24"/>
          <w:lang w:val="en-US" w:eastAsia="zh-CN"/>
        </w:rPr>
        <w:t>权责任、工期延误等，均由乙方承担，且乙方不得向甲方提出相应索赔的要求。</w:t>
      </w:r>
    </w:p>
    <w:p w14:paraId="30B7B5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5.8除法律规定或合同另有约定外，未经甲方同意，乙方不得将甲方提供的图纸、文件等保密的资料信息秘密泄露给第三方。</w:t>
      </w:r>
    </w:p>
    <w:p w14:paraId="37B15B95">
      <w:pPr>
        <w:pStyle w:val="17"/>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63886D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 乙方负责与</w:t>
      </w:r>
      <w:r>
        <w:rPr>
          <w:rFonts w:hint="eastAsia" w:ascii="仿宋" w:hAnsi="仿宋" w:eastAsia="仿宋" w:cs="仿宋"/>
          <w:sz w:val="24"/>
          <w:szCs w:val="24"/>
          <w:lang w:val="en-US" w:eastAsia="zh-CN"/>
        </w:rPr>
        <w:t>工作</w:t>
      </w:r>
      <w:r>
        <w:rPr>
          <w:rFonts w:hint="eastAsia" w:ascii="仿宋" w:hAnsi="仿宋" w:eastAsia="仿宋" w:cs="仿宋"/>
          <w:sz w:val="24"/>
          <w:szCs w:val="24"/>
        </w:rPr>
        <w:t>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w:t>
      </w:r>
      <w:r>
        <w:rPr>
          <w:rFonts w:hint="eastAsia" w:ascii="仿宋" w:hAnsi="仿宋" w:eastAsia="仿宋" w:cs="仿宋"/>
          <w:sz w:val="24"/>
          <w:szCs w:val="24"/>
          <w:lang w:val="en-US" w:eastAsia="zh-CN"/>
        </w:rPr>
        <w:t>由此给甲方造成损失的，还应承担赔偿责任。</w:t>
      </w:r>
    </w:p>
    <w:p w14:paraId="2377C8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11</w:t>
      </w:r>
      <w:r>
        <w:rPr>
          <w:rFonts w:hint="eastAsia" w:ascii="仿宋" w:hAnsi="仿宋" w:eastAsia="仿宋" w:cs="仿宋"/>
          <w:sz w:val="24"/>
          <w:szCs w:val="24"/>
        </w:rPr>
        <w:t>本项目禁止转包、分包，如因转包、分包导致甲方承担的任何责任，甲方均可向乙方追偿包括但不限于赔偿、鉴定费、律师费、诉讼费等全部损失的费用。</w:t>
      </w:r>
    </w:p>
    <w:p w14:paraId="4DA8E46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六</w:t>
      </w:r>
      <w:r>
        <w:rPr>
          <w:rFonts w:hint="eastAsia" w:ascii="仿宋" w:hAnsi="仿宋" w:eastAsia="仿宋" w:cs="仿宋"/>
          <w:b/>
          <w:bCs/>
          <w:sz w:val="24"/>
          <w:szCs w:val="24"/>
        </w:rPr>
        <w:t>条</w:t>
      </w:r>
      <w:r>
        <w:rPr>
          <w:rFonts w:hint="eastAsia" w:ascii="仿宋" w:hAnsi="仿宋" w:eastAsia="仿宋" w:cs="仿宋"/>
          <w:sz w:val="24"/>
          <w:szCs w:val="24"/>
        </w:rPr>
        <w:t xml:space="preserve"> </w:t>
      </w:r>
      <w:r>
        <w:rPr>
          <w:rFonts w:hint="eastAsia" w:ascii="仿宋" w:hAnsi="仿宋" w:eastAsia="仿宋" w:cs="仿宋"/>
          <w:b/>
          <w:bCs/>
          <w:sz w:val="24"/>
          <w:szCs w:val="24"/>
        </w:rPr>
        <w:t>合同款价</w:t>
      </w:r>
    </w:p>
    <w:p w14:paraId="7BA107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仿宋" w:hAnsi="仿宋" w:eastAsia="仿宋" w:cs="仿宋"/>
          <w:sz w:val="24"/>
          <w:szCs w:val="24"/>
        </w:rPr>
      </w:pPr>
      <w:r>
        <w:rPr>
          <w:rFonts w:hint="eastAsia" w:ascii="仿宋" w:hAnsi="仿宋" w:eastAsia="仿宋" w:cs="仿宋"/>
          <w:sz w:val="24"/>
          <w:szCs w:val="24"/>
        </w:rPr>
        <w:t>合同金额（大写）：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（中标金额）</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p>
    <w:p w14:paraId="0F01D1E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（中标金额）</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316ED0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仿宋" w:hAnsi="仿宋" w:eastAsia="仿宋" w:cs="仿宋"/>
          <w:sz w:val="24"/>
          <w:szCs w:val="24"/>
        </w:rPr>
      </w:pPr>
      <w:r>
        <w:rPr>
          <w:rFonts w:hint="eastAsia" w:ascii="仿宋" w:hAnsi="仿宋" w:eastAsia="仿宋" w:cs="仿宋"/>
          <w:sz w:val="24"/>
          <w:szCs w:val="24"/>
        </w:rPr>
        <w:t>合同价款采用</w:t>
      </w:r>
      <w:r>
        <w:rPr>
          <w:rFonts w:hint="eastAsia" w:ascii="仿宋" w:hAnsi="仿宋" w:eastAsia="仿宋" w:cs="仿宋"/>
          <w:sz w:val="24"/>
          <w:szCs w:val="24"/>
          <w:u w:val="single"/>
        </w:rPr>
        <w:t xml:space="preserve"> 固定</w:t>
      </w:r>
      <w:r>
        <w:rPr>
          <w:rFonts w:hint="eastAsia" w:ascii="仿宋" w:hAnsi="仿宋" w:eastAsia="仿宋" w:cs="仿宋"/>
          <w:sz w:val="24"/>
          <w:szCs w:val="24"/>
          <w:u w:val="single"/>
          <w:lang w:val="en-US" w:eastAsia="zh-CN"/>
        </w:rPr>
        <w:t>单</w:t>
      </w:r>
      <w:r>
        <w:rPr>
          <w:rFonts w:hint="eastAsia" w:ascii="仿宋" w:hAnsi="仿宋" w:eastAsia="仿宋" w:cs="仿宋"/>
          <w:sz w:val="24"/>
          <w:szCs w:val="24"/>
          <w:u w:val="single"/>
        </w:rPr>
        <w:t xml:space="preserve">价  </w:t>
      </w:r>
      <w:r>
        <w:rPr>
          <w:rFonts w:hint="eastAsia" w:ascii="仿宋" w:hAnsi="仿宋" w:eastAsia="仿宋" w:cs="仿宋"/>
          <w:sz w:val="24"/>
          <w:szCs w:val="24"/>
        </w:rPr>
        <w:t>方式确定，且为含税金额。如经甲方确认，项目须发生设计变更或洽商的情况时，合同价款可以通过双方具体协商的方式进行调整。</w:t>
      </w:r>
    </w:p>
    <w:p w14:paraId="7E209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第七条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支付说明</w:t>
      </w:r>
    </w:p>
    <w:p w14:paraId="551DBD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.1 </w:t>
      </w:r>
      <w:r>
        <w:rPr>
          <w:rFonts w:hint="eastAsia" w:ascii="仿宋" w:hAnsi="仿宋" w:eastAsia="仿宋" w:cs="仿宋"/>
          <w:sz w:val="24"/>
          <w:szCs w:val="24"/>
          <w:lang w:val="en-US" w:eastAsia="zh-CN"/>
        </w:rPr>
        <w:t>本项目工程量以最终审计单位审核的结算工程量为准，维修费用以审计单位最终结算审定金额为准。</w:t>
      </w:r>
    </w:p>
    <w:p w14:paraId="13318E2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.2 双方约定的</w:t>
      </w:r>
      <w:r>
        <w:rPr>
          <w:rFonts w:hint="eastAsia" w:ascii="仿宋" w:hAnsi="仿宋" w:eastAsia="仿宋" w:cs="仿宋"/>
          <w:sz w:val="24"/>
          <w:szCs w:val="24"/>
          <w:lang w:eastAsia="zh-CN"/>
        </w:rPr>
        <w:t>合同</w:t>
      </w:r>
      <w:r>
        <w:rPr>
          <w:rFonts w:hint="eastAsia" w:ascii="仿宋" w:hAnsi="仿宋" w:eastAsia="仿宋" w:cs="仿宋"/>
          <w:sz w:val="24"/>
          <w:szCs w:val="24"/>
        </w:rPr>
        <w:t>款（进度款）支付方式和时间：</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72FE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039FA7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拨付进度款时间</w:t>
            </w:r>
          </w:p>
          <w:p w14:paraId="2E5AF4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（进度、部位）</w:t>
            </w:r>
          </w:p>
        </w:tc>
        <w:tc>
          <w:tcPr>
            <w:tcW w:w="2115" w:type="dxa"/>
            <w:noWrap w:val="0"/>
            <w:vAlign w:val="center"/>
          </w:tcPr>
          <w:p w14:paraId="6843B2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占合同</w:t>
            </w:r>
            <w:r>
              <w:rPr>
                <w:rFonts w:hint="eastAsia" w:ascii="仿宋" w:hAnsi="仿宋" w:eastAsia="仿宋" w:cs="仿宋"/>
                <w:sz w:val="21"/>
                <w:szCs w:val="21"/>
                <w:highlight w:val="none"/>
                <w:lang w:val="en-US" w:eastAsia="zh-CN"/>
              </w:rPr>
              <w:t>价款</w:t>
            </w:r>
          </w:p>
          <w:p w14:paraId="10FF4B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百分比</w:t>
            </w:r>
          </w:p>
        </w:tc>
        <w:tc>
          <w:tcPr>
            <w:tcW w:w="1760" w:type="dxa"/>
            <w:noWrap w:val="0"/>
            <w:vAlign w:val="center"/>
          </w:tcPr>
          <w:p w14:paraId="1455E6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金额</w:t>
            </w:r>
          </w:p>
          <w:p w14:paraId="2A3F6B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人民币（元）</w:t>
            </w:r>
          </w:p>
        </w:tc>
        <w:tc>
          <w:tcPr>
            <w:tcW w:w="3220" w:type="dxa"/>
            <w:noWrap w:val="0"/>
            <w:vAlign w:val="center"/>
          </w:tcPr>
          <w:p w14:paraId="35C9CB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支付时间</w:t>
            </w:r>
          </w:p>
        </w:tc>
      </w:tr>
      <w:tr w14:paraId="4903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2F3535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首付</w:t>
            </w:r>
            <w:r>
              <w:rPr>
                <w:rFonts w:hint="eastAsia" w:ascii="仿宋" w:hAnsi="仿宋" w:eastAsia="仿宋" w:cs="仿宋"/>
                <w:sz w:val="21"/>
                <w:szCs w:val="21"/>
                <w:highlight w:val="none"/>
              </w:rPr>
              <w:t>款</w:t>
            </w:r>
          </w:p>
        </w:tc>
        <w:tc>
          <w:tcPr>
            <w:tcW w:w="2115" w:type="dxa"/>
            <w:noWrap w:val="0"/>
            <w:vAlign w:val="center"/>
          </w:tcPr>
          <w:p w14:paraId="4BE68D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40</w:t>
            </w:r>
            <w:r>
              <w:rPr>
                <w:rFonts w:hint="eastAsia" w:ascii="仿宋" w:hAnsi="仿宋" w:eastAsia="仿宋" w:cs="仿宋"/>
                <w:sz w:val="21"/>
                <w:szCs w:val="21"/>
                <w:highlight w:val="none"/>
              </w:rPr>
              <w:t>%</w:t>
            </w:r>
          </w:p>
        </w:tc>
        <w:tc>
          <w:tcPr>
            <w:tcW w:w="1760" w:type="dxa"/>
            <w:noWrap w:val="0"/>
            <w:vAlign w:val="center"/>
          </w:tcPr>
          <w:p w14:paraId="712AC4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XXX</w:t>
            </w:r>
          </w:p>
        </w:tc>
        <w:tc>
          <w:tcPr>
            <w:tcW w:w="3220" w:type="dxa"/>
            <w:noWrap w:val="0"/>
            <w:vAlign w:val="center"/>
          </w:tcPr>
          <w:p w14:paraId="6763A3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rPr>
              <w:t>合同签订后</w:t>
            </w:r>
            <w:r>
              <w:rPr>
                <w:rFonts w:hint="eastAsia" w:ascii="仿宋" w:hAnsi="仿宋" w:eastAsia="仿宋" w:cs="仿宋"/>
                <w:color w:val="000000"/>
                <w:sz w:val="21"/>
                <w:szCs w:val="21"/>
                <w:highlight w:val="none"/>
                <w:lang w:val="en-US" w:eastAsia="zh-CN"/>
              </w:rPr>
              <w:t>且</w:t>
            </w:r>
            <w:r>
              <w:rPr>
                <w:rFonts w:hint="eastAsia" w:ascii="仿宋" w:hAnsi="仿宋" w:eastAsia="仿宋" w:cs="仿宋"/>
                <w:color w:val="000000"/>
                <w:sz w:val="21"/>
                <w:szCs w:val="21"/>
                <w:highlight w:val="none"/>
              </w:rPr>
              <w:t>财政拨款下发后</w:t>
            </w:r>
            <w:r>
              <w:rPr>
                <w:rFonts w:hint="eastAsia" w:ascii="仿宋" w:hAnsi="仿宋" w:eastAsia="仿宋" w:cs="仿宋"/>
                <w:color w:val="000000"/>
                <w:sz w:val="21"/>
                <w:szCs w:val="21"/>
                <w:highlight w:val="none"/>
                <w:lang w:val="en-US" w:eastAsia="zh-CN"/>
              </w:rPr>
              <w:t>15天内</w:t>
            </w:r>
          </w:p>
        </w:tc>
      </w:tr>
      <w:tr w14:paraId="3AB0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2D3EE1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进度款</w:t>
            </w:r>
          </w:p>
        </w:tc>
        <w:tc>
          <w:tcPr>
            <w:tcW w:w="2115" w:type="dxa"/>
            <w:noWrap w:val="0"/>
            <w:vAlign w:val="center"/>
          </w:tcPr>
          <w:p w14:paraId="42EAA1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0%</w:t>
            </w:r>
          </w:p>
        </w:tc>
        <w:tc>
          <w:tcPr>
            <w:tcW w:w="1760" w:type="dxa"/>
            <w:noWrap w:val="0"/>
            <w:vAlign w:val="center"/>
          </w:tcPr>
          <w:p w14:paraId="41D065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XXX</w:t>
            </w:r>
          </w:p>
        </w:tc>
        <w:tc>
          <w:tcPr>
            <w:tcW w:w="3220" w:type="dxa"/>
            <w:noWrap w:val="0"/>
            <w:vAlign w:val="center"/>
          </w:tcPr>
          <w:p w14:paraId="2C0E20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工程进度顺利，工程量完成过半且财政拨款下发</w:t>
            </w:r>
            <w:r>
              <w:rPr>
                <w:rFonts w:hint="eastAsia" w:ascii="仿宋" w:hAnsi="仿宋" w:eastAsia="仿宋" w:cs="仿宋"/>
                <w:color w:val="000000"/>
                <w:sz w:val="21"/>
                <w:szCs w:val="21"/>
                <w:highlight w:val="none"/>
                <w:lang w:val="en-US" w:eastAsia="zh-CN"/>
              </w:rPr>
              <w:t>后15天内</w:t>
            </w:r>
          </w:p>
        </w:tc>
      </w:tr>
      <w:tr w14:paraId="1DA6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037C6E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尾款</w:t>
            </w:r>
          </w:p>
        </w:tc>
        <w:tc>
          <w:tcPr>
            <w:tcW w:w="2115" w:type="dxa"/>
            <w:noWrap w:val="0"/>
            <w:vAlign w:val="center"/>
          </w:tcPr>
          <w:p w14:paraId="6DB273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以审计单位最终结算审定金额为准，支付到结算金额的97%，剩余3%质保金待提供质保函另行支付</w:t>
            </w:r>
          </w:p>
        </w:tc>
        <w:tc>
          <w:tcPr>
            <w:tcW w:w="1760" w:type="dxa"/>
            <w:noWrap w:val="0"/>
            <w:vAlign w:val="center"/>
          </w:tcPr>
          <w:p w14:paraId="3EBBF0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1"/>
                <w:szCs w:val="21"/>
                <w:highlight w:val="none"/>
                <w:lang w:val="en-US" w:eastAsia="zh-CN"/>
              </w:rPr>
            </w:pPr>
          </w:p>
        </w:tc>
        <w:tc>
          <w:tcPr>
            <w:tcW w:w="3220" w:type="dxa"/>
            <w:noWrap w:val="0"/>
            <w:vAlign w:val="center"/>
          </w:tcPr>
          <w:p w14:paraId="511717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竣工验收合格，</w:t>
            </w:r>
            <w:r>
              <w:rPr>
                <w:rFonts w:hint="eastAsia" w:ascii="仿宋" w:hAnsi="仿宋" w:eastAsia="仿宋" w:cs="仿宋"/>
                <w:color w:val="000000"/>
                <w:sz w:val="21"/>
                <w:szCs w:val="21"/>
                <w:highlight w:val="none"/>
                <w:lang w:eastAsia="zh-CN"/>
              </w:rPr>
              <w:t>审计单位结算审核结果出来且财政拨款下发后</w:t>
            </w:r>
            <w:r>
              <w:rPr>
                <w:rFonts w:hint="eastAsia" w:ascii="仿宋" w:hAnsi="仿宋" w:eastAsia="仿宋" w:cs="仿宋"/>
                <w:color w:val="000000"/>
                <w:sz w:val="21"/>
                <w:szCs w:val="21"/>
                <w:highlight w:val="none"/>
                <w:lang w:val="en-US" w:eastAsia="zh-CN"/>
              </w:rPr>
              <w:t>15天内</w:t>
            </w:r>
          </w:p>
        </w:tc>
      </w:tr>
    </w:tbl>
    <w:p w14:paraId="470729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7.3工程进度过半后，</w:t>
      </w:r>
      <w:r>
        <w:rPr>
          <w:rFonts w:hint="eastAsia" w:ascii="仿宋" w:hAnsi="仿宋" w:eastAsia="仿宋" w:cs="仿宋"/>
          <w:sz w:val="24"/>
          <w:szCs w:val="24"/>
        </w:rPr>
        <w:t>乙方须向甲方提交《</w:t>
      </w:r>
      <w:r>
        <w:rPr>
          <w:rFonts w:hint="eastAsia" w:ascii="仿宋" w:hAnsi="仿宋" w:eastAsia="仿宋" w:cs="仿宋"/>
          <w:sz w:val="24"/>
          <w:szCs w:val="24"/>
          <w:lang w:val="en-US" w:eastAsia="zh-CN"/>
        </w:rPr>
        <w:t>进度</w:t>
      </w:r>
      <w:r>
        <w:rPr>
          <w:rFonts w:hint="eastAsia" w:ascii="仿宋" w:hAnsi="仿宋" w:eastAsia="仿宋" w:cs="仿宋"/>
          <w:sz w:val="24"/>
          <w:szCs w:val="24"/>
        </w:rPr>
        <w:t>款支付申请书》，</w:t>
      </w:r>
      <w:r>
        <w:rPr>
          <w:rFonts w:hint="eastAsia" w:ascii="仿宋" w:hAnsi="仿宋" w:eastAsia="仿宋" w:cs="仿宋"/>
          <w:sz w:val="24"/>
          <w:szCs w:val="24"/>
          <w:lang w:val="en-US" w:eastAsia="zh-CN"/>
        </w:rPr>
        <w:t>后附</w:t>
      </w:r>
      <w:r>
        <w:rPr>
          <w:rFonts w:hint="eastAsia" w:ascii="仿宋" w:hAnsi="仿宋" w:eastAsia="仿宋" w:cs="仿宋"/>
          <w:sz w:val="24"/>
          <w:szCs w:val="24"/>
        </w:rPr>
        <w:t>已完成的工作量等相关表格资料。如有特殊情况造成工作量未完成的，乙方应在工作量完成期限前，书面向甲方作出解释和说明，不得因此影响项目完成期限和质量。</w:t>
      </w:r>
    </w:p>
    <w:p w14:paraId="07FA6B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说明：因项目款支付审查资料中的工作量仅为支付项目进度款的依据，不作为项目完成结算的依据。项目的结算以</w:t>
      </w:r>
      <w:r>
        <w:rPr>
          <w:rFonts w:hint="eastAsia" w:ascii="仿宋" w:hAnsi="仿宋" w:eastAsia="仿宋" w:cs="仿宋"/>
          <w:sz w:val="24"/>
          <w:szCs w:val="24"/>
          <w:lang w:val="en-US" w:eastAsia="zh-CN"/>
        </w:rPr>
        <w:t>竣工资料</w:t>
      </w:r>
      <w:r>
        <w:rPr>
          <w:rFonts w:hint="eastAsia" w:ascii="仿宋" w:hAnsi="仿宋" w:eastAsia="仿宋" w:cs="仿宋"/>
          <w:sz w:val="24"/>
          <w:szCs w:val="24"/>
        </w:rPr>
        <w:t>的提交和项目现场验收为依据。</w:t>
      </w:r>
    </w:p>
    <w:p w14:paraId="207FF0A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八</w:t>
      </w:r>
      <w:r>
        <w:rPr>
          <w:rFonts w:hint="eastAsia" w:ascii="仿宋" w:hAnsi="仿宋" w:eastAsia="仿宋" w:cs="仿宋"/>
          <w:b/>
          <w:bCs/>
          <w:sz w:val="24"/>
          <w:szCs w:val="24"/>
        </w:rPr>
        <w:t>条</w:t>
      </w:r>
      <w:r>
        <w:rPr>
          <w:rFonts w:hint="eastAsia" w:ascii="仿宋" w:hAnsi="仿宋" w:eastAsia="仿宋" w:cs="仿宋"/>
          <w:sz w:val="24"/>
          <w:szCs w:val="24"/>
        </w:rPr>
        <w:t xml:space="preserve"> </w:t>
      </w:r>
      <w:r>
        <w:rPr>
          <w:rFonts w:hint="eastAsia" w:ascii="仿宋" w:hAnsi="仿宋" w:eastAsia="仿宋" w:cs="仿宋"/>
          <w:b/>
          <w:bCs/>
          <w:sz w:val="24"/>
          <w:szCs w:val="24"/>
          <w:lang w:val="en-US" w:eastAsia="zh-CN"/>
        </w:rPr>
        <w:t>质量</w:t>
      </w:r>
      <w:r>
        <w:rPr>
          <w:rFonts w:hint="eastAsia" w:ascii="仿宋" w:hAnsi="仿宋" w:eastAsia="仿宋" w:cs="仿宋"/>
          <w:b/>
          <w:bCs/>
          <w:sz w:val="24"/>
          <w:szCs w:val="24"/>
        </w:rPr>
        <w:t>保证金</w:t>
      </w:r>
    </w:p>
    <w:p w14:paraId="23379C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8.1乙方提供质量保证金的方式</w:t>
      </w:r>
    </w:p>
    <w:p w14:paraId="60AFC4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质量保证金采用质量保证金保函的形式，保证金额为：按照审计单位结算审核结果总额的3%计算。</w:t>
      </w:r>
    </w:p>
    <w:p w14:paraId="201F2A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关于质量保证金的补充约定：自工程竣工验收合格之日算起，5年后工程无质量问题，退还质量保证金。质量保修期内，乙方不履行保修责任的视为违约，甲方有权自行或直接委托任何第三方代为维修，因此所产生的费用（包括维修成本及该费用30%的管理费用）由乙方双倍承担，乙方对该等防水堵漏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301C488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eastAsia="zh-CN"/>
        </w:rPr>
        <w:t>第</w:t>
      </w:r>
      <w:r>
        <w:rPr>
          <w:rFonts w:hint="eastAsia" w:ascii="仿宋" w:hAnsi="仿宋" w:eastAsia="仿宋" w:cs="仿宋"/>
          <w:b/>
          <w:bCs/>
          <w:sz w:val="24"/>
          <w:szCs w:val="24"/>
          <w:lang w:val="en-US" w:eastAsia="zh-CN"/>
        </w:rPr>
        <w:t>九</w:t>
      </w:r>
      <w:r>
        <w:rPr>
          <w:rFonts w:hint="eastAsia" w:ascii="仿宋" w:hAnsi="仿宋" w:eastAsia="仿宋" w:cs="仿宋"/>
          <w:b/>
          <w:bCs/>
          <w:sz w:val="24"/>
          <w:szCs w:val="24"/>
          <w:lang w:eastAsia="zh-CN"/>
        </w:rPr>
        <w:t>条</w:t>
      </w:r>
      <w:r>
        <w:rPr>
          <w:rFonts w:hint="eastAsia" w:ascii="仿宋" w:hAnsi="仿宋" w:eastAsia="仿宋" w:cs="仿宋"/>
          <w:b/>
          <w:bCs/>
          <w:sz w:val="24"/>
          <w:szCs w:val="24"/>
          <w:lang w:val="en-US" w:eastAsia="zh-CN"/>
        </w:rPr>
        <w:t xml:space="preserve"> 违约责任</w:t>
      </w:r>
    </w:p>
    <w:p w14:paraId="31B9D0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w:t>
      </w:r>
      <w:r>
        <w:rPr>
          <w:rFonts w:hint="eastAsia" w:ascii="仿宋" w:hAnsi="仿宋" w:eastAsia="仿宋" w:cs="仿宋"/>
          <w:sz w:val="24"/>
          <w:szCs w:val="24"/>
          <w:lang w:val="en-US" w:eastAsia="zh-CN"/>
        </w:rPr>
        <w:t>赔偿金、</w:t>
      </w:r>
      <w:r>
        <w:rPr>
          <w:rFonts w:hint="eastAsia" w:ascii="仿宋" w:hAnsi="仿宋" w:eastAsia="仿宋" w:cs="仿宋"/>
          <w:sz w:val="24"/>
          <w:szCs w:val="24"/>
        </w:rPr>
        <w:t>律师费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诉讼费、公证费、鉴定费等</w:t>
      </w:r>
      <w:r>
        <w:rPr>
          <w:rFonts w:hint="eastAsia" w:ascii="仿宋" w:hAnsi="仿宋" w:eastAsia="仿宋" w:cs="仿宋"/>
          <w:sz w:val="24"/>
          <w:szCs w:val="24"/>
        </w:rPr>
        <w:t>。</w:t>
      </w:r>
    </w:p>
    <w:p w14:paraId="63A91B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 乙方违约的情形</w:t>
      </w:r>
    </w:p>
    <w:p w14:paraId="572E3D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（1）乙方如不服从甲方的管理、不积极配合甲方及其他相关单位的工作，甲方将视具体情节每次要求乙方支付1000元-10000元的违约金；</w:t>
      </w:r>
    </w:p>
    <w:p w14:paraId="62745E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（2）未经甲方书面批准，乙方擅自更换项目经理，则视为乙方违约，甲方有权立即要求乙方更换，同时，视乙方此违约给甲方造成的损失情况有权要求乙方承担2000-5000元/人次的违约金。</w:t>
      </w:r>
    </w:p>
    <w:p w14:paraId="00CAE5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甲方对施工现场管理过程中，如发现乙方项目经理存在连续一周不在施工现场的情形，甲方将视具体情节要求乙方支付1000元-10000元的违约金并有权立即要求乙方更换项目经理；施工现场管理过程中，如出现三次以上项目经理未在施工现场的情形，则视为乙方违约，甲方有权立即解除合同。</w:t>
      </w:r>
    </w:p>
    <w:p w14:paraId="1D4E0A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61CF69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（5）由于乙方提供资料不符合竣工资料的验收和归档要求，甲方有权停止和乙方的一切费用结算工作，直到乙方能保证竣工资料的交付和验收工作。</w:t>
      </w:r>
    </w:p>
    <w:p w14:paraId="64C43D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2EE5A4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（7）乙方违反本协议保密义务，应向甲方支付本合同总价款百分之十的违约金。</w:t>
      </w:r>
    </w:p>
    <w:p w14:paraId="40ADF3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6056F2B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w:t>
      </w:r>
      <w:r>
        <w:rPr>
          <w:rFonts w:hint="eastAsia" w:ascii="仿宋" w:hAnsi="仿宋" w:eastAsia="仿宋" w:cs="仿宋"/>
          <w:b/>
          <w:bCs/>
          <w:sz w:val="24"/>
          <w:szCs w:val="24"/>
          <w:lang w:val="en-US" w:eastAsia="zh-CN"/>
        </w:rPr>
        <w:t>十</w:t>
      </w:r>
      <w:r>
        <w:rPr>
          <w:rFonts w:hint="eastAsia" w:ascii="仿宋" w:hAnsi="仿宋" w:eastAsia="仿宋" w:cs="仿宋"/>
          <w:b/>
          <w:bCs/>
          <w:sz w:val="24"/>
          <w:szCs w:val="24"/>
          <w:lang w:eastAsia="zh-CN"/>
        </w:rPr>
        <w:t>条</w:t>
      </w:r>
      <w:r>
        <w:rPr>
          <w:rFonts w:hint="eastAsia" w:ascii="仿宋" w:hAnsi="仿宋" w:eastAsia="仿宋" w:cs="仿宋"/>
          <w:b/>
          <w:bCs/>
          <w:sz w:val="24"/>
          <w:szCs w:val="24"/>
          <w:lang w:val="en-US" w:eastAsia="zh-CN"/>
        </w:rPr>
        <w:t xml:space="preserve"> 附则</w:t>
      </w:r>
    </w:p>
    <w:p w14:paraId="589DDB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10.1 </w:t>
      </w:r>
      <w:r>
        <w:rPr>
          <w:rFonts w:hint="eastAsia" w:ascii="仿宋" w:hAnsi="仿宋" w:eastAsia="仿宋" w:cs="仿宋"/>
          <w:b w:val="0"/>
          <w:bCs w:val="0"/>
          <w:sz w:val="24"/>
          <w:szCs w:val="24"/>
        </w:rPr>
        <w:t>凡因本合同引起的或与本合同有关的任何争议，应首先友好协商解决。如协商不成，可以向甲方所在地人民法院提起诉讼。</w:t>
      </w:r>
    </w:p>
    <w:p w14:paraId="26709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10.2 </w:t>
      </w:r>
      <w:r>
        <w:rPr>
          <w:rFonts w:hint="eastAsia" w:ascii="仿宋" w:hAnsi="仿宋" w:eastAsia="仿宋" w:cs="仿宋"/>
          <w:b w:val="0"/>
          <w:bCs w:val="0"/>
          <w:sz w:val="24"/>
          <w:szCs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1A4799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10.3</w:t>
      </w:r>
      <w:r>
        <w:rPr>
          <w:rFonts w:hint="eastAsia" w:ascii="仿宋" w:hAnsi="仿宋" w:eastAsia="仿宋" w:cs="仿宋"/>
          <w:b w:val="0"/>
          <w:bCs w:val="0"/>
          <w:sz w:val="24"/>
          <w:szCs w:val="24"/>
        </w:rPr>
        <w:t xml:space="preserve"> 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99EE8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10.4</w:t>
      </w:r>
      <w:r>
        <w:rPr>
          <w:rFonts w:hint="eastAsia" w:ascii="仿宋" w:hAnsi="仿宋" w:eastAsia="仿宋" w:cs="仿宋"/>
          <w:b w:val="0"/>
          <w:bCs w:val="0"/>
          <w:sz w:val="24"/>
          <w:szCs w:val="24"/>
        </w:rPr>
        <w:t xml:space="preserve"> 本合同一式</w:t>
      </w:r>
      <w:r>
        <w:rPr>
          <w:rFonts w:hint="eastAsia" w:ascii="仿宋" w:hAnsi="仿宋" w:eastAsia="仿宋" w:cs="仿宋"/>
          <w:b w:val="0"/>
          <w:bCs w:val="0"/>
          <w:sz w:val="24"/>
          <w:szCs w:val="24"/>
          <w:u w:val="single"/>
        </w:rPr>
        <w:t xml:space="preserve"> 肆 </w:t>
      </w:r>
      <w:r>
        <w:rPr>
          <w:rFonts w:hint="eastAsia" w:ascii="仿宋" w:hAnsi="仿宋" w:eastAsia="仿宋" w:cs="仿宋"/>
          <w:b w:val="0"/>
          <w:bCs w:val="0"/>
          <w:sz w:val="24"/>
          <w:szCs w:val="24"/>
        </w:rPr>
        <w:t>份，其中甲方执</w:t>
      </w:r>
      <w:r>
        <w:rPr>
          <w:rFonts w:hint="eastAsia" w:ascii="仿宋" w:hAnsi="仿宋" w:eastAsia="仿宋" w:cs="仿宋"/>
          <w:b w:val="0"/>
          <w:bCs w:val="0"/>
          <w:sz w:val="24"/>
          <w:szCs w:val="24"/>
          <w:u w:val="single"/>
        </w:rPr>
        <w:t xml:space="preserve"> 贰 </w:t>
      </w:r>
      <w:r>
        <w:rPr>
          <w:rFonts w:hint="eastAsia" w:ascii="仿宋" w:hAnsi="仿宋" w:eastAsia="仿宋" w:cs="仿宋"/>
          <w:b w:val="0"/>
          <w:bCs w:val="0"/>
          <w:sz w:val="24"/>
          <w:szCs w:val="24"/>
        </w:rPr>
        <w:t>份，乙方执</w:t>
      </w:r>
      <w:r>
        <w:rPr>
          <w:rFonts w:hint="eastAsia" w:ascii="仿宋" w:hAnsi="仿宋" w:eastAsia="仿宋" w:cs="仿宋"/>
          <w:b w:val="0"/>
          <w:bCs w:val="0"/>
          <w:sz w:val="24"/>
          <w:szCs w:val="24"/>
          <w:u w:val="single"/>
        </w:rPr>
        <w:t xml:space="preserve"> 贰 </w:t>
      </w:r>
      <w:r>
        <w:rPr>
          <w:rFonts w:hint="eastAsia" w:ascii="仿宋" w:hAnsi="仿宋" w:eastAsia="仿宋" w:cs="仿宋"/>
          <w:b w:val="0"/>
          <w:bCs w:val="0"/>
          <w:sz w:val="24"/>
          <w:szCs w:val="24"/>
        </w:rPr>
        <w:t>份，附件与合同具有同等法律效力。</w:t>
      </w:r>
    </w:p>
    <w:p w14:paraId="210A00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10.5</w:t>
      </w:r>
      <w:r>
        <w:rPr>
          <w:rFonts w:hint="eastAsia" w:ascii="仿宋" w:hAnsi="仿宋" w:eastAsia="仿宋" w:cs="仿宋"/>
          <w:b w:val="0"/>
          <w:bCs w:val="0"/>
          <w:sz w:val="24"/>
          <w:szCs w:val="24"/>
        </w:rPr>
        <w:t xml:space="preserve"> 本合同未涉及问題双方本着协商合作的精神协调解决。</w:t>
      </w:r>
    </w:p>
    <w:p w14:paraId="4F0D64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bCs/>
          <w:sz w:val="24"/>
          <w:szCs w:val="24"/>
        </w:rPr>
      </w:pPr>
      <w:r>
        <w:rPr>
          <w:rFonts w:hint="eastAsia" w:ascii="仿宋" w:hAnsi="仿宋" w:eastAsia="仿宋" w:cs="仿宋"/>
          <w:b w:val="0"/>
          <w:bCs w:val="0"/>
          <w:sz w:val="24"/>
          <w:szCs w:val="24"/>
          <w:lang w:val="en-US" w:eastAsia="zh-CN"/>
        </w:rPr>
        <w:t>10.6</w:t>
      </w:r>
      <w:r>
        <w:rPr>
          <w:rFonts w:hint="eastAsia" w:ascii="仿宋" w:hAnsi="仿宋" w:eastAsia="仿宋" w:cs="仿宋"/>
          <w:b w:val="0"/>
          <w:bCs w:val="0"/>
          <w:sz w:val="24"/>
          <w:szCs w:val="24"/>
        </w:rPr>
        <w:t xml:space="preserve"> 本合同于</w:t>
      </w:r>
      <w:r>
        <w:rPr>
          <w:rFonts w:hint="eastAsia" w:ascii="仿宋" w:hAnsi="仿宋" w:eastAsia="仿宋" w:cs="仿宋"/>
          <w:b w:val="0"/>
          <w:bCs w:val="0"/>
          <w:sz w:val="24"/>
          <w:szCs w:val="24"/>
          <w:u w:val="single"/>
        </w:rPr>
        <w:t>202</w:t>
      </w:r>
      <w:r>
        <w:rPr>
          <w:rFonts w:hint="eastAsia" w:ascii="仿宋" w:hAnsi="仿宋" w:eastAsia="仿宋" w:cs="仿宋"/>
          <w:b w:val="0"/>
          <w:bCs w:val="0"/>
          <w:sz w:val="24"/>
          <w:szCs w:val="24"/>
          <w:u w:val="single"/>
          <w:lang w:val="en-US" w:eastAsia="zh-CN"/>
        </w:rPr>
        <w:t>6</w:t>
      </w:r>
      <w:r>
        <w:rPr>
          <w:rFonts w:hint="eastAsia" w:ascii="仿宋" w:hAnsi="仿宋" w:eastAsia="仿宋" w:cs="仿宋"/>
          <w:b w:val="0"/>
          <w:bCs w:val="0"/>
          <w:sz w:val="24"/>
          <w:szCs w:val="24"/>
          <w:u w:val="none"/>
        </w:rPr>
        <w:t>年</w:t>
      </w:r>
      <w:r>
        <w:rPr>
          <w:rFonts w:hint="eastAsia" w:ascii="仿宋" w:hAnsi="仿宋" w:eastAsia="仿宋" w:cs="仿宋"/>
          <w:b w:val="0"/>
          <w:bCs w:val="0"/>
          <w:sz w:val="24"/>
          <w:szCs w:val="24"/>
          <w:u w:val="single"/>
          <w:lang w:val="en-US" w:eastAsia="zh-CN"/>
        </w:rPr>
        <w:t xml:space="preserve"> x</w:t>
      </w:r>
      <w:r>
        <w:rPr>
          <w:rFonts w:hint="eastAsia" w:ascii="仿宋" w:hAnsi="仿宋" w:eastAsia="仿宋" w:cs="仿宋"/>
          <w:b w:val="0"/>
          <w:bCs w:val="0"/>
          <w:sz w:val="24"/>
          <w:szCs w:val="24"/>
          <w:u w:val="none"/>
        </w:rPr>
        <w:t>月</w:t>
      </w:r>
      <w:r>
        <w:rPr>
          <w:rFonts w:hint="eastAsia" w:ascii="仿宋" w:hAnsi="仿宋" w:eastAsia="仿宋" w:cs="仿宋"/>
          <w:b w:val="0"/>
          <w:bCs w:val="0"/>
          <w:sz w:val="24"/>
          <w:szCs w:val="24"/>
          <w:u w:val="single"/>
          <w:lang w:val="en-US" w:eastAsia="zh-CN"/>
        </w:rPr>
        <w:t xml:space="preserve"> xx</w:t>
      </w:r>
      <w:r>
        <w:rPr>
          <w:rFonts w:hint="eastAsia" w:ascii="仿宋" w:hAnsi="仿宋" w:eastAsia="仿宋" w:cs="仿宋"/>
          <w:b w:val="0"/>
          <w:bCs w:val="0"/>
          <w:sz w:val="24"/>
          <w:szCs w:val="24"/>
          <w:u w:val="none"/>
        </w:rPr>
        <w:t>日</w:t>
      </w:r>
      <w:r>
        <w:rPr>
          <w:rFonts w:hint="eastAsia" w:ascii="仿宋" w:hAnsi="仿宋" w:eastAsia="仿宋" w:cs="仿宋"/>
          <w:b w:val="0"/>
          <w:bCs w:val="0"/>
          <w:sz w:val="24"/>
          <w:szCs w:val="24"/>
        </w:rPr>
        <w:t>签订</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本合同自双方签</w:t>
      </w:r>
      <w:r>
        <w:rPr>
          <w:rFonts w:hint="eastAsia" w:ascii="仿宋" w:hAnsi="仿宋" w:eastAsia="仿宋" w:cs="仿宋"/>
          <w:b w:val="0"/>
          <w:bCs w:val="0"/>
          <w:sz w:val="24"/>
          <w:szCs w:val="24"/>
          <w:lang w:val="en-US" w:eastAsia="zh-CN"/>
        </w:rPr>
        <w:t>字盖</w:t>
      </w:r>
      <w:r>
        <w:rPr>
          <w:rFonts w:hint="eastAsia" w:ascii="仿宋" w:hAnsi="仿宋" w:eastAsia="仿宋" w:cs="仿宋"/>
          <w:b w:val="0"/>
          <w:bCs w:val="0"/>
          <w:sz w:val="24"/>
          <w:szCs w:val="24"/>
        </w:rPr>
        <w:t>章之日起生效。</w:t>
      </w:r>
    </w:p>
    <w:p w14:paraId="55EF7F41">
      <w:pPr>
        <w:keepNext w:val="0"/>
        <w:keepLines w:val="0"/>
        <w:pageBreakBefore w:val="0"/>
        <w:widowControl w:val="0"/>
        <w:kinsoku/>
        <w:wordWrap/>
        <w:overflowPunct/>
        <w:topLinePunct w:val="0"/>
        <w:autoSpaceDE/>
        <w:autoSpaceDN/>
        <w:bidi w:val="0"/>
        <w:adjustRightInd/>
        <w:snapToGrid/>
        <w:spacing w:line="560" w:lineRule="exact"/>
        <w:ind w:left="5040" w:hanging="5040" w:hangingChars="2100"/>
        <w:textAlignment w:val="auto"/>
        <w:rPr>
          <w:rFonts w:hint="eastAsia" w:ascii="仿宋" w:hAnsi="仿宋" w:eastAsia="仿宋" w:cs="仿宋"/>
          <w:sz w:val="24"/>
          <w:szCs w:val="24"/>
        </w:rPr>
        <w:sectPr>
          <w:headerReference r:id="rId12" w:type="default"/>
          <w:footerReference r:id="rId13" w:type="default"/>
          <w:pgSz w:w="11907" w:h="16840"/>
          <w:pgMar w:top="1418" w:right="1134" w:bottom="1418" w:left="1701" w:header="794" w:footer="851" w:gutter="0"/>
          <w:pgNumType w:fmt="decimal"/>
          <w:cols w:space="720" w:num="1"/>
          <w:docGrid w:linePitch="462" w:charSpace="0"/>
        </w:sectPr>
      </w:pPr>
    </w:p>
    <w:p w14:paraId="6E7C316C">
      <w:pPr>
        <w:keepNext w:val="0"/>
        <w:keepLines w:val="0"/>
        <w:pageBreakBefore w:val="0"/>
        <w:widowControl w:val="0"/>
        <w:kinsoku/>
        <w:wordWrap/>
        <w:overflowPunct/>
        <w:topLinePunct w:val="0"/>
        <w:autoSpaceDE/>
        <w:autoSpaceDN/>
        <w:bidi w:val="0"/>
        <w:adjustRightInd/>
        <w:snapToGrid/>
        <w:spacing w:line="560" w:lineRule="exact"/>
        <w:ind w:left="5040" w:hanging="5040" w:hangingChars="2100"/>
        <w:textAlignment w:val="auto"/>
        <w:rPr>
          <w:rFonts w:hint="eastAsia" w:ascii="仿宋" w:hAnsi="仿宋" w:eastAsia="仿宋" w:cs="仿宋"/>
          <w:sz w:val="24"/>
          <w:szCs w:val="24"/>
        </w:rPr>
      </w:pPr>
    </w:p>
    <w:p w14:paraId="25C9E084">
      <w:pPr>
        <w:keepNext w:val="0"/>
        <w:keepLines w:val="0"/>
        <w:pageBreakBefore w:val="0"/>
        <w:widowControl w:val="0"/>
        <w:kinsoku/>
        <w:wordWrap/>
        <w:overflowPunct/>
        <w:topLinePunct w:val="0"/>
        <w:autoSpaceDE/>
        <w:autoSpaceDN/>
        <w:bidi w:val="0"/>
        <w:adjustRightInd/>
        <w:snapToGrid/>
        <w:spacing w:line="560" w:lineRule="exact"/>
        <w:ind w:left="5040" w:hanging="5040" w:hangingChars="2100"/>
        <w:textAlignment w:val="auto"/>
        <w:rPr>
          <w:rFonts w:hint="eastAsia" w:ascii="仿宋" w:hAnsi="仿宋" w:eastAsia="仿宋" w:cs="仿宋"/>
          <w:sz w:val="24"/>
          <w:szCs w:val="24"/>
        </w:rPr>
      </w:pPr>
    </w:p>
    <w:p w14:paraId="2461AF60">
      <w:pPr>
        <w:keepNext w:val="0"/>
        <w:keepLines w:val="0"/>
        <w:pageBreakBefore w:val="0"/>
        <w:widowControl w:val="0"/>
        <w:kinsoku/>
        <w:wordWrap/>
        <w:overflowPunct/>
        <w:topLinePunct w:val="0"/>
        <w:autoSpaceDE/>
        <w:autoSpaceDN/>
        <w:bidi w:val="0"/>
        <w:adjustRightInd/>
        <w:snapToGrid/>
        <w:spacing w:line="560" w:lineRule="exact"/>
        <w:ind w:left="5040" w:hanging="5040" w:hangingChars="2100"/>
        <w:textAlignment w:val="auto"/>
        <w:rPr>
          <w:rFonts w:hint="eastAsia" w:ascii="仿宋" w:hAnsi="仿宋" w:eastAsia="仿宋" w:cs="仿宋"/>
          <w:sz w:val="24"/>
          <w:szCs w:val="24"/>
        </w:rPr>
      </w:pPr>
    </w:p>
    <w:p w14:paraId="623AE51F">
      <w:pPr>
        <w:keepNext w:val="0"/>
        <w:keepLines w:val="0"/>
        <w:pageBreakBefore w:val="0"/>
        <w:widowControl w:val="0"/>
        <w:kinsoku/>
        <w:wordWrap/>
        <w:overflowPunct/>
        <w:topLinePunct w:val="0"/>
        <w:autoSpaceDE/>
        <w:autoSpaceDN/>
        <w:bidi w:val="0"/>
        <w:adjustRightInd/>
        <w:snapToGrid/>
        <w:spacing w:line="560" w:lineRule="exact"/>
        <w:ind w:left="5040" w:hanging="5040" w:hangingChars="2100"/>
        <w:textAlignment w:val="auto"/>
        <w:rPr>
          <w:rFonts w:hint="eastAsia" w:ascii="仿宋" w:hAnsi="仿宋" w:eastAsia="仿宋" w:cs="仿宋"/>
          <w:sz w:val="24"/>
          <w:szCs w:val="24"/>
        </w:rPr>
      </w:pPr>
    </w:p>
    <w:p w14:paraId="15936833">
      <w:pPr>
        <w:keepNext w:val="0"/>
        <w:keepLines w:val="0"/>
        <w:pageBreakBefore w:val="0"/>
        <w:widowControl w:val="0"/>
        <w:kinsoku/>
        <w:wordWrap/>
        <w:overflowPunct/>
        <w:topLinePunct w:val="0"/>
        <w:autoSpaceDE/>
        <w:autoSpaceDN/>
        <w:bidi w:val="0"/>
        <w:adjustRightInd/>
        <w:snapToGrid/>
        <w:spacing w:line="560" w:lineRule="exact"/>
        <w:ind w:left="5040" w:hanging="5040" w:hangingChars="2100"/>
        <w:textAlignment w:val="auto"/>
        <w:rPr>
          <w:rFonts w:hint="eastAsia" w:ascii="仿宋" w:hAnsi="仿宋" w:eastAsia="仿宋" w:cs="仿宋"/>
          <w:color w:val="FFFF00"/>
          <w:sz w:val="24"/>
          <w:szCs w:val="24"/>
        </w:rPr>
      </w:pPr>
      <w:r>
        <w:rPr>
          <w:rFonts w:hint="eastAsia" w:ascii="仿宋" w:hAnsi="仿宋" w:eastAsia="仿宋" w:cs="仿宋"/>
          <w:sz w:val="24"/>
          <w:szCs w:val="24"/>
        </w:rPr>
        <w:t>甲方（盖章）：                           乙方（盖章）：</w:t>
      </w:r>
    </w:p>
    <w:p w14:paraId="159676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14:paraId="508CCD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法定代表人：                             法定代表人：</w:t>
      </w:r>
    </w:p>
    <w:p w14:paraId="677614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14:paraId="0C186F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委托代理</w:t>
      </w:r>
      <w:r>
        <w:rPr>
          <w:rFonts w:hint="eastAsia" w:ascii="仿宋" w:hAnsi="仿宋" w:eastAsia="仿宋" w:cs="仿宋"/>
          <w:sz w:val="24"/>
          <w:szCs w:val="24"/>
        </w:rPr>
        <w:t xml:space="preserve">人：                             </w:t>
      </w:r>
      <w:r>
        <w:rPr>
          <w:rFonts w:hint="eastAsia" w:ascii="仿宋" w:hAnsi="仿宋" w:eastAsia="仿宋" w:cs="仿宋"/>
          <w:sz w:val="24"/>
          <w:szCs w:val="24"/>
          <w:lang w:val="en-US" w:eastAsia="zh-CN"/>
        </w:rPr>
        <w:t>委托代理</w:t>
      </w:r>
      <w:r>
        <w:rPr>
          <w:rFonts w:hint="eastAsia" w:ascii="仿宋" w:hAnsi="仿宋" w:eastAsia="仿宋" w:cs="仿宋"/>
          <w:sz w:val="24"/>
          <w:szCs w:val="24"/>
        </w:rPr>
        <w:t>人：</w:t>
      </w:r>
    </w:p>
    <w:p w14:paraId="6EF814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14:paraId="453AD6F9">
      <w:pPr>
        <w:keepNext w:val="0"/>
        <w:keepLines w:val="0"/>
        <w:pageBreakBefore w:val="0"/>
        <w:widowControl w:val="0"/>
        <w:kinsoku/>
        <w:wordWrap/>
        <w:overflowPunct/>
        <w:topLinePunct w:val="0"/>
        <w:autoSpaceDE/>
        <w:autoSpaceDN/>
        <w:bidi w:val="0"/>
        <w:adjustRightInd/>
        <w:snapToGrid/>
        <w:spacing w:line="560" w:lineRule="exact"/>
        <w:ind w:left="5040" w:hanging="5040" w:hangingChars="2100"/>
        <w:textAlignment w:val="auto"/>
        <w:rPr>
          <w:rFonts w:hint="eastAsia" w:ascii="仿宋" w:hAnsi="仿宋" w:eastAsia="仿宋" w:cs="仿宋"/>
          <w:sz w:val="24"/>
          <w:szCs w:val="24"/>
        </w:rPr>
      </w:pPr>
      <w:r>
        <w:rPr>
          <w:rFonts w:hint="eastAsia" w:ascii="仿宋" w:hAnsi="仿宋" w:eastAsia="仿宋" w:cs="仿宋"/>
          <w:sz w:val="24"/>
          <w:szCs w:val="24"/>
        </w:rPr>
        <w:t>办公地址：朝阳公园东五门内规划</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办公地址：</w:t>
      </w:r>
    </w:p>
    <w:p w14:paraId="1CBEC6B2">
      <w:pPr>
        <w:keepNext w:val="0"/>
        <w:keepLines w:val="0"/>
        <w:pageBreakBefore w:val="0"/>
        <w:widowControl w:val="0"/>
        <w:kinsoku/>
        <w:wordWrap/>
        <w:overflowPunct/>
        <w:topLinePunct w:val="0"/>
        <w:autoSpaceDE/>
        <w:autoSpaceDN/>
        <w:bidi w:val="0"/>
        <w:adjustRightInd/>
        <w:snapToGrid/>
        <w:spacing w:line="560" w:lineRule="exact"/>
        <w:ind w:left="5040" w:hanging="5040" w:hangingChars="2100"/>
        <w:textAlignment w:val="auto"/>
        <w:rPr>
          <w:rFonts w:hint="eastAsia" w:ascii="仿宋" w:hAnsi="仿宋" w:eastAsia="仿宋" w:cs="仿宋"/>
          <w:sz w:val="24"/>
          <w:szCs w:val="24"/>
        </w:rPr>
      </w:pPr>
      <w:r>
        <w:rPr>
          <w:rFonts w:hint="eastAsia" w:ascii="仿宋" w:hAnsi="仿宋" w:eastAsia="仿宋" w:cs="仿宋"/>
          <w:sz w:val="24"/>
          <w:szCs w:val="24"/>
        </w:rPr>
        <w:t xml:space="preserve">艺术馆西侧沙排四号楼         </w:t>
      </w:r>
    </w:p>
    <w:p w14:paraId="59E681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14:paraId="359CCE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rPr>
      </w:pPr>
      <w:r>
        <w:rPr>
          <w:rFonts w:hint="eastAsia" w:ascii="仿宋" w:hAnsi="仿宋" w:eastAsia="仿宋" w:cs="仿宋"/>
          <w:sz w:val="24"/>
          <w:szCs w:val="24"/>
        </w:rPr>
        <w:t>账号：                                   账号:</w:t>
      </w:r>
      <w:r>
        <w:rPr>
          <w:rFonts w:hint="eastAsia" w:ascii="仿宋" w:hAnsi="仿宋" w:eastAsia="仿宋" w:cs="仿宋"/>
        </w:rPr>
        <w:t xml:space="preserve"> </w:t>
      </w:r>
    </w:p>
    <w:p w14:paraId="6F95C016">
      <w:pPr>
        <w:pStyle w:val="25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rPr>
      </w:pPr>
    </w:p>
    <w:p w14:paraId="1E8F11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开户行:                                  开户行:</w:t>
      </w:r>
      <w:r>
        <w:rPr>
          <w:rFonts w:hint="eastAsia" w:ascii="仿宋" w:hAnsi="仿宋" w:eastAsia="仿宋" w:cs="仿宋"/>
        </w:rPr>
        <w:t xml:space="preserve"> </w:t>
      </w:r>
    </w:p>
    <w:p w14:paraId="41E7A3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14:paraId="69F7E9FB">
      <w:pPr>
        <w:spacing w:before="156" w:beforeLines="50" w:after="156" w:afterLines="50" w:line="440" w:lineRule="exact"/>
        <w:jc w:val="left"/>
        <w:rPr>
          <w:rFonts w:hint="eastAsia" w:ascii="仿宋_GB2312" w:eastAsia="仿宋_GB2312"/>
          <w:color w:val="000000"/>
          <w:sz w:val="30"/>
          <w:szCs w:val="30"/>
        </w:rPr>
      </w:pPr>
      <w:r>
        <w:br w:type="page"/>
      </w:r>
    </w:p>
    <w:p w14:paraId="009679E5">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34D01961">
      <w:pPr>
        <w:spacing w:line="440" w:lineRule="exact"/>
        <w:rPr>
          <w:rFonts w:eastAsia="黑体"/>
          <w:color w:val="000000"/>
          <w:sz w:val="30"/>
          <w:szCs w:val="30"/>
        </w:rPr>
      </w:pPr>
      <w:r>
        <w:rPr>
          <w:rFonts w:eastAsia="黑体"/>
          <w:color w:val="000000"/>
          <w:sz w:val="30"/>
          <w:szCs w:val="30"/>
        </w:rPr>
        <w:t xml:space="preserve">    </w:t>
      </w:r>
    </w:p>
    <w:p w14:paraId="3286571C">
      <w:pPr>
        <w:spacing w:before="156" w:beforeLines="50" w:after="156" w:afterLines="50" w:line="440" w:lineRule="exact"/>
        <w:jc w:val="center"/>
        <w:rPr>
          <w:rFonts w:eastAsia="黑体"/>
          <w:color w:val="000000"/>
          <w:sz w:val="30"/>
          <w:szCs w:val="30"/>
        </w:rPr>
      </w:pPr>
      <w:r>
        <w:rPr>
          <w:rFonts w:eastAsia="黑体"/>
          <w:color w:val="000000"/>
          <w:sz w:val="30"/>
          <w:szCs w:val="30"/>
        </w:rPr>
        <w:t>工程质量保修书</w:t>
      </w:r>
    </w:p>
    <w:p w14:paraId="4FD68292">
      <w:pPr>
        <w:spacing w:line="440" w:lineRule="exact"/>
        <w:ind w:firstLine="600" w:firstLineChars="200"/>
        <w:rPr>
          <w:rFonts w:eastAsia="仿宋_GB2312"/>
          <w:color w:val="000000"/>
          <w:sz w:val="30"/>
          <w:szCs w:val="30"/>
        </w:rPr>
      </w:pPr>
      <w:r>
        <w:rPr>
          <w:rFonts w:hint="eastAsia" w:eastAsia="仿宋_GB2312"/>
          <w:color w:val="000000"/>
          <w:sz w:val="30"/>
          <w:szCs w:val="30"/>
          <w:lang w:eastAsia="zh-CN"/>
        </w:rPr>
        <w:t>甲方</w:t>
      </w:r>
      <w:r>
        <w:rPr>
          <w:rFonts w:eastAsia="仿宋_GB2312"/>
          <w:color w:val="000000"/>
          <w:sz w:val="30"/>
          <w:szCs w:val="30"/>
        </w:rPr>
        <w:t>（全称）：</w:t>
      </w:r>
      <w:r>
        <w:rPr>
          <w:rFonts w:hint="eastAsia" w:eastAsia="仿宋_GB2312"/>
          <w:color w:val="000000"/>
          <w:sz w:val="30"/>
          <w:szCs w:val="30"/>
          <w:u w:val="single"/>
        </w:rPr>
        <w:t>北京市朝阳区国防动员办公室</w:t>
      </w:r>
      <w:r>
        <w:rPr>
          <w:rFonts w:eastAsia="仿宋_GB2312"/>
          <w:color w:val="000000"/>
          <w:sz w:val="30"/>
          <w:szCs w:val="30"/>
          <w:u w:val="single"/>
        </w:rPr>
        <w:t xml:space="preserve">            </w:t>
      </w:r>
      <w:r>
        <w:rPr>
          <w:rFonts w:eastAsia="仿宋_GB2312"/>
          <w:color w:val="000000"/>
          <w:sz w:val="30"/>
          <w:szCs w:val="30"/>
        </w:rPr>
        <w:t xml:space="preserve"> </w:t>
      </w:r>
    </w:p>
    <w:p w14:paraId="6650D67A">
      <w:pPr>
        <w:spacing w:line="440" w:lineRule="exact"/>
        <w:rPr>
          <w:rFonts w:eastAsia="仿宋_GB2312"/>
          <w:color w:val="000000"/>
          <w:sz w:val="30"/>
          <w:szCs w:val="30"/>
        </w:rPr>
      </w:pPr>
      <w:r>
        <w:rPr>
          <w:rFonts w:eastAsia="仿宋_GB2312"/>
          <w:color w:val="000000"/>
          <w:sz w:val="30"/>
          <w:szCs w:val="30"/>
        </w:rPr>
        <w:t>　　</w:t>
      </w:r>
      <w:r>
        <w:rPr>
          <w:rFonts w:hint="eastAsia" w:eastAsia="仿宋_GB2312"/>
          <w:color w:val="000000"/>
          <w:sz w:val="30"/>
          <w:szCs w:val="30"/>
          <w:lang w:eastAsia="zh-CN"/>
        </w:rPr>
        <w:t>乙方</w:t>
      </w:r>
      <w:r>
        <w:rPr>
          <w:rFonts w:eastAsia="仿宋_GB2312"/>
          <w:color w:val="000000"/>
          <w:sz w:val="30"/>
          <w:szCs w:val="30"/>
        </w:rPr>
        <w:t>（全称）：</w:t>
      </w:r>
      <w:r>
        <w:rPr>
          <w:rFonts w:hint="eastAsia" w:eastAsia="仿宋_GB2312"/>
          <w:sz w:val="30"/>
          <w:szCs w:val="30"/>
          <w:u w:val="single"/>
        </w:rPr>
        <w:t xml:space="preserve">xxxx工程有限公司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p>
    <w:p w14:paraId="61D9EF8D">
      <w:pPr>
        <w:spacing w:line="440" w:lineRule="exact"/>
        <w:rPr>
          <w:rFonts w:eastAsia="仿宋_GB2312"/>
          <w:color w:val="000000"/>
          <w:sz w:val="30"/>
          <w:szCs w:val="30"/>
        </w:rPr>
      </w:pPr>
    </w:p>
    <w:p w14:paraId="33C6AB97">
      <w:pPr>
        <w:spacing w:line="360" w:lineRule="auto"/>
        <w:rPr>
          <w:rFonts w:eastAsia="仿宋_GB2312"/>
          <w:color w:val="000000"/>
          <w:sz w:val="30"/>
          <w:szCs w:val="30"/>
        </w:rPr>
      </w:pPr>
      <w:r>
        <w:rPr>
          <w:rFonts w:eastAsia="仿宋_GB2312"/>
          <w:color w:val="000000"/>
          <w:sz w:val="30"/>
          <w:szCs w:val="30"/>
        </w:rPr>
        <w:t>　　</w:t>
      </w:r>
      <w:r>
        <w:rPr>
          <w:rFonts w:hint="eastAsia" w:eastAsia="仿宋_GB2312"/>
          <w:color w:val="000000"/>
          <w:sz w:val="30"/>
          <w:szCs w:val="30"/>
          <w:lang w:eastAsia="zh-CN"/>
        </w:rPr>
        <w:t>甲方</w:t>
      </w:r>
      <w:r>
        <w:rPr>
          <w:rFonts w:eastAsia="仿宋_GB2312"/>
          <w:color w:val="000000"/>
          <w:sz w:val="30"/>
          <w:szCs w:val="30"/>
        </w:rPr>
        <w:t>和</w:t>
      </w:r>
      <w:r>
        <w:rPr>
          <w:rFonts w:hint="eastAsia" w:eastAsia="仿宋_GB2312"/>
          <w:color w:val="000000"/>
          <w:sz w:val="30"/>
          <w:szCs w:val="30"/>
          <w:lang w:eastAsia="zh-CN"/>
        </w:rPr>
        <w:t>乙方</w:t>
      </w:r>
      <w:r>
        <w:rPr>
          <w:rFonts w:eastAsia="仿宋_GB2312"/>
          <w:color w:val="000000"/>
          <w:sz w:val="30"/>
          <w:szCs w:val="30"/>
        </w:rPr>
        <w:t>根据《中华人民共和国建筑法》和《建设工程质量管理条例》，经协商一致就</w:t>
      </w:r>
      <w:r>
        <w:rPr>
          <w:rFonts w:eastAsia="仿宋_GB2312"/>
          <w:color w:val="000000"/>
          <w:sz w:val="30"/>
          <w:szCs w:val="30"/>
          <w:u w:val="single"/>
        </w:rPr>
        <w:t xml:space="preserve">  </w:t>
      </w:r>
      <w:r>
        <w:rPr>
          <w:rFonts w:hint="eastAsia" w:eastAsia="仿宋_GB2312"/>
          <w:color w:val="000000"/>
          <w:sz w:val="30"/>
          <w:szCs w:val="30"/>
          <w:u w:val="single"/>
          <w:lang w:eastAsia="zh-CN"/>
        </w:rPr>
        <w:t>朝阳区2026年第一批20处（28个防护单元）人防工程结构渗漏修缮项目（x标段）</w:t>
      </w:r>
      <w:r>
        <w:rPr>
          <w:rFonts w:eastAsia="仿宋_GB2312"/>
          <w:color w:val="000000"/>
          <w:sz w:val="30"/>
          <w:szCs w:val="30"/>
          <w:u w:val="single"/>
        </w:rPr>
        <w:t xml:space="preserve">  </w:t>
      </w:r>
      <w:r>
        <w:rPr>
          <w:rFonts w:eastAsia="仿宋_GB2312"/>
          <w:color w:val="000000"/>
          <w:sz w:val="30"/>
          <w:szCs w:val="30"/>
        </w:rPr>
        <w:t>（工程全称）签订工程质量保修书。</w:t>
      </w:r>
    </w:p>
    <w:p w14:paraId="24399325">
      <w:pPr>
        <w:spacing w:line="360" w:lineRule="auto"/>
        <w:outlineLvl w:val="0"/>
        <w:rPr>
          <w:rFonts w:eastAsia="黑体"/>
          <w:color w:val="000000"/>
          <w:sz w:val="30"/>
          <w:szCs w:val="30"/>
        </w:rPr>
      </w:pPr>
      <w:r>
        <w:rPr>
          <w:rFonts w:eastAsia="黑体"/>
          <w:color w:val="000000"/>
          <w:sz w:val="30"/>
          <w:szCs w:val="30"/>
        </w:rPr>
        <w:t>　　</w:t>
      </w:r>
      <w:bookmarkStart w:id="674" w:name="_Toc520886090"/>
      <w:r>
        <w:rPr>
          <w:rFonts w:eastAsia="黑体"/>
          <w:color w:val="000000"/>
          <w:sz w:val="30"/>
          <w:szCs w:val="30"/>
        </w:rPr>
        <w:t>一、工程质量保修范围和内容</w:t>
      </w:r>
      <w:bookmarkEnd w:id="674"/>
    </w:p>
    <w:p w14:paraId="6D44DD6B">
      <w:pPr>
        <w:spacing w:line="360" w:lineRule="auto"/>
        <w:rPr>
          <w:rFonts w:eastAsia="仿宋_GB2312"/>
          <w:color w:val="000000"/>
          <w:sz w:val="30"/>
          <w:szCs w:val="30"/>
        </w:rPr>
      </w:pPr>
      <w:r>
        <w:rPr>
          <w:rFonts w:eastAsia="仿宋_GB2312"/>
          <w:color w:val="000000"/>
          <w:sz w:val="30"/>
          <w:szCs w:val="30"/>
        </w:rPr>
        <w:t>　　</w:t>
      </w:r>
      <w:r>
        <w:rPr>
          <w:rFonts w:hint="eastAsia" w:eastAsia="仿宋_GB2312"/>
          <w:color w:val="000000"/>
          <w:sz w:val="30"/>
          <w:szCs w:val="30"/>
          <w:lang w:eastAsia="zh-CN"/>
        </w:rPr>
        <w:t>乙方</w:t>
      </w:r>
      <w:r>
        <w:rPr>
          <w:rFonts w:eastAsia="仿宋_GB2312"/>
          <w:color w:val="000000"/>
          <w:sz w:val="30"/>
          <w:szCs w:val="30"/>
        </w:rPr>
        <w:t>在质量保修期内，按照有关法律规定和合同约定，承担工程质量保修责任。</w:t>
      </w:r>
    </w:p>
    <w:p w14:paraId="2CBF8074">
      <w:pPr>
        <w:spacing w:line="360" w:lineRule="auto"/>
        <w:rPr>
          <w:rFonts w:eastAsia="仿宋_GB2312"/>
          <w:color w:val="000000"/>
          <w:sz w:val="30"/>
          <w:szCs w:val="30"/>
        </w:rPr>
      </w:pPr>
      <w:r>
        <w:rPr>
          <w:rFonts w:eastAsia="仿宋_GB2312"/>
          <w:color w:val="000000"/>
          <w:sz w:val="30"/>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color w:val="000000"/>
          <w:sz w:val="30"/>
          <w:szCs w:val="30"/>
          <w:u w:val="single"/>
        </w:rPr>
        <w:t>工程量清单中的所有项目</w:t>
      </w:r>
      <w:r>
        <w:rPr>
          <w:rFonts w:eastAsia="仿宋_GB2312"/>
          <w:color w:val="000000"/>
          <w:sz w:val="30"/>
          <w:szCs w:val="30"/>
          <w:u w:val="single"/>
        </w:rPr>
        <w:t xml:space="preserve">    </w:t>
      </w:r>
      <w:r>
        <w:rPr>
          <w:rFonts w:eastAsia="仿宋_GB2312"/>
          <w:color w:val="000000"/>
          <w:sz w:val="30"/>
          <w:szCs w:val="30"/>
        </w:rPr>
        <w:t>。</w:t>
      </w:r>
    </w:p>
    <w:p w14:paraId="7E03CB18">
      <w:pPr>
        <w:spacing w:line="360" w:lineRule="auto"/>
        <w:outlineLvl w:val="0"/>
        <w:rPr>
          <w:rFonts w:eastAsia="黑体"/>
          <w:color w:val="000000"/>
          <w:sz w:val="30"/>
          <w:szCs w:val="30"/>
        </w:rPr>
      </w:pPr>
      <w:r>
        <w:rPr>
          <w:rFonts w:eastAsia="仿宋_GB2312"/>
          <w:b/>
          <w:color w:val="000000"/>
          <w:sz w:val="30"/>
          <w:szCs w:val="30"/>
        </w:rPr>
        <w:t>　　</w:t>
      </w:r>
      <w:bookmarkStart w:id="675" w:name="_Toc520886091"/>
      <w:r>
        <w:rPr>
          <w:rFonts w:eastAsia="黑体"/>
          <w:color w:val="000000"/>
          <w:sz w:val="30"/>
          <w:szCs w:val="30"/>
        </w:rPr>
        <w:t>二、质量保修期</w:t>
      </w:r>
      <w:bookmarkEnd w:id="675"/>
    </w:p>
    <w:p w14:paraId="3DC25378">
      <w:pPr>
        <w:spacing w:line="360" w:lineRule="auto"/>
        <w:ind w:firstLine="600" w:firstLineChars="200"/>
        <w:rPr>
          <w:rFonts w:eastAsia="仿宋_GB2312"/>
          <w:color w:val="000000"/>
          <w:sz w:val="30"/>
          <w:szCs w:val="30"/>
        </w:rPr>
      </w:pPr>
      <w:r>
        <w:rPr>
          <w:rFonts w:eastAsia="仿宋_GB2312"/>
          <w:color w:val="000000"/>
          <w:sz w:val="30"/>
          <w:szCs w:val="30"/>
        </w:rPr>
        <w:t>根据《建设工程质量管理条例》及有关规定，工程的质量保修期如下：</w:t>
      </w:r>
    </w:p>
    <w:p w14:paraId="6D100D7C">
      <w:pPr>
        <w:ind w:firstLine="600" w:firstLineChars="200"/>
        <w:rPr>
          <w:rFonts w:hint="eastAsia" w:ascii="仿宋_GB2312" w:eastAsia="仿宋_GB2312"/>
          <w:sz w:val="30"/>
          <w:szCs w:val="30"/>
        </w:rPr>
      </w:pPr>
      <w:r>
        <w:rPr>
          <w:rFonts w:hint="eastAsia" w:ascii="仿宋_GB2312" w:eastAsia="仿宋_GB2312"/>
          <w:sz w:val="30"/>
          <w:szCs w:val="30"/>
        </w:rPr>
        <w:t>1</w:t>
      </w:r>
      <w:r>
        <w:rPr>
          <w:rFonts w:hint="eastAsia" w:eastAsia="仿宋_GB2312"/>
          <w:color w:val="000000"/>
          <w:sz w:val="30"/>
          <w:szCs w:val="30"/>
        </w:rPr>
        <w:t>．</w:t>
      </w:r>
      <w:r>
        <w:rPr>
          <w:rFonts w:hint="eastAsia" w:ascii="仿宋_GB2312" w:eastAsia="仿宋_GB2312"/>
          <w:sz w:val="30"/>
          <w:szCs w:val="30"/>
        </w:rPr>
        <w:t>地基基础工程和主体结构工程为设计文件规定的工程合理使用年限；</w:t>
      </w:r>
    </w:p>
    <w:p w14:paraId="32E46237">
      <w:pPr>
        <w:spacing w:line="360" w:lineRule="auto"/>
        <w:ind w:firstLine="600" w:firstLineChars="200"/>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屋面防水工程、有防水要求的卫生间、房间和外墙面的防渗</w:t>
      </w:r>
      <w:r>
        <w:rPr>
          <w:rFonts w:hint="eastAsia" w:eastAsia="仿宋_GB2312"/>
          <w:color w:val="000000"/>
          <w:sz w:val="30"/>
          <w:szCs w:val="30"/>
        </w:rPr>
        <w:t xml:space="preserve">     为</w:t>
      </w:r>
      <w:r>
        <w:rPr>
          <w:rFonts w:hint="eastAsia" w:eastAsia="仿宋_GB2312"/>
          <w:color w:val="000000"/>
          <w:sz w:val="30"/>
          <w:szCs w:val="30"/>
          <w:u w:val="single"/>
        </w:rPr>
        <w:t xml:space="preserve">   5     </w:t>
      </w:r>
      <w:r>
        <w:rPr>
          <w:rFonts w:eastAsia="仿宋_GB2312"/>
          <w:color w:val="000000"/>
          <w:sz w:val="30"/>
          <w:szCs w:val="30"/>
        </w:rPr>
        <w:t>年；</w:t>
      </w:r>
    </w:p>
    <w:p w14:paraId="219BA3BB">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装修工程为</w:t>
      </w:r>
      <w:r>
        <w:rPr>
          <w:rFonts w:eastAsia="仿宋_GB2312"/>
          <w:color w:val="000000"/>
          <w:sz w:val="30"/>
          <w:szCs w:val="30"/>
          <w:u w:val="single"/>
        </w:rPr>
        <w:t xml:space="preserve">    </w:t>
      </w:r>
      <w:r>
        <w:rPr>
          <w:rFonts w:hint="eastAsia" w:eastAsia="仿宋_GB2312"/>
          <w:color w:val="000000"/>
          <w:sz w:val="30"/>
          <w:szCs w:val="30"/>
          <w:u w:val="single"/>
        </w:rPr>
        <w:t>2</w:t>
      </w:r>
      <w:r>
        <w:rPr>
          <w:rFonts w:eastAsia="仿宋_GB2312"/>
          <w:color w:val="000000"/>
          <w:sz w:val="30"/>
          <w:szCs w:val="30"/>
          <w:u w:val="single"/>
        </w:rPr>
        <w:t xml:space="preserve">     </w:t>
      </w:r>
      <w:r>
        <w:rPr>
          <w:rFonts w:eastAsia="仿宋_GB2312"/>
          <w:color w:val="000000"/>
          <w:sz w:val="30"/>
          <w:szCs w:val="30"/>
        </w:rPr>
        <w:t>年；</w:t>
      </w:r>
    </w:p>
    <w:p w14:paraId="6A869C71">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电气管线、给排水管道、设备安装工程为</w:t>
      </w:r>
      <w:r>
        <w:rPr>
          <w:rFonts w:eastAsia="仿宋_GB2312"/>
          <w:color w:val="000000"/>
          <w:sz w:val="30"/>
          <w:szCs w:val="30"/>
          <w:u w:val="single"/>
        </w:rPr>
        <w:t xml:space="preserve">      </w:t>
      </w:r>
      <w:r>
        <w:rPr>
          <w:rFonts w:hint="eastAsia" w:eastAsia="仿宋_GB2312"/>
          <w:color w:val="000000"/>
          <w:sz w:val="30"/>
          <w:szCs w:val="30"/>
          <w:u w:val="single"/>
        </w:rPr>
        <w:t>2</w:t>
      </w:r>
      <w:r>
        <w:rPr>
          <w:rFonts w:eastAsia="仿宋_GB2312"/>
          <w:color w:val="000000"/>
          <w:sz w:val="30"/>
          <w:szCs w:val="30"/>
          <w:u w:val="single"/>
        </w:rPr>
        <w:t xml:space="preserve">   </w:t>
      </w:r>
      <w:r>
        <w:rPr>
          <w:rFonts w:eastAsia="仿宋_GB2312"/>
          <w:color w:val="000000"/>
          <w:sz w:val="30"/>
          <w:szCs w:val="30"/>
        </w:rPr>
        <w:t>年；</w:t>
      </w:r>
    </w:p>
    <w:p w14:paraId="2B27BAC6">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5</w:t>
      </w:r>
      <w:r>
        <w:rPr>
          <w:rFonts w:hint="eastAsia" w:ascii="仿宋_GB2312" w:eastAsia="仿宋_GB2312"/>
          <w:sz w:val="30"/>
          <w:szCs w:val="30"/>
        </w:rPr>
        <w:t>．</w:t>
      </w:r>
      <w:r>
        <w:rPr>
          <w:rFonts w:eastAsia="仿宋_GB2312"/>
          <w:color w:val="000000"/>
          <w:sz w:val="30"/>
          <w:szCs w:val="30"/>
        </w:rPr>
        <w:t>供热与供冷系统为</w:t>
      </w:r>
      <w:r>
        <w:rPr>
          <w:rFonts w:eastAsia="仿宋_GB2312"/>
          <w:color w:val="000000"/>
          <w:sz w:val="30"/>
          <w:szCs w:val="30"/>
          <w:u w:val="single"/>
        </w:rPr>
        <w:t xml:space="preserve">    </w:t>
      </w:r>
      <w:r>
        <w:rPr>
          <w:rFonts w:hint="eastAsia" w:eastAsia="仿宋_GB2312"/>
          <w:color w:val="000000"/>
          <w:sz w:val="30"/>
          <w:szCs w:val="30"/>
          <w:u w:val="single"/>
        </w:rPr>
        <w:t>2</w:t>
      </w:r>
      <w:r>
        <w:rPr>
          <w:rFonts w:eastAsia="仿宋_GB2312"/>
          <w:color w:val="000000"/>
          <w:sz w:val="30"/>
          <w:szCs w:val="30"/>
          <w:u w:val="single"/>
        </w:rPr>
        <w:t xml:space="preserve">     </w:t>
      </w:r>
      <w:r>
        <w:rPr>
          <w:rFonts w:eastAsia="仿宋_GB2312"/>
          <w:color w:val="000000"/>
          <w:sz w:val="30"/>
          <w:szCs w:val="30"/>
        </w:rPr>
        <w:t>个采暖期、供冷期；</w:t>
      </w:r>
    </w:p>
    <w:p w14:paraId="1E8AB549">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6</w:t>
      </w:r>
      <w:r>
        <w:rPr>
          <w:rFonts w:hint="eastAsia" w:ascii="仿宋_GB2312" w:eastAsia="仿宋_GB2312"/>
          <w:sz w:val="30"/>
          <w:szCs w:val="30"/>
        </w:rPr>
        <w:t>．</w:t>
      </w:r>
      <w:r>
        <w:rPr>
          <w:rFonts w:eastAsia="仿宋_GB2312"/>
          <w:color w:val="000000"/>
          <w:sz w:val="30"/>
          <w:szCs w:val="30"/>
        </w:rPr>
        <w:t>住宅小区内的给排水设施、道路等配套工程为</w:t>
      </w:r>
      <w:r>
        <w:rPr>
          <w:rFonts w:eastAsia="仿宋_GB2312"/>
          <w:color w:val="000000"/>
          <w:sz w:val="30"/>
          <w:szCs w:val="30"/>
          <w:u w:val="single"/>
        </w:rPr>
        <w:t xml:space="preserve">    </w:t>
      </w:r>
      <w:r>
        <w:rPr>
          <w:rFonts w:hint="eastAsia" w:eastAsia="仿宋_GB2312"/>
          <w:color w:val="000000"/>
          <w:sz w:val="30"/>
          <w:szCs w:val="30"/>
          <w:u w:val="single"/>
        </w:rPr>
        <w:t>2</w:t>
      </w:r>
      <w:r>
        <w:rPr>
          <w:rFonts w:eastAsia="仿宋_GB2312"/>
          <w:color w:val="000000"/>
          <w:sz w:val="30"/>
          <w:szCs w:val="30"/>
          <w:u w:val="single"/>
        </w:rPr>
        <w:t xml:space="preserve">     </w:t>
      </w:r>
      <w:r>
        <w:rPr>
          <w:rFonts w:eastAsia="仿宋_GB2312"/>
          <w:color w:val="000000"/>
          <w:sz w:val="30"/>
          <w:szCs w:val="30"/>
        </w:rPr>
        <w:t>年；</w:t>
      </w:r>
    </w:p>
    <w:p w14:paraId="06C35FCF">
      <w:pPr>
        <w:spacing w:line="360" w:lineRule="auto"/>
        <w:ind w:left="420" w:leftChars="200" w:firstLine="150" w:firstLineChars="50"/>
        <w:rPr>
          <w:rFonts w:hint="eastAsia" w:eastAsia="仿宋_GB2312"/>
          <w:color w:val="000000"/>
          <w:sz w:val="30"/>
          <w:szCs w:val="30"/>
        </w:rPr>
      </w:pPr>
      <w:r>
        <w:rPr>
          <w:rFonts w:hint="eastAsia" w:eastAsia="仿宋_GB2312"/>
          <w:color w:val="000000"/>
          <w:sz w:val="30"/>
          <w:szCs w:val="30"/>
        </w:rPr>
        <w:t>7</w:t>
      </w:r>
      <w:r>
        <w:rPr>
          <w:rFonts w:hint="eastAsia" w:ascii="仿宋_GB2312" w:eastAsia="仿宋_GB2312"/>
          <w:sz w:val="30"/>
          <w:szCs w:val="30"/>
        </w:rPr>
        <w:t>．</w:t>
      </w:r>
      <w:r>
        <w:rPr>
          <w:rFonts w:eastAsia="仿宋_GB2312"/>
          <w:color w:val="000000"/>
          <w:sz w:val="30"/>
          <w:szCs w:val="30"/>
        </w:rPr>
        <w:t>质量保修期自工程竣工验收合格之日起计算。</w:t>
      </w:r>
    </w:p>
    <w:p w14:paraId="3D1F542A">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8.</w:t>
      </w:r>
      <w:r>
        <w:rPr>
          <w:rFonts w:eastAsia="仿宋_GB2312"/>
          <w:color w:val="000000"/>
          <w:sz w:val="30"/>
          <w:szCs w:val="30"/>
        </w:rPr>
        <w:t>其他项目保修期限约定如下：</w:t>
      </w:r>
      <w:r>
        <w:rPr>
          <w:rFonts w:eastAsia="仿宋_GB2312"/>
          <w:color w:val="000000"/>
          <w:sz w:val="30"/>
          <w:szCs w:val="30"/>
          <w:u w:val="single"/>
        </w:rPr>
        <w:t xml:space="preserve">           </w:t>
      </w:r>
      <w:r>
        <w:rPr>
          <w:rFonts w:hint="eastAsia" w:eastAsia="仿宋_GB2312"/>
          <w:color w:val="000000"/>
          <w:sz w:val="30"/>
          <w:szCs w:val="30"/>
          <w:u w:val="single"/>
        </w:rPr>
        <w:t>/</w:t>
      </w:r>
      <w:r>
        <w:rPr>
          <w:rFonts w:eastAsia="仿宋_GB2312"/>
          <w:color w:val="000000"/>
          <w:sz w:val="30"/>
          <w:szCs w:val="30"/>
          <w:u w:val="single"/>
        </w:rPr>
        <w:t xml:space="preserve">             </w:t>
      </w:r>
      <w:r>
        <w:rPr>
          <w:rFonts w:eastAsia="仿宋_GB2312"/>
          <w:color w:val="000000"/>
          <w:sz w:val="30"/>
          <w:szCs w:val="30"/>
        </w:rPr>
        <w:t xml:space="preserve">。 </w:t>
      </w:r>
    </w:p>
    <w:p w14:paraId="3F8C66B9">
      <w:pPr>
        <w:spacing w:line="360" w:lineRule="auto"/>
        <w:ind w:firstLine="600" w:firstLineChars="200"/>
        <w:outlineLvl w:val="0"/>
        <w:rPr>
          <w:rFonts w:eastAsia="黑体"/>
          <w:color w:val="000000"/>
          <w:sz w:val="30"/>
          <w:szCs w:val="30"/>
        </w:rPr>
      </w:pPr>
      <w:bookmarkStart w:id="676" w:name="_Toc520886092"/>
      <w:r>
        <w:rPr>
          <w:rFonts w:eastAsia="黑体"/>
          <w:color w:val="000000"/>
          <w:sz w:val="30"/>
          <w:szCs w:val="30"/>
        </w:rPr>
        <w:t>三、缺陷责任期</w:t>
      </w:r>
      <w:bookmarkEnd w:id="676"/>
    </w:p>
    <w:p w14:paraId="490E0E49">
      <w:pPr>
        <w:spacing w:line="360" w:lineRule="auto"/>
        <w:ind w:firstLine="600" w:firstLineChars="200"/>
        <w:rPr>
          <w:rFonts w:eastAsia="仿宋_GB2312"/>
          <w:color w:val="000000"/>
          <w:sz w:val="30"/>
          <w:szCs w:val="30"/>
        </w:rPr>
      </w:pPr>
      <w:r>
        <w:rPr>
          <w:rFonts w:eastAsia="仿宋_GB2312"/>
          <w:color w:val="000000"/>
          <w:sz w:val="30"/>
          <w:szCs w:val="30"/>
        </w:rPr>
        <w:t>工程缺陷责任期为</w:t>
      </w:r>
      <w:r>
        <w:rPr>
          <w:rFonts w:eastAsia="仿宋_GB2312"/>
          <w:color w:val="000000"/>
          <w:sz w:val="30"/>
          <w:szCs w:val="30"/>
          <w:u w:val="single"/>
        </w:rPr>
        <w:t xml:space="preserve">   </w:t>
      </w:r>
      <w:r>
        <w:rPr>
          <w:rFonts w:hint="eastAsia" w:eastAsia="仿宋_GB2312"/>
          <w:color w:val="000000"/>
          <w:sz w:val="30"/>
          <w:szCs w:val="30"/>
          <w:u w:val="single"/>
        </w:rPr>
        <w:t>60</w:t>
      </w:r>
      <w:r>
        <w:rPr>
          <w:rFonts w:eastAsia="仿宋_GB2312"/>
          <w:color w:val="000000"/>
          <w:sz w:val="30"/>
          <w:szCs w:val="30"/>
          <w:u w:val="single"/>
        </w:rPr>
        <w:t xml:space="preserve">  </w:t>
      </w:r>
      <w:r>
        <w:rPr>
          <w:rFonts w:eastAsia="仿宋_GB2312"/>
          <w:color w:val="000000"/>
          <w:sz w:val="30"/>
          <w:szCs w:val="30"/>
        </w:rPr>
        <w:t>个月，缺陷责任期自工程</w:t>
      </w:r>
      <w:r>
        <w:rPr>
          <w:rFonts w:hint="eastAsia" w:eastAsia="仿宋_GB2312"/>
          <w:color w:val="000000"/>
          <w:sz w:val="30"/>
          <w:szCs w:val="30"/>
        </w:rPr>
        <w:t>通过竣工验收</w:t>
      </w:r>
      <w:r>
        <w:rPr>
          <w:rFonts w:eastAsia="仿宋_GB2312"/>
          <w:color w:val="000000"/>
          <w:sz w:val="30"/>
          <w:szCs w:val="30"/>
        </w:rPr>
        <w:t>之日起计算。</w:t>
      </w:r>
    </w:p>
    <w:p w14:paraId="0D5FF1FC">
      <w:pPr>
        <w:spacing w:line="360" w:lineRule="auto"/>
        <w:ind w:firstLine="600" w:firstLineChars="200"/>
        <w:rPr>
          <w:rFonts w:eastAsia="仿宋_GB2312"/>
          <w:color w:val="000000"/>
          <w:sz w:val="30"/>
          <w:szCs w:val="30"/>
        </w:rPr>
      </w:pPr>
      <w:r>
        <w:rPr>
          <w:rFonts w:eastAsia="仿宋_GB2312"/>
          <w:color w:val="000000"/>
          <w:sz w:val="30"/>
          <w:szCs w:val="30"/>
        </w:rPr>
        <w:t>缺陷责任期终止后，</w:t>
      </w:r>
      <w:r>
        <w:rPr>
          <w:rFonts w:hint="eastAsia" w:eastAsia="仿宋_GB2312"/>
          <w:color w:val="000000"/>
          <w:sz w:val="30"/>
          <w:szCs w:val="30"/>
          <w:lang w:eastAsia="zh-CN"/>
        </w:rPr>
        <w:t>甲方</w:t>
      </w:r>
      <w:r>
        <w:rPr>
          <w:rFonts w:eastAsia="仿宋_GB2312"/>
          <w:color w:val="000000"/>
          <w:sz w:val="30"/>
          <w:szCs w:val="30"/>
        </w:rPr>
        <w:t>应退还剩余的质量保证金。</w:t>
      </w:r>
    </w:p>
    <w:p w14:paraId="03CB2F9F">
      <w:pPr>
        <w:spacing w:line="360" w:lineRule="auto"/>
        <w:outlineLvl w:val="0"/>
        <w:rPr>
          <w:rFonts w:eastAsia="黑体"/>
          <w:color w:val="000000"/>
          <w:sz w:val="30"/>
          <w:szCs w:val="30"/>
        </w:rPr>
      </w:pPr>
      <w:r>
        <w:rPr>
          <w:rFonts w:eastAsia="黑体"/>
          <w:color w:val="000000"/>
          <w:sz w:val="30"/>
          <w:szCs w:val="30"/>
        </w:rPr>
        <w:t xml:space="preserve">    </w:t>
      </w:r>
      <w:bookmarkStart w:id="677" w:name="_Toc520886093"/>
      <w:r>
        <w:rPr>
          <w:rFonts w:eastAsia="黑体"/>
          <w:color w:val="000000"/>
          <w:sz w:val="30"/>
          <w:szCs w:val="30"/>
        </w:rPr>
        <w:t>四、质量保修责任</w:t>
      </w:r>
      <w:bookmarkEnd w:id="677"/>
    </w:p>
    <w:p w14:paraId="727A289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1</w:t>
      </w:r>
      <w:r>
        <w:rPr>
          <w:rFonts w:hint="eastAsia" w:ascii="仿宋_GB2312" w:eastAsia="仿宋_GB2312"/>
          <w:sz w:val="30"/>
          <w:szCs w:val="30"/>
        </w:rPr>
        <w:t>．</w:t>
      </w:r>
      <w:r>
        <w:rPr>
          <w:rFonts w:eastAsia="仿宋_GB2312"/>
          <w:color w:val="000000"/>
          <w:sz w:val="30"/>
          <w:szCs w:val="30"/>
        </w:rPr>
        <w:t>属于保修范围、内容的项目，</w:t>
      </w:r>
      <w:r>
        <w:rPr>
          <w:rFonts w:hint="eastAsia" w:eastAsia="仿宋_GB2312"/>
          <w:color w:val="000000"/>
          <w:sz w:val="30"/>
          <w:szCs w:val="30"/>
          <w:lang w:eastAsia="zh-CN"/>
        </w:rPr>
        <w:t>乙方</w:t>
      </w:r>
      <w:r>
        <w:rPr>
          <w:rFonts w:eastAsia="仿宋_GB2312"/>
          <w:color w:val="000000"/>
          <w:sz w:val="30"/>
          <w:szCs w:val="30"/>
        </w:rPr>
        <w:t>应当在接到保修通知之日起7天内派人保修。</w:t>
      </w:r>
      <w:r>
        <w:rPr>
          <w:rFonts w:hint="eastAsia" w:eastAsia="仿宋_GB2312"/>
          <w:color w:val="000000"/>
          <w:sz w:val="30"/>
          <w:szCs w:val="30"/>
          <w:lang w:eastAsia="zh-CN"/>
        </w:rPr>
        <w:t>乙方</w:t>
      </w:r>
      <w:r>
        <w:rPr>
          <w:rFonts w:eastAsia="仿宋_GB2312"/>
          <w:color w:val="000000"/>
          <w:sz w:val="30"/>
          <w:szCs w:val="30"/>
        </w:rPr>
        <w:t>不在约定期限内派人保修的，</w:t>
      </w:r>
      <w:r>
        <w:rPr>
          <w:rFonts w:hint="eastAsia" w:eastAsia="仿宋_GB2312"/>
          <w:color w:val="000000"/>
          <w:sz w:val="30"/>
          <w:szCs w:val="30"/>
          <w:lang w:eastAsia="zh-CN"/>
        </w:rPr>
        <w:t>甲方</w:t>
      </w:r>
      <w:r>
        <w:rPr>
          <w:rFonts w:eastAsia="仿宋_GB2312"/>
          <w:color w:val="000000"/>
          <w:sz w:val="30"/>
          <w:szCs w:val="30"/>
        </w:rPr>
        <w:t>可以委托他人修理。</w:t>
      </w:r>
    </w:p>
    <w:p w14:paraId="1274B65D">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发生紧急事故需抢修的，</w:t>
      </w:r>
      <w:r>
        <w:rPr>
          <w:rFonts w:hint="eastAsia" w:eastAsia="仿宋_GB2312"/>
          <w:color w:val="000000"/>
          <w:sz w:val="30"/>
          <w:szCs w:val="30"/>
          <w:lang w:eastAsia="zh-CN"/>
        </w:rPr>
        <w:t>乙方</w:t>
      </w:r>
      <w:r>
        <w:rPr>
          <w:rFonts w:eastAsia="仿宋_GB2312"/>
          <w:color w:val="000000"/>
          <w:sz w:val="30"/>
          <w:szCs w:val="30"/>
        </w:rPr>
        <w:t>在接到事故通知后，应当</w:t>
      </w:r>
      <w:r>
        <w:rPr>
          <w:rFonts w:hint="eastAsia" w:eastAsia="仿宋_GB2312"/>
          <w:color w:val="000000"/>
          <w:sz w:val="30"/>
          <w:szCs w:val="30"/>
          <w:lang w:val="en-US" w:eastAsia="zh-CN"/>
        </w:rPr>
        <w:t>在3小时内</w:t>
      </w:r>
      <w:r>
        <w:rPr>
          <w:rFonts w:eastAsia="仿宋_GB2312"/>
          <w:color w:val="000000"/>
          <w:sz w:val="30"/>
          <w:szCs w:val="30"/>
        </w:rPr>
        <w:t>立即到达事故现场抢修。</w:t>
      </w:r>
    </w:p>
    <w:p w14:paraId="3905A7F2">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对于涉及结构安全的质量问题，应当按照《建设工程质量管理条例》的规定，立即向</w:t>
      </w:r>
      <w:r>
        <w:rPr>
          <w:rFonts w:hint="eastAsia" w:eastAsia="仿宋_GB2312"/>
          <w:color w:val="000000"/>
          <w:sz w:val="30"/>
          <w:szCs w:val="30"/>
          <w:lang w:val="en-US" w:eastAsia="zh-CN"/>
        </w:rPr>
        <w:t>甲方、</w:t>
      </w:r>
      <w:r>
        <w:rPr>
          <w:rFonts w:eastAsia="仿宋_GB2312"/>
          <w:color w:val="000000"/>
          <w:sz w:val="30"/>
          <w:szCs w:val="30"/>
        </w:rPr>
        <w:t>当地建设行政主管部门和有关部门报告，采取安全防范措施，并由原设计人或者具有相应资质等级的设计人提出保修方案，</w:t>
      </w:r>
      <w:r>
        <w:rPr>
          <w:rFonts w:hint="eastAsia" w:eastAsia="仿宋_GB2312"/>
          <w:color w:val="000000"/>
          <w:sz w:val="30"/>
          <w:szCs w:val="30"/>
          <w:lang w:eastAsia="zh-CN"/>
        </w:rPr>
        <w:t>乙方</w:t>
      </w:r>
      <w:r>
        <w:rPr>
          <w:rFonts w:eastAsia="仿宋_GB2312"/>
          <w:color w:val="000000"/>
          <w:sz w:val="30"/>
          <w:szCs w:val="30"/>
        </w:rPr>
        <w:t>实施保修。</w:t>
      </w:r>
    </w:p>
    <w:p w14:paraId="4C2D5DA0">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质量保修完成后，由</w:t>
      </w:r>
      <w:r>
        <w:rPr>
          <w:rFonts w:hint="eastAsia" w:eastAsia="仿宋_GB2312"/>
          <w:color w:val="000000"/>
          <w:sz w:val="30"/>
          <w:szCs w:val="30"/>
          <w:lang w:eastAsia="zh-CN"/>
        </w:rPr>
        <w:t>甲方</w:t>
      </w:r>
      <w:r>
        <w:rPr>
          <w:rFonts w:eastAsia="仿宋_GB2312"/>
          <w:color w:val="000000"/>
          <w:sz w:val="30"/>
          <w:szCs w:val="30"/>
        </w:rPr>
        <w:t>组织验收。</w:t>
      </w:r>
    </w:p>
    <w:p w14:paraId="4AE63DD5">
      <w:pPr>
        <w:spacing w:line="360" w:lineRule="auto"/>
        <w:outlineLvl w:val="0"/>
        <w:rPr>
          <w:rFonts w:eastAsia="黑体"/>
          <w:color w:val="000000"/>
          <w:sz w:val="30"/>
          <w:szCs w:val="30"/>
        </w:rPr>
      </w:pPr>
      <w:r>
        <w:rPr>
          <w:rFonts w:eastAsia="黑体"/>
          <w:color w:val="000000"/>
          <w:sz w:val="30"/>
          <w:szCs w:val="30"/>
        </w:rPr>
        <w:t>　　</w:t>
      </w:r>
      <w:bookmarkStart w:id="678" w:name="_Toc520886094"/>
      <w:r>
        <w:rPr>
          <w:rFonts w:eastAsia="黑体"/>
          <w:color w:val="000000"/>
          <w:sz w:val="30"/>
          <w:szCs w:val="30"/>
        </w:rPr>
        <w:t>五、保修费用</w:t>
      </w:r>
      <w:bookmarkEnd w:id="678"/>
    </w:p>
    <w:p w14:paraId="19F48FBD">
      <w:pPr>
        <w:spacing w:line="360" w:lineRule="auto"/>
        <w:rPr>
          <w:rFonts w:eastAsia="仿宋_GB2312"/>
          <w:color w:val="000000"/>
          <w:sz w:val="30"/>
          <w:szCs w:val="30"/>
        </w:rPr>
      </w:pPr>
      <w:r>
        <w:rPr>
          <w:rFonts w:eastAsia="仿宋_GB2312"/>
          <w:color w:val="000000"/>
          <w:sz w:val="30"/>
          <w:szCs w:val="30"/>
        </w:rPr>
        <w:t>　　保修费用由造成质量缺陷的责任方承担。</w:t>
      </w:r>
    </w:p>
    <w:p w14:paraId="5923B21E">
      <w:pPr>
        <w:spacing w:line="360" w:lineRule="auto"/>
        <w:ind w:firstLine="600"/>
        <w:jc w:val="left"/>
        <w:outlineLvl w:val="0"/>
        <w:rPr>
          <w:rFonts w:eastAsia="仿宋_GB2312"/>
          <w:color w:val="000000"/>
          <w:sz w:val="30"/>
          <w:szCs w:val="30"/>
          <w:u w:val="single"/>
        </w:rPr>
      </w:pPr>
      <w:bookmarkStart w:id="679" w:name="_Toc520886095"/>
      <w:r>
        <w:rPr>
          <w:rFonts w:eastAsia="黑体"/>
          <w:b/>
          <w:color w:val="000000"/>
          <w:sz w:val="30"/>
          <w:szCs w:val="30"/>
        </w:rPr>
        <w:t>六</w:t>
      </w:r>
      <w:r>
        <w:rPr>
          <w:rFonts w:eastAsia="黑体"/>
          <w:color w:val="000000"/>
          <w:sz w:val="30"/>
          <w:szCs w:val="30"/>
        </w:rPr>
        <w:t>、双方约定的其他工程质量保修事项</w:t>
      </w:r>
      <w:r>
        <w:rPr>
          <w:rFonts w:eastAsia="仿宋_GB2312"/>
          <w:color w:val="000000"/>
          <w:sz w:val="30"/>
          <w:szCs w:val="30"/>
        </w:rPr>
        <w:t>：</w:t>
      </w:r>
      <w:bookmarkEnd w:id="679"/>
      <w:r>
        <w:rPr>
          <w:rFonts w:eastAsia="仿宋_GB2312"/>
          <w:color w:val="000000"/>
          <w:sz w:val="30"/>
          <w:szCs w:val="30"/>
          <w:u w:val="single"/>
        </w:rPr>
        <w:t xml:space="preserve">      </w:t>
      </w:r>
      <w:r>
        <w:rPr>
          <w:rFonts w:hint="eastAsia" w:eastAsia="仿宋_GB2312"/>
          <w:color w:val="000000"/>
          <w:sz w:val="30"/>
          <w:szCs w:val="30"/>
          <w:u w:val="single"/>
        </w:rPr>
        <w:t>/</w:t>
      </w:r>
      <w:r>
        <w:rPr>
          <w:rFonts w:eastAsia="仿宋_GB2312"/>
          <w:color w:val="000000"/>
          <w:sz w:val="30"/>
          <w:szCs w:val="30"/>
          <w:u w:val="single"/>
        </w:rPr>
        <w:t xml:space="preserve">       </w:t>
      </w:r>
      <w:r>
        <w:rPr>
          <w:rFonts w:eastAsia="仿宋_GB2312"/>
          <w:color w:val="000000"/>
          <w:sz w:val="30"/>
          <w:szCs w:val="30"/>
        </w:rPr>
        <w:t>。</w:t>
      </w:r>
    </w:p>
    <w:p w14:paraId="1288AD78">
      <w:pPr>
        <w:spacing w:line="360" w:lineRule="auto"/>
        <w:ind w:firstLine="570" w:firstLineChars="190"/>
        <w:rPr>
          <w:rFonts w:eastAsia="仿宋_GB2312"/>
          <w:color w:val="000000"/>
          <w:sz w:val="30"/>
          <w:szCs w:val="30"/>
        </w:rPr>
      </w:pPr>
      <w:r>
        <w:rPr>
          <w:rFonts w:eastAsia="仿宋_GB2312"/>
          <w:color w:val="000000"/>
          <w:sz w:val="30"/>
          <w:szCs w:val="30"/>
        </w:rPr>
        <w:t>工程质量保修书由</w:t>
      </w:r>
      <w:r>
        <w:rPr>
          <w:rFonts w:hint="eastAsia" w:eastAsia="仿宋_GB2312"/>
          <w:color w:val="000000"/>
          <w:sz w:val="30"/>
          <w:szCs w:val="30"/>
          <w:lang w:eastAsia="zh-CN"/>
        </w:rPr>
        <w:t>甲方</w:t>
      </w:r>
      <w:r>
        <w:rPr>
          <w:rFonts w:eastAsia="仿宋_GB2312"/>
          <w:color w:val="000000"/>
          <w:sz w:val="30"/>
          <w:szCs w:val="30"/>
        </w:rPr>
        <w:t>、</w:t>
      </w:r>
      <w:r>
        <w:rPr>
          <w:rFonts w:hint="eastAsia" w:eastAsia="仿宋_GB2312"/>
          <w:color w:val="000000"/>
          <w:sz w:val="30"/>
          <w:szCs w:val="30"/>
          <w:lang w:eastAsia="zh-CN"/>
        </w:rPr>
        <w:t>乙方</w:t>
      </w:r>
      <w:r>
        <w:rPr>
          <w:rFonts w:eastAsia="仿宋_GB2312"/>
          <w:color w:val="000000"/>
          <w:sz w:val="30"/>
          <w:szCs w:val="30"/>
        </w:rPr>
        <w:t>在工程竣工验收前共同签署，作为施工合同附件，其有效期限至保修期满。</w:t>
      </w:r>
    </w:p>
    <w:p w14:paraId="0905C291">
      <w:pPr>
        <w:spacing w:line="360" w:lineRule="auto"/>
        <w:ind w:firstLine="420"/>
        <w:rPr>
          <w:rFonts w:hint="eastAsia" w:eastAsia="仿宋_GB2312"/>
          <w:color w:val="000000"/>
          <w:sz w:val="30"/>
          <w:szCs w:val="30"/>
        </w:rPr>
      </w:pPr>
    </w:p>
    <w:p w14:paraId="4980E234">
      <w:pPr>
        <w:spacing w:line="360" w:lineRule="auto"/>
        <w:ind w:firstLine="420"/>
        <w:rPr>
          <w:rFonts w:eastAsia="仿宋_GB2312"/>
          <w:color w:val="000000"/>
          <w:sz w:val="30"/>
          <w:szCs w:val="30"/>
        </w:rPr>
      </w:pPr>
    </w:p>
    <w:p w14:paraId="06041FF5">
      <w:pPr>
        <w:spacing w:line="360" w:lineRule="auto"/>
        <w:ind w:left="5700" w:hanging="5700" w:hangingChars="1900"/>
        <w:rPr>
          <w:rFonts w:eastAsia="仿宋_GB2312"/>
          <w:sz w:val="30"/>
          <w:szCs w:val="30"/>
        </w:rPr>
      </w:pPr>
      <w:r>
        <w:rPr>
          <w:rFonts w:hint="eastAsia" w:eastAsia="仿宋_GB2312"/>
          <w:color w:val="000000"/>
          <w:sz w:val="30"/>
          <w:szCs w:val="30"/>
          <w:lang w:eastAsia="zh-CN"/>
        </w:rPr>
        <w:t>甲方</w:t>
      </w:r>
      <w:r>
        <w:rPr>
          <w:rFonts w:eastAsia="仿宋_GB2312"/>
          <w:color w:val="000000"/>
          <w:sz w:val="30"/>
          <w:szCs w:val="30"/>
        </w:rPr>
        <w:t>(公章)：</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lang w:eastAsia="zh-CN"/>
        </w:rPr>
        <w:t>乙方</w:t>
      </w:r>
      <w:r>
        <w:rPr>
          <w:rFonts w:eastAsia="仿宋_GB2312"/>
          <w:color w:val="000000"/>
          <w:sz w:val="30"/>
          <w:szCs w:val="30"/>
        </w:rPr>
        <w:t xml:space="preserve">(公章)： </w:t>
      </w:r>
      <w:r>
        <w:rPr>
          <w:rFonts w:hint="eastAsia" w:eastAsia="仿宋_GB2312"/>
          <w:color w:val="000000"/>
          <w:sz w:val="30"/>
          <w:szCs w:val="30"/>
        </w:rPr>
        <w:t xml:space="preserve"> </w:t>
      </w:r>
      <w:r>
        <w:rPr>
          <w:rFonts w:hint="eastAsia" w:eastAsia="仿宋_GB2312"/>
          <w:sz w:val="30"/>
          <w:szCs w:val="30"/>
        </w:rPr>
        <w:t xml:space="preserve">         </w:t>
      </w:r>
      <w:r>
        <w:rPr>
          <w:rFonts w:eastAsia="仿宋_GB2312"/>
          <w:sz w:val="30"/>
          <w:szCs w:val="30"/>
        </w:rPr>
        <w:t xml:space="preserve">  </w:t>
      </w:r>
    </w:p>
    <w:p w14:paraId="747CD75F">
      <w:pPr>
        <w:spacing w:line="360" w:lineRule="auto"/>
        <w:jc w:val="left"/>
        <w:rPr>
          <w:rFonts w:eastAsia="仿宋_GB2312"/>
          <w:sz w:val="30"/>
          <w:szCs w:val="30"/>
          <w:u w:val="single"/>
        </w:rPr>
      </w:pPr>
      <w:r>
        <w:rPr>
          <w:rFonts w:eastAsia="仿宋_GB2312"/>
          <w:sz w:val="30"/>
          <w:szCs w:val="30"/>
        </w:rPr>
        <w:t>地  址：</w:t>
      </w:r>
      <w:r>
        <w:rPr>
          <w:rFonts w:hint="eastAsia" w:eastAsia="仿宋_GB2312"/>
          <w:sz w:val="30"/>
          <w:szCs w:val="30"/>
          <w:u w:val="single"/>
        </w:rPr>
        <w:t>朝阳公园东五门内</w:t>
      </w:r>
      <w:r>
        <w:rPr>
          <w:rFonts w:hint="eastAsia" w:eastAsia="仿宋_GB2312"/>
          <w:sz w:val="30"/>
          <w:szCs w:val="30"/>
          <w:u w:val="single"/>
          <w:lang w:val="en-US" w:eastAsia="zh-CN"/>
        </w:rPr>
        <w:t xml:space="preserve"> </w:t>
      </w:r>
      <w:r>
        <w:rPr>
          <w:rFonts w:hint="eastAsia" w:eastAsia="仿宋_GB2312"/>
          <w:sz w:val="30"/>
          <w:szCs w:val="30"/>
          <w:u w:val="single"/>
        </w:rPr>
        <w:t xml:space="preserve"> </w:t>
      </w:r>
      <w:r>
        <w:rPr>
          <w:rFonts w:eastAsia="仿宋_GB2312"/>
          <w:sz w:val="30"/>
          <w:szCs w:val="30"/>
        </w:rPr>
        <w:t>地  址：</w:t>
      </w:r>
      <w:r>
        <w:rPr>
          <w:rFonts w:hint="eastAsia" w:eastAsia="仿宋_GB2312"/>
          <w:sz w:val="30"/>
          <w:szCs w:val="30"/>
          <w:u w:val="single"/>
        </w:rPr>
        <w:t>北京市门头沟</w:t>
      </w:r>
      <w:r>
        <w:rPr>
          <w:rFonts w:eastAsia="仿宋_GB2312"/>
          <w:sz w:val="30"/>
          <w:szCs w:val="30"/>
          <w:u w:val="single"/>
        </w:rPr>
        <w:t>区</w:t>
      </w:r>
      <w:r>
        <w:rPr>
          <w:rFonts w:hint="eastAsia" w:eastAsia="仿宋_GB2312"/>
          <w:sz w:val="30"/>
          <w:szCs w:val="30"/>
          <w:u w:val="single"/>
        </w:rPr>
        <w:t xml:space="preserve"> </w:t>
      </w:r>
      <w:r>
        <w:rPr>
          <w:rFonts w:hint="eastAsia" w:eastAsia="仿宋_GB2312"/>
          <w:color w:val="000000"/>
          <w:sz w:val="30"/>
          <w:szCs w:val="30"/>
          <w:u w:val="single"/>
        </w:rPr>
        <w:t xml:space="preserve">           </w:t>
      </w:r>
      <w:r>
        <w:rPr>
          <w:rFonts w:hint="eastAsia" w:eastAsia="仿宋_GB2312"/>
          <w:sz w:val="30"/>
          <w:szCs w:val="30"/>
          <w:u w:val="single"/>
        </w:rPr>
        <w:t xml:space="preserve"> </w:t>
      </w:r>
    </w:p>
    <w:p w14:paraId="52ACC63E">
      <w:pPr>
        <w:spacing w:line="360" w:lineRule="auto"/>
        <w:jc w:val="left"/>
        <w:rPr>
          <w:rFonts w:eastAsia="仿宋_GB2312"/>
          <w:color w:val="000000"/>
          <w:sz w:val="30"/>
          <w:szCs w:val="30"/>
        </w:rPr>
      </w:pPr>
      <w:r>
        <w:rPr>
          <w:rFonts w:hint="eastAsia" w:eastAsia="仿宋_GB2312"/>
          <w:sz w:val="30"/>
          <w:szCs w:val="30"/>
          <w:u w:val="single"/>
        </w:rPr>
        <w:t>规划艺术馆西侧沙排四号楼</w:t>
      </w:r>
      <w:r>
        <w:rPr>
          <w:rFonts w:hint="eastAsia" w:eastAsia="仿宋_GB2312"/>
          <w:sz w:val="30"/>
          <w:szCs w:val="30"/>
        </w:rPr>
        <w:t xml:space="preserve">  </w:t>
      </w:r>
      <w:r>
        <w:rPr>
          <w:rFonts w:eastAsia="仿宋_GB2312"/>
          <w:sz w:val="30"/>
          <w:szCs w:val="30"/>
        </w:rPr>
        <w:t xml:space="preserve">        </w:t>
      </w:r>
      <w:r>
        <w:rPr>
          <w:rFonts w:hint="eastAsia" w:eastAsia="仿宋_GB2312"/>
          <w:sz w:val="30"/>
          <w:szCs w:val="30"/>
          <w:u w:val="single"/>
        </w:rPr>
        <w:t>xxx</w:t>
      </w:r>
    </w:p>
    <w:p w14:paraId="6B130701">
      <w:pPr>
        <w:spacing w:line="360" w:lineRule="auto"/>
        <w:rPr>
          <w:rFonts w:eastAsia="仿宋_GB2312"/>
          <w:color w:val="000000"/>
          <w:sz w:val="30"/>
          <w:szCs w:val="30"/>
          <w:u w:val="single"/>
        </w:rPr>
      </w:pPr>
      <w:r>
        <w:rPr>
          <w:rFonts w:eastAsia="仿宋_GB2312"/>
          <w:color w:val="000000"/>
          <w:sz w:val="30"/>
          <w:szCs w:val="30"/>
        </w:rPr>
        <w:t>法定代表人(签字)：</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法定代表人(签字)：______________</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7234985C">
      <w:pPr>
        <w:spacing w:line="360" w:lineRule="auto"/>
        <w:rPr>
          <w:rFonts w:eastAsia="仿宋_GB2312"/>
          <w:color w:val="000000"/>
          <w:sz w:val="30"/>
          <w:szCs w:val="30"/>
        </w:rPr>
      </w:pPr>
      <w:r>
        <w:rPr>
          <w:rFonts w:eastAsia="仿宋_GB2312"/>
          <w:color w:val="000000"/>
          <w:sz w:val="30"/>
          <w:szCs w:val="30"/>
        </w:rPr>
        <w:t>委托代理人(签字)：</w:t>
      </w:r>
      <w:r>
        <w:rPr>
          <w:rFonts w:eastAsia="仿宋_GB2312"/>
          <w:color w:val="000000"/>
          <w:sz w:val="30"/>
          <w:szCs w:val="30"/>
          <w:u w:val="single"/>
        </w:rPr>
        <w:t xml:space="preserve">         </w:t>
      </w:r>
      <w:r>
        <w:rPr>
          <w:rFonts w:eastAsia="仿宋_GB2312"/>
          <w:color w:val="000000"/>
          <w:sz w:val="30"/>
          <w:szCs w:val="30"/>
        </w:rPr>
        <w:t xml:space="preserve"> 委托代理人(签字)：______________</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30CA53AA">
      <w:pPr>
        <w:spacing w:line="360" w:lineRule="auto"/>
        <w:rPr>
          <w:rFonts w:eastAsia="仿宋_GB2312"/>
          <w:color w:val="000000"/>
          <w:sz w:val="30"/>
          <w:szCs w:val="30"/>
        </w:rPr>
      </w:pPr>
      <w:r>
        <w:rPr>
          <w:rFonts w:eastAsia="仿宋_GB2312"/>
          <w:color w:val="000000"/>
          <w:sz w:val="30"/>
          <w:szCs w:val="30"/>
        </w:rPr>
        <w:t>电  话：</w:t>
      </w:r>
      <w:r>
        <w:rPr>
          <w:rFonts w:eastAsia="仿宋_GB2312"/>
          <w:color w:val="000000"/>
          <w:sz w:val="30"/>
          <w:szCs w:val="30"/>
          <w:u w:val="single"/>
        </w:rPr>
        <w:t xml:space="preserve">                  </w:t>
      </w:r>
      <w:r>
        <w:rPr>
          <w:rFonts w:eastAsia="仿宋_GB2312"/>
          <w:color w:val="000000"/>
          <w:sz w:val="30"/>
          <w:szCs w:val="30"/>
        </w:rPr>
        <w:t xml:space="preserve"> 电  话：</w:t>
      </w:r>
      <w:r>
        <w:rPr>
          <w:rFonts w:hint="eastAsia" w:eastAsia="仿宋_GB2312"/>
          <w:sz w:val="30"/>
          <w:szCs w:val="30"/>
          <w:u w:val="single"/>
        </w:rPr>
        <w:t>xxxxx</w:t>
      </w:r>
      <w:r>
        <w:rPr>
          <w:rFonts w:eastAsia="仿宋_GB2312"/>
          <w:color w:val="000000"/>
          <w:sz w:val="30"/>
          <w:szCs w:val="30"/>
          <w:u w:val="single"/>
        </w:rPr>
        <w:t xml:space="preserve">                  </w:t>
      </w:r>
      <w:r>
        <w:rPr>
          <w:rFonts w:hint="eastAsia" w:eastAsia="仿宋_GB2312"/>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1B58AA6B">
      <w:pPr>
        <w:spacing w:line="360" w:lineRule="auto"/>
        <w:rPr>
          <w:rFonts w:eastAsia="仿宋_GB2312"/>
          <w:color w:val="000000"/>
          <w:sz w:val="30"/>
          <w:szCs w:val="30"/>
        </w:rPr>
      </w:pPr>
      <w:r>
        <w:rPr>
          <w:rFonts w:eastAsia="仿宋_GB2312"/>
          <w:color w:val="000000"/>
          <w:sz w:val="30"/>
          <w:szCs w:val="30"/>
        </w:rPr>
        <w:t>传  真：</w:t>
      </w:r>
      <w:r>
        <w:rPr>
          <w:rFonts w:eastAsia="仿宋_GB2312"/>
          <w:color w:val="000000"/>
          <w:sz w:val="30"/>
          <w:szCs w:val="30"/>
          <w:u w:val="single"/>
        </w:rPr>
        <w:t xml:space="preserve">                  </w:t>
      </w:r>
      <w:r>
        <w:rPr>
          <w:rFonts w:eastAsia="仿宋_GB2312"/>
          <w:color w:val="000000"/>
          <w:sz w:val="30"/>
          <w:szCs w:val="30"/>
        </w:rPr>
        <w:t xml:space="preserve"> 传  真：</w:t>
      </w:r>
      <w:r>
        <w:rPr>
          <w:rFonts w:eastAsia="仿宋_GB2312"/>
          <w:sz w:val="30"/>
          <w:szCs w:val="30"/>
          <w:u w:val="single"/>
        </w:rPr>
        <w:t>010-</w:t>
      </w:r>
      <w:r>
        <w:rPr>
          <w:rFonts w:hint="eastAsia" w:eastAsia="仿宋_GB2312"/>
          <w:sz w:val="30"/>
          <w:szCs w:val="30"/>
          <w:u w:val="single"/>
        </w:rPr>
        <w:t>xxxxxx</w:t>
      </w:r>
      <w:r>
        <w:rPr>
          <w:rFonts w:eastAsia="仿宋_GB2312"/>
          <w:color w:val="000000"/>
          <w:sz w:val="30"/>
          <w:szCs w:val="30"/>
          <w:u w:val="single"/>
        </w:rPr>
        <w:t xml:space="preserve">   </w:t>
      </w:r>
    </w:p>
    <w:p w14:paraId="45B0135C">
      <w:pPr>
        <w:spacing w:line="360" w:lineRule="auto"/>
        <w:ind w:left="6000" w:hanging="6000" w:hangingChars="2000"/>
        <w:rPr>
          <w:rFonts w:eastAsia="仿宋_GB2312"/>
          <w:sz w:val="30"/>
          <w:szCs w:val="30"/>
          <w:u w:val="single"/>
        </w:rPr>
      </w:pPr>
      <w:r>
        <w:rPr>
          <w:rFonts w:eastAsia="仿宋_GB2312"/>
          <w:color w:val="000000"/>
          <w:sz w:val="30"/>
          <w:szCs w:val="30"/>
        </w:rPr>
        <w:t>开户银行：</w:t>
      </w:r>
      <w:r>
        <w:rPr>
          <w:rFonts w:eastAsia="仿宋_GB2312"/>
          <w:color w:val="000000"/>
          <w:sz w:val="30"/>
          <w:szCs w:val="30"/>
          <w:u w:val="single"/>
        </w:rPr>
        <w:t xml:space="preserve">                </w:t>
      </w:r>
      <w:r>
        <w:rPr>
          <w:rFonts w:eastAsia="仿宋_GB2312"/>
          <w:color w:val="000000"/>
          <w:sz w:val="30"/>
          <w:szCs w:val="30"/>
        </w:rPr>
        <w:t xml:space="preserve"> 开户银行：</w:t>
      </w:r>
      <w:r>
        <w:rPr>
          <w:rFonts w:hint="eastAsia" w:eastAsia="仿宋_GB2312"/>
          <w:sz w:val="30"/>
          <w:szCs w:val="30"/>
          <w:u w:val="single"/>
        </w:rPr>
        <w:t>中国xxxx</w:t>
      </w:r>
      <w:r>
        <w:rPr>
          <w:rFonts w:eastAsia="仿宋_GB2312"/>
          <w:sz w:val="30"/>
          <w:szCs w:val="30"/>
          <w:u w:val="single"/>
        </w:rPr>
        <w:t>支行</w:t>
      </w:r>
      <w:r>
        <w:rPr>
          <w:rFonts w:hint="eastAsia" w:eastAsia="仿宋_GB2312"/>
          <w:sz w:val="30"/>
          <w:szCs w:val="30"/>
          <w:u w:val="single"/>
        </w:rPr>
        <w:t xml:space="preserve">  </w:t>
      </w:r>
      <w:r>
        <w:rPr>
          <w:rFonts w:eastAsia="仿宋_GB2312"/>
          <w:color w:val="000000"/>
          <w:sz w:val="30"/>
          <w:szCs w:val="30"/>
          <w:u w:val="single"/>
        </w:rPr>
        <w:t xml:space="preserve"> </w:t>
      </w:r>
    </w:p>
    <w:p w14:paraId="4D4A9265">
      <w:pPr>
        <w:spacing w:line="360" w:lineRule="auto"/>
        <w:rPr>
          <w:rFonts w:eastAsia="仿宋_GB2312"/>
          <w:color w:val="000000"/>
          <w:sz w:val="30"/>
          <w:szCs w:val="30"/>
        </w:rPr>
      </w:pPr>
      <w:r>
        <w:rPr>
          <w:rFonts w:eastAsia="仿宋_GB2312"/>
          <w:color w:val="000000"/>
          <w:sz w:val="30"/>
          <w:szCs w:val="30"/>
        </w:rPr>
        <w:t>账  号：</w:t>
      </w:r>
      <w:r>
        <w:rPr>
          <w:rFonts w:eastAsia="仿宋_GB2312"/>
          <w:color w:val="000000"/>
          <w:sz w:val="30"/>
          <w:szCs w:val="30"/>
          <w:u w:val="single"/>
        </w:rPr>
        <w:t xml:space="preserve">                 </w:t>
      </w:r>
      <w:r>
        <w:rPr>
          <w:rFonts w:hint="eastAsia" w:eastAsia="仿宋_GB2312"/>
          <w:color w:val="000000"/>
          <w:sz w:val="30"/>
          <w:szCs w:val="30"/>
        </w:rPr>
        <w:t xml:space="preserve">  </w:t>
      </w:r>
      <w:r>
        <w:rPr>
          <w:rFonts w:eastAsia="仿宋_GB2312"/>
          <w:color w:val="000000"/>
          <w:sz w:val="30"/>
          <w:szCs w:val="30"/>
        </w:rPr>
        <w:t>账</w:t>
      </w:r>
      <w:r>
        <w:rPr>
          <w:rFonts w:hint="eastAsia" w:eastAsia="仿宋_GB2312"/>
          <w:color w:val="000000"/>
          <w:sz w:val="30"/>
          <w:szCs w:val="30"/>
        </w:rPr>
        <w:t xml:space="preserve"> </w:t>
      </w:r>
      <w:r>
        <w:rPr>
          <w:rFonts w:eastAsia="仿宋_GB2312"/>
          <w:color w:val="000000"/>
          <w:sz w:val="30"/>
          <w:szCs w:val="30"/>
        </w:rPr>
        <w:t xml:space="preserve"> 号：</w:t>
      </w:r>
      <w:r>
        <w:rPr>
          <w:rFonts w:hint="eastAsia" w:eastAsia="仿宋_GB2312"/>
          <w:sz w:val="30"/>
          <w:szCs w:val="30"/>
          <w:u w:val="single"/>
        </w:rPr>
        <w:t xml:space="preserve">xxxx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p>
    <w:p w14:paraId="188AD5A9">
      <w:pPr>
        <w:spacing w:line="360" w:lineRule="auto"/>
        <w:rPr>
          <w:rFonts w:eastAsia="仿宋_GB2312"/>
          <w:color w:val="000000"/>
          <w:sz w:val="30"/>
          <w:szCs w:val="30"/>
        </w:rPr>
      </w:pPr>
      <w:r>
        <w:rPr>
          <w:rFonts w:eastAsia="仿宋_GB2312"/>
          <w:color w:val="000000"/>
          <w:sz w:val="30"/>
          <w:szCs w:val="30"/>
        </w:rPr>
        <w:t>邮政编码：</w:t>
      </w:r>
      <w:r>
        <w:rPr>
          <w:rFonts w:eastAsia="仿宋_GB2312"/>
          <w:color w:val="000000"/>
          <w:sz w:val="30"/>
          <w:szCs w:val="30"/>
          <w:u w:val="single"/>
        </w:rPr>
        <w:t xml:space="preserve">               </w:t>
      </w:r>
      <w:r>
        <w:rPr>
          <w:rFonts w:eastAsia="仿宋_GB2312"/>
          <w:color w:val="000000"/>
          <w:sz w:val="30"/>
          <w:szCs w:val="30"/>
        </w:rPr>
        <w:t xml:space="preserve"> 邮政编码：</w:t>
      </w:r>
      <w:r>
        <w:rPr>
          <w:rFonts w:hint="eastAsia" w:eastAsia="仿宋_GB2312"/>
          <w:sz w:val="30"/>
          <w:szCs w:val="30"/>
          <w:u w:val="single"/>
        </w:rPr>
        <w:t>xxx</w:t>
      </w:r>
      <w:r>
        <w:rPr>
          <w:rFonts w:eastAsia="仿宋_GB2312"/>
          <w:color w:val="000000"/>
          <w:sz w:val="30"/>
          <w:szCs w:val="30"/>
          <w:u w:val="single"/>
        </w:rPr>
        <w:t xml:space="preserve">   </w:t>
      </w:r>
    </w:p>
    <w:p w14:paraId="049D5D87">
      <w:pPr>
        <w:spacing w:line="440" w:lineRule="exact"/>
        <w:rPr>
          <w:rFonts w:eastAsia="黑体"/>
          <w:color w:val="000000"/>
          <w:sz w:val="30"/>
          <w:szCs w:val="30"/>
        </w:rPr>
      </w:pPr>
      <w:bookmarkStart w:id="680" w:name="_Toc296891268"/>
      <w:bookmarkStart w:id="681" w:name="_Toc267261699"/>
      <w:bookmarkStart w:id="682" w:name="_Toc296347227"/>
      <w:bookmarkStart w:id="683" w:name="_Toc296891056"/>
      <w:bookmarkStart w:id="684" w:name="_Toc296346729"/>
      <w:bookmarkStart w:id="685" w:name="_Toc296944567"/>
      <w:bookmarkStart w:id="686" w:name="_Toc296503228"/>
      <w:r>
        <w:rPr>
          <w:rFonts w:eastAsia="仿宋_GB2312"/>
          <w:b/>
          <w:color w:val="000000"/>
          <w:sz w:val="30"/>
          <w:szCs w:val="30"/>
        </w:rPr>
        <w:br w:type="page"/>
      </w:r>
      <w:r>
        <w:rPr>
          <w:rFonts w:eastAsia="仿宋_GB2312"/>
          <w:color w:val="000000"/>
          <w:sz w:val="30"/>
          <w:szCs w:val="30"/>
        </w:rPr>
        <w:t>附</w:t>
      </w:r>
      <w:bookmarkStart w:id="687" w:name="_Toc296944564"/>
      <w:bookmarkStart w:id="688" w:name="_Toc296346726"/>
      <w:bookmarkStart w:id="689" w:name="_Toc267261692"/>
      <w:bookmarkStart w:id="690" w:name="_Toc296891265"/>
      <w:bookmarkStart w:id="691" w:name="_Toc296503225"/>
      <w:bookmarkStart w:id="692" w:name="_Toc296891053"/>
      <w:bookmarkStart w:id="693" w:name="_Toc296347224"/>
      <w:r>
        <w:rPr>
          <w:rFonts w:eastAsia="仿宋_GB2312"/>
          <w:color w:val="000000"/>
          <w:sz w:val="30"/>
          <w:szCs w:val="30"/>
        </w:rPr>
        <w:t>件2：</w:t>
      </w:r>
      <w:bookmarkEnd w:id="687"/>
      <w:bookmarkEnd w:id="688"/>
      <w:bookmarkEnd w:id="689"/>
      <w:bookmarkEnd w:id="690"/>
      <w:bookmarkEnd w:id="691"/>
      <w:bookmarkEnd w:id="692"/>
      <w:bookmarkEnd w:id="693"/>
    </w:p>
    <w:bookmarkEnd w:id="680"/>
    <w:bookmarkEnd w:id="681"/>
    <w:bookmarkEnd w:id="682"/>
    <w:bookmarkEnd w:id="683"/>
    <w:bookmarkEnd w:id="684"/>
    <w:bookmarkEnd w:id="685"/>
    <w:bookmarkEnd w:id="686"/>
    <w:p w14:paraId="6E612C6C">
      <w:pPr>
        <w:spacing w:before="156" w:beforeLines="50" w:after="156" w:afterLines="50" w:line="440" w:lineRule="exact"/>
        <w:jc w:val="center"/>
        <w:rPr>
          <w:rFonts w:eastAsia="黑体"/>
          <w:color w:val="000000"/>
          <w:sz w:val="30"/>
          <w:szCs w:val="30"/>
        </w:rPr>
      </w:pPr>
      <w:r>
        <w:rPr>
          <w:rFonts w:hint="eastAsia" w:eastAsia="黑体"/>
          <w:color w:val="000000"/>
          <w:sz w:val="30"/>
          <w:szCs w:val="30"/>
          <w:lang w:eastAsia="zh-CN"/>
        </w:rPr>
        <w:t>乙方</w:t>
      </w:r>
      <w:r>
        <w:rPr>
          <w:rFonts w:eastAsia="黑体"/>
          <w:color w:val="000000"/>
          <w:sz w:val="30"/>
          <w:szCs w:val="30"/>
        </w:rPr>
        <w:t>主要施工管理人员表</w:t>
      </w:r>
    </w:p>
    <w:tbl>
      <w:tblPr>
        <w:tblStyle w:val="42"/>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622"/>
        <w:gridCol w:w="1821"/>
        <w:gridCol w:w="3077"/>
      </w:tblGrid>
      <w:tr w14:paraId="79A8A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29D6099">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名    称</w:t>
            </w:r>
          </w:p>
        </w:tc>
        <w:tc>
          <w:tcPr>
            <w:tcW w:w="1418" w:type="dxa"/>
            <w:tcBorders>
              <w:top w:val="single" w:color="auto" w:sz="12" w:space="0"/>
              <w:bottom w:val="double" w:color="auto" w:sz="6" w:space="0"/>
            </w:tcBorders>
            <w:noWrap w:val="0"/>
            <w:vAlign w:val="center"/>
          </w:tcPr>
          <w:p w14:paraId="64458745">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姓名</w:t>
            </w:r>
          </w:p>
        </w:tc>
        <w:tc>
          <w:tcPr>
            <w:tcW w:w="1622" w:type="dxa"/>
            <w:tcBorders>
              <w:top w:val="single" w:color="auto" w:sz="12" w:space="0"/>
              <w:bottom w:val="double" w:color="auto" w:sz="6" w:space="0"/>
            </w:tcBorders>
            <w:noWrap w:val="0"/>
            <w:vAlign w:val="center"/>
          </w:tcPr>
          <w:p w14:paraId="333EBF03">
            <w:pPr>
              <w:pStyle w:val="17"/>
              <w:keepNext/>
              <w:spacing w:after="0" w:line="440" w:lineRule="exact"/>
              <w:ind w:left="0" w:leftChars="0" w:right="63" w:firstLine="0" w:firstLineChars="0"/>
              <w:rPr>
                <w:rFonts w:eastAsia="仿宋_GB2312"/>
                <w:color w:val="000000"/>
                <w:kern w:val="2"/>
                <w:sz w:val="30"/>
                <w:szCs w:val="30"/>
              </w:rPr>
            </w:pPr>
            <w:r>
              <w:rPr>
                <w:rFonts w:eastAsia="仿宋_GB2312"/>
                <w:color w:val="000000"/>
                <w:kern w:val="2"/>
                <w:sz w:val="30"/>
                <w:szCs w:val="30"/>
              </w:rPr>
              <w:t>职务</w:t>
            </w:r>
          </w:p>
        </w:tc>
        <w:tc>
          <w:tcPr>
            <w:tcW w:w="1821" w:type="dxa"/>
            <w:tcBorders>
              <w:top w:val="single" w:color="auto" w:sz="12" w:space="0"/>
              <w:bottom w:val="double" w:color="auto" w:sz="6" w:space="0"/>
            </w:tcBorders>
            <w:noWrap w:val="0"/>
            <w:vAlign w:val="center"/>
          </w:tcPr>
          <w:p w14:paraId="601B9705">
            <w:pPr>
              <w:pStyle w:val="17"/>
              <w:keepNext/>
              <w:spacing w:after="0" w:line="440" w:lineRule="exact"/>
              <w:ind w:left="63" w:right="63"/>
              <w:rPr>
                <w:rFonts w:eastAsia="仿宋_GB2312"/>
                <w:color w:val="000000"/>
                <w:kern w:val="2"/>
                <w:sz w:val="30"/>
                <w:szCs w:val="30"/>
              </w:rPr>
            </w:pPr>
            <w:r>
              <w:rPr>
                <w:rFonts w:eastAsia="仿宋_GB2312"/>
                <w:color w:val="000000"/>
                <w:kern w:val="2"/>
                <w:sz w:val="30"/>
                <w:szCs w:val="30"/>
              </w:rPr>
              <w:t>职称</w:t>
            </w:r>
          </w:p>
        </w:tc>
        <w:tc>
          <w:tcPr>
            <w:tcW w:w="3077" w:type="dxa"/>
            <w:tcBorders>
              <w:top w:val="single" w:color="auto" w:sz="12" w:space="0"/>
              <w:bottom w:val="double" w:color="auto" w:sz="6" w:space="0"/>
            </w:tcBorders>
            <w:noWrap w:val="0"/>
            <w:vAlign w:val="center"/>
          </w:tcPr>
          <w:p w14:paraId="1F820048">
            <w:pPr>
              <w:pStyle w:val="17"/>
              <w:keepNext/>
              <w:spacing w:after="0" w:line="440" w:lineRule="exact"/>
              <w:ind w:left="63" w:right="63"/>
              <w:rPr>
                <w:rFonts w:eastAsia="仿宋_GB2312"/>
                <w:color w:val="000000"/>
                <w:kern w:val="2"/>
                <w:sz w:val="30"/>
                <w:szCs w:val="30"/>
              </w:rPr>
            </w:pPr>
            <w:r>
              <w:rPr>
                <w:rFonts w:eastAsia="仿宋_GB2312"/>
                <w:color w:val="000000"/>
                <w:kern w:val="2"/>
                <w:sz w:val="30"/>
                <w:szCs w:val="30"/>
              </w:rPr>
              <w:t>主要资历、经验及承担过的项目</w:t>
            </w:r>
          </w:p>
        </w:tc>
      </w:tr>
      <w:tr w14:paraId="6A980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4C7EF12">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一、总部人员</w:t>
            </w:r>
          </w:p>
        </w:tc>
      </w:tr>
      <w:tr w14:paraId="1500D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7CA5F1D">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项目主管</w:t>
            </w:r>
          </w:p>
        </w:tc>
        <w:tc>
          <w:tcPr>
            <w:tcW w:w="1418" w:type="dxa"/>
            <w:tcBorders>
              <w:top w:val="nil"/>
            </w:tcBorders>
            <w:noWrap w:val="0"/>
            <w:vAlign w:val="center"/>
          </w:tcPr>
          <w:p w14:paraId="7615D1AD">
            <w:pPr>
              <w:pStyle w:val="17"/>
              <w:keepNext/>
              <w:spacing w:after="0" w:line="440" w:lineRule="exact"/>
              <w:ind w:left="63" w:right="63"/>
              <w:rPr>
                <w:rFonts w:eastAsia="仿宋_GB2312"/>
                <w:color w:val="000000"/>
                <w:kern w:val="2"/>
                <w:sz w:val="28"/>
                <w:szCs w:val="30"/>
              </w:rPr>
            </w:pPr>
          </w:p>
        </w:tc>
        <w:tc>
          <w:tcPr>
            <w:tcW w:w="1622" w:type="dxa"/>
            <w:tcBorders>
              <w:top w:val="nil"/>
            </w:tcBorders>
            <w:noWrap w:val="0"/>
            <w:vAlign w:val="center"/>
          </w:tcPr>
          <w:p w14:paraId="6862BCB8">
            <w:pPr>
              <w:pStyle w:val="17"/>
              <w:keepNext/>
              <w:spacing w:after="0" w:line="440" w:lineRule="exact"/>
              <w:ind w:left="63" w:right="63"/>
              <w:rPr>
                <w:rFonts w:eastAsia="仿宋_GB2312"/>
                <w:color w:val="000000"/>
                <w:kern w:val="2"/>
                <w:sz w:val="30"/>
                <w:szCs w:val="30"/>
              </w:rPr>
            </w:pPr>
          </w:p>
        </w:tc>
        <w:tc>
          <w:tcPr>
            <w:tcW w:w="1821" w:type="dxa"/>
            <w:tcBorders>
              <w:top w:val="nil"/>
            </w:tcBorders>
            <w:noWrap w:val="0"/>
            <w:vAlign w:val="center"/>
          </w:tcPr>
          <w:p w14:paraId="0B7559C2">
            <w:pPr>
              <w:pStyle w:val="17"/>
              <w:keepNext/>
              <w:spacing w:after="0" w:line="440" w:lineRule="exact"/>
              <w:ind w:left="63" w:right="63"/>
              <w:rPr>
                <w:rFonts w:eastAsia="仿宋_GB2312"/>
                <w:color w:val="000000"/>
                <w:kern w:val="2"/>
                <w:sz w:val="30"/>
                <w:szCs w:val="30"/>
              </w:rPr>
            </w:pPr>
          </w:p>
        </w:tc>
        <w:tc>
          <w:tcPr>
            <w:tcW w:w="3077" w:type="dxa"/>
            <w:tcBorders>
              <w:top w:val="nil"/>
            </w:tcBorders>
            <w:noWrap w:val="0"/>
            <w:vAlign w:val="center"/>
          </w:tcPr>
          <w:p w14:paraId="7692F52D">
            <w:pPr>
              <w:pStyle w:val="17"/>
              <w:keepNext/>
              <w:spacing w:after="0" w:line="440" w:lineRule="exact"/>
              <w:ind w:left="63" w:right="63"/>
              <w:rPr>
                <w:rFonts w:eastAsia="仿宋_GB2312"/>
                <w:color w:val="000000"/>
                <w:kern w:val="2"/>
                <w:sz w:val="30"/>
                <w:szCs w:val="30"/>
              </w:rPr>
            </w:pPr>
          </w:p>
        </w:tc>
      </w:tr>
      <w:tr w14:paraId="6187F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7D90CCF">
            <w:pPr>
              <w:pStyle w:val="17"/>
              <w:keepNext/>
              <w:spacing w:after="0" w:line="440" w:lineRule="exact"/>
              <w:ind w:left="63" w:right="63"/>
              <w:rPr>
                <w:rFonts w:eastAsia="仿宋_GB2312"/>
                <w:color w:val="000000"/>
                <w:kern w:val="2"/>
                <w:sz w:val="28"/>
                <w:szCs w:val="30"/>
              </w:rPr>
            </w:pPr>
          </w:p>
        </w:tc>
        <w:tc>
          <w:tcPr>
            <w:tcW w:w="1418" w:type="dxa"/>
            <w:noWrap w:val="0"/>
            <w:vAlign w:val="center"/>
          </w:tcPr>
          <w:p w14:paraId="124CD839">
            <w:pPr>
              <w:pStyle w:val="17"/>
              <w:keepNext/>
              <w:spacing w:after="0" w:line="440" w:lineRule="exact"/>
              <w:ind w:left="63" w:right="63"/>
              <w:rPr>
                <w:rFonts w:eastAsia="仿宋_GB2312"/>
                <w:color w:val="000000"/>
                <w:kern w:val="2"/>
                <w:sz w:val="28"/>
                <w:szCs w:val="30"/>
              </w:rPr>
            </w:pPr>
          </w:p>
        </w:tc>
        <w:tc>
          <w:tcPr>
            <w:tcW w:w="1622" w:type="dxa"/>
            <w:noWrap w:val="0"/>
            <w:vAlign w:val="center"/>
          </w:tcPr>
          <w:p w14:paraId="4B827E83">
            <w:pPr>
              <w:pStyle w:val="17"/>
              <w:keepNext/>
              <w:spacing w:after="0" w:line="440" w:lineRule="exact"/>
              <w:ind w:left="63" w:right="63"/>
              <w:rPr>
                <w:rFonts w:eastAsia="仿宋_GB2312"/>
                <w:color w:val="000000"/>
                <w:kern w:val="2"/>
                <w:sz w:val="30"/>
                <w:szCs w:val="30"/>
              </w:rPr>
            </w:pPr>
          </w:p>
        </w:tc>
        <w:tc>
          <w:tcPr>
            <w:tcW w:w="1821" w:type="dxa"/>
            <w:noWrap w:val="0"/>
            <w:vAlign w:val="center"/>
          </w:tcPr>
          <w:p w14:paraId="5EF5DAB0">
            <w:pPr>
              <w:pStyle w:val="17"/>
              <w:keepNext/>
              <w:spacing w:after="0" w:line="440" w:lineRule="exact"/>
              <w:ind w:left="63" w:right="63"/>
              <w:rPr>
                <w:rFonts w:eastAsia="仿宋_GB2312"/>
                <w:color w:val="000000"/>
                <w:kern w:val="2"/>
                <w:sz w:val="30"/>
                <w:szCs w:val="30"/>
              </w:rPr>
            </w:pPr>
          </w:p>
        </w:tc>
        <w:tc>
          <w:tcPr>
            <w:tcW w:w="3077" w:type="dxa"/>
            <w:noWrap w:val="0"/>
            <w:vAlign w:val="center"/>
          </w:tcPr>
          <w:p w14:paraId="4C8095A5">
            <w:pPr>
              <w:pStyle w:val="17"/>
              <w:keepNext/>
              <w:spacing w:after="0" w:line="440" w:lineRule="exact"/>
              <w:ind w:left="63" w:right="63"/>
              <w:rPr>
                <w:rFonts w:eastAsia="仿宋_GB2312"/>
                <w:color w:val="000000"/>
                <w:kern w:val="2"/>
                <w:sz w:val="30"/>
                <w:szCs w:val="30"/>
              </w:rPr>
            </w:pPr>
          </w:p>
        </w:tc>
      </w:tr>
      <w:tr w14:paraId="2349B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4CD1DC8">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其他人员</w:t>
            </w:r>
          </w:p>
        </w:tc>
        <w:tc>
          <w:tcPr>
            <w:tcW w:w="1418" w:type="dxa"/>
            <w:noWrap w:val="0"/>
            <w:vAlign w:val="center"/>
          </w:tcPr>
          <w:p w14:paraId="5CAA3018">
            <w:pPr>
              <w:pStyle w:val="17"/>
              <w:keepNext/>
              <w:spacing w:after="0" w:line="440" w:lineRule="exact"/>
              <w:ind w:left="63" w:right="63"/>
              <w:rPr>
                <w:rFonts w:eastAsia="仿宋_GB2312"/>
                <w:color w:val="000000"/>
                <w:kern w:val="2"/>
                <w:sz w:val="28"/>
                <w:szCs w:val="30"/>
              </w:rPr>
            </w:pPr>
          </w:p>
        </w:tc>
        <w:tc>
          <w:tcPr>
            <w:tcW w:w="1622" w:type="dxa"/>
            <w:noWrap w:val="0"/>
            <w:vAlign w:val="center"/>
          </w:tcPr>
          <w:p w14:paraId="0641E163">
            <w:pPr>
              <w:pStyle w:val="17"/>
              <w:keepNext/>
              <w:spacing w:after="0" w:line="440" w:lineRule="exact"/>
              <w:ind w:left="63" w:right="63"/>
              <w:rPr>
                <w:rFonts w:eastAsia="仿宋_GB2312"/>
                <w:color w:val="000000"/>
                <w:kern w:val="2"/>
                <w:sz w:val="30"/>
                <w:szCs w:val="30"/>
              </w:rPr>
            </w:pPr>
          </w:p>
        </w:tc>
        <w:tc>
          <w:tcPr>
            <w:tcW w:w="1821" w:type="dxa"/>
            <w:noWrap w:val="0"/>
            <w:vAlign w:val="center"/>
          </w:tcPr>
          <w:p w14:paraId="5F76A1FF">
            <w:pPr>
              <w:pStyle w:val="17"/>
              <w:keepNext/>
              <w:spacing w:after="0" w:line="440" w:lineRule="exact"/>
              <w:ind w:left="63" w:right="63"/>
              <w:rPr>
                <w:rFonts w:eastAsia="仿宋_GB2312"/>
                <w:color w:val="000000"/>
                <w:kern w:val="2"/>
                <w:sz w:val="30"/>
                <w:szCs w:val="30"/>
              </w:rPr>
            </w:pPr>
          </w:p>
        </w:tc>
        <w:tc>
          <w:tcPr>
            <w:tcW w:w="3077" w:type="dxa"/>
            <w:noWrap w:val="0"/>
            <w:vAlign w:val="center"/>
          </w:tcPr>
          <w:p w14:paraId="5C471737">
            <w:pPr>
              <w:pStyle w:val="17"/>
              <w:keepNext/>
              <w:spacing w:after="0" w:line="440" w:lineRule="exact"/>
              <w:ind w:left="63" w:right="63"/>
              <w:rPr>
                <w:rFonts w:eastAsia="仿宋_GB2312"/>
                <w:color w:val="000000"/>
                <w:kern w:val="2"/>
                <w:sz w:val="30"/>
                <w:szCs w:val="30"/>
              </w:rPr>
            </w:pPr>
          </w:p>
        </w:tc>
      </w:tr>
      <w:tr w14:paraId="621C2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5166F0A">
            <w:pPr>
              <w:pStyle w:val="17"/>
              <w:keepNext/>
              <w:spacing w:after="0" w:line="440" w:lineRule="exact"/>
              <w:ind w:left="63" w:right="63"/>
              <w:rPr>
                <w:rFonts w:eastAsia="仿宋_GB2312"/>
                <w:color w:val="000000"/>
                <w:kern w:val="2"/>
                <w:sz w:val="28"/>
                <w:szCs w:val="30"/>
              </w:rPr>
            </w:pPr>
          </w:p>
        </w:tc>
        <w:tc>
          <w:tcPr>
            <w:tcW w:w="1418" w:type="dxa"/>
            <w:noWrap w:val="0"/>
            <w:vAlign w:val="center"/>
          </w:tcPr>
          <w:p w14:paraId="008A0F97">
            <w:pPr>
              <w:pStyle w:val="17"/>
              <w:keepNext/>
              <w:spacing w:after="0" w:line="440" w:lineRule="exact"/>
              <w:ind w:left="63" w:right="63"/>
              <w:rPr>
                <w:rFonts w:eastAsia="仿宋_GB2312"/>
                <w:color w:val="000000"/>
                <w:kern w:val="2"/>
                <w:sz w:val="28"/>
                <w:szCs w:val="30"/>
              </w:rPr>
            </w:pPr>
          </w:p>
        </w:tc>
        <w:tc>
          <w:tcPr>
            <w:tcW w:w="1622" w:type="dxa"/>
            <w:noWrap w:val="0"/>
            <w:vAlign w:val="center"/>
          </w:tcPr>
          <w:p w14:paraId="239C28F6">
            <w:pPr>
              <w:pStyle w:val="17"/>
              <w:keepNext/>
              <w:spacing w:after="0" w:line="440" w:lineRule="exact"/>
              <w:ind w:left="63" w:right="63"/>
              <w:rPr>
                <w:rFonts w:eastAsia="仿宋_GB2312"/>
                <w:color w:val="000000"/>
                <w:kern w:val="2"/>
                <w:sz w:val="30"/>
                <w:szCs w:val="30"/>
              </w:rPr>
            </w:pPr>
          </w:p>
        </w:tc>
        <w:tc>
          <w:tcPr>
            <w:tcW w:w="1821" w:type="dxa"/>
            <w:noWrap w:val="0"/>
            <w:vAlign w:val="center"/>
          </w:tcPr>
          <w:p w14:paraId="0C364DAB">
            <w:pPr>
              <w:pStyle w:val="17"/>
              <w:keepNext/>
              <w:spacing w:after="0" w:line="440" w:lineRule="exact"/>
              <w:ind w:left="63" w:right="63"/>
              <w:rPr>
                <w:rFonts w:eastAsia="仿宋_GB2312"/>
                <w:color w:val="000000"/>
                <w:kern w:val="2"/>
                <w:sz w:val="30"/>
                <w:szCs w:val="30"/>
              </w:rPr>
            </w:pPr>
          </w:p>
        </w:tc>
        <w:tc>
          <w:tcPr>
            <w:tcW w:w="3077" w:type="dxa"/>
            <w:noWrap w:val="0"/>
            <w:vAlign w:val="center"/>
          </w:tcPr>
          <w:p w14:paraId="75BB5D61">
            <w:pPr>
              <w:pStyle w:val="17"/>
              <w:keepNext/>
              <w:spacing w:after="0" w:line="440" w:lineRule="exact"/>
              <w:ind w:left="63" w:right="63"/>
              <w:rPr>
                <w:rFonts w:eastAsia="仿宋_GB2312"/>
                <w:color w:val="000000"/>
                <w:kern w:val="2"/>
                <w:sz w:val="30"/>
                <w:szCs w:val="30"/>
              </w:rPr>
            </w:pPr>
          </w:p>
        </w:tc>
      </w:tr>
      <w:tr w14:paraId="72C3A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82C39A4">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二、现场人员</w:t>
            </w:r>
          </w:p>
        </w:tc>
      </w:tr>
      <w:tr w14:paraId="3A340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CDF0CE">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项目经理</w:t>
            </w:r>
          </w:p>
        </w:tc>
        <w:tc>
          <w:tcPr>
            <w:tcW w:w="1418" w:type="dxa"/>
            <w:noWrap w:val="0"/>
            <w:vAlign w:val="center"/>
          </w:tcPr>
          <w:p w14:paraId="1496F16E">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xxx</w:t>
            </w:r>
          </w:p>
        </w:tc>
        <w:tc>
          <w:tcPr>
            <w:tcW w:w="1622" w:type="dxa"/>
            <w:noWrap w:val="0"/>
            <w:vAlign w:val="center"/>
          </w:tcPr>
          <w:p w14:paraId="65A25498">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项目经理</w:t>
            </w:r>
          </w:p>
        </w:tc>
        <w:tc>
          <w:tcPr>
            <w:tcW w:w="1821" w:type="dxa"/>
            <w:noWrap w:val="0"/>
            <w:vAlign w:val="center"/>
          </w:tcPr>
          <w:p w14:paraId="482A7DFF">
            <w:pPr>
              <w:pStyle w:val="17"/>
              <w:keepNext/>
              <w:spacing w:after="0" w:line="440" w:lineRule="exact"/>
              <w:ind w:left="63" w:right="63"/>
              <w:rPr>
                <w:rFonts w:eastAsia="仿宋_GB2312"/>
                <w:color w:val="000000"/>
                <w:kern w:val="2"/>
                <w:sz w:val="28"/>
                <w:szCs w:val="30"/>
              </w:rPr>
            </w:pPr>
          </w:p>
        </w:tc>
        <w:tc>
          <w:tcPr>
            <w:tcW w:w="3077" w:type="dxa"/>
            <w:noWrap w:val="0"/>
            <w:vAlign w:val="center"/>
          </w:tcPr>
          <w:p w14:paraId="1B33E635">
            <w:pPr>
              <w:pStyle w:val="17"/>
              <w:keepNext/>
              <w:spacing w:after="0" w:line="440" w:lineRule="exact"/>
              <w:ind w:left="63" w:right="63"/>
              <w:rPr>
                <w:rFonts w:hint="eastAsia" w:eastAsia="仿宋_GB2312"/>
                <w:color w:val="000000"/>
                <w:kern w:val="2"/>
                <w:sz w:val="28"/>
                <w:szCs w:val="30"/>
              </w:rPr>
            </w:pPr>
          </w:p>
        </w:tc>
      </w:tr>
      <w:tr w14:paraId="69510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E22E32">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项目副经理</w:t>
            </w:r>
          </w:p>
        </w:tc>
        <w:tc>
          <w:tcPr>
            <w:tcW w:w="1418" w:type="dxa"/>
            <w:noWrap w:val="0"/>
            <w:vAlign w:val="center"/>
          </w:tcPr>
          <w:p w14:paraId="31BB32FD">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w:t>
            </w:r>
          </w:p>
        </w:tc>
        <w:tc>
          <w:tcPr>
            <w:tcW w:w="1622" w:type="dxa"/>
            <w:noWrap w:val="0"/>
            <w:vAlign w:val="center"/>
          </w:tcPr>
          <w:p w14:paraId="6047524E">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工程经理</w:t>
            </w:r>
          </w:p>
        </w:tc>
        <w:tc>
          <w:tcPr>
            <w:tcW w:w="1821" w:type="dxa"/>
            <w:noWrap w:val="0"/>
            <w:vAlign w:val="center"/>
          </w:tcPr>
          <w:p w14:paraId="6DFADBD4">
            <w:pPr>
              <w:pStyle w:val="17"/>
              <w:keepNext/>
              <w:spacing w:after="0" w:line="440" w:lineRule="exact"/>
              <w:ind w:left="63" w:right="63"/>
              <w:rPr>
                <w:rFonts w:eastAsia="仿宋_GB2312"/>
                <w:color w:val="000000"/>
                <w:kern w:val="2"/>
                <w:sz w:val="28"/>
                <w:szCs w:val="30"/>
              </w:rPr>
            </w:pPr>
            <w:r>
              <w:rPr>
                <w:rFonts w:hint="eastAsia" w:ascii="仿宋" w:hAnsi="仿宋" w:eastAsia="仿宋"/>
                <w:color w:val="000000"/>
                <w:sz w:val="30"/>
                <w:szCs w:val="30"/>
              </w:rPr>
              <w:t>/</w:t>
            </w:r>
          </w:p>
        </w:tc>
        <w:tc>
          <w:tcPr>
            <w:tcW w:w="3077" w:type="dxa"/>
            <w:noWrap w:val="0"/>
            <w:vAlign w:val="center"/>
          </w:tcPr>
          <w:p w14:paraId="27354B58">
            <w:pPr>
              <w:pStyle w:val="17"/>
              <w:keepNext/>
              <w:spacing w:after="0" w:line="440" w:lineRule="exact"/>
              <w:ind w:left="63" w:right="63"/>
              <w:rPr>
                <w:rFonts w:hint="eastAsia" w:eastAsia="仿宋_GB2312"/>
                <w:color w:val="000000"/>
                <w:kern w:val="2"/>
                <w:sz w:val="28"/>
                <w:szCs w:val="30"/>
              </w:rPr>
            </w:pPr>
          </w:p>
        </w:tc>
      </w:tr>
      <w:tr w14:paraId="5A4D2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A2D5E1">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技术负责人</w:t>
            </w:r>
          </w:p>
        </w:tc>
        <w:tc>
          <w:tcPr>
            <w:tcW w:w="1418" w:type="dxa"/>
            <w:noWrap w:val="0"/>
            <w:vAlign w:val="center"/>
          </w:tcPr>
          <w:p w14:paraId="4505F202">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xx</w:t>
            </w:r>
          </w:p>
        </w:tc>
        <w:tc>
          <w:tcPr>
            <w:tcW w:w="1622" w:type="dxa"/>
            <w:noWrap w:val="0"/>
            <w:vAlign w:val="center"/>
          </w:tcPr>
          <w:p w14:paraId="11838A71">
            <w:pPr>
              <w:pStyle w:val="17"/>
              <w:keepNext/>
              <w:spacing w:after="0" w:line="440" w:lineRule="exact"/>
              <w:ind w:left="63" w:right="63"/>
              <w:rPr>
                <w:rFonts w:hint="eastAsia" w:eastAsia="仿宋_GB2312"/>
                <w:color w:val="000000"/>
                <w:kern w:val="2"/>
                <w:sz w:val="28"/>
                <w:szCs w:val="30"/>
              </w:rPr>
            </w:pPr>
            <w:r>
              <w:rPr>
                <w:rFonts w:hint="eastAsia" w:eastAsia="仿宋_GB2312"/>
                <w:color w:val="000000"/>
                <w:kern w:val="2"/>
                <w:sz w:val="28"/>
                <w:szCs w:val="30"/>
              </w:rPr>
              <w:t>技术负责人</w:t>
            </w:r>
          </w:p>
        </w:tc>
        <w:tc>
          <w:tcPr>
            <w:tcW w:w="1821" w:type="dxa"/>
            <w:noWrap w:val="0"/>
            <w:vAlign w:val="center"/>
          </w:tcPr>
          <w:p w14:paraId="566239F5">
            <w:pPr>
              <w:pStyle w:val="17"/>
              <w:keepNext/>
              <w:spacing w:after="0" w:line="440" w:lineRule="exact"/>
              <w:ind w:left="63" w:right="63"/>
              <w:rPr>
                <w:rFonts w:eastAsia="仿宋_GB2312"/>
                <w:color w:val="000000"/>
                <w:kern w:val="2"/>
                <w:sz w:val="28"/>
                <w:szCs w:val="30"/>
              </w:rPr>
            </w:pPr>
          </w:p>
        </w:tc>
        <w:tc>
          <w:tcPr>
            <w:tcW w:w="3077" w:type="dxa"/>
            <w:noWrap w:val="0"/>
            <w:vAlign w:val="center"/>
          </w:tcPr>
          <w:p w14:paraId="2DA9461B">
            <w:pPr>
              <w:pStyle w:val="17"/>
              <w:keepNext/>
              <w:spacing w:after="0" w:line="440" w:lineRule="exact"/>
              <w:ind w:left="63" w:right="63"/>
              <w:rPr>
                <w:rFonts w:hint="eastAsia" w:eastAsia="仿宋_GB2312"/>
                <w:color w:val="000000"/>
                <w:kern w:val="2"/>
                <w:sz w:val="28"/>
                <w:szCs w:val="30"/>
              </w:rPr>
            </w:pPr>
          </w:p>
        </w:tc>
      </w:tr>
      <w:tr w14:paraId="70899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37ADEA">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造价管理</w:t>
            </w:r>
          </w:p>
        </w:tc>
        <w:tc>
          <w:tcPr>
            <w:tcW w:w="1418" w:type="dxa"/>
            <w:noWrap w:val="0"/>
            <w:vAlign w:val="center"/>
          </w:tcPr>
          <w:p w14:paraId="00E23AC3">
            <w:pPr>
              <w:pStyle w:val="17"/>
              <w:keepNext/>
              <w:spacing w:after="0" w:line="440" w:lineRule="exact"/>
              <w:ind w:left="63" w:right="63"/>
              <w:rPr>
                <w:rFonts w:eastAsia="仿宋_GB2312"/>
                <w:color w:val="000000"/>
                <w:kern w:val="2"/>
                <w:sz w:val="28"/>
                <w:szCs w:val="30"/>
              </w:rPr>
            </w:pPr>
          </w:p>
        </w:tc>
        <w:tc>
          <w:tcPr>
            <w:tcW w:w="1622" w:type="dxa"/>
            <w:noWrap w:val="0"/>
            <w:vAlign w:val="center"/>
          </w:tcPr>
          <w:p w14:paraId="323819AC">
            <w:pPr>
              <w:pStyle w:val="17"/>
              <w:keepNext/>
              <w:spacing w:after="0" w:line="440" w:lineRule="exact"/>
              <w:ind w:left="63" w:right="63"/>
              <w:rPr>
                <w:rFonts w:hint="eastAsia" w:eastAsia="仿宋_GB2312"/>
                <w:color w:val="000000"/>
                <w:kern w:val="2"/>
                <w:sz w:val="28"/>
                <w:szCs w:val="30"/>
              </w:rPr>
            </w:pPr>
          </w:p>
        </w:tc>
        <w:tc>
          <w:tcPr>
            <w:tcW w:w="1821" w:type="dxa"/>
            <w:noWrap w:val="0"/>
            <w:vAlign w:val="center"/>
          </w:tcPr>
          <w:p w14:paraId="130DD947">
            <w:pPr>
              <w:pStyle w:val="17"/>
              <w:keepNext/>
              <w:spacing w:after="0" w:line="440" w:lineRule="exact"/>
              <w:ind w:left="63" w:right="63"/>
              <w:rPr>
                <w:rFonts w:hint="eastAsia" w:eastAsia="仿宋_GB2312"/>
                <w:color w:val="000000"/>
                <w:kern w:val="2"/>
                <w:sz w:val="28"/>
                <w:szCs w:val="30"/>
              </w:rPr>
            </w:pPr>
          </w:p>
        </w:tc>
        <w:tc>
          <w:tcPr>
            <w:tcW w:w="3077" w:type="dxa"/>
            <w:noWrap w:val="0"/>
            <w:vAlign w:val="center"/>
          </w:tcPr>
          <w:p w14:paraId="410A948A">
            <w:pPr>
              <w:pStyle w:val="17"/>
              <w:keepNext/>
              <w:spacing w:after="0" w:line="440" w:lineRule="exact"/>
              <w:ind w:left="63" w:right="63"/>
              <w:rPr>
                <w:rFonts w:hint="eastAsia" w:eastAsia="仿宋_GB2312"/>
                <w:color w:val="000000"/>
                <w:kern w:val="2"/>
                <w:sz w:val="28"/>
                <w:szCs w:val="30"/>
              </w:rPr>
            </w:pPr>
          </w:p>
        </w:tc>
      </w:tr>
      <w:tr w14:paraId="58C01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9179983">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质量管理</w:t>
            </w:r>
          </w:p>
        </w:tc>
        <w:tc>
          <w:tcPr>
            <w:tcW w:w="1418" w:type="dxa"/>
            <w:noWrap w:val="0"/>
            <w:vAlign w:val="center"/>
          </w:tcPr>
          <w:p w14:paraId="1F3F8571">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xxx</w:t>
            </w:r>
          </w:p>
        </w:tc>
        <w:tc>
          <w:tcPr>
            <w:tcW w:w="1622" w:type="dxa"/>
            <w:noWrap w:val="0"/>
            <w:vAlign w:val="center"/>
          </w:tcPr>
          <w:p w14:paraId="680034AF">
            <w:pPr>
              <w:pStyle w:val="17"/>
              <w:keepNext/>
              <w:spacing w:after="0" w:line="440" w:lineRule="exact"/>
              <w:ind w:left="63" w:right="63"/>
              <w:rPr>
                <w:rFonts w:hint="eastAsia" w:eastAsia="仿宋_GB2312"/>
                <w:color w:val="000000"/>
                <w:kern w:val="2"/>
                <w:sz w:val="28"/>
                <w:szCs w:val="30"/>
              </w:rPr>
            </w:pPr>
            <w:r>
              <w:rPr>
                <w:rFonts w:hint="eastAsia" w:eastAsia="仿宋_GB2312"/>
                <w:color w:val="000000"/>
                <w:kern w:val="2"/>
                <w:sz w:val="28"/>
                <w:szCs w:val="30"/>
              </w:rPr>
              <w:t>质检员</w:t>
            </w:r>
          </w:p>
        </w:tc>
        <w:tc>
          <w:tcPr>
            <w:tcW w:w="1821" w:type="dxa"/>
            <w:noWrap w:val="0"/>
            <w:vAlign w:val="center"/>
          </w:tcPr>
          <w:p w14:paraId="535ED7C7">
            <w:pPr>
              <w:pStyle w:val="17"/>
              <w:keepNext/>
              <w:spacing w:after="0" w:line="440" w:lineRule="exact"/>
              <w:ind w:left="63" w:right="63"/>
              <w:rPr>
                <w:rFonts w:eastAsia="仿宋_GB2312"/>
                <w:color w:val="000000"/>
                <w:kern w:val="2"/>
                <w:sz w:val="28"/>
                <w:szCs w:val="30"/>
              </w:rPr>
            </w:pPr>
          </w:p>
        </w:tc>
        <w:tc>
          <w:tcPr>
            <w:tcW w:w="3077" w:type="dxa"/>
            <w:noWrap w:val="0"/>
            <w:vAlign w:val="center"/>
          </w:tcPr>
          <w:p w14:paraId="6E503D6B">
            <w:pPr>
              <w:pStyle w:val="17"/>
              <w:keepNext/>
              <w:spacing w:after="0" w:line="440" w:lineRule="exact"/>
              <w:ind w:left="63" w:right="63"/>
              <w:rPr>
                <w:rFonts w:hint="eastAsia" w:eastAsia="仿宋_GB2312"/>
                <w:color w:val="000000"/>
                <w:kern w:val="2"/>
                <w:sz w:val="28"/>
                <w:szCs w:val="30"/>
              </w:rPr>
            </w:pPr>
          </w:p>
        </w:tc>
      </w:tr>
      <w:tr w14:paraId="6156E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7A05706">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材料管理</w:t>
            </w:r>
          </w:p>
        </w:tc>
        <w:tc>
          <w:tcPr>
            <w:tcW w:w="1418" w:type="dxa"/>
            <w:noWrap w:val="0"/>
            <w:vAlign w:val="center"/>
          </w:tcPr>
          <w:p w14:paraId="52D66FEF">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xx</w:t>
            </w:r>
          </w:p>
        </w:tc>
        <w:tc>
          <w:tcPr>
            <w:tcW w:w="1622" w:type="dxa"/>
            <w:noWrap w:val="0"/>
            <w:vAlign w:val="center"/>
          </w:tcPr>
          <w:p w14:paraId="74904108">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采购员</w:t>
            </w:r>
          </w:p>
        </w:tc>
        <w:tc>
          <w:tcPr>
            <w:tcW w:w="1821" w:type="dxa"/>
            <w:noWrap w:val="0"/>
            <w:vAlign w:val="center"/>
          </w:tcPr>
          <w:p w14:paraId="454608C8">
            <w:pPr>
              <w:pStyle w:val="17"/>
              <w:keepNext/>
              <w:spacing w:after="0" w:line="440" w:lineRule="exact"/>
              <w:ind w:left="63" w:right="63"/>
              <w:rPr>
                <w:rFonts w:eastAsia="仿宋_GB2312"/>
                <w:color w:val="000000"/>
                <w:kern w:val="2"/>
                <w:sz w:val="28"/>
                <w:szCs w:val="30"/>
              </w:rPr>
            </w:pPr>
          </w:p>
        </w:tc>
        <w:tc>
          <w:tcPr>
            <w:tcW w:w="3077" w:type="dxa"/>
            <w:noWrap w:val="0"/>
            <w:vAlign w:val="center"/>
          </w:tcPr>
          <w:p w14:paraId="54455D80">
            <w:pPr>
              <w:pStyle w:val="17"/>
              <w:keepNext/>
              <w:spacing w:after="0" w:line="440" w:lineRule="exact"/>
              <w:ind w:left="63" w:right="63"/>
              <w:rPr>
                <w:rFonts w:hint="eastAsia" w:eastAsia="仿宋_GB2312"/>
                <w:color w:val="000000"/>
                <w:kern w:val="2"/>
                <w:sz w:val="28"/>
                <w:szCs w:val="30"/>
              </w:rPr>
            </w:pPr>
          </w:p>
        </w:tc>
      </w:tr>
      <w:tr w14:paraId="2ED7E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E2DB8C">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计划管理</w:t>
            </w:r>
          </w:p>
        </w:tc>
        <w:tc>
          <w:tcPr>
            <w:tcW w:w="1418" w:type="dxa"/>
            <w:noWrap w:val="0"/>
            <w:vAlign w:val="center"/>
          </w:tcPr>
          <w:p w14:paraId="45F00BBF">
            <w:pPr>
              <w:pStyle w:val="17"/>
              <w:keepNext/>
              <w:spacing w:after="0" w:line="440" w:lineRule="exact"/>
              <w:ind w:left="63" w:right="63"/>
              <w:rPr>
                <w:rFonts w:eastAsia="仿宋_GB2312"/>
                <w:color w:val="000000"/>
                <w:kern w:val="2"/>
                <w:sz w:val="28"/>
                <w:szCs w:val="30"/>
              </w:rPr>
            </w:pPr>
          </w:p>
        </w:tc>
        <w:tc>
          <w:tcPr>
            <w:tcW w:w="1622" w:type="dxa"/>
            <w:noWrap w:val="0"/>
            <w:vAlign w:val="center"/>
          </w:tcPr>
          <w:p w14:paraId="7572160E">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施工员</w:t>
            </w:r>
          </w:p>
        </w:tc>
        <w:tc>
          <w:tcPr>
            <w:tcW w:w="1821" w:type="dxa"/>
            <w:noWrap w:val="0"/>
            <w:vAlign w:val="center"/>
          </w:tcPr>
          <w:p w14:paraId="615DAEBB">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xxx</w:t>
            </w:r>
          </w:p>
        </w:tc>
        <w:tc>
          <w:tcPr>
            <w:tcW w:w="3077" w:type="dxa"/>
            <w:noWrap w:val="0"/>
            <w:vAlign w:val="center"/>
          </w:tcPr>
          <w:p w14:paraId="2F0AF5B0">
            <w:pPr>
              <w:pStyle w:val="17"/>
              <w:keepNext/>
              <w:spacing w:after="0" w:line="440" w:lineRule="exact"/>
              <w:ind w:left="63" w:right="63"/>
              <w:rPr>
                <w:rFonts w:hint="eastAsia" w:eastAsia="仿宋_GB2312"/>
                <w:color w:val="000000"/>
                <w:kern w:val="2"/>
                <w:sz w:val="28"/>
                <w:szCs w:val="30"/>
              </w:rPr>
            </w:pPr>
          </w:p>
        </w:tc>
      </w:tr>
      <w:tr w14:paraId="3D670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CBDDAA">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安全管理</w:t>
            </w:r>
          </w:p>
        </w:tc>
        <w:tc>
          <w:tcPr>
            <w:tcW w:w="1418" w:type="dxa"/>
            <w:noWrap w:val="0"/>
            <w:vAlign w:val="center"/>
          </w:tcPr>
          <w:p w14:paraId="147F8DC6">
            <w:pPr>
              <w:pStyle w:val="17"/>
              <w:keepNext/>
              <w:spacing w:after="0" w:line="440" w:lineRule="exact"/>
              <w:ind w:left="63" w:right="63"/>
              <w:rPr>
                <w:rFonts w:eastAsia="仿宋_GB2312"/>
                <w:color w:val="000000"/>
                <w:kern w:val="2"/>
                <w:sz w:val="28"/>
                <w:szCs w:val="30"/>
              </w:rPr>
            </w:pPr>
          </w:p>
        </w:tc>
        <w:tc>
          <w:tcPr>
            <w:tcW w:w="1622" w:type="dxa"/>
            <w:noWrap w:val="0"/>
            <w:vAlign w:val="center"/>
          </w:tcPr>
          <w:p w14:paraId="7134AC8C">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安全员</w:t>
            </w:r>
          </w:p>
        </w:tc>
        <w:tc>
          <w:tcPr>
            <w:tcW w:w="1821" w:type="dxa"/>
            <w:noWrap w:val="0"/>
            <w:vAlign w:val="center"/>
          </w:tcPr>
          <w:p w14:paraId="74574BD6">
            <w:pPr>
              <w:pStyle w:val="17"/>
              <w:keepNext/>
              <w:spacing w:after="0" w:line="440" w:lineRule="exact"/>
              <w:ind w:left="63" w:right="63"/>
              <w:rPr>
                <w:rFonts w:eastAsia="仿宋_GB2312"/>
                <w:color w:val="000000"/>
                <w:kern w:val="2"/>
                <w:sz w:val="28"/>
                <w:szCs w:val="30"/>
              </w:rPr>
            </w:pPr>
            <w:r>
              <w:rPr>
                <w:rFonts w:hint="eastAsia" w:eastAsia="仿宋_GB2312"/>
                <w:color w:val="000000"/>
                <w:kern w:val="2"/>
                <w:sz w:val="28"/>
                <w:szCs w:val="30"/>
              </w:rPr>
              <w:t>xxx</w:t>
            </w:r>
          </w:p>
        </w:tc>
        <w:tc>
          <w:tcPr>
            <w:tcW w:w="3077" w:type="dxa"/>
            <w:noWrap w:val="0"/>
            <w:vAlign w:val="center"/>
          </w:tcPr>
          <w:p w14:paraId="1A6369E1">
            <w:pPr>
              <w:pStyle w:val="17"/>
              <w:keepNext/>
              <w:spacing w:after="0" w:line="440" w:lineRule="exact"/>
              <w:ind w:left="63" w:right="63"/>
              <w:rPr>
                <w:rFonts w:hint="eastAsia" w:eastAsia="仿宋_GB2312"/>
                <w:color w:val="000000"/>
                <w:kern w:val="2"/>
                <w:sz w:val="28"/>
                <w:szCs w:val="30"/>
              </w:rPr>
            </w:pPr>
          </w:p>
        </w:tc>
      </w:tr>
      <w:tr w14:paraId="7E32A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B3181E6">
            <w:pPr>
              <w:pStyle w:val="17"/>
              <w:keepNext/>
              <w:spacing w:after="0" w:line="440" w:lineRule="exact"/>
              <w:ind w:left="63" w:right="63"/>
              <w:rPr>
                <w:rFonts w:eastAsia="仿宋_GB2312"/>
                <w:color w:val="000000"/>
                <w:kern w:val="2"/>
                <w:sz w:val="28"/>
                <w:szCs w:val="30"/>
              </w:rPr>
            </w:pPr>
            <w:r>
              <w:rPr>
                <w:rFonts w:eastAsia="仿宋_GB2312"/>
                <w:color w:val="000000"/>
                <w:kern w:val="2"/>
                <w:sz w:val="28"/>
                <w:szCs w:val="30"/>
              </w:rPr>
              <w:t>其他人员</w:t>
            </w:r>
          </w:p>
        </w:tc>
        <w:tc>
          <w:tcPr>
            <w:tcW w:w="1418" w:type="dxa"/>
            <w:noWrap w:val="0"/>
            <w:vAlign w:val="center"/>
          </w:tcPr>
          <w:p w14:paraId="724528B0">
            <w:pPr>
              <w:pStyle w:val="17"/>
              <w:keepNext/>
              <w:spacing w:after="0" w:line="440" w:lineRule="exact"/>
              <w:ind w:left="63" w:right="63"/>
              <w:rPr>
                <w:rFonts w:eastAsia="仿宋_GB2312"/>
                <w:color w:val="000000"/>
                <w:kern w:val="2"/>
                <w:sz w:val="28"/>
                <w:szCs w:val="30"/>
              </w:rPr>
            </w:pPr>
          </w:p>
        </w:tc>
        <w:tc>
          <w:tcPr>
            <w:tcW w:w="1622" w:type="dxa"/>
            <w:noWrap w:val="0"/>
            <w:vAlign w:val="center"/>
          </w:tcPr>
          <w:p w14:paraId="6A1C1820">
            <w:pPr>
              <w:pStyle w:val="17"/>
              <w:keepNext/>
              <w:spacing w:after="0" w:line="440" w:lineRule="exact"/>
              <w:ind w:left="63" w:right="63"/>
              <w:rPr>
                <w:rFonts w:hint="eastAsia" w:eastAsia="仿宋_GB2312"/>
                <w:color w:val="000000"/>
                <w:kern w:val="2"/>
                <w:sz w:val="28"/>
                <w:szCs w:val="30"/>
              </w:rPr>
            </w:pPr>
          </w:p>
        </w:tc>
        <w:tc>
          <w:tcPr>
            <w:tcW w:w="1821" w:type="dxa"/>
            <w:noWrap w:val="0"/>
            <w:vAlign w:val="center"/>
          </w:tcPr>
          <w:p w14:paraId="109C8AE2">
            <w:pPr>
              <w:pStyle w:val="17"/>
              <w:keepNext/>
              <w:spacing w:after="0" w:line="440" w:lineRule="exact"/>
              <w:ind w:left="63" w:right="63"/>
              <w:rPr>
                <w:rFonts w:hint="eastAsia" w:eastAsia="仿宋_GB2312"/>
                <w:color w:val="000000"/>
                <w:kern w:val="2"/>
                <w:sz w:val="28"/>
                <w:szCs w:val="30"/>
              </w:rPr>
            </w:pPr>
          </w:p>
        </w:tc>
        <w:tc>
          <w:tcPr>
            <w:tcW w:w="3077" w:type="dxa"/>
            <w:noWrap w:val="0"/>
            <w:vAlign w:val="center"/>
          </w:tcPr>
          <w:p w14:paraId="2C27F496">
            <w:pPr>
              <w:pStyle w:val="17"/>
              <w:keepNext/>
              <w:spacing w:after="0" w:line="440" w:lineRule="exact"/>
              <w:ind w:left="63" w:right="63"/>
              <w:rPr>
                <w:rFonts w:hint="eastAsia" w:eastAsia="仿宋_GB2312"/>
                <w:color w:val="000000"/>
                <w:kern w:val="2"/>
                <w:sz w:val="28"/>
                <w:szCs w:val="30"/>
              </w:rPr>
            </w:pPr>
          </w:p>
        </w:tc>
      </w:tr>
      <w:tr w14:paraId="243F9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A359D7C">
            <w:pPr>
              <w:pStyle w:val="17"/>
              <w:keepNext/>
              <w:spacing w:after="0" w:line="440" w:lineRule="exact"/>
              <w:ind w:left="63" w:right="63"/>
              <w:rPr>
                <w:rFonts w:eastAsia="仿宋_GB2312"/>
                <w:color w:val="000000"/>
                <w:kern w:val="2"/>
                <w:sz w:val="28"/>
                <w:szCs w:val="30"/>
              </w:rPr>
            </w:pPr>
          </w:p>
        </w:tc>
        <w:tc>
          <w:tcPr>
            <w:tcW w:w="1418" w:type="dxa"/>
            <w:tcBorders>
              <w:bottom w:val="nil"/>
            </w:tcBorders>
            <w:noWrap w:val="0"/>
            <w:vAlign w:val="center"/>
          </w:tcPr>
          <w:p w14:paraId="3B049487">
            <w:pPr>
              <w:pStyle w:val="17"/>
              <w:keepNext/>
              <w:spacing w:after="0" w:line="440" w:lineRule="exact"/>
              <w:ind w:left="63" w:right="63"/>
              <w:rPr>
                <w:rFonts w:eastAsia="仿宋_GB2312"/>
                <w:color w:val="000000"/>
                <w:kern w:val="2"/>
                <w:sz w:val="28"/>
                <w:szCs w:val="30"/>
              </w:rPr>
            </w:pPr>
          </w:p>
        </w:tc>
        <w:tc>
          <w:tcPr>
            <w:tcW w:w="1622" w:type="dxa"/>
            <w:tcBorders>
              <w:bottom w:val="nil"/>
            </w:tcBorders>
            <w:noWrap w:val="0"/>
            <w:vAlign w:val="center"/>
          </w:tcPr>
          <w:p w14:paraId="186A8A66">
            <w:pPr>
              <w:pStyle w:val="17"/>
              <w:keepNext/>
              <w:spacing w:after="0" w:line="440" w:lineRule="exact"/>
              <w:ind w:left="63" w:right="63"/>
              <w:rPr>
                <w:rFonts w:eastAsia="仿宋_GB2312"/>
                <w:color w:val="000000"/>
                <w:kern w:val="2"/>
                <w:sz w:val="30"/>
                <w:szCs w:val="30"/>
              </w:rPr>
            </w:pPr>
          </w:p>
        </w:tc>
        <w:tc>
          <w:tcPr>
            <w:tcW w:w="1821" w:type="dxa"/>
            <w:tcBorders>
              <w:bottom w:val="nil"/>
            </w:tcBorders>
            <w:noWrap w:val="0"/>
            <w:vAlign w:val="center"/>
          </w:tcPr>
          <w:p w14:paraId="4646D4ED">
            <w:pPr>
              <w:pStyle w:val="17"/>
              <w:keepNext/>
              <w:spacing w:after="0" w:line="440" w:lineRule="exact"/>
              <w:ind w:left="63" w:right="63"/>
              <w:rPr>
                <w:rFonts w:eastAsia="仿宋_GB2312"/>
                <w:color w:val="000000"/>
                <w:kern w:val="2"/>
                <w:sz w:val="30"/>
                <w:szCs w:val="30"/>
              </w:rPr>
            </w:pPr>
          </w:p>
        </w:tc>
        <w:tc>
          <w:tcPr>
            <w:tcW w:w="3077" w:type="dxa"/>
            <w:tcBorders>
              <w:bottom w:val="nil"/>
            </w:tcBorders>
            <w:noWrap w:val="0"/>
            <w:vAlign w:val="center"/>
          </w:tcPr>
          <w:p w14:paraId="593F6AB2">
            <w:pPr>
              <w:pStyle w:val="17"/>
              <w:keepNext/>
              <w:spacing w:after="0" w:line="440" w:lineRule="exact"/>
              <w:ind w:left="63" w:right="63"/>
              <w:rPr>
                <w:rFonts w:eastAsia="仿宋_GB2312"/>
                <w:color w:val="000000"/>
                <w:kern w:val="2"/>
                <w:sz w:val="30"/>
                <w:szCs w:val="30"/>
              </w:rPr>
            </w:pPr>
          </w:p>
        </w:tc>
      </w:tr>
      <w:tr w14:paraId="7AFCF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A1F45ED">
            <w:pPr>
              <w:pStyle w:val="17"/>
              <w:keepNext/>
              <w:spacing w:after="0" w:line="440" w:lineRule="exact"/>
              <w:ind w:left="63" w:right="63"/>
              <w:rPr>
                <w:rFonts w:eastAsia="仿宋_GB2312"/>
                <w:color w:val="000000"/>
                <w:kern w:val="2"/>
                <w:sz w:val="28"/>
                <w:szCs w:val="30"/>
              </w:rPr>
            </w:pPr>
          </w:p>
        </w:tc>
        <w:tc>
          <w:tcPr>
            <w:tcW w:w="1418" w:type="dxa"/>
            <w:noWrap w:val="0"/>
            <w:vAlign w:val="center"/>
          </w:tcPr>
          <w:p w14:paraId="21C91AB2">
            <w:pPr>
              <w:pStyle w:val="17"/>
              <w:keepNext/>
              <w:spacing w:after="0" w:line="440" w:lineRule="exact"/>
              <w:ind w:left="63" w:right="63"/>
              <w:rPr>
                <w:rFonts w:eastAsia="仿宋_GB2312"/>
                <w:color w:val="000000"/>
                <w:kern w:val="2"/>
                <w:sz w:val="28"/>
                <w:szCs w:val="30"/>
              </w:rPr>
            </w:pPr>
          </w:p>
        </w:tc>
        <w:tc>
          <w:tcPr>
            <w:tcW w:w="1622" w:type="dxa"/>
            <w:noWrap w:val="0"/>
            <w:vAlign w:val="center"/>
          </w:tcPr>
          <w:p w14:paraId="6C368BC6">
            <w:pPr>
              <w:pStyle w:val="17"/>
              <w:keepNext/>
              <w:spacing w:after="0" w:line="440" w:lineRule="exact"/>
              <w:ind w:left="63" w:right="63"/>
              <w:rPr>
                <w:rFonts w:eastAsia="仿宋_GB2312"/>
                <w:color w:val="000000"/>
                <w:kern w:val="2"/>
                <w:sz w:val="30"/>
                <w:szCs w:val="30"/>
              </w:rPr>
            </w:pPr>
          </w:p>
        </w:tc>
        <w:tc>
          <w:tcPr>
            <w:tcW w:w="1821" w:type="dxa"/>
            <w:noWrap w:val="0"/>
            <w:vAlign w:val="center"/>
          </w:tcPr>
          <w:p w14:paraId="07226540">
            <w:pPr>
              <w:pStyle w:val="17"/>
              <w:keepNext/>
              <w:spacing w:after="0" w:line="440" w:lineRule="exact"/>
              <w:ind w:left="63" w:right="63"/>
              <w:rPr>
                <w:rFonts w:eastAsia="仿宋_GB2312"/>
                <w:color w:val="000000"/>
                <w:kern w:val="2"/>
                <w:sz w:val="30"/>
                <w:szCs w:val="30"/>
              </w:rPr>
            </w:pPr>
          </w:p>
        </w:tc>
        <w:tc>
          <w:tcPr>
            <w:tcW w:w="3077" w:type="dxa"/>
            <w:noWrap w:val="0"/>
            <w:vAlign w:val="center"/>
          </w:tcPr>
          <w:p w14:paraId="32D55753">
            <w:pPr>
              <w:pStyle w:val="17"/>
              <w:keepNext/>
              <w:spacing w:after="0" w:line="440" w:lineRule="exact"/>
              <w:ind w:left="63" w:right="63"/>
              <w:rPr>
                <w:rFonts w:eastAsia="仿宋_GB2312"/>
                <w:color w:val="000000"/>
                <w:kern w:val="2"/>
                <w:sz w:val="30"/>
                <w:szCs w:val="30"/>
              </w:rPr>
            </w:pPr>
          </w:p>
        </w:tc>
      </w:tr>
      <w:tr w14:paraId="524A1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58AA9EC">
            <w:pPr>
              <w:pStyle w:val="17"/>
              <w:keepNext/>
              <w:spacing w:after="0" w:line="440" w:lineRule="exact"/>
              <w:ind w:left="63" w:right="63"/>
              <w:rPr>
                <w:rFonts w:eastAsia="仿宋_GB2312"/>
                <w:color w:val="000000"/>
                <w:kern w:val="2"/>
                <w:sz w:val="28"/>
                <w:szCs w:val="30"/>
              </w:rPr>
            </w:pPr>
          </w:p>
        </w:tc>
        <w:tc>
          <w:tcPr>
            <w:tcW w:w="1418" w:type="dxa"/>
            <w:noWrap w:val="0"/>
            <w:vAlign w:val="center"/>
          </w:tcPr>
          <w:p w14:paraId="26AC2AD5">
            <w:pPr>
              <w:pStyle w:val="17"/>
              <w:keepNext/>
              <w:spacing w:after="0" w:line="440" w:lineRule="exact"/>
              <w:ind w:left="63" w:right="63"/>
              <w:rPr>
                <w:rFonts w:eastAsia="仿宋_GB2312"/>
                <w:color w:val="000000"/>
                <w:kern w:val="2"/>
                <w:sz w:val="28"/>
                <w:szCs w:val="30"/>
              </w:rPr>
            </w:pPr>
          </w:p>
        </w:tc>
        <w:tc>
          <w:tcPr>
            <w:tcW w:w="1622" w:type="dxa"/>
            <w:noWrap w:val="0"/>
            <w:vAlign w:val="center"/>
          </w:tcPr>
          <w:p w14:paraId="22F9FD36">
            <w:pPr>
              <w:pStyle w:val="17"/>
              <w:keepNext/>
              <w:spacing w:after="0" w:line="440" w:lineRule="exact"/>
              <w:ind w:left="63" w:right="63"/>
              <w:rPr>
                <w:rFonts w:eastAsia="仿宋_GB2312"/>
                <w:color w:val="000000"/>
                <w:kern w:val="2"/>
                <w:sz w:val="30"/>
                <w:szCs w:val="30"/>
              </w:rPr>
            </w:pPr>
          </w:p>
        </w:tc>
        <w:tc>
          <w:tcPr>
            <w:tcW w:w="1821" w:type="dxa"/>
            <w:noWrap w:val="0"/>
            <w:vAlign w:val="center"/>
          </w:tcPr>
          <w:p w14:paraId="2C86B647">
            <w:pPr>
              <w:pStyle w:val="17"/>
              <w:keepNext/>
              <w:spacing w:after="0" w:line="440" w:lineRule="exact"/>
              <w:ind w:left="63" w:right="63"/>
              <w:rPr>
                <w:rFonts w:eastAsia="仿宋_GB2312"/>
                <w:color w:val="000000"/>
                <w:kern w:val="2"/>
                <w:sz w:val="30"/>
                <w:szCs w:val="30"/>
              </w:rPr>
            </w:pPr>
          </w:p>
        </w:tc>
        <w:tc>
          <w:tcPr>
            <w:tcW w:w="3077" w:type="dxa"/>
            <w:noWrap w:val="0"/>
            <w:vAlign w:val="center"/>
          </w:tcPr>
          <w:p w14:paraId="257EB442">
            <w:pPr>
              <w:pStyle w:val="17"/>
              <w:keepNext/>
              <w:spacing w:after="0" w:line="440" w:lineRule="exact"/>
              <w:ind w:left="63" w:right="63"/>
              <w:rPr>
                <w:rFonts w:eastAsia="仿宋_GB2312"/>
                <w:color w:val="000000"/>
                <w:kern w:val="2"/>
                <w:sz w:val="30"/>
                <w:szCs w:val="30"/>
              </w:rPr>
            </w:pPr>
          </w:p>
        </w:tc>
      </w:tr>
      <w:tr w14:paraId="745BA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0C97511">
            <w:pPr>
              <w:pStyle w:val="17"/>
              <w:keepNext/>
              <w:spacing w:after="0" w:line="440" w:lineRule="exact"/>
              <w:ind w:left="63" w:right="63"/>
              <w:rPr>
                <w:rFonts w:eastAsia="仿宋_GB2312"/>
                <w:color w:val="000000"/>
                <w:kern w:val="2"/>
                <w:sz w:val="28"/>
                <w:szCs w:val="30"/>
              </w:rPr>
            </w:pPr>
          </w:p>
        </w:tc>
        <w:tc>
          <w:tcPr>
            <w:tcW w:w="1418" w:type="dxa"/>
            <w:noWrap w:val="0"/>
            <w:vAlign w:val="center"/>
          </w:tcPr>
          <w:p w14:paraId="25C4F1A2">
            <w:pPr>
              <w:pStyle w:val="17"/>
              <w:keepNext/>
              <w:spacing w:after="0" w:line="440" w:lineRule="exact"/>
              <w:ind w:left="63" w:right="63"/>
              <w:rPr>
                <w:rFonts w:eastAsia="仿宋_GB2312"/>
                <w:color w:val="000000"/>
                <w:kern w:val="2"/>
                <w:sz w:val="28"/>
                <w:szCs w:val="30"/>
              </w:rPr>
            </w:pPr>
          </w:p>
        </w:tc>
        <w:tc>
          <w:tcPr>
            <w:tcW w:w="1622" w:type="dxa"/>
            <w:noWrap w:val="0"/>
            <w:vAlign w:val="center"/>
          </w:tcPr>
          <w:p w14:paraId="590BEE4A">
            <w:pPr>
              <w:pStyle w:val="17"/>
              <w:keepNext/>
              <w:spacing w:after="0" w:line="440" w:lineRule="exact"/>
              <w:ind w:left="63" w:right="63"/>
              <w:rPr>
                <w:rFonts w:eastAsia="仿宋_GB2312"/>
                <w:color w:val="000000"/>
                <w:kern w:val="2"/>
                <w:sz w:val="30"/>
                <w:szCs w:val="30"/>
              </w:rPr>
            </w:pPr>
          </w:p>
        </w:tc>
        <w:tc>
          <w:tcPr>
            <w:tcW w:w="1821" w:type="dxa"/>
            <w:noWrap w:val="0"/>
            <w:vAlign w:val="center"/>
          </w:tcPr>
          <w:p w14:paraId="09A802B0">
            <w:pPr>
              <w:pStyle w:val="17"/>
              <w:keepNext/>
              <w:spacing w:after="0" w:line="440" w:lineRule="exact"/>
              <w:ind w:left="63" w:right="63"/>
              <w:rPr>
                <w:rFonts w:eastAsia="仿宋_GB2312"/>
                <w:color w:val="000000"/>
                <w:kern w:val="2"/>
                <w:sz w:val="30"/>
                <w:szCs w:val="30"/>
              </w:rPr>
            </w:pPr>
          </w:p>
        </w:tc>
        <w:tc>
          <w:tcPr>
            <w:tcW w:w="3077" w:type="dxa"/>
            <w:noWrap w:val="0"/>
            <w:vAlign w:val="center"/>
          </w:tcPr>
          <w:p w14:paraId="66342DC9">
            <w:pPr>
              <w:pStyle w:val="17"/>
              <w:keepNext/>
              <w:spacing w:after="0" w:line="440" w:lineRule="exact"/>
              <w:ind w:left="63" w:right="63"/>
              <w:rPr>
                <w:rFonts w:eastAsia="仿宋_GB2312"/>
                <w:color w:val="000000"/>
                <w:kern w:val="2"/>
                <w:sz w:val="30"/>
                <w:szCs w:val="30"/>
              </w:rPr>
            </w:pPr>
          </w:p>
        </w:tc>
      </w:tr>
    </w:tbl>
    <w:p w14:paraId="20833568">
      <w:pPr>
        <w:keepNext w:val="0"/>
        <w:keepLines w:val="0"/>
        <w:pageBreakBefore w:val="0"/>
        <w:widowControl w:val="0"/>
        <w:kinsoku/>
        <w:wordWrap/>
        <w:overflowPunct/>
        <w:topLinePunct w:val="0"/>
        <w:autoSpaceDE/>
        <w:autoSpaceDN/>
        <w:bidi w:val="0"/>
        <w:adjustRightInd/>
        <w:snapToGrid/>
        <w:spacing w:line="560" w:lineRule="exact"/>
        <w:textAlignment w:val="auto"/>
      </w:pPr>
    </w:p>
    <w:p w14:paraId="6877DDC5">
      <w:pPr>
        <w:spacing w:line="360" w:lineRule="auto"/>
        <w:jc w:val="left"/>
        <w:outlineLvl w:val="0"/>
        <w:rPr>
          <w:rFonts w:eastAsiaTheme="minorEastAsia"/>
          <w:b/>
          <w:sz w:val="36"/>
          <w:szCs w:val="36"/>
        </w:rPr>
        <w:sectPr>
          <w:pgSz w:w="11907" w:h="16840"/>
          <w:pgMar w:top="1418" w:right="1134" w:bottom="1418" w:left="1701" w:header="851" w:footer="851" w:gutter="0"/>
          <w:cols w:space="720" w:num="1"/>
          <w:docGrid w:linePitch="462" w:charSpace="0"/>
        </w:sectPr>
      </w:pPr>
    </w:p>
    <w:p w14:paraId="7E6D7D28">
      <w:pPr>
        <w:spacing w:line="360" w:lineRule="auto"/>
        <w:jc w:val="center"/>
        <w:outlineLvl w:val="0"/>
        <w:rPr>
          <w:rFonts w:eastAsiaTheme="minorEastAsia"/>
          <w:b/>
          <w:sz w:val="36"/>
          <w:szCs w:val="36"/>
        </w:rPr>
      </w:pPr>
    </w:p>
    <w:p w14:paraId="12404F78">
      <w:pPr>
        <w:spacing w:line="360" w:lineRule="auto"/>
        <w:jc w:val="center"/>
        <w:outlineLvl w:val="0"/>
        <w:rPr>
          <w:rFonts w:eastAsiaTheme="minorEastAsia"/>
          <w:b/>
          <w:sz w:val="36"/>
          <w:szCs w:val="36"/>
        </w:rPr>
      </w:pPr>
      <w:r>
        <w:rPr>
          <w:rFonts w:eastAsiaTheme="minorEastAsia"/>
          <w:b/>
          <w:sz w:val="36"/>
          <w:szCs w:val="36"/>
        </w:rPr>
        <w:t>第六章   响应文件格式</w:t>
      </w:r>
      <w:bookmarkEnd w:id="673"/>
    </w:p>
    <w:p w14:paraId="339DA97C">
      <w:pPr>
        <w:widowControl/>
        <w:spacing w:line="360" w:lineRule="auto"/>
        <w:jc w:val="left"/>
        <w:rPr>
          <w:rFonts w:eastAsiaTheme="minorEastAsia"/>
          <w:b/>
          <w:sz w:val="24"/>
        </w:rPr>
      </w:pPr>
    </w:p>
    <w:p w14:paraId="357EEB0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598F237">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37915918">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4F4EC52">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73066DE4">
      <w:pPr>
        <w:tabs>
          <w:tab w:val="left" w:pos="900"/>
          <w:tab w:val="left" w:pos="1980"/>
        </w:tabs>
        <w:snapToGrid w:val="0"/>
        <w:spacing w:line="360" w:lineRule="auto"/>
        <w:ind w:left="142"/>
        <w:rPr>
          <w:rFonts w:eastAsiaTheme="minorEastAsia"/>
          <w:sz w:val="24"/>
        </w:rPr>
      </w:pPr>
    </w:p>
    <w:p w14:paraId="5E5BF832">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DCF7880">
      <w:pPr>
        <w:rPr>
          <w:rFonts w:eastAsiaTheme="minorEastAsia"/>
          <w:b/>
          <w:spacing w:val="20"/>
          <w:szCs w:val="21"/>
        </w:rPr>
      </w:pPr>
    </w:p>
    <w:p w14:paraId="4732C443">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7E9F1506">
      <w:pPr>
        <w:jc w:val="center"/>
        <w:rPr>
          <w:rFonts w:eastAsiaTheme="minorEastAsia"/>
          <w:szCs w:val="21"/>
        </w:rPr>
      </w:pPr>
    </w:p>
    <w:p w14:paraId="1121F764">
      <w:pPr>
        <w:jc w:val="center"/>
        <w:rPr>
          <w:rFonts w:eastAsiaTheme="minorEastAsia"/>
          <w:b/>
          <w:spacing w:val="60"/>
          <w:sz w:val="84"/>
          <w:szCs w:val="84"/>
        </w:rPr>
      </w:pPr>
      <w:r>
        <w:rPr>
          <w:rFonts w:eastAsiaTheme="minorEastAsia"/>
          <w:b/>
          <w:spacing w:val="60"/>
          <w:sz w:val="84"/>
          <w:szCs w:val="84"/>
        </w:rPr>
        <w:t>响 应 文 件</w:t>
      </w:r>
    </w:p>
    <w:p w14:paraId="27B8994E">
      <w:pPr>
        <w:jc w:val="center"/>
        <w:rPr>
          <w:rFonts w:eastAsiaTheme="minorEastAsia"/>
          <w:b/>
          <w:spacing w:val="60"/>
          <w:sz w:val="52"/>
          <w:szCs w:val="52"/>
        </w:rPr>
      </w:pPr>
    </w:p>
    <w:p w14:paraId="433DF1BE">
      <w:pPr>
        <w:ind w:firstLine="542" w:firstLineChars="150"/>
        <w:rPr>
          <w:rFonts w:eastAsiaTheme="minorEastAsia"/>
          <w:b/>
          <w:spacing w:val="20"/>
          <w:sz w:val="32"/>
          <w:szCs w:val="32"/>
        </w:rPr>
      </w:pPr>
    </w:p>
    <w:p w14:paraId="0107B98F">
      <w:pPr>
        <w:ind w:firstLine="542" w:firstLineChars="150"/>
        <w:rPr>
          <w:rFonts w:eastAsiaTheme="minorEastAsia"/>
          <w:b/>
          <w:spacing w:val="20"/>
          <w:sz w:val="32"/>
          <w:szCs w:val="32"/>
        </w:rPr>
      </w:pPr>
    </w:p>
    <w:p w14:paraId="1A96B1C8">
      <w:pPr>
        <w:ind w:firstLine="542" w:firstLineChars="150"/>
        <w:rPr>
          <w:rFonts w:eastAsiaTheme="minorEastAsia"/>
          <w:b/>
          <w:spacing w:val="20"/>
          <w:sz w:val="32"/>
          <w:szCs w:val="32"/>
        </w:rPr>
      </w:pPr>
      <w:r>
        <w:rPr>
          <w:rFonts w:eastAsiaTheme="minorEastAsia"/>
          <w:b/>
          <w:spacing w:val="20"/>
          <w:sz w:val="32"/>
          <w:szCs w:val="32"/>
        </w:rPr>
        <w:t>项目名称:</w:t>
      </w:r>
    </w:p>
    <w:p w14:paraId="79DD7E3F">
      <w:pPr>
        <w:ind w:firstLine="542" w:firstLineChars="150"/>
        <w:rPr>
          <w:rFonts w:eastAsiaTheme="minorEastAsia"/>
          <w:b/>
          <w:spacing w:val="20"/>
          <w:sz w:val="32"/>
          <w:szCs w:val="32"/>
        </w:rPr>
      </w:pPr>
      <w:r>
        <w:rPr>
          <w:rFonts w:eastAsiaTheme="minorEastAsia"/>
          <w:b/>
          <w:spacing w:val="20"/>
          <w:sz w:val="32"/>
          <w:szCs w:val="32"/>
        </w:rPr>
        <w:t>项目编号/包号：</w:t>
      </w:r>
    </w:p>
    <w:p w14:paraId="048DDA87">
      <w:pPr>
        <w:ind w:firstLine="542" w:firstLineChars="150"/>
        <w:rPr>
          <w:rFonts w:eastAsiaTheme="minorEastAsia"/>
          <w:b/>
          <w:spacing w:val="20"/>
          <w:sz w:val="32"/>
          <w:szCs w:val="32"/>
        </w:rPr>
      </w:pPr>
    </w:p>
    <w:p w14:paraId="5168FFBA">
      <w:pPr>
        <w:ind w:firstLine="542" w:firstLineChars="150"/>
        <w:rPr>
          <w:rFonts w:eastAsiaTheme="minorEastAsia"/>
          <w:b/>
          <w:spacing w:val="20"/>
          <w:sz w:val="32"/>
          <w:szCs w:val="32"/>
        </w:rPr>
      </w:pPr>
    </w:p>
    <w:p w14:paraId="0D1692B1">
      <w:pPr>
        <w:jc w:val="center"/>
        <w:rPr>
          <w:rFonts w:eastAsiaTheme="minorEastAsia"/>
          <w:b/>
          <w:sz w:val="32"/>
          <w:szCs w:val="32"/>
        </w:rPr>
      </w:pPr>
    </w:p>
    <w:p w14:paraId="7EB21EF5">
      <w:pPr>
        <w:jc w:val="center"/>
        <w:rPr>
          <w:rFonts w:eastAsiaTheme="minorEastAsia"/>
          <w:b/>
          <w:sz w:val="32"/>
          <w:szCs w:val="32"/>
        </w:rPr>
      </w:pPr>
    </w:p>
    <w:p w14:paraId="2D999804">
      <w:pPr>
        <w:jc w:val="center"/>
        <w:rPr>
          <w:rFonts w:eastAsiaTheme="minorEastAsia"/>
          <w:b/>
          <w:sz w:val="32"/>
          <w:szCs w:val="32"/>
        </w:rPr>
      </w:pPr>
    </w:p>
    <w:p w14:paraId="4B5F3DFD">
      <w:pPr>
        <w:jc w:val="center"/>
        <w:rPr>
          <w:rFonts w:eastAsiaTheme="minorEastAsia"/>
          <w:b/>
          <w:spacing w:val="20"/>
          <w:sz w:val="32"/>
          <w:szCs w:val="32"/>
        </w:rPr>
      </w:pPr>
    </w:p>
    <w:p w14:paraId="6A1DF922">
      <w:pPr>
        <w:jc w:val="center"/>
        <w:rPr>
          <w:rFonts w:eastAsiaTheme="minorEastAsia"/>
          <w:b/>
          <w:spacing w:val="20"/>
          <w:sz w:val="32"/>
          <w:szCs w:val="32"/>
        </w:rPr>
      </w:pPr>
    </w:p>
    <w:p w14:paraId="0DD8F900">
      <w:pPr>
        <w:jc w:val="center"/>
        <w:rPr>
          <w:rFonts w:eastAsiaTheme="minorEastAsia"/>
          <w:b/>
          <w:spacing w:val="20"/>
          <w:sz w:val="32"/>
          <w:szCs w:val="32"/>
        </w:rPr>
      </w:pPr>
    </w:p>
    <w:p w14:paraId="4A037CEF">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3094238">
      <w:pPr>
        <w:jc w:val="center"/>
        <w:rPr>
          <w:rFonts w:eastAsiaTheme="minorEastAsia"/>
          <w:b/>
          <w:sz w:val="32"/>
          <w:szCs w:val="32"/>
        </w:rPr>
      </w:pPr>
    </w:p>
    <w:p w14:paraId="1E7CB6FF">
      <w:pPr>
        <w:rPr>
          <w:rFonts w:eastAsiaTheme="minorEastAsia"/>
          <w:b/>
        </w:rPr>
      </w:pPr>
      <w:r>
        <w:rPr>
          <w:rFonts w:eastAsiaTheme="minorEastAsia"/>
          <w:b/>
          <w:spacing w:val="20"/>
          <w:sz w:val="32"/>
          <w:szCs w:val="32"/>
        </w:rPr>
        <w:br w:type="page"/>
      </w:r>
    </w:p>
    <w:p w14:paraId="3AC8B83B">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78163B7F">
      <w:pPr>
        <w:spacing w:line="360" w:lineRule="auto"/>
        <w:outlineLvl w:val="2"/>
        <w:rPr>
          <w:rFonts w:eastAsiaTheme="minorEastAsia"/>
          <w:color w:val="000000"/>
          <w:sz w:val="24"/>
        </w:rPr>
      </w:pPr>
      <w:r>
        <w:rPr>
          <w:rFonts w:eastAsiaTheme="minorEastAsia"/>
          <w:color w:val="000000"/>
          <w:sz w:val="24"/>
        </w:rPr>
        <w:t>1-1 营业执照等证明文件</w:t>
      </w:r>
    </w:p>
    <w:p w14:paraId="4B718138">
      <w:pPr>
        <w:tabs>
          <w:tab w:val="left" w:pos="1080"/>
        </w:tabs>
        <w:snapToGrid w:val="0"/>
        <w:rPr>
          <w:rFonts w:eastAsiaTheme="minorEastAsia"/>
          <w:sz w:val="24"/>
        </w:rPr>
      </w:pPr>
    </w:p>
    <w:p w14:paraId="3BA3951D">
      <w:pPr>
        <w:widowControl/>
        <w:jc w:val="left"/>
        <w:rPr>
          <w:rFonts w:eastAsiaTheme="minorEastAsia"/>
          <w:color w:val="000000"/>
          <w:sz w:val="24"/>
          <w:szCs w:val="20"/>
        </w:rPr>
      </w:pPr>
      <w:r>
        <w:rPr>
          <w:rFonts w:eastAsiaTheme="minorEastAsia"/>
          <w:color w:val="000000"/>
          <w:sz w:val="24"/>
        </w:rPr>
        <w:br w:type="page"/>
      </w:r>
    </w:p>
    <w:p w14:paraId="00DB9984">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484067CC">
      <w:pPr>
        <w:jc w:val="center"/>
        <w:rPr>
          <w:b/>
          <w:color w:val="000000"/>
          <w:sz w:val="36"/>
          <w:szCs w:val="36"/>
        </w:rPr>
      </w:pPr>
      <w:r>
        <w:rPr>
          <w:b/>
          <w:color w:val="000000"/>
          <w:sz w:val="36"/>
          <w:szCs w:val="36"/>
        </w:rPr>
        <w:t>供应商资格声明书</w:t>
      </w:r>
    </w:p>
    <w:p w14:paraId="1882E603">
      <w:pPr>
        <w:tabs>
          <w:tab w:val="left" w:pos="5580"/>
        </w:tabs>
        <w:spacing w:line="360" w:lineRule="auto"/>
        <w:rPr>
          <w:rFonts w:eastAsiaTheme="minorEastAsia"/>
          <w:sz w:val="24"/>
        </w:rPr>
      </w:pPr>
    </w:p>
    <w:p w14:paraId="68FBA669">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0DAB43C">
      <w:pPr>
        <w:spacing w:line="360" w:lineRule="auto"/>
        <w:ind w:firstLine="480" w:firstLineChars="200"/>
        <w:rPr>
          <w:rFonts w:eastAsiaTheme="minorEastAsia"/>
          <w:sz w:val="24"/>
        </w:rPr>
      </w:pPr>
      <w:r>
        <w:rPr>
          <w:rFonts w:eastAsiaTheme="minorEastAsia"/>
          <w:sz w:val="24"/>
        </w:rPr>
        <w:t>在参与本次项目磋商中，我单位承诺：</w:t>
      </w:r>
    </w:p>
    <w:p w14:paraId="3FAC96DC">
      <w:pPr>
        <w:numPr>
          <w:ilvl w:val="0"/>
          <w:numId w:val="12"/>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80D64B1">
      <w:pPr>
        <w:numPr>
          <w:ilvl w:val="0"/>
          <w:numId w:val="12"/>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61147A86">
      <w:pPr>
        <w:numPr>
          <w:ilvl w:val="0"/>
          <w:numId w:val="12"/>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6C1A75E3">
      <w:pPr>
        <w:numPr>
          <w:ilvl w:val="0"/>
          <w:numId w:val="1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0DC12B1">
      <w:pPr>
        <w:numPr>
          <w:ilvl w:val="0"/>
          <w:numId w:val="1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271D912">
      <w:pPr>
        <w:numPr>
          <w:ilvl w:val="0"/>
          <w:numId w:val="1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2405A2A">
      <w:pPr>
        <w:numPr>
          <w:ilvl w:val="0"/>
          <w:numId w:val="12"/>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559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D6BD9FF">
            <w:pPr>
              <w:jc w:val="center"/>
              <w:rPr>
                <w:rFonts w:eastAsiaTheme="minorEastAsia"/>
                <w:sz w:val="24"/>
              </w:rPr>
            </w:pPr>
            <w:r>
              <w:rPr>
                <w:rFonts w:eastAsiaTheme="minorEastAsia"/>
                <w:sz w:val="24"/>
              </w:rPr>
              <w:t>序号</w:t>
            </w:r>
          </w:p>
        </w:tc>
        <w:tc>
          <w:tcPr>
            <w:tcW w:w="4574" w:type="dxa"/>
            <w:vAlign w:val="center"/>
          </w:tcPr>
          <w:p w14:paraId="455CCBD1">
            <w:pPr>
              <w:jc w:val="center"/>
              <w:rPr>
                <w:rFonts w:eastAsiaTheme="minorEastAsia"/>
                <w:sz w:val="24"/>
              </w:rPr>
            </w:pPr>
            <w:r>
              <w:rPr>
                <w:rFonts w:eastAsiaTheme="minorEastAsia"/>
                <w:sz w:val="24"/>
              </w:rPr>
              <w:t>单位名称</w:t>
            </w:r>
          </w:p>
        </w:tc>
        <w:tc>
          <w:tcPr>
            <w:tcW w:w="2976" w:type="dxa"/>
            <w:vAlign w:val="center"/>
          </w:tcPr>
          <w:p w14:paraId="780E2D1C">
            <w:pPr>
              <w:jc w:val="center"/>
              <w:rPr>
                <w:rFonts w:eastAsiaTheme="minorEastAsia"/>
                <w:sz w:val="24"/>
              </w:rPr>
            </w:pPr>
            <w:r>
              <w:rPr>
                <w:rFonts w:eastAsiaTheme="minorEastAsia"/>
                <w:sz w:val="24"/>
              </w:rPr>
              <w:t>相互关系</w:t>
            </w:r>
          </w:p>
        </w:tc>
      </w:tr>
      <w:tr w14:paraId="1F10F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0B92D3">
            <w:pPr>
              <w:jc w:val="center"/>
              <w:rPr>
                <w:rFonts w:eastAsiaTheme="minorEastAsia"/>
                <w:sz w:val="24"/>
              </w:rPr>
            </w:pPr>
            <w:r>
              <w:rPr>
                <w:rFonts w:eastAsiaTheme="minorEastAsia"/>
                <w:sz w:val="24"/>
              </w:rPr>
              <w:t>1</w:t>
            </w:r>
          </w:p>
        </w:tc>
        <w:tc>
          <w:tcPr>
            <w:tcW w:w="4574" w:type="dxa"/>
            <w:vAlign w:val="center"/>
          </w:tcPr>
          <w:p w14:paraId="4F82E218">
            <w:pPr>
              <w:jc w:val="center"/>
              <w:rPr>
                <w:rFonts w:eastAsiaTheme="minorEastAsia"/>
                <w:sz w:val="24"/>
              </w:rPr>
            </w:pPr>
          </w:p>
        </w:tc>
        <w:tc>
          <w:tcPr>
            <w:tcW w:w="2976" w:type="dxa"/>
            <w:vAlign w:val="center"/>
          </w:tcPr>
          <w:p w14:paraId="673B8C37">
            <w:pPr>
              <w:jc w:val="center"/>
              <w:rPr>
                <w:rFonts w:eastAsiaTheme="minorEastAsia"/>
                <w:sz w:val="24"/>
              </w:rPr>
            </w:pPr>
          </w:p>
        </w:tc>
      </w:tr>
      <w:tr w14:paraId="29297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69E80">
            <w:pPr>
              <w:jc w:val="center"/>
              <w:rPr>
                <w:rFonts w:eastAsiaTheme="minorEastAsia"/>
                <w:sz w:val="24"/>
              </w:rPr>
            </w:pPr>
            <w:r>
              <w:rPr>
                <w:rFonts w:eastAsiaTheme="minorEastAsia"/>
                <w:sz w:val="24"/>
              </w:rPr>
              <w:t>2</w:t>
            </w:r>
          </w:p>
        </w:tc>
        <w:tc>
          <w:tcPr>
            <w:tcW w:w="4574" w:type="dxa"/>
            <w:vAlign w:val="center"/>
          </w:tcPr>
          <w:p w14:paraId="295FED04">
            <w:pPr>
              <w:jc w:val="center"/>
              <w:rPr>
                <w:rFonts w:eastAsiaTheme="minorEastAsia"/>
                <w:sz w:val="24"/>
              </w:rPr>
            </w:pPr>
          </w:p>
        </w:tc>
        <w:tc>
          <w:tcPr>
            <w:tcW w:w="2976" w:type="dxa"/>
            <w:vAlign w:val="center"/>
          </w:tcPr>
          <w:p w14:paraId="1B38E05E">
            <w:pPr>
              <w:jc w:val="center"/>
              <w:rPr>
                <w:rFonts w:eastAsiaTheme="minorEastAsia"/>
                <w:sz w:val="24"/>
              </w:rPr>
            </w:pPr>
          </w:p>
        </w:tc>
      </w:tr>
      <w:tr w14:paraId="43F40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3193C0">
            <w:pPr>
              <w:jc w:val="center"/>
              <w:rPr>
                <w:rFonts w:eastAsiaTheme="minorEastAsia"/>
                <w:sz w:val="24"/>
              </w:rPr>
            </w:pPr>
            <w:r>
              <w:rPr>
                <w:rFonts w:eastAsiaTheme="minorEastAsia"/>
                <w:sz w:val="24"/>
              </w:rPr>
              <w:t>…</w:t>
            </w:r>
          </w:p>
        </w:tc>
        <w:tc>
          <w:tcPr>
            <w:tcW w:w="4574" w:type="dxa"/>
            <w:vAlign w:val="center"/>
          </w:tcPr>
          <w:p w14:paraId="25F19376">
            <w:pPr>
              <w:jc w:val="center"/>
              <w:rPr>
                <w:rFonts w:eastAsiaTheme="minorEastAsia"/>
                <w:sz w:val="24"/>
              </w:rPr>
            </w:pPr>
          </w:p>
        </w:tc>
        <w:tc>
          <w:tcPr>
            <w:tcW w:w="2976" w:type="dxa"/>
            <w:vAlign w:val="center"/>
          </w:tcPr>
          <w:p w14:paraId="586AF9B8">
            <w:pPr>
              <w:jc w:val="center"/>
              <w:rPr>
                <w:rFonts w:eastAsiaTheme="minorEastAsia"/>
                <w:sz w:val="24"/>
              </w:rPr>
            </w:pPr>
          </w:p>
        </w:tc>
      </w:tr>
    </w:tbl>
    <w:p w14:paraId="2B1487D9">
      <w:pPr>
        <w:rPr>
          <w:rFonts w:eastAsiaTheme="minorEastAsia"/>
        </w:rPr>
      </w:pPr>
    </w:p>
    <w:p w14:paraId="458C6C3C">
      <w:pPr>
        <w:ind w:firstLine="480" w:firstLineChars="200"/>
        <w:rPr>
          <w:rFonts w:eastAsiaTheme="minorEastAsia"/>
          <w:sz w:val="24"/>
          <w:szCs w:val="22"/>
        </w:rPr>
      </w:pPr>
      <w:r>
        <w:rPr>
          <w:rFonts w:eastAsiaTheme="minorEastAsia"/>
          <w:sz w:val="24"/>
        </w:rPr>
        <w:t>上述声明真实有效，否则我方负全部责任。</w:t>
      </w:r>
    </w:p>
    <w:p w14:paraId="4B73642E">
      <w:pPr>
        <w:spacing w:line="360" w:lineRule="auto"/>
        <w:rPr>
          <w:rFonts w:eastAsiaTheme="minorEastAsia"/>
          <w:sz w:val="24"/>
        </w:rPr>
      </w:pPr>
    </w:p>
    <w:p w14:paraId="660021D3">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F9282D2">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5718F341">
      <w:pPr>
        <w:spacing w:line="360" w:lineRule="auto"/>
        <w:rPr>
          <w:rFonts w:eastAsiaTheme="minorEastAsia"/>
          <w:sz w:val="24"/>
        </w:rPr>
      </w:pPr>
      <w:r>
        <w:rPr>
          <w:sz w:val="24"/>
        </w:rPr>
        <w:t>说明：供应商承诺不实的，依据《政府采购法》第七十七条“提供虚假材料谋取中标、成交的”有关规定予以处理。</w:t>
      </w:r>
    </w:p>
    <w:p w14:paraId="2213DF3E">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14:paraId="7D0BBA79">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0103B6CF">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4BEE512C">
      <w:pPr>
        <w:tabs>
          <w:tab w:val="left" w:pos="5580"/>
        </w:tabs>
        <w:spacing w:line="360" w:lineRule="auto"/>
        <w:rPr>
          <w:rFonts w:eastAsiaTheme="minorEastAsia"/>
          <w:sz w:val="24"/>
        </w:rPr>
      </w:pPr>
      <w:r>
        <w:rPr>
          <w:rFonts w:eastAsiaTheme="minorEastAsia"/>
          <w:sz w:val="24"/>
        </w:rPr>
        <w:t>说明：</w:t>
      </w:r>
    </w:p>
    <w:p w14:paraId="38EDFE8F">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12AB2227">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E38DEB2">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533B25A">
      <w:pPr>
        <w:tabs>
          <w:tab w:val="left" w:pos="5580"/>
        </w:tabs>
        <w:spacing w:line="360" w:lineRule="auto"/>
        <w:rPr>
          <w:sz w:val="24"/>
        </w:rPr>
      </w:pPr>
      <w:r>
        <w:rPr>
          <w:rFonts w:eastAsiaTheme="minorEastAsia"/>
          <w:sz w:val="24"/>
        </w:rPr>
        <w:t>（4）</w:t>
      </w:r>
      <w:r>
        <w:rPr>
          <w:sz w:val="24"/>
        </w:rPr>
        <w:t>中小企业声明函填写注意事项</w:t>
      </w:r>
    </w:p>
    <w:p w14:paraId="723B0F47">
      <w:pPr>
        <w:tabs>
          <w:tab w:val="left" w:pos="5580"/>
        </w:tabs>
        <w:spacing w:line="360" w:lineRule="auto"/>
        <w:rPr>
          <w:sz w:val="24"/>
        </w:rPr>
      </w:pPr>
      <w:r>
        <w:rPr>
          <w:sz w:val="24"/>
        </w:rPr>
        <w:t>1）《中小企业声明函》由参加政府采购活动的供应商出具。联合体参与的，《中小企业声明函》可由牵头人出具。</w:t>
      </w:r>
    </w:p>
    <w:p w14:paraId="63A2CBF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A4B1A3C">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22ACA474">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6C741827">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48B66F63">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29DBBC8A">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0B8DFF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3FB28E19">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583C0BA5">
      <w:pPr>
        <w:spacing w:line="360" w:lineRule="auto"/>
        <w:ind w:firstLine="504"/>
        <w:rPr>
          <w:rFonts w:eastAsiaTheme="minorEastAsia"/>
          <w:spacing w:val="6"/>
          <w:sz w:val="24"/>
        </w:rPr>
      </w:pPr>
      <w:r>
        <w:rPr>
          <w:rFonts w:eastAsiaTheme="minorEastAsia"/>
          <w:spacing w:val="6"/>
          <w:sz w:val="24"/>
        </w:rPr>
        <w:t>……</w:t>
      </w:r>
    </w:p>
    <w:p w14:paraId="3ED30F1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42DDC3A">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6A2DC6F7">
      <w:pPr>
        <w:spacing w:line="360" w:lineRule="auto"/>
        <w:ind w:firstLine="504"/>
        <w:rPr>
          <w:rFonts w:eastAsiaTheme="minorEastAsia"/>
          <w:spacing w:val="6"/>
          <w:sz w:val="24"/>
        </w:rPr>
      </w:pPr>
    </w:p>
    <w:p w14:paraId="56C9B91C">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4F142AD">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D9531C3">
      <w:pPr>
        <w:spacing w:line="360" w:lineRule="auto"/>
        <w:ind w:right="360" w:firstLine="480"/>
        <w:jc w:val="right"/>
        <w:rPr>
          <w:rFonts w:eastAsiaTheme="minorEastAsia"/>
          <w:color w:val="000000"/>
          <w:sz w:val="24"/>
        </w:rPr>
      </w:pPr>
    </w:p>
    <w:p w14:paraId="533D85BA">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0165C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D8443DD">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E7BB775">
      <w:pPr>
        <w:autoSpaceDE w:val="0"/>
        <w:autoSpaceDN w:val="0"/>
        <w:adjustRightInd w:val="0"/>
        <w:ind w:firstLine="420"/>
        <w:jc w:val="left"/>
        <w:rPr>
          <w:rFonts w:eastAsiaTheme="minorEastAsia"/>
          <w:sz w:val="24"/>
        </w:rPr>
      </w:pPr>
    </w:p>
    <w:p w14:paraId="7C2A0D68">
      <w:pPr>
        <w:spacing w:line="360" w:lineRule="auto"/>
        <w:rPr>
          <w:rFonts w:eastAsiaTheme="minorEastAsia"/>
          <w:color w:val="000000"/>
          <w:sz w:val="24"/>
        </w:rPr>
      </w:pPr>
    </w:p>
    <w:p w14:paraId="23BBFC0D">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66E52FC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F99D8D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25BB7F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DF87F51">
      <w:pPr>
        <w:spacing w:line="360" w:lineRule="auto"/>
        <w:ind w:firstLine="504"/>
        <w:rPr>
          <w:rFonts w:eastAsiaTheme="minorEastAsia"/>
          <w:spacing w:val="6"/>
          <w:sz w:val="24"/>
        </w:rPr>
      </w:pPr>
    </w:p>
    <w:p w14:paraId="55FFC285">
      <w:pPr>
        <w:spacing w:line="360" w:lineRule="auto"/>
        <w:ind w:firstLine="504"/>
        <w:rPr>
          <w:rFonts w:eastAsiaTheme="minorEastAsia"/>
          <w:spacing w:val="6"/>
          <w:sz w:val="24"/>
        </w:rPr>
      </w:pPr>
      <w:r>
        <w:rPr>
          <w:rFonts w:eastAsiaTheme="minorEastAsia"/>
          <w:spacing w:val="6"/>
          <w:sz w:val="24"/>
        </w:rPr>
        <w:t>……</w:t>
      </w:r>
    </w:p>
    <w:p w14:paraId="594319E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0C8C7E1">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DBCE611">
      <w:pPr>
        <w:spacing w:line="360" w:lineRule="auto"/>
        <w:ind w:right="360" w:firstLine="480"/>
        <w:jc w:val="right"/>
        <w:rPr>
          <w:rFonts w:eastAsiaTheme="minorEastAsia"/>
          <w:color w:val="000000"/>
          <w:sz w:val="24"/>
        </w:rPr>
      </w:pPr>
    </w:p>
    <w:p w14:paraId="45FCF2B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DF06142">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12387A06">
      <w:pPr>
        <w:adjustRightInd w:val="0"/>
        <w:snapToGrid w:val="0"/>
        <w:jc w:val="left"/>
        <w:rPr>
          <w:rFonts w:eastAsiaTheme="minorEastAsia"/>
          <w:color w:val="000000"/>
          <w:sz w:val="24"/>
          <w:szCs w:val="21"/>
        </w:rPr>
      </w:pPr>
    </w:p>
    <w:p w14:paraId="5371F798">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6A2E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0372D03">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407D19FD">
      <w:pPr>
        <w:adjustRightInd w:val="0"/>
        <w:snapToGrid w:val="0"/>
        <w:jc w:val="left"/>
        <w:rPr>
          <w:rFonts w:eastAsiaTheme="minorEastAsia"/>
          <w:color w:val="000000"/>
          <w:szCs w:val="21"/>
          <w:vertAlign w:val="superscript"/>
        </w:rPr>
      </w:pPr>
    </w:p>
    <w:p w14:paraId="62481339">
      <w:pPr>
        <w:spacing w:line="360" w:lineRule="auto"/>
        <w:ind w:right="360" w:firstLine="480"/>
        <w:jc w:val="right"/>
        <w:rPr>
          <w:rFonts w:eastAsiaTheme="minorEastAsia"/>
          <w:color w:val="000000"/>
          <w:sz w:val="24"/>
        </w:rPr>
      </w:pPr>
    </w:p>
    <w:p w14:paraId="616093F7">
      <w:pPr>
        <w:spacing w:line="360" w:lineRule="auto"/>
        <w:ind w:right="360" w:firstLine="480"/>
        <w:jc w:val="right"/>
        <w:rPr>
          <w:rFonts w:eastAsiaTheme="minorEastAsia"/>
          <w:color w:val="000000"/>
          <w:sz w:val="24"/>
        </w:rPr>
      </w:pPr>
    </w:p>
    <w:p w14:paraId="6484596A">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C9EC0BB">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7A0500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844E762">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7263E7C">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181A2DB0">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20209962">
      <w:pPr>
        <w:spacing w:line="588" w:lineRule="exact"/>
        <w:ind w:firstLine="504" w:firstLineChars="200"/>
        <w:rPr>
          <w:rFonts w:eastAsiaTheme="minorEastAsia"/>
          <w:spacing w:val="6"/>
          <w:sz w:val="24"/>
        </w:rPr>
      </w:pPr>
    </w:p>
    <w:p w14:paraId="5E3AB858">
      <w:pPr>
        <w:spacing w:line="588" w:lineRule="exact"/>
        <w:ind w:firstLine="504" w:firstLineChars="200"/>
        <w:rPr>
          <w:rFonts w:eastAsiaTheme="minorEastAsia"/>
          <w:spacing w:val="6"/>
          <w:sz w:val="24"/>
        </w:rPr>
      </w:pPr>
    </w:p>
    <w:p w14:paraId="27F18EE3">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258C4EDB">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690C2A0">
      <w:pPr>
        <w:widowControl/>
        <w:jc w:val="left"/>
        <w:rPr>
          <w:rFonts w:eastAsiaTheme="minorEastAsia"/>
          <w:color w:val="000000"/>
          <w:sz w:val="24"/>
          <w:szCs w:val="20"/>
        </w:rPr>
      </w:pPr>
      <w:r>
        <w:rPr>
          <w:rFonts w:eastAsiaTheme="minorEastAsia"/>
          <w:color w:val="000000"/>
          <w:sz w:val="24"/>
          <w:szCs w:val="20"/>
        </w:rPr>
        <w:br w:type="page"/>
      </w:r>
    </w:p>
    <w:p w14:paraId="04240E92">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5F85D8CD">
      <w:pPr>
        <w:tabs>
          <w:tab w:val="left" w:pos="5580"/>
        </w:tabs>
        <w:spacing w:line="360" w:lineRule="auto"/>
        <w:rPr>
          <w:rFonts w:eastAsiaTheme="minorEastAsia"/>
          <w:sz w:val="24"/>
        </w:rPr>
      </w:pPr>
      <w:r>
        <w:rPr>
          <w:rFonts w:eastAsiaTheme="minorEastAsia"/>
          <w:sz w:val="24"/>
        </w:rPr>
        <w:t>说明：</w:t>
      </w:r>
    </w:p>
    <w:p w14:paraId="1694F57D">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5D1CA2AF">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52B8F28E">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571563BB">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80B9D84">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6E64C70F">
      <w:pPr>
        <w:autoSpaceDE w:val="0"/>
        <w:autoSpaceDN w:val="0"/>
        <w:adjustRightInd w:val="0"/>
        <w:rPr>
          <w:rFonts w:eastAsiaTheme="minorEastAsia"/>
          <w:color w:val="000000"/>
          <w:sz w:val="30"/>
          <w:szCs w:val="30"/>
        </w:rPr>
      </w:pPr>
    </w:p>
    <w:p w14:paraId="792EF991">
      <w:pPr>
        <w:widowControl/>
        <w:jc w:val="left"/>
        <w:rPr>
          <w:rFonts w:eastAsiaTheme="minorEastAsia"/>
          <w:b/>
          <w:color w:val="000000"/>
          <w:sz w:val="36"/>
          <w:szCs w:val="36"/>
        </w:rPr>
      </w:pPr>
      <w:r>
        <w:rPr>
          <w:rFonts w:eastAsiaTheme="minorEastAsia"/>
          <w:b/>
          <w:color w:val="000000"/>
          <w:sz w:val="36"/>
          <w:szCs w:val="36"/>
        </w:rPr>
        <w:br w:type="page"/>
      </w:r>
    </w:p>
    <w:p w14:paraId="76831B8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11ECB449">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62A7522">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82F1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86B639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28C1CE0">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4D07069">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E23501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792A4C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1E861AA">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7B4E7F25">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50193DED">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EE5C570">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7B7479E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79373F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3D86EA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6345B8C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59169BA1">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F5A475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0D6B4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108C3DE">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00D0153A">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BE9D400">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5D8B09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095E50C">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D2A15B5">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47A493D">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C6760BC">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45D3A47">
            <w:pPr>
              <w:pStyle w:val="246"/>
              <w:jc w:val="center"/>
              <w:rPr>
                <w:rFonts w:ascii="Times New Roman" w:hAnsi="Times New Roman" w:cs="Times New Roman" w:eastAsiaTheme="minorEastAsia"/>
                <w:sz w:val="30"/>
                <w:lang w:eastAsia="zh-CN"/>
              </w:rPr>
            </w:pPr>
          </w:p>
        </w:tc>
      </w:tr>
      <w:tr w14:paraId="0BBE7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D10595A">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2C867C4">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748A87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1D4BEF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9921A41">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CAE4A94">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10B8456">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A721B3D">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E0809F1">
            <w:pPr>
              <w:pStyle w:val="246"/>
              <w:jc w:val="center"/>
              <w:rPr>
                <w:rFonts w:ascii="Times New Roman" w:hAnsi="Times New Roman" w:cs="Times New Roman" w:eastAsiaTheme="minorEastAsia"/>
                <w:sz w:val="30"/>
                <w:lang w:eastAsia="zh-CN"/>
              </w:rPr>
            </w:pPr>
          </w:p>
        </w:tc>
      </w:tr>
      <w:tr w14:paraId="3B0C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AD1508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59C4822">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37D51B5">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6B02070">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DAD4BE4">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C9652D9">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E7C80EA">
            <w:pPr>
              <w:pStyle w:val="246"/>
              <w:jc w:val="center"/>
              <w:rPr>
                <w:rFonts w:ascii="Times New Roman" w:hAnsi="Times New Roman" w:cs="Times New Roman" w:eastAsiaTheme="minorEastAsia"/>
                <w:sz w:val="30"/>
              </w:rPr>
            </w:pPr>
          </w:p>
        </w:tc>
      </w:tr>
      <w:tr w14:paraId="46707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0D60820">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58A1280">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3CD96FF">
            <w:pPr>
              <w:pStyle w:val="246"/>
              <w:jc w:val="center"/>
              <w:rPr>
                <w:rFonts w:ascii="Times New Roman" w:hAnsi="Times New Roman" w:cs="Times New Roman" w:eastAsiaTheme="minorEastAsia"/>
                <w:sz w:val="30"/>
              </w:rPr>
            </w:pPr>
          </w:p>
        </w:tc>
      </w:tr>
    </w:tbl>
    <w:p w14:paraId="3AB515AE">
      <w:pPr>
        <w:adjustRightInd w:val="0"/>
        <w:snapToGrid w:val="0"/>
        <w:spacing w:line="360" w:lineRule="auto"/>
        <w:jc w:val="left"/>
        <w:rPr>
          <w:rFonts w:eastAsiaTheme="minorEastAsia"/>
          <w:sz w:val="24"/>
        </w:rPr>
      </w:pPr>
    </w:p>
    <w:p w14:paraId="1D84B298">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A9994D5">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3BC4D112">
      <w:pPr>
        <w:adjustRightInd w:val="0"/>
        <w:snapToGrid w:val="0"/>
        <w:spacing w:line="360" w:lineRule="auto"/>
        <w:jc w:val="left"/>
        <w:rPr>
          <w:rFonts w:eastAsiaTheme="minorEastAsia"/>
          <w:sz w:val="24"/>
        </w:rPr>
      </w:pPr>
    </w:p>
    <w:p w14:paraId="761F55C9">
      <w:pPr>
        <w:adjustRightInd w:val="0"/>
        <w:snapToGrid w:val="0"/>
        <w:spacing w:line="360" w:lineRule="auto"/>
        <w:jc w:val="left"/>
        <w:rPr>
          <w:rFonts w:eastAsiaTheme="minorEastAsia"/>
          <w:sz w:val="24"/>
        </w:rPr>
      </w:pPr>
      <w:r>
        <w:rPr>
          <w:rFonts w:eastAsiaTheme="minorEastAsia"/>
          <w:sz w:val="24"/>
        </w:rPr>
        <w:t>注：</w:t>
      </w:r>
    </w:p>
    <w:p w14:paraId="30EC9DE8">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F9CAD9E">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411C9B7C">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83A1673">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7CD49D7F">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5A14BC6F">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115AC303">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1545EA5F">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7D02D1A8">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0348FC44">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5A7E403E">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1E4B7C8D">
      <w:pPr>
        <w:spacing w:line="360" w:lineRule="auto"/>
        <w:ind w:firstLine="471"/>
        <w:rPr>
          <w:rFonts w:eastAsiaTheme="minorEastAsia"/>
          <w:b/>
          <w:color w:val="000000"/>
          <w:sz w:val="24"/>
        </w:rPr>
      </w:pPr>
    </w:p>
    <w:p w14:paraId="23CE3CAF">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65BEBD55">
      <w:pPr>
        <w:spacing w:line="360" w:lineRule="auto"/>
        <w:ind w:left="480"/>
        <w:jc w:val="right"/>
        <w:rPr>
          <w:rFonts w:eastAsiaTheme="minorEastAsia"/>
          <w:color w:val="000000"/>
          <w:sz w:val="24"/>
        </w:rPr>
      </w:pPr>
    </w:p>
    <w:p w14:paraId="7F0BBDAE">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140A47AA">
      <w:pPr>
        <w:tabs>
          <w:tab w:val="left" w:pos="8280"/>
        </w:tabs>
        <w:spacing w:line="360" w:lineRule="auto"/>
        <w:ind w:firstLine="480"/>
        <w:rPr>
          <w:rFonts w:eastAsiaTheme="minorEastAsia"/>
          <w:color w:val="000000"/>
          <w:sz w:val="24"/>
        </w:rPr>
      </w:pPr>
    </w:p>
    <w:p w14:paraId="05082925">
      <w:pPr>
        <w:tabs>
          <w:tab w:val="left" w:pos="8280"/>
        </w:tabs>
        <w:spacing w:line="360" w:lineRule="auto"/>
        <w:rPr>
          <w:rFonts w:eastAsiaTheme="minorEastAsia"/>
          <w:color w:val="000000"/>
          <w:sz w:val="24"/>
        </w:rPr>
      </w:pPr>
      <w:r>
        <w:rPr>
          <w:rFonts w:eastAsiaTheme="minorEastAsia"/>
          <w:color w:val="000000"/>
          <w:sz w:val="24"/>
        </w:rPr>
        <w:t>注：</w:t>
      </w:r>
    </w:p>
    <w:p w14:paraId="48E345D9">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6F51FD1A">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77DE4829">
      <w:pPr>
        <w:tabs>
          <w:tab w:val="left" w:pos="8280"/>
        </w:tabs>
        <w:spacing w:line="360" w:lineRule="auto"/>
        <w:rPr>
          <w:rFonts w:eastAsiaTheme="minorEastAsia"/>
          <w:color w:val="000000"/>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1DC2C5BB">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758BE9F8">
      <w:pPr>
        <w:widowControl/>
        <w:jc w:val="left"/>
        <w:rPr>
          <w:rFonts w:eastAsiaTheme="minorEastAsia"/>
          <w:sz w:val="24"/>
        </w:rPr>
      </w:pPr>
    </w:p>
    <w:p w14:paraId="1E2630D0">
      <w:pPr>
        <w:widowControl/>
        <w:jc w:val="left"/>
        <w:rPr>
          <w:rFonts w:eastAsiaTheme="minorEastAsia"/>
          <w:sz w:val="24"/>
        </w:rPr>
      </w:pPr>
      <w:r>
        <w:rPr>
          <w:rFonts w:eastAsiaTheme="minorEastAsia"/>
          <w:sz w:val="24"/>
        </w:rPr>
        <w:br w:type="page"/>
      </w:r>
    </w:p>
    <w:p w14:paraId="75E7EF8D">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7029256A">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551E9D0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2DEC47BD">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595F7DB5">
      <w:pPr>
        <w:numPr>
          <w:ilvl w:val="0"/>
          <w:numId w:val="1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3CB27D43">
      <w:pPr>
        <w:numPr>
          <w:ilvl w:val="0"/>
          <w:numId w:val="1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11BDA35F">
      <w:pPr>
        <w:numPr>
          <w:ilvl w:val="0"/>
          <w:numId w:val="1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2C58FAF">
      <w:pPr>
        <w:numPr>
          <w:ilvl w:val="0"/>
          <w:numId w:val="13"/>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F2663A4">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6F89168">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DD6A0BF">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2DA1F149">
      <w:pPr>
        <w:numPr>
          <w:ilvl w:val="0"/>
          <w:numId w:val="13"/>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52442E2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73CFFC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1833AF93">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5C4DEB3">
      <w:pPr>
        <w:numPr>
          <w:ilvl w:val="0"/>
          <w:numId w:val="13"/>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5056BA49">
      <w:pPr>
        <w:numPr>
          <w:ilvl w:val="0"/>
          <w:numId w:val="1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B5D2B88">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2245BD01">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7108B4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075A758">
      <w:pPr>
        <w:spacing w:line="360" w:lineRule="auto"/>
        <w:ind w:firstLine="471"/>
        <w:rPr>
          <w:color w:val="000000"/>
          <w:sz w:val="24"/>
        </w:rPr>
      </w:pPr>
    </w:p>
    <w:p w14:paraId="2FD08159">
      <w:pPr>
        <w:spacing w:line="360" w:lineRule="auto"/>
        <w:ind w:firstLine="471"/>
        <w:rPr>
          <w:color w:val="000000"/>
          <w:sz w:val="24"/>
        </w:rPr>
      </w:pPr>
    </w:p>
    <w:p w14:paraId="64AC60BB">
      <w:pPr>
        <w:spacing w:line="360" w:lineRule="auto"/>
        <w:ind w:firstLine="471"/>
        <w:rPr>
          <w:color w:val="000000"/>
          <w:sz w:val="24"/>
        </w:rPr>
      </w:pPr>
      <w:r>
        <w:rPr>
          <w:color w:val="000000"/>
          <w:sz w:val="24"/>
        </w:rPr>
        <w:t>联合体成员名称：</w:t>
      </w:r>
      <w:r>
        <w:rPr>
          <w:color w:val="000000"/>
          <w:sz w:val="24"/>
          <w:szCs w:val="20"/>
        </w:rPr>
        <w:t>______</w:t>
      </w:r>
    </w:p>
    <w:p w14:paraId="07C2C0B8">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71EC26B">
      <w:pPr>
        <w:spacing w:line="360" w:lineRule="auto"/>
        <w:ind w:left="480"/>
        <w:jc w:val="right"/>
        <w:rPr>
          <w:rFonts w:eastAsiaTheme="minorEastAsia"/>
          <w:color w:val="000000"/>
          <w:sz w:val="24"/>
        </w:rPr>
      </w:pPr>
    </w:p>
    <w:p w14:paraId="7FA66FC2">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1AF78E0D">
      <w:pPr>
        <w:spacing w:line="360" w:lineRule="auto"/>
        <w:ind w:left="480"/>
        <w:jc w:val="right"/>
        <w:rPr>
          <w:rFonts w:eastAsiaTheme="minorEastAsia"/>
          <w:b/>
          <w:color w:val="000000"/>
          <w:sz w:val="24"/>
        </w:rPr>
      </w:pPr>
    </w:p>
    <w:p w14:paraId="73D1F89D">
      <w:pPr>
        <w:tabs>
          <w:tab w:val="left" w:pos="8280"/>
        </w:tabs>
        <w:spacing w:line="360" w:lineRule="auto"/>
        <w:ind w:firstLine="480"/>
        <w:rPr>
          <w:rFonts w:eastAsiaTheme="minorEastAsia"/>
          <w:color w:val="000000"/>
          <w:sz w:val="24"/>
        </w:rPr>
      </w:pPr>
    </w:p>
    <w:p w14:paraId="21057376">
      <w:pPr>
        <w:tabs>
          <w:tab w:val="left" w:pos="8280"/>
        </w:tabs>
        <w:spacing w:line="360" w:lineRule="auto"/>
        <w:ind w:firstLine="480"/>
        <w:rPr>
          <w:rFonts w:eastAsiaTheme="minorEastAsia"/>
          <w:color w:val="000000"/>
          <w:sz w:val="24"/>
        </w:rPr>
      </w:pPr>
    </w:p>
    <w:p w14:paraId="34FC59C4">
      <w:pPr>
        <w:spacing w:line="360" w:lineRule="auto"/>
        <w:ind w:left="719" w:leftChars="228" w:hanging="240" w:hangingChars="100"/>
        <w:rPr>
          <w:rFonts w:eastAsiaTheme="minorEastAsia"/>
          <w:color w:val="000000"/>
          <w:sz w:val="24"/>
        </w:rPr>
      </w:pPr>
      <w:r>
        <w:rPr>
          <w:rFonts w:eastAsiaTheme="minorEastAsia"/>
          <w:color w:val="000000"/>
          <w:sz w:val="24"/>
        </w:rPr>
        <w:t>注：</w:t>
      </w:r>
    </w:p>
    <w:p w14:paraId="5498270F">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1DD649B7">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69013196">
      <w:pPr>
        <w:widowControl/>
        <w:jc w:val="left"/>
        <w:rPr>
          <w:rFonts w:eastAsiaTheme="minorEastAsia"/>
          <w:sz w:val="24"/>
        </w:rPr>
      </w:pPr>
      <w:r>
        <w:rPr>
          <w:rFonts w:eastAsiaTheme="minorEastAsia"/>
          <w:sz w:val="24"/>
        </w:rPr>
        <w:br w:type="page"/>
      </w:r>
    </w:p>
    <w:p w14:paraId="294CEDAE">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786DB32F">
      <w:pPr>
        <w:tabs>
          <w:tab w:val="left" w:pos="5580"/>
        </w:tabs>
        <w:spacing w:line="360" w:lineRule="auto"/>
        <w:rPr>
          <w:rFonts w:eastAsiaTheme="minorEastAsia"/>
          <w:sz w:val="24"/>
        </w:rPr>
      </w:pPr>
    </w:p>
    <w:p w14:paraId="4FD32204">
      <w:pPr>
        <w:widowControl/>
        <w:jc w:val="left"/>
        <w:rPr>
          <w:rFonts w:eastAsiaTheme="minorEastAsia"/>
          <w:sz w:val="24"/>
          <w:szCs w:val="20"/>
        </w:rPr>
      </w:pPr>
      <w:r>
        <w:rPr>
          <w:rFonts w:eastAsiaTheme="minorEastAsia"/>
          <w:sz w:val="24"/>
          <w:szCs w:val="20"/>
        </w:rPr>
        <w:br w:type="page"/>
      </w:r>
    </w:p>
    <w:p w14:paraId="4C52E78D">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5CB268B2">
      <w:pPr>
        <w:widowControl/>
        <w:jc w:val="left"/>
        <w:rPr>
          <w:rFonts w:eastAsiaTheme="minorEastAsia"/>
          <w:kern w:val="0"/>
          <w:sz w:val="24"/>
          <w:szCs w:val="20"/>
        </w:rPr>
      </w:pPr>
      <w:r>
        <w:rPr>
          <w:rFonts w:eastAsiaTheme="minorEastAsia"/>
          <w:b/>
          <w:sz w:val="24"/>
        </w:rPr>
        <w:br w:type="page"/>
      </w:r>
    </w:p>
    <w:p w14:paraId="6C220C3B">
      <w:pPr>
        <w:tabs>
          <w:tab w:val="left" w:pos="360"/>
        </w:tabs>
        <w:snapToGrid w:val="0"/>
        <w:spacing w:line="360" w:lineRule="auto"/>
        <w:outlineLvl w:val="1"/>
        <w:rPr>
          <w:rFonts w:eastAsiaTheme="minorEastAsia"/>
          <w:sz w:val="24"/>
        </w:rPr>
      </w:pPr>
      <w:bookmarkStart w:id="694" w:name="_Hlt520274065"/>
      <w:bookmarkEnd w:id="694"/>
      <w:bookmarkStart w:id="695" w:name="_Hlt520274407"/>
      <w:bookmarkEnd w:id="695"/>
      <w:bookmarkStart w:id="696" w:name="_Hlt520273711"/>
      <w:bookmarkEnd w:id="696"/>
      <w:bookmarkStart w:id="697" w:name="_Hlt520350918"/>
      <w:bookmarkEnd w:id="697"/>
      <w:bookmarkStart w:id="698" w:name="_Hlt520274121"/>
      <w:bookmarkEnd w:id="698"/>
      <w:bookmarkStart w:id="699" w:name="_Hlt520343392"/>
      <w:bookmarkEnd w:id="699"/>
      <w:bookmarkStart w:id="700" w:name="_Hlt520343000"/>
      <w:bookmarkEnd w:id="700"/>
      <w:bookmarkStart w:id="701" w:name="_Hlt520355504"/>
      <w:bookmarkEnd w:id="701"/>
      <w:bookmarkStart w:id="702" w:name="_Hlt520271212"/>
      <w:bookmarkEnd w:id="702"/>
      <w:bookmarkStart w:id="703" w:name="_Hlt520274393"/>
      <w:bookmarkEnd w:id="703"/>
      <w:bookmarkStart w:id="704" w:name="_Toc480942349"/>
      <w:bookmarkStart w:id="705" w:name="_Ref467988698"/>
      <w:bookmarkStart w:id="706" w:name="_Toc142311058"/>
      <w:bookmarkStart w:id="707" w:name="_Toc127151556"/>
      <w:bookmarkStart w:id="708" w:name="_Toc150480794"/>
      <w:bookmarkStart w:id="709" w:name="_Toc520356217"/>
      <w:bookmarkStart w:id="710" w:name="_Toc226337252"/>
      <w:bookmarkStart w:id="711" w:name="_Toc226965746"/>
      <w:bookmarkStart w:id="712" w:name="_Toc226965829"/>
      <w:bookmarkStart w:id="713" w:name="_Toc150774761"/>
      <w:bookmarkStart w:id="714" w:name="_Toc195842921"/>
      <w:bookmarkStart w:id="715" w:name="_Toc226309800"/>
      <w:r>
        <w:rPr>
          <w:rFonts w:eastAsiaTheme="minorEastAsia"/>
          <w:sz w:val="24"/>
        </w:rPr>
        <w:t xml:space="preserve">5  </w:t>
      </w:r>
      <w:bookmarkEnd w:id="704"/>
      <w:bookmarkEnd w:id="705"/>
      <w:r>
        <w:rPr>
          <w:rFonts w:eastAsiaTheme="minorEastAsia"/>
          <w:sz w:val="24"/>
        </w:rPr>
        <w:t>响应书</w:t>
      </w:r>
      <w:bookmarkEnd w:id="706"/>
      <w:bookmarkEnd w:id="707"/>
      <w:bookmarkEnd w:id="708"/>
      <w:bookmarkEnd w:id="709"/>
      <w:bookmarkEnd w:id="710"/>
      <w:bookmarkEnd w:id="711"/>
      <w:bookmarkEnd w:id="712"/>
      <w:bookmarkEnd w:id="713"/>
      <w:bookmarkEnd w:id="714"/>
      <w:bookmarkEnd w:id="715"/>
      <w:r>
        <w:rPr>
          <w:rFonts w:eastAsiaTheme="minorEastAsia"/>
          <w:sz w:val="24"/>
        </w:rPr>
        <w:t>（实质性格式）</w:t>
      </w:r>
    </w:p>
    <w:p w14:paraId="105485B3">
      <w:pPr>
        <w:tabs>
          <w:tab w:val="left" w:pos="5580"/>
        </w:tabs>
        <w:spacing w:line="360" w:lineRule="auto"/>
        <w:rPr>
          <w:rFonts w:eastAsiaTheme="minorEastAsia"/>
          <w:color w:val="000000"/>
          <w:sz w:val="24"/>
        </w:rPr>
      </w:pPr>
    </w:p>
    <w:p w14:paraId="077FB703">
      <w:pPr>
        <w:spacing w:line="360" w:lineRule="auto"/>
        <w:jc w:val="center"/>
        <w:rPr>
          <w:rFonts w:eastAsiaTheme="minorEastAsia"/>
          <w:b/>
          <w:color w:val="000000"/>
          <w:sz w:val="36"/>
          <w:szCs w:val="36"/>
        </w:rPr>
      </w:pPr>
      <w:r>
        <w:rPr>
          <w:rFonts w:eastAsiaTheme="minorEastAsia"/>
          <w:b/>
          <w:color w:val="000000"/>
          <w:sz w:val="36"/>
          <w:szCs w:val="36"/>
        </w:rPr>
        <w:t>响应书</w:t>
      </w:r>
    </w:p>
    <w:p w14:paraId="050DD3BD">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028DAEB8">
      <w:pPr>
        <w:tabs>
          <w:tab w:val="left" w:pos="5580"/>
        </w:tabs>
        <w:spacing w:line="360" w:lineRule="auto"/>
        <w:rPr>
          <w:rFonts w:eastAsiaTheme="minorEastAsia"/>
          <w:color w:val="000000"/>
          <w:sz w:val="24"/>
          <w:szCs w:val="20"/>
        </w:rPr>
      </w:pPr>
    </w:p>
    <w:p w14:paraId="31CC4CCE">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2454AC21">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111BE670">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739202AC">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38D21A02">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4FBACCD7">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0E8EBA7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6C84E5AF">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5CD0F2C4">
      <w:pPr>
        <w:tabs>
          <w:tab w:val="left" w:pos="5580"/>
        </w:tabs>
        <w:spacing w:line="360" w:lineRule="auto"/>
        <w:ind w:left="420"/>
        <w:rPr>
          <w:rFonts w:eastAsiaTheme="minorEastAsia"/>
          <w:color w:val="000000"/>
          <w:sz w:val="24"/>
          <w:szCs w:val="20"/>
        </w:rPr>
      </w:pPr>
    </w:p>
    <w:p w14:paraId="13464C25">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23A78947">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02EA6212">
      <w:pPr>
        <w:tabs>
          <w:tab w:val="left" w:pos="5580"/>
        </w:tabs>
        <w:spacing w:line="360" w:lineRule="auto"/>
        <w:ind w:left="420"/>
        <w:rPr>
          <w:rFonts w:eastAsiaTheme="minorEastAsia"/>
          <w:color w:val="000000"/>
          <w:sz w:val="24"/>
          <w:szCs w:val="20"/>
        </w:rPr>
      </w:pPr>
    </w:p>
    <w:p w14:paraId="0BD93E44">
      <w:pPr>
        <w:tabs>
          <w:tab w:val="left" w:pos="5580"/>
        </w:tabs>
        <w:spacing w:line="360" w:lineRule="auto"/>
        <w:ind w:left="420"/>
        <w:rPr>
          <w:rFonts w:eastAsiaTheme="minorEastAsia"/>
          <w:color w:val="000000"/>
          <w:sz w:val="24"/>
          <w:szCs w:val="20"/>
        </w:rPr>
      </w:pPr>
    </w:p>
    <w:p w14:paraId="0A3B909C">
      <w:pPr>
        <w:tabs>
          <w:tab w:val="left" w:pos="5580"/>
        </w:tabs>
        <w:spacing w:line="360" w:lineRule="auto"/>
        <w:ind w:left="420"/>
        <w:rPr>
          <w:rFonts w:eastAsiaTheme="minorEastAsia"/>
          <w:color w:val="000000"/>
          <w:sz w:val="24"/>
          <w:szCs w:val="20"/>
        </w:rPr>
      </w:pPr>
    </w:p>
    <w:p w14:paraId="0B5F48EC">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F9D21F3">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2F1FA877">
      <w:pPr>
        <w:tabs>
          <w:tab w:val="left" w:pos="5580"/>
        </w:tabs>
        <w:spacing w:line="360" w:lineRule="auto"/>
        <w:ind w:left="420"/>
        <w:jc w:val="left"/>
        <w:rPr>
          <w:rFonts w:eastAsiaTheme="minorEastAsia"/>
          <w:color w:val="000000"/>
          <w:sz w:val="24"/>
          <w:szCs w:val="20"/>
        </w:rPr>
      </w:pPr>
    </w:p>
    <w:p w14:paraId="192AFD42">
      <w:pPr>
        <w:widowControl/>
        <w:jc w:val="left"/>
        <w:rPr>
          <w:rFonts w:eastAsiaTheme="minorEastAsia"/>
          <w:b/>
          <w:color w:val="000000"/>
          <w:sz w:val="24"/>
          <w:szCs w:val="20"/>
        </w:rPr>
      </w:pPr>
      <w:r>
        <w:rPr>
          <w:rFonts w:eastAsiaTheme="minorEastAsia"/>
          <w:b/>
          <w:color w:val="000000"/>
          <w:sz w:val="24"/>
          <w:szCs w:val="20"/>
        </w:rPr>
        <w:br w:type="page"/>
      </w:r>
    </w:p>
    <w:p w14:paraId="339BCC31">
      <w:pPr>
        <w:tabs>
          <w:tab w:val="left" w:pos="360"/>
        </w:tabs>
        <w:snapToGrid w:val="0"/>
        <w:spacing w:line="360" w:lineRule="auto"/>
        <w:outlineLvl w:val="1"/>
        <w:rPr>
          <w:rFonts w:eastAsiaTheme="minorEastAsia"/>
          <w:sz w:val="24"/>
        </w:rPr>
      </w:pPr>
      <w:bookmarkStart w:id="716" w:name="_Hlt520355938"/>
      <w:bookmarkEnd w:id="716"/>
      <w:bookmarkStart w:id="717" w:name="_Hlt520356243"/>
      <w:bookmarkEnd w:id="717"/>
      <w:bookmarkStart w:id="718" w:name="_Toc226309801"/>
      <w:bookmarkStart w:id="719" w:name="_Toc226965747"/>
      <w:bookmarkStart w:id="720" w:name="_Toc480942350"/>
      <w:bookmarkStart w:id="721" w:name="_Toc305158825"/>
      <w:bookmarkStart w:id="722" w:name="_Toc127151557"/>
      <w:bookmarkStart w:id="723" w:name="_Toc305158899"/>
      <w:bookmarkStart w:id="724" w:name="_Ref467988705"/>
      <w:bookmarkStart w:id="725" w:name="_Toc142311059"/>
      <w:bookmarkStart w:id="726" w:name="_Toc195842922"/>
      <w:bookmarkStart w:id="727" w:name="_Toc265228395"/>
      <w:bookmarkStart w:id="728" w:name="_Toc150480795"/>
      <w:bookmarkStart w:id="729" w:name="_Toc264969247"/>
      <w:bookmarkStart w:id="730" w:name="_Toc150774762"/>
      <w:bookmarkStart w:id="731" w:name="_Toc520356218"/>
      <w:bookmarkStart w:id="732" w:name="_Toc226337253"/>
      <w:bookmarkStart w:id="733" w:name="_Toc226965830"/>
      <w:r>
        <w:rPr>
          <w:rFonts w:eastAsiaTheme="minorEastAsia"/>
          <w:sz w:val="24"/>
        </w:rPr>
        <w:t>6  授权委托书（实质性格式）</w:t>
      </w:r>
    </w:p>
    <w:p w14:paraId="3704F72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48DC31C3">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36906BB">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37494422">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4BFEB4E">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54C1EEEA">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2A30528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1DDAD8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51130E47">
      <w:pPr>
        <w:tabs>
          <w:tab w:val="left" w:pos="5580"/>
        </w:tabs>
        <w:spacing w:line="360" w:lineRule="auto"/>
        <w:ind w:firstLine="480" w:firstLineChars="200"/>
        <w:rPr>
          <w:rFonts w:eastAsiaTheme="minorEastAsia"/>
          <w:color w:val="000000"/>
          <w:sz w:val="24"/>
          <w:szCs w:val="20"/>
        </w:rPr>
      </w:pPr>
    </w:p>
    <w:p w14:paraId="67FC6A6D">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50E5DCE">
      <w:pPr>
        <w:tabs>
          <w:tab w:val="left" w:pos="5580"/>
        </w:tabs>
        <w:spacing w:line="360" w:lineRule="auto"/>
        <w:jc w:val="left"/>
        <w:rPr>
          <w:rFonts w:eastAsiaTheme="minorEastAsia"/>
          <w:color w:val="000000"/>
          <w:sz w:val="24"/>
          <w:szCs w:val="20"/>
        </w:rPr>
      </w:pPr>
    </w:p>
    <w:p w14:paraId="270F965F">
      <w:pPr>
        <w:tabs>
          <w:tab w:val="left" w:pos="5580"/>
        </w:tabs>
        <w:spacing w:line="360" w:lineRule="auto"/>
        <w:jc w:val="left"/>
        <w:rPr>
          <w:rFonts w:eastAsiaTheme="minorEastAsia"/>
          <w:color w:val="000000"/>
          <w:sz w:val="24"/>
          <w:szCs w:val="20"/>
        </w:rPr>
      </w:pPr>
    </w:p>
    <w:p w14:paraId="13386B74">
      <w:pPr>
        <w:tabs>
          <w:tab w:val="left" w:pos="5580"/>
        </w:tabs>
        <w:spacing w:line="360" w:lineRule="auto"/>
        <w:jc w:val="left"/>
        <w:rPr>
          <w:rFonts w:eastAsiaTheme="minorEastAsia"/>
          <w:color w:val="000000"/>
          <w:sz w:val="24"/>
          <w:szCs w:val="20"/>
        </w:rPr>
      </w:pPr>
    </w:p>
    <w:p w14:paraId="6D9447C8">
      <w:pPr>
        <w:tabs>
          <w:tab w:val="left" w:pos="5580"/>
        </w:tabs>
        <w:spacing w:line="360" w:lineRule="auto"/>
        <w:jc w:val="left"/>
        <w:rPr>
          <w:rFonts w:eastAsiaTheme="minorEastAsia"/>
          <w:color w:val="000000"/>
          <w:sz w:val="24"/>
          <w:szCs w:val="20"/>
        </w:rPr>
      </w:pPr>
    </w:p>
    <w:p w14:paraId="0DD325B6">
      <w:pPr>
        <w:tabs>
          <w:tab w:val="left" w:pos="5580"/>
        </w:tabs>
        <w:spacing w:line="360" w:lineRule="auto"/>
        <w:jc w:val="left"/>
        <w:rPr>
          <w:rFonts w:eastAsiaTheme="minorEastAsia"/>
          <w:color w:val="000000"/>
          <w:sz w:val="24"/>
          <w:szCs w:val="20"/>
        </w:rPr>
      </w:pPr>
    </w:p>
    <w:p w14:paraId="6E02379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13BC2555">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30834D88">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67E6142C">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794DA08A">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BEFD63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03A4847E">
      <w:pPr>
        <w:kinsoku w:val="0"/>
        <w:overflowPunct w:val="0"/>
        <w:spacing w:line="200" w:lineRule="exact"/>
        <w:rPr>
          <w:rFonts w:eastAsiaTheme="minorEastAsia"/>
          <w:sz w:val="20"/>
          <w:szCs w:val="20"/>
        </w:rPr>
      </w:pPr>
    </w:p>
    <w:p w14:paraId="542DD2A4">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6572335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781C9345">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2FBD9E2">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5636ACB">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1354EDC9">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C113976">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58AC4DE">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E0AD4F1">
      <w:pPr>
        <w:pStyle w:val="17"/>
        <w:kinsoku w:val="0"/>
        <w:overflowPunct w:val="0"/>
        <w:spacing w:line="583" w:lineRule="auto"/>
        <w:ind w:right="4305"/>
        <w:rPr>
          <w:rFonts w:ascii="Times New Roman" w:hAnsi="Times New Roman" w:eastAsiaTheme="minorEastAsia"/>
          <w:spacing w:val="-3"/>
        </w:rPr>
      </w:pPr>
    </w:p>
    <w:p w14:paraId="6729649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E9F3094">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977594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7B7AF1A7">
      <w:pPr>
        <w:widowControl/>
        <w:jc w:val="left"/>
        <w:rPr>
          <w:rFonts w:eastAsiaTheme="minorEastAsia"/>
          <w:i/>
          <w:color w:val="000000"/>
          <w:sz w:val="24"/>
          <w:szCs w:val="20"/>
          <w:u w:val="single"/>
        </w:rPr>
      </w:pPr>
    </w:p>
    <w:p w14:paraId="79CD4810">
      <w:pPr>
        <w:widowControl/>
        <w:jc w:val="left"/>
        <w:rPr>
          <w:rFonts w:eastAsiaTheme="minorEastAsia"/>
          <w:color w:val="000000"/>
          <w:sz w:val="24"/>
          <w:szCs w:val="20"/>
        </w:rPr>
      </w:pPr>
      <w:r>
        <w:rPr>
          <w:rFonts w:eastAsiaTheme="minorEastAsia"/>
          <w:color w:val="000000"/>
          <w:sz w:val="24"/>
          <w:szCs w:val="20"/>
        </w:rPr>
        <w:br w:type="page"/>
      </w:r>
    </w:p>
    <w:p w14:paraId="0292AC1E">
      <w:pPr>
        <w:tabs>
          <w:tab w:val="left" w:pos="360"/>
        </w:tabs>
        <w:snapToGrid w:val="0"/>
        <w:spacing w:line="360" w:lineRule="auto"/>
        <w:outlineLvl w:val="1"/>
        <w:rPr>
          <w:rFonts w:eastAsiaTheme="minorEastAsia"/>
          <w:sz w:val="24"/>
        </w:rPr>
      </w:pPr>
      <w:r>
        <w:rPr>
          <w:rFonts w:eastAsiaTheme="minorEastAsia"/>
          <w:sz w:val="24"/>
        </w:rPr>
        <w:t>7  报价一览表</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124ABA75">
      <w:pPr>
        <w:spacing w:line="360" w:lineRule="exact"/>
        <w:jc w:val="center"/>
        <w:rPr>
          <w:rFonts w:eastAsiaTheme="minorEastAsia"/>
          <w:b/>
          <w:color w:val="000000"/>
          <w:sz w:val="36"/>
          <w:szCs w:val="36"/>
        </w:rPr>
      </w:pPr>
      <w:bookmarkStart w:id="734" w:name="_Toc265228396"/>
      <w:bookmarkStart w:id="735" w:name="_Toc164608672"/>
      <w:bookmarkStart w:id="736" w:name="_Toc226309802"/>
      <w:bookmarkStart w:id="737" w:name="_Toc226337254"/>
      <w:bookmarkStart w:id="738" w:name="_Toc226965748"/>
      <w:bookmarkStart w:id="739" w:name="_Toc264969248"/>
      <w:bookmarkStart w:id="740" w:name="_Toc226965831"/>
      <w:bookmarkStart w:id="741" w:name="_Toc195842923"/>
      <w:bookmarkStart w:id="742" w:name="_Toc305158900"/>
      <w:bookmarkStart w:id="743" w:name="_Toc305158826"/>
      <w:bookmarkStart w:id="744" w:name="_Toc164608827"/>
      <w:r>
        <w:rPr>
          <w:rFonts w:eastAsiaTheme="minorEastAsia"/>
          <w:b/>
          <w:color w:val="000000"/>
          <w:sz w:val="36"/>
          <w:szCs w:val="36"/>
        </w:rPr>
        <w:t>报价一览表</w:t>
      </w:r>
      <w:bookmarkEnd w:id="734"/>
      <w:bookmarkEnd w:id="735"/>
      <w:bookmarkEnd w:id="736"/>
      <w:bookmarkEnd w:id="737"/>
      <w:bookmarkEnd w:id="738"/>
      <w:bookmarkEnd w:id="739"/>
      <w:bookmarkEnd w:id="740"/>
      <w:bookmarkEnd w:id="741"/>
      <w:bookmarkEnd w:id="742"/>
      <w:bookmarkEnd w:id="743"/>
      <w:bookmarkEnd w:id="744"/>
    </w:p>
    <w:p w14:paraId="4C6B3C85">
      <w:pPr>
        <w:tabs>
          <w:tab w:val="left" w:pos="1800"/>
          <w:tab w:val="left" w:pos="5580"/>
        </w:tabs>
        <w:spacing w:line="360" w:lineRule="auto"/>
        <w:jc w:val="left"/>
        <w:rPr>
          <w:rFonts w:eastAsiaTheme="minorEastAsia"/>
          <w:color w:val="000000"/>
          <w:sz w:val="24"/>
        </w:rPr>
      </w:pPr>
    </w:p>
    <w:p w14:paraId="10BCF894">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p w14:paraId="75727579">
      <w:pPr>
        <w:autoSpaceDE w:val="0"/>
        <w:autoSpaceDN w:val="0"/>
        <w:adjustRightInd w:val="0"/>
        <w:jc w:val="left"/>
        <w:rPr>
          <w:rFonts w:eastAsiaTheme="minorEastAsia"/>
          <w:color w:val="000000"/>
          <w:kern w:val="0"/>
          <w:sz w:val="24"/>
        </w:rPr>
      </w:pPr>
    </w:p>
    <w:tbl>
      <w:tblPr>
        <w:tblStyle w:val="42"/>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0"/>
        <w:gridCol w:w="2086"/>
        <w:gridCol w:w="1673"/>
        <w:gridCol w:w="1538"/>
        <w:gridCol w:w="1427"/>
        <w:gridCol w:w="1470"/>
      </w:tblGrid>
      <w:tr w14:paraId="41A0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09" w:type="dxa"/>
            <w:vMerge w:val="restart"/>
            <w:noWrap w:val="0"/>
            <w:vAlign w:val="center"/>
          </w:tcPr>
          <w:p w14:paraId="2C26AF6D">
            <w:pPr>
              <w:tabs>
                <w:tab w:val="left" w:pos="5580"/>
              </w:tabs>
              <w:jc w:val="center"/>
              <w:rPr>
                <w:rFonts w:hint="eastAsia" w:ascii="宋体" w:hAnsi="宋体" w:eastAsia="宋体" w:cs="宋体"/>
                <w:b/>
                <w:sz w:val="24"/>
              </w:rPr>
            </w:pPr>
            <w:r>
              <w:rPr>
                <w:rFonts w:hint="eastAsia" w:ascii="宋体" w:hAnsi="宋体" w:eastAsia="宋体" w:cs="宋体"/>
                <w:b/>
                <w:sz w:val="24"/>
              </w:rPr>
              <w:t>序号</w:t>
            </w:r>
          </w:p>
        </w:tc>
        <w:tc>
          <w:tcPr>
            <w:tcW w:w="2083" w:type="dxa"/>
            <w:vMerge w:val="restart"/>
            <w:noWrap w:val="0"/>
            <w:vAlign w:val="center"/>
          </w:tcPr>
          <w:p w14:paraId="31114F90">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3207" w:type="dxa"/>
            <w:gridSpan w:val="2"/>
            <w:noWrap w:val="0"/>
            <w:vAlign w:val="center"/>
          </w:tcPr>
          <w:p w14:paraId="05C8387A">
            <w:pPr>
              <w:tabs>
                <w:tab w:val="left" w:pos="5580"/>
              </w:tabs>
              <w:jc w:val="center"/>
              <w:rPr>
                <w:rFonts w:hint="eastAsia" w:ascii="宋体" w:hAnsi="宋体" w:eastAsia="宋体" w:cs="宋体"/>
                <w:b/>
                <w:sz w:val="24"/>
              </w:rPr>
            </w:pPr>
            <w:r>
              <w:rPr>
                <w:rFonts w:hint="eastAsia" w:ascii="宋体" w:hAnsi="宋体" w:eastAsia="宋体" w:cs="宋体"/>
                <w:b/>
                <w:sz w:val="24"/>
              </w:rPr>
              <w:t>最后报价</w:t>
            </w:r>
          </w:p>
        </w:tc>
        <w:tc>
          <w:tcPr>
            <w:tcW w:w="1425" w:type="dxa"/>
            <w:vMerge w:val="restart"/>
            <w:noWrap w:val="0"/>
            <w:vAlign w:val="center"/>
          </w:tcPr>
          <w:p w14:paraId="15082BA1">
            <w:pPr>
              <w:tabs>
                <w:tab w:val="left" w:pos="5580"/>
              </w:tabs>
              <w:jc w:val="center"/>
              <w:rPr>
                <w:rFonts w:hint="eastAsia" w:ascii="宋体" w:hAnsi="宋体" w:eastAsia="宋体" w:cs="宋体"/>
                <w:b/>
                <w:sz w:val="24"/>
                <w:lang w:eastAsia="zh-CN"/>
              </w:rPr>
            </w:pPr>
            <w:r>
              <w:rPr>
                <w:rFonts w:hint="eastAsia" w:ascii="宋体" w:hAnsi="宋体" w:eastAsia="宋体" w:cs="宋体"/>
                <w:b/>
                <w:sz w:val="24"/>
                <w:lang w:val="en-US" w:eastAsia="zh-CN"/>
              </w:rPr>
              <w:t>项目期限</w:t>
            </w:r>
          </w:p>
        </w:tc>
        <w:tc>
          <w:tcPr>
            <w:tcW w:w="1468" w:type="dxa"/>
            <w:vMerge w:val="restart"/>
            <w:noWrap w:val="0"/>
            <w:vAlign w:val="center"/>
          </w:tcPr>
          <w:p w14:paraId="53ABD4E7">
            <w:pPr>
              <w:tabs>
                <w:tab w:val="left" w:pos="5580"/>
              </w:tabs>
              <w:jc w:val="center"/>
              <w:rPr>
                <w:rFonts w:hint="eastAsia" w:ascii="宋体" w:hAnsi="宋体" w:eastAsia="宋体" w:cs="宋体"/>
                <w:b/>
                <w:sz w:val="24"/>
              </w:rPr>
            </w:pPr>
            <w:r>
              <w:rPr>
                <w:rFonts w:hint="eastAsia" w:ascii="宋体" w:hAnsi="宋体" w:eastAsia="宋体" w:cs="宋体"/>
                <w:b/>
                <w:sz w:val="24"/>
              </w:rPr>
              <w:t>其他声明</w:t>
            </w:r>
          </w:p>
        </w:tc>
      </w:tr>
      <w:tr w14:paraId="636E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09" w:type="dxa"/>
            <w:vMerge w:val="continue"/>
            <w:noWrap w:val="0"/>
            <w:vAlign w:val="center"/>
          </w:tcPr>
          <w:p w14:paraId="4F53E4F6">
            <w:pPr>
              <w:tabs>
                <w:tab w:val="left" w:pos="5580"/>
              </w:tabs>
              <w:jc w:val="center"/>
              <w:rPr>
                <w:rFonts w:hint="eastAsia" w:ascii="宋体" w:hAnsi="宋体" w:eastAsia="宋体" w:cs="宋体"/>
                <w:sz w:val="24"/>
              </w:rPr>
            </w:pPr>
          </w:p>
        </w:tc>
        <w:tc>
          <w:tcPr>
            <w:tcW w:w="2083" w:type="dxa"/>
            <w:vMerge w:val="continue"/>
            <w:noWrap w:val="0"/>
            <w:vAlign w:val="center"/>
          </w:tcPr>
          <w:p w14:paraId="54A6E3CA">
            <w:pPr>
              <w:tabs>
                <w:tab w:val="left" w:pos="5580"/>
              </w:tabs>
              <w:jc w:val="center"/>
              <w:rPr>
                <w:rFonts w:hint="eastAsia" w:ascii="宋体" w:hAnsi="宋体" w:eastAsia="宋体" w:cs="宋体"/>
                <w:sz w:val="24"/>
              </w:rPr>
            </w:pPr>
          </w:p>
        </w:tc>
        <w:tc>
          <w:tcPr>
            <w:tcW w:w="1671" w:type="dxa"/>
            <w:noWrap w:val="0"/>
            <w:vAlign w:val="center"/>
          </w:tcPr>
          <w:p w14:paraId="6D358BEC">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536" w:type="dxa"/>
            <w:noWrap w:val="0"/>
            <w:vAlign w:val="center"/>
          </w:tcPr>
          <w:p w14:paraId="43D66F6B">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1425" w:type="dxa"/>
            <w:vMerge w:val="continue"/>
            <w:noWrap w:val="0"/>
            <w:vAlign w:val="center"/>
          </w:tcPr>
          <w:p w14:paraId="0894ED09">
            <w:pPr>
              <w:tabs>
                <w:tab w:val="left" w:pos="5580"/>
              </w:tabs>
              <w:ind w:firstLine="482"/>
              <w:jc w:val="center"/>
              <w:rPr>
                <w:rFonts w:hint="eastAsia" w:ascii="宋体" w:hAnsi="宋体" w:eastAsia="宋体" w:cs="宋体"/>
                <w:b/>
                <w:sz w:val="24"/>
              </w:rPr>
            </w:pPr>
          </w:p>
        </w:tc>
        <w:tc>
          <w:tcPr>
            <w:tcW w:w="1468" w:type="dxa"/>
            <w:vMerge w:val="continue"/>
            <w:noWrap w:val="0"/>
            <w:vAlign w:val="center"/>
          </w:tcPr>
          <w:p w14:paraId="4A2FED3C">
            <w:pPr>
              <w:tabs>
                <w:tab w:val="left" w:pos="5580"/>
              </w:tabs>
              <w:ind w:firstLine="482"/>
              <w:jc w:val="center"/>
              <w:rPr>
                <w:rFonts w:hint="eastAsia" w:ascii="宋体" w:hAnsi="宋体" w:eastAsia="宋体" w:cs="宋体"/>
                <w:b/>
                <w:sz w:val="24"/>
              </w:rPr>
            </w:pPr>
          </w:p>
        </w:tc>
      </w:tr>
      <w:tr w14:paraId="6EEB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09" w:type="dxa"/>
            <w:noWrap w:val="0"/>
            <w:vAlign w:val="center"/>
          </w:tcPr>
          <w:p w14:paraId="05715FFA">
            <w:pPr>
              <w:tabs>
                <w:tab w:val="left" w:pos="5580"/>
              </w:tabs>
              <w:jc w:val="center"/>
              <w:rPr>
                <w:rFonts w:hint="eastAsia" w:ascii="宋体" w:hAnsi="宋体" w:eastAsia="宋体" w:cs="宋体"/>
                <w:sz w:val="24"/>
              </w:rPr>
            </w:pPr>
          </w:p>
        </w:tc>
        <w:tc>
          <w:tcPr>
            <w:tcW w:w="2083" w:type="dxa"/>
            <w:noWrap w:val="0"/>
            <w:vAlign w:val="center"/>
          </w:tcPr>
          <w:p w14:paraId="2BF760BD">
            <w:pPr>
              <w:tabs>
                <w:tab w:val="left" w:pos="5580"/>
              </w:tabs>
              <w:jc w:val="center"/>
              <w:rPr>
                <w:rFonts w:hint="eastAsia" w:ascii="宋体" w:hAnsi="宋体" w:eastAsia="宋体" w:cs="宋体"/>
                <w:sz w:val="24"/>
              </w:rPr>
            </w:pPr>
          </w:p>
        </w:tc>
        <w:tc>
          <w:tcPr>
            <w:tcW w:w="1671" w:type="dxa"/>
            <w:noWrap w:val="0"/>
            <w:vAlign w:val="center"/>
          </w:tcPr>
          <w:p w14:paraId="0C38DEF9">
            <w:pPr>
              <w:tabs>
                <w:tab w:val="left" w:pos="5580"/>
              </w:tabs>
              <w:jc w:val="center"/>
              <w:rPr>
                <w:rFonts w:hint="eastAsia" w:ascii="宋体" w:hAnsi="宋体" w:eastAsia="宋体" w:cs="宋体"/>
                <w:sz w:val="24"/>
              </w:rPr>
            </w:pPr>
          </w:p>
        </w:tc>
        <w:tc>
          <w:tcPr>
            <w:tcW w:w="1536" w:type="dxa"/>
            <w:noWrap w:val="0"/>
            <w:vAlign w:val="center"/>
          </w:tcPr>
          <w:p w14:paraId="2147A7CB">
            <w:pPr>
              <w:tabs>
                <w:tab w:val="left" w:pos="5580"/>
              </w:tabs>
              <w:jc w:val="center"/>
              <w:rPr>
                <w:rFonts w:hint="eastAsia" w:ascii="宋体" w:hAnsi="宋体" w:eastAsia="宋体" w:cs="宋体"/>
                <w:sz w:val="24"/>
              </w:rPr>
            </w:pPr>
          </w:p>
        </w:tc>
        <w:tc>
          <w:tcPr>
            <w:tcW w:w="1425" w:type="dxa"/>
            <w:noWrap w:val="0"/>
            <w:vAlign w:val="center"/>
          </w:tcPr>
          <w:p w14:paraId="51A1520A">
            <w:pPr>
              <w:tabs>
                <w:tab w:val="left" w:pos="5580"/>
              </w:tabs>
              <w:jc w:val="center"/>
              <w:rPr>
                <w:rFonts w:hint="eastAsia" w:ascii="宋体" w:hAnsi="宋体" w:eastAsia="宋体" w:cs="宋体"/>
                <w:sz w:val="24"/>
              </w:rPr>
            </w:pPr>
          </w:p>
        </w:tc>
        <w:tc>
          <w:tcPr>
            <w:tcW w:w="1468" w:type="dxa"/>
            <w:noWrap w:val="0"/>
            <w:vAlign w:val="center"/>
          </w:tcPr>
          <w:p w14:paraId="7C05E2D5">
            <w:pPr>
              <w:tabs>
                <w:tab w:val="left" w:pos="5580"/>
              </w:tabs>
              <w:jc w:val="center"/>
              <w:rPr>
                <w:rFonts w:hint="eastAsia" w:ascii="宋体" w:hAnsi="宋体" w:eastAsia="宋体" w:cs="宋体"/>
                <w:sz w:val="24"/>
              </w:rPr>
            </w:pPr>
          </w:p>
        </w:tc>
      </w:tr>
    </w:tbl>
    <w:p w14:paraId="2159220A">
      <w:pPr>
        <w:autoSpaceDE w:val="0"/>
        <w:autoSpaceDN w:val="0"/>
        <w:adjustRightInd w:val="0"/>
        <w:jc w:val="left"/>
        <w:rPr>
          <w:rFonts w:eastAsiaTheme="minorEastAsia"/>
          <w:color w:val="000000"/>
          <w:kern w:val="0"/>
          <w:sz w:val="24"/>
        </w:rPr>
      </w:pPr>
    </w:p>
    <w:p w14:paraId="4FE8B4B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1DFCF593">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245F450">
      <w:pPr>
        <w:tabs>
          <w:tab w:val="left" w:pos="5580"/>
        </w:tabs>
        <w:ind w:firstLine="480" w:firstLineChars="200"/>
        <w:rPr>
          <w:rFonts w:eastAsiaTheme="minorEastAsia"/>
          <w:color w:val="000000"/>
          <w:sz w:val="24"/>
          <w:szCs w:val="20"/>
        </w:rPr>
      </w:pPr>
    </w:p>
    <w:p w14:paraId="695F52F3">
      <w:pPr>
        <w:autoSpaceDE w:val="0"/>
        <w:autoSpaceDN w:val="0"/>
        <w:adjustRightInd w:val="0"/>
        <w:snapToGrid w:val="0"/>
        <w:spacing w:before="25" w:after="25" w:line="360" w:lineRule="auto"/>
        <w:rPr>
          <w:rFonts w:eastAsiaTheme="minorEastAsia"/>
          <w:color w:val="000000"/>
          <w:sz w:val="24"/>
          <w:lang w:val="zh-CN"/>
        </w:rPr>
      </w:pPr>
    </w:p>
    <w:p w14:paraId="3E87D9F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10D11E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2B5238F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411963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332109A2">
      <w:pPr>
        <w:tabs>
          <w:tab w:val="left" w:pos="360"/>
        </w:tabs>
        <w:snapToGrid w:val="0"/>
        <w:spacing w:line="360" w:lineRule="auto"/>
        <w:outlineLvl w:val="1"/>
        <w:rPr>
          <w:rFonts w:eastAsiaTheme="minorEastAsia"/>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bookmarkStart w:id="745" w:name="_Toc226965749"/>
      <w:bookmarkStart w:id="746" w:name="_Toc195842924"/>
      <w:bookmarkStart w:id="747" w:name="_Toc150480796"/>
      <w:bookmarkStart w:id="748" w:name="_Toc305158901"/>
      <w:bookmarkStart w:id="749" w:name="_Toc305158827"/>
      <w:bookmarkStart w:id="750" w:name="_Toc265228397"/>
      <w:bookmarkStart w:id="751" w:name="_Toc226337255"/>
      <w:bookmarkStart w:id="752" w:name="_Toc226309803"/>
      <w:bookmarkStart w:id="753" w:name="_Toc127151558"/>
      <w:bookmarkStart w:id="754" w:name="_Toc142311060"/>
      <w:bookmarkStart w:id="755" w:name="_Toc150774763"/>
      <w:bookmarkStart w:id="756" w:name="_Toc264969249"/>
      <w:bookmarkStart w:id="757" w:name="_Toc226965832"/>
    </w:p>
    <w:p w14:paraId="7475AAA3">
      <w:pPr>
        <w:tabs>
          <w:tab w:val="left" w:pos="360"/>
        </w:tabs>
        <w:snapToGrid w:val="0"/>
        <w:spacing w:line="360" w:lineRule="auto"/>
        <w:outlineLvl w:val="1"/>
        <w:rPr>
          <w:rFonts w:hint="default" w:eastAsiaTheme="minorEastAsia"/>
          <w:sz w:val="24"/>
          <w:lang w:val="en-US" w:eastAsia="zh-CN"/>
        </w:rPr>
      </w:pPr>
      <w:r>
        <w:rPr>
          <w:rFonts w:eastAsiaTheme="minorEastAsia"/>
          <w:sz w:val="24"/>
        </w:rPr>
        <w:t>8  分项报价表</w:t>
      </w:r>
      <w:bookmarkEnd w:id="745"/>
      <w:bookmarkEnd w:id="746"/>
      <w:bookmarkEnd w:id="747"/>
      <w:bookmarkEnd w:id="748"/>
      <w:bookmarkEnd w:id="749"/>
      <w:bookmarkEnd w:id="750"/>
      <w:bookmarkEnd w:id="751"/>
      <w:bookmarkEnd w:id="752"/>
      <w:bookmarkEnd w:id="753"/>
      <w:bookmarkEnd w:id="754"/>
      <w:bookmarkEnd w:id="755"/>
      <w:bookmarkEnd w:id="756"/>
      <w:bookmarkEnd w:id="757"/>
    </w:p>
    <w:p w14:paraId="5EFB9F57">
      <w:pPr>
        <w:tabs>
          <w:tab w:val="left" w:pos="1800"/>
          <w:tab w:val="left" w:pos="5580"/>
        </w:tabs>
        <w:jc w:val="left"/>
        <w:rPr>
          <w:rFonts w:hint="eastAsia" w:ascii="仿宋" w:hAnsi="仿宋" w:eastAsia="仿宋" w:cs="仿宋"/>
          <w:b/>
          <w:i/>
          <w:color w:val="FF0000"/>
          <w:sz w:val="24"/>
        </w:rPr>
      </w:pPr>
      <w:r>
        <w:rPr>
          <w:rFonts w:hint="eastAsia" w:ascii="仿宋" w:hAnsi="仿宋" w:eastAsia="仿宋" w:cs="仿宋"/>
          <w:b/>
          <w:i/>
          <w:color w:val="FF0000"/>
          <w:sz w:val="24"/>
        </w:rPr>
        <w:t>（</w:t>
      </w:r>
      <w:r>
        <w:rPr>
          <w:rFonts w:eastAsiaTheme="minorEastAsia"/>
          <w:i/>
          <w:color w:val="FF0000"/>
          <w:sz w:val="24"/>
        </w:rPr>
        <w:t>采用工程量清单计价方式的采购项目，应在本部分放置清单计价表格</w:t>
      </w:r>
      <w:r>
        <w:rPr>
          <w:rFonts w:hint="eastAsia" w:ascii="仿宋" w:hAnsi="仿宋" w:eastAsia="仿宋" w:cs="仿宋"/>
          <w:b/>
          <w:i/>
          <w:color w:val="FF0000"/>
          <w:sz w:val="24"/>
        </w:rPr>
        <w:t>）</w:t>
      </w:r>
    </w:p>
    <w:p w14:paraId="73A07D04">
      <w:pPr>
        <w:tabs>
          <w:tab w:val="left" w:pos="1800"/>
          <w:tab w:val="left" w:pos="5580"/>
        </w:tabs>
        <w:jc w:val="left"/>
        <w:rPr>
          <w:rFonts w:hint="eastAsia" w:ascii="仿宋" w:hAnsi="仿宋" w:eastAsia="仿宋" w:cs="仿宋"/>
          <w:color w:val="000000"/>
          <w:sz w:val="24"/>
        </w:rPr>
      </w:pPr>
    </w:p>
    <w:p w14:paraId="6152F5CC">
      <w:pPr>
        <w:tabs>
          <w:tab w:val="left" w:pos="1800"/>
          <w:tab w:val="left" w:pos="5580"/>
        </w:tabs>
        <w:jc w:val="left"/>
        <w:rPr>
          <w:rFonts w:hint="eastAsia" w:ascii="仿宋" w:hAnsi="仿宋" w:eastAsia="仿宋" w:cs="仿宋"/>
          <w:color w:val="000000"/>
          <w:sz w:val="24"/>
        </w:rPr>
      </w:pPr>
    </w:p>
    <w:p w14:paraId="198C8037">
      <w:pPr>
        <w:tabs>
          <w:tab w:val="left" w:pos="1800"/>
          <w:tab w:val="left" w:pos="5580"/>
        </w:tabs>
        <w:jc w:val="left"/>
        <w:rPr>
          <w:rFonts w:hint="eastAsia" w:ascii="仿宋" w:hAnsi="仿宋" w:eastAsia="仿宋" w:cs="仿宋"/>
          <w:color w:val="000000"/>
          <w:sz w:val="24"/>
        </w:rPr>
      </w:pPr>
      <w:bookmarkStart w:id="758" w:name="_Hlk167094566"/>
      <w:r>
        <w:rPr>
          <w:rFonts w:hint="eastAsia" w:ascii="仿宋" w:hAnsi="仿宋" w:eastAsia="仿宋" w:cs="仿宋"/>
          <w:color w:val="000000"/>
          <w:sz w:val="24"/>
        </w:rPr>
        <w:t>注：如果不提供分项报价将视为没有实质性响应竞争性磋商文件。</w:t>
      </w:r>
    </w:p>
    <w:bookmarkEnd w:id="758"/>
    <w:p w14:paraId="66F8A90C">
      <w:pPr>
        <w:tabs>
          <w:tab w:val="left" w:pos="1800"/>
          <w:tab w:val="left" w:pos="5580"/>
        </w:tabs>
        <w:ind w:firstLine="480" w:firstLineChars="200"/>
        <w:jc w:val="left"/>
        <w:rPr>
          <w:rFonts w:hint="eastAsia" w:ascii="仿宋" w:hAnsi="仿宋" w:eastAsia="仿宋" w:cs="仿宋"/>
          <w:color w:val="000000"/>
          <w:sz w:val="24"/>
        </w:rPr>
      </w:pPr>
    </w:p>
    <w:p w14:paraId="7130DED0">
      <w:pPr>
        <w:rPr>
          <w:rFonts w:eastAsiaTheme="minorEastAsia"/>
          <w:sz w:val="24"/>
        </w:rPr>
      </w:pPr>
      <w:r>
        <w:rPr>
          <w:rFonts w:eastAsiaTheme="minorEastAsia"/>
          <w:sz w:val="24"/>
        </w:rPr>
        <w:br w:type="page"/>
      </w:r>
    </w:p>
    <w:p w14:paraId="72CF8D2E">
      <w:pPr>
        <w:tabs>
          <w:tab w:val="left" w:pos="360"/>
        </w:tabs>
        <w:snapToGrid w:val="0"/>
        <w:spacing w:line="360" w:lineRule="auto"/>
        <w:outlineLvl w:val="1"/>
        <w:rPr>
          <w:rFonts w:eastAsiaTheme="minorEastAsia"/>
          <w:sz w:val="24"/>
        </w:rPr>
      </w:pPr>
    </w:p>
    <w:p w14:paraId="41353A39">
      <w:pPr>
        <w:tabs>
          <w:tab w:val="left" w:pos="360"/>
        </w:tabs>
        <w:snapToGrid w:val="0"/>
        <w:spacing w:line="360" w:lineRule="auto"/>
        <w:outlineLvl w:val="1"/>
        <w:rPr>
          <w:rFonts w:eastAsiaTheme="minorEastAsia"/>
          <w:color w:val="000000"/>
          <w:sz w:val="24"/>
          <w:szCs w:val="20"/>
        </w:rPr>
      </w:pPr>
      <w:bookmarkStart w:id="759" w:name="_Toc226337258"/>
      <w:bookmarkStart w:id="760" w:name="_Toc150774765"/>
      <w:bookmarkStart w:id="761" w:name="_Toc142311062"/>
      <w:bookmarkStart w:id="762" w:name="_Toc150480798"/>
      <w:bookmarkStart w:id="763" w:name="_Toc265228400"/>
      <w:bookmarkStart w:id="764" w:name="_Toc305158830"/>
      <w:bookmarkStart w:id="765" w:name="_Toc127151562"/>
      <w:bookmarkStart w:id="766" w:name="_Toc226309806"/>
      <w:bookmarkStart w:id="767" w:name="_Toc264969252"/>
      <w:bookmarkStart w:id="768" w:name="_Toc226965752"/>
      <w:bookmarkStart w:id="769" w:name="_Toc195842927"/>
      <w:bookmarkStart w:id="770" w:name="_Toc226965835"/>
      <w:bookmarkStart w:id="771" w:name="_Toc305158904"/>
      <w:bookmarkStart w:id="772" w:name="_Toc265228399"/>
      <w:bookmarkStart w:id="773" w:name="_Toc150480797"/>
      <w:bookmarkStart w:id="774" w:name="_Toc305158829"/>
      <w:bookmarkStart w:id="775" w:name="_Toc142311061"/>
      <w:bookmarkStart w:id="776" w:name="_Toc226965751"/>
      <w:bookmarkStart w:id="777" w:name="_Toc264969251"/>
      <w:bookmarkStart w:id="778" w:name="_Toc195842926"/>
      <w:bookmarkStart w:id="779" w:name="_Toc226337257"/>
      <w:bookmarkStart w:id="780" w:name="_Toc226965834"/>
      <w:bookmarkStart w:id="781" w:name="_Toc150774764"/>
      <w:bookmarkStart w:id="782" w:name="_Toc127151561"/>
      <w:bookmarkStart w:id="783" w:name="_Toc305158903"/>
      <w:bookmarkStart w:id="784" w:name="_Toc226309805"/>
      <w:r>
        <w:rPr>
          <w:rFonts w:eastAsiaTheme="minorEastAsia"/>
          <w:sz w:val="24"/>
        </w:rPr>
        <w:t>9  合同条款偏离表</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eastAsiaTheme="minorEastAsia"/>
          <w:sz w:val="24"/>
        </w:rPr>
        <w:t>（实质性格式）</w:t>
      </w:r>
    </w:p>
    <w:p w14:paraId="30C5603D">
      <w:pPr>
        <w:spacing w:line="360" w:lineRule="auto"/>
        <w:rPr>
          <w:rFonts w:eastAsiaTheme="minorEastAsia"/>
          <w:color w:val="000000"/>
          <w:sz w:val="24"/>
          <w:szCs w:val="20"/>
        </w:rPr>
      </w:pPr>
    </w:p>
    <w:p w14:paraId="73D0FBE1">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F38A928">
      <w:pPr>
        <w:spacing w:line="360" w:lineRule="auto"/>
        <w:rPr>
          <w:rFonts w:eastAsiaTheme="minorEastAsia"/>
          <w:color w:val="000000"/>
          <w:sz w:val="24"/>
          <w:szCs w:val="20"/>
        </w:rPr>
      </w:pPr>
    </w:p>
    <w:p w14:paraId="54285FAB">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0FA3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40BED1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68541BA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56E41F3">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809FBD1">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10F0F77">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D498CE4">
            <w:pPr>
              <w:adjustRightInd w:val="0"/>
              <w:snapToGrid w:val="0"/>
              <w:jc w:val="center"/>
              <w:rPr>
                <w:rFonts w:eastAsiaTheme="minorEastAsia"/>
                <w:color w:val="000000"/>
                <w:sz w:val="24"/>
              </w:rPr>
            </w:pPr>
            <w:r>
              <w:rPr>
                <w:rFonts w:eastAsiaTheme="minorEastAsia"/>
                <w:color w:val="000000"/>
                <w:sz w:val="24"/>
              </w:rPr>
              <w:t>说明</w:t>
            </w:r>
          </w:p>
        </w:tc>
      </w:tr>
      <w:tr w14:paraId="6F1D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4B1AB67">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CBBB867">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2714DBF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7FD4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9B36080">
            <w:pPr>
              <w:adjustRightInd w:val="0"/>
              <w:snapToGrid w:val="0"/>
              <w:jc w:val="center"/>
              <w:rPr>
                <w:rFonts w:eastAsiaTheme="minorEastAsia"/>
                <w:color w:val="000000"/>
                <w:sz w:val="24"/>
              </w:rPr>
            </w:pPr>
          </w:p>
        </w:tc>
        <w:tc>
          <w:tcPr>
            <w:tcW w:w="1394" w:type="dxa"/>
            <w:vAlign w:val="center"/>
          </w:tcPr>
          <w:p w14:paraId="694BAE46">
            <w:pPr>
              <w:adjustRightInd w:val="0"/>
              <w:snapToGrid w:val="0"/>
              <w:jc w:val="center"/>
              <w:rPr>
                <w:rFonts w:eastAsiaTheme="minorEastAsia"/>
                <w:color w:val="000000"/>
                <w:sz w:val="24"/>
              </w:rPr>
            </w:pPr>
          </w:p>
        </w:tc>
        <w:tc>
          <w:tcPr>
            <w:tcW w:w="1808" w:type="dxa"/>
            <w:vAlign w:val="center"/>
          </w:tcPr>
          <w:p w14:paraId="34D1291C">
            <w:pPr>
              <w:adjustRightInd w:val="0"/>
              <w:snapToGrid w:val="0"/>
              <w:jc w:val="center"/>
              <w:rPr>
                <w:rFonts w:eastAsiaTheme="minorEastAsia"/>
                <w:color w:val="000000"/>
                <w:sz w:val="24"/>
              </w:rPr>
            </w:pPr>
          </w:p>
        </w:tc>
        <w:tc>
          <w:tcPr>
            <w:tcW w:w="1809" w:type="dxa"/>
            <w:vAlign w:val="center"/>
          </w:tcPr>
          <w:p w14:paraId="73A313C7">
            <w:pPr>
              <w:adjustRightInd w:val="0"/>
              <w:snapToGrid w:val="0"/>
              <w:jc w:val="center"/>
              <w:rPr>
                <w:rFonts w:eastAsiaTheme="minorEastAsia"/>
                <w:color w:val="000000"/>
                <w:sz w:val="24"/>
              </w:rPr>
            </w:pPr>
          </w:p>
        </w:tc>
        <w:tc>
          <w:tcPr>
            <w:tcW w:w="2290" w:type="dxa"/>
            <w:vAlign w:val="center"/>
          </w:tcPr>
          <w:p w14:paraId="2F31414A">
            <w:pPr>
              <w:adjustRightInd w:val="0"/>
              <w:snapToGrid w:val="0"/>
              <w:jc w:val="center"/>
              <w:rPr>
                <w:rFonts w:eastAsiaTheme="minorEastAsia"/>
                <w:color w:val="000000"/>
                <w:sz w:val="24"/>
              </w:rPr>
            </w:pPr>
          </w:p>
        </w:tc>
        <w:tc>
          <w:tcPr>
            <w:tcW w:w="863" w:type="dxa"/>
            <w:vAlign w:val="center"/>
          </w:tcPr>
          <w:p w14:paraId="460C3FFE">
            <w:pPr>
              <w:adjustRightInd w:val="0"/>
              <w:snapToGrid w:val="0"/>
              <w:jc w:val="center"/>
              <w:rPr>
                <w:rFonts w:eastAsiaTheme="minorEastAsia"/>
                <w:color w:val="000000"/>
                <w:sz w:val="24"/>
              </w:rPr>
            </w:pPr>
          </w:p>
        </w:tc>
      </w:tr>
      <w:tr w14:paraId="36E5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0722E11C">
            <w:pPr>
              <w:adjustRightInd w:val="0"/>
              <w:snapToGrid w:val="0"/>
              <w:jc w:val="center"/>
              <w:rPr>
                <w:rFonts w:eastAsiaTheme="minorEastAsia"/>
                <w:color w:val="000000"/>
                <w:sz w:val="24"/>
              </w:rPr>
            </w:pPr>
          </w:p>
        </w:tc>
        <w:tc>
          <w:tcPr>
            <w:tcW w:w="1394" w:type="dxa"/>
            <w:vAlign w:val="center"/>
          </w:tcPr>
          <w:p w14:paraId="219B2493">
            <w:pPr>
              <w:adjustRightInd w:val="0"/>
              <w:snapToGrid w:val="0"/>
              <w:jc w:val="center"/>
              <w:rPr>
                <w:rFonts w:eastAsiaTheme="minorEastAsia"/>
                <w:color w:val="000000"/>
                <w:sz w:val="24"/>
              </w:rPr>
            </w:pPr>
          </w:p>
        </w:tc>
        <w:tc>
          <w:tcPr>
            <w:tcW w:w="1808" w:type="dxa"/>
            <w:vAlign w:val="center"/>
          </w:tcPr>
          <w:p w14:paraId="6D55C9A0">
            <w:pPr>
              <w:adjustRightInd w:val="0"/>
              <w:snapToGrid w:val="0"/>
              <w:jc w:val="center"/>
              <w:rPr>
                <w:rFonts w:eastAsiaTheme="minorEastAsia"/>
                <w:color w:val="000000"/>
                <w:sz w:val="24"/>
              </w:rPr>
            </w:pPr>
          </w:p>
        </w:tc>
        <w:tc>
          <w:tcPr>
            <w:tcW w:w="1809" w:type="dxa"/>
            <w:vAlign w:val="center"/>
          </w:tcPr>
          <w:p w14:paraId="5E925BB0">
            <w:pPr>
              <w:adjustRightInd w:val="0"/>
              <w:snapToGrid w:val="0"/>
              <w:jc w:val="center"/>
              <w:rPr>
                <w:rFonts w:eastAsiaTheme="minorEastAsia"/>
                <w:color w:val="000000"/>
                <w:sz w:val="24"/>
              </w:rPr>
            </w:pPr>
          </w:p>
        </w:tc>
        <w:tc>
          <w:tcPr>
            <w:tcW w:w="2290" w:type="dxa"/>
            <w:vAlign w:val="center"/>
          </w:tcPr>
          <w:p w14:paraId="72B1F078">
            <w:pPr>
              <w:adjustRightInd w:val="0"/>
              <w:snapToGrid w:val="0"/>
              <w:jc w:val="center"/>
              <w:rPr>
                <w:rFonts w:eastAsiaTheme="minorEastAsia"/>
                <w:color w:val="000000"/>
                <w:sz w:val="24"/>
              </w:rPr>
            </w:pPr>
          </w:p>
        </w:tc>
        <w:tc>
          <w:tcPr>
            <w:tcW w:w="863" w:type="dxa"/>
            <w:vAlign w:val="center"/>
          </w:tcPr>
          <w:p w14:paraId="63807D85">
            <w:pPr>
              <w:adjustRightInd w:val="0"/>
              <w:snapToGrid w:val="0"/>
              <w:jc w:val="center"/>
              <w:rPr>
                <w:rFonts w:eastAsiaTheme="minorEastAsia"/>
                <w:color w:val="000000"/>
                <w:sz w:val="24"/>
              </w:rPr>
            </w:pPr>
          </w:p>
        </w:tc>
      </w:tr>
      <w:tr w14:paraId="2AA6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5CE04D1">
            <w:pPr>
              <w:adjustRightInd w:val="0"/>
              <w:snapToGrid w:val="0"/>
              <w:jc w:val="center"/>
              <w:rPr>
                <w:rFonts w:eastAsiaTheme="minorEastAsia"/>
                <w:color w:val="000000"/>
                <w:sz w:val="24"/>
              </w:rPr>
            </w:pPr>
          </w:p>
        </w:tc>
        <w:tc>
          <w:tcPr>
            <w:tcW w:w="1394" w:type="dxa"/>
            <w:vAlign w:val="center"/>
          </w:tcPr>
          <w:p w14:paraId="7EE613A7">
            <w:pPr>
              <w:adjustRightInd w:val="0"/>
              <w:snapToGrid w:val="0"/>
              <w:jc w:val="center"/>
              <w:rPr>
                <w:rFonts w:eastAsiaTheme="minorEastAsia"/>
                <w:color w:val="000000"/>
                <w:sz w:val="24"/>
              </w:rPr>
            </w:pPr>
          </w:p>
        </w:tc>
        <w:tc>
          <w:tcPr>
            <w:tcW w:w="1808" w:type="dxa"/>
            <w:vAlign w:val="center"/>
          </w:tcPr>
          <w:p w14:paraId="67E7610E">
            <w:pPr>
              <w:adjustRightInd w:val="0"/>
              <w:snapToGrid w:val="0"/>
              <w:jc w:val="center"/>
              <w:rPr>
                <w:rFonts w:eastAsiaTheme="minorEastAsia"/>
                <w:color w:val="000000"/>
                <w:sz w:val="24"/>
              </w:rPr>
            </w:pPr>
          </w:p>
        </w:tc>
        <w:tc>
          <w:tcPr>
            <w:tcW w:w="1809" w:type="dxa"/>
            <w:vAlign w:val="center"/>
          </w:tcPr>
          <w:p w14:paraId="3B1E648F">
            <w:pPr>
              <w:adjustRightInd w:val="0"/>
              <w:snapToGrid w:val="0"/>
              <w:jc w:val="center"/>
              <w:rPr>
                <w:rFonts w:eastAsiaTheme="minorEastAsia"/>
                <w:color w:val="000000"/>
                <w:sz w:val="24"/>
              </w:rPr>
            </w:pPr>
          </w:p>
        </w:tc>
        <w:tc>
          <w:tcPr>
            <w:tcW w:w="2290" w:type="dxa"/>
            <w:vAlign w:val="center"/>
          </w:tcPr>
          <w:p w14:paraId="6B854A79">
            <w:pPr>
              <w:adjustRightInd w:val="0"/>
              <w:snapToGrid w:val="0"/>
              <w:jc w:val="center"/>
              <w:rPr>
                <w:rFonts w:eastAsiaTheme="minorEastAsia"/>
                <w:color w:val="000000"/>
                <w:sz w:val="24"/>
              </w:rPr>
            </w:pPr>
          </w:p>
        </w:tc>
        <w:tc>
          <w:tcPr>
            <w:tcW w:w="863" w:type="dxa"/>
            <w:vAlign w:val="center"/>
          </w:tcPr>
          <w:p w14:paraId="03FD9A96">
            <w:pPr>
              <w:adjustRightInd w:val="0"/>
              <w:snapToGrid w:val="0"/>
              <w:jc w:val="center"/>
              <w:rPr>
                <w:rFonts w:eastAsiaTheme="minorEastAsia"/>
                <w:color w:val="000000"/>
                <w:sz w:val="24"/>
              </w:rPr>
            </w:pPr>
          </w:p>
        </w:tc>
      </w:tr>
      <w:tr w14:paraId="59CB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390CCC8">
            <w:pPr>
              <w:adjustRightInd w:val="0"/>
              <w:snapToGrid w:val="0"/>
              <w:jc w:val="center"/>
              <w:rPr>
                <w:rFonts w:eastAsiaTheme="minorEastAsia"/>
                <w:color w:val="000000"/>
                <w:sz w:val="24"/>
              </w:rPr>
            </w:pPr>
          </w:p>
        </w:tc>
        <w:tc>
          <w:tcPr>
            <w:tcW w:w="1394" w:type="dxa"/>
            <w:vAlign w:val="center"/>
          </w:tcPr>
          <w:p w14:paraId="4FA4DB3B">
            <w:pPr>
              <w:adjustRightInd w:val="0"/>
              <w:snapToGrid w:val="0"/>
              <w:jc w:val="center"/>
              <w:rPr>
                <w:rFonts w:eastAsiaTheme="minorEastAsia"/>
                <w:color w:val="000000"/>
                <w:sz w:val="24"/>
              </w:rPr>
            </w:pPr>
          </w:p>
        </w:tc>
        <w:tc>
          <w:tcPr>
            <w:tcW w:w="1808" w:type="dxa"/>
            <w:vAlign w:val="center"/>
          </w:tcPr>
          <w:p w14:paraId="6CDE6115">
            <w:pPr>
              <w:adjustRightInd w:val="0"/>
              <w:snapToGrid w:val="0"/>
              <w:jc w:val="center"/>
              <w:rPr>
                <w:rFonts w:eastAsiaTheme="minorEastAsia"/>
                <w:color w:val="000000"/>
                <w:sz w:val="24"/>
              </w:rPr>
            </w:pPr>
          </w:p>
        </w:tc>
        <w:tc>
          <w:tcPr>
            <w:tcW w:w="1809" w:type="dxa"/>
            <w:vAlign w:val="center"/>
          </w:tcPr>
          <w:p w14:paraId="51681F83">
            <w:pPr>
              <w:adjustRightInd w:val="0"/>
              <w:snapToGrid w:val="0"/>
              <w:jc w:val="center"/>
              <w:rPr>
                <w:rFonts w:eastAsiaTheme="minorEastAsia"/>
                <w:color w:val="000000"/>
                <w:sz w:val="24"/>
              </w:rPr>
            </w:pPr>
          </w:p>
        </w:tc>
        <w:tc>
          <w:tcPr>
            <w:tcW w:w="2290" w:type="dxa"/>
            <w:vAlign w:val="center"/>
          </w:tcPr>
          <w:p w14:paraId="00A137D3">
            <w:pPr>
              <w:adjustRightInd w:val="0"/>
              <w:snapToGrid w:val="0"/>
              <w:jc w:val="center"/>
              <w:rPr>
                <w:rFonts w:eastAsiaTheme="minorEastAsia"/>
                <w:color w:val="000000"/>
                <w:sz w:val="24"/>
              </w:rPr>
            </w:pPr>
          </w:p>
        </w:tc>
        <w:tc>
          <w:tcPr>
            <w:tcW w:w="863" w:type="dxa"/>
            <w:vAlign w:val="center"/>
          </w:tcPr>
          <w:p w14:paraId="0C7DE075">
            <w:pPr>
              <w:adjustRightInd w:val="0"/>
              <w:snapToGrid w:val="0"/>
              <w:jc w:val="center"/>
              <w:rPr>
                <w:rFonts w:eastAsiaTheme="minorEastAsia"/>
                <w:color w:val="000000"/>
                <w:sz w:val="24"/>
              </w:rPr>
            </w:pPr>
          </w:p>
        </w:tc>
      </w:tr>
      <w:tr w14:paraId="0BE9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1F8D26B7">
            <w:pPr>
              <w:adjustRightInd w:val="0"/>
              <w:snapToGrid w:val="0"/>
              <w:jc w:val="center"/>
              <w:rPr>
                <w:rFonts w:eastAsiaTheme="minorEastAsia"/>
                <w:color w:val="000000"/>
                <w:sz w:val="24"/>
              </w:rPr>
            </w:pPr>
          </w:p>
        </w:tc>
        <w:tc>
          <w:tcPr>
            <w:tcW w:w="1394" w:type="dxa"/>
            <w:vAlign w:val="center"/>
          </w:tcPr>
          <w:p w14:paraId="0CF1A80B">
            <w:pPr>
              <w:adjustRightInd w:val="0"/>
              <w:snapToGrid w:val="0"/>
              <w:jc w:val="center"/>
              <w:rPr>
                <w:rFonts w:eastAsiaTheme="minorEastAsia"/>
                <w:color w:val="000000"/>
                <w:sz w:val="24"/>
              </w:rPr>
            </w:pPr>
          </w:p>
        </w:tc>
        <w:tc>
          <w:tcPr>
            <w:tcW w:w="1808" w:type="dxa"/>
            <w:vAlign w:val="center"/>
          </w:tcPr>
          <w:p w14:paraId="5A3BD597">
            <w:pPr>
              <w:adjustRightInd w:val="0"/>
              <w:snapToGrid w:val="0"/>
              <w:jc w:val="center"/>
              <w:rPr>
                <w:rFonts w:eastAsiaTheme="minorEastAsia"/>
                <w:color w:val="000000"/>
                <w:sz w:val="24"/>
              </w:rPr>
            </w:pPr>
          </w:p>
        </w:tc>
        <w:tc>
          <w:tcPr>
            <w:tcW w:w="1809" w:type="dxa"/>
            <w:vAlign w:val="center"/>
          </w:tcPr>
          <w:p w14:paraId="5FB0D67F">
            <w:pPr>
              <w:adjustRightInd w:val="0"/>
              <w:snapToGrid w:val="0"/>
              <w:jc w:val="center"/>
              <w:rPr>
                <w:rFonts w:eastAsiaTheme="minorEastAsia"/>
                <w:color w:val="000000"/>
                <w:sz w:val="24"/>
              </w:rPr>
            </w:pPr>
          </w:p>
        </w:tc>
        <w:tc>
          <w:tcPr>
            <w:tcW w:w="2290" w:type="dxa"/>
            <w:vAlign w:val="center"/>
          </w:tcPr>
          <w:p w14:paraId="15BD9C66">
            <w:pPr>
              <w:adjustRightInd w:val="0"/>
              <w:snapToGrid w:val="0"/>
              <w:jc w:val="center"/>
              <w:rPr>
                <w:rFonts w:eastAsiaTheme="minorEastAsia"/>
                <w:color w:val="000000"/>
                <w:sz w:val="24"/>
              </w:rPr>
            </w:pPr>
          </w:p>
        </w:tc>
        <w:tc>
          <w:tcPr>
            <w:tcW w:w="863" w:type="dxa"/>
            <w:vAlign w:val="center"/>
          </w:tcPr>
          <w:p w14:paraId="4B0EBFF9">
            <w:pPr>
              <w:adjustRightInd w:val="0"/>
              <w:snapToGrid w:val="0"/>
              <w:jc w:val="center"/>
              <w:rPr>
                <w:rFonts w:eastAsiaTheme="minorEastAsia"/>
                <w:color w:val="000000"/>
                <w:sz w:val="24"/>
              </w:rPr>
            </w:pPr>
          </w:p>
        </w:tc>
      </w:tr>
    </w:tbl>
    <w:p w14:paraId="636C5C56">
      <w:pPr>
        <w:tabs>
          <w:tab w:val="left" w:pos="1800"/>
          <w:tab w:val="left" w:pos="5580"/>
        </w:tabs>
        <w:jc w:val="left"/>
        <w:rPr>
          <w:rFonts w:eastAsiaTheme="minorEastAsia"/>
          <w:color w:val="000000"/>
          <w:sz w:val="24"/>
        </w:rPr>
      </w:pPr>
    </w:p>
    <w:p w14:paraId="189A7093">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92435DB">
      <w:pPr>
        <w:spacing w:line="360" w:lineRule="auto"/>
        <w:rPr>
          <w:rFonts w:eastAsiaTheme="minorEastAsia"/>
          <w:color w:val="000000"/>
          <w:sz w:val="24"/>
          <w:szCs w:val="20"/>
        </w:rPr>
      </w:pPr>
    </w:p>
    <w:p w14:paraId="4D6B56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AE8735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4BDA91A">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72"/>
      <w:bookmarkEnd w:id="773"/>
      <w:bookmarkEnd w:id="774"/>
      <w:bookmarkEnd w:id="775"/>
      <w:bookmarkEnd w:id="776"/>
      <w:bookmarkEnd w:id="777"/>
      <w:bookmarkEnd w:id="778"/>
      <w:bookmarkEnd w:id="779"/>
      <w:bookmarkEnd w:id="780"/>
      <w:bookmarkEnd w:id="781"/>
      <w:bookmarkEnd w:id="782"/>
      <w:bookmarkEnd w:id="783"/>
      <w:bookmarkEnd w:id="784"/>
      <w:r>
        <w:rPr>
          <w:rFonts w:eastAsiaTheme="minorEastAsia"/>
          <w:sz w:val="24"/>
        </w:rPr>
        <w:t>采购需求偏离表（实质性格式）</w:t>
      </w:r>
    </w:p>
    <w:p w14:paraId="251132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79E0FCC">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CE8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7C23C21D">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2F745D4">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2C909DB8">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CE1A00E">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BDA500A">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2C39ABD3">
            <w:pPr>
              <w:adjustRightInd w:val="0"/>
              <w:snapToGrid w:val="0"/>
              <w:jc w:val="center"/>
              <w:rPr>
                <w:rFonts w:eastAsiaTheme="minorEastAsia"/>
                <w:color w:val="000000"/>
                <w:sz w:val="24"/>
              </w:rPr>
            </w:pPr>
            <w:r>
              <w:rPr>
                <w:rFonts w:eastAsiaTheme="minorEastAsia"/>
                <w:color w:val="000000"/>
                <w:sz w:val="24"/>
              </w:rPr>
              <w:t>说明</w:t>
            </w:r>
          </w:p>
        </w:tc>
      </w:tr>
      <w:tr w14:paraId="4270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67CC6D">
            <w:pPr>
              <w:adjustRightInd w:val="0"/>
              <w:snapToGrid w:val="0"/>
              <w:jc w:val="center"/>
              <w:rPr>
                <w:rFonts w:eastAsiaTheme="minorEastAsia"/>
                <w:color w:val="000000"/>
                <w:sz w:val="24"/>
              </w:rPr>
            </w:pPr>
          </w:p>
        </w:tc>
        <w:tc>
          <w:tcPr>
            <w:tcW w:w="1482" w:type="dxa"/>
            <w:vAlign w:val="center"/>
          </w:tcPr>
          <w:p w14:paraId="10A0D24D">
            <w:pPr>
              <w:adjustRightInd w:val="0"/>
              <w:snapToGrid w:val="0"/>
              <w:jc w:val="center"/>
              <w:rPr>
                <w:rFonts w:eastAsiaTheme="minorEastAsia"/>
                <w:color w:val="000000"/>
                <w:sz w:val="24"/>
              </w:rPr>
            </w:pPr>
          </w:p>
        </w:tc>
        <w:tc>
          <w:tcPr>
            <w:tcW w:w="2384" w:type="dxa"/>
            <w:vAlign w:val="center"/>
          </w:tcPr>
          <w:p w14:paraId="69B5EB0C">
            <w:pPr>
              <w:adjustRightInd w:val="0"/>
              <w:snapToGrid w:val="0"/>
              <w:jc w:val="center"/>
              <w:rPr>
                <w:rFonts w:eastAsiaTheme="minorEastAsia"/>
                <w:color w:val="000000"/>
                <w:sz w:val="24"/>
              </w:rPr>
            </w:pPr>
          </w:p>
        </w:tc>
        <w:tc>
          <w:tcPr>
            <w:tcW w:w="2126" w:type="dxa"/>
            <w:vAlign w:val="center"/>
          </w:tcPr>
          <w:p w14:paraId="17DE3B20">
            <w:pPr>
              <w:adjustRightInd w:val="0"/>
              <w:snapToGrid w:val="0"/>
              <w:jc w:val="center"/>
              <w:rPr>
                <w:rFonts w:eastAsiaTheme="minorEastAsia"/>
                <w:color w:val="000000"/>
                <w:sz w:val="24"/>
              </w:rPr>
            </w:pPr>
          </w:p>
        </w:tc>
        <w:tc>
          <w:tcPr>
            <w:tcW w:w="1875" w:type="dxa"/>
            <w:vAlign w:val="center"/>
          </w:tcPr>
          <w:p w14:paraId="7F5FA08C">
            <w:pPr>
              <w:adjustRightInd w:val="0"/>
              <w:snapToGrid w:val="0"/>
              <w:jc w:val="center"/>
              <w:rPr>
                <w:rFonts w:eastAsiaTheme="minorEastAsia"/>
                <w:color w:val="000000"/>
                <w:sz w:val="24"/>
              </w:rPr>
            </w:pPr>
          </w:p>
        </w:tc>
        <w:tc>
          <w:tcPr>
            <w:tcW w:w="1009" w:type="dxa"/>
            <w:vAlign w:val="center"/>
          </w:tcPr>
          <w:p w14:paraId="50D54415">
            <w:pPr>
              <w:adjustRightInd w:val="0"/>
              <w:snapToGrid w:val="0"/>
              <w:jc w:val="center"/>
              <w:rPr>
                <w:rFonts w:eastAsiaTheme="minorEastAsia"/>
                <w:color w:val="000000"/>
                <w:sz w:val="24"/>
              </w:rPr>
            </w:pPr>
          </w:p>
        </w:tc>
      </w:tr>
      <w:tr w14:paraId="5E96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68E798">
            <w:pPr>
              <w:adjustRightInd w:val="0"/>
              <w:snapToGrid w:val="0"/>
              <w:jc w:val="center"/>
              <w:rPr>
                <w:rFonts w:eastAsiaTheme="minorEastAsia"/>
                <w:color w:val="000000"/>
                <w:sz w:val="24"/>
              </w:rPr>
            </w:pPr>
          </w:p>
        </w:tc>
        <w:tc>
          <w:tcPr>
            <w:tcW w:w="1482" w:type="dxa"/>
            <w:vAlign w:val="center"/>
          </w:tcPr>
          <w:p w14:paraId="71D3AB5F">
            <w:pPr>
              <w:adjustRightInd w:val="0"/>
              <w:snapToGrid w:val="0"/>
              <w:jc w:val="center"/>
              <w:rPr>
                <w:rFonts w:eastAsiaTheme="minorEastAsia"/>
                <w:color w:val="000000"/>
                <w:sz w:val="24"/>
              </w:rPr>
            </w:pPr>
          </w:p>
        </w:tc>
        <w:tc>
          <w:tcPr>
            <w:tcW w:w="2384" w:type="dxa"/>
            <w:vAlign w:val="center"/>
          </w:tcPr>
          <w:p w14:paraId="733D2CAA">
            <w:pPr>
              <w:adjustRightInd w:val="0"/>
              <w:snapToGrid w:val="0"/>
              <w:jc w:val="center"/>
              <w:rPr>
                <w:rFonts w:eastAsiaTheme="minorEastAsia"/>
                <w:color w:val="000000"/>
                <w:sz w:val="24"/>
              </w:rPr>
            </w:pPr>
          </w:p>
        </w:tc>
        <w:tc>
          <w:tcPr>
            <w:tcW w:w="2126" w:type="dxa"/>
            <w:vAlign w:val="center"/>
          </w:tcPr>
          <w:p w14:paraId="5D52EA2C">
            <w:pPr>
              <w:adjustRightInd w:val="0"/>
              <w:snapToGrid w:val="0"/>
              <w:jc w:val="center"/>
              <w:rPr>
                <w:rFonts w:eastAsiaTheme="minorEastAsia"/>
                <w:color w:val="000000"/>
                <w:sz w:val="24"/>
              </w:rPr>
            </w:pPr>
          </w:p>
        </w:tc>
        <w:tc>
          <w:tcPr>
            <w:tcW w:w="1875" w:type="dxa"/>
            <w:vAlign w:val="center"/>
          </w:tcPr>
          <w:p w14:paraId="045D6B07">
            <w:pPr>
              <w:adjustRightInd w:val="0"/>
              <w:snapToGrid w:val="0"/>
              <w:jc w:val="center"/>
              <w:rPr>
                <w:rFonts w:eastAsiaTheme="minorEastAsia"/>
                <w:color w:val="000000"/>
                <w:sz w:val="24"/>
              </w:rPr>
            </w:pPr>
          </w:p>
        </w:tc>
        <w:tc>
          <w:tcPr>
            <w:tcW w:w="1009" w:type="dxa"/>
            <w:vAlign w:val="center"/>
          </w:tcPr>
          <w:p w14:paraId="073292FA">
            <w:pPr>
              <w:adjustRightInd w:val="0"/>
              <w:snapToGrid w:val="0"/>
              <w:jc w:val="center"/>
              <w:rPr>
                <w:rFonts w:eastAsiaTheme="minorEastAsia"/>
                <w:color w:val="000000"/>
                <w:sz w:val="24"/>
              </w:rPr>
            </w:pPr>
          </w:p>
        </w:tc>
      </w:tr>
      <w:tr w14:paraId="026C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24E7BA86">
            <w:pPr>
              <w:adjustRightInd w:val="0"/>
              <w:snapToGrid w:val="0"/>
              <w:jc w:val="center"/>
              <w:rPr>
                <w:rFonts w:eastAsiaTheme="minorEastAsia"/>
                <w:color w:val="000000"/>
                <w:sz w:val="24"/>
              </w:rPr>
            </w:pPr>
          </w:p>
        </w:tc>
        <w:tc>
          <w:tcPr>
            <w:tcW w:w="1482" w:type="dxa"/>
            <w:vAlign w:val="center"/>
          </w:tcPr>
          <w:p w14:paraId="6254BA78">
            <w:pPr>
              <w:adjustRightInd w:val="0"/>
              <w:snapToGrid w:val="0"/>
              <w:jc w:val="center"/>
              <w:rPr>
                <w:rFonts w:eastAsiaTheme="minorEastAsia"/>
                <w:color w:val="000000"/>
                <w:sz w:val="24"/>
              </w:rPr>
            </w:pPr>
          </w:p>
        </w:tc>
        <w:tc>
          <w:tcPr>
            <w:tcW w:w="2384" w:type="dxa"/>
            <w:vAlign w:val="center"/>
          </w:tcPr>
          <w:p w14:paraId="38B67D08">
            <w:pPr>
              <w:adjustRightInd w:val="0"/>
              <w:snapToGrid w:val="0"/>
              <w:jc w:val="center"/>
              <w:rPr>
                <w:rFonts w:eastAsiaTheme="minorEastAsia"/>
                <w:color w:val="000000"/>
                <w:sz w:val="24"/>
              </w:rPr>
            </w:pPr>
          </w:p>
        </w:tc>
        <w:tc>
          <w:tcPr>
            <w:tcW w:w="2126" w:type="dxa"/>
            <w:vAlign w:val="center"/>
          </w:tcPr>
          <w:p w14:paraId="752F50DE">
            <w:pPr>
              <w:adjustRightInd w:val="0"/>
              <w:snapToGrid w:val="0"/>
              <w:jc w:val="center"/>
              <w:rPr>
                <w:rFonts w:eastAsiaTheme="minorEastAsia"/>
                <w:color w:val="000000"/>
                <w:sz w:val="24"/>
              </w:rPr>
            </w:pPr>
          </w:p>
        </w:tc>
        <w:tc>
          <w:tcPr>
            <w:tcW w:w="1875" w:type="dxa"/>
            <w:vAlign w:val="center"/>
          </w:tcPr>
          <w:p w14:paraId="79181C02">
            <w:pPr>
              <w:adjustRightInd w:val="0"/>
              <w:snapToGrid w:val="0"/>
              <w:jc w:val="center"/>
              <w:rPr>
                <w:rFonts w:eastAsiaTheme="minorEastAsia"/>
                <w:color w:val="000000"/>
                <w:sz w:val="24"/>
              </w:rPr>
            </w:pPr>
          </w:p>
        </w:tc>
        <w:tc>
          <w:tcPr>
            <w:tcW w:w="1009" w:type="dxa"/>
            <w:vAlign w:val="center"/>
          </w:tcPr>
          <w:p w14:paraId="52C14551">
            <w:pPr>
              <w:adjustRightInd w:val="0"/>
              <w:snapToGrid w:val="0"/>
              <w:jc w:val="center"/>
              <w:rPr>
                <w:rFonts w:eastAsiaTheme="minorEastAsia"/>
                <w:color w:val="000000"/>
                <w:sz w:val="24"/>
              </w:rPr>
            </w:pPr>
          </w:p>
        </w:tc>
      </w:tr>
      <w:tr w14:paraId="2616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6F650AA">
            <w:pPr>
              <w:adjustRightInd w:val="0"/>
              <w:snapToGrid w:val="0"/>
              <w:jc w:val="center"/>
              <w:rPr>
                <w:rFonts w:eastAsiaTheme="minorEastAsia"/>
                <w:color w:val="000000"/>
                <w:sz w:val="24"/>
              </w:rPr>
            </w:pPr>
          </w:p>
        </w:tc>
        <w:tc>
          <w:tcPr>
            <w:tcW w:w="1482" w:type="dxa"/>
            <w:vAlign w:val="center"/>
          </w:tcPr>
          <w:p w14:paraId="1A522EBB">
            <w:pPr>
              <w:adjustRightInd w:val="0"/>
              <w:snapToGrid w:val="0"/>
              <w:jc w:val="center"/>
              <w:rPr>
                <w:rFonts w:eastAsiaTheme="minorEastAsia"/>
                <w:color w:val="000000"/>
                <w:sz w:val="24"/>
              </w:rPr>
            </w:pPr>
          </w:p>
        </w:tc>
        <w:tc>
          <w:tcPr>
            <w:tcW w:w="2384" w:type="dxa"/>
            <w:vAlign w:val="center"/>
          </w:tcPr>
          <w:p w14:paraId="4FC1D33B">
            <w:pPr>
              <w:adjustRightInd w:val="0"/>
              <w:snapToGrid w:val="0"/>
              <w:jc w:val="center"/>
              <w:rPr>
                <w:rFonts w:eastAsiaTheme="minorEastAsia"/>
                <w:color w:val="000000"/>
                <w:sz w:val="24"/>
              </w:rPr>
            </w:pPr>
          </w:p>
        </w:tc>
        <w:tc>
          <w:tcPr>
            <w:tcW w:w="2126" w:type="dxa"/>
            <w:vAlign w:val="center"/>
          </w:tcPr>
          <w:p w14:paraId="7F77E26C">
            <w:pPr>
              <w:adjustRightInd w:val="0"/>
              <w:snapToGrid w:val="0"/>
              <w:jc w:val="center"/>
              <w:rPr>
                <w:rFonts w:eastAsiaTheme="minorEastAsia"/>
                <w:color w:val="000000"/>
                <w:sz w:val="24"/>
              </w:rPr>
            </w:pPr>
          </w:p>
        </w:tc>
        <w:tc>
          <w:tcPr>
            <w:tcW w:w="1875" w:type="dxa"/>
            <w:vAlign w:val="center"/>
          </w:tcPr>
          <w:p w14:paraId="1AEFD28A">
            <w:pPr>
              <w:adjustRightInd w:val="0"/>
              <w:snapToGrid w:val="0"/>
              <w:jc w:val="center"/>
              <w:rPr>
                <w:rFonts w:eastAsiaTheme="minorEastAsia"/>
                <w:color w:val="000000"/>
                <w:sz w:val="24"/>
              </w:rPr>
            </w:pPr>
          </w:p>
        </w:tc>
        <w:tc>
          <w:tcPr>
            <w:tcW w:w="1009" w:type="dxa"/>
            <w:vAlign w:val="center"/>
          </w:tcPr>
          <w:p w14:paraId="720B6366">
            <w:pPr>
              <w:adjustRightInd w:val="0"/>
              <w:snapToGrid w:val="0"/>
              <w:jc w:val="center"/>
              <w:rPr>
                <w:rFonts w:eastAsiaTheme="minorEastAsia"/>
                <w:color w:val="000000"/>
                <w:sz w:val="24"/>
              </w:rPr>
            </w:pPr>
          </w:p>
        </w:tc>
      </w:tr>
      <w:tr w14:paraId="4B66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D590D4">
            <w:pPr>
              <w:adjustRightInd w:val="0"/>
              <w:snapToGrid w:val="0"/>
              <w:jc w:val="center"/>
              <w:rPr>
                <w:rFonts w:eastAsiaTheme="minorEastAsia"/>
                <w:color w:val="000000"/>
                <w:sz w:val="24"/>
              </w:rPr>
            </w:pPr>
          </w:p>
        </w:tc>
        <w:tc>
          <w:tcPr>
            <w:tcW w:w="1482" w:type="dxa"/>
            <w:vAlign w:val="center"/>
          </w:tcPr>
          <w:p w14:paraId="3B02B3C8">
            <w:pPr>
              <w:adjustRightInd w:val="0"/>
              <w:snapToGrid w:val="0"/>
              <w:jc w:val="center"/>
              <w:rPr>
                <w:rFonts w:eastAsiaTheme="minorEastAsia"/>
                <w:color w:val="000000"/>
                <w:sz w:val="24"/>
              </w:rPr>
            </w:pPr>
          </w:p>
        </w:tc>
        <w:tc>
          <w:tcPr>
            <w:tcW w:w="2384" w:type="dxa"/>
            <w:vAlign w:val="center"/>
          </w:tcPr>
          <w:p w14:paraId="37C66A0F">
            <w:pPr>
              <w:adjustRightInd w:val="0"/>
              <w:snapToGrid w:val="0"/>
              <w:jc w:val="center"/>
              <w:rPr>
                <w:rFonts w:eastAsiaTheme="minorEastAsia"/>
                <w:color w:val="000000"/>
                <w:sz w:val="24"/>
              </w:rPr>
            </w:pPr>
          </w:p>
        </w:tc>
        <w:tc>
          <w:tcPr>
            <w:tcW w:w="2126" w:type="dxa"/>
            <w:vAlign w:val="center"/>
          </w:tcPr>
          <w:p w14:paraId="12D34727">
            <w:pPr>
              <w:adjustRightInd w:val="0"/>
              <w:snapToGrid w:val="0"/>
              <w:jc w:val="center"/>
              <w:rPr>
                <w:rFonts w:eastAsiaTheme="minorEastAsia"/>
                <w:color w:val="000000"/>
                <w:sz w:val="24"/>
              </w:rPr>
            </w:pPr>
          </w:p>
        </w:tc>
        <w:tc>
          <w:tcPr>
            <w:tcW w:w="1875" w:type="dxa"/>
            <w:vAlign w:val="center"/>
          </w:tcPr>
          <w:p w14:paraId="19F30391">
            <w:pPr>
              <w:adjustRightInd w:val="0"/>
              <w:snapToGrid w:val="0"/>
              <w:jc w:val="center"/>
              <w:rPr>
                <w:rFonts w:eastAsiaTheme="minorEastAsia"/>
                <w:color w:val="000000"/>
                <w:sz w:val="24"/>
              </w:rPr>
            </w:pPr>
          </w:p>
        </w:tc>
        <w:tc>
          <w:tcPr>
            <w:tcW w:w="1009" w:type="dxa"/>
            <w:vAlign w:val="center"/>
          </w:tcPr>
          <w:p w14:paraId="39956908">
            <w:pPr>
              <w:adjustRightInd w:val="0"/>
              <w:snapToGrid w:val="0"/>
              <w:jc w:val="center"/>
              <w:rPr>
                <w:rFonts w:eastAsiaTheme="minorEastAsia"/>
                <w:color w:val="000000"/>
                <w:sz w:val="24"/>
              </w:rPr>
            </w:pPr>
          </w:p>
        </w:tc>
      </w:tr>
      <w:tr w14:paraId="731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F1909E">
            <w:pPr>
              <w:adjustRightInd w:val="0"/>
              <w:snapToGrid w:val="0"/>
              <w:jc w:val="center"/>
              <w:rPr>
                <w:rFonts w:eastAsiaTheme="minorEastAsia"/>
                <w:color w:val="000000"/>
                <w:sz w:val="24"/>
              </w:rPr>
            </w:pPr>
          </w:p>
        </w:tc>
        <w:tc>
          <w:tcPr>
            <w:tcW w:w="1482" w:type="dxa"/>
            <w:vAlign w:val="center"/>
          </w:tcPr>
          <w:p w14:paraId="45FED6FA">
            <w:pPr>
              <w:adjustRightInd w:val="0"/>
              <w:snapToGrid w:val="0"/>
              <w:jc w:val="center"/>
              <w:rPr>
                <w:rFonts w:eastAsiaTheme="minorEastAsia"/>
                <w:color w:val="000000"/>
                <w:sz w:val="24"/>
              </w:rPr>
            </w:pPr>
          </w:p>
        </w:tc>
        <w:tc>
          <w:tcPr>
            <w:tcW w:w="2384" w:type="dxa"/>
            <w:vAlign w:val="center"/>
          </w:tcPr>
          <w:p w14:paraId="05B7EBAD">
            <w:pPr>
              <w:adjustRightInd w:val="0"/>
              <w:snapToGrid w:val="0"/>
              <w:jc w:val="center"/>
              <w:rPr>
                <w:rFonts w:eastAsiaTheme="minorEastAsia"/>
                <w:color w:val="000000"/>
                <w:sz w:val="24"/>
              </w:rPr>
            </w:pPr>
          </w:p>
        </w:tc>
        <w:tc>
          <w:tcPr>
            <w:tcW w:w="2126" w:type="dxa"/>
            <w:vAlign w:val="center"/>
          </w:tcPr>
          <w:p w14:paraId="1406C63B">
            <w:pPr>
              <w:adjustRightInd w:val="0"/>
              <w:snapToGrid w:val="0"/>
              <w:jc w:val="center"/>
              <w:rPr>
                <w:rFonts w:eastAsiaTheme="minorEastAsia"/>
                <w:color w:val="000000"/>
                <w:sz w:val="24"/>
              </w:rPr>
            </w:pPr>
          </w:p>
        </w:tc>
        <w:tc>
          <w:tcPr>
            <w:tcW w:w="1875" w:type="dxa"/>
            <w:vAlign w:val="center"/>
          </w:tcPr>
          <w:p w14:paraId="29934319">
            <w:pPr>
              <w:adjustRightInd w:val="0"/>
              <w:snapToGrid w:val="0"/>
              <w:jc w:val="center"/>
              <w:rPr>
                <w:rFonts w:eastAsiaTheme="minorEastAsia"/>
                <w:color w:val="000000"/>
                <w:sz w:val="24"/>
              </w:rPr>
            </w:pPr>
          </w:p>
        </w:tc>
        <w:tc>
          <w:tcPr>
            <w:tcW w:w="1009" w:type="dxa"/>
            <w:vAlign w:val="center"/>
          </w:tcPr>
          <w:p w14:paraId="56710BE2">
            <w:pPr>
              <w:adjustRightInd w:val="0"/>
              <w:snapToGrid w:val="0"/>
              <w:jc w:val="center"/>
              <w:rPr>
                <w:rFonts w:eastAsiaTheme="minorEastAsia"/>
                <w:color w:val="000000"/>
                <w:sz w:val="24"/>
              </w:rPr>
            </w:pPr>
          </w:p>
        </w:tc>
      </w:tr>
    </w:tbl>
    <w:p w14:paraId="01C37E76">
      <w:pPr>
        <w:tabs>
          <w:tab w:val="left" w:pos="1800"/>
          <w:tab w:val="left" w:pos="5580"/>
        </w:tabs>
        <w:spacing w:line="360" w:lineRule="auto"/>
        <w:ind w:firstLine="360" w:firstLineChars="150"/>
        <w:jc w:val="left"/>
        <w:rPr>
          <w:rFonts w:eastAsiaTheme="minorEastAsia"/>
          <w:color w:val="000000"/>
          <w:sz w:val="24"/>
          <w:u w:val="single"/>
        </w:rPr>
      </w:pPr>
    </w:p>
    <w:p w14:paraId="53CAA43F">
      <w:pPr>
        <w:tabs>
          <w:tab w:val="left" w:pos="1800"/>
          <w:tab w:val="left" w:pos="5580"/>
        </w:tabs>
        <w:spacing w:line="360" w:lineRule="auto"/>
        <w:ind w:firstLine="360" w:firstLineChars="150"/>
        <w:jc w:val="left"/>
        <w:rPr>
          <w:rFonts w:eastAsiaTheme="minorEastAsia"/>
          <w:color w:val="000000"/>
          <w:sz w:val="24"/>
          <w:u w:val="single"/>
        </w:rPr>
      </w:pPr>
    </w:p>
    <w:p w14:paraId="3B9B585C">
      <w:pPr>
        <w:tabs>
          <w:tab w:val="left" w:pos="1800"/>
          <w:tab w:val="left" w:pos="5580"/>
        </w:tabs>
        <w:jc w:val="left"/>
        <w:rPr>
          <w:rFonts w:eastAsiaTheme="minorEastAsia"/>
          <w:color w:val="000000"/>
          <w:sz w:val="24"/>
        </w:rPr>
      </w:pPr>
      <w:r>
        <w:rPr>
          <w:rFonts w:eastAsiaTheme="minorEastAsia"/>
          <w:color w:val="000000"/>
          <w:sz w:val="24"/>
        </w:rPr>
        <w:t>注：</w:t>
      </w:r>
    </w:p>
    <w:p w14:paraId="5A2D50E9">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BC7E4AA">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22B3A57">
      <w:pPr>
        <w:tabs>
          <w:tab w:val="left" w:pos="1800"/>
          <w:tab w:val="left" w:pos="5580"/>
        </w:tabs>
        <w:jc w:val="left"/>
        <w:rPr>
          <w:rFonts w:eastAsiaTheme="minorEastAsia"/>
          <w:color w:val="000000"/>
          <w:sz w:val="24"/>
        </w:rPr>
      </w:pPr>
    </w:p>
    <w:p w14:paraId="4D62FB49">
      <w:pPr>
        <w:rPr>
          <w:rFonts w:eastAsiaTheme="minorEastAsia"/>
          <w:color w:val="000000"/>
          <w:sz w:val="24"/>
          <w:szCs w:val="20"/>
        </w:rPr>
      </w:pPr>
    </w:p>
    <w:p w14:paraId="58C3A41E">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236DD9F">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02D71261">
      <w:pPr>
        <w:tabs>
          <w:tab w:val="left" w:pos="360"/>
        </w:tabs>
        <w:snapToGrid w:val="0"/>
        <w:spacing w:line="360" w:lineRule="auto"/>
        <w:outlineLvl w:val="1"/>
        <w:rPr>
          <w:rFonts w:eastAsiaTheme="minorEastAsia"/>
          <w:color w:val="000000"/>
          <w:sz w:val="24"/>
          <w:szCs w:val="20"/>
        </w:rPr>
        <w:sectPr>
          <w:pgSz w:w="11907" w:h="16840"/>
          <w:pgMar w:top="1418" w:right="1134" w:bottom="1418" w:left="1701" w:header="851" w:footer="851" w:gutter="0"/>
          <w:pgNumType w:fmt="decimal"/>
          <w:cols w:space="720" w:num="1"/>
          <w:docGrid w:linePitch="462" w:charSpace="0"/>
        </w:sectPr>
      </w:pPr>
      <w:r>
        <w:rPr>
          <w:rFonts w:eastAsiaTheme="minorEastAsia"/>
          <w:color w:val="000000"/>
          <w:sz w:val="24"/>
          <w:szCs w:val="20"/>
        </w:rPr>
        <w:br w:type="page"/>
      </w:r>
    </w:p>
    <w:p w14:paraId="34563FF4">
      <w:pPr>
        <w:tabs>
          <w:tab w:val="left" w:pos="360"/>
        </w:tabs>
        <w:snapToGrid w:val="0"/>
        <w:spacing w:line="360" w:lineRule="auto"/>
        <w:outlineLvl w:val="1"/>
        <w:rPr>
          <w:color w:val="000000"/>
          <w:sz w:val="24"/>
          <w:szCs w:val="20"/>
        </w:rPr>
      </w:pPr>
      <w:r>
        <w:rPr>
          <w:rFonts w:eastAsiaTheme="minorEastAsia"/>
          <w:sz w:val="24"/>
        </w:rPr>
        <w:t xml:space="preserve">11  </w:t>
      </w:r>
      <w:r>
        <w:rPr>
          <w:rFonts w:hint="eastAsia"/>
          <w:color w:val="000000"/>
          <w:sz w:val="24"/>
          <w:szCs w:val="20"/>
        </w:rPr>
        <w:t>本国产品标准证明文件</w:t>
      </w:r>
    </w:p>
    <w:p w14:paraId="2D8375FC">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542EEAE9">
      <w:pPr>
        <w:pStyle w:val="37"/>
        <w:shd w:val="clear" w:color="auto" w:fill="FFFFFF"/>
        <w:spacing w:before="30" w:beforeAutospacing="0" w:after="30" w:afterAutospacing="0"/>
        <w:ind w:firstLine="420"/>
        <w:rPr>
          <w:color w:val="333333"/>
        </w:rPr>
      </w:pPr>
    </w:p>
    <w:p w14:paraId="20CD3D5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C8443F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1B299ABA">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0896090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2F5475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F828761">
      <w:pPr>
        <w:pStyle w:val="37"/>
        <w:shd w:val="clear" w:color="auto" w:fill="FFFFFF"/>
        <w:spacing w:before="0" w:beforeAutospacing="0" w:after="0" w:afterAutospacing="0" w:line="360" w:lineRule="auto"/>
        <w:rPr>
          <w:color w:val="333333"/>
        </w:rPr>
      </w:pPr>
    </w:p>
    <w:p w14:paraId="5AA2B914">
      <w:pPr>
        <w:pStyle w:val="37"/>
        <w:shd w:val="clear" w:color="auto" w:fill="FFFFFF"/>
        <w:spacing w:before="0" w:beforeAutospacing="0" w:after="0" w:afterAutospacing="0" w:line="360" w:lineRule="auto"/>
        <w:jc w:val="right"/>
        <w:rPr>
          <w:color w:val="333333"/>
          <w:shd w:val="clear" w:color="auto" w:fill="FFFFFF"/>
        </w:rPr>
      </w:pPr>
    </w:p>
    <w:p w14:paraId="2D85E71D">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ECD9990">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79BB5049">
      <w:pPr>
        <w:pStyle w:val="37"/>
        <w:shd w:val="clear" w:color="auto" w:fill="FFFFFF"/>
        <w:spacing w:before="0" w:beforeAutospacing="0" w:after="0" w:afterAutospacing="0" w:line="360" w:lineRule="auto"/>
        <w:rPr>
          <w:color w:val="333333"/>
          <w:shd w:val="clear" w:color="auto" w:fill="FFFFFF"/>
        </w:rPr>
      </w:pPr>
    </w:p>
    <w:p w14:paraId="4E978AFD">
      <w:pPr>
        <w:pStyle w:val="37"/>
        <w:shd w:val="clear" w:color="auto" w:fill="FFFFFF"/>
        <w:spacing w:before="0" w:beforeAutospacing="0" w:after="0" w:afterAutospacing="0" w:line="360" w:lineRule="auto"/>
        <w:rPr>
          <w:color w:val="333333"/>
          <w:shd w:val="clear" w:color="auto" w:fill="FFFFFF"/>
        </w:rPr>
      </w:pPr>
    </w:p>
    <w:p w14:paraId="52A156DB">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56786A50">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7ED787E7">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28A55FCA">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6C476C81">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06768C46">
      <w:pPr>
        <w:widowControl/>
        <w:jc w:val="left"/>
        <w:rPr>
          <w:color w:val="333333"/>
          <w:szCs w:val="21"/>
          <w:shd w:val="clear" w:color="auto" w:fill="FFFFFF"/>
        </w:rPr>
      </w:pPr>
      <w:r>
        <w:rPr>
          <w:color w:val="333333"/>
          <w:szCs w:val="21"/>
          <w:shd w:val="clear" w:color="auto" w:fill="FFFFFF"/>
        </w:rPr>
        <w:br w:type="page"/>
      </w:r>
    </w:p>
    <w:p w14:paraId="7A99CD61">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4FE1E581">
      <w:pPr>
        <w:pStyle w:val="37"/>
        <w:shd w:val="clear" w:color="auto" w:fill="FFFFFF"/>
        <w:spacing w:before="30" w:beforeAutospacing="0" w:after="30" w:afterAutospacing="0"/>
        <w:rPr>
          <w:rStyle w:val="46"/>
          <w:sz w:val="36"/>
          <w:szCs w:val="36"/>
        </w:rPr>
      </w:pPr>
    </w:p>
    <w:p w14:paraId="5374FCA4">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EA2D5A2">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2F5E6EE">
      <w:pPr>
        <w:widowControl/>
        <w:spacing w:line="360" w:lineRule="auto"/>
        <w:ind w:firstLine="480" w:firstLineChars="200"/>
        <w:jc w:val="left"/>
        <w:rPr>
          <w:color w:val="000000"/>
          <w:sz w:val="24"/>
        </w:rPr>
      </w:pPr>
    </w:p>
    <w:p w14:paraId="657695F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4ECAA8B">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298CD72">
      <w:pPr>
        <w:widowControl/>
        <w:spacing w:line="360" w:lineRule="auto"/>
        <w:jc w:val="left"/>
        <w:rPr>
          <w:color w:val="000000"/>
          <w:sz w:val="24"/>
        </w:rPr>
      </w:pPr>
    </w:p>
    <w:p w14:paraId="01D1618C">
      <w:pPr>
        <w:widowControl/>
        <w:spacing w:line="360" w:lineRule="auto"/>
        <w:jc w:val="left"/>
        <w:rPr>
          <w:color w:val="000000"/>
          <w:sz w:val="24"/>
        </w:rPr>
      </w:pPr>
    </w:p>
    <w:p w14:paraId="74A91EA4">
      <w:pPr>
        <w:spacing w:line="360" w:lineRule="auto"/>
        <w:rPr>
          <w:color w:val="000000"/>
          <w:sz w:val="22"/>
          <w:szCs w:val="22"/>
        </w:rPr>
      </w:pPr>
      <w:r>
        <w:rPr>
          <w:rFonts w:hint="eastAsia"/>
          <w:color w:val="000000"/>
          <w:sz w:val="22"/>
          <w:szCs w:val="22"/>
        </w:rPr>
        <w:t>注：</w:t>
      </w:r>
    </w:p>
    <w:p w14:paraId="1223ACA2">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2EBED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EA7DE2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79307B8">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p>
    <w:p w14:paraId="01221B65">
      <w:pPr>
        <w:tabs>
          <w:tab w:val="left" w:pos="360"/>
        </w:tabs>
        <w:snapToGrid w:val="0"/>
        <w:spacing w:line="360" w:lineRule="auto"/>
        <w:outlineLvl w:val="1"/>
        <w:rPr>
          <w:rFonts w:hint="eastAsia" w:ascii="宋体" w:hAnsi="宋体" w:eastAsia="宋体" w:cs="宋体"/>
          <w:color w:val="000000"/>
          <w:sz w:val="24"/>
          <w:szCs w:val="24"/>
        </w:rPr>
      </w:pPr>
      <w:r>
        <w:rPr>
          <w:rFonts w:eastAsiaTheme="minorEastAsia"/>
          <w:sz w:val="24"/>
        </w:rPr>
        <w:t>1</w:t>
      </w:r>
      <w:r>
        <w:rPr>
          <w:rFonts w:hint="eastAsia" w:eastAsiaTheme="minorEastAsia"/>
          <w:sz w:val="24"/>
          <w:lang w:val="en-US" w:eastAsia="zh-CN"/>
        </w:rPr>
        <w:t>2</w:t>
      </w:r>
      <w:r>
        <w:rPr>
          <w:rFonts w:eastAsiaTheme="minorEastAsia"/>
          <w:sz w:val="24"/>
        </w:rPr>
        <w:t xml:space="preserve"> </w:t>
      </w:r>
      <w:r>
        <w:rPr>
          <w:rFonts w:hint="eastAsia" w:ascii="宋体" w:hAnsi="宋体" w:eastAsia="宋体" w:cs="宋体"/>
          <w:sz w:val="24"/>
          <w:szCs w:val="24"/>
        </w:rPr>
        <w:t>竞争性磋商文件要求提供或供应商认为应附的其他材料</w:t>
      </w:r>
    </w:p>
    <w:p w14:paraId="11AEB88E">
      <w:pPr>
        <w:widowControl/>
        <w:jc w:val="left"/>
        <w:rPr>
          <w:rFonts w:hint="eastAsia" w:ascii="宋体" w:hAnsi="宋体" w:eastAsia="宋体" w:cs="宋体"/>
          <w:b/>
          <w:sz w:val="24"/>
          <w:szCs w:val="24"/>
        </w:rPr>
      </w:pPr>
    </w:p>
    <w:p w14:paraId="2C6A75BB">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636B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noWrap w:val="0"/>
            <w:vAlign w:val="top"/>
          </w:tcPr>
          <w:p w14:paraId="0AD37F5E">
            <w:pPr>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1667" w:type="pct"/>
            <w:noWrap w:val="0"/>
            <w:vAlign w:val="top"/>
          </w:tcPr>
          <w:p w14:paraId="53100162">
            <w:pPr>
              <w:jc w:val="center"/>
              <w:rPr>
                <w:rFonts w:hint="eastAsia" w:ascii="宋体" w:hAnsi="宋体" w:eastAsia="宋体" w:cs="宋体"/>
                <w:sz w:val="24"/>
                <w:szCs w:val="24"/>
              </w:rPr>
            </w:pPr>
            <w:r>
              <w:rPr>
                <w:rFonts w:hint="eastAsia" w:ascii="宋体" w:hAnsi="宋体" w:eastAsia="宋体" w:cs="宋体"/>
                <w:sz w:val="24"/>
                <w:szCs w:val="24"/>
              </w:rPr>
              <w:t>供应商所属性别</w:t>
            </w:r>
          </w:p>
        </w:tc>
        <w:tc>
          <w:tcPr>
            <w:tcW w:w="1667" w:type="pct"/>
            <w:noWrap w:val="0"/>
            <w:vAlign w:val="top"/>
          </w:tcPr>
          <w:p w14:paraId="3D259BE1">
            <w:pPr>
              <w:jc w:val="center"/>
              <w:rPr>
                <w:rFonts w:hint="eastAsia" w:ascii="宋体" w:hAnsi="宋体" w:eastAsia="宋体" w:cs="宋体"/>
                <w:sz w:val="24"/>
                <w:szCs w:val="24"/>
              </w:rPr>
            </w:pPr>
            <w:r>
              <w:rPr>
                <w:rFonts w:hint="eastAsia" w:ascii="宋体" w:hAnsi="宋体" w:eastAsia="宋体" w:cs="宋体"/>
                <w:sz w:val="24"/>
                <w:szCs w:val="24"/>
              </w:rPr>
              <w:t>外商投资类型</w:t>
            </w:r>
          </w:p>
        </w:tc>
      </w:tr>
      <w:tr w14:paraId="56D6E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noWrap w:val="0"/>
            <w:vAlign w:val="top"/>
          </w:tcPr>
          <w:p w14:paraId="07F5E737">
            <w:pPr>
              <w:rPr>
                <w:rFonts w:hint="eastAsia" w:ascii="宋体" w:hAnsi="宋体" w:eastAsia="宋体" w:cs="宋体"/>
                <w:sz w:val="24"/>
                <w:szCs w:val="24"/>
              </w:rPr>
            </w:pPr>
          </w:p>
        </w:tc>
        <w:tc>
          <w:tcPr>
            <w:tcW w:w="1667" w:type="pct"/>
            <w:noWrap w:val="0"/>
            <w:vAlign w:val="top"/>
          </w:tcPr>
          <w:p w14:paraId="022B96F3">
            <w:pPr>
              <w:rPr>
                <w:rFonts w:hint="eastAsia" w:ascii="宋体" w:hAnsi="宋体" w:eastAsia="宋体" w:cs="宋体"/>
                <w:sz w:val="24"/>
                <w:szCs w:val="24"/>
              </w:rPr>
            </w:pPr>
          </w:p>
        </w:tc>
        <w:tc>
          <w:tcPr>
            <w:tcW w:w="1667" w:type="pct"/>
            <w:noWrap w:val="0"/>
            <w:vAlign w:val="top"/>
          </w:tcPr>
          <w:p w14:paraId="364978D8">
            <w:pPr>
              <w:rPr>
                <w:rFonts w:hint="eastAsia" w:ascii="宋体" w:hAnsi="宋体" w:eastAsia="宋体" w:cs="宋体"/>
                <w:sz w:val="24"/>
                <w:szCs w:val="24"/>
              </w:rPr>
            </w:pPr>
          </w:p>
        </w:tc>
      </w:tr>
      <w:tr w14:paraId="68329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noWrap w:val="0"/>
            <w:vAlign w:val="top"/>
          </w:tcPr>
          <w:p w14:paraId="61CA3DBA">
            <w:pPr>
              <w:rPr>
                <w:rFonts w:hint="eastAsia" w:ascii="宋体" w:hAnsi="宋体" w:eastAsia="宋体" w:cs="宋体"/>
                <w:sz w:val="24"/>
                <w:szCs w:val="24"/>
              </w:rPr>
            </w:pPr>
          </w:p>
        </w:tc>
        <w:tc>
          <w:tcPr>
            <w:tcW w:w="1667" w:type="pct"/>
            <w:noWrap w:val="0"/>
            <w:vAlign w:val="top"/>
          </w:tcPr>
          <w:p w14:paraId="0E7BC853">
            <w:pPr>
              <w:rPr>
                <w:rFonts w:hint="eastAsia" w:ascii="宋体" w:hAnsi="宋体" w:eastAsia="宋体" w:cs="宋体"/>
                <w:sz w:val="24"/>
                <w:szCs w:val="24"/>
              </w:rPr>
            </w:pPr>
          </w:p>
        </w:tc>
        <w:tc>
          <w:tcPr>
            <w:tcW w:w="1667" w:type="pct"/>
            <w:noWrap w:val="0"/>
            <w:vAlign w:val="top"/>
          </w:tcPr>
          <w:p w14:paraId="33CB3F03">
            <w:pPr>
              <w:rPr>
                <w:rFonts w:hint="eastAsia" w:ascii="宋体" w:hAnsi="宋体" w:eastAsia="宋体" w:cs="宋体"/>
                <w:sz w:val="24"/>
                <w:szCs w:val="24"/>
              </w:rPr>
            </w:pPr>
          </w:p>
        </w:tc>
      </w:tr>
      <w:tr w14:paraId="5F6C2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noWrap w:val="0"/>
            <w:vAlign w:val="top"/>
          </w:tcPr>
          <w:p w14:paraId="72EEEAA0">
            <w:pPr>
              <w:rPr>
                <w:rFonts w:hint="eastAsia" w:ascii="宋体" w:hAnsi="宋体" w:eastAsia="宋体" w:cs="宋体"/>
                <w:sz w:val="24"/>
                <w:szCs w:val="24"/>
              </w:rPr>
            </w:pPr>
          </w:p>
        </w:tc>
        <w:tc>
          <w:tcPr>
            <w:tcW w:w="1667" w:type="pct"/>
            <w:noWrap w:val="0"/>
            <w:vAlign w:val="top"/>
          </w:tcPr>
          <w:p w14:paraId="71960D3E">
            <w:pPr>
              <w:rPr>
                <w:rFonts w:hint="eastAsia" w:ascii="宋体" w:hAnsi="宋体" w:eastAsia="宋体" w:cs="宋体"/>
                <w:sz w:val="24"/>
                <w:szCs w:val="24"/>
              </w:rPr>
            </w:pPr>
          </w:p>
        </w:tc>
        <w:tc>
          <w:tcPr>
            <w:tcW w:w="1667" w:type="pct"/>
            <w:noWrap w:val="0"/>
            <w:vAlign w:val="top"/>
          </w:tcPr>
          <w:p w14:paraId="10AF115B">
            <w:pPr>
              <w:rPr>
                <w:rFonts w:hint="eastAsia" w:ascii="宋体" w:hAnsi="宋体" w:eastAsia="宋体" w:cs="宋体"/>
                <w:sz w:val="24"/>
                <w:szCs w:val="24"/>
              </w:rPr>
            </w:pPr>
          </w:p>
        </w:tc>
      </w:tr>
      <w:tr w14:paraId="357D7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noWrap w:val="0"/>
            <w:vAlign w:val="top"/>
          </w:tcPr>
          <w:p w14:paraId="41DBFF43">
            <w:pPr>
              <w:rPr>
                <w:rFonts w:hint="eastAsia" w:ascii="宋体" w:hAnsi="宋体" w:eastAsia="宋体" w:cs="宋体"/>
                <w:sz w:val="24"/>
                <w:szCs w:val="24"/>
              </w:rPr>
            </w:pPr>
          </w:p>
        </w:tc>
        <w:tc>
          <w:tcPr>
            <w:tcW w:w="1667" w:type="pct"/>
            <w:noWrap w:val="0"/>
            <w:vAlign w:val="top"/>
          </w:tcPr>
          <w:p w14:paraId="435AD866">
            <w:pPr>
              <w:rPr>
                <w:rFonts w:hint="eastAsia" w:ascii="宋体" w:hAnsi="宋体" w:eastAsia="宋体" w:cs="宋体"/>
                <w:sz w:val="24"/>
                <w:szCs w:val="24"/>
              </w:rPr>
            </w:pPr>
          </w:p>
        </w:tc>
        <w:tc>
          <w:tcPr>
            <w:tcW w:w="1667" w:type="pct"/>
            <w:noWrap w:val="0"/>
            <w:vAlign w:val="top"/>
          </w:tcPr>
          <w:p w14:paraId="1E20BC06">
            <w:pPr>
              <w:rPr>
                <w:rFonts w:hint="eastAsia" w:ascii="宋体" w:hAnsi="宋体" w:eastAsia="宋体" w:cs="宋体"/>
                <w:sz w:val="24"/>
                <w:szCs w:val="24"/>
              </w:rPr>
            </w:pPr>
          </w:p>
        </w:tc>
      </w:tr>
    </w:tbl>
    <w:p w14:paraId="5ECD6547">
      <w:pPr>
        <w:tabs>
          <w:tab w:val="left" w:pos="1800"/>
          <w:tab w:val="left" w:pos="558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注：1.供应商如为联合体，则应填写联合体各成员信息。</w:t>
      </w:r>
    </w:p>
    <w:p w14:paraId="467439CF">
      <w:pPr>
        <w:tabs>
          <w:tab w:val="left" w:pos="1800"/>
          <w:tab w:val="left" w:pos="5580"/>
        </w:tabs>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2.供应商所属性别请填写“男”或“女”，指拥有供应商51%以上绝对所有权的性别；绝对所有权拥有者可以是一个人，也可以是多人合计计算。</w:t>
      </w:r>
    </w:p>
    <w:p w14:paraId="6FEC4C5F">
      <w:pPr>
        <w:tabs>
          <w:tab w:val="left" w:pos="1800"/>
          <w:tab w:val="left" w:pos="5580"/>
        </w:tabs>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3.外商投资类型请填写“外商单独投资”、“外商部分投资”或“内资”。</w:t>
      </w:r>
    </w:p>
    <w:p w14:paraId="74A77B29">
      <w:pPr>
        <w:widowControl/>
        <w:jc w:val="left"/>
        <w:rPr>
          <w:rFonts w:hint="eastAsia" w:ascii="宋体" w:hAnsi="宋体" w:eastAsia="宋体" w:cs="宋体"/>
          <w:b/>
          <w:sz w:val="24"/>
          <w:szCs w:val="24"/>
        </w:rPr>
        <w:sectPr>
          <w:pgSz w:w="11907" w:h="16840"/>
          <w:pgMar w:top="1418" w:right="1134" w:bottom="1418" w:left="1701" w:header="851" w:footer="851" w:gutter="0"/>
          <w:pgNumType w:fmt="decimal"/>
          <w:cols w:space="720" w:num="1"/>
          <w:docGrid w:linePitch="462" w:charSpace="0"/>
        </w:sectPr>
      </w:pPr>
    </w:p>
    <w:p w14:paraId="674C4339">
      <w:pPr>
        <w:spacing w:after="120" w:afterLines="50"/>
        <w:ind w:firstLine="240" w:firstLineChars="100"/>
        <w:jc w:val="center"/>
        <w:outlineLvl w:val="3"/>
        <w:rPr>
          <w:rFonts w:hint="eastAsia" w:ascii="宋体" w:hAnsi="宋体" w:eastAsia="宋体" w:cs="宋体"/>
          <w:bCs/>
          <w:sz w:val="24"/>
          <w:szCs w:val="24"/>
        </w:rPr>
      </w:pPr>
      <w:bookmarkStart w:id="785" w:name="_Toc535928535"/>
      <w:r>
        <w:rPr>
          <w:rFonts w:hint="eastAsia" w:ascii="宋体" w:hAnsi="宋体" w:eastAsia="宋体" w:cs="宋体"/>
          <w:b/>
          <w:bCs/>
          <w:sz w:val="24"/>
          <w:szCs w:val="24"/>
        </w:rPr>
        <w:t>表1</w:t>
      </w:r>
      <w:r>
        <w:rPr>
          <w:rFonts w:hint="eastAsia" w:ascii="宋体" w:hAnsi="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 xml:space="preserve">  供应商近三年</w:t>
      </w:r>
      <w:r>
        <w:rPr>
          <w:rFonts w:hint="eastAsia" w:ascii="宋体" w:hAnsi="宋体" w:eastAsia="宋体" w:cs="宋体"/>
          <w:b/>
          <w:bCs/>
          <w:sz w:val="24"/>
          <w:szCs w:val="24"/>
          <w:lang w:val="en-US" w:eastAsia="zh-CN"/>
        </w:rPr>
        <w:t>类似项目</w:t>
      </w:r>
      <w:r>
        <w:rPr>
          <w:rFonts w:hint="eastAsia" w:ascii="宋体" w:hAnsi="宋体" w:eastAsia="宋体" w:cs="宋体"/>
          <w:b/>
          <w:bCs/>
          <w:sz w:val="24"/>
          <w:szCs w:val="24"/>
        </w:rPr>
        <w:t>业绩一览表</w:t>
      </w:r>
      <w:bookmarkEnd w:id="785"/>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1559"/>
        <w:gridCol w:w="1560"/>
        <w:gridCol w:w="1559"/>
        <w:gridCol w:w="1984"/>
      </w:tblGrid>
      <w:tr w14:paraId="54A4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42" w:type="dxa"/>
            <w:noWrap w:val="0"/>
            <w:vAlign w:val="center"/>
          </w:tcPr>
          <w:p w14:paraId="5564BF79">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年度</w:t>
            </w:r>
          </w:p>
        </w:tc>
        <w:tc>
          <w:tcPr>
            <w:tcW w:w="1276" w:type="dxa"/>
            <w:noWrap w:val="0"/>
            <w:vAlign w:val="center"/>
          </w:tcPr>
          <w:p w14:paraId="6F62A5C0">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建设单位</w:t>
            </w:r>
          </w:p>
        </w:tc>
        <w:tc>
          <w:tcPr>
            <w:tcW w:w="1559" w:type="dxa"/>
            <w:noWrap w:val="0"/>
            <w:vAlign w:val="center"/>
          </w:tcPr>
          <w:p w14:paraId="0D55094F">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560" w:type="dxa"/>
            <w:noWrap w:val="0"/>
            <w:vAlign w:val="center"/>
          </w:tcPr>
          <w:p w14:paraId="5708AA07">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项目内容</w:t>
            </w:r>
          </w:p>
        </w:tc>
        <w:tc>
          <w:tcPr>
            <w:tcW w:w="1559" w:type="dxa"/>
            <w:noWrap w:val="0"/>
            <w:vAlign w:val="center"/>
          </w:tcPr>
          <w:p w14:paraId="42AE0F66">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项目期限</w:t>
            </w:r>
          </w:p>
        </w:tc>
        <w:tc>
          <w:tcPr>
            <w:tcW w:w="1984" w:type="dxa"/>
            <w:noWrap w:val="0"/>
            <w:vAlign w:val="center"/>
          </w:tcPr>
          <w:p w14:paraId="090A093B">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合同额（金额）</w:t>
            </w:r>
          </w:p>
        </w:tc>
      </w:tr>
      <w:tr w14:paraId="4C99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4A17FF8E">
            <w:pPr>
              <w:snapToGrid w:val="0"/>
              <w:spacing w:line="360" w:lineRule="auto"/>
              <w:jc w:val="center"/>
              <w:rPr>
                <w:rFonts w:hint="eastAsia" w:ascii="宋体" w:hAnsi="宋体" w:eastAsia="宋体" w:cs="宋体"/>
                <w:sz w:val="24"/>
                <w:szCs w:val="24"/>
              </w:rPr>
            </w:pPr>
          </w:p>
        </w:tc>
        <w:tc>
          <w:tcPr>
            <w:tcW w:w="1276" w:type="dxa"/>
            <w:noWrap w:val="0"/>
            <w:vAlign w:val="center"/>
          </w:tcPr>
          <w:p w14:paraId="12F665BD">
            <w:pPr>
              <w:snapToGrid w:val="0"/>
              <w:spacing w:line="360" w:lineRule="auto"/>
              <w:jc w:val="center"/>
              <w:rPr>
                <w:rFonts w:hint="eastAsia" w:ascii="宋体" w:hAnsi="宋体" w:eastAsia="宋体" w:cs="宋体"/>
                <w:sz w:val="24"/>
                <w:szCs w:val="24"/>
              </w:rPr>
            </w:pPr>
          </w:p>
        </w:tc>
        <w:tc>
          <w:tcPr>
            <w:tcW w:w="1559" w:type="dxa"/>
            <w:noWrap w:val="0"/>
            <w:vAlign w:val="center"/>
          </w:tcPr>
          <w:p w14:paraId="351F7911">
            <w:pPr>
              <w:snapToGrid w:val="0"/>
              <w:spacing w:line="360" w:lineRule="auto"/>
              <w:jc w:val="center"/>
              <w:rPr>
                <w:rFonts w:hint="eastAsia" w:ascii="宋体" w:hAnsi="宋体" w:eastAsia="宋体" w:cs="宋体"/>
                <w:sz w:val="24"/>
                <w:szCs w:val="24"/>
              </w:rPr>
            </w:pPr>
          </w:p>
        </w:tc>
        <w:tc>
          <w:tcPr>
            <w:tcW w:w="1560" w:type="dxa"/>
            <w:noWrap w:val="0"/>
            <w:vAlign w:val="center"/>
          </w:tcPr>
          <w:p w14:paraId="40E65468">
            <w:pPr>
              <w:snapToGrid w:val="0"/>
              <w:spacing w:line="360" w:lineRule="auto"/>
              <w:jc w:val="center"/>
              <w:rPr>
                <w:rFonts w:hint="eastAsia" w:ascii="宋体" w:hAnsi="宋体" w:eastAsia="宋体" w:cs="宋体"/>
                <w:sz w:val="24"/>
                <w:szCs w:val="24"/>
              </w:rPr>
            </w:pPr>
          </w:p>
        </w:tc>
        <w:tc>
          <w:tcPr>
            <w:tcW w:w="1559" w:type="dxa"/>
            <w:noWrap w:val="0"/>
            <w:vAlign w:val="center"/>
          </w:tcPr>
          <w:p w14:paraId="782EC5DD">
            <w:pPr>
              <w:snapToGrid w:val="0"/>
              <w:spacing w:line="360" w:lineRule="auto"/>
              <w:jc w:val="center"/>
              <w:rPr>
                <w:rFonts w:hint="eastAsia" w:ascii="宋体" w:hAnsi="宋体" w:eastAsia="宋体" w:cs="宋体"/>
                <w:sz w:val="24"/>
                <w:szCs w:val="24"/>
              </w:rPr>
            </w:pPr>
          </w:p>
        </w:tc>
        <w:tc>
          <w:tcPr>
            <w:tcW w:w="1984" w:type="dxa"/>
            <w:noWrap w:val="0"/>
            <w:vAlign w:val="center"/>
          </w:tcPr>
          <w:p w14:paraId="57C94023">
            <w:pPr>
              <w:snapToGrid w:val="0"/>
              <w:spacing w:line="360" w:lineRule="auto"/>
              <w:jc w:val="center"/>
              <w:rPr>
                <w:rFonts w:hint="eastAsia" w:ascii="宋体" w:hAnsi="宋体" w:eastAsia="宋体" w:cs="宋体"/>
                <w:sz w:val="24"/>
                <w:szCs w:val="24"/>
              </w:rPr>
            </w:pPr>
          </w:p>
        </w:tc>
      </w:tr>
      <w:tr w14:paraId="1BA2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3F7769F0">
            <w:pPr>
              <w:snapToGrid w:val="0"/>
              <w:spacing w:line="360" w:lineRule="auto"/>
              <w:jc w:val="center"/>
              <w:rPr>
                <w:rFonts w:hint="eastAsia" w:ascii="宋体" w:hAnsi="宋体" w:eastAsia="宋体" w:cs="宋体"/>
                <w:sz w:val="24"/>
                <w:szCs w:val="24"/>
              </w:rPr>
            </w:pPr>
          </w:p>
        </w:tc>
        <w:tc>
          <w:tcPr>
            <w:tcW w:w="1276" w:type="dxa"/>
            <w:noWrap w:val="0"/>
            <w:vAlign w:val="center"/>
          </w:tcPr>
          <w:p w14:paraId="7F2A01D0">
            <w:pPr>
              <w:snapToGrid w:val="0"/>
              <w:spacing w:line="360" w:lineRule="auto"/>
              <w:jc w:val="center"/>
              <w:rPr>
                <w:rFonts w:hint="eastAsia" w:ascii="宋体" w:hAnsi="宋体" w:eastAsia="宋体" w:cs="宋体"/>
                <w:sz w:val="24"/>
                <w:szCs w:val="24"/>
              </w:rPr>
            </w:pPr>
          </w:p>
        </w:tc>
        <w:tc>
          <w:tcPr>
            <w:tcW w:w="1559" w:type="dxa"/>
            <w:noWrap w:val="0"/>
            <w:vAlign w:val="center"/>
          </w:tcPr>
          <w:p w14:paraId="124F7D5F">
            <w:pPr>
              <w:snapToGrid w:val="0"/>
              <w:spacing w:line="360" w:lineRule="auto"/>
              <w:jc w:val="center"/>
              <w:rPr>
                <w:rFonts w:hint="eastAsia" w:ascii="宋体" w:hAnsi="宋体" w:eastAsia="宋体" w:cs="宋体"/>
                <w:sz w:val="24"/>
                <w:szCs w:val="24"/>
              </w:rPr>
            </w:pPr>
          </w:p>
        </w:tc>
        <w:tc>
          <w:tcPr>
            <w:tcW w:w="1560" w:type="dxa"/>
            <w:noWrap w:val="0"/>
            <w:vAlign w:val="center"/>
          </w:tcPr>
          <w:p w14:paraId="2F8E6016">
            <w:pPr>
              <w:snapToGrid w:val="0"/>
              <w:spacing w:line="360" w:lineRule="auto"/>
              <w:jc w:val="center"/>
              <w:rPr>
                <w:rFonts w:hint="eastAsia" w:ascii="宋体" w:hAnsi="宋体" w:eastAsia="宋体" w:cs="宋体"/>
                <w:sz w:val="24"/>
                <w:szCs w:val="24"/>
              </w:rPr>
            </w:pPr>
          </w:p>
        </w:tc>
        <w:tc>
          <w:tcPr>
            <w:tcW w:w="1559" w:type="dxa"/>
            <w:noWrap w:val="0"/>
            <w:vAlign w:val="center"/>
          </w:tcPr>
          <w:p w14:paraId="7E8B2AF1">
            <w:pPr>
              <w:snapToGrid w:val="0"/>
              <w:spacing w:line="360" w:lineRule="auto"/>
              <w:jc w:val="center"/>
              <w:rPr>
                <w:rFonts w:hint="eastAsia" w:ascii="宋体" w:hAnsi="宋体" w:eastAsia="宋体" w:cs="宋体"/>
                <w:sz w:val="24"/>
                <w:szCs w:val="24"/>
              </w:rPr>
            </w:pPr>
          </w:p>
        </w:tc>
        <w:tc>
          <w:tcPr>
            <w:tcW w:w="1984" w:type="dxa"/>
            <w:noWrap w:val="0"/>
            <w:vAlign w:val="center"/>
          </w:tcPr>
          <w:p w14:paraId="67D605D1">
            <w:pPr>
              <w:snapToGrid w:val="0"/>
              <w:spacing w:line="360" w:lineRule="auto"/>
              <w:jc w:val="center"/>
              <w:rPr>
                <w:rFonts w:hint="eastAsia" w:ascii="宋体" w:hAnsi="宋体" w:eastAsia="宋体" w:cs="宋体"/>
                <w:sz w:val="24"/>
                <w:szCs w:val="24"/>
              </w:rPr>
            </w:pPr>
          </w:p>
        </w:tc>
      </w:tr>
      <w:tr w14:paraId="1BE1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084EC80C">
            <w:pPr>
              <w:snapToGrid w:val="0"/>
              <w:spacing w:line="360" w:lineRule="auto"/>
              <w:jc w:val="center"/>
              <w:rPr>
                <w:rFonts w:hint="eastAsia" w:ascii="宋体" w:hAnsi="宋体" w:eastAsia="宋体" w:cs="宋体"/>
                <w:sz w:val="24"/>
                <w:szCs w:val="24"/>
              </w:rPr>
            </w:pPr>
          </w:p>
        </w:tc>
        <w:tc>
          <w:tcPr>
            <w:tcW w:w="1276" w:type="dxa"/>
            <w:noWrap w:val="0"/>
            <w:vAlign w:val="center"/>
          </w:tcPr>
          <w:p w14:paraId="079A872F">
            <w:pPr>
              <w:snapToGrid w:val="0"/>
              <w:spacing w:line="360" w:lineRule="auto"/>
              <w:jc w:val="center"/>
              <w:rPr>
                <w:rFonts w:hint="eastAsia" w:ascii="宋体" w:hAnsi="宋体" w:eastAsia="宋体" w:cs="宋体"/>
                <w:sz w:val="24"/>
                <w:szCs w:val="24"/>
              </w:rPr>
            </w:pPr>
          </w:p>
        </w:tc>
        <w:tc>
          <w:tcPr>
            <w:tcW w:w="1559" w:type="dxa"/>
            <w:noWrap w:val="0"/>
            <w:vAlign w:val="center"/>
          </w:tcPr>
          <w:p w14:paraId="1803EEF4">
            <w:pPr>
              <w:snapToGrid w:val="0"/>
              <w:spacing w:line="360" w:lineRule="auto"/>
              <w:jc w:val="center"/>
              <w:rPr>
                <w:rFonts w:hint="eastAsia" w:ascii="宋体" w:hAnsi="宋体" w:eastAsia="宋体" w:cs="宋体"/>
                <w:sz w:val="24"/>
                <w:szCs w:val="24"/>
              </w:rPr>
            </w:pPr>
          </w:p>
        </w:tc>
        <w:tc>
          <w:tcPr>
            <w:tcW w:w="1560" w:type="dxa"/>
            <w:noWrap w:val="0"/>
            <w:vAlign w:val="center"/>
          </w:tcPr>
          <w:p w14:paraId="1E573261">
            <w:pPr>
              <w:snapToGrid w:val="0"/>
              <w:spacing w:line="360" w:lineRule="auto"/>
              <w:jc w:val="center"/>
              <w:rPr>
                <w:rFonts w:hint="eastAsia" w:ascii="宋体" w:hAnsi="宋体" w:eastAsia="宋体" w:cs="宋体"/>
                <w:sz w:val="24"/>
                <w:szCs w:val="24"/>
              </w:rPr>
            </w:pPr>
          </w:p>
        </w:tc>
        <w:tc>
          <w:tcPr>
            <w:tcW w:w="1559" w:type="dxa"/>
            <w:noWrap w:val="0"/>
            <w:vAlign w:val="center"/>
          </w:tcPr>
          <w:p w14:paraId="344C6A5F">
            <w:pPr>
              <w:snapToGrid w:val="0"/>
              <w:spacing w:line="360" w:lineRule="auto"/>
              <w:jc w:val="center"/>
              <w:rPr>
                <w:rFonts w:hint="eastAsia" w:ascii="宋体" w:hAnsi="宋体" w:eastAsia="宋体" w:cs="宋体"/>
                <w:sz w:val="24"/>
                <w:szCs w:val="24"/>
              </w:rPr>
            </w:pPr>
          </w:p>
        </w:tc>
        <w:tc>
          <w:tcPr>
            <w:tcW w:w="1984" w:type="dxa"/>
            <w:noWrap w:val="0"/>
            <w:vAlign w:val="center"/>
          </w:tcPr>
          <w:p w14:paraId="5CA10E19">
            <w:pPr>
              <w:snapToGrid w:val="0"/>
              <w:spacing w:line="360" w:lineRule="auto"/>
              <w:jc w:val="center"/>
              <w:rPr>
                <w:rFonts w:hint="eastAsia" w:ascii="宋体" w:hAnsi="宋体" w:eastAsia="宋体" w:cs="宋体"/>
                <w:sz w:val="24"/>
                <w:szCs w:val="24"/>
              </w:rPr>
            </w:pPr>
          </w:p>
        </w:tc>
      </w:tr>
      <w:tr w14:paraId="3A2F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47DB9B90">
            <w:pPr>
              <w:snapToGrid w:val="0"/>
              <w:spacing w:line="360" w:lineRule="auto"/>
              <w:jc w:val="center"/>
              <w:rPr>
                <w:rFonts w:hint="eastAsia" w:ascii="宋体" w:hAnsi="宋体" w:eastAsia="宋体" w:cs="宋体"/>
                <w:sz w:val="24"/>
                <w:szCs w:val="24"/>
              </w:rPr>
            </w:pPr>
          </w:p>
        </w:tc>
        <w:tc>
          <w:tcPr>
            <w:tcW w:w="1276" w:type="dxa"/>
            <w:noWrap w:val="0"/>
            <w:vAlign w:val="center"/>
          </w:tcPr>
          <w:p w14:paraId="32E0B810">
            <w:pPr>
              <w:snapToGrid w:val="0"/>
              <w:spacing w:line="360" w:lineRule="auto"/>
              <w:jc w:val="center"/>
              <w:rPr>
                <w:rFonts w:hint="eastAsia" w:ascii="宋体" w:hAnsi="宋体" w:eastAsia="宋体" w:cs="宋体"/>
                <w:sz w:val="24"/>
                <w:szCs w:val="24"/>
              </w:rPr>
            </w:pPr>
          </w:p>
        </w:tc>
        <w:tc>
          <w:tcPr>
            <w:tcW w:w="1559" w:type="dxa"/>
            <w:noWrap w:val="0"/>
            <w:vAlign w:val="center"/>
          </w:tcPr>
          <w:p w14:paraId="55086ACE">
            <w:pPr>
              <w:snapToGrid w:val="0"/>
              <w:spacing w:line="360" w:lineRule="auto"/>
              <w:jc w:val="center"/>
              <w:rPr>
                <w:rFonts w:hint="eastAsia" w:ascii="宋体" w:hAnsi="宋体" w:eastAsia="宋体" w:cs="宋体"/>
                <w:sz w:val="24"/>
                <w:szCs w:val="24"/>
              </w:rPr>
            </w:pPr>
          </w:p>
        </w:tc>
        <w:tc>
          <w:tcPr>
            <w:tcW w:w="1560" w:type="dxa"/>
            <w:noWrap w:val="0"/>
            <w:vAlign w:val="center"/>
          </w:tcPr>
          <w:p w14:paraId="51200395">
            <w:pPr>
              <w:snapToGrid w:val="0"/>
              <w:spacing w:line="360" w:lineRule="auto"/>
              <w:jc w:val="center"/>
              <w:rPr>
                <w:rFonts w:hint="eastAsia" w:ascii="宋体" w:hAnsi="宋体" w:eastAsia="宋体" w:cs="宋体"/>
                <w:sz w:val="24"/>
                <w:szCs w:val="24"/>
              </w:rPr>
            </w:pPr>
          </w:p>
        </w:tc>
        <w:tc>
          <w:tcPr>
            <w:tcW w:w="1559" w:type="dxa"/>
            <w:noWrap w:val="0"/>
            <w:vAlign w:val="center"/>
          </w:tcPr>
          <w:p w14:paraId="47AAE284">
            <w:pPr>
              <w:snapToGrid w:val="0"/>
              <w:spacing w:line="360" w:lineRule="auto"/>
              <w:jc w:val="center"/>
              <w:rPr>
                <w:rFonts w:hint="eastAsia" w:ascii="宋体" w:hAnsi="宋体" w:eastAsia="宋体" w:cs="宋体"/>
                <w:sz w:val="24"/>
                <w:szCs w:val="24"/>
              </w:rPr>
            </w:pPr>
          </w:p>
        </w:tc>
        <w:tc>
          <w:tcPr>
            <w:tcW w:w="1984" w:type="dxa"/>
            <w:noWrap w:val="0"/>
            <w:vAlign w:val="center"/>
          </w:tcPr>
          <w:p w14:paraId="036FA710">
            <w:pPr>
              <w:snapToGrid w:val="0"/>
              <w:spacing w:line="360" w:lineRule="auto"/>
              <w:jc w:val="center"/>
              <w:rPr>
                <w:rFonts w:hint="eastAsia" w:ascii="宋体" w:hAnsi="宋体" w:eastAsia="宋体" w:cs="宋体"/>
                <w:sz w:val="24"/>
                <w:szCs w:val="24"/>
              </w:rPr>
            </w:pPr>
          </w:p>
        </w:tc>
      </w:tr>
      <w:tr w14:paraId="624A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73BC1F69">
            <w:pPr>
              <w:snapToGrid w:val="0"/>
              <w:spacing w:line="360" w:lineRule="auto"/>
              <w:jc w:val="center"/>
              <w:rPr>
                <w:rFonts w:hint="eastAsia" w:ascii="宋体" w:hAnsi="宋体" w:eastAsia="宋体" w:cs="宋体"/>
                <w:sz w:val="24"/>
                <w:szCs w:val="24"/>
              </w:rPr>
            </w:pPr>
          </w:p>
        </w:tc>
        <w:tc>
          <w:tcPr>
            <w:tcW w:w="1276" w:type="dxa"/>
            <w:noWrap w:val="0"/>
            <w:vAlign w:val="center"/>
          </w:tcPr>
          <w:p w14:paraId="77CC225E">
            <w:pPr>
              <w:snapToGrid w:val="0"/>
              <w:spacing w:line="360" w:lineRule="auto"/>
              <w:jc w:val="center"/>
              <w:rPr>
                <w:rFonts w:hint="eastAsia" w:ascii="宋体" w:hAnsi="宋体" w:eastAsia="宋体" w:cs="宋体"/>
                <w:sz w:val="24"/>
                <w:szCs w:val="24"/>
              </w:rPr>
            </w:pPr>
          </w:p>
        </w:tc>
        <w:tc>
          <w:tcPr>
            <w:tcW w:w="1559" w:type="dxa"/>
            <w:noWrap w:val="0"/>
            <w:vAlign w:val="center"/>
          </w:tcPr>
          <w:p w14:paraId="7CEC1992">
            <w:pPr>
              <w:snapToGrid w:val="0"/>
              <w:spacing w:line="360" w:lineRule="auto"/>
              <w:jc w:val="center"/>
              <w:rPr>
                <w:rFonts w:hint="eastAsia" w:ascii="宋体" w:hAnsi="宋体" w:eastAsia="宋体" w:cs="宋体"/>
                <w:sz w:val="24"/>
                <w:szCs w:val="24"/>
              </w:rPr>
            </w:pPr>
          </w:p>
        </w:tc>
        <w:tc>
          <w:tcPr>
            <w:tcW w:w="1560" w:type="dxa"/>
            <w:noWrap w:val="0"/>
            <w:vAlign w:val="center"/>
          </w:tcPr>
          <w:p w14:paraId="6289086A">
            <w:pPr>
              <w:snapToGrid w:val="0"/>
              <w:spacing w:line="360" w:lineRule="auto"/>
              <w:jc w:val="center"/>
              <w:rPr>
                <w:rFonts w:hint="eastAsia" w:ascii="宋体" w:hAnsi="宋体" w:eastAsia="宋体" w:cs="宋体"/>
                <w:sz w:val="24"/>
                <w:szCs w:val="24"/>
              </w:rPr>
            </w:pPr>
          </w:p>
        </w:tc>
        <w:tc>
          <w:tcPr>
            <w:tcW w:w="1559" w:type="dxa"/>
            <w:noWrap w:val="0"/>
            <w:vAlign w:val="center"/>
          </w:tcPr>
          <w:p w14:paraId="042AECAA">
            <w:pPr>
              <w:snapToGrid w:val="0"/>
              <w:spacing w:line="360" w:lineRule="auto"/>
              <w:jc w:val="center"/>
              <w:rPr>
                <w:rFonts w:hint="eastAsia" w:ascii="宋体" w:hAnsi="宋体" w:eastAsia="宋体" w:cs="宋体"/>
                <w:sz w:val="24"/>
                <w:szCs w:val="24"/>
              </w:rPr>
            </w:pPr>
          </w:p>
        </w:tc>
        <w:tc>
          <w:tcPr>
            <w:tcW w:w="1984" w:type="dxa"/>
            <w:noWrap w:val="0"/>
            <w:vAlign w:val="center"/>
          </w:tcPr>
          <w:p w14:paraId="727E4C31">
            <w:pPr>
              <w:snapToGrid w:val="0"/>
              <w:spacing w:line="360" w:lineRule="auto"/>
              <w:jc w:val="center"/>
              <w:rPr>
                <w:rFonts w:hint="eastAsia" w:ascii="宋体" w:hAnsi="宋体" w:eastAsia="宋体" w:cs="宋体"/>
                <w:sz w:val="24"/>
                <w:szCs w:val="24"/>
              </w:rPr>
            </w:pPr>
          </w:p>
        </w:tc>
      </w:tr>
      <w:tr w14:paraId="3FC8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4DB53F50">
            <w:pPr>
              <w:snapToGrid w:val="0"/>
              <w:spacing w:line="360" w:lineRule="auto"/>
              <w:jc w:val="center"/>
              <w:rPr>
                <w:rFonts w:hint="eastAsia" w:ascii="宋体" w:hAnsi="宋体" w:eastAsia="宋体" w:cs="宋体"/>
                <w:sz w:val="24"/>
                <w:szCs w:val="24"/>
              </w:rPr>
            </w:pPr>
          </w:p>
        </w:tc>
        <w:tc>
          <w:tcPr>
            <w:tcW w:w="1276" w:type="dxa"/>
            <w:noWrap w:val="0"/>
            <w:vAlign w:val="center"/>
          </w:tcPr>
          <w:p w14:paraId="1CCAE613">
            <w:pPr>
              <w:snapToGrid w:val="0"/>
              <w:spacing w:line="360" w:lineRule="auto"/>
              <w:jc w:val="center"/>
              <w:rPr>
                <w:rFonts w:hint="eastAsia" w:ascii="宋体" w:hAnsi="宋体" w:eastAsia="宋体" w:cs="宋体"/>
                <w:sz w:val="24"/>
                <w:szCs w:val="24"/>
              </w:rPr>
            </w:pPr>
          </w:p>
        </w:tc>
        <w:tc>
          <w:tcPr>
            <w:tcW w:w="1559" w:type="dxa"/>
            <w:noWrap w:val="0"/>
            <w:vAlign w:val="center"/>
          </w:tcPr>
          <w:p w14:paraId="75C2B3F8">
            <w:pPr>
              <w:snapToGrid w:val="0"/>
              <w:spacing w:line="360" w:lineRule="auto"/>
              <w:jc w:val="center"/>
              <w:rPr>
                <w:rFonts w:hint="eastAsia" w:ascii="宋体" w:hAnsi="宋体" w:eastAsia="宋体" w:cs="宋体"/>
                <w:sz w:val="24"/>
                <w:szCs w:val="24"/>
              </w:rPr>
            </w:pPr>
          </w:p>
        </w:tc>
        <w:tc>
          <w:tcPr>
            <w:tcW w:w="1560" w:type="dxa"/>
            <w:noWrap w:val="0"/>
            <w:vAlign w:val="center"/>
          </w:tcPr>
          <w:p w14:paraId="53855C4E">
            <w:pPr>
              <w:snapToGrid w:val="0"/>
              <w:spacing w:line="360" w:lineRule="auto"/>
              <w:jc w:val="center"/>
              <w:rPr>
                <w:rFonts w:hint="eastAsia" w:ascii="宋体" w:hAnsi="宋体" w:eastAsia="宋体" w:cs="宋体"/>
                <w:sz w:val="24"/>
                <w:szCs w:val="24"/>
              </w:rPr>
            </w:pPr>
          </w:p>
        </w:tc>
        <w:tc>
          <w:tcPr>
            <w:tcW w:w="1559" w:type="dxa"/>
            <w:noWrap w:val="0"/>
            <w:vAlign w:val="center"/>
          </w:tcPr>
          <w:p w14:paraId="74BCB5BD">
            <w:pPr>
              <w:snapToGrid w:val="0"/>
              <w:spacing w:line="360" w:lineRule="auto"/>
              <w:jc w:val="center"/>
              <w:rPr>
                <w:rFonts w:hint="eastAsia" w:ascii="宋体" w:hAnsi="宋体" w:eastAsia="宋体" w:cs="宋体"/>
                <w:sz w:val="24"/>
                <w:szCs w:val="24"/>
              </w:rPr>
            </w:pPr>
          </w:p>
        </w:tc>
        <w:tc>
          <w:tcPr>
            <w:tcW w:w="1984" w:type="dxa"/>
            <w:noWrap w:val="0"/>
            <w:vAlign w:val="center"/>
          </w:tcPr>
          <w:p w14:paraId="49D345BF">
            <w:pPr>
              <w:snapToGrid w:val="0"/>
              <w:spacing w:line="360" w:lineRule="auto"/>
              <w:jc w:val="center"/>
              <w:rPr>
                <w:rFonts w:hint="eastAsia" w:ascii="宋体" w:hAnsi="宋体" w:eastAsia="宋体" w:cs="宋体"/>
                <w:sz w:val="24"/>
                <w:szCs w:val="24"/>
              </w:rPr>
            </w:pPr>
          </w:p>
        </w:tc>
      </w:tr>
      <w:tr w14:paraId="08EB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7D0419F2">
            <w:pPr>
              <w:snapToGrid w:val="0"/>
              <w:spacing w:line="360" w:lineRule="auto"/>
              <w:jc w:val="center"/>
              <w:rPr>
                <w:rFonts w:hint="eastAsia" w:ascii="宋体" w:hAnsi="宋体" w:eastAsia="宋体" w:cs="宋体"/>
                <w:sz w:val="24"/>
                <w:szCs w:val="24"/>
              </w:rPr>
            </w:pPr>
          </w:p>
        </w:tc>
        <w:tc>
          <w:tcPr>
            <w:tcW w:w="1276" w:type="dxa"/>
            <w:noWrap w:val="0"/>
            <w:vAlign w:val="center"/>
          </w:tcPr>
          <w:p w14:paraId="64A274D1">
            <w:pPr>
              <w:snapToGrid w:val="0"/>
              <w:spacing w:line="360" w:lineRule="auto"/>
              <w:jc w:val="center"/>
              <w:rPr>
                <w:rFonts w:hint="eastAsia" w:ascii="宋体" w:hAnsi="宋体" w:eastAsia="宋体" w:cs="宋体"/>
                <w:sz w:val="24"/>
                <w:szCs w:val="24"/>
              </w:rPr>
            </w:pPr>
          </w:p>
        </w:tc>
        <w:tc>
          <w:tcPr>
            <w:tcW w:w="1559" w:type="dxa"/>
            <w:noWrap w:val="0"/>
            <w:vAlign w:val="center"/>
          </w:tcPr>
          <w:p w14:paraId="3A1D21DC">
            <w:pPr>
              <w:snapToGrid w:val="0"/>
              <w:spacing w:line="360" w:lineRule="auto"/>
              <w:jc w:val="center"/>
              <w:rPr>
                <w:rFonts w:hint="eastAsia" w:ascii="宋体" w:hAnsi="宋体" w:eastAsia="宋体" w:cs="宋体"/>
                <w:sz w:val="24"/>
                <w:szCs w:val="24"/>
              </w:rPr>
            </w:pPr>
          </w:p>
        </w:tc>
        <w:tc>
          <w:tcPr>
            <w:tcW w:w="1560" w:type="dxa"/>
            <w:noWrap w:val="0"/>
            <w:vAlign w:val="center"/>
          </w:tcPr>
          <w:p w14:paraId="68606ED8">
            <w:pPr>
              <w:snapToGrid w:val="0"/>
              <w:spacing w:line="360" w:lineRule="auto"/>
              <w:jc w:val="center"/>
              <w:rPr>
                <w:rFonts w:hint="eastAsia" w:ascii="宋体" w:hAnsi="宋体" w:eastAsia="宋体" w:cs="宋体"/>
                <w:sz w:val="24"/>
                <w:szCs w:val="24"/>
              </w:rPr>
            </w:pPr>
          </w:p>
        </w:tc>
        <w:tc>
          <w:tcPr>
            <w:tcW w:w="1559" w:type="dxa"/>
            <w:noWrap w:val="0"/>
            <w:vAlign w:val="center"/>
          </w:tcPr>
          <w:p w14:paraId="554705B2">
            <w:pPr>
              <w:snapToGrid w:val="0"/>
              <w:spacing w:line="360" w:lineRule="auto"/>
              <w:jc w:val="center"/>
              <w:rPr>
                <w:rFonts w:hint="eastAsia" w:ascii="宋体" w:hAnsi="宋体" w:eastAsia="宋体" w:cs="宋体"/>
                <w:sz w:val="24"/>
                <w:szCs w:val="24"/>
              </w:rPr>
            </w:pPr>
          </w:p>
        </w:tc>
        <w:tc>
          <w:tcPr>
            <w:tcW w:w="1984" w:type="dxa"/>
            <w:noWrap w:val="0"/>
            <w:vAlign w:val="center"/>
          </w:tcPr>
          <w:p w14:paraId="2411D0C9">
            <w:pPr>
              <w:snapToGrid w:val="0"/>
              <w:spacing w:line="360" w:lineRule="auto"/>
              <w:jc w:val="center"/>
              <w:rPr>
                <w:rFonts w:hint="eastAsia" w:ascii="宋体" w:hAnsi="宋体" w:eastAsia="宋体" w:cs="宋体"/>
                <w:sz w:val="24"/>
                <w:szCs w:val="24"/>
              </w:rPr>
            </w:pPr>
          </w:p>
        </w:tc>
      </w:tr>
      <w:tr w14:paraId="3297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69B2D82C">
            <w:pPr>
              <w:snapToGrid w:val="0"/>
              <w:spacing w:line="360" w:lineRule="auto"/>
              <w:jc w:val="center"/>
              <w:rPr>
                <w:rFonts w:hint="eastAsia" w:ascii="宋体" w:hAnsi="宋体" w:eastAsia="宋体" w:cs="宋体"/>
                <w:sz w:val="24"/>
                <w:szCs w:val="24"/>
              </w:rPr>
            </w:pPr>
          </w:p>
        </w:tc>
        <w:tc>
          <w:tcPr>
            <w:tcW w:w="1276" w:type="dxa"/>
            <w:noWrap w:val="0"/>
            <w:vAlign w:val="center"/>
          </w:tcPr>
          <w:p w14:paraId="729AEF45">
            <w:pPr>
              <w:snapToGrid w:val="0"/>
              <w:spacing w:line="360" w:lineRule="auto"/>
              <w:jc w:val="center"/>
              <w:rPr>
                <w:rFonts w:hint="eastAsia" w:ascii="宋体" w:hAnsi="宋体" w:eastAsia="宋体" w:cs="宋体"/>
                <w:sz w:val="24"/>
                <w:szCs w:val="24"/>
              </w:rPr>
            </w:pPr>
          </w:p>
        </w:tc>
        <w:tc>
          <w:tcPr>
            <w:tcW w:w="1559" w:type="dxa"/>
            <w:noWrap w:val="0"/>
            <w:vAlign w:val="center"/>
          </w:tcPr>
          <w:p w14:paraId="18FA1C41">
            <w:pPr>
              <w:snapToGrid w:val="0"/>
              <w:spacing w:line="360" w:lineRule="auto"/>
              <w:jc w:val="center"/>
              <w:rPr>
                <w:rFonts w:hint="eastAsia" w:ascii="宋体" w:hAnsi="宋体" w:eastAsia="宋体" w:cs="宋体"/>
                <w:sz w:val="24"/>
                <w:szCs w:val="24"/>
              </w:rPr>
            </w:pPr>
          </w:p>
        </w:tc>
        <w:tc>
          <w:tcPr>
            <w:tcW w:w="1560" w:type="dxa"/>
            <w:noWrap w:val="0"/>
            <w:vAlign w:val="center"/>
          </w:tcPr>
          <w:p w14:paraId="05189D86">
            <w:pPr>
              <w:snapToGrid w:val="0"/>
              <w:spacing w:line="360" w:lineRule="auto"/>
              <w:jc w:val="center"/>
              <w:rPr>
                <w:rFonts w:hint="eastAsia" w:ascii="宋体" w:hAnsi="宋体" w:eastAsia="宋体" w:cs="宋体"/>
                <w:sz w:val="24"/>
                <w:szCs w:val="24"/>
              </w:rPr>
            </w:pPr>
          </w:p>
        </w:tc>
        <w:tc>
          <w:tcPr>
            <w:tcW w:w="1559" w:type="dxa"/>
            <w:noWrap w:val="0"/>
            <w:vAlign w:val="center"/>
          </w:tcPr>
          <w:p w14:paraId="1F77B2AF">
            <w:pPr>
              <w:snapToGrid w:val="0"/>
              <w:spacing w:line="360" w:lineRule="auto"/>
              <w:jc w:val="center"/>
              <w:rPr>
                <w:rFonts w:hint="eastAsia" w:ascii="宋体" w:hAnsi="宋体" w:eastAsia="宋体" w:cs="宋体"/>
                <w:sz w:val="24"/>
                <w:szCs w:val="24"/>
              </w:rPr>
            </w:pPr>
          </w:p>
        </w:tc>
        <w:tc>
          <w:tcPr>
            <w:tcW w:w="1984" w:type="dxa"/>
            <w:noWrap w:val="0"/>
            <w:vAlign w:val="center"/>
          </w:tcPr>
          <w:p w14:paraId="4794724F">
            <w:pPr>
              <w:snapToGrid w:val="0"/>
              <w:spacing w:line="360" w:lineRule="auto"/>
              <w:jc w:val="center"/>
              <w:rPr>
                <w:rFonts w:hint="eastAsia" w:ascii="宋体" w:hAnsi="宋体" w:eastAsia="宋体" w:cs="宋体"/>
                <w:sz w:val="24"/>
                <w:szCs w:val="24"/>
              </w:rPr>
            </w:pPr>
          </w:p>
        </w:tc>
      </w:tr>
      <w:tr w14:paraId="0C7E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2E8D2336">
            <w:pPr>
              <w:snapToGrid w:val="0"/>
              <w:spacing w:line="360" w:lineRule="auto"/>
              <w:jc w:val="center"/>
              <w:rPr>
                <w:rFonts w:hint="eastAsia" w:ascii="宋体" w:hAnsi="宋体" w:eastAsia="宋体" w:cs="宋体"/>
                <w:sz w:val="24"/>
                <w:szCs w:val="24"/>
              </w:rPr>
            </w:pPr>
          </w:p>
        </w:tc>
        <w:tc>
          <w:tcPr>
            <w:tcW w:w="1276" w:type="dxa"/>
            <w:noWrap w:val="0"/>
            <w:vAlign w:val="center"/>
          </w:tcPr>
          <w:p w14:paraId="6F71BFC5">
            <w:pPr>
              <w:snapToGrid w:val="0"/>
              <w:spacing w:line="360" w:lineRule="auto"/>
              <w:jc w:val="center"/>
              <w:rPr>
                <w:rFonts w:hint="eastAsia" w:ascii="宋体" w:hAnsi="宋体" w:eastAsia="宋体" w:cs="宋体"/>
                <w:sz w:val="24"/>
                <w:szCs w:val="24"/>
              </w:rPr>
            </w:pPr>
          </w:p>
        </w:tc>
        <w:tc>
          <w:tcPr>
            <w:tcW w:w="1559" w:type="dxa"/>
            <w:noWrap w:val="0"/>
            <w:vAlign w:val="center"/>
          </w:tcPr>
          <w:p w14:paraId="1304F024">
            <w:pPr>
              <w:snapToGrid w:val="0"/>
              <w:spacing w:line="360" w:lineRule="auto"/>
              <w:jc w:val="center"/>
              <w:rPr>
                <w:rFonts w:hint="eastAsia" w:ascii="宋体" w:hAnsi="宋体" w:eastAsia="宋体" w:cs="宋体"/>
                <w:sz w:val="24"/>
                <w:szCs w:val="24"/>
              </w:rPr>
            </w:pPr>
          </w:p>
        </w:tc>
        <w:tc>
          <w:tcPr>
            <w:tcW w:w="1560" w:type="dxa"/>
            <w:noWrap w:val="0"/>
            <w:vAlign w:val="center"/>
          </w:tcPr>
          <w:p w14:paraId="2C5D2CFC">
            <w:pPr>
              <w:snapToGrid w:val="0"/>
              <w:spacing w:line="360" w:lineRule="auto"/>
              <w:jc w:val="center"/>
              <w:rPr>
                <w:rFonts w:hint="eastAsia" w:ascii="宋体" w:hAnsi="宋体" w:eastAsia="宋体" w:cs="宋体"/>
                <w:sz w:val="24"/>
                <w:szCs w:val="24"/>
              </w:rPr>
            </w:pPr>
          </w:p>
        </w:tc>
        <w:tc>
          <w:tcPr>
            <w:tcW w:w="1559" w:type="dxa"/>
            <w:noWrap w:val="0"/>
            <w:vAlign w:val="center"/>
          </w:tcPr>
          <w:p w14:paraId="2B70452D">
            <w:pPr>
              <w:snapToGrid w:val="0"/>
              <w:spacing w:line="360" w:lineRule="auto"/>
              <w:jc w:val="center"/>
              <w:rPr>
                <w:rFonts w:hint="eastAsia" w:ascii="宋体" w:hAnsi="宋体" w:eastAsia="宋体" w:cs="宋体"/>
                <w:sz w:val="24"/>
                <w:szCs w:val="24"/>
              </w:rPr>
            </w:pPr>
          </w:p>
        </w:tc>
        <w:tc>
          <w:tcPr>
            <w:tcW w:w="1984" w:type="dxa"/>
            <w:noWrap w:val="0"/>
            <w:vAlign w:val="center"/>
          </w:tcPr>
          <w:p w14:paraId="5C069807">
            <w:pPr>
              <w:snapToGrid w:val="0"/>
              <w:spacing w:line="360" w:lineRule="auto"/>
              <w:jc w:val="center"/>
              <w:rPr>
                <w:rFonts w:hint="eastAsia" w:ascii="宋体" w:hAnsi="宋体" w:eastAsia="宋体" w:cs="宋体"/>
                <w:sz w:val="24"/>
                <w:szCs w:val="24"/>
              </w:rPr>
            </w:pPr>
          </w:p>
        </w:tc>
      </w:tr>
      <w:tr w14:paraId="199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66034FA8">
            <w:pPr>
              <w:snapToGrid w:val="0"/>
              <w:spacing w:line="360" w:lineRule="auto"/>
              <w:jc w:val="center"/>
              <w:rPr>
                <w:rFonts w:hint="eastAsia" w:ascii="宋体" w:hAnsi="宋体" w:eastAsia="宋体" w:cs="宋体"/>
                <w:sz w:val="24"/>
                <w:szCs w:val="24"/>
              </w:rPr>
            </w:pPr>
          </w:p>
        </w:tc>
        <w:tc>
          <w:tcPr>
            <w:tcW w:w="1276" w:type="dxa"/>
            <w:noWrap w:val="0"/>
            <w:vAlign w:val="center"/>
          </w:tcPr>
          <w:p w14:paraId="42B69901">
            <w:pPr>
              <w:snapToGrid w:val="0"/>
              <w:spacing w:line="360" w:lineRule="auto"/>
              <w:jc w:val="center"/>
              <w:rPr>
                <w:rFonts w:hint="eastAsia" w:ascii="宋体" w:hAnsi="宋体" w:eastAsia="宋体" w:cs="宋体"/>
                <w:sz w:val="24"/>
                <w:szCs w:val="24"/>
              </w:rPr>
            </w:pPr>
          </w:p>
        </w:tc>
        <w:tc>
          <w:tcPr>
            <w:tcW w:w="1559" w:type="dxa"/>
            <w:noWrap w:val="0"/>
            <w:vAlign w:val="center"/>
          </w:tcPr>
          <w:p w14:paraId="501B6E34">
            <w:pPr>
              <w:snapToGrid w:val="0"/>
              <w:spacing w:line="360" w:lineRule="auto"/>
              <w:jc w:val="center"/>
              <w:rPr>
                <w:rFonts w:hint="eastAsia" w:ascii="宋体" w:hAnsi="宋体" w:eastAsia="宋体" w:cs="宋体"/>
                <w:sz w:val="24"/>
                <w:szCs w:val="24"/>
              </w:rPr>
            </w:pPr>
          </w:p>
        </w:tc>
        <w:tc>
          <w:tcPr>
            <w:tcW w:w="1560" w:type="dxa"/>
            <w:noWrap w:val="0"/>
            <w:vAlign w:val="center"/>
          </w:tcPr>
          <w:p w14:paraId="73F30635">
            <w:pPr>
              <w:snapToGrid w:val="0"/>
              <w:spacing w:line="360" w:lineRule="auto"/>
              <w:jc w:val="center"/>
              <w:rPr>
                <w:rFonts w:hint="eastAsia" w:ascii="宋体" w:hAnsi="宋体" w:eastAsia="宋体" w:cs="宋体"/>
                <w:sz w:val="24"/>
                <w:szCs w:val="24"/>
              </w:rPr>
            </w:pPr>
          </w:p>
        </w:tc>
        <w:tc>
          <w:tcPr>
            <w:tcW w:w="1559" w:type="dxa"/>
            <w:noWrap w:val="0"/>
            <w:vAlign w:val="center"/>
          </w:tcPr>
          <w:p w14:paraId="1BE63AF5">
            <w:pPr>
              <w:snapToGrid w:val="0"/>
              <w:spacing w:line="360" w:lineRule="auto"/>
              <w:jc w:val="center"/>
              <w:rPr>
                <w:rFonts w:hint="eastAsia" w:ascii="宋体" w:hAnsi="宋体" w:eastAsia="宋体" w:cs="宋体"/>
                <w:sz w:val="24"/>
                <w:szCs w:val="24"/>
              </w:rPr>
            </w:pPr>
          </w:p>
        </w:tc>
        <w:tc>
          <w:tcPr>
            <w:tcW w:w="1984" w:type="dxa"/>
            <w:noWrap w:val="0"/>
            <w:vAlign w:val="center"/>
          </w:tcPr>
          <w:p w14:paraId="3A2A935A">
            <w:pPr>
              <w:snapToGrid w:val="0"/>
              <w:spacing w:line="360" w:lineRule="auto"/>
              <w:jc w:val="center"/>
              <w:rPr>
                <w:rFonts w:hint="eastAsia" w:ascii="宋体" w:hAnsi="宋体" w:eastAsia="宋体" w:cs="宋体"/>
                <w:sz w:val="24"/>
                <w:szCs w:val="24"/>
              </w:rPr>
            </w:pPr>
          </w:p>
        </w:tc>
      </w:tr>
      <w:tr w14:paraId="7EFD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78475671">
            <w:pPr>
              <w:snapToGrid w:val="0"/>
              <w:spacing w:line="360" w:lineRule="auto"/>
              <w:jc w:val="center"/>
              <w:rPr>
                <w:rFonts w:hint="eastAsia" w:ascii="宋体" w:hAnsi="宋体" w:eastAsia="宋体" w:cs="宋体"/>
                <w:sz w:val="24"/>
                <w:szCs w:val="24"/>
              </w:rPr>
            </w:pPr>
          </w:p>
        </w:tc>
        <w:tc>
          <w:tcPr>
            <w:tcW w:w="1276" w:type="dxa"/>
            <w:noWrap w:val="0"/>
            <w:vAlign w:val="center"/>
          </w:tcPr>
          <w:p w14:paraId="73D64A82">
            <w:pPr>
              <w:snapToGrid w:val="0"/>
              <w:spacing w:line="360" w:lineRule="auto"/>
              <w:jc w:val="center"/>
              <w:rPr>
                <w:rFonts w:hint="eastAsia" w:ascii="宋体" w:hAnsi="宋体" w:eastAsia="宋体" w:cs="宋体"/>
                <w:sz w:val="24"/>
                <w:szCs w:val="24"/>
              </w:rPr>
            </w:pPr>
          </w:p>
        </w:tc>
        <w:tc>
          <w:tcPr>
            <w:tcW w:w="1559" w:type="dxa"/>
            <w:noWrap w:val="0"/>
            <w:vAlign w:val="center"/>
          </w:tcPr>
          <w:p w14:paraId="0E8B2DDC">
            <w:pPr>
              <w:snapToGrid w:val="0"/>
              <w:spacing w:line="360" w:lineRule="auto"/>
              <w:jc w:val="center"/>
              <w:rPr>
                <w:rFonts w:hint="eastAsia" w:ascii="宋体" w:hAnsi="宋体" w:eastAsia="宋体" w:cs="宋体"/>
                <w:sz w:val="24"/>
                <w:szCs w:val="24"/>
              </w:rPr>
            </w:pPr>
          </w:p>
        </w:tc>
        <w:tc>
          <w:tcPr>
            <w:tcW w:w="1560" w:type="dxa"/>
            <w:noWrap w:val="0"/>
            <w:vAlign w:val="center"/>
          </w:tcPr>
          <w:p w14:paraId="70673E96">
            <w:pPr>
              <w:snapToGrid w:val="0"/>
              <w:spacing w:line="360" w:lineRule="auto"/>
              <w:jc w:val="center"/>
              <w:rPr>
                <w:rFonts w:hint="eastAsia" w:ascii="宋体" w:hAnsi="宋体" w:eastAsia="宋体" w:cs="宋体"/>
                <w:sz w:val="24"/>
                <w:szCs w:val="24"/>
              </w:rPr>
            </w:pPr>
          </w:p>
        </w:tc>
        <w:tc>
          <w:tcPr>
            <w:tcW w:w="1559" w:type="dxa"/>
            <w:noWrap w:val="0"/>
            <w:vAlign w:val="center"/>
          </w:tcPr>
          <w:p w14:paraId="75AF8753">
            <w:pPr>
              <w:snapToGrid w:val="0"/>
              <w:spacing w:line="360" w:lineRule="auto"/>
              <w:jc w:val="center"/>
              <w:rPr>
                <w:rFonts w:hint="eastAsia" w:ascii="宋体" w:hAnsi="宋体" w:eastAsia="宋体" w:cs="宋体"/>
                <w:sz w:val="24"/>
                <w:szCs w:val="24"/>
              </w:rPr>
            </w:pPr>
          </w:p>
        </w:tc>
        <w:tc>
          <w:tcPr>
            <w:tcW w:w="1984" w:type="dxa"/>
            <w:noWrap w:val="0"/>
            <w:vAlign w:val="center"/>
          </w:tcPr>
          <w:p w14:paraId="129CC866">
            <w:pPr>
              <w:snapToGrid w:val="0"/>
              <w:spacing w:line="360" w:lineRule="auto"/>
              <w:jc w:val="center"/>
              <w:rPr>
                <w:rFonts w:hint="eastAsia" w:ascii="宋体" w:hAnsi="宋体" w:eastAsia="宋体" w:cs="宋体"/>
                <w:sz w:val="24"/>
                <w:szCs w:val="24"/>
              </w:rPr>
            </w:pPr>
          </w:p>
        </w:tc>
      </w:tr>
      <w:tr w14:paraId="5F04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noWrap w:val="0"/>
            <w:vAlign w:val="center"/>
          </w:tcPr>
          <w:p w14:paraId="7F270ED4">
            <w:pPr>
              <w:snapToGrid w:val="0"/>
              <w:spacing w:line="360" w:lineRule="auto"/>
              <w:jc w:val="center"/>
              <w:rPr>
                <w:rFonts w:hint="eastAsia" w:ascii="宋体" w:hAnsi="宋体" w:eastAsia="宋体" w:cs="宋体"/>
                <w:sz w:val="24"/>
                <w:szCs w:val="24"/>
              </w:rPr>
            </w:pPr>
          </w:p>
        </w:tc>
        <w:tc>
          <w:tcPr>
            <w:tcW w:w="1276" w:type="dxa"/>
            <w:noWrap w:val="0"/>
            <w:vAlign w:val="center"/>
          </w:tcPr>
          <w:p w14:paraId="1D4B94B9">
            <w:pPr>
              <w:snapToGrid w:val="0"/>
              <w:spacing w:line="360" w:lineRule="auto"/>
              <w:jc w:val="center"/>
              <w:rPr>
                <w:rFonts w:hint="eastAsia" w:ascii="宋体" w:hAnsi="宋体" w:eastAsia="宋体" w:cs="宋体"/>
                <w:sz w:val="24"/>
                <w:szCs w:val="24"/>
              </w:rPr>
            </w:pPr>
          </w:p>
        </w:tc>
        <w:tc>
          <w:tcPr>
            <w:tcW w:w="1559" w:type="dxa"/>
            <w:noWrap w:val="0"/>
            <w:vAlign w:val="center"/>
          </w:tcPr>
          <w:p w14:paraId="07941961">
            <w:pPr>
              <w:snapToGrid w:val="0"/>
              <w:spacing w:line="360" w:lineRule="auto"/>
              <w:jc w:val="center"/>
              <w:rPr>
                <w:rFonts w:hint="eastAsia" w:ascii="宋体" w:hAnsi="宋体" w:eastAsia="宋体" w:cs="宋体"/>
                <w:sz w:val="24"/>
                <w:szCs w:val="24"/>
              </w:rPr>
            </w:pPr>
          </w:p>
        </w:tc>
        <w:tc>
          <w:tcPr>
            <w:tcW w:w="1560" w:type="dxa"/>
            <w:noWrap w:val="0"/>
            <w:vAlign w:val="center"/>
          </w:tcPr>
          <w:p w14:paraId="3B70DC78">
            <w:pPr>
              <w:snapToGrid w:val="0"/>
              <w:spacing w:line="360" w:lineRule="auto"/>
              <w:jc w:val="center"/>
              <w:rPr>
                <w:rFonts w:hint="eastAsia" w:ascii="宋体" w:hAnsi="宋体" w:eastAsia="宋体" w:cs="宋体"/>
                <w:sz w:val="24"/>
                <w:szCs w:val="24"/>
              </w:rPr>
            </w:pPr>
          </w:p>
        </w:tc>
        <w:tc>
          <w:tcPr>
            <w:tcW w:w="1559" w:type="dxa"/>
            <w:noWrap w:val="0"/>
            <w:vAlign w:val="center"/>
          </w:tcPr>
          <w:p w14:paraId="69468874">
            <w:pPr>
              <w:snapToGrid w:val="0"/>
              <w:spacing w:line="360" w:lineRule="auto"/>
              <w:jc w:val="center"/>
              <w:rPr>
                <w:rFonts w:hint="eastAsia" w:ascii="宋体" w:hAnsi="宋体" w:eastAsia="宋体" w:cs="宋体"/>
                <w:sz w:val="24"/>
                <w:szCs w:val="24"/>
              </w:rPr>
            </w:pPr>
          </w:p>
        </w:tc>
        <w:tc>
          <w:tcPr>
            <w:tcW w:w="1984" w:type="dxa"/>
            <w:noWrap w:val="0"/>
            <w:vAlign w:val="center"/>
          </w:tcPr>
          <w:p w14:paraId="11BEF705">
            <w:pPr>
              <w:snapToGrid w:val="0"/>
              <w:spacing w:line="360" w:lineRule="auto"/>
              <w:jc w:val="center"/>
              <w:rPr>
                <w:rFonts w:hint="eastAsia" w:ascii="宋体" w:hAnsi="宋体" w:eastAsia="宋体" w:cs="宋体"/>
                <w:sz w:val="24"/>
                <w:szCs w:val="24"/>
              </w:rPr>
            </w:pPr>
          </w:p>
        </w:tc>
      </w:tr>
    </w:tbl>
    <w:p w14:paraId="20EF9C1D">
      <w:pPr>
        <w:pStyle w:val="250"/>
        <w:snapToGrid w:val="0"/>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近三年指</w:t>
      </w:r>
      <w:r>
        <w:rPr>
          <w:rFonts w:hint="eastAsia" w:ascii="宋体" w:hAnsi="宋体" w:eastAsia="宋体" w:cs="宋体"/>
          <w:bCs/>
          <w:sz w:val="24"/>
          <w:szCs w:val="24"/>
          <w:lang w:val="en-US" w:eastAsia="zh-CN"/>
        </w:rPr>
        <w:t>2023年01月01日至今，</w:t>
      </w:r>
      <w:r>
        <w:rPr>
          <w:rFonts w:hint="eastAsia" w:ascii="宋体" w:hAnsi="宋体" w:eastAsia="宋体" w:cs="宋体"/>
          <w:sz w:val="24"/>
          <w:szCs w:val="24"/>
        </w:rPr>
        <w:t>须提供合同电子件</w:t>
      </w:r>
      <w:r>
        <w:rPr>
          <w:rFonts w:hint="eastAsia" w:ascii="宋体" w:hAnsi="宋体" w:eastAsia="宋体" w:cs="宋体"/>
          <w:sz w:val="24"/>
          <w:szCs w:val="24"/>
          <w:lang w:val="en-US" w:eastAsia="zh-CN"/>
        </w:rPr>
        <w:t>或扫描件</w:t>
      </w:r>
      <w:r>
        <w:rPr>
          <w:rFonts w:hint="eastAsia" w:ascii="宋体" w:hAnsi="宋体" w:eastAsia="宋体" w:cs="宋体"/>
          <w:sz w:val="24"/>
          <w:szCs w:val="24"/>
        </w:rPr>
        <w:t>并加盖单位章。</w:t>
      </w:r>
    </w:p>
    <w:p w14:paraId="7E91CBFB">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4"/>
        </w:rPr>
      </w:pPr>
    </w:p>
    <w:p w14:paraId="1F3287D9">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供应商名称（加盖公章）</w:t>
      </w:r>
      <w:r>
        <w:rPr>
          <w:rFonts w:hint="eastAsia" w:ascii="宋体" w:hAnsi="宋体" w:eastAsia="宋体" w:cs="宋体"/>
          <w:color w:val="000000"/>
          <w:sz w:val="24"/>
          <w:szCs w:val="24"/>
          <w:lang w:val="zh-CN"/>
        </w:rPr>
        <w:t>：</w:t>
      </w:r>
      <w:r>
        <w:rPr>
          <w:rFonts w:hint="eastAsia" w:ascii="宋体" w:hAnsi="宋体" w:eastAsia="宋体" w:cs="宋体"/>
          <w:sz w:val="24"/>
          <w:szCs w:val="24"/>
        </w:rPr>
        <w:t>______</w:t>
      </w:r>
    </w:p>
    <w:p w14:paraId="2930CA1D">
      <w:pPr>
        <w:snapToGri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日期：____年____月____日</w:t>
      </w:r>
    </w:p>
    <w:p w14:paraId="4F235E3D">
      <w:pPr>
        <w:widowControl/>
        <w:spacing w:line="360" w:lineRule="auto"/>
        <w:jc w:val="left"/>
        <w:rPr>
          <w:rFonts w:hint="eastAsia" w:ascii="宋体" w:hAnsi="宋体" w:eastAsia="宋体" w:cs="宋体"/>
          <w:sz w:val="24"/>
          <w:szCs w:val="24"/>
          <w:lang w:val="en-US" w:eastAsia="zh-CN"/>
        </w:rPr>
      </w:pPr>
    </w:p>
    <w:p w14:paraId="19ABFD79">
      <w:pPr>
        <w:widowControl/>
        <w:spacing w:line="360" w:lineRule="auto"/>
        <w:jc w:val="left"/>
        <w:rPr>
          <w:rFonts w:hint="eastAsia" w:ascii="宋体" w:hAnsi="宋体" w:eastAsia="宋体" w:cs="宋体"/>
          <w:sz w:val="24"/>
          <w:szCs w:val="24"/>
        </w:rPr>
        <w:sectPr>
          <w:pgSz w:w="11906" w:h="16838"/>
          <w:pgMar w:top="1440" w:right="1133" w:bottom="1440" w:left="1588" w:header="851" w:footer="992" w:gutter="0"/>
          <w:pgNumType w:fmt="decimal"/>
          <w:cols w:space="720" w:num="1"/>
          <w:docGrid w:type="linesAndChars" w:linePitch="312" w:charSpace="0"/>
        </w:sectPr>
      </w:pPr>
    </w:p>
    <w:p w14:paraId="6A1164AF">
      <w:pPr>
        <w:spacing w:after="120" w:afterLines="50"/>
        <w:ind w:firstLine="240" w:firstLineChars="100"/>
        <w:outlineLvl w:val="3"/>
        <w:rPr>
          <w:rFonts w:hint="eastAsia" w:ascii="宋体" w:hAnsi="宋体" w:eastAsia="宋体" w:cs="宋体"/>
          <w:b/>
          <w:bCs/>
          <w:sz w:val="24"/>
          <w:szCs w:val="24"/>
        </w:rPr>
      </w:pPr>
      <w:r>
        <w:rPr>
          <w:rFonts w:hint="eastAsia" w:ascii="宋体" w:hAnsi="宋体" w:eastAsia="宋体" w:cs="宋体"/>
          <w:sz w:val="24"/>
          <w:szCs w:val="24"/>
          <w:lang w:val="en-US" w:eastAsia="zh-CN"/>
        </w:rPr>
        <w:t xml:space="preserve">             </w:t>
      </w:r>
      <w:bookmarkStart w:id="786" w:name="_Toc365643293"/>
      <w:bookmarkStart w:id="787" w:name="_Toc535928536"/>
      <w:bookmarkStart w:id="788" w:name="_Toc366218614"/>
      <w:bookmarkStart w:id="789" w:name="_Toc365643578"/>
      <w:bookmarkStart w:id="790" w:name="_Toc394318244"/>
      <w:bookmarkStart w:id="791" w:name="_Toc366218029"/>
      <w:r>
        <w:rPr>
          <w:rFonts w:hint="eastAsia" w:ascii="宋体" w:hAnsi="宋体" w:eastAsia="宋体" w:cs="宋体"/>
          <w:b/>
          <w:bCs/>
          <w:sz w:val="24"/>
          <w:szCs w:val="24"/>
        </w:rPr>
        <w:t>表1</w:t>
      </w:r>
      <w:r>
        <w:rPr>
          <w:rFonts w:hint="eastAsia" w:ascii="宋体" w:hAnsi="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 xml:space="preserve">  项目</w:t>
      </w:r>
      <w:r>
        <w:rPr>
          <w:rFonts w:hint="eastAsia" w:ascii="宋体" w:hAnsi="宋体" w:eastAsia="宋体" w:cs="宋体"/>
          <w:b/>
          <w:bCs/>
          <w:sz w:val="24"/>
          <w:szCs w:val="24"/>
          <w:lang w:val="en-US" w:eastAsia="zh-CN"/>
        </w:rPr>
        <w:t>团队</w:t>
      </w:r>
      <w:r>
        <w:rPr>
          <w:rFonts w:hint="eastAsia" w:ascii="宋体" w:hAnsi="宋体" w:eastAsia="宋体" w:cs="宋体"/>
          <w:b/>
          <w:bCs/>
          <w:sz w:val="24"/>
          <w:szCs w:val="24"/>
        </w:rPr>
        <w:t>配备情况表</w:t>
      </w:r>
      <w:bookmarkEnd w:id="786"/>
      <w:bookmarkEnd w:id="787"/>
      <w:bookmarkEnd w:id="788"/>
      <w:bookmarkEnd w:id="789"/>
      <w:bookmarkEnd w:id="790"/>
      <w:bookmarkEnd w:id="791"/>
    </w:p>
    <w:tbl>
      <w:tblPr>
        <w:tblStyle w:val="42"/>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11"/>
        <w:gridCol w:w="711"/>
        <w:gridCol w:w="1181"/>
        <w:gridCol w:w="703"/>
        <w:gridCol w:w="704"/>
        <w:gridCol w:w="822"/>
        <w:gridCol w:w="1293"/>
        <w:gridCol w:w="987"/>
        <w:gridCol w:w="1832"/>
      </w:tblGrid>
      <w:tr w14:paraId="7891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19" w:type="dxa"/>
            <w:vMerge w:val="restart"/>
            <w:noWrap w:val="0"/>
            <w:vAlign w:val="center"/>
          </w:tcPr>
          <w:p w14:paraId="5060B78D">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711" w:type="dxa"/>
            <w:vMerge w:val="restart"/>
            <w:noWrap w:val="0"/>
            <w:vAlign w:val="center"/>
          </w:tcPr>
          <w:p w14:paraId="1047AB79">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11" w:type="dxa"/>
            <w:vMerge w:val="restart"/>
            <w:noWrap w:val="0"/>
            <w:vAlign w:val="center"/>
          </w:tcPr>
          <w:p w14:paraId="67BAF9EE">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4703" w:type="dxa"/>
            <w:gridSpan w:val="5"/>
            <w:noWrap w:val="0"/>
            <w:vAlign w:val="center"/>
          </w:tcPr>
          <w:p w14:paraId="5F98EE0F">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上 岗 资 格 证 明</w:t>
            </w:r>
          </w:p>
        </w:tc>
        <w:tc>
          <w:tcPr>
            <w:tcW w:w="2819" w:type="dxa"/>
            <w:gridSpan w:val="2"/>
            <w:noWrap w:val="0"/>
            <w:vAlign w:val="center"/>
          </w:tcPr>
          <w:p w14:paraId="11893E32">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已承建在建</w:t>
            </w:r>
            <w:r>
              <w:rPr>
                <w:rFonts w:hint="eastAsia" w:ascii="宋体" w:hAnsi="宋体" w:eastAsia="宋体" w:cs="宋体"/>
                <w:sz w:val="24"/>
                <w:szCs w:val="24"/>
                <w:lang w:val="en-US" w:eastAsia="zh-CN"/>
              </w:rPr>
              <w:t>项目</w:t>
            </w:r>
            <w:r>
              <w:rPr>
                <w:rFonts w:hint="eastAsia" w:ascii="宋体" w:hAnsi="宋体" w:eastAsia="宋体" w:cs="宋体"/>
                <w:sz w:val="24"/>
                <w:szCs w:val="24"/>
              </w:rPr>
              <w:t>情况</w:t>
            </w:r>
          </w:p>
        </w:tc>
      </w:tr>
      <w:tr w14:paraId="510F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819" w:type="dxa"/>
            <w:vMerge w:val="continue"/>
            <w:noWrap w:val="0"/>
            <w:vAlign w:val="center"/>
          </w:tcPr>
          <w:p w14:paraId="0402F0C2">
            <w:pPr>
              <w:snapToGrid w:val="0"/>
              <w:spacing w:line="360" w:lineRule="auto"/>
              <w:jc w:val="center"/>
              <w:rPr>
                <w:rFonts w:hint="eastAsia" w:ascii="宋体" w:hAnsi="宋体" w:eastAsia="宋体" w:cs="宋体"/>
                <w:sz w:val="24"/>
                <w:szCs w:val="24"/>
              </w:rPr>
            </w:pPr>
          </w:p>
        </w:tc>
        <w:tc>
          <w:tcPr>
            <w:tcW w:w="711" w:type="dxa"/>
            <w:vMerge w:val="continue"/>
            <w:noWrap w:val="0"/>
            <w:vAlign w:val="center"/>
          </w:tcPr>
          <w:p w14:paraId="7A79F95A">
            <w:pPr>
              <w:snapToGrid w:val="0"/>
              <w:spacing w:line="360" w:lineRule="auto"/>
              <w:jc w:val="center"/>
              <w:rPr>
                <w:rFonts w:hint="eastAsia" w:ascii="宋体" w:hAnsi="宋体" w:eastAsia="宋体" w:cs="宋体"/>
                <w:sz w:val="24"/>
                <w:szCs w:val="24"/>
              </w:rPr>
            </w:pPr>
          </w:p>
        </w:tc>
        <w:tc>
          <w:tcPr>
            <w:tcW w:w="711" w:type="dxa"/>
            <w:vMerge w:val="continue"/>
            <w:noWrap w:val="0"/>
            <w:vAlign w:val="center"/>
          </w:tcPr>
          <w:p w14:paraId="3E993A57">
            <w:pPr>
              <w:snapToGrid w:val="0"/>
              <w:spacing w:line="360" w:lineRule="auto"/>
              <w:jc w:val="center"/>
              <w:rPr>
                <w:rFonts w:hint="eastAsia" w:ascii="宋体" w:hAnsi="宋体" w:eastAsia="宋体" w:cs="宋体"/>
                <w:sz w:val="24"/>
                <w:szCs w:val="24"/>
              </w:rPr>
            </w:pPr>
          </w:p>
        </w:tc>
        <w:tc>
          <w:tcPr>
            <w:tcW w:w="1181" w:type="dxa"/>
            <w:noWrap w:val="0"/>
            <w:vAlign w:val="center"/>
          </w:tcPr>
          <w:p w14:paraId="4166BBE6">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703" w:type="dxa"/>
            <w:noWrap w:val="0"/>
            <w:vAlign w:val="center"/>
          </w:tcPr>
          <w:p w14:paraId="797A61A4">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704" w:type="dxa"/>
            <w:noWrap w:val="0"/>
            <w:vAlign w:val="center"/>
          </w:tcPr>
          <w:p w14:paraId="4E683429">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822" w:type="dxa"/>
            <w:noWrap w:val="0"/>
            <w:vAlign w:val="center"/>
          </w:tcPr>
          <w:p w14:paraId="60D8E69C">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293" w:type="dxa"/>
            <w:noWrap w:val="0"/>
            <w:vAlign w:val="center"/>
          </w:tcPr>
          <w:p w14:paraId="3DDD72E5">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养老保险</w:t>
            </w:r>
          </w:p>
        </w:tc>
        <w:tc>
          <w:tcPr>
            <w:tcW w:w="987" w:type="dxa"/>
            <w:noWrap w:val="0"/>
            <w:vAlign w:val="center"/>
          </w:tcPr>
          <w:p w14:paraId="06414769">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项目数</w:t>
            </w:r>
          </w:p>
        </w:tc>
        <w:tc>
          <w:tcPr>
            <w:tcW w:w="1832" w:type="dxa"/>
            <w:noWrap w:val="0"/>
            <w:vAlign w:val="center"/>
          </w:tcPr>
          <w:p w14:paraId="3D120EB9">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主要项目名称</w:t>
            </w:r>
          </w:p>
        </w:tc>
      </w:tr>
      <w:tr w14:paraId="736F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9" w:type="dxa"/>
            <w:noWrap w:val="0"/>
            <w:vAlign w:val="top"/>
          </w:tcPr>
          <w:p w14:paraId="75AA6DE8">
            <w:pPr>
              <w:snapToGrid w:val="0"/>
              <w:spacing w:line="360" w:lineRule="auto"/>
              <w:rPr>
                <w:rFonts w:hint="eastAsia" w:ascii="宋体" w:hAnsi="宋体" w:eastAsia="宋体" w:cs="宋体"/>
                <w:sz w:val="24"/>
                <w:szCs w:val="24"/>
              </w:rPr>
            </w:pPr>
          </w:p>
        </w:tc>
        <w:tc>
          <w:tcPr>
            <w:tcW w:w="711" w:type="dxa"/>
            <w:noWrap w:val="0"/>
            <w:vAlign w:val="top"/>
          </w:tcPr>
          <w:p w14:paraId="18AEF8D6">
            <w:pPr>
              <w:snapToGrid w:val="0"/>
              <w:spacing w:line="360" w:lineRule="auto"/>
              <w:rPr>
                <w:rFonts w:hint="eastAsia" w:ascii="宋体" w:hAnsi="宋体" w:eastAsia="宋体" w:cs="宋体"/>
                <w:sz w:val="24"/>
                <w:szCs w:val="24"/>
              </w:rPr>
            </w:pPr>
          </w:p>
        </w:tc>
        <w:tc>
          <w:tcPr>
            <w:tcW w:w="711" w:type="dxa"/>
            <w:noWrap w:val="0"/>
            <w:vAlign w:val="top"/>
          </w:tcPr>
          <w:p w14:paraId="160E0D64">
            <w:pPr>
              <w:snapToGrid w:val="0"/>
              <w:spacing w:line="360" w:lineRule="auto"/>
              <w:rPr>
                <w:rFonts w:hint="eastAsia" w:ascii="宋体" w:hAnsi="宋体" w:eastAsia="宋体" w:cs="宋体"/>
                <w:sz w:val="24"/>
                <w:szCs w:val="24"/>
              </w:rPr>
            </w:pPr>
          </w:p>
        </w:tc>
        <w:tc>
          <w:tcPr>
            <w:tcW w:w="1181" w:type="dxa"/>
            <w:noWrap w:val="0"/>
            <w:vAlign w:val="top"/>
          </w:tcPr>
          <w:p w14:paraId="001AA319">
            <w:pPr>
              <w:snapToGrid w:val="0"/>
              <w:spacing w:line="360" w:lineRule="auto"/>
              <w:rPr>
                <w:rFonts w:hint="eastAsia" w:ascii="宋体" w:hAnsi="宋体" w:eastAsia="宋体" w:cs="宋体"/>
                <w:sz w:val="24"/>
                <w:szCs w:val="24"/>
              </w:rPr>
            </w:pPr>
          </w:p>
        </w:tc>
        <w:tc>
          <w:tcPr>
            <w:tcW w:w="703" w:type="dxa"/>
            <w:noWrap w:val="0"/>
            <w:vAlign w:val="top"/>
          </w:tcPr>
          <w:p w14:paraId="7355E4D3">
            <w:pPr>
              <w:snapToGrid w:val="0"/>
              <w:spacing w:line="360" w:lineRule="auto"/>
              <w:rPr>
                <w:rFonts w:hint="eastAsia" w:ascii="宋体" w:hAnsi="宋体" w:eastAsia="宋体" w:cs="宋体"/>
                <w:sz w:val="24"/>
                <w:szCs w:val="24"/>
              </w:rPr>
            </w:pPr>
          </w:p>
        </w:tc>
        <w:tc>
          <w:tcPr>
            <w:tcW w:w="704" w:type="dxa"/>
            <w:noWrap w:val="0"/>
            <w:vAlign w:val="top"/>
          </w:tcPr>
          <w:p w14:paraId="60114E3C">
            <w:pPr>
              <w:snapToGrid w:val="0"/>
              <w:spacing w:line="360" w:lineRule="auto"/>
              <w:rPr>
                <w:rFonts w:hint="eastAsia" w:ascii="宋体" w:hAnsi="宋体" w:eastAsia="宋体" w:cs="宋体"/>
                <w:sz w:val="24"/>
                <w:szCs w:val="24"/>
              </w:rPr>
            </w:pPr>
          </w:p>
        </w:tc>
        <w:tc>
          <w:tcPr>
            <w:tcW w:w="822" w:type="dxa"/>
            <w:noWrap w:val="0"/>
            <w:vAlign w:val="top"/>
          </w:tcPr>
          <w:p w14:paraId="07ACF108">
            <w:pPr>
              <w:snapToGrid w:val="0"/>
              <w:spacing w:line="360" w:lineRule="auto"/>
              <w:rPr>
                <w:rFonts w:hint="eastAsia" w:ascii="宋体" w:hAnsi="宋体" w:eastAsia="宋体" w:cs="宋体"/>
                <w:sz w:val="24"/>
                <w:szCs w:val="24"/>
              </w:rPr>
            </w:pPr>
          </w:p>
        </w:tc>
        <w:tc>
          <w:tcPr>
            <w:tcW w:w="1293" w:type="dxa"/>
            <w:noWrap w:val="0"/>
            <w:vAlign w:val="top"/>
          </w:tcPr>
          <w:p w14:paraId="70313EF2">
            <w:pPr>
              <w:snapToGrid w:val="0"/>
              <w:spacing w:line="360" w:lineRule="auto"/>
              <w:rPr>
                <w:rFonts w:hint="eastAsia" w:ascii="宋体" w:hAnsi="宋体" w:eastAsia="宋体" w:cs="宋体"/>
                <w:sz w:val="24"/>
                <w:szCs w:val="24"/>
              </w:rPr>
            </w:pPr>
          </w:p>
        </w:tc>
        <w:tc>
          <w:tcPr>
            <w:tcW w:w="987" w:type="dxa"/>
            <w:noWrap w:val="0"/>
            <w:vAlign w:val="top"/>
          </w:tcPr>
          <w:p w14:paraId="4892A75E">
            <w:pPr>
              <w:snapToGrid w:val="0"/>
              <w:spacing w:line="360" w:lineRule="auto"/>
              <w:rPr>
                <w:rFonts w:hint="eastAsia" w:ascii="宋体" w:hAnsi="宋体" w:eastAsia="宋体" w:cs="宋体"/>
                <w:sz w:val="24"/>
                <w:szCs w:val="24"/>
              </w:rPr>
            </w:pPr>
          </w:p>
        </w:tc>
        <w:tc>
          <w:tcPr>
            <w:tcW w:w="1832" w:type="dxa"/>
            <w:noWrap w:val="0"/>
            <w:vAlign w:val="top"/>
          </w:tcPr>
          <w:p w14:paraId="768CCF99">
            <w:pPr>
              <w:snapToGrid w:val="0"/>
              <w:spacing w:line="360" w:lineRule="auto"/>
              <w:rPr>
                <w:rFonts w:hint="eastAsia" w:ascii="宋体" w:hAnsi="宋体" w:eastAsia="宋体" w:cs="宋体"/>
                <w:sz w:val="24"/>
                <w:szCs w:val="24"/>
              </w:rPr>
            </w:pPr>
          </w:p>
        </w:tc>
      </w:tr>
      <w:tr w14:paraId="2AAC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9" w:type="dxa"/>
            <w:noWrap w:val="0"/>
            <w:vAlign w:val="top"/>
          </w:tcPr>
          <w:p w14:paraId="77A6C830">
            <w:pPr>
              <w:snapToGrid w:val="0"/>
              <w:spacing w:line="360" w:lineRule="auto"/>
              <w:rPr>
                <w:rFonts w:hint="eastAsia" w:ascii="宋体" w:hAnsi="宋体" w:eastAsia="宋体" w:cs="宋体"/>
                <w:sz w:val="24"/>
                <w:szCs w:val="24"/>
              </w:rPr>
            </w:pPr>
          </w:p>
        </w:tc>
        <w:tc>
          <w:tcPr>
            <w:tcW w:w="711" w:type="dxa"/>
            <w:noWrap w:val="0"/>
            <w:vAlign w:val="top"/>
          </w:tcPr>
          <w:p w14:paraId="11C0F6C1">
            <w:pPr>
              <w:snapToGrid w:val="0"/>
              <w:spacing w:line="360" w:lineRule="auto"/>
              <w:rPr>
                <w:rFonts w:hint="eastAsia" w:ascii="宋体" w:hAnsi="宋体" w:eastAsia="宋体" w:cs="宋体"/>
                <w:sz w:val="24"/>
                <w:szCs w:val="24"/>
              </w:rPr>
            </w:pPr>
          </w:p>
        </w:tc>
        <w:tc>
          <w:tcPr>
            <w:tcW w:w="711" w:type="dxa"/>
            <w:noWrap w:val="0"/>
            <w:vAlign w:val="top"/>
          </w:tcPr>
          <w:p w14:paraId="70A19D9D">
            <w:pPr>
              <w:snapToGrid w:val="0"/>
              <w:spacing w:line="360" w:lineRule="auto"/>
              <w:rPr>
                <w:rFonts w:hint="eastAsia" w:ascii="宋体" w:hAnsi="宋体" w:eastAsia="宋体" w:cs="宋体"/>
                <w:sz w:val="24"/>
                <w:szCs w:val="24"/>
              </w:rPr>
            </w:pPr>
          </w:p>
        </w:tc>
        <w:tc>
          <w:tcPr>
            <w:tcW w:w="1181" w:type="dxa"/>
            <w:noWrap w:val="0"/>
            <w:vAlign w:val="top"/>
          </w:tcPr>
          <w:p w14:paraId="6C399B4E">
            <w:pPr>
              <w:snapToGrid w:val="0"/>
              <w:spacing w:line="360" w:lineRule="auto"/>
              <w:rPr>
                <w:rFonts w:hint="eastAsia" w:ascii="宋体" w:hAnsi="宋体" w:eastAsia="宋体" w:cs="宋体"/>
                <w:sz w:val="24"/>
                <w:szCs w:val="24"/>
              </w:rPr>
            </w:pPr>
          </w:p>
        </w:tc>
        <w:tc>
          <w:tcPr>
            <w:tcW w:w="703" w:type="dxa"/>
            <w:noWrap w:val="0"/>
            <w:vAlign w:val="top"/>
          </w:tcPr>
          <w:p w14:paraId="73232A3B">
            <w:pPr>
              <w:snapToGrid w:val="0"/>
              <w:spacing w:line="360" w:lineRule="auto"/>
              <w:rPr>
                <w:rFonts w:hint="eastAsia" w:ascii="宋体" w:hAnsi="宋体" w:eastAsia="宋体" w:cs="宋体"/>
                <w:sz w:val="24"/>
                <w:szCs w:val="24"/>
              </w:rPr>
            </w:pPr>
          </w:p>
        </w:tc>
        <w:tc>
          <w:tcPr>
            <w:tcW w:w="704" w:type="dxa"/>
            <w:noWrap w:val="0"/>
            <w:vAlign w:val="top"/>
          </w:tcPr>
          <w:p w14:paraId="10DCD2F9">
            <w:pPr>
              <w:snapToGrid w:val="0"/>
              <w:spacing w:line="360" w:lineRule="auto"/>
              <w:rPr>
                <w:rFonts w:hint="eastAsia" w:ascii="宋体" w:hAnsi="宋体" w:eastAsia="宋体" w:cs="宋体"/>
                <w:sz w:val="24"/>
                <w:szCs w:val="24"/>
              </w:rPr>
            </w:pPr>
          </w:p>
        </w:tc>
        <w:tc>
          <w:tcPr>
            <w:tcW w:w="822" w:type="dxa"/>
            <w:noWrap w:val="0"/>
            <w:vAlign w:val="top"/>
          </w:tcPr>
          <w:p w14:paraId="27806C88">
            <w:pPr>
              <w:snapToGrid w:val="0"/>
              <w:spacing w:line="360" w:lineRule="auto"/>
              <w:rPr>
                <w:rFonts w:hint="eastAsia" w:ascii="宋体" w:hAnsi="宋体" w:eastAsia="宋体" w:cs="宋体"/>
                <w:sz w:val="24"/>
                <w:szCs w:val="24"/>
              </w:rPr>
            </w:pPr>
          </w:p>
        </w:tc>
        <w:tc>
          <w:tcPr>
            <w:tcW w:w="1293" w:type="dxa"/>
            <w:noWrap w:val="0"/>
            <w:vAlign w:val="top"/>
          </w:tcPr>
          <w:p w14:paraId="599797C9">
            <w:pPr>
              <w:snapToGrid w:val="0"/>
              <w:spacing w:line="360" w:lineRule="auto"/>
              <w:rPr>
                <w:rFonts w:hint="eastAsia" w:ascii="宋体" w:hAnsi="宋体" w:eastAsia="宋体" w:cs="宋体"/>
                <w:sz w:val="24"/>
                <w:szCs w:val="24"/>
              </w:rPr>
            </w:pPr>
          </w:p>
        </w:tc>
        <w:tc>
          <w:tcPr>
            <w:tcW w:w="987" w:type="dxa"/>
            <w:noWrap w:val="0"/>
            <w:vAlign w:val="top"/>
          </w:tcPr>
          <w:p w14:paraId="0176DB4C">
            <w:pPr>
              <w:snapToGrid w:val="0"/>
              <w:spacing w:line="360" w:lineRule="auto"/>
              <w:rPr>
                <w:rFonts w:hint="eastAsia" w:ascii="宋体" w:hAnsi="宋体" w:eastAsia="宋体" w:cs="宋体"/>
                <w:sz w:val="24"/>
                <w:szCs w:val="24"/>
              </w:rPr>
            </w:pPr>
          </w:p>
        </w:tc>
        <w:tc>
          <w:tcPr>
            <w:tcW w:w="1832" w:type="dxa"/>
            <w:noWrap w:val="0"/>
            <w:vAlign w:val="top"/>
          </w:tcPr>
          <w:p w14:paraId="35BCEAC4">
            <w:pPr>
              <w:snapToGrid w:val="0"/>
              <w:spacing w:line="360" w:lineRule="auto"/>
              <w:rPr>
                <w:rFonts w:hint="eastAsia" w:ascii="宋体" w:hAnsi="宋体" w:eastAsia="宋体" w:cs="宋体"/>
                <w:sz w:val="24"/>
                <w:szCs w:val="24"/>
              </w:rPr>
            </w:pPr>
          </w:p>
        </w:tc>
      </w:tr>
      <w:tr w14:paraId="17F2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9" w:type="dxa"/>
            <w:noWrap w:val="0"/>
            <w:vAlign w:val="top"/>
          </w:tcPr>
          <w:p w14:paraId="4B660521">
            <w:pPr>
              <w:snapToGrid w:val="0"/>
              <w:spacing w:line="360" w:lineRule="auto"/>
              <w:rPr>
                <w:rFonts w:hint="eastAsia" w:ascii="宋体" w:hAnsi="宋体" w:eastAsia="宋体" w:cs="宋体"/>
                <w:sz w:val="24"/>
                <w:szCs w:val="24"/>
              </w:rPr>
            </w:pPr>
          </w:p>
        </w:tc>
        <w:tc>
          <w:tcPr>
            <w:tcW w:w="711" w:type="dxa"/>
            <w:noWrap w:val="0"/>
            <w:vAlign w:val="top"/>
          </w:tcPr>
          <w:p w14:paraId="32EF2D9E">
            <w:pPr>
              <w:snapToGrid w:val="0"/>
              <w:spacing w:line="360" w:lineRule="auto"/>
              <w:rPr>
                <w:rFonts w:hint="eastAsia" w:ascii="宋体" w:hAnsi="宋体" w:eastAsia="宋体" w:cs="宋体"/>
                <w:sz w:val="24"/>
                <w:szCs w:val="24"/>
              </w:rPr>
            </w:pPr>
          </w:p>
        </w:tc>
        <w:tc>
          <w:tcPr>
            <w:tcW w:w="711" w:type="dxa"/>
            <w:noWrap w:val="0"/>
            <w:vAlign w:val="top"/>
          </w:tcPr>
          <w:p w14:paraId="304AFF8A">
            <w:pPr>
              <w:snapToGrid w:val="0"/>
              <w:spacing w:line="360" w:lineRule="auto"/>
              <w:rPr>
                <w:rFonts w:hint="eastAsia" w:ascii="宋体" w:hAnsi="宋体" w:eastAsia="宋体" w:cs="宋体"/>
                <w:sz w:val="24"/>
                <w:szCs w:val="24"/>
              </w:rPr>
            </w:pPr>
          </w:p>
        </w:tc>
        <w:tc>
          <w:tcPr>
            <w:tcW w:w="1181" w:type="dxa"/>
            <w:noWrap w:val="0"/>
            <w:vAlign w:val="top"/>
          </w:tcPr>
          <w:p w14:paraId="71C6CAAF">
            <w:pPr>
              <w:snapToGrid w:val="0"/>
              <w:spacing w:line="360" w:lineRule="auto"/>
              <w:rPr>
                <w:rFonts w:hint="eastAsia" w:ascii="宋体" w:hAnsi="宋体" w:eastAsia="宋体" w:cs="宋体"/>
                <w:sz w:val="24"/>
                <w:szCs w:val="24"/>
              </w:rPr>
            </w:pPr>
          </w:p>
        </w:tc>
        <w:tc>
          <w:tcPr>
            <w:tcW w:w="703" w:type="dxa"/>
            <w:noWrap w:val="0"/>
            <w:vAlign w:val="top"/>
          </w:tcPr>
          <w:p w14:paraId="5BAB23E2">
            <w:pPr>
              <w:snapToGrid w:val="0"/>
              <w:spacing w:line="360" w:lineRule="auto"/>
              <w:rPr>
                <w:rFonts w:hint="eastAsia" w:ascii="宋体" w:hAnsi="宋体" w:eastAsia="宋体" w:cs="宋体"/>
                <w:sz w:val="24"/>
                <w:szCs w:val="24"/>
              </w:rPr>
            </w:pPr>
          </w:p>
        </w:tc>
        <w:tc>
          <w:tcPr>
            <w:tcW w:w="704" w:type="dxa"/>
            <w:noWrap w:val="0"/>
            <w:vAlign w:val="top"/>
          </w:tcPr>
          <w:p w14:paraId="64EBE949">
            <w:pPr>
              <w:snapToGrid w:val="0"/>
              <w:spacing w:line="360" w:lineRule="auto"/>
              <w:rPr>
                <w:rFonts w:hint="eastAsia" w:ascii="宋体" w:hAnsi="宋体" w:eastAsia="宋体" w:cs="宋体"/>
                <w:sz w:val="24"/>
                <w:szCs w:val="24"/>
              </w:rPr>
            </w:pPr>
          </w:p>
        </w:tc>
        <w:tc>
          <w:tcPr>
            <w:tcW w:w="822" w:type="dxa"/>
            <w:noWrap w:val="0"/>
            <w:vAlign w:val="top"/>
          </w:tcPr>
          <w:p w14:paraId="6F603FC2">
            <w:pPr>
              <w:snapToGrid w:val="0"/>
              <w:spacing w:line="360" w:lineRule="auto"/>
              <w:rPr>
                <w:rFonts w:hint="eastAsia" w:ascii="宋体" w:hAnsi="宋体" w:eastAsia="宋体" w:cs="宋体"/>
                <w:sz w:val="24"/>
                <w:szCs w:val="24"/>
              </w:rPr>
            </w:pPr>
          </w:p>
        </w:tc>
        <w:tc>
          <w:tcPr>
            <w:tcW w:w="1293" w:type="dxa"/>
            <w:noWrap w:val="0"/>
            <w:vAlign w:val="top"/>
          </w:tcPr>
          <w:p w14:paraId="30B92F87">
            <w:pPr>
              <w:snapToGrid w:val="0"/>
              <w:spacing w:line="360" w:lineRule="auto"/>
              <w:rPr>
                <w:rFonts w:hint="eastAsia" w:ascii="宋体" w:hAnsi="宋体" w:eastAsia="宋体" w:cs="宋体"/>
                <w:sz w:val="24"/>
                <w:szCs w:val="24"/>
              </w:rPr>
            </w:pPr>
          </w:p>
        </w:tc>
        <w:tc>
          <w:tcPr>
            <w:tcW w:w="987" w:type="dxa"/>
            <w:noWrap w:val="0"/>
            <w:vAlign w:val="top"/>
          </w:tcPr>
          <w:p w14:paraId="5CC72791">
            <w:pPr>
              <w:snapToGrid w:val="0"/>
              <w:spacing w:line="360" w:lineRule="auto"/>
              <w:rPr>
                <w:rFonts w:hint="eastAsia" w:ascii="宋体" w:hAnsi="宋体" w:eastAsia="宋体" w:cs="宋体"/>
                <w:sz w:val="24"/>
                <w:szCs w:val="24"/>
              </w:rPr>
            </w:pPr>
          </w:p>
        </w:tc>
        <w:tc>
          <w:tcPr>
            <w:tcW w:w="1832" w:type="dxa"/>
            <w:noWrap w:val="0"/>
            <w:vAlign w:val="top"/>
          </w:tcPr>
          <w:p w14:paraId="127371FF">
            <w:pPr>
              <w:snapToGrid w:val="0"/>
              <w:spacing w:line="360" w:lineRule="auto"/>
              <w:rPr>
                <w:rFonts w:hint="eastAsia" w:ascii="宋体" w:hAnsi="宋体" w:eastAsia="宋体" w:cs="宋体"/>
                <w:sz w:val="24"/>
                <w:szCs w:val="24"/>
              </w:rPr>
            </w:pPr>
          </w:p>
        </w:tc>
      </w:tr>
      <w:tr w14:paraId="0E0D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19" w:type="dxa"/>
            <w:noWrap w:val="0"/>
            <w:vAlign w:val="top"/>
          </w:tcPr>
          <w:p w14:paraId="0E3EAF07">
            <w:pPr>
              <w:snapToGrid w:val="0"/>
              <w:spacing w:line="360" w:lineRule="auto"/>
              <w:rPr>
                <w:rFonts w:hint="eastAsia" w:ascii="宋体" w:hAnsi="宋体" w:eastAsia="宋体" w:cs="宋体"/>
                <w:sz w:val="24"/>
                <w:szCs w:val="24"/>
              </w:rPr>
            </w:pPr>
          </w:p>
        </w:tc>
        <w:tc>
          <w:tcPr>
            <w:tcW w:w="711" w:type="dxa"/>
            <w:noWrap w:val="0"/>
            <w:vAlign w:val="top"/>
          </w:tcPr>
          <w:p w14:paraId="15D1B11C">
            <w:pPr>
              <w:snapToGrid w:val="0"/>
              <w:spacing w:line="360" w:lineRule="auto"/>
              <w:rPr>
                <w:rFonts w:hint="eastAsia" w:ascii="宋体" w:hAnsi="宋体" w:eastAsia="宋体" w:cs="宋体"/>
                <w:sz w:val="24"/>
                <w:szCs w:val="24"/>
              </w:rPr>
            </w:pPr>
          </w:p>
        </w:tc>
        <w:tc>
          <w:tcPr>
            <w:tcW w:w="711" w:type="dxa"/>
            <w:noWrap w:val="0"/>
            <w:vAlign w:val="top"/>
          </w:tcPr>
          <w:p w14:paraId="293F9632">
            <w:pPr>
              <w:snapToGrid w:val="0"/>
              <w:spacing w:line="360" w:lineRule="auto"/>
              <w:rPr>
                <w:rFonts w:hint="eastAsia" w:ascii="宋体" w:hAnsi="宋体" w:eastAsia="宋体" w:cs="宋体"/>
                <w:sz w:val="24"/>
                <w:szCs w:val="24"/>
              </w:rPr>
            </w:pPr>
          </w:p>
        </w:tc>
        <w:tc>
          <w:tcPr>
            <w:tcW w:w="1181" w:type="dxa"/>
            <w:noWrap w:val="0"/>
            <w:vAlign w:val="top"/>
          </w:tcPr>
          <w:p w14:paraId="0F460E0F">
            <w:pPr>
              <w:snapToGrid w:val="0"/>
              <w:spacing w:line="360" w:lineRule="auto"/>
              <w:rPr>
                <w:rFonts w:hint="eastAsia" w:ascii="宋体" w:hAnsi="宋体" w:eastAsia="宋体" w:cs="宋体"/>
                <w:sz w:val="24"/>
                <w:szCs w:val="24"/>
              </w:rPr>
            </w:pPr>
          </w:p>
        </w:tc>
        <w:tc>
          <w:tcPr>
            <w:tcW w:w="703" w:type="dxa"/>
            <w:noWrap w:val="0"/>
            <w:vAlign w:val="top"/>
          </w:tcPr>
          <w:p w14:paraId="2CBC2F4A">
            <w:pPr>
              <w:snapToGrid w:val="0"/>
              <w:spacing w:line="360" w:lineRule="auto"/>
              <w:rPr>
                <w:rFonts w:hint="eastAsia" w:ascii="宋体" w:hAnsi="宋体" w:eastAsia="宋体" w:cs="宋体"/>
                <w:sz w:val="24"/>
                <w:szCs w:val="24"/>
              </w:rPr>
            </w:pPr>
          </w:p>
        </w:tc>
        <w:tc>
          <w:tcPr>
            <w:tcW w:w="704" w:type="dxa"/>
            <w:noWrap w:val="0"/>
            <w:vAlign w:val="top"/>
          </w:tcPr>
          <w:p w14:paraId="7C4B0633">
            <w:pPr>
              <w:snapToGrid w:val="0"/>
              <w:spacing w:line="360" w:lineRule="auto"/>
              <w:rPr>
                <w:rFonts w:hint="eastAsia" w:ascii="宋体" w:hAnsi="宋体" w:eastAsia="宋体" w:cs="宋体"/>
                <w:sz w:val="24"/>
                <w:szCs w:val="24"/>
              </w:rPr>
            </w:pPr>
          </w:p>
        </w:tc>
        <w:tc>
          <w:tcPr>
            <w:tcW w:w="822" w:type="dxa"/>
            <w:noWrap w:val="0"/>
            <w:vAlign w:val="top"/>
          </w:tcPr>
          <w:p w14:paraId="50FDF3E2">
            <w:pPr>
              <w:snapToGrid w:val="0"/>
              <w:spacing w:line="360" w:lineRule="auto"/>
              <w:rPr>
                <w:rFonts w:hint="eastAsia" w:ascii="宋体" w:hAnsi="宋体" w:eastAsia="宋体" w:cs="宋体"/>
                <w:sz w:val="24"/>
                <w:szCs w:val="24"/>
              </w:rPr>
            </w:pPr>
          </w:p>
        </w:tc>
        <w:tc>
          <w:tcPr>
            <w:tcW w:w="1293" w:type="dxa"/>
            <w:noWrap w:val="0"/>
            <w:vAlign w:val="top"/>
          </w:tcPr>
          <w:p w14:paraId="7F72FAE4">
            <w:pPr>
              <w:snapToGrid w:val="0"/>
              <w:spacing w:line="360" w:lineRule="auto"/>
              <w:rPr>
                <w:rFonts w:hint="eastAsia" w:ascii="宋体" w:hAnsi="宋体" w:eastAsia="宋体" w:cs="宋体"/>
                <w:sz w:val="24"/>
                <w:szCs w:val="24"/>
              </w:rPr>
            </w:pPr>
          </w:p>
        </w:tc>
        <w:tc>
          <w:tcPr>
            <w:tcW w:w="987" w:type="dxa"/>
            <w:noWrap w:val="0"/>
            <w:vAlign w:val="top"/>
          </w:tcPr>
          <w:p w14:paraId="663A503C">
            <w:pPr>
              <w:snapToGrid w:val="0"/>
              <w:spacing w:line="360" w:lineRule="auto"/>
              <w:rPr>
                <w:rFonts w:hint="eastAsia" w:ascii="宋体" w:hAnsi="宋体" w:eastAsia="宋体" w:cs="宋体"/>
                <w:sz w:val="24"/>
                <w:szCs w:val="24"/>
              </w:rPr>
            </w:pPr>
          </w:p>
        </w:tc>
        <w:tc>
          <w:tcPr>
            <w:tcW w:w="1832" w:type="dxa"/>
            <w:noWrap w:val="0"/>
            <w:vAlign w:val="top"/>
          </w:tcPr>
          <w:p w14:paraId="5D46B1FA">
            <w:pPr>
              <w:snapToGrid w:val="0"/>
              <w:spacing w:line="360" w:lineRule="auto"/>
              <w:rPr>
                <w:rFonts w:hint="eastAsia" w:ascii="宋体" w:hAnsi="宋体" w:eastAsia="宋体" w:cs="宋体"/>
                <w:sz w:val="24"/>
                <w:szCs w:val="24"/>
              </w:rPr>
            </w:pPr>
          </w:p>
        </w:tc>
      </w:tr>
      <w:tr w14:paraId="130F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9" w:type="dxa"/>
            <w:noWrap w:val="0"/>
            <w:vAlign w:val="top"/>
          </w:tcPr>
          <w:p w14:paraId="49B720F8">
            <w:pPr>
              <w:snapToGrid w:val="0"/>
              <w:spacing w:line="360" w:lineRule="auto"/>
              <w:rPr>
                <w:rFonts w:hint="eastAsia" w:ascii="宋体" w:hAnsi="宋体" w:eastAsia="宋体" w:cs="宋体"/>
                <w:sz w:val="24"/>
                <w:szCs w:val="24"/>
              </w:rPr>
            </w:pPr>
          </w:p>
        </w:tc>
        <w:tc>
          <w:tcPr>
            <w:tcW w:w="711" w:type="dxa"/>
            <w:noWrap w:val="0"/>
            <w:vAlign w:val="top"/>
          </w:tcPr>
          <w:p w14:paraId="5615D5CF">
            <w:pPr>
              <w:snapToGrid w:val="0"/>
              <w:spacing w:line="360" w:lineRule="auto"/>
              <w:rPr>
                <w:rFonts w:hint="eastAsia" w:ascii="宋体" w:hAnsi="宋体" w:eastAsia="宋体" w:cs="宋体"/>
                <w:sz w:val="24"/>
                <w:szCs w:val="24"/>
              </w:rPr>
            </w:pPr>
          </w:p>
        </w:tc>
        <w:tc>
          <w:tcPr>
            <w:tcW w:w="711" w:type="dxa"/>
            <w:noWrap w:val="0"/>
            <w:vAlign w:val="top"/>
          </w:tcPr>
          <w:p w14:paraId="61EBE8D2">
            <w:pPr>
              <w:snapToGrid w:val="0"/>
              <w:spacing w:line="360" w:lineRule="auto"/>
              <w:rPr>
                <w:rFonts w:hint="eastAsia" w:ascii="宋体" w:hAnsi="宋体" w:eastAsia="宋体" w:cs="宋体"/>
                <w:sz w:val="24"/>
                <w:szCs w:val="24"/>
              </w:rPr>
            </w:pPr>
          </w:p>
        </w:tc>
        <w:tc>
          <w:tcPr>
            <w:tcW w:w="1181" w:type="dxa"/>
            <w:noWrap w:val="0"/>
            <w:vAlign w:val="top"/>
          </w:tcPr>
          <w:p w14:paraId="01892579">
            <w:pPr>
              <w:snapToGrid w:val="0"/>
              <w:spacing w:line="360" w:lineRule="auto"/>
              <w:rPr>
                <w:rFonts w:hint="eastAsia" w:ascii="宋体" w:hAnsi="宋体" w:eastAsia="宋体" w:cs="宋体"/>
                <w:sz w:val="24"/>
                <w:szCs w:val="24"/>
              </w:rPr>
            </w:pPr>
          </w:p>
        </w:tc>
        <w:tc>
          <w:tcPr>
            <w:tcW w:w="703" w:type="dxa"/>
            <w:noWrap w:val="0"/>
            <w:vAlign w:val="top"/>
          </w:tcPr>
          <w:p w14:paraId="0554F0CF">
            <w:pPr>
              <w:snapToGrid w:val="0"/>
              <w:spacing w:line="360" w:lineRule="auto"/>
              <w:rPr>
                <w:rFonts w:hint="eastAsia" w:ascii="宋体" w:hAnsi="宋体" w:eastAsia="宋体" w:cs="宋体"/>
                <w:sz w:val="24"/>
                <w:szCs w:val="24"/>
              </w:rPr>
            </w:pPr>
          </w:p>
        </w:tc>
        <w:tc>
          <w:tcPr>
            <w:tcW w:w="704" w:type="dxa"/>
            <w:noWrap w:val="0"/>
            <w:vAlign w:val="top"/>
          </w:tcPr>
          <w:p w14:paraId="58950664">
            <w:pPr>
              <w:snapToGrid w:val="0"/>
              <w:spacing w:line="360" w:lineRule="auto"/>
              <w:rPr>
                <w:rFonts w:hint="eastAsia" w:ascii="宋体" w:hAnsi="宋体" w:eastAsia="宋体" w:cs="宋体"/>
                <w:sz w:val="24"/>
                <w:szCs w:val="24"/>
              </w:rPr>
            </w:pPr>
          </w:p>
        </w:tc>
        <w:tc>
          <w:tcPr>
            <w:tcW w:w="822" w:type="dxa"/>
            <w:noWrap w:val="0"/>
            <w:vAlign w:val="top"/>
          </w:tcPr>
          <w:p w14:paraId="24C7B5A8">
            <w:pPr>
              <w:snapToGrid w:val="0"/>
              <w:spacing w:line="360" w:lineRule="auto"/>
              <w:rPr>
                <w:rFonts w:hint="eastAsia" w:ascii="宋体" w:hAnsi="宋体" w:eastAsia="宋体" w:cs="宋体"/>
                <w:sz w:val="24"/>
                <w:szCs w:val="24"/>
              </w:rPr>
            </w:pPr>
          </w:p>
        </w:tc>
        <w:tc>
          <w:tcPr>
            <w:tcW w:w="1293" w:type="dxa"/>
            <w:noWrap w:val="0"/>
            <w:vAlign w:val="top"/>
          </w:tcPr>
          <w:p w14:paraId="0FAC85DA">
            <w:pPr>
              <w:snapToGrid w:val="0"/>
              <w:spacing w:line="360" w:lineRule="auto"/>
              <w:rPr>
                <w:rFonts w:hint="eastAsia" w:ascii="宋体" w:hAnsi="宋体" w:eastAsia="宋体" w:cs="宋体"/>
                <w:sz w:val="24"/>
                <w:szCs w:val="24"/>
              </w:rPr>
            </w:pPr>
          </w:p>
        </w:tc>
        <w:tc>
          <w:tcPr>
            <w:tcW w:w="987" w:type="dxa"/>
            <w:noWrap w:val="0"/>
            <w:vAlign w:val="top"/>
          </w:tcPr>
          <w:p w14:paraId="4A2D1829">
            <w:pPr>
              <w:snapToGrid w:val="0"/>
              <w:spacing w:line="360" w:lineRule="auto"/>
              <w:rPr>
                <w:rFonts w:hint="eastAsia" w:ascii="宋体" w:hAnsi="宋体" w:eastAsia="宋体" w:cs="宋体"/>
                <w:sz w:val="24"/>
                <w:szCs w:val="24"/>
              </w:rPr>
            </w:pPr>
          </w:p>
        </w:tc>
        <w:tc>
          <w:tcPr>
            <w:tcW w:w="1832" w:type="dxa"/>
            <w:noWrap w:val="0"/>
            <w:vAlign w:val="top"/>
          </w:tcPr>
          <w:p w14:paraId="617C1B57">
            <w:pPr>
              <w:snapToGrid w:val="0"/>
              <w:spacing w:line="360" w:lineRule="auto"/>
              <w:rPr>
                <w:rFonts w:hint="eastAsia" w:ascii="宋体" w:hAnsi="宋体" w:eastAsia="宋体" w:cs="宋体"/>
                <w:sz w:val="24"/>
                <w:szCs w:val="24"/>
              </w:rPr>
            </w:pPr>
          </w:p>
        </w:tc>
      </w:tr>
      <w:tr w14:paraId="303B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jc w:val="center"/>
        </w:trPr>
        <w:tc>
          <w:tcPr>
            <w:tcW w:w="9763" w:type="dxa"/>
            <w:gridSpan w:val="10"/>
            <w:noWrap w:val="0"/>
            <w:vAlign w:val="top"/>
          </w:tcPr>
          <w:p w14:paraId="29C55639">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本项目一旦我单位成交，将实行</w:t>
            </w:r>
            <w:r>
              <w:rPr>
                <w:rFonts w:hint="eastAsia" w:ascii="宋体" w:hAnsi="宋体" w:eastAsia="宋体" w:cs="宋体"/>
                <w:sz w:val="24"/>
                <w:szCs w:val="24"/>
                <w:lang w:val="en-US" w:eastAsia="zh-CN"/>
              </w:rPr>
              <w:t>项目经理</w:t>
            </w:r>
            <w:r>
              <w:rPr>
                <w:rFonts w:hint="eastAsia" w:ascii="宋体" w:hAnsi="宋体" w:eastAsia="宋体" w:cs="宋体"/>
                <w:sz w:val="24"/>
                <w:szCs w:val="24"/>
              </w:rPr>
              <w:t>负责制，并配备上述项目</w:t>
            </w:r>
            <w:r>
              <w:rPr>
                <w:rFonts w:hint="eastAsia" w:ascii="宋体" w:hAnsi="宋体" w:eastAsia="宋体" w:cs="宋体"/>
                <w:sz w:val="24"/>
                <w:szCs w:val="24"/>
                <w:lang w:val="en-US" w:eastAsia="zh-CN"/>
              </w:rPr>
              <w:t>团队配备</w:t>
            </w:r>
            <w:r>
              <w:rPr>
                <w:rFonts w:hint="eastAsia" w:ascii="宋体" w:hAnsi="宋体" w:eastAsia="宋体" w:cs="宋体"/>
                <w:sz w:val="24"/>
                <w:szCs w:val="24"/>
              </w:rPr>
              <w:t>。上述填报内容真实，若不真实，愿按有关规定接受处理。项目管理</w:t>
            </w:r>
            <w:r>
              <w:rPr>
                <w:rFonts w:hint="eastAsia" w:ascii="宋体" w:hAnsi="宋体" w:eastAsia="宋体" w:cs="宋体"/>
                <w:sz w:val="24"/>
                <w:szCs w:val="24"/>
                <w:lang w:val="en-US" w:eastAsia="zh-CN"/>
              </w:rPr>
              <w:t>团队</w:t>
            </w:r>
            <w:r>
              <w:rPr>
                <w:rFonts w:hint="eastAsia" w:ascii="宋体" w:hAnsi="宋体" w:eastAsia="宋体" w:cs="宋体"/>
                <w:sz w:val="24"/>
                <w:szCs w:val="24"/>
              </w:rPr>
              <w:t>机构设置、职责分工等情况另附资料说明。</w:t>
            </w:r>
          </w:p>
        </w:tc>
      </w:tr>
    </w:tbl>
    <w:p w14:paraId="0E578344">
      <w:pPr>
        <w:spacing w:after="120" w:afterLines="50"/>
        <w:ind w:firstLine="1205" w:firstLineChars="500"/>
        <w:outlineLvl w:val="3"/>
        <w:rPr>
          <w:rFonts w:hint="eastAsia" w:ascii="宋体" w:hAnsi="宋体" w:eastAsia="宋体" w:cs="宋体"/>
          <w:b/>
          <w:bCs/>
          <w:sz w:val="24"/>
          <w:szCs w:val="24"/>
        </w:rPr>
      </w:pPr>
      <w:bookmarkStart w:id="792" w:name="_Toc394318247"/>
      <w:bookmarkStart w:id="793" w:name="_Toc535928537"/>
      <w:bookmarkStart w:id="794" w:name="_Toc365643581"/>
      <w:bookmarkStart w:id="795" w:name="_Toc365643296"/>
      <w:bookmarkStart w:id="796" w:name="_Toc366218032"/>
      <w:bookmarkStart w:id="797" w:name="_Toc366218617"/>
      <w:r>
        <w:rPr>
          <w:rFonts w:hint="eastAsia" w:ascii="宋体" w:hAnsi="宋体" w:eastAsia="宋体" w:cs="宋体"/>
          <w:b/>
          <w:bCs/>
          <w:sz w:val="24"/>
          <w:szCs w:val="24"/>
        </w:rPr>
        <w:t>表1</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xml:space="preserve">  项目</w:t>
      </w:r>
      <w:r>
        <w:rPr>
          <w:rFonts w:hint="eastAsia" w:ascii="宋体" w:hAnsi="宋体" w:eastAsia="宋体" w:cs="宋体"/>
          <w:b/>
          <w:bCs/>
          <w:sz w:val="24"/>
          <w:szCs w:val="24"/>
          <w:lang w:val="en-US" w:eastAsia="zh-CN"/>
        </w:rPr>
        <w:t>团队</w:t>
      </w:r>
      <w:r>
        <w:rPr>
          <w:rFonts w:hint="eastAsia" w:ascii="宋体" w:hAnsi="宋体" w:eastAsia="宋体" w:cs="宋体"/>
          <w:b/>
          <w:bCs/>
          <w:sz w:val="24"/>
          <w:szCs w:val="24"/>
        </w:rPr>
        <w:t>配备情况辅助说明资料</w:t>
      </w:r>
      <w:bookmarkEnd w:id="792"/>
      <w:bookmarkEnd w:id="793"/>
      <w:bookmarkEnd w:id="794"/>
      <w:bookmarkEnd w:id="795"/>
      <w:bookmarkEnd w:id="796"/>
      <w:bookmarkEnd w:id="797"/>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8"/>
      </w:tblGrid>
      <w:tr w14:paraId="665E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0" w:hRule="atLeast"/>
          <w:jc w:val="center"/>
        </w:trPr>
        <w:tc>
          <w:tcPr>
            <w:tcW w:w="9658" w:type="dxa"/>
            <w:noWrap w:val="0"/>
            <w:vAlign w:val="top"/>
          </w:tcPr>
          <w:p w14:paraId="37132CE5">
            <w:pPr>
              <w:snapToGrid w:val="0"/>
              <w:spacing w:line="360" w:lineRule="auto"/>
              <w:rPr>
                <w:rFonts w:hint="eastAsia" w:ascii="宋体" w:hAnsi="宋体" w:eastAsia="宋体" w:cs="宋体"/>
                <w:sz w:val="24"/>
                <w:szCs w:val="24"/>
              </w:rPr>
            </w:pPr>
          </w:p>
        </w:tc>
      </w:tr>
    </w:tbl>
    <w:p w14:paraId="7230725B">
      <w:pPr>
        <w:widowControl/>
        <w:jc w:val="left"/>
        <w:rPr>
          <w:rFonts w:hint="eastAsia" w:ascii="宋体" w:hAnsi="宋体" w:eastAsia="宋体" w:cs="宋体"/>
          <w:b/>
          <w:sz w:val="24"/>
          <w:szCs w:val="24"/>
        </w:rPr>
      </w:pPr>
      <w:r>
        <w:rPr>
          <w:rFonts w:hint="eastAsia" w:ascii="宋体" w:hAnsi="宋体" w:eastAsia="宋体" w:cs="宋体"/>
          <w:sz w:val="24"/>
          <w:szCs w:val="24"/>
        </w:rPr>
        <w:t>注：1.辅助说明资料主要包括管理</w:t>
      </w:r>
      <w:r>
        <w:rPr>
          <w:rFonts w:hint="eastAsia" w:ascii="宋体" w:hAnsi="宋体" w:eastAsia="宋体" w:cs="宋体"/>
          <w:sz w:val="24"/>
          <w:szCs w:val="24"/>
          <w:lang w:val="en-US" w:eastAsia="zh-CN"/>
        </w:rPr>
        <w:t>团队</w:t>
      </w:r>
      <w:r>
        <w:rPr>
          <w:rFonts w:hint="eastAsia" w:ascii="宋体" w:hAnsi="宋体" w:eastAsia="宋体" w:cs="宋体"/>
          <w:sz w:val="24"/>
          <w:szCs w:val="24"/>
        </w:rPr>
        <w:t>机构设置、职责分工、有关</w:t>
      </w:r>
      <w:r>
        <w:rPr>
          <w:rFonts w:hint="eastAsia" w:ascii="宋体" w:hAnsi="宋体" w:eastAsia="宋体" w:cs="宋体"/>
          <w:sz w:val="24"/>
          <w:szCs w:val="24"/>
          <w:lang w:val="en-US" w:eastAsia="zh-CN"/>
        </w:rPr>
        <w:t>团队成员相关</w:t>
      </w:r>
      <w:r>
        <w:rPr>
          <w:rFonts w:hint="eastAsia" w:ascii="宋体" w:hAnsi="宋体" w:eastAsia="宋体" w:cs="宋体"/>
          <w:sz w:val="24"/>
          <w:szCs w:val="24"/>
        </w:rPr>
        <w:t>证明资料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如身份证、相关证件</w:t>
      </w:r>
      <w:r>
        <w:rPr>
          <w:rFonts w:hint="eastAsia" w:ascii="宋体" w:hAnsi="宋体" w:eastAsia="宋体" w:cs="宋体"/>
          <w:sz w:val="24"/>
          <w:szCs w:val="24"/>
          <w:lang w:eastAsia="zh-CN"/>
        </w:rPr>
        <w:t>）</w:t>
      </w:r>
      <w:r>
        <w:rPr>
          <w:rFonts w:hint="eastAsia" w:ascii="宋体" w:hAnsi="宋体" w:eastAsia="宋体" w:cs="宋体"/>
          <w:sz w:val="24"/>
          <w:szCs w:val="24"/>
        </w:rPr>
        <w:t>以及供应商认为有必要提供的资料。辅助说明资料格式不做统一规定，由供应商自行设计</w:t>
      </w:r>
      <w:r>
        <w:rPr>
          <w:rFonts w:hint="eastAsia" w:ascii="宋体" w:hAnsi="宋体" w:eastAsia="宋体" w:cs="宋体"/>
          <w:sz w:val="24"/>
          <w:szCs w:val="24"/>
          <w:lang w:eastAsia="zh-CN"/>
        </w:rPr>
        <w:t>。</w:t>
      </w:r>
      <w:r>
        <w:rPr>
          <w:rFonts w:hint="eastAsia" w:ascii="宋体" w:hAnsi="宋体" w:eastAsia="宋体" w:cs="宋体"/>
          <w:b/>
          <w:sz w:val="24"/>
          <w:szCs w:val="24"/>
        </w:rPr>
        <w:br w:type="page"/>
      </w:r>
    </w:p>
    <w:p w14:paraId="14FC640D">
      <w:pPr>
        <w:tabs>
          <w:tab w:val="left" w:pos="360"/>
        </w:tabs>
        <w:snapToGrid w:val="0"/>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技术方案（格式自拟）</w:t>
      </w:r>
    </w:p>
    <w:p w14:paraId="157804BD">
      <w:pPr>
        <w:tabs>
          <w:tab w:val="left" w:pos="360"/>
        </w:tabs>
        <w:snapToGrid w:val="0"/>
        <w:spacing w:line="360" w:lineRule="auto"/>
        <w:outlineLvl w:val="1"/>
        <w:rPr>
          <w:rFonts w:hint="eastAsia" w:ascii="宋体" w:hAnsi="宋体" w:eastAsia="宋体" w:cs="宋体"/>
          <w:sz w:val="24"/>
          <w:szCs w:val="24"/>
          <w:highlight w:val="yellow"/>
        </w:rPr>
        <w:sectPr>
          <w:pgSz w:w="11907" w:h="16840"/>
          <w:pgMar w:top="1418" w:right="1134" w:bottom="1418" w:left="1701" w:header="851" w:footer="851" w:gutter="0"/>
          <w:pgNumType w:fmt="decimal"/>
          <w:cols w:space="720" w:num="1"/>
          <w:docGrid w:linePitch="462" w:charSpace="0"/>
        </w:sectPr>
      </w:pPr>
    </w:p>
    <w:p w14:paraId="0BFAC76C">
      <w:pPr>
        <w:widowControl/>
        <w:jc w:val="left"/>
        <w:rPr>
          <w:rFonts w:eastAsiaTheme="minorEastAsia"/>
          <w:sz w:val="24"/>
        </w:rPr>
      </w:pPr>
    </w:p>
    <w:p w14:paraId="1E164D86">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4</w:t>
      </w:r>
      <w:r>
        <w:rPr>
          <w:rFonts w:eastAsiaTheme="minorEastAsia"/>
          <w:sz w:val="24"/>
        </w:rPr>
        <w:t xml:space="preserve">  最后报价一览表（实质性格式，磋商后提交）</w:t>
      </w:r>
    </w:p>
    <w:p w14:paraId="52C1460F">
      <w:pPr>
        <w:widowControl/>
        <w:jc w:val="left"/>
        <w:rPr>
          <w:rFonts w:eastAsiaTheme="minorEastAsia"/>
          <w:kern w:val="0"/>
          <w:sz w:val="24"/>
          <w:szCs w:val="20"/>
        </w:rPr>
      </w:pPr>
    </w:p>
    <w:p w14:paraId="3E6C9AF3">
      <w:pPr>
        <w:keepNext w:val="0"/>
        <w:keepLines w:val="0"/>
        <w:pageBreakBefore w:val="0"/>
        <w:widowControl w:val="0"/>
        <w:kinsoku/>
        <w:wordWrap/>
        <w:overflowPunct/>
        <w:topLinePunct w:val="0"/>
        <w:autoSpaceDE/>
        <w:autoSpaceDN/>
        <w:bidi w:val="0"/>
        <w:adjustRightInd/>
        <w:snapToGrid/>
        <w:spacing w:line="240" w:lineRule="auto"/>
        <w:ind w:firstLine="720"/>
        <w:jc w:val="center"/>
        <w:textAlignment w:val="auto"/>
        <w:rPr>
          <w:rFonts w:eastAsiaTheme="minorEastAsia"/>
          <w:b/>
          <w:color w:val="000000"/>
          <w:sz w:val="36"/>
          <w:szCs w:val="36"/>
        </w:rPr>
      </w:pPr>
      <w:r>
        <w:rPr>
          <w:rFonts w:eastAsiaTheme="minorEastAsia"/>
          <w:b/>
          <w:color w:val="000000"/>
          <w:sz w:val="36"/>
          <w:szCs w:val="36"/>
        </w:rPr>
        <w:t>最后报价一览表</w:t>
      </w:r>
    </w:p>
    <w:p w14:paraId="5324CB5F">
      <w:pPr>
        <w:tabs>
          <w:tab w:val="left" w:pos="1800"/>
          <w:tab w:val="left" w:pos="5580"/>
        </w:tabs>
        <w:spacing w:line="360" w:lineRule="auto"/>
        <w:jc w:val="left"/>
        <w:rPr>
          <w:rFonts w:eastAsiaTheme="minorEastAsia"/>
          <w:color w:val="000000"/>
          <w:sz w:val="24"/>
        </w:rPr>
      </w:pPr>
    </w:p>
    <w:p w14:paraId="162E6F26">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p w14:paraId="7DE9E0A6">
      <w:pPr>
        <w:autoSpaceDE w:val="0"/>
        <w:autoSpaceDN w:val="0"/>
        <w:adjustRightInd w:val="0"/>
        <w:jc w:val="left"/>
        <w:rPr>
          <w:rFonts w:eastAsiaTheme="minorEastAsia"/>
          <w:color w:val="000000"/>
          <w:kern w:val="0"/>
          <w:sz w:val="24"/>
        </w:rPr>
      </w:pPr>
    </w:p>
    <w:tbl>
      <w:tblPr>
        <w:tblStyle w:val="42"/>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0"/>
        <w:gridCol w:w="2086"/>
        <w:gridCol w:w="1673"/>
        <w:gridCol w:w="1538"/>
        <w:gridCol w:w="1427"/>
        <w:gridCol w:w="1470"/>
      </w:tblGrid>
      <w:tr w14:paraId="0806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709" w:type="dxa"/>
            <w:vMerge w:val="restart"/>
            <w:noWrap w:val="0"/>
            <w:vAlign w:val="center"/>
          </w:tcPr>
          <w:p w14:paraId="3654598F">
            <w:pPr>
              <w:tabs>
                <w:tab w:val="left" w:pos="5580"/>
              </w:tabs>
              <w:jc w:val="center"/>
              <w:rPr>
                <w:rFonts w:hint="eastAsia" w:ascii="宋体" w:hAnsi="宋体" w:eastAsia="宋体" w:cs="宋体"/>
                <w:b/>
                <w:sz w:val="24"/>
              </w:rPr>
            </w:pPr>
            <w:r>
              <w:rPr>
                <w:rFonts w:hint="eastAsia" w:ascii="宋体" w:hAnsi="宋体" w:eastAsia="宋体" w:cs="宋体"/>
                <w:b/>
                <w:sz w:val="24"/>
              </w:rPr>
              <w:t>序号</w:t>
            </w:r>
          </w:p>
        </w:tc>
        <w:tc>
          <w:tcPr>
            <w:tcW w:w="2083" w:type="dxa"/>
            <w:vMerge w:val="restart"/>
            <w:noWrap w:val="0"/>
            <w:vAlign w:val="center"/>
          </w:tcPr>
          <w:p w14:paraId="4314AC8C">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3207" w:type="dxa"/>
            <w:gridSpan w:val="2"/>
            <w:noWrap w:val="0"/>
            <w:vAlign w:val="center"/>
          </w:tcPr>
          <w:p w14:paraId="0A07326F">
            <w:pPr>
              <w:tabs>
                <w:tab w:val="left" w:pos="5580"/>
              </w:tabs>
              <w:jc w:val="center"/>
              <w:rPr>
                <w:rFonts w:hint="eastAsia" w:ascii="宋体" w:hAnsi="宋体" w:eastAsia="宋体" w:cs="宋体"/>
                <w:b/>
                <w:sz w:val="24"/>
              </w:rPr>
            </w:pPr>
            <w:r>
              <w:rPr>
                <w:rFonts w:hint="eastAsia" w:ascii="宋体" w:hAnsi="宋体" w:eastAsia="宋体" w:cs="宋体"/>
                <w:b/>
                <w:sz w:val="24"/>
              </w:rPr>
              <w:t>最后报价</w:t>
            </w:r>
          </w:p>
        </w:tc>
        <w:tc>
          <w:tcPr>
            <w:tcW w:w="1425" w:type="dxa"/>
            <w:vMerge w:val="restart"/>
            <w:noWrap w:val="0"/>
            <w:vAlign w:val="center"/>
          </w:tcPr>
          <w:p w14:paraId="348BA67C">
            <w:pPr>
              <w:tabs>
                <w:tab w:val="left" w:pos="5580"/>
              </w:tabs>
              <w:jc w:val="center"/>
              <w:rPr>
                <w:rFonts w:hint="eastAsia" w:ascii="宋体" w:hAnsi="宋体" w:eastAsia="宋体" w:cs="宋体"/>
                <w:b/>
                <w:sz w:val="24"/>
                <w:lang w:eastAsia="zh-CN"/>
              </w:rPr>
            </w:pPr>
            <w:r>
              <w:rPr>
                <w:rFonts w:hint="eastAsia" w:ascii="宋体" w:hAnsi="宋体" w:eastAsia="宋体" w:cs="宋体"/>
                <w:b/>
                <w:sz w:val="24"/>
                <w:lang w:val="en-US" w:eastAsia="zh-CN"/>
              </w:rPr>
              <w:t>项目期限</w:t>
            </w:r>
          </w:p>
        </w:tc>
        <w:tc>
          <w:tcPr>
            <w:tcW w:w="1468" w:type="dxa"/>
            <w:vMerge w:val="restart"/>
            <w:noWrap w:val="0"/>
            <w:vAlign w:val="center"/>
          </w:tcPr>
          <w:p w14:paraId="7846FFBF">
            <w:pPr>
              <w:tabs>
                <w:tab w:val="left" w:pos="5580"/>
              </w:tabs>
              <w:jc w:val="center"/>
              <w:rPr>
                <w:rFonts w:hint="eastAsia" w:ascii="宋体" w:hAnsi="宋体" w:eastAsia="宋体" w:cs="宋体"/>
                <w:b/>
                <w:sz w:val="24"/>
              </w:rPr>
            </w:pPr>
            <w:r>
              <w:rPr>
                <w:rFonts w:hint="eastAsia" w:ascii="宋体" w:hAnsi="宋体" w:eastAsia="宋体" w:cs="宋体"/>
                <w:b/>
                <w:sz w:val="24"/>
              </w:rPr>
              <w:t>其他声明</w:t>
            </w:r>
          </w:p>
        </w:tc>
      </w:tr>
      <w:tr w14:paraId="4DD4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09" w:type="dxa"/>
            <w:vMerge w:val="continue"/>
            <w:noWrap w:val="0"/>
            <w:vAlign w:val="center"/>
          </w:tcPr>
          <w:p w14:paraId="57D8AE13">
            <w:pPr>
              <w:tabs>
                <w:tab w:val="left" w:pos="5580"/>
              </w:tabs>
              <w:jc w:val="center"/>
              <w:rPr>
                <w:rFonts w:hint="eastAsia" w:ascii="宋体" w:hAnsi="宋体" w:eastAsia="宋体" w:cs="宋体"/>
                <w:sz w:val="24"/>
              </w:rPr>
            </w:pPr>
          </w:p>
        </w:tc>
        <w:tc>
          <w:tcPr>
            <w:tcW w:w="2083" w:type="dxa"/>
            <w:vMerge w:val="continue"/>
            <w:noWrap w:val="0"/>
            <w:vAlign w:val="center"/>
          </w:tcPr>
          <w:p w14:paraId="4CE70B5A">
            <w:pPr>
              <w:tabs>
                <w:tab w:val="left" w:pos="5580"/>
              </w:tabs>
              <w:jc w:val="center"/>
              <w:rPr>
                <w:rFonts w:hint="eastAsia" w:ascii="宋体" w:hAnsi="宋体" w:eastAsia="宋体" w:cs="宋体"/>
                <w:sz w:val="24"/>
              </w:rPr>
            </w:pPr>
          </w:p>
        </w:tc>
        <w:tc>
          <w:tcPr>
            <w:tcW w:w="1671" w:type="dxa"/>
            <w:noWrap w:val="0"/>
            <w:vAlign w:val="center"/>
          </w:tcPr>
          <w:p w14:paraId="09DC55ED">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536" w:type="dxa"/>
            <w:noWrap w:val="0"/>
            <w:vAlign w:val="center"/>
          </w:tcPr>
          <w:p w14:paraId="7031C454">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1425" w:type="dxa"/>
            <w:vMerge w:val="continue"/>
            <w:noWrap w:val="0"/>
            <w:vAlign w:val="center"/>
          </w:tcPr>
          <w:p w14:paraId="626DA024">
            <w:pPr>
              <w:tabs>
                <w:tab w:val="left" w:pos="5580"/>
              </w:tabs>
              <w:ind w:firstLine="482"/>
              <w:jc w:val="center"/>
              <w:rPr>
                <w:rFonts w:hint="eastAsia" w:ascii="宋体" w:hAnsi="宋体" w:eastAsia="宋体" w:cs="宋体"/>
                <w:b/>
                <w:sz w:val="24"/>
              </w:rPr>
            </w:pPr>
          </w:p>
        </w:tc>
        <w:tc>
          <w:tcPr>
            <w:tcW w:w="1468" w:type="dxa"/>
            <w:vMerge w:val="continue"/>
            <w:noWrap w:val="0"/>
            <w:vAlign w:val="center"/>
          </w:tcPr>
          <w:p w14:paraId="2B3BE3B5">
            <w:pPr>
              <w:tabs>
                <w:tab w:val="left" w:pos="5580"/>
              </w:tabs>
              <w:ind w:firstLine="482"/>
              <w:jc w:val="center"/>
              <w:rPr>
                <w:rFonts w:hint="eastAsia" w:ascii="宋体" w:hAnsi="宋体" w:eastAsia="宋体" w:cs="宋体"/>
                <w:b/>
                <w:sz w:val="24"/>
              </w:rPr>
            </w:pPr>
          </w:p>
        </w:tc>
      </w:tr>
      <w:tr w14:paraId="1444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09" w:type="dxa"/>
            <w:noWrap w:val="0"/>
            <w:vAlign w:val="center"/>
          </w:tcPr>
          <w:p w14:paraId="61846071">
            <w:pPr>
              <w:tabs>
                <w:tab w:val="left" w:pos="5580"/>
              </w:tabs>
              <w:jc w:val="center"/>
              <w:rPr>
                <w:rFonts w:hint="eastAsia" w:ascii="宋体" w:hAnsi="宋体" w:eastAsia="宋体" w:cs="宋体"/>
                <w:sz w:val="24"/>
              </w:rPr>
            </w:pPr>
          </w:p>
        </w:tc>
        <w:tc>
          <w:tcPr>
            <w:tcW w:w="2083" w:type="dxa"/>
            <w:noWrap w:val="0"/>
            <w:vAlign w:val="center"/>
          </w:tcPr>
          <w:p w14:paraId="7F80FC89">
            <w:pPr>
              <w:tabs>
                <w:tab w:val="left" w:pos="5580"/>
              </w:tabs>
              <w:jc w:val="center"/>
              <w:rPr>
                <w:rFonts w:hint="eastAsia" w:ascii="宋体" w:hAnsi="宋体" w:eastAsia="宋体" w:cs="宋体"/>
                <w:sz w:val="24"/>
              </w:rPr>
            </w:pPr>
          </w:p>
        </w:tc>
        <w:tc>
          <w:tcPr>
            <w:tcW w:w="1671" w:type="dxa"/>
            <w:noWrap w:val="0"/>
            <w:vAlign w:val="center"/>
          </w:tcPr>
          <w:p w14:paraId="6B813FFF">
            <w:pPr>
              <w:tabs>
                <w:tab w:val="left" w:pos="5580"/>
              </w:tabs>
              <w:jc w:val="center"/>
              <w:rPr>
                <w:rFonts w:hint="eastAsia" w:ascii="宋体" w:hAnsi="宋体" w:eastAsia="宋体" w:cs="宋体"/>
                <w:sz w:val="24"/>
              </w:rPr>
            </w:pPr>
          </w:p>
        </w:tc>
        <w:tc>
          <w:tcPr>
            <w:tcW w:w="1536" w:type="dxa"/>
            <w:noWrap w:val="0"/>
            <w:vAlign w:val="center"/>
          </w:tcPr>
          <w:p w14:paraId="375C1758">
            <w:pPr>
              <w:tabs>
                <w:tab w:val="left" w:pos="5580"/>
              </w:tabs>
              <w:jc w:val="center"/>
              <w:rPr>
                <w:rFonts w:hint="eastAsia" w:ascii="宋体" w:hAnsi="宋体" w:eastAsia="宋体" w:cs="宋体"/>
                <w:sz w:val="24"/>
              </w:rPr>
            </w:pPr>
          </w:p>
        </w:tc>
        <w:tc>
          <w:tcPr>
            <w:tcW w:w="1425" w:type="dxa"/>
            <w:noWrap w:val="0"/>
            <w:vAlign w:val="center"/>
          </w:tcPr>
          <w:p w14:paraId="739D2EB4">
            <w:pPr>
              <w:tabs>
                <w:tab w:val="left" w:pos="5580"/>
              </w:tabs>
              <w:jc w:val="center"/>
              <w:rPr>
                <w:rFonts w:hint="eastAsia" w:ascii="宋体" w:hAnsi="宋体" w:eastAsia="宋体" w:cs="宋体"/>
                <w:sz w:val="24"/>
              </w:rPr>
            </w:pPr>
          </w:p>
        </w:tc>
        <w:tc>
          <w:tcPr>
            <w:tcW w:w="1468" w:type="dxa"/>
            <w:noWrap w:val="0"/>
            <w:vAlign w:val="center"/>
          </w:tcPr>
          <w:p w14:paraId="1BC17336">
            <w:pPr>
              <w:tabs>
                <w:tab w:val="left" w:pos="5580"/>
              </w:tabs>
              <w:jc w:val="center"/>
              <w:rPr>
                <w:rFonts w:hint="eastAsia" w:ascii="宋体" w:hAnsi="宋体" w:eastAsia="宋体" w:cs="宋体"/>
                <w:sz w:val="24"/>
              </w:rPr>
            </w:pPr>
          </w:p>
        </w:tc>
      </w:tr>
    </w:tbl>
    <w:p w14:paraId="50CF6D73">
      <w:pPr>
        <w:autoSpaceDE w:val="0"/>
        <w:autoSpaceDN w:val="0"/>
        <w:adjustRightInd w:val="0"/>
        <w:jc w:val="left"/>
        <w:rPr>
          <w:rFonts w:eastAsiaTheme="minorEastAsia"/>
          <w:color w:val="000000"/>
          <w:kern w:val="0"/>
          <w:sz w:val="24"/>
        </w:rPr>
      </w:pPr>
    </w:p>
    <w:p w14:paraId="459DDA08">
      <w:pPr>
        <w:autoSpaceDE w:val="0"/>
        <w:autoSpaceDN w:val="0"/>
        <w:adjustRightInd w:val="0"/>
        <w:jc w:val="left"/>
        <w:rPr>
          <w:rFonts w:eastAsiaTheme="minorEastAsia"/>
          <w:color w:val="000000"/>
          <w:kern w:val="0"/>
          <w:sz w:val="24"/>
        </w:rPr>
      </w:pPr>
    </w:p>
    <w:p w14:paraId="1B69C860">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60E9CC4A">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179AC43">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98" w:name="_Hlk137145809"/>
      <w:r>
        <w:rPr>
          <w:rFonts w:ascii="Times New Roman" w:hAnsi="Times New Roman"/>
          <w:sz w:val="24"/>
          <w:szCs w:val="24"/>
        </w:rPr>
        <w:t>此表无需在响应文件中提交，磋商后供应商按磋商小组要求提交。</w:t>
      </w:r>
      <w:bookmarkEnd w:id="798"/>
    </w:p>
    <w:p w14:paraId="55BDF2F0">
      <w:pPr>
        <w:tabs>
          <w:tab w:val="left" w:pos="5580"/>
        </w:tabs>
        <w:ind w:firstLine="480" w:firstLineChars="200"/>
        <w:rPr>
          <w:rFonts w:eastAsiaTheme="minorEastAsia"/>
          <w:color w:val="000000"/>
          <w:sz w:val="24"/>
          <w:szCs w:val="20"/>
        </w:rPr>
      </w:pPr>
    </w:p>
    <w:p w14:paraId="090038E2">
      <w:pPr>
        <w:autoSpaceDE w:val="0"/>
        <w:autoSpaceDN w:val="0"/>
        <w:adjustRightInd w:val="0"/>
        <w:snapToGrid w:val="0"/>
        <w:spacing w:before="25" w:after="25" w:line="360" w:lineRule="auto"/>
        <w:rPr>
          <w:rFonts w:eastAsiaTheme="minorEastAsia"/>
          <w:color w:val="000000"/>
          <w:sz w:val="24"/>
          <w:lang w:val="zh-CN"/>
        </w:rPr>
      </w:pPr>
    </w:p>
    <w:p w14:paraId="7130DF5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B1E176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790FB2C5">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356ABE4E">
      <w:pPr>
        <w:widowControl/>
        <w:jc w:val="left"/>
        <w:rPr>
          <w:rFonts w:eastAsiaTheme="minorEastAsia"/>
          <w:color w:val="000000"/>
          <w:sz w:val="24"/>
          <w:szCs w:val="20"/>
        </w:rPr>
      </w:pPr>
    </w:p>
    <w:p w14:paraId="1B534329">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014060F3">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5</w:t>
      </w:r>
      <w:r>
        <w:rPr>
          <w:rFonts w:eastAsiaTheme="minorEastAsia"/>
          <w:sz w:val="24"/>
        </w:rPr>
        <w:t xml:space="preserve"> 最后分项报价表（</w:t>
      </w:r>
      <w:r>
        <w:rPr>
          <w:rFonts w:hint="eastAsia" w:eastAsiaTheme="minorEastAsia"/>
          <w:sz w:val="24"/>
          <w:lang w:val="en-US" w:eastAsia="zh-CN"/>
        </w:rPr>
        <w:t>如有</w:t>
      </w:r>
      <w:r>
        <w:rPr>
          <w:rFonts w:hint="eastAsia" w:eastAsiaTheme="minorEastAsia"/>
          <w:sz w:val="24"/>
        </w:rPr>
        <w:t>，磋商后提交</w:t>
      </w:r>
      <w:r>
        <w:rPr>
          <w:rFonts w:eastAsiaTheme="minorEastAsia"/>
          <w:sz w:val="24"/>
        </w:rPr>
        <w:t>）</w:t>
      </w:r>
    </w:p>
    <w:p w14:paraId="28823202">
      <w:pPr>
        <w:tabs>
          <w:tab w:val="left" w:pos="360"/>
        </w:tabs>
        <w:snapToGrid w:val="0"/>
        <w:spacing w:line="360" w:lineRule="auto"/>
        <w:outlineLvl w:val="1"/>
        <w:rPr>
          <w:rFonts w:eastAsiaTheme="minorEastAsia"/>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1B0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7F2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80C08D6">
    <w:pPr>
      <w:pStyle w:val="28"/>
      <w:ind w:right="360"/>
    </w:pPr>
  </w:p>
  <w:p w14:paraId="3202770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E040">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7A18">
    <w:pPr>
      <w:pStyle w:val="28"/>
      <w:framePr w:wrap="around" w:vAnchor="text" w:hAnchor="margin" w:xAlign="center" w:y="1"/>
      <w:rPr>
        <w:rStyle w:val="47"/>
      </w:rPr>
    </w:pPr>
    <w:r>
      <w:fldChar w:fldCharType="begin"/>
    </w:r>
    <w:r>
      <w:rPr>
        <w:rStyle w:val="47"/>
      </w:rPr>
      <w:instrText xml:space="preserve">PAGE  </w:instrText>
    </w:r>
    <w:r>
      <w:fldChar w:fldCharType="end"/>
    </w:r>
  </w:p>
  <w:p w14:paraId="21A974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AC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0F966657">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60DADD9">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827A">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4AC49B">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464AC49B">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5886E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14:paraId="725886E2"/>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6C7B">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58EB7D">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LmYRuIBAADMAwAADgAA&#10;AAAAAAABACAAAAAeAQAAZHJzL2Uyb0RvYy54bWxQSwUGAAAAAAYABgBZAQAAcgUAAAAA&#10;">
              <v:fill on="f" focussize="0,0"/>
              <v:stroke on="f"/>
              <v:imagedata o:title=""/>
              <o:lock v:ext="edit" aspectratio="f"/>
              <v:textbox inset="0mm,0mm,0mm,0mm" style="mso-fit-shape-to-text:t;">
                <w:txbxContent>
                  <w:p w14:paraId="2858EB7D">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BBF850"/>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04BBF850"/>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9EA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059425E">
    <w:pPr>
      <w:pStyle w:val="28"/>
      <w:ind w:right="360"/>
    </w:pPr>
  </w:p>
  <w:p w14:paraId="73352DF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0FA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9D9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77D7">
    <w:pPr>
      <w:pStyle w:val="29"/>
      <w:pBdr>
        <w:bottom w:val="single" w:color="auto" w:sz="4" w:space="1"/>
      </w:pBdr>
      <w:jc w:val="right"/>
    </w:pPr>
    <w:r>
      <w:rPr>
        <w:rFonts w:hint="eastAsia" w:cs="Times New Roman"/>
        <w:lang w:eastAsia="zh-CN"/>
      </w:rPr>
      <w:t>朝阳区2026年第一批20处（28个防护单元）人防工程结构渗漏修缮项目</w:t>
    </w:r>
    <w:r>
      <w:rPr>
        <w:rFonts w:hint="eastAsia" w:ascii="Times New Roman" w:hAnsi="Times New Roman" w:eastAsia="宋体" w:cs="Times New Roman"/>
      </w:rPr>
      <w:t>竞争性磋商文件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083F">
    <w:pPr>
      <w:pStyle w:val="29"/>
      <w:pBdr>
        <w:bottom w:val="single" w:color="auto" w:sz="4" w:space="1"/>
      </w:pBdr>
      <w:jc w:val="right"/>
    </w:pPr>
    <w:r>
      <w:rPr>
        <w:rFonts w:hint="eastAsia" w:cs="Times New Roman"/>
        <w:lang w:eastAsia="zh-CN"/>
      </w:rPr>
      <w:t>朝阳区2026年第一批20处（28个防护单元）人防工程结构渗漏修缮项目</w:t>
    </w:r>
    <w:r>
      <w:rPr>
        <w:rFonts w:hint="eastAsia" w:ascii="Times New Roman" w:hAnsi="Times New Roman" w:eastAsia="宋体" w:cs="Times New Roma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D582">
    <w:pPr>
      <w:pStyle w:val="2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0AEB">
    <w:pPr>
      <w:pStyle w:val="29"/>
    </w:pPr>
  </w:p>
  <w:p w14:paraId="078D0BE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86286">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720D">
    <w:pPr>
      <w:pStyle w:val="29"/>
    </w:pPr>
  </w:p>
  <w:p w14:paraId="100B4C9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8F1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D9"/>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BB1"/>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6C9"/>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873DD"/>
    <w:rsid w:val="03C70711"/>
    <w:rsid w:val="042913CB"/>
    <w:rsid w:val="04964902"/>
    <w:rsid w:val="052E656D"/>
    <w:rsid w:val="05C557BD"/>
    <w:rsid w:val="06624721"/>
    <w:rsid w:val="06B34F7C"/>
    <w:rsid w:val="07CC0CBC"/>
    <w:rsid w:val="09BA4874"/>
    <w:rsid w:val="0A1A3B9F"/>
    <w:rsid w:val="0B0F299D"/>
    <w:rsid w:val="0B660C1A"/>
    <w:rsid w:val="0C5B233E"/>
    <w:rsid w:val="0D81032B"/>
    <w:rsid w:val="0DED346A"/>
    <w:rsid w:val="0E981627"/>
    <w:rsid w:val="0E9953A0"/>
    <w:rsid w:val="0F026AA1"/>
    <w:rsid w:val="10066A65"/>
    <w:rsid w:val="101271B8"/>
    <w:rsid w:val="103E355D"/>
    <w:rsid w:val="10BE7713"/>
    <w:rsid w:val="10EB7CBC"/>
    <w:rsid w:val="110034B4"/>
    <w:rsid w:val="1158509E"/>
    <w:rsid w:val="11B12A00"/>
    <w:rsid w:val="12AB0C73"/>
    <w:rsid w:val="134C29E0"/>
    <w:rsid w:val="13B32A60"/>
    <w:rsid w:val="14672582"/>
    <w:rsid w:val="14891A12"/>
    <w:rsid w:val="14A34882"/>
    <w:rsid w:val="1537146E"/>
    <w:rsid w:val="15A94E30"/>
    <w:rsid w:val="160F6ACA"/>
    <w:rsid w:val="171417DB"/>
    <w:rsid w:val="172D2B29"/>
    <w:rsid w:val="17DD62FD"/>
    <w:rsid w:val="17F93E0B"/>
    <w:rsid w:val="19404D95"/>
    <w:rsid w:val="1A093793"/>
    <w:rsid w:val="1A9D1D74"/>
    <w:rsid w:val="1B337FD9"/>
    <w:rsid w:val="1B3935BD"/>
    <w:rsid w:val="1BCF41AF"/>
    <w:rsid w:val="1C116575"/>
    <w:rsid w:val="1C455CA5"/>
    <w:rsid w:val="1C707DDA"/>
    <w:rsid w:val="1D2C69D2"/>
    <w:rsid w:val="1E5B4AE9"/>
    <w:rsid w:val="1E695FCE"/>
    <w:rsid w:val="1F502EE4"/>
    <w:rsid w:val="1F971487"/>
    <w:rsid w:val="202C43E4"/>
    <w:rsid w:val="2048263E"/>
    <w:rsid w:val="20F75857"/>
    <w:rsid w:val="216058A9"/>
    <w:rsid w:val="21E604A4"/>
    <w:rsid w:val="227855A0"/>
    <w:rsid w:val="227C36E5"/>
    <w:rsid w:val="231B417D"/>
    <w:rsid w:val="239E00B4"/>
    <w:rsid w:val="23B343B6"/>
    <w:rsid w:val="244A4D1A"/>
    <w:rsid w:val="24E02971"/>
    <w:rsid w:val="25173030"/>
    <w:rsid w:val="251E74A4"/>
    <w:rsid w:val="254554E2"/>
    <w:rsid w:val="25973F8F"/>
    <w:rsid w:val="25A93CC2"/>
    <w:rsid w:val="25AF5095"/>
    <w:rsid w:val="260E3B25"/>
    <w:rsid w:val="27843CE5"/>
    <w:rsid w:val="27EC0625"/>
    <w:rsid w:val="284E0B51"/>
    <w:rsid w:val="285A56FF"/>
    <w:rsid w:val="286914E7"/>
    <w:rsid w:val="2874680A"/>
    <w:rsid w:val="28795BCE"/>
    <w:rsid w:val="28D92B11"/>
    <w:rsid w:val="298D02AE"/>
    <w:rsid w:val="29BD7D3C"/>
    <w:rsid w:val="29C56BF1"/>
    <w:rsid w:val="2A571F3F"/>
    <w:rsid w:val="2B387B64"/>
    <w:rsid w:val="2C412EA7"/>
    <w:rsid w:val="2CA70830"/>
    <w:rsid w:val="2DE24215"/>
    <w:rsid w:val="2E1F2D74"/>
    <w:rsid w:val="2E4722CA"/>
    <w:rsid w:val="2EC8340B"/>
    <w:rsid w:val="2FA379D4"/>
    <w:rsid w:val="2FBD053D"/>
    <w:rsid w:val="30244723"/>
    <w:rsid w:val="30344981"/>
    <w:rsid w:val="304C1E1A"/>
    <w:rsid w:val="312D1C4B"/>
    <w:rsid w:val="31307046"/>
    <w:rsid w:val="315F16D9"/>
    <w:rsid w:val="316118F5"/>
    <w:rsid w:val="31AF2660"/>
    <w:rsid w:val="320F30FF"/>
    <w:rsid w:val="32717916"/>
    <w:rsid w:val="32A20056"/>
    <w:rsid w:val="32EB653A"/>
    <w:rsid w:val="34533777"/>
    <w:rsid w:val="34711E4F"/>
    <w:rsid w:val="365732C7"/>
    <w:rsid w:val="37757EA8"/>
    <w:rsid w:val="37B81B43"/>
    <w:rsid w:val="38545D10"/>
    <w:rsid w:val="3B984475"/>
    <w:rsid w:val="3BCB6780"/>
    <w:rsid w:val="3C1A6B22"/>
    <w:rsid w:val="3F0A35CC"/>
    <w:rsid w:val="3F6C7DE3"/>
    <w:rsid w:val="3F9651BD"/>
    <w:rsid w:val="3FAD337F"/>
    <w:rsid w:val="400E0E9A"/>
    <w:rsid w:val="40490124"/>
    <w:rsid w:val="41D50C68"/>
    <w:rsid w:val="422E62A5"/>
    <w:rsid w:val="4278084D"/>
    <w:rsid w:val="42AB29D0"/>
    <w:rsid w:val="42C03BD9"/>
    <w:rsid w:val="42CD0A98"/>
    <w:rsid w:val="42E859D2"/>
    <w:rsid w:val="431A0C09"/>
    <w:rsid w:val="433724B6"/>
    <w:rsid w:val="440E76BA"/>
    <w:rsid w:val="445157F9"/>
    <w:rsid w:val="44B57B36"/>
    <w:rsid w:val="44F71E70"/>
    <w:rsid w:val="45010FCD"/>
    <w:rsid w:val="451F3201"/>
    <w:rsid w:val="455235D7"/>
    <w:rsid w:val="468C2B19"/>
    <w:rsid w:val="47474401"/>
    <w:rsid w:val="480E2158"/>
    <w:rsid w:val="489D2DBB"/>
    <w:rsid w:val="493A685C"/>
    <w:rsid w:val="49F92273"/>
    <w:rsid w:val="4A1930E3"/>
    <w:rsid w:val="4B0B6702"/>
    <w:rsid w:val="4B65373A"/>
    <w:rsid w:val="4B9F509C"/>
    <w:rsid w:val="4C736833"/>
    <w:rsid w:val="4CA26BF2"/>
    <w:rsid w:val="4CCC0113"/>
    <w:rsid w:val="4D00163A"/>
    <w:rsid w:val="4E094A4F"/>
    <w:rsid w:val="4F0F5BE3"/>
    <w:rsid w:val="4F2C0A89"/>
    <w:rsid w:val="5086682B"/>
    <w:rsid w:val="50BE6C2F"/>
    <w:rsid w:val="51955765"/>
    <w:rsid w:val="5217080F"/>
    <w:rsid w:val="52422029"/>
    <w:rsid w:val="525210BA"/>
    <w:rsid w:val="534E1882"/>
    <w:rsid w:val="54891A20"/>
    <w:rsid w:val="55040901"/>
    <w:rsid w:val="55050666"/>
    <w:rsid w:val="56DF05DE"/>
    <w:rsid w:val="56E36785"/>
    <w:rsid w:val="576553EC"/>
    <w:rsid w:val="57B16C17"/>
    <w:rsid w:val="57FC6189"/>
    <w:rsid w:val="582A3AE5"/>
    <w:rsid w:val="58EA204C"/>
    <w:rsid w:val="58FD3402"/>
    <w:rsid w:val="5965062B"/>
    <w:rsid w:val="597A4A53"/>
    <w:rsid w:val="598A113A"/>
    <w:rsid w:val="598F6750"/>
    <w:rsid w:val="5A032C9A"/>
    <w:rsid w:val="5AD05272"/>
    <w:rsid w:val="5AE40D1D"/>
    <w:rsid w:val="5B12588A"/>
    <w:rsid w:val="5B5B0FE0"/>
    <w:rsid w:val="5BE2525D"/>
    <w:rsid w:val="5BF31218"/>
    <w:rsid w:val="5C0D7E00"/>
    <w:rsid w:val="5C1B076F"/>
    <w:rsid w:val="5C901699"/>
    <w:rsid w:val="5CDF2ED4"/>
    <w:rsid w:val="5DAB167E"/>
    <w:rsid w:val="5E5E4943"/>
    <w:rsid w:val="5EA902B4"/>
    <w:rsid w:val="5F073306"/>
    <w:rsid w:val="5F5F73B9"/>
    <w:rsid w:val="5F6146EB"/>
    <w:rsid w:val="5FDC0215"/>
    <w:rsid w:val="61504A17"/>
    <w:rsid w:val="618225BF"/>
    <w:rsid w:val="6183303E"/>
    <w:rsid w:val="618446C0"/>
    <w:rsid w:val="61D2007C"/>
    <w:rsid w:val="61D45648"/>
    <w:rsid w:val="6232236E"/>
    <w:rsid w:val="62535346"/>
    <w:rsid w:val="63AC1021"/>
    <w:rsid w:val="651144BD"/>
    <w:rsid w:val="6640216C"/>
    <w:rsid w:val="66703465"/>
    <w:rsid w:val="667C64C4"/>
    <w:rsid w:val="66814376"/>
    <w:rsid w:val="66AD3D2D"/>
    <w:rsid w:val="6838144E"/>
    <w:rsid w:val="683A01CF"/>
    <w:rsid w:val="68AA7398"/>
    <w:rsid w:val="699874CD"/>
    <w:rsid w:val="6B234F4A"/>
    <w:rsid w:val="6B563571"/>
    <w:rsid w:val="6B5F0C75"/>
    <w:rsid w:val="6B6E08BB"/>
    <w:rsid w:val="6D003795"/>
    <w:rsid w:val="6D204ED1"/>
    <w:rsid w:val="6D655CEE"/>
    <w:rsid w:val="6DE22E9A"/>
    <w:rsid w:val="6E531FEA"/>
    <w:rsid w:val="6EB760D5"/>
    <w:rsid w:val="6F737553"/>
    <w:rsid w:val="700F509B"/>
    <w:rsid w:val="71167997"/>
    <w:rsid w:val="7246002A"/>
    <w:rsid w:val="729A01E8"/>
    <w:rsid w:val="72A7018E"/>
    <w:rsid w:val="73575823"/>
    <w:rsid w:val="741D60E7"/>
    <w:rsid w:val="742C597A"/>
    <w:rsid w:val="745D6D46"/>
    <w:rsid w:val="75D265FC"/>
    <w:rsid w:val="76522B87"/>
    <w:rsid w:val="766703E1"/>
    <w:rsid w:val="768D3BBF"/>
    <w:rsid w:val="777463AA"/>
    <w:rsid w:val="77DE2925"/>
    <w:rsid w:val="77E872FF"/>
    <w:rsid w:val="77FA7033"/>
    <w:rsid w:val="780305DD"/>
    <w:rsid w:val="78581447"/>
    <w:rsid w:val="7A1B6705"/>
    <w:rsid w:val="7AE83070"/>
    <w:rsid w:val="7B1206B1"/>
    <w:rsid w:val="7B440643"/>
    <w:rsid w:val="7B745B1A"/>
    <w:rsid w:val="7C480CB4"/>
    <w:rsid w:val="7C72007E"/>
    <w:rsid w:val="7CC67756"/>
    <w:rsid w:val="7EEC7FF7"/>
    <w:rsid w:val="7F2826D7"/>
    <w:rsid w:val="7F735436"/>
    <w:rsid w:val="7FA44454"/>
    <w:rsid w:val="7FBB179D"/>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无"/>
    <w:qFormat/>
    <w:uiPriority w:val="99"/>
  </w:style>
  <w:style w:type="paragraph" w:customStyle="1" w:styleId="250">
    <w:name w:val="样式 行距: 1.5 倍行距"/>
    <w:basedOn w:val="1"/>
    <w:qFormat/>
    <w:uiPriority w:val="0"/>
    <w:pPr>
      <w:spacing w:line="360" w:lineRule="auto"/>
    </w:pPr>
    <w:rPr>
      <w:rFonts w:eastAsia="楷体_GB2312"/>
      <w:sz w:val="24"/>
      <w:szCs w:val="20"/>
    </w:rPr>
  </w:style>
  <w:style w:type="paragraph" w:customStyle="1" w:styleId="251">
    <w:name w:val="正文 缩进2字符"/>
    <w:basedOn w:val="1"/>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405</Words>
  <Characters>516</Characters>
  <Lines>1298</Lines>
  <Paragraphs>1061</Paragraphs>
  <TotalTime>104</TotalTime>
  <ScaleCrop>false</ScaleCrop>
  <LinksUpToDate>false</LinksUpToDate>
  <CharactersWithSpaces>554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加菲</cp:lastModifiedBy>
  <cp:lastPrinted>2026-01-30T09:20:00Z</cp:lastPrinted>
  <dcterms:modified xsi:type="dcterms:W3CDTF">2026-04-27T12:15:44Z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B196972313054D4789BB25DBD05B5736</vt:lpwstr>
  </property>
  <property fmtid="{D5CDD505-2E9C-101B-9397-08002B2CF9AE}" pid="4" name="KSOTemplateDocerSaveRecord">
    <vt:lpwstr>eyJoZGlkIjoiYWQzZTZjYjhlN2VkOTM3NDdmYTU0ZmIwODMwYjUwZjEiLCJ1c2VySWQiOiIyNzgzMzgxNjQifQ==</vt:lpwstr>
  </property>
</Properties>
</file>