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B1B481">
      <w:pPr>
        <w:spacing w:line="360" w:lineRule="auto"/>
        <w:ind w:firstLine="300" w:firstLineChars="50"/>
        <w:rPr>
          <w:sz w:val="60"/>
          <w:szCs w:val="60"/>
        </w:rPr>
      </w:pPr>
    </w:p>
    <w:p w14:paraId="6894D711">
      <w:pPr>
        <w:spacing w:line="360" w:lineRule="auto"/>
        <w:ind w:firstLine="300" w:firstLineChars="50"/>
        <w:rPr>
          <w:sz w:val="60"/>
          <w:szCs w:val="60"/>
        </w:rPr>
      </w:pPr>
    </w:p>
    <w:p w14:paraId="3181D079">
      <w:pPr>
        <w:spacing w:line="360" w:lineRule="auto"/>
        <w:jc w:val="center"/>
        <w:rPr>
          <w:b/>
          <w:bCs/>
          <w:sz w:val="60"/>
          <w:szCs w:val="60"/>
        </w:rPr>
      </w:pPr>
      <w:r>
        <w:rPr>
          <w:b/>
          <w:bCs/>
          <w:sz w:val="60"/>
          <w:szCs w:val="60"/>
        </w:rPr>
        <w:t>北京市政府采购项目</w:t>
      </w:r>
    </w:p>
    <w:p w14:paraId="2F497A4B">
      <w:pPr>
        <w:spacing w:line="360" w:lineRule="auto"/>
        <w:jc w:val="center"/>
        <w:rPr>
          <w:b/>
          <w:bCs/>
          <w:sz w:val="60"/>
          <w:szCs w:val="60"/>
        </w:rPr>
      </w:pPr>
      <w:r>
        <w:rPr>
          <w:b/>
          <w:bCs/>
          <w:sz w:val="60"/>
          <w:szCs w:val="60"/>
        </w:rPr>
        <w:t>公开招标文件示范文本</w:t>
      </w:r>
    </w:p>
    <w:p w14:paraId="2C9EE8FC">
      <w:pPr>
        <w:spacing w:line="360" w:lineRule="auto"/>
        <w:jc w:val="center"/>
        <w:rPr>
          <w:b/>
          <w:bCs/>
          <w:sz w:val="60"/>
          <w:szCs w:val="60"/>
        </w:rPr>
      </w:pPr>
      <w:r>
        <w:rPr>
          <w:b/>
          <w:bCs/>
          <w:sz w:val="60"/>
          <w:szCs w:val="60"/>
        </w:rPr>
        <w:t>（2026年版）</w:t>
      </w:r>
    </w:p>
    <w:p w14:paraId="20045B41">
      <w:pPr>
        <w:spacing w:line="360" w:lineRule="auto"/>
        <w:jc w:val="center"/>
        <w:rPr>
          <w:sz w:val="60"/>
          <w:szCs w:val="60"/>
        </w:rPr>
      </w:pPr>
    </w:p>
    <w:p w14:paraId="4A11E986">
      <w:pPr>
        <w:tabs>
          <w:tab w:val="left" w:pos="3240"/>
          <w:tab w:val="left" w:pos="3420"/>
        </w:tabs>
        <w:spacing w:line="480" w:lineRule="auto"/>
        <w:jc w:val="left"/>
        <w:rPr>
          <w:bCs/>
          <w:sz w:val="36"/>
          <w:szCs w:val="36"/>
        </w:rPr>
      </w:pPr>
    </w:p>
    <w:p w14:paraId="1CD010D2">
      <w:pPr>
        <w:tabs>
          <w:tab w:val="left" w:pos="3240"/>
          <w:tab w:val="left" w:pos="3420"/>
        </w:tabs>
        <w:spacing w:line="480" w:lineRule="auto"/>
        <w:jc w:val="left"/>
        <w:rPr>
          <w:bCs/>
          <w:sz w:val="36"/>
          <w:szCs w:val="36"/>
        </w:rPr>
      </w:pPr>
    </w:p>
    <w:p w14:paraId="4B8A85EE">
      <w:pPr>
        <w:tabs>
          <w:tab w:val="left" w:pos="3240"/>
          <w:tab w:val="left" w:pos="3420"/>
        </w:tabs>
        <w:spacing w:line="480" w:lineRule="auto"/>
        <w:jc w:val="left"/>
        <w:rPr>
          <w:bCs/>
          <w:sz w:val="36"/>
          <w:szCs w:val="36"/>
        </w:rPr>
      </w:pPr>
    </w:p>
    <w:p w14:paraId="4DCC1FA3">
      <w:pPr>
        <w:tabs>
          <w:tab w:val="left" w:pos="3240"/>
          <w:tab w:val="left" w:pos="3420"/>
        </w:tabs>
        <w:spacing w:line="480" w:lineRule="auto"/>
        <w:jc w:val="left"/>
        <w:rPr>
          <w:rFonts w:hint="eastAsia"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项目名称：山区村庄平急两用高地堡垒（安全应急屋）建设项目</w:t>
      </w:r>
    </w:p>
    <w:p w14:paraId="1ACFE58D">
      <w:pPr>
        <w:tabs>
          <w:tab w:val="left" w:pos="3240"/>
          <w:tab w:val="left" w:pos="3420"/>
        </w:tabs>
        <w:spacing w:line="480" w:lineRule="auto"/>
        <w:jc w:val="left"/>
        <w:rPr>
          <w:rFonts w:hint="eastAsia" w:asciiTheme="majorEastAsia" w:hAnsiTheme="majorEastAsia" w:eastAsiaTheme="majorEastAsia" w:cstheme="majorEastAsia"/>
          <w:bCs/>
          <w:sz w:val="36"/>
          <w:szCs w:val="36"/>
          <w:highlight w:val="none"/>
        </w:rPr>
      </w:pPr>
      <w:r>
        <w:rPr>
          <w:rFonts w:hint="eastAsia" w:asciiTheme="majorEastAsia" w:hAnsiTheme="majorEastAsia" w:eastAsiaTheme="majorEastAsia" w:cstheme="majorEastAsia"/>
          <w:bCs/>
          <w:sz w:val="36"/>
          <w:szCs w:val="36"/>
          <w:highlight w:val="none"/>
        </w:rPr>
        <w:t>项目编号：</w:t>
      </w:r>
      <w:r>
        <w:fldChar w:fldCharType="begin"/>
      </w:r>
      <w:r>
        <w:instrText xml:space="preserve"> HYPERLINK "http://219.232.204.193:8080/frontend/plan/project_detail.html?projectUuid=8f9a4688-1a52-4198-af42-363626d763b5&amp;viewMode=accept" </w:instrText>
      </w:r>
      <w:r>
        <w:fldChar w:fldCharType="separate"/>
      </w:r>
      <w:r>
        <w:rPr>
          <w:rFonts w:hint="eastAsia" w:asciiTheme="majorEastAsia" w:hAnsiTheme="majorEastAsia" w:eastAsiaTheme="majorEastAsia" w:cstheme="majorEastAsia"/>
          <w:bCs/>
          <w:sz w:val="36"/>
          <w:szCs w:val="36"/>
          <w:highlight w:val="none"/>
        </w:rPr>
        <w:t>11011926210200016649-XM001</w:t>
      </w:r>
      <w:r>
        <w:rPr>
          <w:rFonts w:hint="eastAsia" w:asciiTheme="majorEastAsia" w:hAnsiTheme="majorEastAsia" w:eastAsiaTheme="majorEastAsia" w:cstheme="majorEastAsia"/>
          <w:bCs/>
          <w:sz w:val="36"/>
          <w:szCs w:val="36"/>
          <w:highlight w:val="none"/>
        </w:rPr>
        <w:fldChar w:fldCharType="end"/>
      </w:r>
    </w:p>
    <w:p w14:paraId="22CE5FF6">
      <w:pPr>
        <w:tabs>
          <w:tab w:val="left" w:pos="3240"/>
          <w:tab w:val="left" w:pos="3420"/>
        </w:tabs>
        <w:spacing w:line="480" w:lineRule="auto"/>
        <w:jc w:val="left"/>
        <w:rPr>
          <w:rFonts w:hint="default" w:eastAsia="宋体"/>
          <w:bCs/>
          <w:sz w:val="36"/>
          <w:szCs w:val="36"/>
          <w:lang w:val="en-US" w:eastAsia="zh-CN"/>
        </w:rPr>
      </w:pPr>
      <w:r>
        <w:rPr>
          <w:bCs/>
          <w:sz w:val="36"/>
          <w:szCs w:val="36"/>
        </w:rPr>
        <w:t>采 购 人：</w:t>
      </w:r>
      <w:r>
        <w:rPr>
          <w:rFonts w:hint="eastAsia"/>
          <w:bCs/>
          <w:sz w:val="36"/>
          <w:szCs w:val="36"/>
        </w:rPr>
        <w:t>北京市延庆区</w:t>
      </w:r>
      <w:r>
        <w:rPr>
          <w:rFonts w:hint="eastAsia"/>
          <w:bCs/>
          <w:sz w:val="36"/>
          <w:szCs w:val="36"/>
          <w:lang w:val="en-US" w:eastAsia="zh-CN"/>
        </w:rPr>
        <w:t>农业农村局</w:t>
      </w:r>
    </w:p>
    <w:p w14:paraId="5A1FB6F9">
      <w:pPr>
        <w:tabs>
          <w:tab w:val="left" w:pos="3240"/>
          <w:tab w:val="left" w:pos="3420"/>
        </w:tabs>
        <w:spacing w:line="480" w:lineRule="auto"/>
        <w:jc w:val="left"/>
        <w:rPr>
          <w:bCs/>
          <w:sz w:val="36"/>
          <w:szCs w:val="36"/>
        </w:rPr>
      </w:pPr>
      <w:r>
        <w:rPr>
          <w:bCs/>
          <w:sz w:val="36"/>
          <w:szCs w:val="36"/>
        </w:rPr>
        <w:t>采购代理机构：</w:t>
      </w:r>
      <w:r>
        <w:rPr>
          <w:rFonts w:hint="eastAsia"/>
          <w:bCs/>
          <w:sz w:val="36"/>
          <w:szCs w:val="36"/>
        </w:rPr>
        <w:t>北京华审金建国际工程项目管理有限公司</w:t>
      </w:r>
    </w:p>
    <w:p w14:paraId="7E3CE8D7">
      <w:pPr>
        <w:widowControl/>
        <w:jc w:val="left"/>
        <w:rPr>
          <w:b/>
          <w:bCs/>
          <w:sz w:val="44"/>
        </w:rPr>
      </w:pPr>
      <w:r>
        <w:rPr>
          <w:b/>
          <w:bCs/>
          <w:sz w:val="44"/>
        </w:rPr>
        <w:br w:type="page"/>
      </w:r>
    </w:p>
    <w:p w14:paraId="7C1A37E5">
      <w:pPr>
        <w:pStyle w:val="157"/>
        <w:spacing w:line="360" w:lineRule="auto"/>
        <w:ind w:firstLine="723" w:firstLineChars="200"/>
        <w:rPr>
          <w:rFonts w:ascii="Times New Roman" w:hAnsi="Times New Roman" w:cs="Times New Roman"/>
          <w:b/>
          <w:sz w:val="36"/>
          <w:szCs w:val="36"/>
        </w:rPr>
      </w:pPr>
      <w:bookmarkStart w:id="0" w:name="_Toc99301417"/>
      <w:bookmarkStart w:id="1" w:name="_Toc74227630"/>
    </w:p>
    <w:p w14:paraId="77130652">
      <w:pPr>
        <w:spacing w:line="360" w:lineRule="auto"/>
        <w:jc w:val="center"/>
        <w:outlineLvl w:val="0"/>
        <w:rPr>
          <w:b/>
          <w:sz w:val="36"/>
          <w:szCs w:val="36"/>
        </w:rPr>
      </w:pPr>
      <w:bookmarkStart w:id="2" w:name="_Toc10136"/>
      <w:r>
        <w:rPr>
          <w:b/>
          <w:sz w:val="36"/>
          <w:szCs w:val="36"/>
        </w:rPr>
        <w:t>使用说明</w:t>
      </w:r>
      <w:bookmarkEnd w:id="0"/>
      <w:bookmarkEnd w:id="1"/>
      <w:bookmarkEnd w:id="2"/>
    </w:p>
    <w:p w14:paraId="330281C8">
      <w:pPr>
        <w:pStyle w:val="157"/>
        <w:spacing w:line="360" w:lineRule="auto"/>
        <w:ind w:firstLine="640" w:firstLineChars="200"/>
        <w:rPr>
          <w:rFonts w:ascii="Times New Roman" w:hAnsi="Times New Roman" w:cs="Times New Roman"/>
          <w:color w:val="auto"/>
          <w:sz w:val="32"/>
          <w:szCs w:val="32"/>
        </w:rPr>
      </w:pPr>
    </w:p>
    <w:p w14:paraId="42805BD4">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以下简称《示范文本》），并在我市政府采购项目中推广使用。</w:t>
      </w:r>
    </w:p>
    <w:p w14:paraId="7AF5B061">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hint="eastAsia" w:ascii="宋体" w:hAnsi="宋体"/>
          <w:sz w:val="32"/>
          <w:szCs w:val="32"/>
        </w:rPr>
        <w:t>为提升政府采购透明度和效率，采用公开招标方式的项目应使用全流程电子化采购方式，采用其它方式的项目鼓励使用全流程电子化采购方式。</w:t>
      </w:r>
    </w:p>
    <w:p w14:paraId="00637B35">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4A322D3D">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《示范文本》适用于我市采用公开招标方式采购的政府采购货物和服务项目。</w:t>
      </w:r>
    </w:p>
    <w:p w14:paraId="0AC0CFD9">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3C0070AE">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bCs/>
          <w:sz w:val="32"/>
          <w:szCs w:val="32"/>
        </w:rPr>
        <w:t>__</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bCs/>
          <w:sz w:val="32"/>
          <w:szCs w:val="32"/>
        </w:rPr>
        <w:t>__</w:t>
      </w:r>
      <w:r>
        <w:rPr>
          <w:rFonts w:ascii="Times New Roman" w:hAnsi="Times New Roman" w:cs="Times New Roman"/>
          <w:color w:val="auto"/>
          <w:sz w:val="32"/>
          <w:szCs w:val="32"/>
        </w:rPr>
        <w:t>”中用“ / ”标记。</w:t>
      </w:r>
    </w:p>
    <w:p w14:paraId="3A87F1A8">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”形式标记的内容，为采购人或采购代理机构需要确定的选项。编制招标文件时，适用于本项目的选项标记为“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w:t>
      </w:r>
    </w:p>
    <w:p w14:paraId="76303DDD">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31CE7E56">
      <w:pPr>
        <w:pStyle w:val="157"/>
        <w:spacing w:line="360" w:lineRule="auto"/>
        <w:ind w:firstLine="640" w:firstLineChars="200"/>
        <w:rPr>
          <w:rFonts w:ascii="Times New Roman" w:hAnsi="Times New Roman" w:cs="Times New Roman"/>
          <w:b/>
          <w:sz w:val="32"/>
          <w:szCs w:val="32"/>
        </w:rPr>
      </w:pPr>
      <w:r>
        <w:rPr>
          <w:rFonts w:ascii="Times New Roman" w:hAnsi="Times New Roman" w:cs="Times New Roman"/>
          <w:color w:val="auto"/>
          <w:sz w:val="32"/>
          <w:szCs w:val="32"/>
        </w:rPr>
        <w:t>《示范文本》中 “</w:t>
      </w:r>
      <w:r>
        <w:rPr>
          <w:rFonts w:ascii="Times New Roman" w:hAnsi="Times New Roman" w:cs="Times New Roman"/>
          <w:i/>
          <w:color w:val="auto"/>
          <w:sz w:val="32"/>
          <w:szCs w:val="32"/>
        </w:rPr>
        <w:t>（）</w:t>
      </w:r>
      <w:r>
        <w:rPr>
          <w:rFonts w:ascii="Times New Roman" w:hAnsi="Times New Roman" w:cs="Times New Roman"/>
          <w:color w:val="auto"/>
          <w:sz w:val="32"/>
          <w:szCs w:val="32"/>
        </w:rPr>
        <w:t>”形式标记的红色斜体内容，属于提示编制招标文件的注意事项，招标文件发出前，有关提示内容应予以删除。</w:t>
      </w:r>
    </w:p>
    <w:p w14:paraId="3462A75D">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31E1F5B3">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投标人须知”设置了资料表形式。“投标人须知资料表”用于进一步明确“投标人须知”正文中的未尽事宜，采购人或采购代理机构在编制招标文件时，应根据采购项目实际需要，对于需要修改和补充的内容在资料表中选择和补充列明。“投标人须知资料表”与“投标人须知”正文内容不一致的，以“投标人须知资料表”为准。</w:t>
      </w:r>
    </w:p>
    <w:p w14:paraId="17510419">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为避免招标文件编制过程中出现的相同内容在文件中前后不一致等错误，招标文件尽量做到相同内容只出现一次，其他章节涉及有关内容的，以标明条款号引用的方式体现。</w:t>
      </w:r>
    </w:p>
    <w:p w14:paraId="3EC4F3F4">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五、采购需求与合同文本</w:t>
      </w:r>
    </w:p>
    <w:p w14:paraId="06EB9783">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《示范文本》在第五章“采购需求”部分列出了需求大纲供采购人或采购代理机构参考。</w:t>
      </w:r>
    </w:p>
    <w:p w14:paraId="7117AF9D">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39E0B09E">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六、投标文件格式的统一与简化</w:t>
      </w:r>
    </w:p>
    <w:p w14:paraId="4D64158B">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便于供应商制作投标文件，便于评标委员会评审时统一标准，《示范文本》对适宜的内容提供了统一的投标文件参考格式，尽可能对格式中需要填列的内容进行了简化，尽可能减少了格式中需要签字、盖章的要求。</w:t>
      </w:r>
    </w:p>
    <w:p w14:paraId="54F0AAF2">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25044871">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46440CDB">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14:paraId="4423F9C8">
      <w:pPr>
        <w:spacing w:line="500" w:lineRule="exact"/>
        <w:rPr>
          <w:i/>
        </w:rPr>
      </w:pPr>
    </w:p>
    <w:p w14:paraId="1F343E3F">
      <w:pPr>
        <w:spacing w:line="360" w:lineRule="auto"/>
        <w:jc w:val="center"/>
        <w:rPr>
          <w:b/>
          <w:sz w:val="44"/>
          <w:szCs w:val="44"/>
        </w:rPr>
      </w:pPr>
    </w:p>
    <w:p w14:paraId="42745748">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5238DA6">
      <w:pPr>
        <w:spacing w:line="360" w:lineRule="auto"/>
        <w:jc w:val="center"/>
        <w:outlineLvl w:val="0"/>
      </w:pPr>
      <w:bookmarkStart w:id="3" w:name="_Toc7781"/>
      <w:bookmarkStart w:id="4" w:name="_Toc99301418"/>
      <w:r>
        <w:rPr>
          <w:b/>
          <w:sz w:val="36"/>
          <w:szCs w:val="36"/>
        </w:rPr>
        <w:t>目      录</w:t>
      </w:r>
      <w:bookmarkEnd w:id="3"/>
      <w:bookmarkEnd w:id="4"/>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72878849">
      <w:pPr>
        <w:pStyle w:val="30"/>
        <w:tabs>
          <w:tab w:val="right" w:leader="dot" w:pos="9072"/>
          <w:tab w:val="clear" w:pos="1050"/>
          <w:tab w:val="clear" w:pos="8937"/>
        </w:tabs>
        <w:spacing w:line="480" w:lineRule="auto"/>
      </w:pPr>
      <w:r>
        <w:fldChar w:fldCharType="begin"/>
      </w:r>
      <w:r>
        <w:instrText xml:space="preserve"> HYPERLINK \l "_Toc10642" </w:instrText>
      </w:r>
      <w:r>
        <w:fldChar w:fldCharType="separate"/>
      </w:r>
      <w:r>
        <w:rPr>
          <w:szCs w:val="36"/>
        </w:rPr>
        <w:t>第一章   投标邀请</w:t>
      </w:r>
      <w:r>
        <w:tab/>
      </w:r>
      <w:r>
        <w:fldChar w:fldCharType="begin"/>
      </w:r>
      <w:r>
        <w:instrText xml:space="preserve"> PAGEREF _Toc10642 \h </w:instrText>
      </w:r>
      <w:r>
        <w:fldChar w:fldCharType="separate"/>
      </w:r>
      <w:r>
        <w:t>1</w:t>
      </w:r>
      <w:r>
        <w:fldChar w:fldCharType="end"/>
      </w:r>
      <w:r>
        <w:fldChar w:fldCharType="end"/>
      </w:r>
    </w:p>
    <w:p w14:paraId="2BD3A6D1">
      <w:pPr>
        <w:pStyle w:val="30"/>
        <w:tabs>
          <w:tab w:val="right" w:leader="dot" w:pos="9072"/>
          <w:tab w:val="clear" w:pos="1050"/>
          <w:tab w:val="clear" w:pos="8937"/>
        </w:tabs>
        <w:spacing w:line="480" w:lineRule="auto"/>
      </w:pPr>
      <w:r>
        <w:fldChar w:fldCharType="begin"/>
      </w:r>
      <w:r>
        <w:instrText xml:space="preserve"> HYPERLINK \l "_Toc3712" </w:instrText>
      </w:r>
      <w:r>
        <w:fldChar w:fldCharType="separate"/>
      </w:r>
      <w:r>
        <w:rPr>
          <w:szCs w:val="36"/>
        </w:rPr>
        <w:t>第二章   投标人须知</w:t>
      </w:r>
      <w:r>
        <w:tab/>
      </w:r>
      <w:r>
        <w:fldChar w:fldCharType="begin"/>
      </w:r>
      <w:r>
        <w:instrText xml:space="preserve"> PAGEREF _Toc3712 \h </w:instrText>
      </w:r>
      <w:r>
        <w:fldChar w:fldCharType="separate"/>
      </w:r>
      <w:r>
        <w:t>5</w:t>
      </w:r>
      <w:r>
        <w:fldChar w:fldCharType="end"/>
      </w:r>
      <w:r>
        <w:fldChar w:fldCharType="end"/>
      </w:r>
    </w:p>
    <w:p w14:paraId="44B6E3A3">
      <w:pPr>
        <w:pStyle w:val="30"/>
        <w:tabs>
          <w:tab w:val="right" w:leader="dot" w:pos="9072"/>
          <w:tab w:val="clear" w:pos="1050"/>
          <w:tab w:val="clear" w:pos="8937"/>
        </w:tabs>
        <w:spacing w:line="480" w:lineRule="auto"/>
      </w:pPr>
      <w:r>
        <w:fldChar w:fldCharType="begin"/>
      </w:r>
      <w:r>
        <w:instrText xml:space="preserve"> HYPERLINK \l "_Toc3269" </w:instrText>
      </w:r>
      <w:r>
        <w:fldChar w:fldCharType="separate"/>
      </w:r>
      <w:r>
        <w:rPr>
          <w:szCs w:val="36"/>
        </w:rPr>
        <w:t>第三章   资格审查</w:t>
      </w:r>
      <w:r>
        <w:tab/>
      </w:r>
      <w:r>
        <w:fldChar w:fldCharType="begin"/>
      </w:r>
      <w:r>
        <w:instrText xml:space="preserve"> PAGEREF _Toc3269 \h </w:instrText>
      </w:r>
      <w:r>
        <w:fldChar w:fldCharType="separate"/>
      </w:r>
      <w:r>
        <w:t>20</w:t>
      </w:r>
      <w:r>
        <w:fldChar w:fldCharType="end"/>
      </w:r>
      <w:r>
        <w:fldChar w:fldCharType="end"/>
      </w:r>
    </w:p>
    <w:p w14:paraId="172B729F">
      <w:pPr>
        <w:pStyle w:val="30"/>
        <w:tabs>
          <w:tab w:val="right" w:leader="dot" w:pos="9072"/>
          <w:tab w:val="clear" w:pos="1050"/>
          <w:tab w:val="clear" w:pos="8937"/>
        </w:tabs>
        <w:spacing w:line="480" w:lineRule="auto"/>
      </w:pPr>
      <w:r>
        <w:fldChar w:fldCharType="begin"/>
      </w:r>
      <w:r>
        <w:instrText xml:space="preserve"> HYPERLINK \l "_Toc2422" </w:instrText>
      </w:r>
      <w:r>
        <w:fldChar w:fldCharType="separate"/>
      </w:r>
      <w:r>
        <w:rPr>
          <w:szCs w:val="36"/>
        </w:rPr>
        <w:t>第四章   评标程序、评标方法和评标标准</w:t>
      </w:r>
      <w:r>
        <w:tab/>
      </w:r>
      <w:r>
        <w:fldChar w:fldCharType="begin"/>
      </w:r>
      <w:r>
        <w:instrText xml:space="preserve"> PAGEREF _Toc2422 \h </w:instrText>
      </w:r>
      <w:r>
        <w:fldChar w:fldCharType="separate"/>
      </w:r>
      <w:r>
        <w:t>24</w:t>
      </w:r>
      <w:r>
        <w:fldChar w:fldCharType="end"/>
      </w:r>
      <w:r>
        <w:fldChar w:fldCharType="end"/>
      </w:r>
    </w:p>
    <w:p w14:paraId="0A5F5D71">
      <w:pPr>
        <w:pStyle w:val="30"/>
        <w:tabs>
          <w:tab w:val="right" w:leader="dot" w:pos="9072"/>
          <w:tab w:val="clear" w:pos="1050"/>
          <w:tab w:val="clear" w:pos="8937"/>
        </w:tabs>
        <w:spacing w:line="480" w:lineRule="auto"/>
      </w:pPr>
      <w:r>
        <w:fldChar w:fldCharType="begin"/>
      </w:r>
      <w:r>
        <w:instrText xml:space="preserve"> HYPERLINK \l "_Toc28882" </w:instrText>
      </w:r>
      <w:r>
        <w:fldChar w:fldCharType="separate"/>
      </w:r>
      <w:r>
        <w:rPr>
          <w:szCs w:val="36"/>
        </w:rPr>
        <w:t>第五章   采购需求</w:t>
      </w:r>
      <w:r>
        <w:tab/>
      </w:r>
      <w:r>
        <w:fldChar w:fldCharType="begin"/>
      </w:r>
      <w:r>
        <w:instrText xml:space="preserve"> PAGEREF _Toc28882 \h </w:instrText>
      </w:r>
      <w:r>
        <w:fldChar w:fldCharType="separate"/>
      </w:r>
      <w:r>
        <w:t>32</w:t>
      </w:r>
      <w:r>
        <w:fldChar w:fldCharType="end"/>
      </w:r>
      <w:r>
        <w:fldChar w:fldCharType="end"/>
      </w:r>
    </w:p>
    <w:p w14:paraId="1585BD04">
      <w:pPr>
        <w:pStyle w:val="30"/>
        <w:tabs>
          <w:tab w:val="right" w:leader="dot" w:pos="9072"/>
          <w:tab w:val="clear" w:pos="1050"/>
          <w:tab w:val="clear" w:pos="8937"/>
        </w:tabs>
        <w:spacing w:line="480" w:lineRule="auto"/>
      </w:pPr>
      <w:r>
        <w:fldChar w:fldCharType="begin"/>
      </w:r>
      <w:r>
        <w:instrText xml:space="preserve"> HYPERLINK \l "_Toc5792" </w:instrText>
      </w:r>
      <w:r>
        <w:fldChar w:fldCharType="separate"/>
      </w:r>
      <w:r>
        <w:rPr>
          <w:szCs w:val="36"/>
        </w:rPr>
        <w:t>第六章   拟签订的合同文本</w:t>
      </w:r>
      <w:r>
        <w:tab/>
      </w:r>
      <w:r>
        <w:fldChar w:fldCharType="begin"/>
      </w:r>
      <w:r>
        <w:instrText xml:space="preserve"> PAGEREF _Toc5792 \h </w:instrText>
      </w:r>
      <w:r>
        <w:fldChar w:fldCharType="separate"/>
      </w:r>
      <w:r>
        <w:t>47</w:t>
      </w:r>
      <w:r>
        <w:fldChar w:fldCharType="end"/>
      </w:r>
      <w:r>
        <w:fldChar w:fldCharType="end"/>
      </w:r>
    </w:p>
    <w:p w14:paraId="0D785DC0">
      <w:pPr>
        <w:pStyle w:val="30"/>
        <w:tabs>
          <w:tab w:val="right" w:leader="dot" w:pos="9072"/>
          <w:tab w:val="clear" w:pos="1050"/>
          <w:tab w:val="clear" w:pos="8937"/>
        </w:tabs>
        <w:spacing w:line="480" w:lineRule="auto"/>
      </w:pPr>
      <w:r>
        <w:fldChar w:fldCharType="begin"/>
      </w:r>
      <w:r>
        <w:instrText xml:space="preserve"> HYPERLINK \l "_Toc29952" </w:instrText>
      </w:r>
      <w:r>
        <w:fldChar w:fldCharType="separate"/>
      </w:r>
      <w:r>
        <w:rPr>
          <w:szCs w:val="36"/>
        </w:rPr>
        <w:t>第七章   投标文件格式</w:t>
      </w:r>
      <w:r>
        <w:tab/>
      </w:r>
      <w:r>
        <w:fldChar w:fldCharType="begin"/>
      </w:r>
      <w:r>
        <w:instrText xml:space="preserve"> PAGEREF _Toc29952 \h </w:instrText>
      </w:r>
      <w:r>
        <w:fldChar w:fldCharType="separate"/>
      </w:r>
      <w:r>
        <w:t>69</w:t>
      </w:r>
      <w:r>
        <w:fldChar w:fldCharType="end"/>
      </w:r>
      <w:r>
        <w:fldChar w:fldCharType="end"/>
      </w:r>
    </w:p>
    <w:p w14:paraId="69F51442">
      <w:pPr>
        <w:pStyle w:val="30"/>
        <w:spacing w:line="480" w:lineRule="auto"/>
        <w:rPr>
          <w:rFonts w:ascii="Times New Roman" w:hAnsi="Times New Roman" w:eastAsiaTheme="minorEastAsia"/>
          <w:b w:val="0"/>
        </w:rPr>
      </w:pPr>
      <w:r>
        <w:rPr>
          <w:rFonts w:ascii="Times New Roman" w:hAnsi="Times New Roman"/>
        </w:rPr>
        <w:fldChar w:fldCharType="end"/>
      </w:r>
    </w:p>
    <w:p w14:paraId="2D1504BC"/>
    <w:p w14:paraId="4D48CDDF">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31DAC14E">
      <w:pPr>
        <w:pStyle w:val="30"/>
        <w:spacing w:line="360" w:lineRule="auto"/>
        <w:rPr>
          <w:rFonts w:ascii="Times New Roman" w:hAnsi="Times New Roman"/>
          <w:b w:val="0"/>
        </w:rPr>
      </w:pPr>
    </w:p>
    <w:p w14:paraId="54FF4FAF">
      <w:pPr>
        <w:spacing w:line="360" w:lineRule="auto"/>
        <w:jc w:val="center"/>
        <w:outlineLvl w:val="0"/>
        <w:rPr>
          <w:b/>
          <w:sz w:val="36"/>
          <w:szCs w:val="36"/>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461BBC32">
      <w:pPr>
        <w:spacing w:line="360" w:lineRule="auto"/>
        <w:jc w:val="center"/>
        <w:outlineLvl w:val="0"/>
        <w:rPr>
          <w:b/>
          <w:sz w:val="36"/>
          <w:szCs w:val="36"/>
        </w:rPr>
      </w:pPr>
      <w:bookmarkStart w:id="5" w:name="_Toc10642"/>
      <w:r>
        <w:rPr>
          <w:b/>
          <w:sz w:val="36"/>
          <w:szCs w:val="36"/>
        </w:rPr>
        <w:t>第一章   投标邀请</w:t>
      </w:r>
      <w:bookmarkEnd w:id="5"/>
    </w:p>
    <w:p w14:paraId="1193AE96">
      <w:pPr>
        <w:spacing w:line="360" w:lineRule="auto"/>
        <w:ind w:firstLine="640" w:firstLineChars="200"/>
        <w:rPr>
          <w:sz w:val="32"/>
          <w:szCs w:val="32"/>
        </w:rPr>
      </w:pPr>
    </w:p>
    <w:p w14:paraId="50BC73AF">
      <w:pPr>
        <w:pStyle w:val="3"/>
        <w:spacing w:before="0" w:line="360" w:lineRule="auto"/>
        <w:jc w:val="left"/>
        <w:rPr>
          <w:rFonts w:hint="eastAsia" w:asciiTheme="minorEastAsia" w:hAnsiTheme="minorEastAsia" w:eastAsiaTheme="minorEastAsia" w:cstheme="minorEastAsia"/>
          <w:sz w:val="24"/>
          <w:szCs w:val="24"/>
        </w:rPr>
      </w:pPr>
      <w:bookmarkStart w:id="6" w:name="_Toc35393790"/>
      <w:bookmarkStart w:id="7" w:name="_Toc35393621"/>
      <w:bookmarkStart w:id="8" w:name="_Toc28359079"/>
      <w:bookmarkStart w:id="9" w:name="_Toc28359002"/>
      <w:bookmarkStart w:id="10" w:name="_Hlk24379207"/>
      <w:r>
        <w:rPr>
          <w:rFonts w:hint="eastAsia" w:asciiTheme="minorEastAsia" w:hAnsiTheme="minorEastAsia" w:eastAsiaTheme="minorEastAsia" w:cstheme="minorEastAsia"/>
          <w:sz w:val="24"/>
          <w:szCs w:val="24"/>
        </w:rPr>
        <w:t>一、项目基本情况</w:t>
      </w:r>
      <w:bookmarkEnd w:id="6"/>
      <w:bookmarkEnd w:id="7"/>
      <w:bookmarkEnd w:id="8"/>
      <w:bookmarkEnd w:id="9"/>
    </w:p>
    <w:p w14:paraId="5F431EF5">
      <w:pPr>
        <w:spacing w:line="360" w:lineRule="auto"/>
        <w:ind w:firstLine="480" w:firstLineChars="200"/>
        <w:rPr>
          <w:rFonts w:hint="default" w:asciiTheme="minorEastAsia" w:hAnsiTheme="minorEastAsia" w:eastAsiaTheme="minorEastAsia" w:cstheme="minorEastAsia"/>
          <w:sz w:val="24"/>
          <w:highlight w:val="green"/>
          <w:lang w:val="en-US" w:eastAsia="zh-CN"/>
        </w:rPr>
      </w:pPr>
      <w:r>
        <w:rPr>
          <w:rFonts w:hint="eastAsia" w:asciiTheme="minorEastAsia" w:hAnsiTheme="minorEastAsia" w:eastAsiaTheme="minorEastAsia" w:cstheme="minorEastAsia"/>
          <w:sz w:val="24"/>
          <w:highlight w:val="none"/>
        </w:rPr>
        <w:t>1.项目编号：</w:t>
      </w:r>
      <w:r>
        <w:fldChar w:fldCharType="begin"/>
      </w:r>
      <w:r>
        <w:instrText xml:space="preserve"> HYPERLINK "http://219.232.204.193:8080/frontend/plan/project_detail.html?projectUuid=8f9a4688-1a52-4198-af42-363626d763b5&amp;viewMode=accept" </w:instrText>
      </w:r>
      <w:r>
        <w:fldChar w:fldCharType="separate"/>
      </w:r>
      <w:r>
        <w:rPr>
          <w:rFonts w:hint="eastAsia" w:asciiTheme="minorEastAsia" w:hAnsiTheme="minorEastAsia" w:eastAsiaTheme="minorEastAsia" w:cstheme="minorEastAsia"/>
          <w:sz w:val="24"/>
          <w:highlight w:val="none"/>
          <w:u w:val="single"/>
        </w:rPr>
        <w:t>11011926210200016649-XM001</w:t>
      </w:r>
      <w:r>
        <w:rPr>
          <w:rFonts w:hint="eastAsia" w:asciiTheme="minorEastAsia" w:hAnsiTheme="minorEastAsia" w:eastAsiaTheme="minorEastAsia" w:cstheme="minorEastAsia"/>
          <w:sz w:val="24"/>
          <w:highlight w:val="none"/>
          <w:u w:val="single"/>
        </w:rPr>
        <w:fldChar w:fldCharType="end"/>
      </w:r>
    </w:p>
    <w:p w14:paraId="0283391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2.项目名称：</w:t>
      </w:r>
      <w:r>
        <w:rPr>
          <w:rFonts w:hint="eastAsia" w:asciiTheme="minorEastAsia" w:hAnsiTheme="minorEastAsia" w:eastAsiaTheme="minorEastAsia" w:cstheme="minorEastAsia"/>
          <w:sz w:val="24"/>
          <w:u w:val="single"/>
        </w:rPr>
        <w:t>山区村庄平急两用高地堡垒（安全应急屋）建设项目</w:t>
      </w:r>
    </w:p>
    <w:bookmarkEnd w:id="10"/>
    <w:p w14:paraId="18F5D77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3.项目预算金额：</w:t>
      </w:r>
      <w:r>
        <w:rPr>
          <w:rFonts w:hint="eastAsia" w:asciiTheme="minorEastAsia" w:hAnsiTheme="minorEastAsia" w:eastAsiaTheme="minorEastAsia" w:cstheme="minorEastAsia"/>
          <w:sz w:val="24"/>
          <w:u w:val="single"/>
        </w:rPr>
        <w:t>498.592529</w:t>
      </w:r>
      <w:r>
        <w:rPr>
          <w:rFonts w:hint="eastAsia" w:asciiTheme="minorEastAsia" w:hAnsiTheme="minorEastAsia" w:eastAsiaTheme="minorEastAsia" w:cstheme="minorEastAsia"/>
          <w:sz w:val="24"/>
        </w:rPr>
        <w:t>万元、项目最高限价（如有）：</w:t>
      </w:r>
      <w:r>
        <w:rPr>
          <w:rFonts w:hint="eastAsia" w:asciiTheme="minorEastAsia" w:hAnsiTheme="minorEastAsia" w:eastAsiaTheme="minorEastAsia" w:cstheme="minorEastAsia"/>
          <w:sz w:val="24"/>
          <w:u w:val="single"/>
        </w:rPr>
        <w:t>498.592529</w:t>
      </w:r>
      <w:r>
        <w:rPr>
          <w:rFonts w:hint="eastAsia" w:asciiTheme="minorEastAsia" w:hAnsiTheme="minorEastAsia" w:eastAsiaTheme="minorEastAsia" w:cstheme="minorEastAsia"/>
          <w:sz w:val="24"/>
        </w:rPr>
        <w:t>万元</w:t>
      </w:r>
    </w:p>
    <w:p w14:paraId="1FF313E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4.采购需求：</w:t>
      </w:r>
    </w:p>
    <w:tbl>
      <w:tblPr>
        <w:tblStyle w:val="42"/>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7"/>
        <w:gridCol w:w="2699"/>
        <w:gridCol w:w="852"/>
        <w:gridCol w:w="2939"/>
      </w:tblGrid>
      <w:tr w14:paraId="7F54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4" w:type="pct"/>
            <w:vAlign w:val="center"/>
          </w:tcPr>
          <w:p w14:paraId="3341B5B9">
            <w:pPr>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标的名称</w:t>
            </w:r>
          </w:p>
        </w:tc>
        <w:tc>
          <w:tcPr>
            <w:tcW w:w="1470" w:type="pct"/>
            <w:vAlign w:val="center"/>
          </w:tcPr>
          <w:p w14:paraId="35C52A44">
            <w:pPr>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采购包预算金额（万元）</w:t>
            </w:r>
          </w:p>
        </w:tc>
        <w:tc>
          <w:tcPr>
            <w:tcW w:w="464" w:type="pct"/>
            <w:vAlign w:val="center"/>
          </w:tcPr>
          <w:p w14:paraId="13D3DF19">
            <w:pPr>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数量</w:t>
            </w:r>
          </w:p>
        </w:tc>
        <w:tc>
          <w:tcPr>
            <w:tcW w:w="1601" w:type="pct"/>
            <w:vAlign w:val="center"/>
          </w:tcPr>
          <w:p w14:paraId="54936F8D">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简要技术需求或服务要求</w:t>
            </w:r>
          </w:p>
        </w:tc>
      </w:tr>
      <w:tr w14:paraId="15D2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4" w:type="pct"/>
            <w:vAlign w:val="center"/>
          </w:tcPr>
          <w:p w14:paraId="1A9EAFE9">
            <w:pPr>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山区村庄平急两用高地堡垒（安全应急屋）建设项目</w:t>
            </w:r>
          </w:p>
        </w:tc>
        <w:tc>
          <w:tcPr>
            <w:tcW w:w="1470" w:type="pct"/>
            <w:vAlign w:val="center"/>
          </w:tcPr>
          <w:p w14:paraId="73427541">
            <w:pPr>
              <w:spacing w:line="360" w:lineRule="auto"/>
              <w:jc w:val="center"/>
              <w:rPr>
                <w:rFonts w:hint="default" w:asciiTheme="minorEastAsia" w:hAnsiTheme="minorEastAsia" w:eastAsiaTheme="minorEastAsia" w:cstheme="minorEastAsia"/>
                <w:bCs/>
                <w:szCs w:val="21"/>
                <w:lang w:val="en-US"/>
              </w:rPr>
            </w:pPr>
            <w:r>
              <w:rPr>
                <w:rFonts w:hint="eastAsia" w:asciiTheme="minorEastAsia" w:hAnsiTheme="minorEastAsia" w:eastAsiaTheme="minorEastAsia" w:cstheme="minorEastAsia"/>
                <w:bCs/>
                <w:szCs w:val="21"/>
                <w:lang w:val="en-US" w:eastAsia="zh-CN"/>
              </w:rPr>
              <w:t>498.592529</w:t>
            </w:r>
          </w:p>
        </w:tc>
        <w:tc>
          <w:tcPr>
            <w:tcW w:w="464" w:type="pct"/>
            <w:vAlign w:val="center"/>
          </w:tcPr>
          <w:p w14:paraId="5CE4CBB8">
            <w:pPr>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1</w:t>
            </w:r>
          </w:p>
        </w:tc>
        <w:tc>
          <w:tcPr>
            <w:tcW w:w="1601" w:type="pct"/>
            <w:vAlign w:val="center"/>
          </w:tcPr>
          <w:p w14:paraId="3660AADC">
            <w:pPr>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详见第五章采购需求。</w:t>
            </w:r>
          </w:p>
        </w:tc>
      </w:tr>
    </w:tbl>
    <w:p w14:paraId="3F4D771F">
      <w:pPr>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5.合同履行期限：</w:t>
      </w:r>
      <w:r>
        <w:rPr>
          <w:rFonts w:hint="eastAsia" w:asciiTheme="minorEastAsia" w:hAnsiTheme="minorEastAsia" w:eastAsiaTheme="minorEastAsia" w:cstheme="minorEastAsia"/>
          <w:sz w:val="24"/>
          <w:highlight w:val="none"/>
          <w:u w:val="single"/>
        </w:rPr>
        <w:t>自合同签订之日起七日内完成所有工作内容</w:t>
      </w:r>
      <w:r>
        <w:rPr>
          <w:rFonts w:hint="eastAsia" w:asciiTheme="minorEastAsia" w:hAnsiTheme="minorEastAsia" w:eastAsiaTheme="minorEastAsia" w:cstheme="minorEastAsia"/>
          <w:sz w:val="24"/>
          <w:highlight w:val="none"/>
        </w:rPr>
        <w:t>。</w:t>
      </w:r>
    </w:p>
    <w:p w14:paraId="149E24AD">
      <w:pPr>
        <w:spacing w:line="360" w:lineRule="auto"/>
        <w:ind w:firstLine="480" w:firstLineChars="200"/>
        <w:rPr>
          <w:sz w:val="24"/>
        </w:rPr>
      </w:pPr>
      <w:r>
        <w:rPr>
          <w:rFonts w:hint="eastAsia" w:asciiTheme="minorEastAsia" w:hAnsiTheme="minorEastAsia" w:eastAsiaTheme="minorEastAsia" w:cstheme="minorEastAsia"/>
          <w:sz w:val="24"/>
        </w:rPr>
        <w:t>6.本项目是否接受联合体投标：</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是  </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否。</w:t>
      </w:r>
    </w:p>
    <w:p w14:paraId="604C5FD1">
      <w:pPr>
        <w:pStyle w:val="3"/>
        <w:spacing w:before="0" w:line="360" w:lineRule="auto"/>
        <w:jc w:val="left"/>
        <w:rPr>
          <w:rFonts w:ascii="Times New Roman" w:hAnsi="Times New Roman" w:eastAsia="宋体"/>
          <w:sz w:val="24"/>
          <w:szCs w:val="24"/>
        </w:rPr>
      </w:pPr>
      <w:bookmarkStart w:id="11" w:name="_Toc35393791"/>
      <w:bookmarkStart w:id="12" w:name="_Toc35393622"/>
      <w:bookmarkStart w:id="13" w:name="_Toc28359080"/>
      <w:bookmarkStart w:id="14" w:name="_Toc28359003"/>
      <w:r>
        <w:rPr>
          <w:rFonts w:ascii="Times New Roman" w:hAnsi="Times New Roman" w:eastAsia="宋体"/>
          <w:sz w:val="24"/>
          <w:szCs w:val="24"/>
        </w:rPr>
        <w:t>二、申请人的资格要求（须同时满足）</w:t>
      </w:r>
      <w:bookmarkEnd w:id="11"/>
      <w:bookmarkEnd w:id="12"/>
      <w:bookmarkEnd w:id="13"/>
      <w:bookmarkEnd w:id="14"/>
    </w:p>
    <w:p w14:paraId="24F11749">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7A7758CD">
      <w:pPr>
        <w:spacing w:line="360" w:lineRule="auto"/>
        <w:ind w:firstLine="480" w:firstLineChars="200"/>
        <w:rPr>
          <w:rFonts w:hint="eastAsia" w:ascii="宋体" w:hAnsi="宋体" w:eastAsia="宋体" w:cs="宋体"/>
          <w:sz w:val="24"/>
        </w:rPr>
      </w:pPr>
      <w:bookmarkStart w:id="15" w:name="_Toc28359081"/>
      <w:bookmarkStart w:id="16" w:name="_Toc28359004"/>
      <w:r>
        <w:rPr>
          <w:rFonts w:hint="eastAsia" w:ascii="宋体" w:hAnsi="宋体" w:eastAsia="宋体" w:cs="宋体"/>
          <w:sz w:val="24"/>
        </w:rPr>
        <w:t>2.落实政府采购政策需满足的资格要求：</w:t>
      </w:r>
    </w:p>
    <w:p w14:paraId="21088561">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0CE37AD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□本项目不专门面向中小企业预留采购份额。</w:t>
      </w:r>
    </w:p>
    <w:p w14:paraId="0C4DEC6D">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□本项目专门面向  □中小 </w:t>
      </w:r>
      <w:r>
        <w:rPr>
          <w:rFonts w:hint="eastAsia" w:ascii="宋体" w:hAnsi="宋体" w:eastAsia="宋体" w:cs="宋体"/>
          <w:sz w:val="24"/>
          <w:lang w:eastAsia="zh-CN"/>
        </w:rPr>
        <w:t>■</w:t>
      </w:r>
      <w:r>
        <w:rPr>
          <w:rFonts w:hint="eastAsia" w:ascii="宋体" w:hAnsi="宋体" w:eastAsia="宋体" w:cs="宋体"/>
          <w:sz w:val="24"/>
        </w:rPr>
        <w:t>小微企业  采购。即：提供的货物全部由符合政策要求的中小/小微企业制造、服务全部由符合政策要求的中小/小微企业承接。</w:t>
      </w:r>
    </w:p>
    <w:p w14:paraId="36401411">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p w14:paraId="2747F3E1">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p w14:paraId="02282360">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3C681D77">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2EE3A756">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否</w:t>
      </w:r>
    </w:p>
    <w:p w14:paraId="6B263C2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340CA8A5">
      <w:pPr>
        <w:pStyle w:val="171"/>
        <w:keepNext w:val="0"/>
        <w:keepLines w:val="0"/>
        <w:pageBreakBefore w:val="0"/>
        <w:numPr>
          <w:ilvl w:val="0"/>
          <w:numId w:val="0"/>
        </w:numPr>
        <w:kinsoku/>
        <w:wordWrap/>
        <w:overflowPunct/>
        <w:topLinePunct w:val="0"/>
        <w:autoSpaceDE/>
        <w:autoSpaceDN/>
        <w:bidi w:val="0"/>
        <w:adjustRightInd/>
        <w:snapToGrid/>
        <w:spacing w:line="360" w:lineRule="auto"/>
        <w:ind w:left="8" w:leftChars="0" w:firstLine="472" w:firstLineChars="0"/>
        <w:textAlignment w:val="auto"/>
        <w:rPr>
          <w:rFonts w:hint="eastAsia" w:ascii="宋体" w:hAnsi="宋体" w:eastAsia="宋体" w:cs="宋体"/>
          <w:sz w:val="24"/>
          <w:highlight w:val="none"/>
        </w:rPr>
      </w:pPr>
      <w:r>
        <w:rPr>
          <w:rFonts w:hint="eastAsia" w:ascii="宋体" w:hAnsi="宋体" w:eastAsia="宋体" w:cs="宋体"/>
          <w:sz w:val="24"/>
        </w:rPr>
        <w:t>3.2其他特定资格要求：</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bookmarkEnd w:id="15"/>
    <w:bookmarkEnd w:id="16"/>
    <w:p w14:paraId="488DA4D0">
      <w:pPr>
        <w:pStyle w:val="3"/>
        <w:widowControl/>
        <w:spacing w:before="0" w:line="360" w:lineRule="auto"/>
        <w:jc w:val="left"/>
        <w:rPr>
          <w:rFonts w:hint="eastAsia" w:ascii="宋体" w:hAnsi="宋体" w:eastAsia="宋体" w:cs="宋体"/>
          <w:sz w:val="24"/>
          <w:szCs w:val="24"/>
        </w:rPr>
      </w:pPr>
      <w:bookmarkStart w:id="17" w:name="_Toc35393792"/>
      <w:bookmarkStart w:id="18" w:name="_Toc35393623"/>
      <w:r>
        <w:rPr>
          <w:rFonts w:hint="eastAsia" w:ascii="宋体" w:hAnsi="宋体" w:eastAsia="宋体" w:cs="宋体"/>
          <w:sz w:val="24"/>
          <w:szCs w:val="24"/>
        </w:rPr>
        <w:t>三、获取招标文件</w:t>
      </w:r>
      <w:bookmarkEnd w:id="17"/>
      <w:bookmarkEnd w:id="18"/>
    </w:p>
    <w:p w14:paraId="4D9898A9">
      <w:pPr>
        <w:adjustRightInd w:val="0"/>
        <w:snapToGrid w:val="0"/>
        <w:spacing w:line="360" w:lineRule="auto"/>
        <w:ind w:firstLine="480" w:firstLineChars="200"/>
        <w:rPr>
          <w:rFonts w:hint="eastAsia" w:asciiTheme="majorEastAsia" w:hAnsiTheme="majorEastAsia" w:eastAsiaTheme="majorEastAsia" w:cstheme="majorEastAsia"/>
          <w:sz w:val="24"/>
          <w:lang w:bidi="ar"/>
        </w:rPr>
      </w:pPr>
      <w:r>
        <w:rPr>
          <w:rFonts w:hint="eastAsia" w:asciiTheme="majorEastAsia" w:hAnsiTheme="majorEastAsia" w:eastAsiaTheme="majorEastAsia" w:cstheme="majorEastAsia"/>
          <w:sz w:val="24"/>
          <w:lang w:bidi="ar"/>
        </w:rPr>
        <w:t>1.时间：</w:t>
      </w:r>
      <w:r>
        <w:rPr>
          <w:rFonts w:hint="eastAsia" w:asciiTheme="majorEastAsia" w:hAnsiTheme="majorEastAsia" w:eastAsiaTheme="majorEastAsia" w:cstheme="majorEastAsia"/>
          <w:sz w:val="24"/>
          <w:highlight w:val="none"/>
          <w:u w:val="single"/>
          <w:lang w:val="en-US" w:eastAsia="zh-CN" w:bidi="ar"/>
        </w:rPr>
        <w:t>2026</w:t>
      </w:r>
      <w:r>
        <w:rPr>
          <w:rFonts w:hint="eastAsia" w:asciiTheme="majorEastAsia" w:hAnsiTheme="majorEastAsia" w:eastAsiaTheme="majorEastAsia" w:cstheme="majorEastAsia"/>
          <w:sz w:val="24"/>
          <w:highlight w:val="none"/>
          <w:lang w:bidi="ar"/>
        </w:rPr>
        <w:t>年</w:t>
      </w:r>
      <w:r>
        <w:rPr>
          <w:rFonts w:hint="eastAsia" w:asciiTheme="majorEastAsia" w:hAnsiTheme="majorEastAsia" w:eastAsiaTheme="majorEastAsia" w:cstheme="majorEastAsia"/>
          <w:sz w:val="24"/>
          <w:highlight w:val="none"/>
          <w:u w:val="single"/>
          <w:lang w:val="en-US" w:eastAsia="zh-CN" w:bidi="ar"/>
        </w:rPr>
        <w:t>04</w:t>
      </w:r>
      <w:r>
        <w:rPr>
          <w:rFonts w:hint="eastAsia" w:asciiTheme="majorEastAsia" w:hAnsiTheme="majorEastAsia" w:eastAsiaTheme="majorEastAsia" w:cstheme="majorEastAsia"/>
          <w:sz w:val="24"/>
          <w:highlight w:val="none"/>
          <w:lang w:bidi="ar"/>
        </w:rPr>
        <w:t>月</w:t>
      </w:r>
      <w:r>
        <w:rPr>
          <w:rFonts w:hint="eastAsia" w:asciiTheme="majorEastAsia" w:hAnsiTheme="majorEastAsia" w:eastAsiaTheme="majorEastAsia" w:cstheme="majorEastAsia"/>
          <w:sz w:val="24"/>
          <w:highlight w:val="none"/>
          <w:u w:val="single"/>
          <w:lang w:val="en-US" w:eastAsia="zh-CN" w:bidi="ar"/>
        </w:rPr>
        <w:t>23</w:t>
      </w:r>
      <w:r>
        <w:rPr>
          <w:rFonts w:hint="eastAsia" w:asciiTheme="majorEastAsia" w:hAnsiTheme="majorEastAsia" w:eastAsiaTheme="majorEastAsia" w:cstheme="majorEastAsia"/>
          <w:sz w:val="24"/>
          <w:highlight w:val="none"/>
          <w:lang w:bidi="ar"/>
        </w:rPr>
        <w:t>日至</w:t>
      </w:r>
      <w:r>
        <w:rPr>
          <w:rFonts w:hint="eastAsia" w:asciiTheme="majorEastAsia" w:hAnsiTheme="majorEastAsia" w:eastAsiaTheme="majorEastAsia" w:cstheme="majorEastAsia"/>
          <w:sz w:val="24"/>
          <w:highlight w:val="none"/>
          <w:u w:val="single"/>
          <w:lang w:val="en-US" w:eastAsia="zh-CN" w:bidi="ar"/>
        </w:rPr>
        <w:t>2026</w:t>
      </w:r>
      <w:r>
        <w:rPr>
          <w:rFonts w:hint="eastAsia" w:asciiTheme="majorEastAsia" w:hAnsiTheme="majorEastAsia" w:eastAsiaTheme="majorEastAsia" w:cstheme="majorEastAsia"/>
          <w:sz w:val="24"/>
          <w:highlight w:val="none"/>
          <w:lang w:bidi="ar"/>
        </w:rPr>
        <w:t>年</w:t>
      </w:r>
      <w:r>
        <w:rPr>
          <w:rFonts w:hint="eastAsia" w:asciiTheme="majorEastAsia" w:hAnsiTheme="majorEastAsia" w:eastAsiaTheme="majorEastAsia" w:cstheme="majorEastAsia"/>
          <w:sz w:val="24"/>
          <w:highlight w:val="none"/>
          <w:u w:val="single"/>
          <w:lang w:val="en-US" w:eastAsia="zh-CN" w:bidi="ar"/>
        </w:rPr>
        <w:t>04</w:t>
      </w:r>
      <w:r>
        <w:rPr>
          <w:rFonts w:hint="eastAsia" w:asciiTheme="majorEastAsia" w:hAnsiTheme="majorEastAsia" w:eastAsiaTheme="majorEastAsia" w:cstheme="majorEastAsia"/>
          <w:sz w:val="24"/>
          <w:highlight w:val="none"/>
          <w:lang w:bidi="ar"/>
        </w:rPr>
        <w:t>月</w:t>
      </w:r>
      <w:r>
        <w:rPr>
          <w:rFonts w:hint="eastAsia" w:asciiTheme="majorEastAsia" w:hAnsiTheme="majorEastAsia" w:eastAsiaTheme="majorEastAsia" w:cstheme="majorEastAsia"/>
          <w:sz w:val="24"/>
          <w:highlight w:val="none"/>
          <w:u w:val="single"/>
          <w:lang w:val="en-US" w:eastAsia="zh-CN" w:bidi="ar"/>
        </w:rPr>
        <w:t>29</w:t>
      </w:r>
      <w:r>
        <w:rPr>
          <w:rFonts w:hint="eastAsia" w:asciiTheme="majorEastAsia" w:hAnsiTheme="majorEastAsia" w:eastAsiaTheme="majorEastAsia" w:cstheme="majorEastAsia"/>
          <w:sz w:val="24"/>
          <w:highlight w:val="none"/>
          <w:lang w:bidi="ar"/>
        </w:rPr>
        <w:t>日</w:t>
      </w:r>
      <w:r>
        <w:rPr>
          <w:rFonts w:hint="eastAsia" w:asciiTheme="majorEastAsia" w:hAnsiTheme="majorEastAsia" w:eastAsiaTheme="majorEastAsia" w:cstheme="majorEastAsia"/>
          <w:sz w:val="24"/>
          <w:lang w:bidi="ar"/>
        </w:rPr>
        <w:t>，每天上午</w:t>
      </w:r>
      <w:r>
        <w:rPr>
          <w:rFonts w:hint="eastAsia" w:asciiTheme="majorEastAsia" w:hAnsiTheme="majorEastAsia" w:eastAsiaTheme="majorEastAsia" w:cstheme="majorEastAsia"/>
          <w:sz w:val="24"/>
          <w:u w:val="single"/>
          <w:lang w:val="en-US" w:eastAsia="zh-CN" w:bidi="ar"/>
        </w:rPr>
        <w:t>08：</w:t>
      </w:r>
      <w:r>
        <w:rPr>
          <w:rFonts w:hint="eastAsia" w:asciiTheme="majorEastAsia" w:hAnsiTheme="majorEastAsia" w:eastAsiaTheme="majorEastAsia" w:cstheme="majorEastAsia"/>
          <w:sz w:val="24"/>
          <w:highlight w:val="none"/>
          <w:u w:val="single"/>
        </w:rPr>
        <w:t>00</w:t>
      </w:r>
      <w:r>
        <w:rPr>
          <w:rFonts w:hint="eastAsia" w:asciiTheme="majorEastAsia" w:hAnsiTheme="majorEastAsia" w:eastAsiaTheme="majorEastAsia" w:cstheme="majorEastAsia"/>
          <w:sz w:val="24"/>
          <w:highlight w:val="none"/>
        </w:rPr>
        <w:t>至</w:t>
      </w:r>
      <w:r>
        <w:rPr>
          <w:rFonts w:hint="eastAsia" w:asciiTheme="majorEastAsia" w:hAnsiTheme="majorEastAsia" w:eastAsiaTheme="majorEastAsia" w:cstheme="majorEastAsia"/>
          <w:sz w:val="24"/>
          <w:highlight w:val="none"/>
          <w:u w:val="single"/>
        </w:rPr>
        <w:t>12:00</w:t>
      </w:r>
      <w:r>
        <w:rPr>
          <w:rFonts w:hint="eastAsia" w:asciiTheme="majorEastAsia" w:hAnsiTheme="majorEastAsia" w:eastAsiaTheme="majorEastAsia" w:cstheme="majorEastAsia"/>
          <w:sz w:val="24"/>
          <w:lang w:bidi="ar"/>
        </w:rPr>
        <w:t>，下午</w:t>
      </w:r>
      <w:r>
        <w:rPr>
          <w:rFonts w:hint="eastAsia" w:asciiTheme="majorEastAsia" w:hAnsiTheme="majorEastAsia" w:eastAsiaTheme="majorEastAsia" w:cstheme="majorEastAsia"/>
          <w:sz w:val="24"/>
          <w:highlight w:val="none"/>
          <w:u w:val="single"/>
        </w:rPr>
        <w:t>1</w:t>
      </w:r>
      <w:r>
        <w:rPr>
          <w:rFonts w:hint="eastAsia" w:asciiTheme="majorEastAsia" w:hAnsiTheme="majorEastAsia" w:eastAsiaTheme="majorEastAsia" w:cstheme="majorEastAsia"/>
          <w:sz w:val="24"/>
          <w:highlight w:val="none"/>
          <w:u w:val="single"/>
          <w:lang w:val="en-US" w:eastAsia="zh-CN"/>
        </w:rPr>
        <w:t>2</w:t>
      </w:r>
      <w:r>
        <w:rPr>
          <w:rFonts w:hint="eastAsia" w:asciiTheme="majorEastAsia" w:hAnsiTheme="majorEastAsia" w:eastAsiaTheme="majorEastAsia" w:cstheme="majorEastAsia"/>
          <w:sz w:val="24"/>
          <w:highlight w:val="none"/>
          <w:u w:val="single"/>
        </w:rPr>
        <w:t>:00</w:t>
      </w:r>
      <w:r>
        <w:rPr>
          <w:rFonts w:hint="eastAsia" w:asciiTheme="majorEastAsia" w:hAnsiTheme="majorEastAsia" w:eastAsiaTheme="majorEastAsia" w:cstheme="majorEastAsia"/>
          <w:sz w:val="24"/>
          <w:highlight w:val="none"/>
        </w:rPr>
        <w:t>至</w:t>
      </w:r>
      <w:r>
        <w:rPr>
          <w:rFonts w:hint="eastAsia" w:asciiTheme="majorEastAsia" w:hAnsiTheme="majorEastAsia" w:eastAsiaTheme="majorEastAsia" w:cstheme="majorEastAsia"/>
          <w:sz w:val="24"/>
          <w:highlight w:val="none"/>
          <w:u w:val="single"/>
        </w:rPr>
        <w:t>18:00</w:t>
      </w:r>
      <w:r>
        <w:rPr>
          <w:rFonts w:hint="eastAsia" w:asciiTheme="majorEastAsia" w:hAnsiTheme="majorEastAsia" w:eastAsiaTheme="majorEastAsia" w:cstheme="majorEastAsia"/>
          <w:sz w:val="24"/>
          <w:lang w:bidi="ar"/>
        </w:rPr>
        <w:t>（北京时间，法定节假日除外）。</w:t>
      </w:r>
    </w:p>
    <w:p w14:paraId="26AD83C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34FBB089">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3.方式：供应商使用CA数字证书或电子营业执照登录北京市政府采购电子交易平台（http://zbcg-bjzc.zhongcy.com/bjczj-portal-site/index.html#/home）获取电子版招标文件。</w:t>
      </w:r>
    </w:p>
    <w:p w14:paraId="655D13A0">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27B3F36D">
      <w:pPr>
        <w:pStyle w:val="3"/>
        <w:widowControl/>
        <w:spacing w:before="0" w:line="360" w:lineRule="auto"/>
        <w:jc w:val="left"/>
        <w:rPr>
          <w:rFonts w:hint="eastAsia" w:ascii="宋体" w:hAnsi="宋体" w:eastAsia="宋体" w:cs="宋体"/>
          <w:sz w:val="24"/>
          <w:szCs w:val="24"/>
        </w:rPr>
      </w:pPr>
      <w:bookmarkStart w:id="19" w:name="_Toc28359005"/>
      <w:bookmarkStart w:id="20" w:name="_Toc28359082"/>
      <w:bookmarkStart w:id="21" w:name="_Toc35393793"/>
      <w:bookmarkStart w:id="22" w:name="_Toc35393624"/>
      <w:r>
        <w:rPr>
          <w:rFonts w:hint="eastAsia" w:ascii="宋体" w:hAnsi="宋体" w:eastAsia="宋体" w:cs="宋体"/>
          <w:sz w:val="24"/>
          <w:szCs w:val="24"/>
        </w:rPr>
        <w:t>四、提交投标文件</w:t>
      </w:r>
      <w:bookmarkEnd w:id="19"/>
      <w:bookmarkEnd w:id="20"/>
      <w:r>
        <w:rPr>
          <w:rFonts w:hint="eastAsia" w:ascii="宋体" w:hAnsi="宋体" w:eastAsia="宋体" w:cs="宋体"/>
          <w:sz w:val="24"/>
          <w:szCs w:val="24"/>
        </w:rPr>
        <w:t>截止时间、开标时间和地点</w:t>
      </w:r>
      <w:bookmarkEnd w:id="21"/>
      <w:bookmarkEnd w:id="22"/>
    </w:p>
    <w:p w14:paraId="788F5A2B">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投标截止时间、开标时间：</w:t>
      </w:r>
      <w:r>
        <w:rPr>
          <w:rFonts w:hint="eastAsia" w:ascii="宋体" w:hAnsi="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05</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13</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bidi="ar"/>
        </w:rPr>
        <w:t>09</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bidi="ar"/>
        </w:rPr>
        <w:t>30</w:t>
      </w:r>
      <w:r>
        <w:rPr>
          <w:rFonts w:hint="eastAsia" w:ascii="宋体" w:hAnsi="宋体" w:eastAsia="宋体" w:cs="宋体"/>
          <w:sz w:val="24"/>
          <w:highlight w:val="none"/>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7E628F78">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地点：</w:t>
      </w:r>
      <w:r>
        <w:rPr>
          <w:rFonts w:hint="eastAsia" w:ascii="宋体" w:hAnsi="宋体" w:eastAsia="宋体" w:cs="宋体"/>
          <w:sz w:val="24"/>
          <w:u w:val="single"/>
          <w:lang w:bidi="ar"/>
        </w:rPr>
        <w:t>北京市政府采购电子交易平台</w:t>
      </w:r>
      <w:r>
        <w:rPr>
          <w:rFonts w:hint="eastAsia" w:ascii="宋体" w:hAnsi="宋体" w:eastAsia="宋体" w:cs="宋体"/>
          <w:sz w:val="24"/>
          <w:lang w:val="zh-TW" w:bidi="ar"/>
        </w:rPr>
        <w:t>。</w:t>
      </w:r>
    </w:p>
    <w:p w14:paraId="6F90CB7A">
      <w:pPr>
        <w:pStyle w:val="3"/>
        <w:spacing w:before="0" w:line="360" w:lineRule="auto"/>
        <w:jc w:val="left"/>
        <w:rPr>
          <w:rFonts w:hint="eastAsia" w:ascii="宋体" w:hAnsi="宋体" w:eastAsia="宋体" w:cs="宋体"/>
          <w:sz w:val="24"/>
          <w:szCs w:val="24"/>
        </w:rPr>
      </w:pPr>
      <w:bookmarkStart w:id="23" w:name="_Toc28359007"/>
      <w:bookmarkStart w:id="24" w:name="_Toc35393625"/>
      <w:bookmarkStart w:id="25" w:name="_Toc28359084"/>
      <w:bookmarkStart w:id="26" w:name="_Toc35393794"/>
      <w:r>
        <w:rPr>
          <w:rFonts w:hint="eastAsia" w:ascii="宋体" w:hAnsi="宋体" w:eastAsia="宋体" w:cs="宋体"/>
          <w:sz w:val="24"/>
          <w:szCs w:val="24"/>
        </w:rPr>
        <w:t>五、公告期限</w:t>
      </w:r>
      <w:bookmarkEnd w:id="23"/>
      <w:bookmarkEnd w:id="24"/>
      <w:bookmarkEnd w:id="25"/>
      <w:bookmarkEnd w:id="26"/>
    </w:p>
    <w:p w14:paraId="09EFA47C">
      <w:pPr>
        <w:spacing w:line="360" w:lineRule="auto"/>
        <w:ind w:firstLine="480" w:firstLineChars="200"/>
        <w:rPr>
          <w:kern w:val="0"/>
          <w:sz w:val="24"/>
        </w:rPr>
      </w:pPr>
      <w:r>
        <w:rPr>
          <w:rFonts w:hint="eastAsia" w:ascii="宋体" w:hAnsi="宋体" w:eastAsia="宋体" w:cs="宋体"/>
          <w:kern w:val="0"/>
          <w:sz w:val="24"/>
        </w:rPr>
        <w:t>自本公告发布之日起5个工作日。</w:t>
      </w:r>
    </w:p>
    <w:p w14:paraId="7334D338">
      <w:pPr>
        <w:pStyle w:val="3"/>
        <w:spacing w:before="0" w:line="360" w:lineRule="auto"/>
        <w:jc w:val="left"/>
        <w:rPr>
          <w:rFonts w:ascii="Times New Roman" w:hAnsi="Times New Roman" w:eastAsia="宋体"/>
          <w:sz w:val="24"/>
          <w:szCs w:val="24"/>
        </w:rPr>
      </w:pPr>
      <w:bookmarkStart w:id="27" w:name="_Toc35393626"/>
      <w:bookmarkStart w:id="28" w:name="_Toc35393795"/>
      <w:r>
        <w:rPr>
          <w:rFonts w:ascii="Times New Roman" w:hAnsi="Times New Roman" w:eastAsia="宋体"/>
          <w:sz w:val="24"/>
          <w:szCs w:val="24"/>
        </w:rPr>
        <w:t>六、其他补充事宜</w:t>
      </w:r>
      <w:bookmarkEnd w:id="27"/>
      <w:bookmarkEnd w:id="28"/>
    </w:p>
    <w:p w14:paraId="2F7B5A97">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single"/>
          <w:lang w:val="en-US" w:eastAsia="zh-CN"/>
        </w:rPr>
        <w:t>《中华人民共和国政府采购法》（中华人民共和国主席令第68号）、《中华人民共和国政府法采购实施条例》（国务院令第658号）以及《政府采购货物和服务招标投标管理办法》（财政部令第87号）有关规定，落实政府采购“优先购买节能环保产品、扶持小微企业、残疾人就业、监狱企业、福利企业”等相关政策。落实《节能产品政府采购实施意见》（财库〔2004〕185号）；《环境标志产品政府采购实施的意见》（财库〔2006〕90号）；《国务院办公厅关于建立政府强制采购节能产品制度的通知》（国办发〔2007〕51号）；《政府采购进口产品管理办法》的通知（财库〔2007〕119号）的规定；《关于信息安全产品实施政府采购的通知》（财库〔2010〕48号）要求；《政府采购促进中小企业发展管理办法》的通知（财库〔2020〕46号）；《关于印发中小企业划型标准规定的通知》（工信部联企业〔2011〕300号）；《财政部关于开展政府采购信用担保试点工作方案》（财库〔2011〕124号）；《财政部司法部关于政府采购支持监狱企业发展有关问题的通知》（财库〔2014〕68号）；《财政部关于在政府采购活动中查询及使用信用记录有关问题的通知》（财库〔2016〕125号）；《三部门联合发布关于促进残疾人就业政府采购政策的通知》（财库〔2017〕141号）；《财政部、发展改革委、生态环境部、市场监管总局关于调整优化节能产品、环境标志产品政府采购执行机制的通知》（财库〔2019〕9号）；《关于促进政府采购公平竞争优化营商环境的通知》（财库〔2019〕38号）；《北京市财政局北京市经济和信息化局转发财政部工业和信息化部关于政府采购促进中小企业发展管理办法的通知》（京财采购〔2021〕263号）；《关于进一步加大政府采购支持中小企业力度的通知》（财库〔2022〕19号）；《北京市财政局关于持续深化政府采购营商环境改革的通知》（京财采购〔2022〕672号）</w:t>
      </w:r>
      <w:r>
        <w:rPr>
          <w:rFonts w:hint="eastAsia" w:ascii="宋体" w:hAnsi="宋体" w:cs="宋体"/>
          <w:sz w:val="24"/>
          <w:u w:val="single"/>
          <w:lang w:val="en-US" w:eastAsia="zh-CN"/>
        </w:rPr>
        <w:t>；《关于推动解决政府采购异常低价问题的通知》（财库）</w:t>
      </w:r>
      <w:r>
        <w:rPr>
          <w:rFonts w:hint="eastAsia" w:ascii="宋体" w:hAnsi="宋体" w:eastAsia="宋体" w:cs="宋体"/>
          <w:sz w:val="24"/>
          <w:u w:val="single"/>
          <w:lang w:val="en-US" w:eastAsia="zh-CN"/>
        </w:rPr>
        <w:t>〔202</w:t>
      </w:r>
      <w:r>
        <w:rPr>
          <w:rFonts w:hint="eastAsia" w:ascii="宋体" w:hAnsi="宋体" w:cs="宋体"/>
          <w:sz w:val="24"/>
          <w:u w:val="single"/>
          <w:lang w:val="en-US" w:eastAsia="zh-CN"/>
        </w:rPr>
        <w:t>6</w:t>
      </w:r>
      <w:r>
        <w:rPr>
          <w:rFonts w:hint="eastAsia" w:ascii="宋体" w:hAnsi="宋体" w:eastAsia="宋体" w:cs="宋体"/>
          <w:sz w:val="24"/>
          <w:u w:val="single"/>
          <w:lang w:val="en-US" w:eastAsia="zh-CN"/>
        </w:rPr>
        <w:t>〕2号</w:t>
      </w:r>
      <w:r>
        <w:rPr>
          <w:rFonts w:hint="eastAsia" w:ascii="宋体" w:hAnsi="宋体" w:eastAsia="宋体" w:cs="宋体"/>
          <w:sz w:val="24"/>
          <w:lang w:bidi="ar"/>
        </w:rPr>
        <w:t>。</w:t>
      </w:r>
    </w:p>
    <w:p w14:paraId="35C4378F">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229255F0">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CA数字证书服务热线 010-58511086</w:t>
      </w:r>
    </w:p>
    <w:p w14:paraId="621D29C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49D3F24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技术支持服务热线    010-86483801</w:t>
      </w:r>
    </w:p>
    <w:p w14:paraId="7458A31E">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.1办理CA数字证书或电子营业执照</w:t>
      </w:r>
    </w:p>
    <w:p w14:paraId="58DE75FA">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“用户指南”—“操作指南”—“市场主体CA办理操作流程指引”/“电子营业执照使用指南”，按照程序要求办理。</w:t>
      </w:r>
    </w:p>
    <w:p w14:paraId="5CB19603">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.2注册</w:t>
      </w:r>
    </w:p>
    <w:p w14:paraId="53E3E42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118AE1C9">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.3驱动、客户端下载</w:t>
      </w:r>
    </w:p>
    <w:p w14:paraId="318F8A26">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1D1BE550">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491F7531">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.4 获取电子招标文件</w:t>
      </w:r>
    </w:p>
    <w:p w14:paraId="1290362D">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供应商使用CA数字证书或电子营业执照登录北京市政府采购电子交易平台获取电子招标文件。</w:t>
      </w:r>
    </w:p>
    <w:p w14:paraId="5F411057">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DAE583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.5编制电子投标文件</w:t>
      </w:r>
    </w:p>
    <w:p w14:paraId="5FB5E11D">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供应商应使用电子投标客户端编制电子投标文件并进行线上投标，供应商电子投标文件需要加密并加盖电子签章</w:t>
      </w:r>
      <w:r>
        <w:rPr>
          <w:rFonts w:hint="eastAsia" w:ascii="宋体" w:hAnsi="宋体" w:eastAsia="宋体" w:cs="宋体"/>
          <w:bCs/>
          <w:sz w:val="24"/>
          <w:lang w:bidi="ar"/>
        </w:rPr>
        <w:t>，如无法按照要求在电子投标文件中加盖电子签章和加密，请及时通过技术支持服务热线联系技术人员</w:t>
      </w:r>
      <w:r>
        <w:rPr>
          <w:rFonts w:hint="eastAsia" w:ascii="宋体" w:hAnsi="宋体" w:eastAsia="宋体" w:cs="宋体"/>
          <w:sz w:val="24"/>
          <w:lang w:bidi="ar"/>
        </w:rPr>
        <w:t>。</w:t>
      </w:r>
    </w:p>
    <w:p w14:paraId="6C326F02">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eastAsia="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提交电子投标文件</w:t>
      </w:r>
    </w:p>
    <w:p w14:paraId="0347981A">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供应商应于投标截止时间前在北京市政府采购电子交易平台提交电子投标文件，上传电子投标文件过程中请保持与互联网的连接畅通。</w:t>
      </w:r>
    </w:p>
    <w:p w14:paraId="2A5A7F77">
      <w:pPr>
        <w:widowControl/>
        <w:spacing w:line="360" w:lineRule="auto"/>
        <w:ind w:firstLine="480" w:firstLineChars="200"/>
        <w:jc w:val="left"/>
        <w:rPr>
          <w:rFonts w:hint="eastAsia" w:ascii="宋体" w:hAnsi="宋体" w:eastAsia="宋体" w:cs="宋体"/>
          <w:sz w:val="24"/>
          <w:lang w:eastAsia="zh-TW" w:bidi="ar"/>
        </w:rPr>
      </w:pPr>
      <w:r>
        <w:rPr>
          <w:rFonts w:hint="eastAsia" w:ascii="宋体" w:hAnsi="宋体" w:eastAsia="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7</w:t>
      </w:r>
      <w:r>
        <w:rPr>
          <w:rFonts w:hint="eastAsia" w:ascii="宋体" w:hAnsi="宋体" w:eastAsia="宋体" w:cs="宋体"/>
          <w:sz w:val="24"/>
          <w:lang w:val="zh-TW" w:bidi="ar"/>
        </w:rPr>
        <w:t>电子开标</w:t>
      </w:r>
    </w:p>
    <w:p w14:paraId="2557906C">
      <w:pPr>
        <w:spacing w:line="360" w:lineRule="auto"/>
        <w:ind w:firstLine="480" w:firstLineChars="200"/>
        <w:rPr>
          <w:rFonts w:hint="eastAsia" w:ascii="宋体" w:hAnsi="宋体" w:eastAsia="宋体" w:cs="宋体"/>
          <w:sz w:val="24"/>
          <w:lang w:eastAsia="zh-TW"/>
        </w:rPr>
      </w:pPr>
      <w:r>
        <w:rPr>
          <w:rFonts w:hint="eastAsia" w:ascii="宋体" w:hAnsi="宋体" w:eastAsia="宋体" w:cs="宋体"/>
          <w:sz w:val="24"/>
          <w:lang w:val="zh-TW" w:bidi="ar"/>
        </w:rPr>
        <w:t>供应商在开标地点使用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北京市政府采购电子交易平台进行电子开标</w:t>
      </w:r>
      <w:r>
        <w:rPr>
          <w:rFonts w:hint="eastAsia" w:ascii="宋体" w:hAnsi="宋体" w:eastAsia="宋体" w:cs="宋体"/>
          <w:sz w:val="24"/>
          <w:lang w:val="zh-TW" w:bidi="ar"/>
        </w:rPr>
        <w:t>。</w:t>
      </w:r>
    </w:p>
    <w:p w14:paraId="7B9BC39F">
      <w:pPr>
        <w:numPr>
          <w:ilvl w:val="0"/>
          <w:numId w:val="0"/>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eastAsia="宋体" w:cs="宋体"/>
          <w:sz w:val="24"/>
          <w:highlight w:val="none"/>
        </w:rPr>
        <w:t>本采购项目的项目名称及项目编号，以招标文件第七章投标文件格式给定的项目名称及项目编号为准编制投标文件。</w:t>
      </w:r>
    </w:p>
    <w:p w14:paraId="30C9DB49">
      <w:pPr>
        <w:pStyle w:val="3"/>
        <w:spacing w:before="0" w:line="360" w:lineRule="auto"/>
        <w:jc w:val="left"/>
        <w:rPr>
          <w:rFonts w:ascii="Times New Roman" w:hAnsi="Times New Roman" w:eastAsia="宋体"/>
          <w:sz w:val="24"/>
          <w:szCs w:val="24"/>
        </w:rPr>
      </w:pPr>
      <w:bookmarkStart w:id="29" w:name="_Toc28359008"/>
      <w:bookmarkStart w:id="30" w:name="_Toc28359085"/>
      <w:bookmarkStart w:id="31" w:name="_Toc35393796"/>
      <w:bookmarkStart w:id="32" w:name="_Toc35393627"/>
      <w:r>
        <w:rPr>
          <w:rFonts w:ascii="Times New Roman" w:hAnsi="Times New Roman" w:eastAsia="宋体"/>
          <w:sz w:val="24"/>
          <w:szCs w:val="24"/>
        </w:rPr>
        <w:t>七、对本次招标提出询问，请按以下方式联系。</w:t>
      </w:r>
      <w:bookmarkEnd w:id="29"/>
      <w:bookmarkEnd w:id="30"/>
      <w:bookmarkEnd w:id="31"/>
      <w:bookmarkEnd w:id="32"/>
    </w:p>
    <w:p w14:paraId="3FA5D9A4">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1.采购人信息</w:t>
      </w:r>
    </w:p>
    <w:p w14:paraId="252AACCC">
      <w:pPr>
        <w:spacing w:line="360" w:lineRule="auto"/>
        <w:ind w:left="1079" w:leftChars="371" w:hanging="300" w:hangingChars="125"/>
        <w:jc w:val="left"/>
        <w:rPr>
          <w:rFonts w:hint="eastAsia" w:asciiTheme="majorEastAsia" w:hAnsiTheme="majorEastAsia" w:eastAsiaTheme="majorEastAsia" w:cstheme="majorEastAsia"/>
          <w:sz w:val="24"/>
          <w:u w:val="single"/>
        </w:rPr>
      </w:pPr>
      <w:bookmarkStart w:id="33" w:name="_Toc28359009"/>
      <w:bookmarkStart w:id="34" w:name="_Toc28359086"/>
      <w:r>
        <w:rPr>
          <w:rFonts w:hint="eastAsia" w:asciiTheme="majorEastAsia" w:hAnsiTheme="majorEastAsia" w:eastAsiaTheme="majorEastAsia" w:cstheme="majorEastAsia"/>
          <w:sz w:val="24"/>
        </w:rPr>
        <w:t>名    称：</w:t>
      </w:r>
      <w:r>
        <w:rPr>
          <w:rFonts w:hint="eastAsia" w:asciiTheme="majorEastAsia" w:hAnsiTheme="majorEastAsia" w:eastAsiaTheme="majorEastAsia" w:cstheme="majorEastAsia"/>
          <w:sz w:val="24"/>
          <w:highlight w:val="none"/>
          <w:u w:val="single"/>
        </w:rPr>
        <w:t>北京市延庆区</w:t>
      </w:r>
      <w:r>
        <w:rPr>
          <w:rFonts w:hint="eastAsia" w:asciiTheme="majorEastAsia" w:hAnsiTheme="majorEastAsia" w:eastAsiaTheme="majorEastAsia" w:cstheme="majorEastAsia"/>
          <w:sz w:val="24"/>
          <w:highlight w:val="none"/>
          <w:u w:val="single"/>
          <w:lang w:val="en-US" w:eastAsia="zh-CN"/>
        </w:rPr>
        <w:t>农业农村局</w:t>
      </w:r>
    </w:p>
    <w:p w14:paraId="3C810E1C">
      <w:pPr>
        <w:spacing w:line="360" w:lineRule="auto"/>
        <w:ind w:left="1079" w:leftChars="371" w:hanging="300" w:hangingChars="125"/>
        <w:jc w:val="left"/>
        <w:rPr>
          <w:rFonts w:hint="eastAsia" w:asciiTheme="majorEastAsia" w:hAnsiTheme="majorEastAsia" w:eastAsiaTheme="majorEastAsia" w:cstheme="majorEastAsia"/>
          <w:kern w:val="0"/>
          <w:sz w:val="24"/>
          <w:szCs w:val="28"/>
          <w:u w:val="single"/>
        </w:rPr>
      </w:pPr>
      <w:r>
        <w:rPr>
          <w:rFonts w:hint="eastAsia" w:asciiTheme="majorEastAsia" w:hAnsiTheme="majorEastAsia" w:eastAsiaTheme="majorEastAsia" w:cstheme="majorEastAsia"/>
          <w:sz w:val="24"/>
        </w:rPr>
        <w:t>地    址：</w:t>
      </w:r>
      <w:r>
        <w:rPr>
          <w:rFonts w:hint="eastAsia" w:asciiTheme="majorEastAsia" w:hAnsiTheme="majorEastAsia" w:eastAsiaTheme="majorEastAsia" w:cstheme="majorEastAsia"/>
          <w:sz w:val="24"/>
          <w:highlight w:val="none"/>
          <w:u w:val="single"/>
          <w:lang w:val="en-US" w:eastAsia="zh-CN"/>
        </w:rPr>
        <w:t>北京市延庆区西街2号</w:t>
      </w:r>
    </w:p>
    <w:p w14:paraId="6ED8FF9D">
      <w:pPr>
        <w:spacing w:line="360" w:lineRule="auto"/>
        <w:ind w:left="1079" w:leftChars="371" w:hanging="300" w:hangingChars="125"/>
        <w:jc w:val="left"/>
        <w:rPr>
          <w:rFonts w:hint="default" w:ascii="宋体" w:hAnsi="宋体" w:eastAsia="宋体" w:cs="宋体"/>
          <w:kern w:val="0"/>
          <w:sz w:val="24"/>
          <w:szCs w:val="28"/>
          <w:highlight w:val="none"/>
          <w:u w:val="single"/>
          <w:lang w:val="en-US" w:eastAsia="zh-CN"/>
        </w:rPr>
      </w:pPr>
      <w:r>
        <w:rPr>
          <w:rFonts w:hint="eastAsia" w:ascii="宋体" w:hAnsi="宋体" w:eastAsia="宋体" w:cs="宋体"/>
          <w:sz w:val="24"/>
          <w:highlight w:val="none"/>
        </w:rPr>
        <w:t>联系方式：</w:t>
      </w:r>
      <w:r>
        <w:rPr>
          <w:rFonts w:hint="eastAsia" w:ascii="宋体" w:hAnsi="宋体" w:eastAsia="宋体" w:cs="宋体"/>
          <w:sz w:val="24"/>
          <w:highlight w:val="none"/>
          <w:u w:val="single"/>
        </w:rPr>
        <w:t>任鹏69101035</w:t>
      </w:r>
    </w:p>
    <w:p w14:paraId="65CE4273">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2.采购代理机构信息</w:t>
      </w:r>
      <w:bookmarkEnd w:id="33"/>
      <w:bookmarkEnd w:id="34"/>
    </w:p>
    <w:p w14:paraId="0A306635">
      <w:pPr>
        <w:spacing w:line="360" w:lineRule="auto"/>
        <w:ind w:left="1079" w:leftChars="371" w:hanging="300" w:hangingChars="125"/>
        <w:jc w:val="left"/>
        <w:rPr>
          <w:rFonts w:hint="eastAsia" w:ascii="宋体" w:hAnsi="宋体" w:eastAsia="宋体" w:cs="宋体"/>
          <w:sz w:val="24"/>
        </w:rPr>
      </w:pPr>
      <w:bookmarkStart w:id="35" w:name="_Toc28359010"/>
      <w:bookmarkStart w:id="36" w:name="_Toc28359087"/>
      <w:r>
        <w:rPr>
          <w:rFonts w:hint="eastAsia" w:ascii="宋体" w:hAnsi="宋体" w:eastAsia="宋体" w:cs="宋体"/>
          <w:sz w:val="24"/>
        </w:rPr>
        <w:t>名    称：</w:t>
      </w:r>
      <w:r>
        <w:rPr>
          <w:rFonts w:hint="eastAsia" w:ascii="宋体" w:hAnsi="宋体" w:eastAsia="宋体" w:cs="宋体"/>
          <w:sz w:val="24"/>
          <w:highlight w:val="none"/>
          <w:u w:val="single"/>
        </w:rPr>
        <w:t>北京华审金建国际工程项目管理有限公司</w:t>
      </w:r>
    </w:p>
    <w:p w14:paraId="744DB7A1">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rPr>
        <w:t>地    址：</w:t>
      </w:r>
      <w:r>
        <w:rPr>
          <w:rFonts w:hint="eastAsia" w:ascii="宋体" w:hAnsi="宋体" w:eastAsia="宋体" w:cs="宋体"/>
          <w:sz w:val="24"/>
          <w:highlight w:val="none"/>
          <w:u w:val="single"/>
          <w:lang w:eastAsia="zh-CN"/>
        </w:rPr>
        <w:t>北京市西城区新街口外大街8号金丰和商务苑C座518（第二会议室）</w:t>
      </w:r>
    </w:p>
    <w:p w14:paraId="1AC08CF5">
      <w:pPr>
        <w:spacing w:line="360" w:lineRule="auto"/>
        <w:ind w:left="1079" w:leftChars="371" w:hanging="300" w:hangingChars="125"/>
        <w:jc w:val="left"/>
        <w:rPr>
          <w:rFonts w:hint="eastAsia" w:ascii="宋体" w:hAnsi="宋体" w:eastAsia="宋体" w:cs="宋体"/>
          <w:sz w:val="24"/>
          <w:highlight w:val="none"/>
          <w:u w:val="single"/>
          <w:lang w:val="en-US" w:eastAsia="zh-CN"/>
        </w:rPr>
      </w:pPr>
      <w:r>
        <w:rPr>
          <w:rFonts w:hint="eastAsia" w:ascii="宋体" w:hAnsi="宋体" w:eastAsia="宋体" w:cs="宋体"/>
          <w:sz w:val="24"/>
          <w:highlight w:val="none"/>
        </w:rPr>
        <w:t>联系方式：</w:t>
      </w:r>
      <w:r>
        <w:rPr>
          <w:rFonts w:hint="eastAsia" w:ascii="宋体" w:hAnsi="宋体" w:eastAsia="宋体" w:cs="宋体"/>
          <w:sz w:val="24"/>
          <w:highlight w:val="none"/>
          <w:u w:val="single"/>
          <w:lang w:val="en-US" w:eastAsia="zh-CN"/>
        </w:rPr>
        <w:t>李彦玲13381110355</w:t>
      </w:r>
    </w:p>
    <w:p w14:paraId="6BEE5B1B">
      <w:pPr>
        <w:spacing w:line="360" w:lineRule="auto"/>
        <w:ind w:left="1080" w:leftChars="371" w:hanging="301" w:hangingChars="125"/>
        <w:jc w:val="left"/>
        <w:rPr>
          <w:rFonts w:hint="eastAsia" w:ascii="宋体" w:hAnsi="宋体" w:eastAsia="宋体" w:cs="宋体"/>
          <w:b/>
          <w:sz w:val="24"/>
          <w:u w:val="single"/>
        </w:rPr>
      </w:pPr>
      <w:r>
        <w:rPr>
          <w:rFonts w:hint="eastAsia" w:ascii="宋体" w:hAnsi="宋体" w:eastAsia="宋体" w:cs="宋体"/>
          <w:b/>
          <w:sz w:val="24"/>
        </w:rPr>
        <w:t>3.项目联系方式</w:t>
      </w:r>
      <w:bookmarkEnd w:id="35"/>
      <w:bookmarkEnd w:id="36"/>
    </w:p>
    <w:p w14:paraId="643C30E5">
      <w:pPr>
        <w:pStyle w:val="23"/>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u w:val="single"/>
          <w:lang w:val="en-US" w:eastAsia="zh-CN"/>
        </w:rPr>
        <w:t>李彦玲</w:t>
      </w:r>
    </w:p>
    <w:p w14:paraId="2B9E08AC">
      <w:pPr>
        <w:pStyle w:val="23"/>
        <w:spacing w:line="360" w:lineRule="auto"/>
        <w:ind w:firstLine="720" w:firstLineChars="300"/>
        <w:rPr>
          <w:rFonts w:hint="eastAsia" w:ascii="宋体" w:hAnsi="宋体" w:eastAsia="宋体" w:cs="宋体"/>
          <w:sz w:val="24"/>
          <w:u w:val="single"/>
          <w:lang w:val="en-US" w:eastAsia="zh-CN"/>
        </w:rPr>
      </w:pPr>
      <w:r>
        <w:rPr>
          <w:rFonts w:hint="eastAsia" w:ascii="宋体" w:hAnsi="宋体" w:eastAsia="宋体" w:cs="宋体"/>
          <w:sz w:val="24"/>
        </w:rPr>
        <w:t>电      话：</w:t>
      </w:r>
      <w:r>
        <w:rPr>
          <w:rFonts w:hint="eastAsia" w:ascii="宋体" w:hAnsi="宋体" w:eastAsia="宋体" w:cs="宋体"/>
          <w:sz w:val="24"/>
          <w:u w:val="single"/>
          <w:lang w:val="en-US" w:eastAsia="zh-CN"/>
        </w:rPr>
        <w:t>13381110355</w:t>
      </w:r>
    </w:p>
    <w:p w14:paraId="1B8CDE12">
      <w:pPr>
        <w:spacing w:line="360" w:lineRule="auto"/>
        <w:ind w:firstLine="5880" w:firstLineChars="2450"/>
        <w:jc w:val="right"/>
        <w:rPr>
          <w:sz w:val="24"/>
        </w:rPr>
      </w:pPr>
    </w:p>
    <w:p w14:paraId="51D6AA0E">
      <w:pPr>
        <w:spacing w:line="360" w:lineRule="auto"/>
        <w:jc w:val="center"/>
        <w:outlineLvl w:val="0"/>
        <w:rPr>
          <w:b/>
          <w:sz w:val="32"/>
          <w:szCs w:val="32"/>
        </w:rPr>
      </w:pPr>
      <w:r>
        <w:rPr>
          <w:sz w:val="24"/>
        </w:rPr>
        <w:br w:type="page"/>
      </w:r>
      <w:bookmarkStart w:id="37" w:name="_Toc512937850"/>
      <w:bookmarkStart w:id="38" w:name="_Toc305158928"/>
      <w:bookmarkStart w:id="39" w:name="_Toc150774783"/>
      <w:bookmarkStart w:id="40" w:name="_Toc305158854"/>
      <w:bookmarkStart w:id="41" w:name="_Toc353825548"/>
      <w:bookmarkStart w:id="42" w:name="_Toc264969275"/>
      <w:bookmarkStart w:id="43" w:name="_Toc3712"/>
      <w:bookmarkStart w:id="44" w:name="_Toc127161488"/>
      <w:bookmarkStart w:id="45" w:name="_Toc353873938"/>
      <w:bookmarkStart w:id="46" w:name="_Toc265228423"/>
      <w:bookmarkStart w:id="47" w:name="_Toc127151777"/>
      <w:bookmarkStart w:id="48" w:name="_Toc195842950"/>
      <w:bookmarkStart w:id="49" w:name="_Toc226965856"/>
      <w:r>
        <w:rPr>
          <w:b/>
          <w:sz w:val="36"/>
          <w:szCs w:val="36"/>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2475B32F">
      <w:pPr>
        <w:pStyle w:val="3"/>
        <w:tabs>
          <w:tab w:val="center" w:pos="4592"/>
          <w:tab w:val="left" w:pos="7860"/>
        </w:tabs>
        <w:spacing w:before="0" w:line="360" w:lineRule="auto"/>
        <w:rPr>
          <w:rFonts w:ascii="Times New Roman" w:hAnsi="Times New Roman" w:eastAsia="宋体"/>
          <w:sz w:val="28"/>
        </w:rPr>
      </w:pPr>
      <w:bookmarkStart w:id="50" w:name="_Toc151193761"/>
      <w:bookmarkStart w:id="51" w:name="_Toc520356144"/>
      <w:bookmarkStart w:id="52" w:name="_Toc151190146"/>
      <w:bookmarkStart w:id="53" w:name="_Toc151193833"/>
      <w:bookmarkStart w:id="54" w:name="_Toc226309763"/>
      <w:bookmarkStart w:id="55" w:name="_Toc164229360"/>
      <w:bookmarkStart w:id="56" w:name="_Toc164351613"/>
      <w:bookmarkStart w:id="57" w:name="_Toc226337215"/>
      <w:bookmarkStart w:id="58" w:name="_Toc150774724"/>
      <w:bookmarkStart w:id="59" w:name="_Toc150480757"/>
      <w:bookmarkStart w:id="60" w:name="_Toc164229214"/>
      <w:bookmarkStart w:id="61" w:name="_Toc226965792"/>
      <w:bookmarkStart w:id="62" w:name="_Toc142311021"/>
      <w:bookmarkStart w:id="63" w:name="_Toc127151519"/>
      <w:bookmarkStart w:id="64" w:name="_Toc164608633"/>
      <w:bookmarkStart w:id="65" w:name="_Toc151193617"/>
      <w:bookmarkStart w:id="66" w:name="_Toc226965709"/>
      <w:bookmarkStart w:id="67" w:name="_Toc127161433"/>
      <w:bookmarkStart w:id="68" w:name="_Toc150509270"/>
      <w:bookmarkStart w:id="69" w:name="_Toc195842884"/>
      <w:bookmarkStart w:id="70" w:name="_Toc164608788"/>
      <w:bookmarkStart w:id="71" w:name="_Toc149720812"/>
      <w:bookmarkStart w:id="72" w:name="_Toc127151720"/>
      <w:bookmarkStart w:id="73" w:name="_Toc150774619"/>
      <w:bookmarkStart w:id="74" w:name="_Toc151193907"/>
      <w:bookmarkStart w:id="75" w:name="_Toc151193689"/>
      <w:r>
        <w:rPr>
          <w:rFonts w:ascii="Times New Roman" w:hAnsi="Times New Roman" w:eastAsia="宋体"/>
          <w:sz w:val="28"/>
        </w:rPr>
        <w:t>投标人须知资料表</w:t>
      </w:r>
    </w:p>
    <w:p w14:paraId="42EA724E">
      <w:pPr>
        <w:jc w:val="center"/>
        <w:rPr>
          <w:b/>
          <w:sz w:val="28"/>
          <w:szCs w:val="28"/>
        </w:rPr>
      </w:pPr>
    </w:p>
    <w:p w14:paraId="1E23B96F">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48E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B8EB0C6">
            <w:pPr>
              <w:jc w:val="center"/>
              <w:rPr>
                <w:b/>
                <w:bCs/>
                <w:sz w:val="24"/>
              </w:rPr>
            </w:pPr>
            <w:r>
              <w:rPr>
                <w:b/>
                <w:sz w:val="24"/>
              </w:rPr>
              <w:t>条款号</w:t>
            </w:r>
          </w:p>
        </w:tc>
        <w:tc>
          <w:tcPr>
            <w:tcW w:w="1701" w:type="dxa"/>
            <w:vAlign w:val="center"/>
          </w:tcPr>
          <w:p w14:paraId="2DF5A152">
            <w:pPr>
              <w:jc w:val="center"/>
              <w:rPr>
                <w:b/>
                <w:bCs/>
                <w:sz w:val="24"/>
              </w:rPr>
            </w:pPr>
            <w:r>
              <w:rPr>
                <w:b/>
                <w:bCs/>
                <w:sz w:val="24"/>
              </w:rPr>
              <w:t>条目</w:t>
            </w:r>
          </w:p>
        </w:tc>
        <w:tc>
          <w:tcPr>
            <w:tcW w:w="7540" w:type="dxa"/>
            <w:vAlign w:val="center"/>
          </w:tcPr>
          <w:p w14:paraId="5D74F11B">
            <w:pPr>
              <w:jc w:val="center"/>
              <w:rPr>
                <w:b/>
                <w:bCs/>
                <w:sz w:val="24"/>
              </w:rPr>
            </w:pPr>
            <w:r>
              <w:rPr>
                <w:b/>
                <w:bCs/>
                <w:sz w:val="24"/>
              </w:rPr>
              <w:t>内容</w:t>
            </w:r>
          </w:p>
        </w:tc>
      </w:tr>
      <w:tr w14:paraId="4A41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FD198D">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1701" w:type="dxa"/>
            <w:vAlign w:val="center"/>
          </w:tcPr>
          <w:p w14:paraId="25D2D718">
            <w:pPr>
              <w:jc w:val="center"/>
              <w:rPr>
                <w:rFonts w:hint="eastAsia" w:ascii="宋体" w:hAnsi="宋体" w:eastAsia="宋体" w:cs="宋体"/>
                <w:sz w:val="24"/>
              </w:rPr>
            </w:pPr>
            <w:r>
              <w:rPr>
                <w:rFonts w:hint="eastAsia" w:ascii="宋体" w:hAnsi="宋体" w:eastAsia="宋体" w:cs="宋体"/>
                <w:sz w:val="24"/>
              </w:rPr>
              <w:t>项目属性</w:t>
            </w:r>
          </w:p>
        </w:tc>
        <w:tc>
          <w:tcPr>
            <w:tcW w:w="7540" w:type="dxa"/>
            <w:vAlign w:val="center"/>
          </w:tcPr>
          <w:p w14:paraId="4DFDB1C9">
            <w:pPr>
              <w:jc w:val="left"/>
              <w:rPr>
                <w:rFonts w:hint="eastAsia" w:ascii="宋体" w:hAnsi="宋体" w:eastAsia="宋体" w:cs="宋体"/>
                <w:sz w:val="24"/>
              </w:rPr>
            </w:pPr>
            <w:r>
              <w:rPr>
                <w:rFonts w:hint="eastAsia" w:ascii="宋体" w:hAnsi="宋体" w:eastAsia="宋体" w:cs="宋体"/>
                <w:sz w:val="24"/>
              </w:rPr>
              <w:t>项目属性：</w:t>
            </w:r>
          </w:p>
          <w:p w14:paraId="50750CB6">
            <w:pPr>
              <w:jc w:val="left"/>
              <w:rPr>
                <w:rFonts w:hint="eastAsia" w:ascii="宋体" w:hAnsi="宋体" w:eastAsia="宋体" w:cs="宋体"/>
                <w:sz w:val="24"/>
              </w:rPr>
            </w:pPr>
            <w:r>
              <w:rPr>
                <w:rFonts w:hint="eastAsia" w:ascii="宋体" w:hAnsi="宋体" w:eastAsia="宋体" w:cs="宋体"/>
                <w:sz w:val="24"/>
              </w:rPr>
              <w:t>□服务</w:t>
            </w:r>
          </w:p>
          <w:p w14:paraId="582F1F07">
            <w:pPr>
              <w:jc w:val="left"/>
              <w:rPr>
                <w:rFonts w:hint="eastAsia" w:ascii="宋体" w:hAnsi="宋体" w:eastAsia="宋体" w:cs="宋体"/>
                <w:sz w:val="24"/>
              </w:rPr>
            </w:pPr>
            <w:r>
              <w:rPr>
                <w:rFonts w:hint="eastAsia" w:ascii="宋体" w:hAnsi="宋体" w:eastAsia="宋体" w:cs="宋体"/>
                <w:b/>
                <w:color w:val="000000"/>
                <w:sz w:val="24"/>
              </w:rPr>
              <w:t>■</w:t>
            </w:r>
            <w:r>
              <w:rPr>
                <w:rFonts w:hint="eastAsia" w:ascii="宋体" w:hAnsi="宋体" w:eastAsia="宋体" w:cs="宋体"/>
                <w:sz w:val="24"/>
              </w:rPr>
              <w:t>货物</w:t>
            </w:r>
          </w:p>
        </w:tc>
      </w:tr>
      <w:tr w14:paraId="5BBA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356095">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w:t>
            </w:r>
          </w:p>
        </w:tc>
        <w:tc>
          <w:tcPr>
            <w:tcW w:w="1701" w:type="dxa"/>
            <w:vAlign w:val="center"/>
          </w:tcPr>
          <w:p w14:paraId="68287ABE">
            <w:pPr>
              <w:jc w:val="center"/>
              <w:rPr>
                <w:rFonts w:hint="eastAsia" w:ascii="宋体" w:hAnsi="宋体" w:eastAsia="宋体" w:cs="宋体"/>
                <w:sz w:val="24"/>
              </w:rPr>
            </w:pPr>
            <w:r>
              <w:rPr>
                <w:rFonts w:hint="eastAsia" w:ascii="宋体" w:hAnsi="宋体" w:eastAsia="宋体" w:cs="宋体"/>
                <w:sz w:val="24"/>
              </w:rPr>
              <w:t>科研仪器设备</w:t>
            </w:r>
          </w:p>
        </w:tc>
        <w:tc>
          <w:tcPr>
            <w:tcW w:w="7540" w:type="dxa"/>
            <w:vAlign w:val="center"/>
          </w:tcPr>
          <w:p w14:paraId="225714E8">
            <w:pPr>
              <w:jc w:val="left"/>
              <w:rPr>
                <w:rFonts w:hint="eastAsia" w:ascii="宋体" w:hAnsi="宋体" w:eastAsia="宋体" w:cs="宋体"/>
                <w:sz w:val="24"/>
              </w:rPr>
            </w:pPr>
            <w:r>
              <w:rPr>
                <w:rFonts w:hint="eastAsia" w:ascii="宋体" w:hAnsi="宋体" w:eastAsia="宋体" w:cs="宋体"/>
                <w:sz w:val="24"/>
              </w:rPr>
              <w:t>是否属于科研仪器设备采购项目：</w:t>
            </w:r>
          </w:p>
          <w:p w14:paraId="7F8299BA">
            <w:pPr>
              <w:jc w:val="left"/>
              <w:rPr>
                <w:rFonts w:hint="eastAsia" w:ascii="宋体" w:hAnsi="宋体" w:eastAsia="宋体" w:cs="宋体"/>
                <w:sz w:val="24"/>
              </w:rPr>
            </w:pPr>
            <w:r>
              <w:rPr>
                <w:rFonts w:hint="eastAsia" w:ascii="宋体" w:hAnsi="宋体" w:eastAsia="宋体" w:cs="宋体"/>
                <w:sz w:val="24"/>
              </w:rPr>
              <w:t>□是</w:t>
            </w:r>
          </w:p>
          <w:p w14:paraId="1CE7C015">
            <w:pPr>
              <w:jc w:val="left"/>
              <w:rPr>
                <w:rFonts w:hint="eastAsia" w:ascii="宋体" w:hAnsi="宋体" w:eastAsia="宋体" w:cs="宋体"/>
                <w:sz w:val="24"/>
              </w:rPr>
            </w:pPr>
            <w:r>
              <w:rPr>
                <w:rFonts w:hint="eastAsia" w:ascii="宋体" w:hAnsi="宋体" w:eastAsia="宋体" w:cs="宋体"/>
                <w:b/>
                <w:color w:val="000000"/>
                <w:sz w:val="24"/>
              </w:rPr>
              <w:t>■</w:t>
            </w:r>
            <w:r>
              <w:rPr>
                <w:rFonts w:hint="eastAsia" w:ascii="宋体" w:hAnsi="宋体" w:eastAsia="宋体" w:cs="宋体"/>
                <w:sz w:val="24"/>
              </w:rPr>
              <w:t>否</w:t>
            </w:r>
          </w:p>
        </w:tc>
      </w:tr>
      <w:tr w14:paraId="3382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FD87CC">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w:t>
            </w:r>
          </w:p>
        </w:tc>
        <w:tc>
          <w:tcPr>
            <w:tcW w:w="1701" w:type="dxa"/>
            <w:vAlign w:val="center"/>
          </w:tcPr>
          <w:p w14:paraId="5ED546C3">
            <w:pPr>
              <w:jc w:val="center"/>
              <w:rPr>
                <w:rFonts w:hint="eastAsia" w:ascii="宋体" w:hAnsi="宋体" w:eastAsia="宋体" w:cs="宋体"/>
                <w:sz w:val="24"/>
              </w:rPr>
            </w:pPr>
            <w:r>
              <w:rPr>
                <w:rFonts w:hint="eastAsia" w:ascii="宋体" w:hAnsi="宋体" w:eastAsia="宋体" w:cs="宋体"/>
                <w:sz w:val="24"/>
              </w:rPr>
              <w:t>核心产品</w:t>
            </w:r>
          </w:p>
        </w:tc>
        <w:tc>
          <w:tcPr>
            <w:tcW w:w="7540" w:type="dxa"/>
            <w:vAlign w:val="center"/>
          </w:tcPr>
          <w:p w14:paraId="7A6ACDCB">
            <w:pPr>
              <w:pStyle w:val="23"/>
              <w:adjustRightInd w:val="0"/>
              <w:snapToGrid w:val="0"/>
              <w:rPr>
                <w:rFonts w:hint="eastAsia" w:ascii="宋体" w:hAnsi="宋体" w:eastAsia="宋体" w:cs="宋体"/>
                <w:sz w:val="24"/>
                <w:szCs w:val="24"/>
              </w:rPr>
            </w:pPr>
            <w:r>
              <w:rPr>
                <w:rFonts w:hint="eastAsia" w:ascii="宋体" w:hAnsi="宋体" w:eastAsia="宋体" w:cs="宋体"/>
                <w:b/>
                <w:color w:val="000000"/>
                <w:sz w:val="24"/>
              </w:rPr>
              <w:t>■</w:t>
            </w:r>
            <w:r>
              <w:rPr>
                <w:rFonts w:hint="eastAsia" w:ascii="宋体" w:hAnsi="宋体" w:eastAsia="宋体" w:cs="宋体"/>
                <w:sz w:val="24"/>
                <w:szCs w:val="24"/>
              </w:rPr>
              <w:t>关于核心产品本项目_</w:t>
            </w:r>
            <w:r>
              <w:rPr>
                <w:rFonts w:hint="eastAsia" w:hAnsi="宋体" w:cs="宋体"/>
                <w:sz w:val="24"/>
                <w:szCs w:val="24"/>
                <w:u w:val="single"/>
                <w:lang w:val="en-US" w:eastAsia="zh-CN"/>
              </w:rPr>
              <w:t>所有</w:t>
            </w:r>
            <w:r>
              <w:rPr>
                <w:rFonts w:hint="eastAsia" w:ascii="宋体" w:hAnsi="宋体" w:eastAsia="宋体" w:cs="宋体"/>
                <w:sz w:val="24"/>
                <w:szCs w:val="24"/>
              </w:rPr>
              <w:t>_包不适用。</w:t>
            </w:r>
          </w:p>
          <w:p w14:paraId="764D5D1A">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□本项目__包为单一产品采购项目。</w:t>
            </w:r>
          </w:p>
          <w:p w14:paraId="4C4746DC">
            <w:pPr>
              <w:jc w:val="left"/>
              <w:rPr>
                <w:rFonts w:hint="eastAsia" w:ascii="宋体" w:hAnsi="宋体" w:eastAsia="宋体" w:cs="宋体"/>
                <w:sz w:val="24"/>
              </w:rPr>
            </w:pPr>
            <w:r>
              <w:rPr>
                <w:rFonts w:hint="eastAsia" w:ascii="宋体" w:hAnsi="宋体" w:eastAsia="宋体" w:cs="宋体"/>
                <w:sz w:val="24"/>
              </w:rPr>
              <w:t>□本项目__包为非单一产品采购项目，核心产品为：____。</w:t>
            </w:r>
          </w:p>
        </w:tc>
      </w:tr>
      <w:tr w14:paraId="5C60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7121774">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3.1</w:t>
            </w:r>
          </w:p>
        </w:tc>
        <w:tc>
          <w:tcPr>
            <w:tcW w:w="1701" w:type="dxa"/>
            <w:vAlign w:val="center"/>
          </w:tcPr>
          <w:p w14:paraId="416D7DEB">
            <w:pPr>
              <w:jc w:val="center"/>
              <w:rPr>
                <w:rFonts w:hint="eastAsia" w:ascii="宋体" w:hAnsi="宋体" w:eastAsia="宋体" w:cs="宋体"/>
                <w:sz w:val="24"/>
              </w:rPr>
            </w:pPr>
            <w:r>
              <w:rPr>
                <w:rFonts w:hint="eastAsia" w:ascii="宋体" w:hAnsi="宋体" w:eastAsia="宋体" w:cs="宋体"/>
                <w:sz w:val="24"/>
              </w:rPr>
              <w:t>现场考察</w:t>
            </w:r>
          </w:p>
        </w:tc>
        <w:tc>
          <w:tcPr>
            <w:tcW w:w="7540" w:type="dxa"/>
            <w:vAlign w:val="center"/>
          </w:tcPr>
          <w:p w14:paraId="03C11339">
            <w:pPr>
              <w:jc w:val="left"/>
              <w:rPr>
                <w:rFonts w:hint="eastAsia" w:ascii="宋体" w:hAnsi="宋体" w:eastAsia="宋体" w:cs="宋体"/>
                <w:sz w:val="24"/>
              </w:rPr>
            </w:pPr>
            <w:r>
              <w:rPr>
                <w:rFonts w:hint="eastAsia" w:ascii="宋体" w:hAnsi="宋体" w:eastAsia="宋体" w:cs="宋体"/>
                <w:b/>
                <w:color w:val="000000"/>
                <w:sz w:val="24"/>
              </w:rPr>
              <w:t>■</w:t>
            </w:r>
            <w:r>
              <w:rPr>
                <w:rFonts w:hint="eastAsia" w:ascii="宋体" w:hAnsi="宋体" w:eastAsia="宋体" w:cs="宋体"/>
                <w:sz w:val="24"/>
              </w:rPr>
              <w:t>不组织</w:t>
            </w:r>
          </w:p>
          <w:p w14:paraId="6C0197DC">
            <w:pPr>
              <w:jc w:val="left"/>
              <w:rPr>
                <w:rFonts w:hint="eastAsia" w:ascii="宋体" w:hAnsi="宋体" w:eastAsia="宋体" w:cs="宋体"/>
                <w:bCs/>
                <w:sz w:val="24"/>
              </w:rPr>
            </w:pPr>
            <w:r>
              <w:rPr>
                <w:rFonts w:hint="eastAsia" w:ascii="宋体" w:hAnsi="宋体" w:eastAsia="宋体" w:cs="宋体"/>
                <w:sz w:val="24"/>
              </w:rPr>
              <w:t>□组织，考察时间：__年_月_日_</w:t>
            </w:r>
            <w:r>
              <w:rPr>
                <w:rFonts w:hint="eastAsia" w:ascii="宋体" w:hAnsi="宋体" w:eastAsia="宋体" w:cs="宋体"/>
                <w:bCs/>
                <w:sz w:val="24"/>
              </w:rPr>
              <w:t>点</w:t>
            </w:r>
            <w:r>
              <w:rPr>
                <w:rFonts w:hint="eastAsia" w:ascii="宋体" w:hAnsi="宋体" w:eastAsia="宋体" w:cs="宋体"/>
                <w:sz w:val="24"/>
              </w:rPr>
              <w:t>_</w:t>
            </w:r>
            <w:r>
              <w:rPr>
                <w:rFonts w:hint="eastAsia" w:ascii="宋体" w:hAnsi="宋体" w:eastAsia="宋体" w:cs="宋体"/>
                <w:bCs/>
                <w:sz w:val="24"/>
              </w:rPr>
              <w:t>分</w:t>
            </w:r>
          </w:p>
          <w:p w14:paraId="731BB588">
            <w:pPr>
              <w:pStyle w:val="23"/>
              <w:adjustRightInd w:val="0"/>
              <w:snapToGrid w:val="0"/>
              <w:rPr>
                <w:rFonts w:hint="eastAsia" w:ascii="宋体" w:hAnsi="宋体" w:eastAsia="宋体" w:cs="宋体"/>
                <w:sz w:val="24"/>
                <w:szCs w:val="24"/>
              </w:rPr>
            </w:pPr>
            <w:r>
              <w:rPr>
                <w:rFonts w:hint="eastAsia" w:ascii="宋体" w:hAnsi="宋体" w:eastAsia="宋体" w:cs="宋体"/>
                <w:sz w:val="24"/>
              </w:rPr>
              <w:t>考察地点：____________。</w:t>
            </w:r>
          </w:p>
        </w:tc>
      </w:tr>
      <w:tr w14:paraId="52E1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6B17A82">
            <w:pPr>
              <w:pStyle w:val="23"/>
              <w:adjustRightInd w:val="0"/>
              <w:snapToGrid w:val="0"/>
              <w:jc w:val="center"/>
              <w:rPr>
                <w:rFonts w:hint="eastAsia" w:ascii="宋体" w:hAnsi="宋体" w:eastAsia="宋体" w:cs="宋体"/>
                <w:sz w:val="24"/>
                <w:szCs w:val="24"/>
              </w:rPr>
            </w:pPr>
          </w:p>
        </w:tc>
        <w:tc>
          <w:tcPr>
            <w:tcW w:w="1701" w:type="dxa"/>
            <w:vAlign w:val="center"/>
          </w:tcPr>
          <w:p w14:paraId="30BCF870">
            <w:pPr>
              <w:jc w:val="center"/>
              <w:rPr>
                <w:rFonts w:hint="eastAsia" w:ascii="宋体" w:hAnsi="宋体" w:eastAsia="宋体" w:cs="宋体"/>
                <w:sz w:val="24"/>
              </w:rPr>
            </w:pPr>
            <w:r>
              <w:rPr>
                <w:rFonts w:hint="eastAsia" w:ascii="宋体" w:hAnsi="宋体" w:eastAsia="宋体" w:cs="宋体"/>
                <w:sz w:val="24"/>
              </w:rPr>
              <w:t>开标前答疑会</w:t>
            </w:r>
          </w:p>
        </w:tc>
        <w:tc>
          <w:tcPr>
            <w:tcW w:w="7540" w:type="dxa"/>
            <w:vAlign w:val="center"/>
          </w:tcPr>
          <w:p w14:paraId="55DA97B0">
            <w:pPr>
              <w:jc w:val="left"/>
              <w:rPr>
                <w:rFonts w:hint="eastAsia" w:ascii="宋体" w:hAnsi="宋体" w:eastAsia="宋体" w:cs="宋体"/>
                <w:sz w:val="24"/>
              </w:rPr>
            </w:pPr>
            <w:r>
              <w:rPr>
                <w:rFonts w:hint="eastAsia" w:ascii="宋体" w:hAnsi="宋体" w:eastAsia="宋体" w:cs="宋体"/>
                <w:b/>
                <w:color w:val="000000"/>
                <w:sz w:val="24"/>
              </w:rPr>
              <w:t>■</w:t>
            </w:r>
            <w:r>
              <w:rPr>
                <w:rFonts w:hint="eastAsia" w:ascii="宋体" w:hAnsi="宋体" w:eastAsia="宋体" w:cs="宋体"/>
                <w:sz w:val="24"/>
              </w:rPr>
              <w:t>不召开</w:t>
            </w:r>
          </w:p>
          <w:p w14:paraId="6F30FCA2">
            <w:pPr>
              <w:jc w:val="left"/>
              <w:rPr>
                <w:rFonts w:hint="eastAsia" w:ascii="宋体" w:hAnsi="宋体" w:eastAsia="宋体" w:cs="宋体"/>
                <w:sz w:val="24"/>
              </w:rPr>
            </w:pPr>
            <w:r>
              <w:rPr>
                <w:rFonts w:hint="eastAsia" w:ascii="宋体" w:hAnsi="宋体" w:eastAsia="宋体" w:cs="宋体"/>
                <w:sz w:val="24"/>
              </w:rPr>
              <w:t>□召开，召开时间：__年_月_日_</w:t>
            </w:r>
            <w:r>
              <w:rPr>
                <w:rFonts w:hint="eastAsia" w:ascii="宋体" w:hAnsi="宋体" w:eastAsia="宋体" w:cs="宋体"/>
                <w:bCs/>
                <w:sz w:val="24"/>
              </w:rPr>
              <w:t>点</w:t>
            </w:r>
            <w:r>
              <w:rPr>
                <w:rFonts w:hint="eastAsia" w:ascii="宋体" w:hAnsi="宋体" w:eastAsia="宋体" w:cs="宋体"/>
                <w:sz w:val="24"/>
              </w:rPr>
              <w:t>_</w:t>
            </w:r>
            <w:r>
              <w:rPr>
                <w:rFonts w:hint="eastAsia" w:ascii="宋体" w:hAnsi="宋体" w:eastAsia="宋体" w:cs="宋体"/>
                <w:bCs/>
                <w:sz w:val="24"/>
              </w:rPr>
              <w:t>分</w:t>
            </w:r>
          </w:p>
          <w:p w14:paraId="16B769E1">
            <w:pPr>
              <w:jc w:val="left"/>
              <w:rPr>
                <w:rFonts w:hint="eastAsia" w:ascii="宋体" w:hAnsi="宋体" w:eastAsia="宋体" w:cs="宋体"/>
                <w:sz w:val="24"/>
              </w:rPr>
            </w:pPr>
            <w:r>
              <w:rPr>
                <w:rFonts w:hint="eastAsia" w:ascii="宋体" w:hAnsi="宋体" w:eastAsia="宋体" w:cs="宋体"/>
                <w:sz w:val="24"/>
              </w:rPr>
              <w:t>召开地点：____________。</w:t>
            </w:r>
          </w:p>
        </w:tc>
      </w:tr>
      <w:tr w14:paraId="1593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BCB1FB">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4.1</w:t>
            </w:r>
          </w:p>
        </w:tc>
        <w:tc>
          <w:tcPr>
            <w:tcW w:w="1701" w:type="dxa"/>
            <w:vAlign w:val="center"/>
          </w:tcPr>
          <w:p w14:paraId="7F442749">
            <w:pPr>
              <w:jc w:val="center"/>
              <w:rPr>
                <w:rFonts w:hint="eastAsia" w:ascii="宋体" w:hAnsi="宋体" w:eastAsia="宋体" w:cs="宋体"/>
                <w:sz w:val="24"/>
              </w:rPr>
            </w:pPr>
            <w:r>
              <w:rPr>
                <w:rFonts w:hint="eastAsia" w:ascii="宋体" w:hAnsi="宋体" w:eastAsia="宋体" w:cs="宋体"/>
                <w:sz w:val="24"/>
              </w:rPr>
              <w:t>样品</w:t>
            </w:r>
          </w:p>
        </w:tc>
        <w:tc>
          <w:tcPr>
            <w:tcW w:w="7540" w:type="dxa"/>
            <w:vAlign w:val="center"/>
          </w:tcPr>
          <w:p w14:paraId="09C1DC74">
            <w:pPr>
              <w:jc w:val="left"/>
              <w:rPr>
                <w:rFonts w:hint="eastAsia" w:ascii="宋体" w:hAnsi="宋体" w:eastAsia="宋体" w:cs="宋体"/>
                <w:sz w:val="24"/>
              </w:rPr>
            </w:pPr>
            <w:r>
              <w:rPr>
                <w:rFonts w:hint="eastAsia" w:ascii="宋体" w:hAnsi="宋体" w:eastAsia="宋体" w:cs="宋体"/>
                <w:sz w:val="24"/>
              </w:rPr>
              <w:t>投标样品递交：</w:t>
            </w:r>
          </w:p>
          <w:p w14:paraId="65369F6C">
            <w:pPr>
              <w:jc w:val="left"/>
              <w:rPr>
                <w:rFonts w:hint="eastAsia" w:ascii="宋体" w:hAnsi="宋体" w:eastAsia="宋体" w:cs="宋体"/>
                <w:sz w:val="24"/>
              </w:rPr>
            </w:pPr>
            <w:r>
              <w:rPr>
                <w:rFonts w:hint="eastAsia" w:ascii="宋体" w:hAnsi="宋体" w:eastAsia="宋体" w:cs="宋体"/>
                <w:b/>
                <w:color w:val="000000"/>
                <w:sz w:val="24"/>
              </w:rPr>
              <w:t>■</w:t>
            </w:r>
            <w:r>
              <w:rPr>
                <w:rFonts w:hint="eastAsia" w:ascii="宋体" w:hAnsi="宋体" w:eastAsia="宋体" w:cs="宋体"/>
                <w:sz w:val="24"/>
              </w:rPr>
              <w:t>不需要</w:t>
            </w:r>
          </w:p>
          <w:p w14:paraId="0A6390F8">
            <w:pPr>
              <w:jc w:val="left"/>
              <w:rPr>
                <w:rFonts w:hint="eastAsia" w:ascii="宋体" w:hAnsi="宋体" w:eastAsia="宋体" w:cs="宋体"/>
                <w:sz w:val="24"/>
              </w:rPr>
            </w:pPr>
            <w:r>
              <w:rPr>
                <w:rFonts w:hint="eastAsia" w:ascii="宋体" w:hAnsi="宋体" w:eastAsia="宋体" w:cs="宋体"/>
                <w:sz w:val="24"/>
              </w:rPr>
              <w:t>□需要，具体要求如下：</w:t>
            </w:r>
          </w:p>
          <w:p w14:paraId="5C12111C">
            <w:pPr>
              <w:jc w:val="left"/>
              <w:rPr>
                <w:rFonts w:hint="eastAsia" w:ascii="宋体" w:hAnsi="宋体" w:eastAsia="宋体" w:cs="宋体"/>
                <w:sz w:val="24"/>
                <w:u w:val="single"/>
              </w:rPr>
            </w:pPr>
            <w:r>
              <w:rPr>
                <w:rFonts w:hint="eastAsia" w:ascii="宋体" w:hAnsi="宋体" w:eastAsia="宋体" w:cs="宋体"/>
                <w:sz w:val="24"/>
              </w:rPr>
              <w:t>（1）样品制作的标准和要求：_________；</w:t>
            </w:r>
          </w:p>
          <w:p w14:paraId="4FA61DF4">
            <w:pPr>
              <w:jc w:val="left"/>
              <w:rPr>
                <w:rFonts w:hint="eastAsia" w:ascii="宋体" w:hAnsi="宋体" w:eastAsia="宋体" w:cs="宋体"/>
                <w:sz w:val="24"/>
              </w:rPr>
            </w:pPr>
            <w:r>
              <w:rPr>
                <w:rFonts w:hint="eastAsia" w:ascii="宋体" w:hAnsi="宋体" w:eastAsia="宋体" w:cs="宋体"/>
                <w:sz w:val="24"/>
              </w:rPr>
              <w:t>（2）是否需要随样品提交相关检测报告：</w:t>
            </w:r>
          </w:p>
          <w:p w14:paraId="35EA68D2">
            <w:pPr>
              <w:ind w:firstLine="600" w:firstLineChars="250"/>
              <w:jc w:val="left"/>
              <w:rPr>
                <w:rFonts w:hint="eastAsia" w:ascii="宋体" w:hAnsi="宋体" w:eastAsia="宋体" w:cs="宋体"/>
                <w:sz w:val="24"/>
              </w:rPr>
            </w:pPr>
            <w:r>
              <w:rPr>
                <w:rFonts w:hint="eastAsia" w:ascii="宋体" w:hAnsi="宋体" w:eastAsia="宋体" w:cs="宋体"/>
                <w:sz w:val="24"/>
              </w:rPr>
              <w:t>□不需要</w:t>
            </w:r>
          </w:p>
          <w:p w14:paraId="30BD2B2B">
            <w:pPr>
              <w:ind w:firstLine="600" w:firstLineChars="250"/>
              <w:jc w:val="left"/>
              <w:rPr>
                <w:rFonts w:hint="eastAsia" w:ascii="宋体" w:hAnsi="宋体" w:eastAsia="宋体" w:cs="宋体"/>
                <w:sz w:val="24"/>
              </w:rPr>
            </w:pPr>
            <w:r>
              <w:rPr>
                <w:rFonts w:hint="eastAsia" w:ascii="宋体" w:hAnsi="宋体" w:eastAsia="宋体" w:cs="宋体"/>
                <w:sz w:val="24"/>
              </w:rPr>
              <w:t>□需要</w:t>
            </w:r>
          </w:p>
          <w:p w14:paraId="598BA430">
            <w:pPr>
              <w:jc w:val="left"/>
              <w:rPr>
                <w:rFonts w:hint="eastAsia" w:ascii="宋体" w:hAnsi="宋体" w:eastAsia="宋体" w:cs="宋体"/>
                <w:sz w:val="24"/>
              </w:rPr>
            </w:pPr>
            <w:r>
              <w:rPr>
                <w:rFonts w:hint="eastAsia" w:ascii="宋体" w:hAnsi="宋体" w:eastAsia="宋体" w:cs="宋体"/>
                <w:sz w:val="24"/>
              </w:rPr>
              <w:t>（3）样品递交要求：_________；</w:t>
            </w:r>
          </w:p>
          <w:p w14:paraId="72320099">
            <w:pPr>
              <w:jc w:val="left"/>
              <w:rPr>
                <w:rFonts w:hint="eastAsia" w:ascii="宋体" w:hAnsi="宋体" w:eastAsia="宋体" w:cs="宋体"/>
                <w:sz w:val="24"/>
              </w:rPr>
            </w:pPr>
            <w:r>
              <w:rPr>
                <w:rFonts w:hint="eastAsia" w:ascii="宋体" w:hAnsi="宋体" w:eastAsia="宋体" w:cs="宋体"/>
                <w:sz w:val="24"/>
              </w:rPr>
              <w:t>（4）未中标人样品退还：_________；</w:t>
            </w:r>
          </w:p>
          <w:p w14:paraId="14628C0F">
            <w:pPr>
              <w:jc w:val="left"/>
              <w:rPr>
                <w:rFonts w:hint="eastAsia" w:ascii="宋体" w:hAnsi="宋体" w:eastAsia="宋体" w:cs="宋体"/>
                <w:sz w:val="24"/>
                <w:u w:val="single"/>
              </w:rPr>
            </w:pPr>
            <w:r>
              <w:rPr>
                <w:rFonts w:hint="eastAsia" w:ascii="宋体" w:hAnsi="宋体" w:eastAsia="宋体" w:cs="宋体"/>
                <w:sz w:val="24"/>
              </w:rPr>
              <w:t>（5）中标人样品保管、封存及退还：_________；</w:t>
            </w:r>
          </w:p>
          <w:p w14:paraId="1C144468">
            <w:pPr>
              <w:jc w:val="left"/>
              <w:rPr>
                <w:rFonts w:hint="eastAsia" w:ascii="宋体" w:hAnsi="宋体" w:eastAsia="宋体" w:cs="宋体"/>
                <w:sz w:val="24"/>
              </w:rPr>
            </w:pPr>
            <w:r>
              <w:rPr>
                <w:rFonts w:hint="eastAsia" w:ascii="宋体" w:hAnsi="宋体" w:eastAsia="宋体" w:cs="宋体"/>
                <w:sz w:val="24"/>
              </w:rPr>
              <w:t>（6）其他要求（如有）：_________。</w:t>
            </w:r>
          </w:p>
        </w:tc>
      </w:tr>
      <w:tr w14:paraId="74FE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E9ADCA1">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5.3.5</w:t>
            </w:r>
          </w:p>
        </w:tc>
        <w:tc>
          <w:tcPr>
            <w:tcW w:w="1701" w:type="dxa"/>
            <w:vAlign w:val="center"/>
          </w:tcPr>
          <w:p w14:paraId="4D4ED251">
            <w:pPr>
              <w:jc w:val="center"/>
              <w:rPr>
                <w:rFonts w:hint="eastAsia" w:ascii="宋体" w:hAnsi="宋体" w:eastAsia="宋体" w:cs="宋体"/>
                <w:sz w:val="24"/>
              </w:rPr>
            </w:pPr>
            <w:r>
              <w:rPr>
                <w:rFonts w:hint="eastAsia" w:ascii="宋体" w:hAnsi="宋体" w:eastAsia="宋体" w:cs="宋体"/>
                <w:sz w:val="24"/>
              </w:rPr>
              <w:t>标的所属行业</w:t>
            </w:r>
          </w:p>
        </w:tc>
        <w:tc>
          <w:tcPr>
            <w:tcW w:w="7540" w:type="dxa"/>
            <w:vAlign w:val="center"/>
          </w:tcPr>
          <w:p w14:paraId="49A37FF0">
            <w:pPr>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42"/>
              <w:tblW w:w="7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7"/>
              <w:gridCol w:w="3750"/>
            </w:tblGrid>
            <w:tr w14:paraId="1A72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7" w:type="pct"/>
                  <w:tcBorders>
                    <w:top w:val="single" w:color="auto" w:sz="4" w:space="0"/>
                    <w:left w:val="single" w:color="auto" w:sz="4" w:space="0"/>
                    <w:bottom w:val="single" w:color="auto" w:sz="4" w:space="0"/>
                    <w:right w:val="single" w:color="auto" w:sz="4" w:space="0"/>
                  </w:tcBorders>
                  <w:vAlign w:val="center"/>
                </w:tcPr>
                <w:p w14:paraId="3349F57D">
                  <w:pPr>
                    <w:jc w:val="center"/>
                    <w:rPr>
                      <w:rFonts w:hint="eastAsia" w:ascii="宋体" w:hAnsi="宋体" w:eastAsia="宋体" w:cs="宋体"/>
                      <w:bCs/>
                      <w:sz w:val="24"/>
                    </w:rPr>
                  </w:pPr>
                  <w:r>
                    <w:rPr>
                      <w:rFonts w:hint="eastAsia" w:ascii="宋体" w:hAnsi="宋体" w:eastAsia="宋体" w:cs="宋体"/>
                      <w:bCs/>
                      <w:sz w:val="24"/>
                    </w:rPr>
                    <w:t>标的名称</w:t>
                  </w:r>
                </w:p>
              </w:tc>
              <w:tc>
                <w:tcPr>
                  <w:tcW w:w="2562" w:type="pct"/>
                  <w:tcBorders>
                    <w:top w:val="single" w:color="auto" w:sz="4" w:space="0"/>
                    <w:left w:val="single" w:color="auto" w:sz="4" w:space="0"/>
                    <w:bottom w:val="single" w:color="auto" w:sz="4" w:space="0"/>
                    <w:right w:val="single" w:color="auto" w:sz="4" w:space="0"/>
                  </w:tcBorders>
                  <w:vAlign w:val="center"/>
                </w:tcPr>
                <w:p w14:paraId="11006D8F">
                  <w:pPr>
                    <w:jc w:val="center"/>
                    <w:rPr>
                      <w:rFonts w:hint="eastAsia" w:ascii="宋体" w:hAnsi="宋体" w:eastAsia="宋体" w:cs="宋体"/>
                      <w:sz w:val="24"/>
                    </w:rPr>
                  </w:pPr>
                  <w:r>
                    <w:rPr>
                      <w:rFonts w:hint="eastAsia" w:ascii="宋体" w:hAnsi="宋体" w:eastAsia="宋体" w:cs="宋体"/>
                      <w:sz w:val="24"/>
                    </w:rPr>
                    <w:t>中小企业划分标准所属行业</w:t>
                  </w:r>
                </w:p>
              </w:tc>
            </w:tr>
            <w:tr w14:paraId="6251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7" w:type="pct"/>
                  <w:tcBorders>
                    <w:top w:val="single" w:color="auto" w:sz="4" w:space="0"/>
                    <w:left w:val="single" w:color="auto" w:sz="4" w:space="0"/>
                    <w:bottom w:val="single" w:color="auto" w:sz="4" w:space="0"/>
                    <w:right w:val="single" w:color="auto" w:sz="4" w:space="0"/>
                  </w:tcBorders>
                  <w:vAlign w:val="center"/>
                </w:tcPr>
                <w:p w14:paraId="3187D934">
                  <w:pPr>
                    <w:jc w:val="center"/>
                    <w:rPr>
                      <w:rFonts w:hint="eastAsia" w:ascii="宋体" w:hAnsi="宋体" w:eastAsia="宋体" w:cs="宋体"/>
                      <w:bCs/>
                      <w:sz w:val="24"/>
                    </w:rPr>
                  </w:pPr>
                  <w:r>
                    <w:rPr>
                      <w:rFonts w:hint="eastAsia" w:ascii="宋体" w:hAnsi="宋体" w:eastAsia="宋体" w:cs="宋体"/>
                      <w:bCs/>
                      <w:sz w:val="24"/>
                      <w:lang w:val="en-US" w:eastAsia="zh-CN"/>
                    </w:rPr>
                    <w:t>山区村庄平急两用高地堡垒（安全应急屋）建设项目</w:t>
                  </w:r>
                </w:p>
              </w:tc>
              <w:tc>
                <w:tcPr>
                  <w:tcW w:w="2562" w:type="pct"/>
                  <w:tcBorders>
                    <w:top w:val="single" w:color="auto" w:sz="4" w:space="0"/>
                    <w:left w:val="single" w:color="auto" w:sz="4" w:space="0"/>
                    <w:bottom w:val="single" w:color="auto" w:sz="4" w:space="0"/>
                    <w:right w:val="single" w:color="auto" w:sz="4" w:space="0"/>
                  </w:tcBorders>
                  <w:vAlign w:val="center"/>
                </w:tcPr>
                <w:p w14:paraId="36DD691A">
                  <w:pPr>
                    <w:jc w:val="center"/>
                    <w:rPr>
                      <w:rFonts w:hint="default" w:ascii="宋体" w:hAnsi="宋体" w:eastAsia="宋体" w:cs="宋体"/>
                      <w:kern w:val="0"/>
                      <w:sz w:val="24"/>
                      <w:lang w:val="en-US" w:eastAsia="zh-CN"/>
                    </w:rPr>
                  </w:pPr>
                  <w:r>
                    <w:rPr>
                      <w:rFonts w:hint="eastAsia" w:ascii="宋体" w:hAnsi="宋体" w:cs="宋体"/>
                      <w:kern w:val="0"/>
                      <w:sz w:val="24"/>
                      <w:highlight w:val="none"/>
                      <w:lang w:val="en-US" w:eastAsia="zh-CN"/>
                    </w:rPr>
                    <w:t>批发业</w:t>
                  </w:r>
                </w:p>
              </w:tc>
            </w:tr>
          </w:tbl>
          <w:p w14:paraId="41E1026E">
            <w:pPr>
              <w:jc w:val="left"/>
              <w:rPr>
                <w:rFonts w:hint="eastAsia" w:ascii="宋体" w:hAnsi="宋体" w:eastAsia="宋体" w:cs="宋体"/>
                <w:sz w:val="24"/>
              </w:rPr>
            </w:pPr>
          </w:p>
        </w:tc>
      </w:tr>
      <w:tr w14:paraId="654F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2F7380C9">
            <w:pPr>
              <w:pStyle w:val="23"/>
              <w:adjustRightInd w:val="0"/>
              <w:snapToGrid w:val="0"/>
              <w:jc w:val="center"/>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11.2</w:t>
            </w:r>
          </w:p>
        </w:tc>
        <w:tc>
          <w:tcPr>
            <w:tcW w:w="1701" w:type="dxa"/>
            <w:vAlign w:val="center"/>
          </w:tcPr>
          <w:p w14:paraId="49543AF7">
            <w:pPr>
              <w:jc w:val="center"/>
              <w:rPr>
                <w:rFonts w:hint="eastAsia" w:ascii="宋体" w:hAnsi="宋体" w:eastAsia="宋体" w:cs="宋体"/>
                <w:sz w:val="24"/>
              </w:rPr>
            </w:pPr>
            <w:r>
              <w:rPr>
                <w:rFonts w:hint="eastAsia" w:ascii="宋体" w:hAnsi="宋体" w:eastAsia="宋体" w:cs="宋体"/>
                <w:sz w:val="24"/>
              </w:rPr>
              <w:t>投标报价</w:t>
            </w:r>
          </w:p>
        </w:tc>
        <w:tc>
          <w:tcPr>
            <w:tcW w:w="7540" w:type="dxa"/>
            <w:vAlign w:val="center"/>
          </w:tcPr>
          <w:p w14:paraId="67D9FFA1">
            <w:pPr>
              <w:jc w:val="left"/>
              <w:rPr>
                <w:rFonts w:hint="eastAsia" w:ascii="宋体" w:hAnsi="宋体" w:eastAsia="宋体" w:cs="宋体"/>
                <w:sz w:val="24"/>
              </w:rPr>
            </w:pPr>
            <w:r>
              <w:rPr>
                <w:rFonts w:hint="eastAsia" w:ascii="宋体" w:hAnsi="宋体" w:eastAsia="宋体" w:cs="宋体"/>
                <w:sz w:val="24"/>
              </w:rPr>
              <w:t>投标报价的特殊规定：</w:t>
            </w:r>
          </w:p>
          <w:p w14:paraId="2FEC59C3">
            <w:pPr>
              <w:jc w:val="left"/>
              <w:rPr>
                <w:rFonts w:hint="eastAsia" w:ascii="宋体" w:hAnsi="宋体" w:eastAsia="宋体" w:cs="宋体"/>
                <w:sz w:val="24"/>
              </w:rPr>
            </w:pPr>
            <w:r>
              <w:rPr>
                <w:rFonts w:hint="eastAsia" w:ascii="宋体" w:hAnsi="宋体" w:eastAsia="宋体" w:cs="宋体"/>
                <w:b/>
                <w:color w:val="000000"/>
                <w:sz w:val="24"/>
              </w:rPr>
              <w:t>■</w:t>
            </w:r>
            <w:r>
              <w:rPr>
                <w:rFonts w:hint="eastAsia" w:ascii="宋体" w:hAnsi="宋体" w:eastAsia="宋体" w:cs="宋体"/>
                <w:sz w:val="24"/>
              </w:rPr>
              <w:t>无</w:t>
            </w:r>
          </w:p>
          <w:p w14:paraId="59448D86">
            <w:pPr>
              <w:jc w:val="left"/>
              <w:rPr>
                <w:rFonts w:hint="eastAsia" w:ascii="宋体" w:hAnsi="宋体" w:eastAsia="宋体" w:cs="宋体"/>
                <w:sz w:val="24"/>
              </w:rPr>
            </w:pPr>
            <w:r>
              <w:rPr>
                <w:rFonts w:hint="eastAsia" w:ascii="宋体" w:hAnsi="宋体" w:eastAsia="宋体" w:cs="宋体"/>
                <w:sz w:val="24"/>
              </w:rPr>
              <w:t>□有，具体情形：_____。</w:t>
            </w:r>
          </w:p>
        </w:tc>
      </w:tr>
      <w:tr w14:paraId="20E4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432973F4">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12.1</w:t>
            </w:r>
          </w:p>
        </w:tc>
        <w:tc>
          <w:tcPr>
            <w:tcW w:w="1701" w:type="dxa"/>
            <w:vMerge w:val="restart"/>
            <w:vAlign w:val="center"/>
          </w:tcPr>
          <w:p w14:paraId="785B59DE">
            <w:pPr>
              <w:jc w:val="center"/>
              <w:rPr>
                <w:rFonts w:hint="eastAsia" w:ascii="宋体" w:hAnsi="宋体" w:eastAsia="宋体" w:cs="宋体"/>
                <w:sz w:val="24"/>
              </w:rPr>
            </w:pPr>
            <w:r>
              <w:rPr>
                <w:rFonts w:hint="eastAsia" w:ascii="宋体" w:hAnsi="宋体" w:eastAsia="宋体" w:cs="宋体"/>
                <w:sz w:val="24"/>
              </w:rPr>
              <w:t>投标保证金</w:t>
            </w:r>
          </w:p>
        </w:tc>
        <w:tc>
          <w:tcPr>
            <w:tcW w:w="7540" w:type="dxa"/>
            <w:vAlign w:val="center"/>
          </w:tcPr>
          <w:p w14:paraId="557CA2C2">
            <w:pPr>
              <w:pStyle w:val="23"/>
              <w:adjustRightInd w:val="0"/>
              <w:snapToGrid w:val="0"/>
              <w:rPr>
                <w:rFonts w:hint="eastAsia" w:ascii="宋体" w:hAnsi="宋体" w:eastAsia="宋体" w:cs="宋体"/>
                <w:sz w:val="24"/>
                <w:szCs w:val="24"/>
                <w:lang w:val="en-US" w:eastAsia="zh-CN"/>
              </w:rPr>
            </w:pPr>
            <w:r>
              <w:rPr>
                <w:rFonts w:hint="eastAsia" w:ascii="宋体" w:hAnsi="宋体" w:eastAsia="宋体" w:cs="宋体"/>
                <w:sz w:val="24"/>
                <w:szCs w:val="24"/>
              </w:rPr>
              <w:t>投标保证金金额：</w:t>
            </w:r>
            <w:r>
              <w:rPr>
                <w:rFonts w:hint="eastAsia" w:ascii="宋体" w:hAnsi="宋体" w:eastAsia="宋体" w:cs="宋体"/>
                <w:sz w:val="24"/>
                <w:szCs w:val="24"/>
                <w:u w:val="single"/>
                <w:lang w:val="en-US" w:eastAsia="zh-CN"/>
              </w:rPr>
              <w:t>不适用</w:t>
            </w:r>
            <w:r>
              <w:rPr>
                <w:rFonts w:hint="eastAsia" w:ascii="宋体" w:hAnsi="宋体" w:eastAsia="宋体" w:cs="宋体"/>
                <w:sz w:val="24"/>
                <w:szCs w:val="24"/>
                <w:lang w:val="en-US" w:eastAsia="zh-CN"/>
              </w:rPr>
              <w:t>。</w:t>
            </w:r>
          </w:p>
          <w:p w14:paraId="26582B75">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01包：</w:t>
            </w:r>
            <w:r>
              <w:rPr>
                <w:rFonts w:hint="eastAsia" w:ascii="宋体" w:hAnsi="宋体" w:eastAsia="宋体" w:cs="宋体"/>
                <w:sz w:val="24"/>
              </w:rPr>
              <w:t>___________</w:t>
            </w:r>
            <w:r>
              <w:rPr>
                <w:rFonts w:hint="eastAsia" w:ascii="宋体" w:hAnsi="宋体" w:eastAsia="宋体" w:cs="宋体"/>
                <w:sz w:val="24"/>
                <w:szCs w:val="24"/>
              </w:rPr>
              <w:t>；</w:t>
            </w:r>
          </w:p>
          <w:p w14:paraId="68E6D0B1">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 包：</w:t>
            </w:r>
            <w:r>
              <w:rPr>
                <w:rFonts w:hint="eastAsia" w:ascii="宋体" w:hAnsi="宋体" w:eastAsia="宋体" w:cs="宋体"/>
                <w:sz w:val="24"/>
              </w:rPr>
              <w:t>___________</w:t>
            </w:r>
            <w:r>
              <w:rPr>
                <w:rFonts w:hint="eastAsia" w:ascii="宋体" w:hAnsi="宋体" w:eastAsia="宋体" w:cs="宋体"/>
                <w:sz w:val="24"/>
                <w:szCs w:val="24"/>
              </w:rPr>
              <w:t>。</w:t>
            </w:r>
          </w:p>
          <w:p w14:paraId="34CCF671">
            <w:pPr>
              <w:jc w:val="left"/>
              <w:rPr>
                <w:rFonts w:hint="eastAsia" w:ascii="宋体" w:hAnsi="宋体" w:eastAsia="宋体" w:cs="宋体"/>
                <w:sz w:val="24"/>
              </w:rPr>
            </w:pPr>
            <w:r>
              <w:rPr>
                <w:rFonts w:hint="eastAsia" w:ascii="宋体" w:hAnsi="宋体" w:eastAsia="宋体" w:cs="宋体"/>
                <w:sz w:val="24"/>
              </w:rPr>
              <w:t>投标保证金收受人信息：___________。</w:t>
            </w:r>
          </w:p>
        </w:tc>
      </w:tr>
      <w:tr w14:paraId="78E7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25456E">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12.8.2</w:t>
            </w:r>
          </w:p>
        </w:tc>
        <w:tc>
          <w:tcPr>
            <w:tcW w:w="1701" w:type="dxa"/>
            <w:vMerge w:val="continue"/>
            <w:vAlign w:val="center"/>
          </w:tcPr>
          <w:p w14:paraId="2CB37A33">
            <w:pPr>
              <w:jc w:val="center"/>
              <w:rPr>
                <w:rFonts w:hint="eastAsia" w:ascii="宋体" w:hAnsi="宋体" w:eastAsia="宋体" w:cs="宋体"/>
                <w:sz w:val="24"/>
              </w:rPr>
            </w:pPr>
          </w:p>
        </w:tc>
        <w:tc>
          <w:tcPr>
            <w:tcW w:w="7540" w:type="dxa"/>
            <w:vAlign w:val="center"/>
          </w:tcPr>
          <w:p w14:paraId="3344B0FB">
            <w:pPr>
              <w:jc w:val="left"/>
              <w:rPr>
                <w:rFonts w:hint="eastAsia" w:ascii="宋体" w:hAnsi="宋体" w:eastAsia="宋体" w:cs="宋体"/>
                <w:sz w:val="24"/>
              </w:rPr>
            </w:pPr>
            <w:r>
              <w:rPr>
                <w:rFonts w:hint="eastAsia" w:ascii="宋体" w:hAnsi="宋体" w:eastAsia="宋体" w:cs="宋体"/>
                <w:sz w:val="24"/>
              </w:rPr>
              <w:t>投标保证金可以不予退还的其他情形：</w:t>
            </w:r>
          </w:p>
          <w:p w14:paraId="7C27437E">
            <w:pPr>
              <w:jc w:val="left"/>
              <w:rPr>
                <w:rFonts w:hint="eastAsia" w:ascii="宋体" w:hAnsi="宋体" w:eastAsia="宋体" w:cs="宋体"/>
                <w:sz w:val="24"/>
              </w:rPr>
            </w:pPr>
            <w:r>
              <w:rPr>
                <w:rFonts w:hint="eastAsia" w:ascii="宋体" w:hAnsi="宋体" w:eastAsia="宋体" w:cs="宋体"/>
                <w:b/>
                <w:color w:val="000000"/>
                <w:sz w:val="24"/>
              </w:rPr>
              <w:t>■</w:t>
            </w:r>
            <w:r>
              <w:rPr>
                <w:rFonts w:hint="eastAsia" w:ascii="宋体" w:hAnsi="宋体" w:eastAsia="宋体" w:cs="宋体"/>
                <w:sz w:val="24"/>
              </w:rPr>
              <w:t>无</w:t>
            </w:r>
          </w:p>
          <w:p w14:paraId="2177AF38">
            <w:pPr>
              <w:pStyle w:val="23"/>
              <w:adjustRightInd w:val="0"/>
              <w:snapToGrid w:val="0"/>
              <w:rPr>
                <w:rFonts w:hint="eastAsia" w:ascii="宋体" w:hAnsi="宋体" w:eastAsia="宋体" w:cs="宋体"/>
                <w:sz w:val="24"/>
                <w:szCs w:val="24"/>
              </w:rPr>
            </w:pPr>
            <w:r>
              <w:rPr>
                <w:rFonts w:hint="eastAsia" w:ascii="宋体" w:hAnsi="宋体" w:eastAsia="宋体" w:cs="宋体"/>
                <w:sz w:val="24"/>
              </w:rPr>
              <w:t>□有，具体情形：_____。</w:t>
            </w:r>
          </w:p>
        </w:tc>
      </w:tr>
      <w:tr w14:paraId="16F7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23DAF7">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13.1</w:t>
            </w:r>
          </w:p>
        </w:tc>
        <w:tc>
          <w:tcPr>
            <w:tcW w:w="1701" w:type="dxa"/>
            <w:vAlign w:val="center"/>
          </w:tcPr>
          <w:p w14:paraId="77254118">
            <w:pPr>
              <w:jc w:val="center"/>
              <w:rPr>
                <w:rFonts w:hint="eastAsia" w:ascii="宋体" w:hAnsi="宋体" w:eastAsia="宋体" w:cs="宋体"/>
                <w:sz w:val="24"/>
              </w:rPr>
            </w:pPr>
            <w:r>
              <w:rPr>
                <w:rFonts w:hint="eastAsia" w:ascii="宋体" w:hAnsi="宋体" w:eastAsia="宋体" w:cs="宋体"/>
                <w:sz w:val="24"/>
              </w:rPr>
              <w:t>投标有效期</w:t>
            </w:r>
          </w:p>
        </w:tc>
        <w:tc>
          <w:tcPr>
            <w:tcW w:w="7540" w:type="dxa"/>
            <w:vAlign w:val="center"/>
          </w:tcPr>
          <w:p w14:paraId="386B1406">
            <w:pPr>
              <w:jc w:val="left"/>
              <w:rPr>
                <w:rFonts w:hint="eastAsia" w:ascii="宋体" w:hAnsi="宋体" w:eastAsia="宋体" w:cs="宋体"/>
                <w:sz w:val="24"/>
              </w:rPr>
            </w:pPr>
            <w:r>
              <w:rPr>
                <w:rFonts w:hint="eastAsia" w:ascii="宋体" w:hAnsi="宋体" w:eastAsia="宋体" w:cs="宋体"/>
                <w:sz w:val="24"/>
              </w:rPr>
              <w:t>自提交投标文件的截止之日起算</w:t>
            </w:r>
            <w:r>
              <w:rPr>
                <w:rFonts w:hint="eastAsia" w:ascii="宋体" w:hAnsi="宋体" w:eastAsia="宋体" w:cs="宋体"/>
                <w:sz w:val="24"/>
                <w:u w:val="single"/>
                <w:lang w:val="en-US" w:eastAsia="zh-CN"/>
              </w:rPr>
              <w:t xml:space="preserve">  90  </w:t>
            </w:r>
            <w:r>
              <w:rPr>
                <w:rFonts w:hint="eastAsia" w:ascii="宋体" w:hAnsi="宋体" w:eastAsia="宋体" w:cs="宋体"/>
                <w:sz w:val="24"/>
              </w:rPr>
              <w:t>日历天。</w:t>
            </w:r>
          </w:p>
        </w:tc>
      </w:tr>
      <w:tr w14:paraId="6540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34EE3C">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18.2</w:t>
            </w:r>
          </w:p>
        </w:tc>
        <w:tc>
          <w:tcPr>
            <w:tcW w:w="1701" w:type="dxa"/>
            <w:vAlign w:val="center"/>
          </w:tcPr>
          <w:p w14:paraId="1DDF92AB">
            <w:pPr>
              <w:jc w:val="center"/>
              <w:rPr>
                <w:rFonts w:hint="eastAsia" w:ascii="宋体" w:hAnsi="宋体" w:eastAsia="宋体" w:cs="宋体"/>
                <w:sz w:val="24"/>
              </w:rPr>
            </w:pPr>
            <w:r>
              <w:rPr>
                <w:rFonts w:hint="eastAsia" w:ascii="宋体" w:hAnsi="宋体" w:eastAsia="宋体" w:cs="宋体"/>
                <w:sz w:val="24"/>
              </w:rPr>
              <w:t>解密时间</w:t>
            </w:r>
          </w:p>
        </w:tc>
        <w:tc>
          <w:tcPr>
            <w:tcW w:w="7540" w:type="dxa"/>
            <w:vAlign w:val="center"/>
          </w:tcPr>
          <w:p w14:paraId="7FB701F4">
            <w:pPr>
              <w:jc w:val="left"/>
              <w:rPr>
                <w:rFonts w:hint="eastAsia" w:ascii="宋体" w:hAnsi="宋体" w:eastAsia="宋体" w:cs="宋体"/>
                <w:sz w:val="24"/>
                <w:u w:val="single"/>
              </w:rPr>
            </w:pPr>
            <w:r>
              <w:rPr>
                <w:rFonts w:hint="eastAsia" w:ascii="宋体" w:hAnsi="宋体" w:eastAsia="宋体" w:cs="宋体"/>
                <w:sz w:val="24"/>
              </w:rPr>
              <w:t>解密时间：</w:t>
            </w:r>
            <w:r>
              <w:rPr>
                <w:rFonts w:hint="eastAsia" w:ascii="宋体" w:hAnsi="宋体" w:eastAsia="宋体" w:cs="宋体"/>
                <w:sz w:val="24"/>
                <w:u w:val="single"/>
                <w:lang w:val="en-US" w:eastAsia="zh-CN"/>
              </w:rPr>
              <w:t xml:space="preserve">  20  </w:t>
            </w:r>
            <w:r>
              <w:rPr>
                <w:rFonts w:hint="eastAsia" w:ascii="宋体" w:hAnsi="宋体" w:eastAsia="宋体" w:cs="宋体"/>
                <w:sz w:val="24"/>
              </w:rPr>
              <w:t>分钟</w:t>
            </w:r>
            <w:r>
              <w:rPr>
                <w:rFonts w:hint="eastAsia" w:ascii="宋体" w:hAnsi="宋体" w:eastAsia="宋体" w:cs="宋体"/>
                <w:i w:val="0"/>
                <w:iCs w:val="0"/>
                <w:color w:val="auto"/>
                <w:sz w:val="24"/>
              </w:rPr>
              <w:t>（建议不少于10分钟）</w:t>
            </w:r>
          </w:p>
        </w:tc>
      </w:tr>
      <w:tr w14:paraId="781F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5A01FB">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22.1</w:t>
            </w:r>
          </w:p>
        </w:tc>
        <w:tc>
          <w:tcPr>
            <w:tcW w:w="1701" w:type="dxa"/>
            <w:vAlign w:val="center"/>
          </w:tcPr>
          <w:p w14:paraId="16766F17">
            <w:pPr>
              <w:jc w:val="center"/>
              <w:rPr>
                <w:rFonts w:hint="eastAsia" w:ascii="宋体" w:hAnsi="宋体" w:eastAsia="宋体" w:cs="宋体"/>
                <w:sz w:val="24"/>
              </w:rPr>
            </w:pPr>
            <w:r>
              <w:rPr>
                <w:rFonts w:hint="eastAsia" w:ascii="宋体" w:hAnsi="宋体" w:eastAsia="宋体" w:cs="宋体"/>
                <w:sz w:val="24"/>
              </w:rPr>
              <w:t>确定中标人</w:t>
            </w:r>
          </w:p>
        </w:tc>
        <w:tc>
          <w:tcPr>
            <w:tcW w:w="7540" w:type="dxa"/>
            <w:vAlign w:val="center"/>
          </w:tcPr>
          <w:p w14:paraId="55C731E7">
            <w:pPr>
              <w:pStyle w:val="23"/>
              <w:adjustRightInd w:val="0"/>
              <w:snapToGrid w:val="0"/>
              <w:rPr>
                <w:rFonts w:hint="eastAsia" w:ascii="宋体" w:hAnsi="宋体" w:eastAsia="宋体" w:cs="宋体"/>
                <w:sz w:val="24"/>
              </w:rPr>
            </w:pPr>
            <w:r>
              <w:rPr>
                <w:rFonts w:hint="eastAsia" w:ascii="宋体" w:hAnsi="宋体" w:eastAsia="宋体" w:cs="宋体"/>
                <w:sz w:val="24"/>
              </w:rPr>
              <w:t>中标候选人并列的，采购人是否委托评标委员会确定中标人：</w:t>
            </w:r>
          </w:p>
          <w:p w14:paraId="3F38F265">
            <w:pPr>
              <w:pStyle w:val="23"/>
              <w:adjustRightInd w:val="0"/>
              <w:snapToGrid w:val="0"/>
              <w:rPr>
                <w:rFonts w:hint="eastAsia" w:ascii="宋体" w:hAnsi="宋体" w:eastAsia="宋体" w:cs="宋体"/>
                <w:sz w:val="24"/>
              </w:rPr>
            </w:pPr>
            <w:r>
              <w:rPr>
                <w:rFonts w:hint="eastAsia" w:ascii="宋体" w:hAnsi="宋体" w:eastAsia="宋体" w:cs="宋体"/>
                <w:b/>
                <w:color w:val="000000"/>
                <w:sz w:val="24"/>
              </w:rPr>
              <w:t>■</w:t>
            </w:r>
            <w:r>
              <w:rPr>
                <w:rFonts w:hint="eastAsia" w:ascii="宋体" w:hAnsi="宋体" w:eastAsia="宋体" w:cs="宋体"/>
                <w:sz w:val="24"/>
              </w:rPr>
              <w:t>否</w:t>
            </w:r>
          </w:p>
          <w:p w14:paraId="6F57C362">
            <w:pPr>
              <w:pStyle w:val="23"/>
              <w:adjustRightInd w:val="0"/>
              <w:snapToGrid w:val="0"/>
              <w:rPr>
                <w:rFonts w:hint="eastAsia" w:ascii="宋体" w:hAnsi="宋体" w:eastAsia="宋体" w:cs="宋体"/>
                <w:sz w:val="24"/>
              </w:rPr>
            </w:pPr>
            <w:r>
              <w:rPr>
                <w:rFonts w:hint="eastAsia" w:ascii="宋体" w:hAnsi="宋体" w:eastAsia="宋体" w:cs="宋体"/>
                <w:sz w:val="24"/>
              </w:rPr>
              <w:t>□是</w:t>
            </w:r>
          </w:p>
          <w:p w14:paraId="6619B380">
            <w:pPr>
              <w:pStyle w:val="23"/>
              <w:adjustRightInd w:val="0"/>
              <w:snapToGrid w:val="0"/>
              <w:rPr>
                <w:rFonts w:hint="eastAsia" w:ascii="宋体" w:hAnsi="宋体" w:eastAsia="宋体" w:cs="宋体"/>
              </w:rPr>
            </w:pPr>
            <w:r>
              <w:rPr>
                <w:rFonts w:hint="eastAsia" w:ascii="宋体" w:hAnsi="宋体" w:eastAsia="宋体" w:cs="宋体"/>
                <w:sz w:val="24"/>
              </w:rPr>
              <w:t>中标候选人并列的，按照以下方式确定中标人：</w:t>
            </w:r>
          </w:p>
          <w:p w14:paraId="70EA7695">
            <w:pPr>
              <w:pStyle w:val="23"/>
              <w:adjustRightInd w:val="0"/>
              <w:snapToGrid w:val="0"/>
              <w:rPr>
                <w:rFonts w:hint="eastAsia" w:ascii="宋体" w:hAnsi="宋体" w:eastAsia="宋体" w:cs="宋体"/>
                <w:sz w:val="24"/>
                <w:lang w:eastAsia="zh-CN"/>
              </w:rPr>
            </w:pPr>
            <w:r>
              <w:rPr>
                <w:rFonts w:hint="eastAsia" w:ascii="宋体" w:hAnsi="宋体" w:eastAsia="宋体" w:cs="宋体"/>
                <w:b/>
                <w:color w:val="000000"/>
                <w:sz w:val="24"/>
              </w:rPr>
              <w:t>■</w:t>
            </w:r>
            <w:r>
              <w:rPr>
                <w:rFonts w:hint="eastAsia" w:ascii="宋体" w:hAnsi="宋体" w:eastAsia="宋体" w:cs="宋体"/>
                <w:sz w:val="24"/>
              </w:rPr>
              <w:t>得分且投标报价均相同的，以</w:t>
            </w:r>
            <w:r>
              <w:rPr>
                <w:rFonts w:hint="eastAsia" w:ascii="宋体" w:hAnsi="宋体" w:eastAsia="宋体" w:cs="宋体"/>
                <w:sz w:val="24"/>
                <w:u w:val="single"/>
                <w:lang w:val="en-US" w:eastAsia="zh-CN"/>
              </w:rPr>
              <w:t>技术方案</w:t>
            </w:r>
            <w:r>
              <w:rPr>
                <w:rFonts w:hint="eastAsia" w:ascii="宋体" w:hAnsi="宋体" w:eastAsia="宋体" w:cs="宋体"/>
                <w:sz w:val="24"/>
              </w:rPr>
              <w:t>得分高者为中标人</w:t>
            </w:r>
            <w:r>
              <w:rPr>
                <w:rFonts w:hint="eastAsia" w:hAnsi="宋体" w:cs="宋体"/>
                <w:sz w:val="24"/>
                <w:lang w:eastAsia="zh-CN"/>
              </w:rPr>
              <w:t>。</w:t>
            </w:r>
          </w:p>
          <w:p w14:paraId="3FC72C54">
            <w:pPr>
              <w:jc w:val="left"/>
              <w:rPr>
                <w:rFonts w:hint="eastAsia" w:ascii="宋体" w:hAnsi="宋体" w:eastAsia="宋体" w:cs="宋体"/>
                <w:sz w:val="24"/>
                <w:u w:val="single"/>
              </w:rPr>
            </w:pPr>
            <w:r>
              <w:rPr>
                <w:rFonts w:hint="eastAsia" w:ascii="宋体" w:hAnsi="宋体" w:eastAsia="宋体" w:cs="宋体"/>
                <w:sz w:val="24"/>
              </w:rPr>
              <w:t>□随机抽取</w:t>
            </w:r>
          </w:p>
        </w:tc>
      </w:tr>
      <w:tr w14:paraId="1C26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18558D">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25.5</w:t>
            </w:r>
          </w:p>
        </w:tc>
        <w:tc>
          <w:tcPr>
            <w:tcW w:w="1701" w:type="dxa"/>
            <w:vAlign w:val="center"/>
          </w:tcPr>
          <w:p w14:paraId="2D863E58">
            <w:pPr>
              <w:jc w:val="center"/>
              <w:rPr>
                <w:rFonts w:hint="eastAsia" w:ascii="宋体" w:hAnsi="宋体" w:eastAsia="宋体" w:cs="宋体"/>
                <w:sz w:val="24"/>
              </w:rPr>
            </w:pPr>
            <w:r>
              <w:rPr>
                <w:rFonts w:hint="eastAsia" w:ascii="宋体" w:hAnsi="宋体" w:eastAsia="宋体" w:cs="宋体"/>
                <w:sz w:val="24"/>
              </w:rPr>
              <w:t>分包</w:t>
            </w:r>
          </w:p>
        </w:tc>
        <w:tc>
          <w:tcPr>
            <w:tcW w:w="7540" w:type="dxa"/>
            <w:vAlign w:val="center"/>
          </w:tcPr>
          <w:p w14:paraId="05224D39">
            <w:pPr>
              <w:jc w:val="left"/>
              <w:rPr>
                <w:rFonts w:hint="eastAsia" w:ascii="宋体" w:hAnsi="宋体" w:eastAsia="宋体" w:cs="宋体"/>
                <w:sz w:val="24"/>
              </w:rPr>
            </w:pPr>
            <w:r>
              <w:rPr>
                <w:rFonts w:hint="eastAsia" w:ascii="宋体" w:hAnsi="宋体" w:eastAsia="宋体" w:cs="宋体"/>
                <w:sz w:val="24"/>
              </w:rPr>
              <w:t xml:space="preserve">本项目的非主体、非关键性工作是否允许分包： </w:t>
            </w:r>
          </w:p>
          <w:p w14:paraId="0C0F1A39">
            <w:pPr>
              <w:jc w:val="left"/>
              <w:rPr>
                <w:rFonts w:hint="eastAsia" w:ascii="宋体" w:hAnsi="宋体" w:eastAsia="宋体" w:cs="宋体"/>
                <w:sz w:val="24"/>
              </w:rPr>
            </w:pPr>
            <w:r>
              <w:rPr>
                <w:rFonts w:hint="eastAsia" w:ascii="宋体" w:hAnsi="宋体" w:eastAsia="宋体" w:cs="宋体"/>
                <w:b/>
                <w:color w:val="000000"/>
                <w:sz w:val="24"/>
              </w:rPr>
              <w:t>■</w:t>
            </w:r>
            <w:r>
              <w:rPr>
                <w:rFonts w:hint="eastAsia" w:ascii="宋体" w:hAnsi="宋体" w:eastAsia="宋体" w:cs="宋体"/>
                <w:sz w:val="24"/>
              </w:rPr>
              <w:t>不允许</w:t>
            </w:r>
          </w:p>
          <w:p w14:paraId="6FD7DF19">
            <w:pPr>
              <w:jc w:val="left"/>
              <w:rPr>
                <w:rFonts w:hint="eastAsia" w:ascii="宋体" w:hAnsi="宋体" w:eastAsia="宋体" w:cs="宋体"/>
                <w:sz w:val="24"/>
              </w:rPr>
            </w:pPr>
            <w:r>
              <w:rPr>
                <w:rFonts w:hint="eastAsia" w:ascii="宋体" w:hAnsi="宋体" w:cs="宋体"/>
                <w:sz w:val="24"/>
                <w:lang w:eastAsia="zh-CN"/>
              </w:rPr>
              <w:t>□</w:t>
            </w:r>
            <w:r>
              <w:rPr>
                <w:rFonts w:hint="eastAsia" w:ascii="宋体" w:hAnsi="宋体" w:eastAsia="宋体" w:cs="宋体"/>
                <w:sz w:val="24"/>
              </w:rPr>
              <w:t>允许，具体要求：</w:t>
            </w:r>
          </w:p>
          <w:p w14:paraId="3431ED07">
            <w:pPr>
              <w:jc w:val="left"/>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）允许分包的金额或者比例：</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p w14:paraId="525F6C82">
            <w:pPr>
              <w:jc w:val="left"/>
              <w:rPr>
                <w:rFonts w:hint="eastAsia" w:ascii="宋体" w:hAnsi="宋体" w:eastAsia="宋体" w:cs="宋体"/>
                <w:sz w:val="24"/>
                <w:u w:val="single"/>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）其他要求：</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tc>
      </w:tr>
      <w:tr w14:paraId="515C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8DA953">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25.6</w:t>
            </w:r>
          </w:p>
        </w:tc>
        <w:tc>
          <w:tcPr>
            <w:tcW w:w="1701" w:type="dxa"/>
            <w:vAlign w:val="center"/>
          </w:tcPr>
          <w:p w14:paraId="2451EDB5">
            <w:pPr>
              <w:jc w:val="center"/>
              <w:rPr>
                <w:rFonts w:hint="eastAsia" w:ascii="宋体" w:hAnsi="宋体" w:eastAsia="宋体" w:cs="宋体"/>
                <w:sz w:val="24"/>
              </w:rPr>
            </w:pPr>
            <w:r>
              <w:rPr>
                <w:rFonts w:hint="eastAsia" w:ascii="宋体" w:hAnsi="宋体" w:eastAsia="宋体" w:cs="宋体"/>
                <w:sz w:val="24"/>
              </w:rPr>
              <w:t>政采贷</w:t>
            </w:r>
          </w:p>
        </w:tc>
        <w:tc>
          <w:tcPr>
            <w:tcW w:w="7540" w:type="dxa"/>
            <w:vAlign w:val="center"/>
          </w:tcPr>
          <w:p w14:paraId="11DD334E">
            <w:pPr>
              <w:jc w:val="left"/>
              <w:rPr>
                <w:rFonts w:hint="eastAsia" w:ascii="宋体" w:hAnsi="宋体" w:eastAsia="宋体" w:cs="宋体"/>
                <w:sz w:val="24"/>
              </w:rPr>
            </w:pPr>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D3A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9797FD">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26.1.1</w:t>
            </w:r>
          </w:p>
        </w:tc>
        <w:tc>
          <w:tcPr>
            <w:tcW w:w="1701" w:type="dxa"/>
            <w:vAlign w:val="center"/>
          </w:tcPr>
          <w:p w14:paraId="5435A133">
            <w:pPr>
              <w:jc w:val="center"/>
              <w:rPr>
                <w:rFonts w:hint="eastAsia" w:ascii="宋体" w:hAnsi="宋体" w:eastAsia="宋体" w:cs="宋体"/>
                <w:sz w:val="24"/>
              </w:rPr>
            </w:pPr>
            <w:r>
              <w:rPr>
                <w:rFonts w:hint="eastAsia" w:ascii="宋体" w:hAnsi="宋体" w:eastAsia="宋体" w:cs="宋体"/>
                <w:sz w:val="24"/>
              </w:rPr>
              <w:t>询问</w:t>
            </w:r>
          </w:p>
        </w:tc>
        <w:tc>
          <w:tcPr>
            <w:tcW w:w="7540" w:type="dxa"/>
            <w:vAlign w:val="center"/>
          </w:tcPr>
          <w:p w14:paraId="2BCDEAAB">
            <w:pPr>
              <w:jc w:val="left"/>
              <w:rPr>
                <w:rFonts w:hint="eastAsia" w:ascii="宋体" w:hAnsi="宋体" w:eastAsia="宋体" w:cs="宋体"/>
                <w:sz w:val="24"/>
              </w:rPr>
            </w:pPr>
            <w:r>
              <w:rPr>
                <w:rFonts w:hint="eastAsia" w:ascii="宋体" w:hAnsi="宋体" w:eastAsia="宋体" w:cs="宋体"/>
                <w:sz w:val="24"/>
              </w:rPr>
              <w:t>询问提出形式：</w:t>
            </w:r>
            <w:r>
              <w:rPr>
                <w:rFonts w:hint="eastAsia" w:ascii="宋体" w:hAnsi="宋体" w:eastAsia="宋体" w:cs="宋体"/>
                <w:sz w:val="24"/>
                <w:u w:val="single"/>
                <w:lang w:val="en-US" w:eastAsia="zh-CN"/>
              </w:rPr>
              <w:t>书面形式送至采购代理机构</w:t>
            </w:r>
            <w:r>
              <w:rPr>
                <w:rFonts w:hint="eastAsia" w:ascii="宋体" w:hAnsi="宋体" w:eastAsia="宋体" w:cs="宋体"/>
                <w:sz w:val="24"/>
                <w:lang w:val="en-US" w:eastAsia="zh-CN"/>
              </w:rPr>
              <w:t>。</w:t>
            </w:r>
          </w:p>
        </w:tc>
      </w:tr>
      <w:tr w14:paraId="75BD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E4537E">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26.3</w:t>
            </w:r>
          </w:p>
        </w:tc>
        <w:tc>
          <w:tcPr>
            <w:tcW w:w="1701" w:type="dxa"/>
            <w:vAlign w:val="center"/>
          </w:tcPr>
          <w:p w14:paraId="69C39AF9">
            <w:pPr>
              <w:jc w:val="center"/>
              <w:rPr>
                <w:rFonts w:hint="eastAsia" w:ascii="宋体" w:hAnsi="宋体" w:eastAsia="宋体" w:cs="宋体"/>
                <w:sz w:val="24"/>
              </w:rPr>
            </w:pPr>
            <w:r>
              <w:rPr>
                <w:rFonts w:hint="eastAsia" w:ascii="宋体" w:hAnsi="宋体" w:eastAsia="宋体" w:cs="宋体"/>
                <w:sz w:val="24"/>
              </w:rPr>
              <w:t>联系方式</w:t>
            </w:r>
          </w:p>
        </w:tc>
        <w:tc>
          <w:tcPr>
            <w:tcW w:w="7540" w:type="dxa"/>
            <w:vAlign w:val="center"/>
          </w:tcPr>
          <w:p w14:paraId="09AE238D">
            <w:pPr>
              <w:jc w:val="left"/>
              <w:rPr>
                <w:rFonts w:hint="eastAsia" w:ascii="宋体" w:hAnsi="宋体" w:eastAsia="宋体" w:cs="宋体"/>
                <w:sz w:val="24"/>
              </w:rPr>
            </w:pPr>
            <w:r>
              <w:rPr>
                <w:rFonts w:hint="eastAsia" w:ascii="宋体" w:hAnsi="宋体" w:eastAsia="宋体" w:cs="宋体"/>
                <w:sz w:val="24"/>
              </w:rPr>
              <w:t>接收询问和质疑的联系方式</w:t>
            </w:r>
          </w:p>
          <w:p w14:paraId="24E125C9">
            <w:pPr>
              <w:jc w:val="left"/>
              <w:rPr>
                <w:rFonts w:hint="eastAsia" w:ascii="宋体" w:hAnsi="宋体" w:eastAsia="宋体" w:cs="宋体"/>
                <w:sz w:val="24"/>
              </w:rPr>
            </w:pPr>
            <w:r>
              <w:rPr>
                <w:rFonts w:hint="eastAsia" w:ascii="宋体" w:hAnsi="宋体" w:eastAsia="宋体" w:cs="宋体"/>
                <w:sz w:val="24"/>
              </w:rPr>
              <w:t>联系部门：</w:t>
            </w:r>
            <w:r>
              <w:rPr>
                <w:rFonts w:hint="eastAsia" w:ascii="宋体" w:hAnsi="宋体" w:eastAsia="宋体" w:cs="宋体"/>
                <w:sz w:val="24"/>
                <w:highlight w:val="none"/>
                <w:u w:val="single"/>
                <w:lang w:val="en-US" w:eastAsia="zh-CN"/>
              </w:rPr>
              <w:t>招标部</w:t>
            </w:r>
            <w:r>
              <w:rPr>
                <w:rFonts w:hint="eastAsia" w:ascii="宋体" w:hAnsi="宋体" w:eastAsia="宋体" w:cs="宋体"/>
                <w:sz w:val="24"/>
              </w:rPr>
              <w:t>；</w:t>
            </w:r>
          </w:p>
          <w:p w14:paraId="50859514">
            <w:pPr>
              <w:jc w:val="left"/>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highlight w:val="none"/>
                <w:u w:val="single"/>
                <w:lang w:val="en-US" w:eastAsia="zh-CN"/>
              </w:rPr>
              <w:t>13381110355</w:t>
            </w:r>
            <w:r>
              <w:rPr>
                <w:rFonts w:hint="eastAsia" w:ascii="宋体" w:hAnsi="宋体" w:eastAsia="宋体" w:cs="宋体"/>
                <w:sz w:val="24"/>
              </w:rPr>
              <w:t>；</w:t>
            </w:r>
          </w:p>
          <w:p w14:paraId="04A3FC30">
            <w:pPr>
              <w:jc w:val="left"/>
              <w:rPr>
                <w:rFonts w:hint="eastAsia"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highlight w:val="none"/>
                <w:u w:val="single"/>
              </w:rPr>
              <w:t>北京市西城区新街口外大街8号金丰和商务苑C座518（第二会议室）</w:t>
            </w:r>
            <w:r>
              <w:rPr>
                <w:rFonts w:hint="eastAsia" w:ascii="宋体" w:hAnsi="宋体" w:eastAsia="宋体" w:cs="宋体"/>
                <w:sz w:val="24"/>
              </w:rPr>
              <w:t>。</w:t>
            </w:r>
          </w:p>
        </w:tc>
      </w:tr>
      <w:tr w14:paraId="140F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F0AEEC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1D88237">
            <w:pPr>
              <w:jc w:val="center"/>
              <w:rPr>
                <w:rFonts w:hint="eastAsia" w:ascii="宋体" w:hAnsi="宋体" w:eastAsia="宋体" w:cs="宋体"/>
                <w:sz w:val="24"/>
              </w:rPr>
            </w:pPr>
            <w:r>
              <w:rPr>
                <w:rFonts w:hint="eastAsia" w:ascii="宋体" w:hAnsi="宋体" w:eastAsia="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93A2324">
            <w:pPr>
              <w:jc w:val="left"/>
              <w:rPr>
                <w:rFonts w:hint="eastAsia" w:ascii="宋体" w:hAnsi="宋体" w:eastAsia="宋体" w:cs="宋体"/>
                <w:sz w:val="24"/>
              </w:rPr>
            </w:pPr>
            <w:r>
              <w:rPr>
                <w:rFonts w:hint="eastAsia" w:ascii="宋体" w:hAnsi="宋体" w:eastAsia="宋体" w:cs="宋体"/>
                <w:sz w:val="24"/>
              </w:rPr>
              <w:t>收费对象：</w:t>
            </w:r>
          </w:p>
          <w:p w14:paraId="76338491">
            <w:pPr>
              <w:jc w:val="left"/>
              <w:rPr>
                <w:rFonts w:hint="eastAsia" w:ascii="宋体" w:hAnsi="宋体" w:eastAsia="宋体" w:cs="宋体"/>
                <w:sz w:val="24"/>
              </w:rPr>
            </w:pPr>
            <w:r>
              <w:rPr>
                <w:rFonts w:hint="eastAsia" w:ascii="宋体" w:hAnsi="宋体" w:cs="宋体"/>
                <w:sz w:val="24"/>
                <w:lang w:eastAsia="zh-CN"/>
              </w:rPr>
              <w:t>□</w:t>
            </w:r>
            <w:r>
              <w:rPr>
                <w:rFonts w:hint="eastAsia" w:ascii="宋体" w:hAnsi="宋体" w:eastAsia="宋体" w:cs="宋体"/>
                <w:sz w:val="24"/>
              </w:rPr>
              <w:t>采购人</w:t>
            </w:r>
          </w:p>
          <w:p w14:paraId="0E33BAE8">
            <w:pPr>
              <w:jc w:val="left"/>
              <w:rPr>
                <w:rFonts w:hint="eastAsia" w:ascii="宋体" w:hAnsi="宋体" w:eastAsia="宋体" w:cs="宋体"/>
                <w:sz w:val="24"/>
              </w:rPr>
            </w:pPr>
            <w:r>
              <w:rPr>
                <w:rFonts w:hint="eastAsia" w:ascii="宋体" w:hAnsi="宋体" w:eastAsia="宋体" w:cs="宋体"/>
                <w:b/>
                <w:color w:val="000000"/>
                <w:sz w:val="24"/>
              </w:rPr>
              <w:t>■</w:t>
            </w:r>
            <w:r>
              <w:rPr>
                <w:rFonts w:hint="eastAsia" w:ascii="宋体" w:hAnsi="宋体" w:eastAsia="宋体" w:cs="宋体"/>
                <w:sz w:val="24"/>
              </w:rPr>
              <w:t>中标人</w:t>
            </w:r>
          </w:p>
          <w:p w14:paraId="7724F53C">
            <w:pPr>
              <w:jc w:val="left"/>
              <w:rPr>
                <w:rFonts w:hint="eastAsia" w:ascii="宋体" w:hAnsi="宋体" w:eastAsia="宋体" w:cs="宋体"/>
                <w:sz w:val="24"/>
              </w:rPr>
            </w:pPr>
            <w:r>
              <w:rPr>
                <w:rFonts w:hint="eastAsia" w:ascii="宋体" w:hAnsi="宋体" w:eastAsia="宋体" w:cs="宋体"/>
                <w:sz w:val="24"/>
              </w:rPr>
              <w:t>收费标准：</w:t>
            </w:r>
            <w:r>
              <w:rPr>
                <w:rFonts w:hint="eastAsia" w:ascii="宋体" w:hAnsi="宋体" w:eastAsia="宋体" w:cs="宋体"/>
                <w:sz w:val="24"/>
                <w:u w:val="single"/>
                <w:lang w:val="en-US" w:eastAsia="zh-CN"/>
              </w:rPr>
              <w:t>中</w:t>
            </w:r>
            <w:r>
              <w:rPr>
                <w:rFonts w:hint="eastAsia" w:ascii="宋体" w:hAnsi="宋体" w:eastAsia="宋体" w:cs="宋体"/>
                <w:sz w:val="24"/>
                <w:u w:val="single"/>
              </w:rPr>
              <w:t>标服务费的具体收费办法和标准按照国家发展计划委员会颁发的《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文件“</w:t>
            </w:r>
            <w:r>
              <w:rPr>
                <w:rFonts w:hint="eastAsia" w:ascii="宋体" w:hAnsi="宋体" w:cs="宋体"/>
                <w:sz w:val="24"/>
                <w:u w:val="single"/>
                <w:lang w:val="en-US" w:eastAsia="zh-CN"/>
              </w:rPr>
              <w:t>货物</w:t>
            </w:r>
            <w:r>
              <w:rPr>
                <w:rFonts w:hint="eastAsia" w:ascii="宋体" w:hAnsi="宋体" w:eastAsia="宋体" w:cs="宋体"/>
                <w:sz w:val="24"/>
                <w:u w:val="single"/>
                <w:lang w:val="en-US" w:eastAsia="zh-CN"/>
              </w:rPr>
              <w:t>类</w:t>
            </w:r>
            <w:r>
              <w:rPr>
                <w:rFonts w:hint="eastAsia" w:ascii="宋体" w:hAnsi="宋体" w:eastAsia="宋体" w:cs="宋体"/>
                <w:sz w:val="24"/>
                <w:u w:val="single"/>
              </w:rPr>
              <w:t>”标准执行收取</w:t>
            </w:r>
            <w:r>
              <w:rPr>
                <w:rFonts w:hint="eastAsia" w:ascii="宋体" w:hAnsi="宋体" w:eastAsia="宋体" w:cs="宋体"/>
                <w:sz w:val="24"/>
              </w:rPr>
              <w:t>；</w:t>
            </w:r>
          </w:p>
          <w:p w14:paraId="5F699482">
            <w:pPr>
              <w:jc w:val="left"/>
              <w:rPr>
                <w:rFonts w:hint="eastAsia" w:ascii="宋体" w:hAnsi="宋体" w:eastAsia="宋体" w:cs="宋体"/>
                <w:sz w:val="24"/>
              </w:rPr>
            </w:pPr>
            <w:r>
              <w:rPr>
                <w:rFonts w:hint="eastAsia" w:ascii="宋体" w:hAnsi="宋体" w:eastAsia="宋体" w:cs="宋体"/>
                <w:sz w:val="24"/>
              </w:rPr>
              <w:t>缴纳时间：</w:t>
            </w:r>
            <w:r>
              <w:rPr>
                <w:rFonts w:hint="eastAsia" w:ascii="宋体" w:hAnsi="宋体" w:eastAsia="宋体" w:cs="宋体"/>
                <w:sz w:val="24"/>
                <w:u w:val="single"/>
                <w:lang w:val="en-US" w:eastAsia="zh-CN"/>
              </w:rPr>
              <w:t>发布中标通知书时一次性支付</w:t>
            </w:r>
            <w:r>
              <w:rPr>
                <w:rFonts w:hint="eastAsia" w:ascii="宋体" w:hAnsi="宋体" w:eastAsia="宋体" w:cs="宋体"/>
                <w:sz w:val="24"/>
              </w:rPr>
              <w:t>。</w:t>
            </w:r>
          </w:p>
        </w:tc>
      </w:tr>
    </w:tbl>
    <w:p w14:paraId="11B00319">
      <w:pPr>
        <w:tabs>
          <w:tab w:val="left" w:pos="5580"/>
        </w:tabs>
        <w:adjustRightInd w:val="0"/>
        <w:spacing w:line="360" w:lineRule="auto"/>
        <w:jc w:val="distribute"/>
        <w:rPr>
          <w:sz w:val="24"/>
        </w:rPr>
        <w:sectPr>
          <w:footerReference r:id="rId11" w:type="first"/>
          <w:footerReference r:id="rId10" w:type="default"/>
          <w:pgSz w:w="11907" w:h="16840"/>
          <w:pgMar w:top="1418" w:right="1134" w:bottom="1418" w:left="1701" w:header="851" w:footer="851" w:gutter="0"/>
          <w:pgNumType w:fmt="decimal" w:start="1"/>
          <w:cols w:space="720" w:num="1"/>
          <w:titlePg/>
          <w:docGrid w:linePitch="462" w:charSpace="0"/>
        </w:sectPr>
      </w:pPr>
    </w:p>
    <w:p w14:paraId="3C686F2E">
      <w:pPr>
        <w:spacing w:before="240" w:beforeLines="100" w:after="240" w:afterLines="100"/>
        <w:jc w:val="center"/>
        <w:rPr>
          <w:b/>
          <w:sz w:val="28"/>
          <w:szCs w:val="28"/>
        </w:rPr>
      </w:pPr>
      <w:bookmarkStart w:id="76" w:name="_Toc226337213"/>
      <w:bookmarkStart w:id="77" w:name="_Toc353873932"/>
      <w:bookmarkStart w:id="78" w:name="_Toc265228355"/>
      <w:bookmarkStart w:id="79" w:name="_Toc127151517"/>
      <w:bookmarkStart w:id="80" w:name="_Toc195842882"/>
      <w:bookmarkStart w:id="81" w:name="_Toc150774722"/>
      <w:bookmarkStart w:id="82" w:name="_Toc305158859"/>
      <w:bookmarkStart w:id="83" w:name="_Toc305158785"/>
      <w:bookmarkStart w:id="84" w:name="_Toc353825542"/>
      <w:bookmarkStart w:id="85" w:name="_Toc264969207"/>
      <w:bookmarkStart w:id="86" w:name="_Toc226965790"/>
      <w:bookmarkStart w:id="87" w:name="_Toc353873662"/>
      <w:bookmarkStart w:id="88" w:name="_Toc150480755"/>
      <w:bookmarkStart w:id="89" w:name="_Toc142311019"/>
      <w:r>
        <w:rPr>
          <w:b/>
          <w:sz w:val="28"/>
          <w:szCs w:val="28"/>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6E2C07B">
      <w:pPr>
        <w:pStyle w:val="3"/>
        <w:tabs>
          <w:tab w:val="center" w:pos="4592"/>
          <w:tab w:val="left" w:pos="7860"/>
        </w:tabs>
        <w:spacing w:before="0" w:line="360" w:lineRule="auto"/>
        <w:jc w:val="left"/>
        <w:rPr>
          <w:rFonts w:ascii="Times New Roman" w:hAnsi="Times New Roman" w:eastAsia="宋体"/>
          <w:sz w:val="28"/>
        </w:rPr>
      </w:pPr>
      <w:bookmarkStart w:id="90" w:name="_Toc520356143"/>
      <w:bookmarkStart w:id="91" w:name="_Toc127151518"/>
      <w:r>
        <w:rPr>
          <w:rFonts w:ascii="Times New Roman" w:hAnsi="Times New Roman" w:eastAsia="宋体"/>
          <w:sz w:val="28"/>
        </w:rPr>
        <w:tab/>
      </w:r>
      <w:bookmarkStart w:id="92" w:name="_Toc226965791"/>
      <w:bookmarkStart w:id="93" w:name="_Toc150509269"/>
      <w:bookmarkStart w:id="94" w:name="_Toc151193760"/>
      <w:bookmarkStart w:id="95" w:name="_Toc151190145"/>
      <w:bookmarkStart w:id="96" w:name="_Toc264969208"/>
      <w:bookmarkStart w:id="97" w:name="_Toc151193616"/>
      <w:bookmarkStart w:id="98" w:name="_Toc265228356"/>
      <w:bookmarkStart w:id="99" w:name="_Toc151193832"/>
      <w:bookmarkStart w:id="100" w:name="_Toc142311020"/>
      <w:bookmarkStart w:id="101" w:name="_Toc150774618"/>
      <w:bookmarkStart w:id="102" w:name="_Toc305158786"/>
      <w:bookmarkStart w:id="103" w:name="_Toc226965708"/>
      <w:bookmarkStart w:id="104" w:name="_Toc195842883"/>
      <w:bookmarkStart w:id="105" w:name="_Toc226309762"/>
      <w:bookmarkStart w:id="106" w:name="_Toc305158860"/>
      <w:bookmarkStart w:id="107" w:name="_Toc226337214"/>
      <w:bookmarkStart w:id="108" w:name="_Toc150480756"/>
      <w:bookmarkStart w:id="109" w:name="_Toc151193688"/>
      <w:bookmarkStart w:id="110" w:name="_Toc151193906"/>
      <w:bookmarkStart w:id="111" w:name="_Toc150774723"/>
      <w:r>
        <w:rPr>
          <w:rFonts w:ascii="Times New Roman" w:hAnsi="Times New Roman" w:eastAsia="宋体"/>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hAnsi="Times New Roman" w:eastAsia="宋体"/>
          <w:sz w:val="28"/>
        </w:rPr>
        <w:tab/>
      </w:r>
    </w:p>
    <w:p w14:paraId="72991E0E">
      <w:pPr>
        <w:numPr>
          <w:ilvl w:val="0"/>
          <w:numId w:val="8"/>
        </w:numPr>
        <w:tabs>
          <w:tab w:val="left" w:pos="360"/>
          <w:tab w:val="clear" w:pos="900"/>
        </w:tabs>
        <w:snapToGrid w:val="0"/>
        <w:spacing w:line="360" w:lineRule="auto"/>
        <w:ind w:left="357" w:hanging="357"/>
        <w:outlineLvl w:val="1"/>
        <w:rPr>
          <w:sz w:val="24"/>
        </w:rPr>
      </w:pPr>
      <w:bookmarkStart w:id="112" w:name="_Toc305158861"/>
      <w:bookmarkStart w:id="113" w:name="_Toc264969209"/>
      <w:bookmarkStart w:id="114" w:name="_Toc265228357"/>
      <w:bookmarkStart w:id="115" w:name="_Toc305158787"/>
      <w:r>
        <w:rPr>
          <w:sz w:val="24"/>
        </w:rPr>
        <w:t>采购人、采购代理机构、投标人</w:t>
      </w:r>
      <w:bookmarkEnd w:id="112"/>
      <w:bookmarkEnd w:id="113"/>
      <w:bookmarkEnd w:id="114"/>
      <w:bookmarkEnd w:id="115"/>
      <w:r>
        <w:rPr>
          <w:sz w:val="24"/>
        </w:rPr>
        <w:t>、联合体</w:t>
      </w:r>
    </w:p>
    <w:p w14:paraId="6640090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5B6CC8B9">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36DEE84">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EC1FDBF">
      <w:pPr>
        <w:numPr>
          <w:ilvl w:val="0"/>
          <w:numId w:val="8"/>
        </w:numPr>
        <w:tabs>
          <w:tab w:val="left" w:pos="360"/>
          <w:tab w:val="clear" w:pos="900"/>
        </w:tabs>
        <w:snapToGrid w:val="0"/>
        <w:spacing w:line="360" w:lineRule="auto"/>
        <w:ind w:left="357" w:hanging="357"/>
        <w:outlineLvl w:val="1"/>
        <w:rPr>
          <w:sz w:val="24"/>
        </w:rPr>
      </w:pPr>
      <w:bookmarkStart w:id="116" w:name="_Toc226337216"/>
      <w:bookmarkStart w:id="117" w:name="_Toc264969210"/>
      <w:bookmarkStart w:id="118" w:name="_Toc151193690"/>
      <w:bookmarkStart w:id="119" w:name="_Toc305158788"/>
      <w:bookmarkStart w:id="120" w:name="_Toc142311022"/>
      <w:bookmarkStart w:id="121" w:name="_Toc127161434"/>
      <w:bookmarkStart w:id="122" w:name="_Toc226309764"/>
      <w:bookmarkStart w:id="123" w:name="_Toc164608789"/>
      <w:bookmarkStart w:id="124" w:name="_Toc164608634"/>
      <w:bookmarkStart w:id="125" w:name="_Toc226965710"/>
      <w:bookmarkStart w:id="126" w:name="_Toc127151721"/>
      <w:bookmarkStart w:id="127" w:name="_Toc164229361"/>
      <w:bookmarkStart w:id="128" w:name="_Toc150774725"/>
      <w:bookmarkStart w:id="129" w:name="_Toc151190147"/>
      <w:bookmarkStart w:id="130" w:name="_Toc151193834"/>
      <w:bookmarkStart w:id="131" w:name="_Toc151193618"/>
      <w:bookmarkStart w:id="132" w:name="_Toc150480758"/>
      <w:bookmarkStart w:id="133" w:name="_Toc265228358"/>
      <w:bookmarkStart w:id="134" w:name="_Toc150774620"/>
      <w:bookmarkStart w:id="135" w:name="_Toc305158862"/>
      <w:bookmarkStart w:id="136" w:name="_Toc164351614"/>
      <w:bookmarkStart w:id="137" w:name="_Toc149720813"/>
      <w:bookmarkStart w:id="138" w:name="_Toc150509271"/>
      <w:bookmarkStart w:id="139" w:name="_Toc226965793"/>
      <w:bookmarkStart w:id="140" w:name="_Toc151193762"/>
      <w:bookmarkStart w:id="141" w:name="_Toc127151520"/>
      <w:bookmarkStart w:id="142" w:name="_Toc195842885"/>
      <w:bookmarkStart w:id="143" w:name="_Toc164229215"/>
      <w:bookmarkStart w:id="144" w:name="_Toc151193908"/>
      <w:r>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rPr>
        <w:t>、项目属性、科研仪器设备采购、核心产品</w:t>
      </w:r>
    </w:p>
    <w:p w14:paraId="33729807">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58155A58">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547C0E1B">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A8CC55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4B84FF93">
      <w:pPr>
        <w:numPr>
          <w:ilvl w:val="0"/>
          <w:numId w:val="8"/>
        </w:numPr>
        <w:tabs>
          <w:tab w:val="left" w:pos="360"/>
        </w:tabs>
        <w:snapToGrid w:val="0"/>
        <w:spacing w:line="360" w:lineRule="auto"/>
        <w:ind w:left="357" w:hanging="357"/>
        <w:outlineLvl w:val="1"/>
        <w:rPr>
          <w:sz w:val="24"/>
        </w:rPr>
      </w:pPr>
      <w:r>
        <w:rPr>
          <w:sz w:val="24"/>
        </w:rPr>
        <w:t>现场考察、开标前答疑会</w:t>
      </w:r>
    </w:p>
    <w:p w14:paraId="2773A9FC">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5" w:name="_Toc151193910"/>
      <w:bookmarkStart w:id="146" w:name="_Toc305158790"/>
      <w:bookmarkStart w:id="147" w:name="_Toc305158864"/>
      <w:bookmarkStart w:id="148" w:name="_Toc226309766"/>
      <w:bookmarkStart w:id="149" w:name="_Toc226965712"/>
      <w:bookmarkStart w:id="150" w:name="_Toc226965795"/>
      <w:bookmarkStart w:id="151" w:name="_Toc265228360"/>
      <w:bookmarkStart w:id="152" w:name="_Toc142311024"/>
      <w:bookmarkStart w:id="153" w:name="_Toc150480760"/>
      <w:bookmarkStart w:id="154" w:name="_Toc226337218"/>
      <w:bookmarkStart w:id="155" w:name="_Toc151193620"/>
      <w:bookmarkStart w:id="156" w:name="_Toc127151522"/>
      <w:bookmarkStart w:id="157" w:name="_Toc520356146"/>
      <w:bookmarkStart w:id="158" w:name="_Toc150774727"/>
      <w:bookmarkStart w:id="159" w:name="_Toc151193836"/>
      <w:bookmarkStart w:id="160" w:name="_Toc264969212"/>
      <w:bookmarkStart w:id="161" w:name="_Toc150774622"/>
      <w:bookmarkStart w:id="162" w:name="_Toc150509273"/>
      <w:bookmarkStart w:id="163" w:name="_Toc151193692"/>
      <w:bookmarkStart w:id="164" w:name="_Toc151190149"/>
      <w:bookmarkStart w:id="165" w:name="_Toc151193764"/>
      <w:bookmarkStart w:id="166" w:name="_Toc195842887"/>
    </w:p>
    <w:p w14:paraId="33D83B9D">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84ACBBF">
      <w:pPr>
        <w:numPr>
          <w:ilvl w:val="0"/>
          <w:numId w:val="8"/>
        </w:numPr>
        <w:tabs>
          <w:tab w:val="left" w:pos="360"/>
        </w:tabs>
        <w:snapToGrid w:val="0"/>
        <w:spacing w:line="360" w:lineRule="auto"/>
        <w:ind w:left="357" w:hanging="357"/>
        <w:outlineLvl w:val="1"/>
        <w:rPr>
          <w:sz w:val="24"/>
        </w:rPr>
      </w:pPr>
      <w:r>
        <w:rPr>
          <w:sz w:val="24"/>
        </w:rPr>
        <w:t>样品</w:t>
      </w:r>
    </w:p>
    <w:p w14:paraId="24697E76">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41DB02B">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49A6330F">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2D9BF934">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5483BF36">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26CC72E">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4C6E2117">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F4FE681">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0CBC41AB">
      <w:pPr>
        <w:tabs>
          <w:tab w:val="left" w:pos="900"/>
          <w:tab w:val="left" w:pos="1080"/>
          <w:tab w:val="left" w:pos="1589"/>
        </w:tabs>
        <w:snapToGrid w:val="0"/>
        <w:spacing w:line="360" w:lineRule="auto"/>
        <w:ind w:left="1080"/>
        <w:rPr>
          <w:sz w:val="24"/>
        </w:rPr>
      </w:pPr>
      <w:bookmarkStart w:id="167"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7"/>
      <w:r>
        <w:rPr>
          <w:rFonts w:hint="eastAsia"/>
          <w:sz w:val="24"/>
        </w:rPr>
        <w:t>，落实本国产品</w:t>
      </w:r>
      <w:r>
        <w:rPr>
          <w:rFonts w:hint="eastAsia"/>
          <w:sz w:val="24"/>
          <w:lang w:eastAsia="zh-CN"/>
        </w:rPr>
        <w:t>标准</w:t>
      </w:r>
      <w:r>
        <w:rPr>
          <w:rFonts w:hint="eastAsia"/>
          <w:sz w:val="24"/>
        </w:rPr>
        <w:t>。</w:t>
      </w:r>
    </w:p>
    <w:p w14:paraId="6FE2596F">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34C5263">
      <w:pPr>
        <w:numPr>
          <w:ilvl w:val="2"/>
          <w:numId w:val="8"/>
        </w:numPr>
        <w:snapToGrid w:val="0"/>
        <w:spacing w:line="360" w:lineRule="auto"/>
        <w:rPr>
          <w:sz w:val="24"/>
        </w:rPr>
      </w:pPr>
      <w:r>
        <w:rPr>
          <w:sz w:val="24"/>
        </w:rPr>
        <w:t>中小企业定义：</w:t>
      </w:r>
    </w:p>
    <w:p w14:paraId="53130C3B">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E390EF9">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AE3B05E">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7D827B6">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6E24A9F">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3B11C10">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C54C49B">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F3E189">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5A12288">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CFEC353">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1C5C840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763A86A3">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5AB7E9A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4E06485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440B311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0CA3749">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0E39656">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3401C6">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DC3AB32">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5943340">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A433F5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1F45879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63C6D8C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4FF0E7A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136F7FC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08D2EE3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D92F1F2">
      <w:pPr>
        <w:numPr>
          <w:ilvl w:val="2"/>
          <w:numId w:val="8"/>
        </w:numPr>
        <w:snapToGrid w:val="0"/>
        <w:spacing w:line="360" w:lineRule="auto"/>
        <w:rPr>
          <w:sz w:val="24"/>
        </w:rPr>
      </w:pPr>
      <w:r>
        <w:rPr>
          <w:sz w:val="24"/>
        </w:rPr>
        <w:t>本项目是否专门面向中小企业预留采购份额见第一章《投标邀请》。</w:t>
      </w:r>
    </w:p>
    <w:p w14:paraId="4AF0E673">
      <w:pPr>
        <w:numPr>
          <w:ilvl w:val="2"/>
          <w:numId w:val="8"/>
        </w:numPr>
        <w:snapToGrid w:val="0"/>
        <w:spacing w:line="360" w:lineRule="auto"/>
        <w:rPr>
          <w:sz w:val="24"/>
        </w:rPr>
      </w:pPr>
      <w:r>
        <w:rPr>
          <w:sz w:val="24"/>
        </w:rPr>
        <w:t>采购标的对应的中小企业划分标准所属行业见《投标人须知资料表》。</w:t>
      </w:r>
    </w:p>
    <w:p w14:paraId="60988708">
      <w:pPr>
        <w:numPr>
          <w:ilvl w:val="2"/>
          <w:numId w:val="8"/>
        </w:numPr>
        <w:snapToGrid w:val="0"/>
        <w:spacing w:line="360" w:lineRule="auto"/>
        <w:rPr>
          <w:sz w:val="24"/>
        </w:rPr>
      </w:pPr>
      <w:r>
        <w:rPr>
          <w:sz w:val="24"/>
        </w:rPr>
        <w:t>小微企业价格评审优惠的政策调整：见第四章《评标程序、评标方法和评标标准》。</w:t>
      </w:r>
    </w:p>
    <w:p w14:paraId="53C69C10">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654A379B">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B95ACB4">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DD75325">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7502A49">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6B43290E">
      <w:pPr>
        <w:numPr>
          <w:ilvl w:val="1"/>
          <w:numId w:val="8"/>
        </w:numPr>
        <w:tabs>
          <w:tab w:val="left" w:pos="1080"/>
          <w:tab w:val="left" w:pos="2014"/>
        </w:tabs>
        <w:snapToGrid w:val="0"/>
        <w:spacing w:line="360" w:lineRule="auto"/>
        <w:ind w:left="1080" w:hanging="720"/>
        <w:rPr>
          <w:sz w:val="24"/>
        </w:rPr>
      </w:pPr>
      <w:r>
        <w:rPr>
          <w:sz w:val="24"/>
        </w:rPr>
        <w:t>正版软件</w:t>
      </w:r>
    </w:p>
    <w:p w14:paraId="04A82F9A">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379C14C">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7425788E">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418F88F">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67614736">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5286168">
      <w:pPr>
        <w:numPr>
          <w:ilvl w:val="1"/>
          <w:numId w:val="8"/>
        </w:numPr>
        <w:tabs>
          <w:tab w:val="left" w:pos="1080"/>
          <w:tab w:val="left" w:pos="2014"/>
        </w:tabs>
        <w:snapToGrid w:val="0"/>
        <w:spacing w:line="360" w:lineRule="auto"/>
        <w:ind w:left="1080" w:hanging="720"/>
        <w:rPr>
          <w:sz w:val="24"/>
        </w:rPr>
      </w:pPr>
      <w:r>
        <w:rPr>
          <w:sz w:val="24"/>
        </w:rPr>
        <w:t>采购需求标准</w:t>
      </w:r>
    </w:p>
    <w:p w14:paraId="18D39515">
      <w:pPr>
        <w:numPr>
          <w:ilvl w:val="2"/>
          <w:numId w:val="8"/>
        </w:numPr>
        <w:tabs>
          <w:tab w:val="left" w:pos="2014"/>
        </w:tabs>
        <w:snapToGrid w:val="0"/>
        <w:spacing w:line="360" w:lineRule="auto"/>
        <w:rPr>
          <w:sz w:val="24"/>
        </w:rPr>
      </w:pPr>
      <w:r>
        <w:rPr>
          <w:sz w:val="24"/>
        </w:rPr>
        <w:t>商品包装、快递包装政府采购需求标准（试行）</w:t>
      </w:r>
    </w:p>
    <w:p w14:paraId="25930C8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52FAF81">
      <w:pPr>
        <w:numPr>
          <w:ilvl w:val="2"/>
          <w:numId w:val="8"/>
        </w:numPr>
        <w:tabs>
          <w:tab w:val="left" w:pos="2014"/>
        </w:tabs>
        <w:snapToGrid w:val="0"/>
        <w:spacing w:line="360" w:lineRule="auto"/>
        <w:rPr>
          <w:sz w:val="24"/>
        </w:rPr>
      </w:pPr>
      <w:bookmarkStart w:id="168" w:name="_Hlk164953935"/>
      <w:r>
        <w:rPr>
          <w:sz w:val="24"/>
        </w:rPr>
        <w:t xml:space="preserve">其他政府采购需求标准 </w:t>
      </w:r>
    </w:p>
    <w:bookmarkEnd w:id="168"/>
    <w:p w14:paraId="6140DF44">
      <w:pPr>
        <w:tabs>
          <w:tab w:val="left" w:pos="900"/>
          <w:tab w:val="left" w:pos="1980"/>
        </w:tabs>
        <w:snapToGrid w:val="0"/>
        <w:spacing w:line="360" w:lineRule="auto"/>
        <w:ind w:left="1980"/>
        <w:rPr>
          <w:sz w:val="24"/>
        </w:rPr>
      </w:pPr>
      <w:bookmarkStart w:id="169" w:name="_Hlk164955325"/>
      <w:r>
        <w:rPr>
          <w:sz w:val="24"/>
        </w:rPr>
        <w:t>为贯彻落实《深化政府采购制度改革方案》有关要求，推动政府采购需求标准建设</w:t>
      </w:r>
      <w:bookmarkEnd w:id="169"/>
      <w:r>
        <w:rPr>
          <w:sz w:val="24"/>
        </w:rPr>
        <w:t>，财政部门会同有关部门制定发布的其他政府采购需求标准，本项目如涉及，则具体要求见第五章《采购需求》。</w:t>
      </w:r>
    </w:p>
    <w:p w14:paraId="5F5762F3">
      <w:pPr>
        <w:numPr>
          <w:ilvl w:val="0"/>
          <w:numId w:val="8"/>
        </w:numPr>
        <w:tabs>
          <w:tab w:val="left" w:pos="360"/>
        </w:tabs>
        <w:snapToGrid w:val="0"/>
        <w:spacing w:line="360" w:lineRule="auto"/>
        <w:ind w:left="357" w:hanging="357"/>
        <w:outlineLvl w:val="1"/>
        <w:rPr>
          <w:sz w:val="24"/>
        </w:rPr>
      </w:pPr>
      <w:r>
        <w:rPr>
          <w:sz w:val="24"/>
        </w:rPr>
        <w:t>投标费用</w:t>
      </w:r>
    </w:p>
    <w:p w14:paraId="4FEEDE32">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7BBF9F38">
      <w:pPr>
        <w:tabs>
          <w:tab w:val="left" w:pos="1080"/>
        </w:tabs>
        <w:snapToGrid w:val="0"/>
        <w:spacing w:line="360" w:lineRule="auto"/>
        <w:ind w:left="1080"/>
        <w:rPr>
          <w:sz w:val="28"/>
        </w:rPr>
      </w:pPr>
      <w:bookmarkStart w:id="170" w:name="_1.8_计量单位"/>
      <w:bookmarkEnd w:id="170"/>
    </w:p>
    <w:p w14:paraId="6370B34C">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181A0DDD">
      <w:pPr>
        <w:numPr>
          <w:ilvl w:val="0"/>
          <w:numId w:val="8"/>
        </w:numPr>
        <w:tabs>
          <w:tab w:val="left" w:pos="360"/>
        </w:tabs>
        <w:snapToGrid w:val="0"/>
        <w:spacing w:line="360" w:lineRule="auto"/>
        <w:ind w:left="357" w:hanging="357"/>
        <w:outlineLvl w:val="1"/>
        <w:rPr>
          <w:sz w:val="24"/>
        </w:rPr>
      </w:pPr>
      <w:bookmarkStart w:id="171" w:name="_Toc151190150"/>
      <w:bookmarkStart w:id="172" w:name="_Toc150774623"/>
      <w:bookmarkStart w:id="173" w:name="_Toc142311025"/>
      <w:bookmarkStart w:id="174" w:name="_Toc164229364"/>
      <w:bookmarkStart w:id="175" w:name="_Toc164608637"/>
      <w:bookmarkStart w:id="176" w:name="_Toc164351617"/>
      <w:bookmarkStart w:id="177" w:name="_Toc151193837"/>
      <w:bookmarkStart w:id="178" w:name="_Toc150480761"/>
      <w:bookmarkStart w:id="179" w:name="_Toc151193693"/>
      <w:bookmarkStart w:id="180" w:name="_Toc226337219"/>
      <w:bookmarkStart w:id="181" w:name="_Toc226309767"/>
      <w:bookmarkStart w:id="182" w:name="_Toc226965796"/>
      <w:bookmarkStart w:id="183" w:name="_Toc164229218"/>
      <w:bookmarkStart w:id="184" w:name="_Toc520356147"/>
      <w:bookmarkStart w:id="185" w:name="_Toc264969213"/>
      <w:bookmarkStart w:id="186" w:name="_Toc151193765"/>
      <w:bookmarkStart w:id="187" w:name="_Toc150774728"/>
      <w:bookmarkStart w:id="188" w:name="_Toc195842888"/>
      <w:bookmarkStart w:id="189" w:name="_Toc164608792"/>
      <w:bookmarkStart w:id="190" w:name="_Toc265228361"/>
      <w:bookmarkStart w:id="191" w:name="_Toc151193621"/>
      <w:bookmarkStart w:id="192" w:name="_Toc226965713"/>
      <w:bookmarkStart w:id="193" w:name="_Toc127151724"/>
      <w:bookmarkStart w:id="194" w:name="_Toc149720816"/>
      <w:bookmarkStart w:id="195" w:name="_Toc151193911"/>
      <w:bookmarkStart w:id="196" w:name="_Toc127151523"/>
      <w:bookmarkStart w:id="197" w:name="_Toc305158865"/>
      <w:bookmarkStart w:id="198" w:name="_Toc127161437"/>
      <w:bookmarkStart w:id="199" w:name="_Toc305158791"/>
      <w:bookmarkStart w:id="200" w:name="_Toc150509274"/>
      <w:r>
        <w:rPr>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rPr>
        <w:t>成</w:t>
      </w:r>
    </w:p>
    <w:p w14:paraId="61D1A85C">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618D731D">
      <w:pPr>
        <w:numPr>
          <w:ilvl w:val="0"/>
          <w:numId w:val="10"/>
        </w:numPr>
        <w:tabs>
          <w:tab w:val="left" w:pos="1980"/>
          <w:tab w:val="left" w:pos="2520"/>
        </w:tabs>
        <w:snapToGrid w:val="0"/>
        <w:spacing w:line="360" w:lineRule="auto"/>
        <w:ind w:left="1440" w:firstLine="5"/>
        <w:rPr>
          <w:sz w:val="24"/>
        </w:rPr>
      </w:pPr>
      <w:r>
        <w:rPr>
          <w:sz w:val="24"/>
        </w:rPr>
        <w:t>投标邀请</w:t>
      </w:r>
    </w:p>
    <w:p w14:paraId="6A32B24A">
      <w:pPr>
        <w:numPr>
          <w:ilvl w:val="0"/>
          <w:numId w:val="10"/>
        </w:numPr>
        <w:tabs>
          <w:tab w:val="left" w:pos="1980"/>
          <w:tab w:val="left" w:pos="2520"/>
        </w:tabs>
        <w:snapToGrid w:val="0"/>
        <w:spacing w:line="360" w:lineRule="auto"/>
        <w:ind w:left="1440" w:firstLine="5"/>
        <w:rPr>
          <w:sz w:val="24"/>
        </w:rPr>
      </w:pPr>
      <w:r>
        <w:rPr>
          <w:sz w:val="24"/>
        </w:rPr>
        <w:t>投标人须知</w:t>
      </w:r>
    </w:p>
    <w:p w14:paraId="46F34E0E">
      <w:pPr>
        <w:numPr>
          <w:ilvl w:val="0"/>
          <w:numId w:val="10"/>
        </w:numPr>
        <w:tabs>
          <w:tab w:val="left" w:pos="1980"/>
          <w:tab w:val="left" w:pos="2520"/>
        </w:tabs>
        <w:snapToGrid w:val="0"/>
        <w:spacing w:line="360" w:lineRule="auto"/>
        <w:ind w:left="1440" w:firstLine="5"/>
        <w:rPr>
          <w:sz w:val="24"/>
        </w:rPr>
      </w:pPr>
      <w:r>
        <w:rPr>
          <w:sz w:val="24"/>
        </w:rPr>
        <w:t>资格审查</w:t>
      </w:r>
    </w:p>
    <w:p w14:paraId="448A7465">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50D79F78">
      <w:pPr>
        <w:numPr>
          <w:ilvl w:val="0"/>
          <w:numId w:val="10"/>
        </w:numPr>
        <w:tabs>
          <w:tab w:val="left" w:pos="1980"/>
          <w:tab w:val="left" w:pos="2520"/>
        </w:tabs>
        <w:snapToGrid w:val="0"/>
        <w:spacing w:line="360" w:lineRule="auto"/>
        <w:ind w:left="1440" w:firstLine="5"/>
        <w:rPr>
          <w:sz w:val="24"/>
        </w:rPr>
      </w:pPr>
      <w:r>
        <w:rPr>
          <w:sz w:val="24"/>
        </w:rPr>
        <w:t>采购需求</w:t>
      </w:r>
    </w:p>
    <w:p w14:paraId="40884C56">
      <w:pPr>
        <w:numPr>
          <w:ilvl w:val="0"/>
          <w:numId w:val="10"/>
        </w:numPr>
        <w:tabs>
          <w:tab w:val="left" w:pos="1980"/>
          <w:tab w:val="left" w:pos="2520"/>
        </w:tabs>
        <w:snapToGrid w:val="0"/>
        <w:spacing w:line="360" w:lineRule="auto"/>
        <w:ind w:left="1440" w:firstLine="5"/>
        <w:rPr>
          <w:sz w:val="24"/>
        </w:rPr>
      </w:pPr>
      <w:r>
        <w:rPr>
          <w:sz w:val="24"/>
        </w:rPr>
        <w:t>拟签订的合同文本</w:t>
      </w:r>
    </w:p>
    <w:p w14:paraId="50E5670D">
      <w:pPr>
        <w:numPr>
          <w:ilvl w:val="0"/>
          <w:numId w:val="10"/>
        </w:numPr>
        <w:tabs>
          <w:tab w:val="left" w:pos="1980"/>
          <w:tab w:val="left" w:pos="2520"/>
        </w:tabs>
        <w:snapToGrid w:val="0"/>
        <w:spacing w:line="360" w:lineRule="auto"/>
        <w:ind w:left="1440" w:firstLine="5"/>
        <w:rPr>
          <w:sz w:val="24"/>
        </w:rPr>
      </w:pPr>
      <w:r>
        <w:rPr>
          <w:sz w:val="24"/>
        </w:rPr>
        <w:t>投标文件格式</w:t>
      </w:r>
    </w:p>
    <w:p w14:paraId="51DD5FD7">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689B71D">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294A6C3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586E339">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0E8BB423">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36DCF38">
      <w:pPr>
        <w:tabs>
          <w:tab w:val="left" w:pos="1080"/>
          <w:tab w:val="left" w:pos="1561"/>
        </w:tabs>
        <w:snapToGrid w:val="0"/>
        <w:spacing w:line="360" w:lineRule="auto"/>
        <w:ind w:left="1080"/>
        <w:rPr>
          <w:sz w:val="28"/>
        </w:rPr>
      </w:pPr>
      <w:bookmarkStart w:id="201" w:name="_Toc516367020"/>
      <w:bookmarkStart w:id="202" w:name="_Toc226965799"/>
      <w:bookmarkStart w:id="203" w:name="_Toc226337222"/>
      <w:bookmarkStart w:id="204" w:name="_Toc226309770"/>
      <w:bookmarkStart w:id="205" w:name="_Toc150774626"/>
      <w:bookmarkStart w:id="206" w:name="_Toc151193914"/>
      <w:bookmarkStart w:id="207" w:name="_Toc151193696"/>
      <w:bookmarkStart w:id="208" w:name="_Toc305158794"/>
      <w:bookmarkStart w:id="209" w:name="_Toc264969216"/>
      <w:bookmarkStart w:id="210" w:name="_Toc520356150"/>
      <w:bookmarkStart w:id="211" w:name="_Toc150774731"/>
      <w:bookmarkStart w:id="212" w:name="_Toc265228364"/>
      <w:bookmarkStart w:id="213" w:name="_Toc195842891"/>
      <w:bookmarkStart w:id="214" w:name="_Toc226965716"/>
      <w:bookmarkStart w:id="215" w:name="_Toc151193768"/>
      <w:bookmarkStart w:id="216" w:name="_Toc151193840"/>
      <w:bookmarkStart w:id="217" w:name="_Toc150480764"/>
      <w:bookmarkStart w:id="218" w:name="_Toc151190153"/>
      <w:bookmarkStart w:id="219" w:name="_Toc127151526"/>
      <w:bookmarkStart w:id="220" w:name="_Toc305158868"/>
      <w:bookmarkStart w:id="221" w:name="_Toc150509277"/>
      <w:bookmarkStart w:id="222" w:name="_Toc142311028"/>
      <w:bookmarkStart w:id="223" w:name="_Toc151193624"/>
    </w:p>
    <w:p w14:paraId="77A65FB9">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1"/>
      <w:r>
        <w:rPr>
          <w:rFonts w:ascii="Times New Roman" w:hAnsi="Times New Roman"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64120790">
      <w:pPr>
        <w:numPr>
          <w:ilvl w:val="0"/>
          <w:numId w:val="8"/>
        </w:numPr>
        <w:tabs>
          <w:tab w:val="left" w:pos="360"/>
        </w:tabs>
        <w:snapToGrid w:val="0"/>
        <w:spacing w:line="360" w:lineRule="auto"/>
        <w:ind w:left="357" w:hanging="357"/>
        <w:outlineLvl w:val="1"/>
        <w:rPr>
          <w:sz w:val="24"/>
        </w:rPr>
      </w:pPr>
      <w:bookmarkStart w:id="224" w:name="_Toc226965800"/>
      <w:bookmarkStart w:id="225" w:name="_Toc305158795"/>
      <w:bookmarkStart w:id="226" w:name="_Toc127151728"/>
      <w:bookmarkStart w:id="227" w:name="_Toc164608641"/>
      <w:bookmarkStart w:id="228" w:name="_Toc226309771"/>
      <w:bookmarkStart w:id="229" w:name="_Toc264969217"/>
      <w:bookmarkStart w:id="230" w:name="_Toc226337223"/>
      <w:bookmarkStart w:id="231" w:name="_Toc149720820"/>
      <w:bookmarkStart w:id="232" w:name="_Toc195842892"/>
      <w:bookmarkStart w:id="233" w:name="_Toc150509278"/>
      <w:bookmarkStart w:id="234" w:name="_Toc516367021"/>
      <w:bookmarkStart w:id="235" w:name="_Toc226965717"/>
      <w:bookmarkStart w:id="236" w:name="_Toc127151527"/>
      <w:bookmarkStart w:id="237" w:name="_Toc164351621"/>
      <w:bookmarkStart w:id="238" w:name="_Toc150774732"/>
      <w:bookmarkStart w:id="239" w:name="_Toc127161441"/>
      <w:bookmarkStart w:id="240" w:name="_Toc151190154"/>
      <w:bookmarkStart w:id="241" w:name="_Toc305158869"/>
      <w:bookmarkStart w:id="242" w:name="_Toc164229222"/>
      <w:bookmarkStart w:id="243" w:name="_Toc142311029"/>
      <w:bookmarkStart w:id="244" w:name="_Toc520356151"/>
      <w:bookmarkStart w:id="245" w:name="_Toc151193697"/>
      <w:bookmarkStart w:id="246" w:name="_Toc164608796"/>
      <w:bookmarkStart w:id="247" w:name="_Toc150774627"/>
      <w:bookmarkStart w:id="248" w:name="_Toc151193625"/>
      <w:bookmarkStart w:id="249" w:name="_Toc164229368"/>
      <w:bookmarkStart w:id="250" w:name="_Toc151193915"/>
      <w:bookmarkStart w:id="251" w:name="_Toc151193769"/>
      <w:bookmarkStart w:id="252" w:name="_Toc150480765"/>
      <w:bookmarkStart w:id="253" w:name="_Toc151193841"/>
      <w:bookmarkStart w:id="254" w:name="_Toc265228365"/>
      <w:r>
        <w:rPr>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rPr>
        <w:t>及投标语言</w:t>
      </w:r>
    </w:p>
    <w:p w14:paraId="0DAA7166">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3F3028EB">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91C0A28">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49B436C">
      <w:pPr>
        <w:numPr>
          <w:ilvl w:val="0"/>
          <w:numId w:val="8"/>
        </w:numPr>
        <w:tabs>
          <w:tab w:val="left" w:pos="360"/>
        </w:tabs>
        <w:snapToGrid w:val="0"/>
        <w:spacing w:line="360" w:lineRule="auto"/>
        <w:ind w:left="357" w:hanging="357"/>
        <w:outlineLvl w:val="1"/>
        <w:rPr>
          <w:sz w:val="24"/>
        </w:rPr>
      </w:pPr>
      <w:bookmarkStart w:id="255" w:name="_Toc516367022"/>
      <w:bookmarkStart w:id="256" w:name="_Ref467306195"/>
      <w:bookmarkStart w:id="257" w:name="_Ref467306676"/>
      <w:bookmarkStart w:id="258" w:name="_Toc151193770"/>
      <w:bookmarkStart w:id="259" w:name="_Toc150509279"/>
      <w:bookmarkStart w:id="260" w:name="_Toc151193626"/>
      <w:bookmarkStart w:id="261" w:name="_Toc164608642"/>
      <w:bookmarkStart w:id="262" w:name="_Toc127151528"/>
      <w:bookmarkStart w:id="263" w:name="_Toc142311030"/>
      <w:bookmarkStart w:id="264" w:name="_Toc305158870"/>
      <w:bookmarkStart w:id="265" w:name="_Toc164608797"/>
      <w:bookmarkStart w:id="266" w:name="_Toc151190155"/>
      <w:bookmarkStart w:id="267" w:name="_Toc150774733"/>
      <w:bookmarkStart w:id="268" w:name="_Toc150480766"/>
      <w:bookmarkStart w:id="269" w:name="_Toc127151729"/>
      <w:bookmarkStart w:id="270" w:name="_Toc164229369"/>
      <w:bookmarkStart w:id="271" w:name="_Toc520356152"/>
      <w:bookmarkStart w:id="272" w:name="_Toc164229223"/>
      <w:bookmarkStart w:id="273" w:name="_Toc226965718"/>
      <w:bookmarkStart w:id="274" w:name="_Toc226337224"/>
      <w:bookmarkStart w:id="275" w:name="_Toc195842893"/>
      <w:bookmarkStart w:id="276" w:name="_Toc265228366"/>
      <w:bookmarkStart w:id="277" w:name="_Toc149720821"/>
      <w:bookmarkStart w:id="278" w:name="_Toc151193842"/>
      <w:bookmarkStart w:id="279" w:name="_Toc305158796"/>
      <w:bookmarkStart w:id="280" w:name="_Toc226965801"/>
      <w:bookmarkStart w:id="281" w:name="_Toc226309772"/>
      <w:bookmarkStart w:id="282" w:name="_Toc164351622"/>
      <w:bookmarkStart w:id="283" w:name="_Toc151193698"/>
      <w:bookmarkStart w:id="284" w:name="_Toc127161442"/>
      <w:bookmarkStart w:id="285" w:name="_Toc150774628"/>
      <w:bookmarkStart w:id="286" w:name="_Toc151193916"/>
      <w:bookmarkStart w:id="287" w:name="_Toc264969218"/>
      <w:r>
        <w:rPr>
          <w:sz w:val="24"/>
        </w:rPr>
        <w:t>投标文件</w:t>
      </w:r>
      <w:bookmarkEnd w:id="255"/>
      <w:bookmarkEnd w:id="256"/>
      <w:bookmarkEnd w:id="257"/>
      <w:r>
        <w:rPr>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43AEC689">
      <w:pPr>
        <w:numPr>
          <w:ilvl w:val="1"/>
          <w:numId w:val="8"/>
        </w:numPr>
        <w:tabs>
          <w:tab w:val="left" w:pos="1080"/>
          <w:tab w:val="left" w:pos="2014"/>
        </w:tabs>
        <w:snapToGrid w:val="0"/>
        <w:spacing w:line="360" w:lineRule="auto"/>
        <w:ind w:left="1077" w:hanging="720"/>
        <w:rPr>
          <w:sz w:val="24"/>
        </w:rPr>
      </w:pPr>
      <w:bookmarkStart w:id="288" w:name="_Ref467052588"/>
      <w:r>
        <w:rPr>
          <w:sz w:val="24"/>
        </w:rPr>
        <w:t>投标人应当按照招标文件的要求编制投标文件。投标文件应由《资格证明文件》、《商务技术文件》两部分构成。投标文件的部分格式要求，见第七章《投标文件格式》。</w:t>
      </w:r>
    </w:p>
    <w:p w14:paraId="69225D8D">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9EC971E">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A6F18C8">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6BA199D">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8"/>
    </w:p>
    <w:p w14:paraId="3F9B7FCA">
      <w:pPr>
        <w:numPr>
          <w:ilvl w:val="0"/>
          <w:numId w:val="8"/>
        </w:numPr>
        <w:tabs>
          <w:tab w:val="left" w:pos="360"/>
        </w:tabs>
        <w:snapToGrid w:val="0"/>
        <w:spacing w:line="360" w:lineRule="auto"/>
        <w:ind w:left="357" w:hanging="357"/>
        <w:outlineLvl w:val="1"/>
        <w:rPr>
          <w:sz w:val="24"/>
        </w:rPr>
      </w:pPr>
      <w:bookmarkStart w:id="289" w:name="_Toc150774630"/>
      <w:bookmarkStart w:id="290" w:name="_Toc127151731"/>
      <w:bookmarkStart w:id="291" w:name="_Toc151193918"/>
      <w:bookmarkStart w:id="292" w:name="_Toc151193700"/>
      <w:bookmarkStart w:id="293" w:name="_Toc150480768"/>
      <w:bookmarkStart w:id="294" w:name="_Toc151193628"/>
      <w:bookmarkStart w:id="295" w:name="_Toc164229371"/>
      <w:bookmarkStart w:id="296" w:name="_Toc127161444"/>
      <w:bookmarkStart w:id="297" w:name="_Toc151193844"/>
      <w:bookmarkStart w:id="298" w:name="_Toc164608644"/>
      <w:bookmarkStart w:id="299" w:name="_Toc149720823"/>
      <w:bookmarkStart w:id="300" w:name="_Toc150509281"/>
      <w:bookmarkStart w:id="301" w:name="_Toc142311032"/>
      <w:bookmarkStart w:id="302" w:name="_Toc164229225"/>
      <w:bookmarkStart w:id="303" w:name="_Toc150774735"/>
      <w:bookmarkStart w:id="304" w:name="_Toc164351624"/>
      <w:bookmarkStart w:id="305" w:name="_Toc151193772"/>
      <w:bookmarkStart w:id="306" w:name="_Toc195842895"/>
      <w:bookmarkStart w:id="307" w:name="_Toc520356155"/>
      <w:bookmarkStart w:id="308" w:name="_Toc151190157"/>
      <w:bookmarkStart w:id="309" w:name="_Toc127151530"/>
      <w:bookmarkStart w:id="310" w:name="_Toc164608799"/>
      <w:r>
        <w:rPr>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5287145A">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70A1426">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F297C0C">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6498DB7">
      <w:pPr>
        <w:numPr>
          <w:ilvl w:val="2"/>
          <w:numId w:val="8"/>
        </w:numPr>
        <w:snapToGrid w:val="0"/>
        <w:spacing w:line="360" w:lineRule="auto"/>
        <w:rPr>
          <w:sz w:val="24"/>
        </w:rPr>
      </w:pPr>
      <w:r>
        <w:rPr>
          <w:sz w:val="24"/>
        </w:rPr>
        <w:t xml:space="preserve">按照招标文件要求完成本项目的全部相关费用。 </w:t>
      </w:r>
    </w:p>
    <w:p w14:paraId="11704A7E">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882F787">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25C75B3D">
      <w:pPr>
        <w:numPr>
          <w:ilvl w:val="0"/>
          <w:numId w:val="8"/>
        </w:numPr>
        <w:tabs>
          <w:tab w:val="left" w:pos="360"/>
        </w:tabs>
        <w:snapToGrid w:val="0"/>
        <w:spacing w:line="360" w:lineRule="auto"/>
        <w:ind w:left="357" w:hanging="357"/>
        <w:outlineLvl w:val="1"/>
        <w:rPr>
          <w:sz w:val="24"/>
        </w:rPr>
      </w:pPr>
      <w:bookmarkStart w:id="311" w:name="_Toc164608800"/>
      <w:bookmarkStart w:id="312" w:name="_Toc150480769"/>
      <w:bookmarkStart w:id="313" w:name="_Ref467306513"/>
      <w:bookmarkStart w:id="314" w:name="_Toc164229226"/>
      <w:bookmarkStart w:id="315" w:name="_Toc226309775"/>
      <w:bookmarkStart w:id="316" w:name="_Toc150774631"/>
      <w:bookmarkStart w:id="317" w:name="_Toc151193773"/>
      <w:bookmarkStart w:id="318" w:name="_Toc151193701"/>
      <w:bookmarkStart w:id="319" w:name="_Toc164608645"/>
      <w:bookmarkStart w:id="320" w:name="_Toc127151732"/>
      <w:bookmarkStart w:id="321" w:name="_Toc164351625"/>
      <w:bookmarkStart w:id="322" w:name="_Toc151193629"/>
      <w:bookmarkStart w:id="323" w:name="_Toc226337227"/>
      <w:bookmarkStart w:id="324" w:name="_Toc142311033"/>
      <w:bookmarkStart w:id="325" w:name="_Toc151193845"/>
      <w:bookmarkStart w:id="326" w:name="_Toc305158873"/>
      <w:bookmarkStart w:id="327" w:name="_Toc264969221"/>
      <w:bookmarkStart w:id="328" w:name="_Toc127151531"/>
      <w:bookmarkStart w:id="329" w:name="_Toc520356156"/>
      <w:bookmarkStart w:id="330" w:name="_Toc226965721"/>
      <w:bookmarkStart w:id="331" w:name="_Toc149720824"/>
      <w:bookmarkStart w:id="332" w:name="_Toc305158799"/>
      <w:bookmarkStart w:id="333" w:name="_Toc150509282"/>
      <w:bookmarkStart w:id="334" w:name="_Toc151190158"/>
      <w:bookmarkStart w:id="335" w:name="_Toc195842896"/>
      <w:bookmarkStart w:id="336" w:name="_Toc150774736"/>
      <w:bookmarkStart w:id="337" w:name="_Toc151193919"/>
      <w:bookmarkStart w:id="338" w:name="_Toc226965804"/>
      <w:bookmarkStart w:id="339" w:name="_Toc265228369"/>
      <w:bookmarkStart w:id="340" w:name="_Toc127161445"/>
      <w:bookmarkStart w:id="341" w:name="_Toc164229372"/>
      <w:r>
        <w:rPr>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0A9F9C1">
      <w:pPr>
        <w:numPr>
          <w:ilvl w:val="1"/>
          <w:numId w:val="8"/>
        </w:numPr>
        <w:tabs>
          <w:tab w:val="left" w:pos="1080"/>
          <w:tab w:val="left" w:pos="2014"/>
        </w:tabs>
        <w:snapToGrid w:val="0"/>
        <w:spacing w:line="360" w:lineRule="auto"/>
        <w:ind w:left="1077" w:hanging="720"/>
        <w:rPr>
          <w:sz w:val="24"/>
        </w:rPr>
      </w:pPr>
      <w:bookmarkStart w:id="342" w:name="_Ref467306302"/>
      <w:r>
        <w:rPr>
          <w:sz w:val="24"/>
        </w:rPr>
        <w:t>投标人应按《投标人须知资料表》中规定的金额及要求交纳投标保证金</w:t>
      </w:r>
      <w:bookmarkEnd w:id="342"/>
      <w:r>
        <w:rPr>
          <w:sz w:val="24"/>
        </w:rPr>
        <w:t>。投标人自愿超额缴纳投标保证金的，投标文件不做无效处理。</w:t>
      </w:r>
    </w:p>
    <w:p w14:paraId="21616AF2">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443290A">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Pr>
          <w:sz w:val="24"/>
        </w:rPr>
        <w:t>以电子保函形式提交投标保证金的，应在投标截止时间前通过</w:t>
      </w:r>
      <w:r>
        <w:rPr>
          <w:sz w:val="24"/>
          <w:lang w:bidi="ar"/>
        </w:rPr>
        <w:t>北京市政府采购电子交易平台完成电子保函在线办理。</w:t>
      </w:r>
      <w:bookmarkEnd w:id="343"/>
      <w:r>
        <w:rPr>
          <w:rFonts w:hint="eastAsia"/>
          <w:sz w:val="24"/>
        </w:rPr>
        <w:t>未按上述要求缴纳投标保证金</w:t>
      </w:r>
      <w:r>
        <w:rPr>
          <w:sz w:val="24"/>
        </w:rPr>
        <w:t>的，其</w:t>
      </w:r>
      <w:r>
        <w:rPr>
          <w:b/>
          <w:sz w:val="24"/>
        </w:rPr>
        <w:t>投标无效</w:t>
      </w:r>
      <w:r>
        <w:rPr>
          <w:sz w:val="24"/>
        </w:rPr>
        <w:t>。</w:t>
      </w:r>
    </w:p>
    <w:p w14:paraId="567FE501">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5EADA7F7">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452A9326">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55FEE40F">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4FD779B">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2093A3E8">
      <w:pPr>
        <w:numPr>
          <w:ilvl w:val="2"/>
          <w:numId w:val="8"/>
        </w:numPr>
        <w:snapToGrid w:val="0"/>
        <w:spacing w:line="360" w:lineRule="auto"/>
        <w:rPr>
          <w:sz w:val="24"/>
        </w:rPr>
      </w:pPr>
      <w:r>
        <w:rPr>
          <w:sz w:val="24"/>
        </w:rPr>
        <w:t>中标人的投标保证金，自采购合同签订之日起5个工作日内退还中标人；</w:t>
      </w:r>
    </w:p>
    <w:p w14:paraId="1CB968A6">
      <w:pPr>
        <w:numPr>
          <w:ilvl w:val="2"/>
          <w:numId w:val="8"/>
        </w:numPr>
        <w:snapToGrid w:val="0"/>
        <w:spacing w:line="360" w:lineRule="auto"/>
        <w:rPr>
          <w:sz w:val="24"/>
        </w:rPr>
      </w:pPr>
      <w:r>
        <w:rPr>
          <w:sz w:val="24"/>
        </w:rPr>
        <w:t>未中标投标人的投标保证金，自中标通知书发出之日起5个工作日内退还未中标人；</w:t>
      </w:r>
    </w:p>
    <w:p w14:paraId="66522176">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7736AC9">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8C663F2">
      <w:pPr>
        <w:numPr>
          <w:ilvl w:val="2"/>
          <w:numId w:val="8"/>
        </w:numPr>
        <w:snapToGrid w:val="0"/>
        <w:spacing w:line="360" w:lineRule="auto"/>
        <w:rPr>
          <w:sz w:val="24"/>
        </w:rPr>
      </w:pPr>
      <w:r>
        <w:rPr>
          <w:sz w:val="24"/>
        </w:rPr>
        <w:t>投标有效期内投标人撤销投标文件的；</w:t>
      </w:r>
    </w:p>
    <w:p w14:paraId="55F978F9">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124C7ACB">
      <w:pPr>
        <w:numPr>
          <w:ilvl w:val="0"/>
          <w:numId w:val="8"/>
        </w:numPr>
        <w:tabs>
          <w:tab w:val="left" w:pos="360"/>
        </w:tabs>
        <w:snapToGrid w:val="0"/>
        <w:spacing w:line="360" w:lineRule="auto"/>
        <w:ind w:left="357" w:hanging="357"/>
        <w:outlineLvl w:val="1"/>
        <w:rPr>
          <w:sz w:val="24"/>
        </w:rPr>
      </w:pPr>
      <w:bookmarkStart w:id="344" w:name="_Toc127151733"/>
      <w:bookmarkStart w:id="345" w:name="_Toc149720825"/>
      <w:bookmarkStart w:id="346" w:name="_Toc520356157"/>
      <w:bookmarkStart w:id="347" w:name="_Toc164229227"/>
      <w:bookmarkStart w:id="348" w:name="_Toc150774737"/>
      <w:bookmarkStart w:id="349" w:name="_Toc127161446"/>
      <w:bookmarkStart w:id="350" w:name="_Toc164608646"/>
      <w:bookmarkStart w:id="351" w:name="_Toc127151532"/>
      <w:bookmarkStart w:id="352" w:name="_Toc151193774"/>
      <w:bookmarkStart w:id="353" w:name="_Toc226337228"/>
      <w:bookmarkStart w:id="354" w:name="_Toc164229373"/>
      <w:bookmarkStart w:id="355" w:name="_Toc151193702"/>
      <w:bookmarkStart w:id="356" w:name="_Toc226965722"/>
      <w:bookmarkStart w:id="357" w:name="_Toc305158874"/>
      <w:bookmarkStart w:id="358" w:name="_Toc226309776"/>
      <w:bookmarkStart w:id="359" w:name="_Toc151193920"/>
      <w:bookmarkStart w:id="360" w:name="_Toc151190159"/>
      <w:bookmarkStart w:id="361" w:name="_Toc150480770"/>
      <w:bookmarkStart w:id="362" w:name="_Toc151193630"/>
      <w:bookmarkStart w:id="363" w:name="_Toc164608801"/>
      <w:bookmarkStart w:id="364" w:name="_Toc142311034"/>
      <w:bookmarkStart w:id="365" w:name="_Toc226965805"/>
      <w:bookmarkStart w:id="366" w:name="_Toc151193846"/>
      <w:bookmarkStart w:id="367" w:name="_Toc265228370"/>
      <w:bookmarkStart w:id="368" w:name="_Toc164351626"/>
      <w:bookmarkStart w:id="369" w:name="_Toc305158800"/>
      <w:bookmarkStart w:id="370" w:name="_Toc195842897"/>
      <w:bookmarkStart w:id="371" w:name="_Toc264969222"/>
      <w:bookmarkStart w:id="372" w:name="_Toc150774632"/>
      <w:bookmarkStart w:id="373" w:name="_Toc150509283"/>
      <w:r>
        <w:rPr>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38D2C015">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6C9417D">
      <w:pPr>
        <w:numPr>
          <w:ilvl w:val="0"/>
          <w:numId w:val="8"/>
        </w:numPr>
        <w:tabs>
          <w:tab w:val="left" w:pos="360"/>
        </w:tabs>
        <w:snapToGrid w:val="0"/>
        <w:spacing w:line="360" w:lineRule="auto"/>
        <w:ind w:left="357" w:hanging="357"/>
        <w:outlineLvl w:val="1"/>
        <w:rPr>
          <w:sz w:val="24"/>
        </w:rPr>
      </w:pPr>
      <w:bookmarkStart w:id="374" w:name="_Toc226965806"/>
      <w:bookmarkStart w:id="375" w:name="_Toc150509284"/>
      <w:bookmarkStart w:id="376" w:name="_Toc195842898"/>
      <w:bookmarkStart w:id="377" w:name="_Toc520356158"/>
      <w:bookmarkStart w:id="378" w:name="_Toc127161447"/>
      <w:bookmarkStart w:id="379" w:name="_Toc150480771"/>
      <w:bookmarkStart w:id="380" w:name="_Toc151193847"/>
      <w:bookmarkStart w:id="381" w:name="_Toc264969223"/>
      <w:bookmarkStart w:id="382" w:name="_Toc127151734"/>
      <w:bookmarkStart w:id="383" w:name="_Toc164608647"/>
      <w:bookmarkStart w:id="384" w:name="_Toc151193921"/>
      <w:bookmarkStart w:id="385" w:name="_Toc305158875"/>
      <w:bookmarkStart w:id="386" w:name="_Toc265228371"/>
      <w:bookmarkStart w:id="387" w:name="_Toc151193631"/>
      <w:bookmarkStart w:id="388" w:name="_Toc151193775"/>
      <w:bookmarkStart w:id="389" w:name="_Toc164608802"/>
      <w:bookmarkStart w:id="390" w:name="_Toc226965723"/>
      <w:bookmarkStart w:id="391" w:name="_Toc150774738"/>
      <w:bookmarkStart w:id="392" w:name="_Toc151190160"/>
      <w:bookmarkStart w:id="393" w:name="_Toc164229374"/>
      <w:bookmarkStart w:id="394" w:name="_Toc305158801"/>
      <w:bookmarkStart w:id="395" w:name="_Toc151193703"/>
      <w:bookmarkStart w:id="396" w:name="_Toc164351627"/>
      <w:bookmarkStart w:id="397" w:name="_Toc127151533"/>
      <w:bookmarkStart w:id="398" w:name="_Toc149720826"/>
      <w:bookmarkStart w:id="399" w:name="_Toc150774633"/>
      <w:bookmarkStart w:id="400" w:name="_Toc142311035"/>
      <w:bookmarkStart w:id="401" w:name="_Toc226337229"/>
      <w:bookmarkStart w:id="402" w:name="_Toc226309777"/>
      <w:bookmarkStart w:id="403" w:name="_Toc164229228"/>
      <w:r>
        <w:rPr>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rPr>
        <w:t>、盖章</w:t>
      </w:r>
    </w:p>
    <w:p w14:paraId="739F5AFF">
      <w:pPr>
        <w:numPr>
          <w:ilvl w:val="1"/>
          <w:numId w:val="8"/>
        </w:numPr>
        <w:tabs>
          <w:tab w:val="left" w:pos="1080"/>
          <w:tab w:val="left" w:pos="2014"/>
        </w:tabs>
        <w:snapToGrid w:val="0"/>
        <w:spacing w:line="360" w:lineRule="auto"/>
        <w:ind w:left="1077" w:hanging="720"/>
        <w:rPr>
          <w:sz w:val="24"/>
        </w:rPr>
      </w:pPr>
      <w:bookmarkStart w:id="404" w:name="_Toc150774739"/>
      <w:bookmarkStart w:id="405" w:name="_Toc151193776"/>
      <w:bookmarkStart w:id="406" w:name="_Toc151193632"/>
      <w:bookmarkStart w:id="407" w:name="_Toc226965724"/>
      <w:bookmarkStart w:id="408" w:name="_Toc226337230"/>
      <w:bookmarkStart w:id="409" w:name="_Toc264969224"/>
      <w:bookmarkStart w:id="410" w:name="_Toc150774634"/>
      <w:bookmarkStart w:id="411" w:name="_Toc151193922"/>
      <w:bookmarkStart w:id="412" w:name="_Toc127151534"/>
      <w:bookmarkStart w:id="413" w:name="_Toc195842899"/>
      <w:bookmarkStart w:id="414" w:name="_Toc265228372"/>
      <w:bookmarkStart w:id="415" w:name="_Toc151193704"/>
      <w:bookmarkStart w:id="416" w:name="_Toc520356159"/>
      <w:bookmarkStart w:id="417" w:name="_Toc305158802"/>
      <w:bookmarkStart w:id="418" w:name="_Toc150509285"/>
      <w:bookmarkStart w:id="419" w:name="_Toc305158876"/>
      <w:bookmarkStart w:id="420" w:name="_Toc142311036"/>
      <w:bookmarkStart w:id="421" w:name="_Toc226309778"/>
      <w:bookmarkStart w:id="422" w:name="_Toc151190161"/>
      <w:bookmarkStart w:id="423" w:name="_Toc151193848"/>
      <w:bookmarkStart w:id="424" w:name="_Toc226965807"/>
      <w:bookmarkStart w:id="425" w:name="_Toc15048077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563E92FF">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68245A1A">
      <w:pPr>
        <w:tabs>
          <w:tab w:val="left" w:pos="900"/>
          <w:tab w:val="left" w:pos="1080"/>
        </w:tabs>
        <w:snapToGrid w:val="0"/>
        <w:spacing w:line="360" w:lineRule="auto"/>
        <w:ind w:left="357"/>
      </w:pPr>
    </w:p>
    <w:p w14:paraId="676778DE">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53A43D36">
      <w:pPr>
        <w:numPr>
          <w:ilvl w:val="0"/>
          <w:numId w:val="8"/>
        </w:numPr>
        <w:tabs>
          <w:tab w:val="left" w:pos="360"/>
        </w:tabs>
        <w:snapToGrid w:val="0"/>
        <w:spacing w:line="360" w:lineRule="auto"/>
        <w:ind w:left="357" w:hanging="357"/>
        <w:outlineLvl w:val="1"/>
        <w:rPr>
          <w:sz w:val="24"/>
        </w:rPr>
      </w:pPr>
      <w:bookmarkStart w:id="426" w:name="_Toc150774635"/>
      <w:bookmarkStart w:id="427" w:name="_Toc305158877"/>
      <w:bookmarkStart w:id="428" w:name="_Toc151193633"/>
      <w:bookmarkStart w:id="429" w:name="_Toc226965808"/>
      <w:bookmarkStart w:id="430" w:name="_Toc226309779"/>
      <w:bookmarkStart w:id="431" w:name="_Toc164608804"/>
      <w:bookmarkStart w:id="432" w:name="_Toc151190162"/>
      <w:bookmarkStart w:id="433" w:name="_Toc149720828"/>
      <w:bookmarkStart w:id="434" w:name="_Toc226965725"/>
      <w:bookmarkStart w:id="435" w:name="_Toc264969225"/>
      <w:bookmarkStart w:id="436" w:name="_Toc127161449"/>
      <w:bookmarkStart w:id="437" w:name="_Toc164229376"/>
      <w:bookmarkStart w:id="438" w:name="_Toc142311037"/>
      <w:bookmarkStart w:id="439" w:name="_Toc151193705"/>
      <w:bookmarkStart w:id="440" w:name="_Toc151193923"/>
      <w:bookmarkStart w:id="441" w:name="_Toc520356160"/>
      <w:bookmarkStart w:id="442" w:name="_Toc195842900"/>
      <w:bookmarkStart w:id="443" w:name="_Toc127151736"/>
      <w:bookmarkStart w:id="444" w:name="_Toc150774740"/>
      <w:bookmarkStart w:id="445" w:name="_Toc127151535"/>
      <w:bookmarkStart w:id="446" w:name="_Toc151193777"/>
      <w:bookmarkStart w:id="447" w:name="_Toc164229230"/>
      <w:bookmarkStart w:id="448" w:name="_Toc150480773"/>
      <w:bookmarkStart w:id="449" w:name="_Toc226337231"/>
      <w:bookmarkStart w:id="450" w:name="_Toc305158803"/>
      <w:bookmarkStart w:id="451" w:name="_Toc164608649"/>
      <w:bookmarkStart w:id="452" w:name="_Toc150509286"/>
      <w:bookmarkStart w:id="453" w:name="_Toc151193849"/>
      <w:bookmarkStart w:id="454" w:name="_Toc265228373"/>
      <w:bookmarkStart w:id="455" w:name="_Toc164351629"/>
      <w:r>
        <w:rPr>
          <w:sz w:val="24"/>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sz w:val="24"/>
        </w:rPr>
        <w:t>提交</w:t>
      </w:r>
    </w:p>
    <w:p w14:paraId="41232FCC">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0A39117">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9376889">
      <w:pPr>
        <w:numPr>
          <w:ilvl w:val="0"/>
          <w:numId w:val="8"/>
        </w:numPr>
        <w:tabs>
          <w:tab w:val="left" w:pos="360"/>
        </w:tabs>
        <w:snapToGrid w:val="0"/>
        <w:spacing w:line="360" w:lineRule="auto"/>
        <w:ind w:left="357" w:hanging="357"/>
        <w:outlineLvl w:val="1"/>
        <w:rPr>
          <w:sz w:val="24"/>
        </w:rPr>
      </w:pPr>
      <w:bookmarkStart w:id="456" w:name="_Toc127161450"/>
      <w:bookmarkStart w:id="457" w:name="_Toc127151737"/>
      <w:bookmarkStart w:id="458" w:name="_Toc164608650"/>
      <w:bookmarkStart w:id="459" w:name="_Toc305158804"/>
      <w:bookmarkStart w:id="460" w:name="_Toc151193924"/>
      <w:bookmarkStart w:id="461" w:name="_Toc151193850"/>
      <w:bookmarkStart w:id="462" w:name="_Toc264969226"/>
      <w:bookmarkStart w:id="463" w:name="_Toc226309780"/>
      <w:bookmarkStart w:id="464" w:name="_Toc164229377"/>
      <w:bookmarkStart w:id="465" w:name="_Toc151193706"/>
      <w:bookmarkStart w:id="466" w:name="_Toc149720829"/>
      <w:bookmarkStart w:id="467" w:name="_Toc151193778"/>
      <w:bookmarkStart w:id="468" w:name="_Toc226965726"/>
      <w:bookmarkStart w:id="469" w:name="_Toc164229231"/>
      <w:bookmarkStart w:id="470" w:name="_Toc142311038"/>
      <w:bookmarkStart w:id="471" w:name="_Toc164608805"/>
      <w:bookmarkStart w:id="472" w:name="_Toc151193634"/>
      <w:bookmarkStart w:id="473" w:name="_Toc127151536"/>
      <w:bookmarkStart w:id="474" w:name="_Toc520356161"/>
      <w:bookmarkStart w:id="475" w:name="_Toc195842901"/>
      <w:bookmarkStart w:id="476" w:name="_Toc150774741"/>
      <w:bookmarkStart w:id="477" w:name="_Toc164351630"/>
      <w:bookmarkStart w:id="478" w:name="_Toc150774636"/>
      <w:bookmarkStart w:id="479" w:name="_Toc226337232"/>
      <w:bookmarkStart w:id="480" w:name="_Toc305158878"/>
      <w:bookmarkStart w:id="481" w:name="_Toc226965809"/>
      <w:bookmarkStart w:id="482" w:name="_Toc150480774"/>
      <w:bookmarkStart w:id="483" w:name="_Toc265228374"/>
      <w:bookmarkStart w:id="484" w:name="_Toc151190163"/>
      <w:bookmarkStart w:id="485" w:name="_Toc150509287"/>
      <w:r>
        <w:rPr>
          <w:sz w:val="24"/>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sz w:val="24"/>
        </w:rPr>
        <w:t>时间</w:t>
      </w:r>
    </w:p>
    <w:p w14:paraId="61F5E7BF">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64781213">
      <w:pPr>
        <w:numPr>
          <w:ilvl w:val="0"/>
          <w:numId w:val="8"/>
        </w:numPr>
        <w:tabs>
          <w:tab w:val="left" w:pos="360"/>
        </w:tabs>
        <w:snapToGrid w:val="0"/>
        <w:spacing w:line="360" w:lineRule="auto"/>
        <w:ind w:left="357" w:hanging="357"/>
        <w:outlineLvl w:val="1"/>
        <w:rPr>
          <w:sz w:val="24"/>
        </w:rPr>
      </w:pPr>
      <w:bookmarkStart w:id="486" w:name="_Toc164229378"/>
      <w:bookmarkStart w:id="487" w:name="_Toc226337233"/>
      <w:bookmarkStart w:id="488" w:name="_Toc265228375"/>
      <w:bookmarkStart w:id="489" w:name="_Toc151193851"/>
      <w:bookmarkStart w:id="490" w:name="_Toc150774742"/>
      <w:bookmarkStart w:id="491" w:name="_Toc305158879"/>
      <w:bookmarkStart w:id="492" w:name="_Toc142311039"/>
      <w:bookmarkStart w:id="493" w:name="_Toc164351631"/>
      <w:bookmarkStart w:id="494" w:name="_Toc150774637"/>
      <w:bookmarkStart w:id="495" w:name="_Toc127161451"/>
      <w:bookmarkStart w:id="496" w:name="_Toc195842902"/>
      <w:bookmarkStart w:id="497" w:name="_Toc520356162"/>
      <w:bookmarkStart w:id="498" w:name="_Toc226309781"/>
      <w:bookmarkStart w:id="499" w:name="_Toc305158805"/>
      <w:bookmarkStart w:id="500" w:name="_Toc151190164"/>
      <w:bookmarkStart w:id="501" w:name="_Toc226965727"/>
      <w:bookmarkStart w:id="502" w:name="_Toc226965810"/>
      <w:bookmarkStart w:id="503" w:name="_Toc149720830"/>
      <w:bookmarkStart w:id="504" w:name="_Toc151193779"/>
      <w:bookmarkStart w:id="505" w:name="_Toc127151738"/>
      <w:bookmarkStart w:id="506" w:name="_Toc151193925"/>
      <w:bookmarkStart w:id="507" w:name="_Toc150480775"/>
      <w:bookmarkStart w:id="508" w:name="_Toc164229232"/>
      <w:bookmarkStart w:id="509" w:name="_Toc127151537"/>
      <w:bookmarkStart w:id="510" w:name="_Toc150509288"/>
      <w:bookmarkStart w:id="511" w:name="_Toc164608651"/>
      <w:bookmarkStart w:id="512" w:name="_Toc151193635"/>
      <w:bookmarkStart w:id="513" w:name="_Toc264969227"/>
      <w:bookmarkStart w:id="514" w:name="_Toc151193707"/>
      <w:bookmarkStart w:id="515" w:name="_Toc164608806"/>
      <w:r>
        <w:rPr>
          <w:sz w:val="24"/>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331CAA1F">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212FE706">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54B36D4D">
      <w:pPr>
        <w:spacing w:line="360" w:lineRule="auto"/>
        <w:rPr>
          <w:sz w:val="24"/>
        </w:rPr>
      </w:pPr>
    </w:p>
    <w:p w14:paraId="284FE0B2">
      <w:pPr>
        <w:pStyle w:val="3"/>
        <w:spacing w:before="0" w:line="360" w:lineRule="auto"/>
        <w:rPr>
          <w:rFonts w:ascii="Times New Roman" w:hAnsi="Times New Roman" w:eastAsia="宋体"/>
          <w:sz w:val="28"/>
        </w:rPr>
      </w:pPr>
      <w:bookmarkStart w:id="516" w:name="_Toc265228376"/>
      <w:bookmarkStart w:id="517" w:name="_Toc150509289"/>
      <w:bookmarkStart w:id="518" w:name="_Toc195842903"/>
      <w:bookmarkStart w:id="519" w:name="_Toc142311040"/>
      <w:bookmarkStart w:id="520" w:name="_Toc520356163"/>
      <w:bookmarkStart w:id="521" w:name="_Toc150774638"/>
      <w:bookmarkStart w:id="522" w:name="_Toc151193636"/>
      <w:bookmarkStart w:id="523" w:name="_Toc305158880"/>
      <w:bookmarkStart w:id="524" w:name="_Toc151193852"/>
      <w:bookmarkStart w:id="525" w:name="_Toc226337234"/>
      <w:bookmarkStart w:id="526" w:name="_Toc264969228"/>
      <w:bookmarkStart w:id="527" w:name="_Toc151193708"/>
      <w:bookmarkStart w:id="528" w:name="_Toc151193926"/>
      <w:bookmarkStart w:id="529" w:name="_Toc150774743"/>
      <w:bookmarkStart w:id="530" w:name="_Toc226965728"/>
      <w:bookmarkStart w:id="531" w:name="_Toc226309782"/>
      <w:bookmarkStart w:id="532" w:name="_Toc151190165"/>
      <w:bookmarkStart w:id="533" w:name="_Toc226965811"/>
      <w:bookmarkStart w:id="534" w:name="_Toc305158806"/>
      <w:bookmarkStart w:id="535" w:name="_Toc151193780"/>
      <w:bookmarkStart w:id="536" w:name="_Toc150480776"/>
      <w:bookmarkStart w:id="537" w:name="_Toc127151538"/>
      <w:r>
        <w:rPr>
          <w:rFonts w:ascii="Times New Roman" w:hAnsi="Times New Roman" w:eastAsia="宋体"/>
          <w:sz w:val="28"/>
        </w:rPr>
        <w:t>五   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411E26CC">
      <w:pPr>
        <w:numPr>
          <w:ilvl w:val="0"/>
          <w:numId w:val="8"/>
        </w:numPr>
        <w:tabs>
          <w:tab w:val="left" w:pos="360"/>
        </w:tabs>
        <w:snapToGrid w:val="0"/>
        <w:spacing w:line="360" w:lineRule="auto"/>
        <w:ind w:left="357" w:hanging="357"/>
        <w:outlineLvl w:val="1"/>
        <w:rPr>
          <w:sz w:val="24"/>
        </w:rPr>
      </w:pPr>
      <w:bookmarkStart w:id="538" w:name="_Toc151193637"/>
      <w:bookmarkStart w:id="539" w:name="_Toc127151740"/>
      <w:bookmarkStart w:id="540" w:name="_Toc164229380"/>
      <w:bookmarkStart w:id="541" w:name="_Toc150774744"/>
      <w:bookmarkStart w:id="542" w:name="_Toc164351633"/>
      <w:bookmarkStart w:id="543" w:name="_Toc150480777"/>
      <w:bookmarkStart w:id="544" w:name="_Toc151193927"/>
      <w:bookmarkStart w:id="545" w:name="_Toc195842904"/>
      <w:bookmarkStart w:id="546" w:name="_Toc305158881"/>
      <w:bookmarkStart w:id="547" w:name="_Toc264969229"/>
      <w:bookmarkStart w:id="548" w:name="_Toc305158807"/>
      <w:bookmarkStart w:id="549" w:name="_Toc164229234"/>
      <w:bookmarkStart w:id="550" w:name="_Toc142311041"/>
      <w:bookmarkStart w:id="551" w:name="_Toc164608808"/>
      <w:bookmarkStart w:id="552" w:name="_Toc265228377"/>
      <w:bookmarkStart w:id="553" w:name="_Toc226965729"/>
      <w:bookmarkStart w:id="554" w:name="_Toc226965812"/>
      <w:bookmarkStart w:id="555" w:name="_Toc150774639"/>
      <w:bookmarkStart w:id="556" w:name="_Toc151190166"/>
      <w:bookmarkStart w:id="557" w:name="_Toc149720832"/>
      <w:bookmarkStart w:id="558" w:name="_Toc151193853"/>
      <w:bookmarkStart w:id="559" w:name="_Toc127151539"/>
      <w:bookmarkStart w:id="560" w:name="_Toc164608653"/>
      <w:bookmarkStart w:id="561" w:name="_Toc226309783"/>
      <w:bookmarkStart w:id="562" w:name="_Toc127161453"/>
      <w:bookmarkStart w:id="563" w:name="_Toc520356164"/>
      <w:bookmarkStart w:id="564" w:name="_Toc150509290"/>
      <w:bookmarkStart w:id="565" w:name="_Toc151193781"/>
      <w:bookmarkStart w:id="566" w:name="_Toc226337235"/>
      <w:bookmarkStart w:id="567" w:name="_Toc151193709"/>
      <w:r>
        <w:rPr>
          <w:sz w:val="24"/>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0C1BB1B5">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7F5084F">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8" w:name="_Hlk167284562"/>
      <w:r>
        <w:rPr>
          <w:sz w:val="24"/>
        </w:rPr>
        <w:t>《投标人须知资料表》</w:t>
      </w:r>
      <w:bookmarkEnd w:id="568"/>
      <w:r>
        <w:rPr>
          <w:sz w:val="24"/>
        </w:rPr>
        <w:t>规定的时间内对投标文件进行解密，因非系统原因导致的解密失败，视为</w:t>
      </w:r>
      <w:r>
        <w:rPr>
          <w:b/>
          <w:sz w:val="24"/>
        </w:rPr>
        <w:t>投标无效</w:t>
      </w:r>
      <w:r>
        <w:rPr>
          <w:sz w:val="24"/>
        </w:rPr>
        <w:t>。</w:t>
      </w:r>
    </w:p>
    <w:p w14:paraId="278E5991">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9" w:name="_Toc520356165"/>
      <w:r>
        <w:rPr>
          <w:sz w:val="24"/>
        </w:rPr>
        <w:t>。</w:t>
      </w:r>
      <w:bookmarkStart w:id="570" w:name="_Hlk143533942"/>
      <w:r>
        <w:rPr>
          <w:sz w:val="24"/>
        </w:rPr>
        <w:t>投标人未在规定时间内提出疑义或确认一览表的，视同认可开标结果。</w:t>
      </w:r>
      <w:bookmarkEnd w:id="570"/>
    </w:p>
    <w:p w14:paraId="57DFAC3B">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5515974">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3F911211">
      <w:pPr>
        <w:numPr>
          <w:ilvl w:val="0"/>
          <w:numId w:val="8"/>
        </w:numPr>
        <w:tabs>
          <w:tab w:val="left" w:pos="360"/>
        </w:tabs>
        <w:snapToGrid w:val="0"/>
        <w:spacing w:line="360" w:lineRule="auto"/>
        <w:ind w:left="357" w:hanging="357"/>
        <w:outlineLvl w:val="1"/>
        <w:rPr>
          <w:sz w:val="24"/>
        </w:rPr>
      </w:pPr>
      <w:r>
        <w:rPr>
          <w:sz w:val="24"/>
        </w:rPr>
        <w:t>资格审查</w:t>
      </w:r>
    </w:p>
    <w:p w14:paraId="363A1F18">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9"/>
    <w:p w14:paraId="42D83B93">
      <w:pPr>
        <w:numPr>
          <w:ilvl w:val="0"/>
          <w:numId w:val="8"/>
        </w:numPr>
        <w:tabs>
          <w:tab w:val="left" w:pos="360"/>
        </w:tabs>
        <w:snapToGrid w:val="0"/>
        <w:spacing w:line="360" w:lineRule="auto"/>
        <w:ind w:left="357" w:hanging="357"/>
        <w:outlineLvl w:val="1"/>
        <w:rPr>
          <w:sz w:val="24"/>
        </w:rPr>
      </w:pPr>
      <w:bookmarkStart w:id="571" w:name="_Toc150509291"/>
      <w:bookmarkStart w:id="572" w:name="_Toc127161454"/>
      <w:bookmarkStart w:id="573" w:name="_Toc195842905"/>
      <w:bookmarkStart w:id="574" w:name="_Toc151193928"/>
      <w:bookmarkStart w:id="575" w:name="_Toc149720833"/>
      <w:bookmarkStart w:id="576" w:name="_Toc164608809"/>
      <w:bookmarkStart w:id="577" w:name="_Toc151193638"/>
      <w:bookmarkStart w:id="578" w:name="_Toc127151741"/>
      <w:bookmarkStart w:id="579" w:name="_Toc150480778"/>
      <w:bookmarkStart w:id="580" w:name="_Toc151190167"/>
      <w:bookmarkStart w:id="581" w:name="_Toc164229235"/>
      <w:bookmarkStart w:id="582" w:name="_Toc164229381"/>
      <w:bookmarkStart w:id="583" w:name="_Toc226965730"/>
      <w:bookmarkStart w:id="584" w:name="_Toc305158882"/>
      <w:bookmarkStart w:id="585" w:name="_Toc226337236"/>
      <w:bookmarkStart w:id="586" w:name="_Toc150774640"/>
      <w:bookmarkStart w:id="587" w:name="_Toc150774745"/>
      <w:bookmarkStart w:id="588" w:name="_Toc151193854"/>
      <w:bookmarkStart w:id="589" w:name="_Toc226965813"/>
      <w:bookmarkStart w:id="590" w:name="_Toc164608654"/>
      <w:bookmarkStart w:id="591" w:name="_Toc264969230"/>
      <w:bookmarkStart w:id="592" w:name="_Toc127151540"/>
      <w:bookmarkStart w:id="593" w:name="_Toc151193782"/>
      <w:bookmarkStart w:id="594" w:name="_Toc151193710"/>
      <w:bookmarkStart w:id="595" w:name="_Toc164351634"/>
      <w:bookmarkStart w:id="596" w:name="_Toc305158808"/>
      <w:bookmarkStart w:id="597" w:name="_Toc226309784"/>
      <w:bookmarkStart w:id="598" w:name="_Toc142311042"/>
      <w:bookmarkStart w:id="599" w:name="_Toc265228378"/>
      <w:r>
        <w:rPr>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141D252C">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0" w:name="_Toc520356166"/>
    </w:p>
    <w:p w14:paraId="13BF3D5D">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0"/>
      <w:bookmarkStart w:id="601" w:name="_Toc520356169"/>
    </w:p>
    <w:p w14:paraId="5D6C8C74">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5D33BFAB">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77B2C604">
      <w:pPr>
        <w:tabs>
          <w:tab w:val="left" w:pos="360"/>
          <w:tab w:val="left" w:pos="1080"/>
        </w:tabs>
        <w:snapToGrid w:val="0"/>
        <w:spacing w:line="360" w:lineRule="auto"/>
        <w:ind w:left="1080"/>
        <w:rPr>
          <w:sz w:val="24"/>
        </w:rPr>
      </w:pPr>
    </w:p>
    <w:p w14:paraId="4FC3775A">
      <w:pPr>
        <w:pStyle w:val="3"/>
        <w:spacing w:before="0" w:line="360" w:lineRule="auto"/>
        <w:rPr>
          <w:rFonts w:ascii="Times New Roman" w:hAnsi="Times New Roman" w:eastAsia="宋体"/>
          <w:sz w:val="28"/>
        </w:rPr>
      </w:pPr>
      <w:bookmarkStart w:id="602" w:name="_Toc265228383"/>
      <w:bookmarkStart w:id="603" w:name="_Toc142311047"/>
      <w:bookmarkStart w:id="604" w:name="_Toc151190172"/>
      <w:bookmarkStart w:id="605" w:name="_Toc305158887"/>
      <w:bookmarkStart w:id="606" w:name="_Toc226965735"/>
      <w:bookmarkStart w:id="607" w:name="_Toc264969235"/>
      <w:bookmarkStart w:id="608" w:name="_Toc150480783"/>
      <w:bookmarkStart w:id="609" w:name="_Toc226309789"/>
      <w:bookmarkStart w:id="610" w:name="_Toc226965818"/>
      <w:bookmarkStart w:id="611" w:name="_Toc151193933"/>
      <w:bookmarkStart w:id="612" w:name="_Toc150774645"/>
      <w:bookmarkStart w:id="613" w:name="_Toc151193643"/>
      <w:bookmarkStart w:id="614" w:name="_Toc195842910"/>
      <w:bookmarkStart w:id="615" w:name="_Toc226337241"/>
      <w:bookmarkStart w:id="616" w:name="_Toc151193787"/>
      <w:bookmarkStart w:id="617" w:name="_Toc127151545"/>
      <w:bookmarkStart w:id="618" w:name="_Toc151193715"/>
      <w:bookmarkStart w:id="619" w:name="_Toc305158813"/>
      <w:bookmarkStart w:id="620" w:name="_Toc150509296"/>
      <w:bookmarkStart w:id="621" w:name="_Toc150774750"/>
      <w:bookmarkStart w:id="622" w:name="_Toc151193859"/>
      <w:r>
        <w:rPr>
          <w:rFonts w:ascii="Times New Roman" w:hAnsi="Times New Roman" w:eastAsia="宋体"/>
          <w:sz w:val="28"/>
        </w:rPr>
        <w:t xml:space="preserve">六   </w:t>
      </w:r>
      <w:bookmarkEnd w:id="601"/>
      <w:r>
        <w:rPr>
          <w:rFonts w:ascii="Times New Roman" w:hAnsi="Times New Roman" w:eastAsia="宋体"/>
          <w:sz w:val="28"/>
        </w:rPr>
        <w:t>确定中标</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3" w:name="_Toc305158815"/>
      <w:bookmarkStart w:id="624" w:name="_Toc164229242"/>
      <w:bookmarkStart w:id="625" w:name="_Toc150480785"/>
      <w:bookmarkStart w:id="626" w:name="_Toc151193789"/>
      <w:bookmarkStart w:id="627" w:name="_Toc127161461"/>
      <w:bookmarkStart w:id="628" w:name="_Toc264969237"/>
      <w:bookmarkStart w:id="629" w:name="_Toc305158889"/>
      <w:bookmarkStart w:id="630" w:name="_Toc150774752"/>
      <w:bookmarkStart w:id="631" w:name="_Toc226965820"/>
      <w:bookmarkStart w:id="632" w:name="_Toc151193935"/>
      <w:bookmarkStart w:id="633" w:name="_Toc151193861"/>
      <w:bookmarkStart w:id="634" w:name="_Toc164229388"/>
      <w:bookmarkStart w:id="635" w:name="_Toc164608661"/>
      <w:bookmarkStart w:id="636" w:name="_Toc142311049"/>
      <w:bookmarkStart w:id="637" w:name="_Toc149720840"/>
      <w:bookmarkStart w:id="638" w:name="_Toc127151547"/>
      <w:bookmarkStart w:id="639" w:name="_Toc226337243"/>
      <w:bookmarkStart w:id="640" w:name="_Toc151193645"/>
      <w:bookmarkStart w:id="641" w:name="_Toc150774647"/>
      <w:bookmarkStart w:id="642" w:name="_Toc226309791"/>
      <w:bookmarkStart w:id="643" w:name="_Toc265228385"/>
      <w:bookmarkStart w:id="644" w:name="_Toc151193717"/>
      <w:bookmarkStart w:id="645" w:name="_Toc127151748"/>
      <w:bookmarkStart w:id="646" w:name="_Toc195842912"/>
      <w:bookmarkStart w:id="647" w:name="_Toc226965737"/>
      <w:bookmarkStart w:id="648" w:name="_Toc164351641"/>
      <w:bookmarkStart w:id="649" w:name="_Toc150509298"/>
      <w:bookmarkStart w:id="650" w:name="_Toc164608816"/>
      <w:bookmarkStart w:id="651" w:name="_Toc151190174"/>
    </w:p>
    <w:p w14:paraId="3A07980D">
      <w:pPr>
        <w:numPr>
          <w:ilvl w:val="0"/>
          <w:numId w:val="8"/>
        </w:numPr>
        <w:tabs>
          <w:tab w:val="left" w:pos="360"/>
        </w:tabs>
        <w:snapToGrid w:val="0"/>
        <w:spacing w:line="360" w:lineRule="auto"/>
        <w:ind w:left="357" w:hanging="357"/>
        <w:outlineLvl w:val="1"/>
        <w:rPr>
          <w:sz w:val="24"/>
        </w:rPr>
      </w:pPr>
      <w:r>
        <w:rPr>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559A1E0F">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120A6455">
      <w:pPr>
        <w:numPr>
          <w:ilvl w:val="0"/>
          <w:numId w:val="8"/>
        </w:numPr>
        <w:tabs>
          <w:tab w:val="left" w:pos="360"/>
        </w:tabs>
        <w:snapToGrid w:val="0"/>
        <w:spacing w:line="360" w:lineRule="auto"/>
        <w:ind w:left="357" w:hanging="357"/>
        <w:outlineLvl w:val="1"/>
        <w:rPr>
          <w:sz w:val="24"/>
        </w:rPr>
      </w:pPr>
      <w:bookmarkStart w:id="652" w:name="_Toc305158891"/>
      <w:bookmarkStart w:id="653" w:name="_Toc305158817"/>
      <w:bookmarkStart w:id="654" w:name="_Toc226337245"/>
      <w:bookmarkStart w:id="655" w:name="_Toc151190176"/>
      <w:bookmarkStart w:id="656" w:name="_Toc127151549"/>
      <w:bookmarkStart w:id="657" w:name="_Toc150509300"/>
      <w:bookmarkStart w:id="658" w:name="_Toc164608663"/>
      <w:bookmarkStart w:id="659" w:name="_Toc264969239"/>
      <w:bookmarkStart w:id="660" w:name="_Toc164229390"/>
      <w:bookmarkStart w:id="661" w:name="_Toc127161463"/>
      <w:bookmarkStart w:id="662" w:name="_Toc151193647"/>
      <w:bookmarkStart w:id="663" w:name="_Toc164229244"/>
      <w:bookmarkStart w:id="664" w:name="_Toc142311051"/>
      <w:bookmarkStart w:id="665" w:name="_Toc226965822"/>
      <w:bookmarkStart w:id="666" w:name="_Toc151193863"/>
      <w:bookmarkStart w:id="667" w:name="_Toc265228387"/>
      <w:bookmarkStart w:id="668" w:name="_Toc151193719"/>
      <w:bookmarkStart w:id="669" w:name="_Toc164608818"/>
      <w:bookmarkStart w:id="670" w:name="_Toc149720842"/>
      <w:bookmarkStart w:id="671" w:name="_Toc150774649"/>
      <w:bookmarkStart w:id="672" w:name="_Toc151193791"/>
      <w:bookmarkStart w:id="673" w:name="_Toc150774754"/>
      <w:bookmarkStart w:id="674" w:name="_Toc164351643"/>
      <w:bookmarkStart w:id="675" w:name="_Toc226309793"/>
      <w:bookmarkStart w:id="676" w:name="_Toc195842914"/>
      <w:bookmarkStart w:id="677" w:name="_Toc127151750"/>
      <w:bookmarkStart w:id="678" w:name="_Toc226965739"/>
      <w:bookmarkStart w:id="679" w:name="_Toc150480787"/>
      <w:bookmarkStart w:id="680" w:name="_Toc151193937"/>
      <w:bookmarkStart w:id="681" w:name="_Toc520356176"/>
      <w:bookmarkStart w:id="682" w:name="_Ref467306425"/>
      <w:bookmarkStart w:id="683" w:name="_Ref467307090"/>
      <w:r>
        <w:rPr>
          <w:sz w:val="24"/>
        </w:rPr>
        <w:t>中标公告与中标通知书</w:t>
      </w:r>
      <w:bookmarkEnd w:id="652"/>
      <w:bookmarkEnd w:id="653"/>
    </w:p>
    <w:p w14:paraId="43C71B48">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20F966FF">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47B99345">
      <w:pPr>
        <w:numPr>
          <w:ilvl w:val="0"/>
          <w:numId w:val="8"/>
        </w:numPr>
        <w:tabs>
          <w:tab w:val="left" w:pos="360"/>
        </w:tabs>
        <w:snapToGrid w:val="0"/>
        <w:spacing w:line="360" w:lineRule="auto"/>
        <w:ind w:left="357" w:hanging="357"/>
        <w:outlineLvl w:val="1"/>
        <w:rPr>
          <w:sz w:val="24"/>
        </w:rPr>
      </w:pPr>
      <w:r>
        <w:rPr>
          <w:sz w:val="24"/>
        </w:rPr>
        <w:t>废标</w:t>
      </w:r>
    </w:p>
    <w:p w14:paraId="495FFB4D">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50B6A909">
      <w:pPr>
        <w:numPr>
          <w:ilvl w:val="2"/>
          <w:numId w:val="8"/>
        </w:numPr>
        <w:snapToGrid w:val="0"/>
        <w:spacing w:line="360" w:lineRule="auto"/>
        <w:rPr>
          <w:sz w:val="24"/>
        </w:rPr>
      </w:pPr>
      <w:r>
        <w:rPr>
          <w:sz w:val="24"/>
        </w:rPr>
        <w:t>符合专业条件的供应商或者对招标文件作实质响应的供应商不足三家的；</w:t>
      </w:r>
    </w:p>
    <w:p w14:paraId="1286B3A0">
      <w:pPr>
        <w:numPr>
          <w:ilvl w:val="2"/>
          <w:numId w:val="8"/>
        </w:numPr>
        <w:snapToGrid w:val="0"/>
        <w:spacing w:line="360" w:lineRule="auto"/>
        <w:rPr>
          <w:sz w:val="24"/>
        </w:rPr>
      </w:pPr>
      <w:r>
        <w:rPr>
          <w:sz w:val="24"/>
        </w:rPr>
        <w:t>出现影响采购公正的违法、违规行为的；</w:t>
      </w:r>
    </w:p>
    <w:p w14:paraId="2E641485">
      <w:pPr>
        <w:numPr>
          <w:ilvl w:val="2"/>
          <w:numId w:val="8"/>
        </w:numPr>
        <w:snapToGrid w:val="0"/>
        <w:spacing w:line="360" w:lineRule="auto"/>
        <w:rPr>
          <w:sz w:val="24"/>
        </w:rPr>
      </w:pPr>
      <w:r>
        <w:rPr>
          <w:sz w:val="24"/>
        </w:rPr>
        <w:t>投标人的报价均超过了采购预算，采购人不能支付的；</w:t>
      </w:r>
    </w:p>
    <w:p w14:paraId="1EC1A972">
      <w:pPr>
        <w:numPr>
          <w:ilvl w:val="2"/>
          <w:numId w:val="8"/>
        </w:numPr>
        <w:snapToGrid w:val="0"/>
        <w:spacing w:line="360" w:lineRule="auto"/>
        <w:rPr>
          <w:sz w:val="24"/>
        </w:rPr>
      </w:pPr>
      <w:r>
        <w:rPr>
          <w:sz w:val="24"/>
        </w:rPr>
        <w:t>因重大变故，采购任务取消的。</w:t>
      </w:r>
    </w:p>
    <w:p w14:paraId="54BE9135">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3930F609">
      <w:pPr>
        <w:numPr>
          <w:ilvl w:val="0"/>
          <w:numId w:val="8"/>
        </w:numPr>
        <w:tabs>
          <w:tab w:val="left" w:pos="360"/>
        </w:tabs>
        <w:snapToGrid w:val="0"/>
        <w:spacing w:line="360" w:lineRule="auto"/>
        <w:ind w:left="357" w:hanging="357"/>
        <w:outlineLvl w:val="1"/>
        <w:rPr>
          <w:sz w:val="24"/>
        </w:rPr>
      </w:pPr>
      <w:bookmarkStart w:id="684" w:name="_Toc151193720"/>
      <w:bookmarkStart w:id="685" w:name="_Toc164608664"/>
      <w:bookmarkStart w:id="686" w:name="_Toc127151751"/>
      <w:bookmarkStart w:id="687" w:name="_Ref467307204"/>
      <w:bookmarkStart w:id="688" w:name="_Toc195842915"/>
      <w:bookmarkStart w:id="689" w:name="_Toc305158818"/>
      <w:bookmarkStart w:id="690" w:name="_Ref467307062"/>
      <w:bookmarkStart w:id="691" w:name="_Toc151193792"/>
      <w:bookmarkStart w:id="692" w:name="_Toc150774755"/>
      <w:bookmarkStart w:id="693" w:name="_Toc164608819"/>
      <w:bookmarkStart w:id="694" w:name="_Toc151193938"/>
      <w:bookmarkStart w:id="695" w:name="_Toc150509301"/>
      <w:bookmarkStart w:id="696" w:name="_Toc226965740"/>
      <w:bookmarkStart w:id="697" w:name="_Toc164229245"/>
      <w:bookmarkStart w:id="698" w:name="_Toc226965823"/>
      <w:bookmarkStart w:id="699" w:name="_Toc151193864"/>
      <w:bookmarkStart w:id="700" w:name="_Toc305158892"/>
      <w:bookmarkStart w:id="701" w:name="_Toc265228388"/>
      <w:bookmarkStart w:id="702" w:name="_Toc520356175"/>
      <w:bookmarkStart w:id="703" w:name="_Toc164229391"/>
      <w:bookmarkStart w:id="704" w:name="_Toc127151550"/>
      <w:bookmarkStart w:id="705" w:name="_Toc151190177"/>
      <w:bookmarkStart w:id="706" w:name="_Toc142311052"/>
      <w:bookmarkStart w:id="707" w:name="_Ref467306377"/>
      <w:bookmarkStart w:id="708" w:name="_Toc226309794"/>
      <w:bookmarkStart w:id="709" w:name="_Toc164351644"/>
      <w:bookmarkStart w:id="710" w:name="_Toc151193648"/>
      <w:bookmarkStart w:id="711" w:name="_Toc149720843"/>
      <w:bookmarkStart w:id="712" w:name="_Toc150774650"/>
      <w:bookmarkStart w:id="713" w:name="_Ref467306978"/>
      <w:bookmarkStart w:id="714" w:name="_Toc150480788"/>
      <w:bookmarkStart w:id="715" w:name="_Toc226337246"/>
      <w:bookmarkStart w:id="716" w:name="_Toc127161464"/>
      <w:bookmarkStart w:id="717" w:name="_Toc264969240"/>
      <w:r>
        <w:rPr>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4F7BDB05">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8247C0F">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B6446DA">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28D4D27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F238DC1">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BA478B8">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1"/>
    <w:bookmarkEnd w:id="682"/>
    <w:bookmarkEnd w:id="683"/>
    <w:p w14:paraId="03CBF9B4">
      <w:pPr>
        <w:numPr>
          <w:ilvl w:val="0"/>
          <w:numId w:val="8"/>
        </w:numPr>
        <w:tabs>
          <w:tab w:val="left" w:pos="360"/>
        </w:tabs>
        <w:snapToGrid w:val="0"/>
        <w:spacing w:line="360" w:lineRule="auto"/>
        <w:ind w:left="357" w:hanging="357"/>
        <w:outlineLvl w:val="1"/>
        <w:rPr>
          <w:sz w:val="24"/>
        </w:rPr>
      </w:pPr>
      <w:r>
        <w:rPr>
          <w:sz w:val="24"/>
        </w:rPr>
        <w:t>询问与质疑</w:t>
      </w:r>
    </w:p>
    <w:p w14:paraId="150779F3">
      <w:pPr>
        <w:numPr>
          <w:ilvl w:val="1"/>
          <w:numId w:val="8"/>
        </w:numPr>
        <w:tabs>
          <w:tab w:val="left" w:pos="1080"/>
          <w:tab w:val="left" w:pos="2014"/>
        </w:tabs>
        <w:snapToGrid w:val="0"/>
        <w:spacing w:line="360" w:lineRule="auto"/>
        <w:ind w:left="1077" w:hanging="720"/>
        <w:rPr>
          <w:sz w:val="24"/>
        </w:rPr>
      </w:pPr>
      <w:r>
        <w:rPr>
          <w:sz w:val="24"/>
        </w:rPr>
        <w:t>询问</w:t>
      </w:r>
    </w:p>
    <w:p w14:paraId="773C1507">
      <w:pPr>
        <w:numPr>
          <w:ilvl w:val="2"/>
          <w:numId w:val="8"/>
        </w:numPr>
        <w:snapToGrid w:val="0"/>
        <w:spacing w:line="360" w:lineRule="auto"/>
        <w:rPr>
          <w:sz w:val="24"/>
        </w:rPr>
      </w:pPr>
      <w:bookmarkStart w:id="718"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8"/>
    </w:p>
    <w:p w14:paraId="7D218A21">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701410B3">
      <w:pPr>
        <w:numPr>
          <w:ilvl w:val="1"/>
          <w:numId w:val="8"/>
        </w:numPr>
        <w:tabs>
          <w:tab w:val="left" w:pos="1080"/>
          <w:tab w:val="left" w:pos="2014"/>
        </w:tabs>
        <w:snapToGrid w:val="0"/>
        <w:spacing w:line="360" w:lineRule="auto"/>
        <w:ind w:left="1077" w:hanging="720"/>
        <w:rPr>
          <w:sz w:val="24"/>
        </w:rPr>
      </w:pPr>
      <w:r>
        <w:rPr>
          <w:sz w:val="24"/>
        </w:rPr>
        <w:t>质疑</w:t>
      </w:r>
    </w:p>
    <w:p w14:paraId="6079E557">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FDB0183">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0A8038C">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A48B47E">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CFE59E1">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05D5782">
      <w:pPr>
        <w:numPr>
          <w:ilvl w:val="0"/>
          <w:numId w:val="8"/>
        </w:numPr>
        <w:tabs>
          <w:tab w:val="left" w:pos="360"/>
        </w:tabs>
        <w:snapToGrid w:val="0"/>
        <w:spacing w:line="360" w:lineRule="auto"/>
        <w:ind w:left="357" w:hanging="357"/>
        <w:outlineLvl w:val="1"/>
        <w:rPr>
          <w:sz w:val="24"/>
        </w:rPr>
      </w:pPr>
      <w:r>
        <w:rPr>
          <w:sz w:val="24"/>
        </w:rPr>
        <w:t>代理费</w:t>
      </w:r>
    </w:p>
    <w:p w14:paraId="7382E30D">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59182A6">
      <w:pPr>
        <w:tabs>
          <w:tab w:val="left" w:pos="360"/>
          <w:tab w:val="left" w:pos="1080"/>
        </w:tabs>
        <w:snapToGrid w:val="0"/>
        <w:spacing w:line="360" w:lineRule="auto"/>
        <w:ind w:left="360"/>
        <w:rPr>
          <w:sz w:val="24"/>
        </w:rPr>
      </w:pPr>
    </w:p>
    <w:p w14:paraId="575E5889">
      <w:pPr>
        <w:spacing w:line="360" w:lineRule="auto"/>
        <w:jc w:val="center"/>
        <w:outlineLvl w:val="0"/>
        <w:rPr>
          <w:b/>
          <w:sz w:val="36"/>
          <w:szCs w:val="36"/>
        </w:rPr>
      </w:pPr>
      <w:bookmarkStart w:id="719" w:name="_Toc142311056"/>
      <w:bookmarkStart w:id="720" w:name="_Toc305158896"/>
      <w:bookmarkStart w:id="721" w:name="_Toc353873934"/>
      <w:bookmarkStart w:id="722" w:name="_Toc150774759"/>
      <w:bookmarkStart w:id="723" w:name="_Toc150480792"/>
      <w:bookmarkStart w:id="724" w:name="_Toc353873664"/>
      <w:bookmarkStart w:id="725" w:name="_Toc353825544"/>
      <w:bookmarkStart w:id="726" w:name="_Toc226337250"/>
      <w:bookmarkStart w:id="727" w:name="_Toc305158822"/>
      <w:bookmarkStart w:id="728" w:name="_Toc265228392"/>
      <w:bookmarkStart w:id="729" w:name="_Toc264969244"/>
      <w:bookmarkStart w:id="730" w:name="_Toc226965827"/>
      <w:bookmarkStart w:id="731" w:name="_Toc127151554"/>
      <w:r>
        <w:rPr>
          <w:sz w:val="24"/>
        </w:rPr>
        <w:br w:type="page"/>
      </w:r>
      <w:bookmarkStart w:id="732" w:name="_Toc3269"/>
      <w:r>
        <w:rPr>
          <w:b/>
          <w:sz w:val="36"/>
          <w:szCs w:val="36"/>
        </w:rPr>
        <w:t xml:space="preserve">第三章   </w:t>
      </w:r>
      <w:bookmarkEnd w:id="719"/>
      <w:bookmarkEnd w:id="720"/>
      <w:bookmarkEnd w:id="721"/>
      <w:bookmarkEnd w:id="722"/>
      <w:bookmarkEnd w:id="723"/>
      <w:bookmarkEnd w:id="724"/>
      <w:bookmarkEnd w:id="725"/>
      <w:bookmarkEnd w:id="726"/>
      <w:bookmarkEnd w:id="727"/>
      <w:bookmarkEnd w:id="728"/>
      <w:bookmarkEnd w:id="729"/>
      <w:bookmarkEnd w:id="730"/>
      <w:bookmarkEnd w:id="731"/>
      <w:r>
        <w:rPr>
          <w:b/>
          <w:sz w:val="36"/>
          <w:szCs w:val="36"/>
        </w:rPr>
        <w:t>资格审查</w:t>
      </w:r>
      <w:bookmarkEnd w:id="732"/>
      <w:bookmarkStart w:id="733" w:name="_Toc487900382"/>
    </w:p>
    <w:p w14:paraId="7D132DEC">
      <w:pPr>
        <w:tabs>
          <w:tab w:val="left" w:pos="360"/>
          <w:tab w:val="left" w:pos="900"/>
        </w:tabs>
        <w:snapToGrid w:val="0"/>
        <w:spacing w:line="360" w:lineRule="auto"/>
        <w:jc w:val="center"/>
        <w:outlineLvl w:val="1"/>
        <w:rPr>
          <w:b/>
          <w:sz w:val="24"/>
        </w:rPr>
      </w:pPr>
      <w:bookmarkStart w:id="734" w:name="_Toc99301422"/>
      <w:r>
        <w:rPr>
          <w:b/>
          <w:sz w:val="24"/>
        </w:rPr>
        <w:t>一、资格审查程序</w:t>
      </w:r>
      <w:bookmarkEnd w:id="734"/>
    </w:p>
    <w:p w14:paraId="223325C8">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639E6D9">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5E1A06B3">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D358E52">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370463A2">
      <w:pPr>
        <w:widowControl/>
        <w:jc w:val="left"/>
        <w:rPr>
          <w:sz w:val="24"/>
        </w:rPr>
      </w:pPr>
    </w:p>
    <w:p w14:paraId="71146B47">
      <w:pPr>
        <w:tabs>
          <w:tab w:val="left" w:pos="360"/>
          <w:tab w:val="left" w:pos="900"/>
        </w:tabs>
        <w:snapToGrid w:val="0"/>
        <w:spacing w:line="360" w:lineRule="auto"/>
        <w:jc w:val="center"/>
        <w:outlineLvl w:val="1"/>
        <w:rPr>
          <w:b/>
          <w:sz w:val="24"/>
        </w:rPr>
      </w:pPr>
      <w:bookmarkStart w:id="735" w:name="_Hlk143693557"/>
      <w:r>
        <w:rPr>
          <w:b/>
          <w:sz w:val="24"/>
        </w:rPr>
        <w:t>二、资格审查要求</w:t>
      </w:r>
      <w:bookmarkEnd w:id="735"/>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1"/>
        <w:gridCol w:w="4823"/>
        <w:gridCol w:w="1639"/>
      </w:tblGrid>
      <w:tr w14:paraId="17C80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4C93E6B7">
            <w:pPr>
              <w:tabs>
                <w:tab w:val="left" w:pos="1080"/>
              </w:tabs>
              <w:snapToGrid w:val="0"/>
              <w:jc w:val="center"/>
              <w:rPr>
                <w:rFonts w:hint="eastAsia" w:ascii="宋体" w:hAnsi="宋体" w:eastAsia="宋体" w:cs="宋体"/>
                <w:b/>
                <w:sz w:val="24"/>
              </w:rPr>
            </w:pPr>
            <w:bookmarkStart w:id="736" w:name="_Hlt487972895"/>
            <w:bookmarkEnd w:id="736"/>
            <w:bookmarkStart w:id="737" w:name="_Hlk143693460"/>
            <w:r>
              <w:rPr>
                <w:rFonts w:hint="eastAsia" w:ascii="宋体" w:hAnsi="宋体" w:eastAsia="宋体" w:cs="宋体"/>
                <w:b/>
                <w:sz w:val="24"/>
              </w:rPr>
              <w:t>序号</w:t>
            </w:r>
          </w:p>
        </w:tc>
        <w:tc>
          <w:tcPr>
            <w:tcW w:w="1066" w:type="pct"/>
            <w:vAlign w:val="center"/>
          </w:tcPr>
          <w:p w14:paraId="311034CC">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审查因素</w:t>
            </w:r>
          </w:p>
        </w:tc>
        <w:tc>
          <w:tcPr>
            <w:tcW w:w="2595" w:type="pct"/>
            <w:vAlign w:val="center"/>
          </w:tcPr>
          <w:p w14:paraId="2CC2BBD6">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审查内容</w:t>
            </w:r>
          </w:p>
        </w:tc>
        <w:tc>
          <w:tcPr>
            <w:tcW w:w="882" w:type="pct"/>
            <w:vAlign w:val="center"/>
          </w:tcPr>
          <w:p w14:paraId="41179661">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3278A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5C4F31B">
            <w:pPr>
              <w:tabs>
                <w:tab w:val="left" w:pos="1080"/>
              </w:tabs>
              <w:snapToGrid w:val="0"/>
              <w:jc w:val="center"/>
              <w:rPr>
                <w:rFonts w:hint="eastAsia" w:ascii="宋体" w:hAnsi="宋体" w:eastAsia="宋体" w:cs="宋体"/>
                <w:sz w:val="24"/>
              </w:rPr>
            </w:pPr>
            <w:r>
              <w:rPr>
                <w:rFonts w:hint="eastAsia" w:ascii="宋体" w:hAnsi="宋体" w:eastAsia="宋体" w:cs="宋体"/>
                <w:sz w:val="24"/>
              </w:rPr>
              <w:t>1</w:t>
            </w:r>
          </w:p>
        </w:tc>
        <w:tc>
          <w:tcPr>
            <w:tcW w:w="1066" w:type="pct"/>
            <w:vAlign w:val="center"/>
          </w:tcPr>
          <w:p w14:paraId="6AACA569">
            <w:pPr>
              <w:tabs>
                <w:tab w:val="left" w:pos="1080"/>
              </w:tabs>
              <w:snapToGrid w:val="0"/>
              <w:rPr>
                <w:rFonts w:hint="eastAsia" w:ascii="宋体" w:hAnsi="宋体" w:eastAsia="宋体" w:cs="宋体"/>
                <w:sz w:val="24"/>
              </w:rPr>
            </w:pPr>
            <w:r>
              <w:rPr>
                <w:rFonts w:hint="eastAsia" w:ascii="宋体" w:hAnsi="宋体" w:eastAsia="宋体" w:cs="宋体"/>
                <w:sz w:val="24"/>
              </w:rPr>
              <w:t>满足《中华人民共和国政府采购法》第二十二条规定</w:t>
            </w:r>
          </w:p>
        </w:tc>
        <w:tc>
          <w:tcPr>
            <w:tcW w:w="2595" w:type="pct"/>
            <w:vAlign w:val="center"/>
          </w:tcPr>
          <w:p w14:paraId="263E5063">
            <w:pPr>
              <w:tabs>
                <w:tab w:val="left" w:pos="1080"/>
              </w:tabs>
              <w:snapToGrid w:val="0"/>
              <w:rPr>
                <w:rFonts w:hint="eastAsia" w:ascii="宋体" w:hAnsi="宋体" w:eastAsia="宋体" w:cs="宋体"/>
                <w:sz w:val="24"/>
              </w:rPr>
            </w:pPr>
            <w:r>
              <w:rPr>
                <w:rFonts w:hint="eastAsia" w:ascii="宋体" w:hAnsi="宋体" w:eastAsia="宋体" w:cs="宋体"/>
                <w:sz w:val="24"/>
              </w:rPr>
              <w:t>具体规定见第一章《投标邀请》</w:t>
            </w:r>
          </w:p>
        </w:tc>
        <w:tc>
          <w:tcPr>
            <w:tcW w:w="882" w:type="pct"/>
            <w:vAlign w:val="center"/>
          </w:tcPr>
          <w:p w14:paraId="514F23BC">
            <w:pPr>
              <w:tabs>
                <w:tab w:val="left" w:pos="1080"/>
              </w:tabs>
              <w:snapToGrid w:val="0"/>
              <w:rPr>
                <w:rFonts w:hint="eastAsia" w:ascii="宋体" w:hAnsi="宋体" w:eastAsia="宋体" w:cs="宋体"/>
                <w:sz w:val="24"/>
              </w:rPr>
            </w:pPr>
          </w:p>
        </w:tc>
      </w:tr>
      <w:tr w14:paraId="3DF6C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206E772">
            <w:pPr>
              <w:tabs>
                <w:tab w:val="left" w:pos="1080"/>
              </w:tabs>
              <w:snapToGrid w:val="0"/>
              <w:jc w:val="center"/>
              <w:rPr>
                <w:rFonts w:hint="eastAsia" w:ascii="宋体" w:hAnsi="宋体" w:eastAsia="宋体" w:cs="宋体"/>
                <w:sz w:val="24"/>
              </w:rPr>
            </w:pPr>
            <w:r>
              <w:rPr>
                <w:rFonts w:hint="eastAsia" w:ascii="宋体" w:hAnsi="宋体" w:eastAsia="宋体" w:cs="宋体"/>
                <w:sz w:val="24"/>
              </w:rPr>
              <w:t>1-1</w:t>
            </w:r>
          </w:p>
        </w:tc>
        <w:tc>
          <w:tcPr>
            <w:tcW w:w="1066" w:type="pct"/>
            <w:vAlign w:val="center"/>
          </w:tcPr>
          <w:p w14:paraId="0CE9D556">
            <w:pPr>
              <w:tabs>
                <w:tab w:val="left" w:pos="1080"/>
              </w:tabs>
              <w:snapToGrid w:val="0"/>
              <w:rPr>
                <w:rFonts w:hint="eastAsia" w:ascii="宋体" w:hAnsi="宋体" w:eastAsia="宋体" w:cs="宋体"/>
                <w:sz w:val="24"/>
              </w:rPr>
            </w:pPr>
            <w:r>
              <w:rPr>
                <w:rFonts w:hint="eastAsia" w:ascii="宋体" w:hAnsi="宋体" w:eastAsia="宋体" w:cs="宋体"/>
                <w:sz w:val="24"/>
              </w:rPr>
              <w:t>营业执照等证明文件</w:t>
            </w:r>
          </w:p>
        </w:tc>
        <w:tc>
          <w:tcPr>
            <w:tcW w:w="2595" w:type="pct"/>
            <w:vAlign w:val="center"/>
          </w:tcPr>
          <w:p w14:paraId="61EF1071">
            <w:pPr>
              <w:tabs>
                <w:tab w:val="left" w:pos="1080"/>
              </w:tabs>
              <w:snapToGrid w:val="0"/>
              <w:rPr>
                <w:rFonts w:hint="eastAsia" w:ascii="宋体" w:hAnsi="宋体" w:eastAsia="宋体" w:cs="宋体"/>
                <w:sz w:val="24"/>
              </w:rPr>
            </w:pPr>
            <w:r>
              <w:rPr>
                <w:rFonts w:hint="eastAsia" w:ascii="宋体" w:hAnsi="宋体" w:eastAsia="宋体" w:cs="宋体"/>
                <w:sz w:val="24"/>
              </w:rPr>
              <w:t>投标人为企业（包括合伙企业）的，应提供有效的“营业执照”；</w:t>
            </w:r>
          </w:p>
          <w:p w14:paraId="2F03AAEF">
            <w:pPr>
              <w:tabs>
                <w:tab w:val="left" w:pos="1080"/>
              </w:tabs>
              <w:snapToGrid w:val="0"/>
              <w:rPr>
                <w:rFonts w:hint="eastAsia" w:ascii="宋体" w:hAnsi="宋体" w:eastAsia="宋体" w:cs="宋体"/>
                <w:sz w:val="24"/>
              </w:rPr>
            </w:pPr>
            <w:r>
              <w:rPr>
                <w:rFonts w:hint="eastAsia" w:ascii="宋体" w:hAnsi="宋体" w:eastAsia="宋体" w:cs="宋体"/>
                <w:sz w:val="24"/>
              </w:rPr>
              <w:t>投标人为事业单位的，应提供有效的“事业单位法人证书”；</w:t>
            </w:r>
          </w:p>
          <w:p w14:paraId="02870349">
            <w:pPr>
              <w:tabs>
                <w:tab w:val="left" w:pos="1080"/>
              </w:tabs>
              <w:snapToGrid w:val="0"/>
              <w:rPr>
                <w:rFonts w:hint="eastAsia" w:ascii="宋体" w:hAnsi="宋体" w:eastAsia="宋体" w:cs="宋体"/>
                <w:sz w:val="24"/>
              </w:rPr>
            </w:pPr>
            <w:r>
              <w:rPr>
                <w:rFonts w:hint="eastAsia" w:ascii="宋体" w:hAnsi="宋体" w:eastAsia="宋体" w:cs="宋体"/>
                <w:sz w:val="24"/>
              </w:rPr>
              <w:t>投标人是非企业机构的，应提供有效的“执业许可证”、“登记证书”等证明文件；</w:t>
            </w:r>
          </w:p>
          <w:p w14:paraId="2E378BF2">
            <w:pPr>
              <w:tabs>
                <w:tab w:val="left" w:pos="1080"/>
              </w:tabs>
              <w:snapToGrid w:val="0"/>
              <w:rPr>
                <w:rFonts w:hint="eastAsia" w:ascii="宋体" w:hAnsi="宋体" w:eastAsia="宋体" w:cs="宋体"/>
                <w:sz w:val="24"/>
              </w:rPr>
            </w:pPr>
            <w:r>
              <w:rPr>
                <w:rFonts w:hint="eastAsia" w:ascii="宋体" w:hAnsi="宋体" w:eastAsia="宋体" w:cs="宋体"/>
                <w:sz w:val="24"/>
              </w:rPr>
              <w:t>投标人是个体工商户的，应提供有效的“个体工商户营业执照”；</w:t>
            </w:r>
          </w:p>
          <w:p w14:paraId="3AFBE6DF">
            <w:pPr>
              <w:tabs>
                <w:tab w:val="left" w:pos="1080"/>
              </w:tabs>
              <w:snapToGrid w:val="0"/>
              <w:rPr>
                <w:rFonts w:hint="eastAsia" w:ascii="宋体" w:hAnsi="宋体" w:eastAsia="宋体" w:cs="宋体"/>
                <w:sz w:val="24"/>
              </w:rPr>
            </w:pPr>
            <w:r>
              <w:rPr>
                <w:rFonts w:hint="eastAsia" w:ascii="宋体" w:hAnsi="宋体" w:eastAsia="宋体" w:cs="宋体"/>
                <w:sz w:val="24"/>
              </w:rPr>
              <w:t>投标人是自然人的，应提供有效的自然人身份证明。</w:t>
            </w:r>
          </w:p>
          <w:p w14:paraId="7A36CF55">
            <w:pPr>
              <w:tabs>
                <w:tab w:val="left" w:pos="1080"/>
              </w:tabs>
              <w:snapToGrid w:val="0"/>
              <w:rPr>
                <w:rFonts w:hint="eastAsia" w:ascii="宋体" w:hAnsi="宋体" w:eastAsia="宋体" w:cs="宋体"/>
                <w:color w:val="000000"/>
                <w:sz w:val="24"/>
              </w:rPr>
            </w:pPr>
            <w:r>
              <w:rPr>
                <w:rFonts w:hint="eastAsia" w:ascii="宋体" w:hAnsi="宋体" w:eastAsia="宋体" w:cs="宋体"/>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sz w:val="24"/>
              </w:rPr>
              <w:t>银行、保险、石油石化、电力、电信等行业的分支机构，可以提供上述</w:t>
            </w:r>
            <w:r>
              <w:rPr>
                <w:rFonts w:hint="eastAsia" w:ascii="宋体" w:hAnsi="宋体" w:eastAsia="宋体" w:cs="宋体"/>
                <w:color w:val="000000"/>
                <w:sz w:val="24"/>
              </w:rPr>
              <w:t>授权，也可以提供其所属法人/其他组织的有关文件或制度等能够证明授权其独立开展业务的证明材料。</w:t>
            </w:r>
          </w:p>
        </w:tc>
        <w:tc>
          <w:tcPr>
            <w:tcW w:w="882" w:type="pct"/>
            <w:vAlign w:val="center"/>
          </w:tcPr>
          <w:p w14:paraId="23C91FE9">
            <w:pPr>
              <w:tabs>
                <w:tab w:val="left" w:pos="1080"/>
              </w:tabs>
              <w:snapToGrid w:val="0"/>
              <w:rPr>
                <w:rFonts w:hint="eastAsia" w:ascii="宋体" w:hAnsi="宋体" w:eastAsia="宋体" w:cs="宋体"/>
                <w:sz w:val="24"/>
              </w:rPr>
            </w:pPr>
            <w:r>
              <w:rPr>
                <w:rFonts w:hint="eastAsia" w:ascii="宋体" w:hAnsi="宋体" w:eastAsia="宋体" w:cs="宋体"/>
                <w:sz w:val="24"/>
              </w:rPr>
              <w:t>提供证明文件的电子件或电子证照</w:t>
            </w:r>
          </w:p>
        </w:tc>
      </w:tr>
      <w:tr w14:paraId="74EBD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639EC96">
            <w:pPr>
              <w:tabs>
                <w:tab w:val="left" w:pos="1080"/>
              </w:tabs>
              <w:snapToGrid w:val="0"/>
              <w:jc w:val="center"/>
              <w:rPr>
                <w:rFonts w:hint="eastAsia" w:ascii="宋体" w:hAnsi="宋体" w:eastAsia="宋体" w:cs="宋体"/>
                <w:sz w:val="24"/>
              </w:rPr>
            </w:pPr>
            <w:r>
              <w:rPr>
                <w:rFonts w:hint="eastAsia" w:ascii="宋体" w:hAnsi="宋体" w:eastAsia="宋体" w:cs="宋体"/>
                <w:sz w:val="24"/>
              </w:rPr>
              <w:t>1-2</w:t>
            </w:r>
          </w:p>
        </w:tc>
        <w:tc>
          <w:tcPr>
            <w:tcW w:w="1066" w:type="pct"/>
            <w:vAlign w:val="center"/>
          </w:tcPr>
          <w:p w14:paraId="130A7215">
            <w:pPr>
              <w:tabs>
                <w:tab w:val="left" w:pos="1080"/>
              </w:tabs>
              <w:snapToGrid w:val="0"/>
              <w:rPr>
                <w:rFonts w:hint="eastAsia" w:ascii="宋体" w:hAnsi="宋体" w:eastAsia="宋体" w:cs="宋体"/>
                <w:sz w:val="24"/>
              </w:rPr>
            </w:pPr>
            <w:r>
              <w:rPr>
                <w:rFonts w:hint="eastAsia" w:ascii="宋体" w:hAnsi="宋体" w:eastAsia="宋体" w:cs="宋体"/>
                <w:sz w:val="24"/>
              </w:rPr>
              <w:t>投标人资格声明书</w:t>
            </w:r>
          </w:p>
        </w:tc>
        <w:tc>
          <w:tcPr>
            <w:tcW w:w="2595" w:type="pct"/>
            <w:vAlign w:val="center"/>
          </w:tcPr>
          <w:p w14:paraId="7D2068C8">
            <w:pPr>
              <w:tabs>
                <w:tab w:val="left" w:pos="1080"/>
              </w:tabs>
              <w:snapToGrid w:val="0"/>
              <w:rPr>
                <w:rFonts w:hint="eastAsia" w:ascii="宋体" w:hAnsi="宋体" w:eastAsia="宋体" w:cs="宋体"/>
                <w:sz w:val="24"/>
              </w:rPr>
            </w:pPr>
            <w:r>
              <w:rPr>
                <w:rFonts w:hint="eastAsia" w:ascii="宋体" w:hAnsi="宋体" w:eastAsia="宋体" w:cs="宋体"/>
                <w:sz w:val="24"/>
              </w:rPr>
              <w:t>提供了符合招标文件要求的《投标人资格声明书》。</w:t>
            </w:r>
          </w:p>
        </w:tc>
        <w:tc>
          <w:tcPr>
            <w:tcW w:w="882" w:type="pct"/>
            <w:vAlign w:val="center"/>
          </w:tcPr>
          <w:p w14:paraId="7C2A2FEA">
            <w:pPr>
              <w:tabs>
                <w:tab w:val="left" w:pos="1080"/>
              </w:tabs>
              <w:snapToGrid w:val="0"/>
              <w:rPr>
                <w:rFonts w:hint="eastAsia" w:ascii="宋体" w:hAnsi="宋体" w:eastAsia="宋体" w:cs="宋体"/>
                <w:sz w:val="24"/>
              </w:rPr>
            </w:pPr>
            <w:r>
              <w:rPr>
                <w:rFonts w:hint="eastAsia" w:ascii="宋体" w:hAnsi="宋体" w:eastAsia="宋体" w:cs="宋体"/>
                <w:sz w:val="24"/>
              </w:rPr>
              <w:t>格式见《投标文件格式》</w:t>
            </w:r>
          </w:p>
        </w:tc>
      </w:tr>
      <w:tr w14:paraId="7DEA4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7F6DD1F">
            <w:pPr>
              <w:tabs>
                <w:tab w:val="left" w:pos="1080"/>
              </w:tabs>
              <w:snapToGrid w:val="0"/>
              <w:jc w:val="center"/>
              <w:rPr>
                <w:rFonts w:hint="eastAsia" w:ascii="宋体" w:hAnsi="宋体" w:eastAsia="宋体" w:cs="宋体"/>
                <w:sz w:val="24"/>
              </w:rPr>
            </w:pPr>
            <w:r>
              <w:rPr>
                <w:rFonts w:hint="eastAsia" w:ascii="宋体" w:hAnsi="宋体" w:eastAsia="宋体" w:cs="宋体"/>
                <w:sz w:val="24"/>
              </w:rPr>
              <w:t>1-3</w:t>
            </w:r>
          </w:p>
        </w:tc>
        <w:tc>
          <w:tcPr>
            <w:tcW w:w="1066" w:type="pct"/>
            <w:vAlign w:val="center"/>
          </w:tcPr>
          <w:p w14:paraId="734C59ED">
            <w:pPr>
              <w:tabs>
                <w:tab w:val="left" w:pos="1080"/>
              </w:tabs>
              <w:snapToGrid w:val="0"/>
              <w:rPr>
                <w:rFonts w:hint="eastAsia" w:ascii="宋体" w:hAnsi="宋体" w:eastAsia="宋体" w:cs="宋体"/>
                <w:sz w:val="24"/>
              </w:rPr>
            </w:pPr>
            <w:r>
              <w:rPr>
                <w:rFonts w:hint="eastAsia" w:ascii="宋体" w:hAnsi="宋体" w:eastAsia="宋体" w:cs="宋体"/>
                <w:sz w:val="24"/>
              </w:rPr>
              <w:t>投标人信用记录</w:t>
            </w:r>
          </w:p>
        </w:tc>
        <w:tc>
          <w:tcPr>
            <w:tcW w:w="2595" w:type="pct"/>
            <w:vAlign w:val="center"/>
          </w:tcPr>
          <w:p w14:paraId="2E8B7DE8">
            <w:pPr>
              <w:tabs>
                <w:tab w:val="left" w:pos="1080"/>
              </w:tabs>
              <w:snapToGrid w:val="0"/>
              <w:rPr>
                <w:rFonts w:hint="eastAsia" w:ascii="宋体" w:hAnsi="宋体" w:eastAsia="宋体" w:cs="宋体"/>
                <w:sz w:val="24"/>
              </w:rPr>
            </w:pPr>
            <w:r>
              <w:rPr>
                <w:rFonts w:hint="eastAsia" w:ascii="宋体" w:hAnsi="宋体" w:eastAsia="宋体" w:cs="宋体"/>
                <w:sz w:val="24"/>
              </w:rPr>
              <w:t>查询渠道：信用中国网站和中国政府采购网（</w:t>
            </w:r>
            <w:r>
              <w:rPr>
                <w:rFonts w:hint="eastAsia" w:ascii="宋体" w:hAnsi="宋体" w:eastAsia="宋体" w:cs="宋体"/>
              </w:rPr>
              <w:t>www.creditchina.gov.cn</w:t>
            </w:r>
            <w:r>
              <w:rPr>
                <w:rFonts w:hint="eastAsia" w:ascii="宋体" w:hAnsi="宋体" w:eastAsia="宋体" w:cs="宋体"/>
                <w:sz w:val="24"/>
              </w:rPr>
              <w:t>、</w:t>
            </w:r>
            <w:r>
              <w:rPr>
                <w:rFonts w:hint="eastAsia" w:ascii="宋体" w:hAnsi="宋体" w:eastAsia="宋体" w:cs="宋体"/>
              </w:rPr>
              <w:t>www.ccgp.gov.cn</w:t>
            </w:r>
            <w:r>
              <w:rPr>
                <w:rFonts w:hint="eastAsia" w:ascii="宋体" w:hAnsi="宋体" w:eastAsia="宋体" w:cs="宋体"/>
                <w:sz w:val="24"/>
              </w:rPr>
              <w:t>）；</w:t>
            </w:r>
          </w:p>
          <w:p w14:paraId="62E29CCC">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截止时点：投标截止时间以后、资格审查阶段采购人或采购代理机构的实际查询时间；</w:t>
            </w:r>
          </w:p>
          <w:p w14:paraId="636C6B32">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信用信息查询记录和证据留存具体方式：查询结果网页打印页作为查询记录和证据，与其他采购文件一并保存；</w:t>
            </w:r>
          </w:p>
          <w:p w14:paraId="28293EFB">
            <w:pPr>
              <w:tabs>
                <w:tab w:val="left" w:pos="1080"/>
              </w:tabs>
              <w:snapToGrid w:val="0"/>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信用信息的使用原则：经认定的被列入失信被执行人、重大税收违法案件当事人名单、政府采购严重违法失信行为记录名单的投标人，其</w:t>
            </w:r>
            <w:r>
              <w:rPr>
                <w:rFonts w:hint="eastAsia" w:ascii="宋体" w:hAnsi="宋体" w:eastAsia="宋体" w:cs="宋体"/>
                <w:b/>
                <w:sz w:val="24"/>
              </w:rPr>
              <w:t>投标无效</w:t>
            </w:r>
            <w:r>
              <w:rPr>
                <w:rFonts w:hint="eastAsia" w:ascii="宋体" w:hAnsi="宋体" w:eastAsia="宋体" w:cs="宋体"/>
                <w:sz w:val="24"/>
              </w:rPr>
              <w:t>。联合体形式投标的，联合体成员存在不良信用记录，视同联合体存在不良信用记录。</w:t>
            </w:r>
          </w:p>
        </w:tc>
        <w:tc>
          <w:tcPr>
            <w:tcW w:w="882" w:type="pct"/>
            <w:vAlign w:val="center"/>
          </w:tcPr>
          <w:p w14:paraId="45125577">
            <w:pPr>
              <w:tabs>
                <w:tab w:val="left" w:pos="1080"/>
              </w:tabs>
              <w:snapToGrid w:val="0"/>
              <w:rPr>
                <w:rFonts w:hint="eastAsia" w:ascii="宋体" w:hAnsi="宋体" w:eastAsia="宋体" w:cs="宋体"/>
                <w:sz w:val="24"/>
              </w:rPr>
            </w:pPr>
            <w:r>
              <w:rPr>
                <w:rFonts w:hint="eastAsia" w:ascii="宋体" w:hAnsi="宋体" w:eastAsia="宋体" w:cs="宋体"/>
                <w:sz w:val="24"/>
              </w:rPr>
              <w:t>无须投标人提供，由采购人或采购代理机构查询。</w:t>
            </w:r>
          </w:p>
        </w:tc>
      </w:tr>
      <w:tr w14:paraId="547CB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DA56245">
            <w:pPr>
              <w:tabs>
                <w:tab w:val="left" w:pos="1080"/>
              </w:tabs>
              <w:snapToGrid w:val="0"/>
              <w:jc w:val="center"/>
              <w:rPr>
                <w:rFonts w:hint="eastAsia" w:ascii="宋体" w:hAnsi="宋体" w:eastAsia="宋体" w:cs="宋体"/>
                <w:sz w:val="24"/>
              </w:rPr>
            </w:pPr>
            <w:r>
              <w:rPr>
                <w:rFonts w:hint="eastAsia" w:ascii="宋体" w:hAnsi="宋体" w:eastAsia="宋体" w:cs="宋体"/>
                <w:sz w:val="24"/>
              </w:rPr>
              <w:t>1-4</w:t>
            </w:r>
          </w:p>
        </w:tc>
        <w:tc>
          <w:tcPr>
            <w:tcW w:w="1066" w:type="pct"/>
            <w:vAlign w:val="center"/>
          </w:tcPr>
          <w:p w14:paraId="4332B4E5">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2595" w:type="pct"/>
            <w:vAlign w:val="center"/>
          </w:tcPr>
          <w:p w14:paraId="0105A368">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882" w:type="pct"/>
            <w:vAlign w:val="center"/>
          </w:tcPr>
          <w:p w14:paraId="55BADD0F">
            <w:pPr>
              <w:tabs>
                <w:tab w:val="left" w:pos="1080"/>
              </w:tabs>
              <w:snapToGrid w:val="0"/>
              <w:jc w:val="center"/>
              <w:rPr>
                <w:rFonts w:hint="eastAsia" w:ascii="宋体" w:hAnsi="宋体" w:eastAsia="宋体" w:cs="宋体"/>
                <w:sz w:val="24"/>
              </w:rPr>
            </w:pPr>
            <w:r>
              <w:rPr>
                <w:rFonts w:hint="eastAsia" w:ascii="宋体" w:hAnsi="宋体" w:eastAsia="宋体" w:cs="宋体"/>
                <w:sz w:val="24"/>
              </w:rPr>
              <w:t>/</w:t>
            </w:r>
          </w:p>
        </w:tc>
      </w:tr>
      <w:tr w14:paraId="124E5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9350DEA">
            <w:pPr>
              <w:tabs>
                <w:tab w:val="left" w:pos="1080"/>
              </w:tabs>
              <w:snapToGrid w:val="0"/>
              <w:jc w:val="center"/>
              <w:rPr>
                <w:rFonts w:hint="eastAsia" w:ascii="宋体" w:hAnsi="宋体" w:eastAsia="宋体" w:cs="宋体"/>
                <w:sz w:val="24"/>
              </w:rPr>
            </w:pPr>
            <w:r>
              <w:rPr>
                <w:rFonts w:hint="eastAsia" w:ascii="宋体" w:hAnsi="宋体" w:eastAsia="宋体" w:cs="宋体"/>
                <w:sz w:val="24"/>
              </w:rPr>
              <w:t>2</w:t>
            </w:r>
          </w:p>
        </w:tc>
        <w:tc>
          <w:tcPr>
            <w:tcW w:w="1066" w:type="pct"/>
            <w:vAlign w:val="center"/>
          </w:tcPr>
          <w:p w14:paraId="6DE82178">
            <w:pPr>
              <w:tabs>
                <w:tab w:val="left" w:pos="1080"/>
              </w:tabs>
              <w:snapToGrid w:val="0"/>
              <w:rPr>
                <w:rFonts w:hint="eastAsia" w:ascii="宋体" w:hAnsi="宋体" w:eastAsia="宋体" w:cs="宋体"/>
                <w:sz w:val="24"/>
              </w:rPr>
            </w:pPr>
            <w:r>
              <w:rPr>
                <w:rFonts w:hint="eastAsia" w:ascii="宋体" w:hAnsi="宋体" w:eastAsia="宋体" w:cs="宋体"/>
                <w:sz w:val="24"/>
              </w:rPr>
              <w:t>落实政府采购政策需满足的资格要求</w:t>
            </w:r>
          </w:p>
        </w:tc>
        <w:tc>
          <w:tcPr>
            <w:tcW w:w="2595" w:type="pct"/>
            <w:vAlign w:val="center"/>
          </w:tcPr>
          <w:p w14:paraId="1951950D">
            <w:pPr>
              <w:tabs>
                <w:tab w:val="left" w:pos="1080"/>
              </w:tabs>
              <w:snapToGrid w:val="0"/>
              <w:rPr>
                <w:rFonts w:hint="eastAsia" w:ascii="宋体" w:hAnsi="宋体" w:eastAsia="宋体" w:cs="宋体"/>
                <w:sz w:val="24"/>
              </w:rPr>
            </w:pPr>
            <w:r>
              <w:rPr>
                <w:rFonts w:hint="eastAsia" w:ascii="宋体" w:hAnsi="宋体" w:eastAsia="宋体" w:cs="宋体"/>
                <w:sz w:val="24"/>
              </w:rPr>
              <w:t>具体要求见第一章《投标邀请》</w:t>
            </w:r>
          </w:p>
        </w:tc>
        <w:tc>
          <w:tcPr>
            <w:tcW w:w="882" w:type="pct"/>
            <w:vAlign w:val="center"/>
          </w:tcPr>
          <w:p w14:paraId="2F31F19C">
            <w:pPr>
              <w:tabs>
                <w:tab w:val="left" w:pos="1080"/>
              </w:tabs>
              <w:snapToGrid w:val="0"/>
              <w:rPr>
                <w:rFonts w:hint="eastAsia" w:ascii="宋体" w:hAnsi="宋体" w:eastAsia="宋体" w:cs="宋体"/>
                <w:sz w:val="24"/>
              </w:rPr>
            </w:pPr>
          </w:p>
        </w:tc>
      </w:tr>
      <w:tr w14:paraId="46222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FA1DD93">
            <w:pPr>
              <w:tabs>
                <w:tab w:val="left" w:pos="1080"/>
              </w:tabs>
              <w:snapToGrid w:val="0"/>
              <w:jc w:val="center"/>
              <w:rPr>
                <w:rFonts w:hint="eastAsia" w:ascii="宋体" w:hAnsi="宋体" w:eastAsia="宋体" w:cs="宋体"/>
                <w:sz w:val="24"/>
              </w:rPr>
            </w:pPr>
            <w:r>
              <w:rPr>
                <w:rFonts w:hint="eastAsia" w:ascii="宋体" w:hAnsi="宋体" w:eastAsia="宋体" w:cs="宋体"/>
                <w:sz w:val="24"/>
              </w:rPr>
              <w:t>2-1</w:t>
            </w:r>
          </w:p>
        </w:tc>
        <w:tc>
          <w:tcPr>
            <w:tcW w:w="1066" w:type="pct"/>
            <w:vAlign w:val="center"/>
          </w:tcPr>
          <w:p w14:paraId="4F74CF8A">
            <w:pPr>
              <w:tabs>
                <w:tab w:val="left" w:pos="1080"/>
              </w:tabs>
              <w:snapToGrid w:val="0"/>
              <w:rPr>
                <w:rFonts w:hint="eastAsia" w:ascii="宋体" w:hAnsi="宋体" w:eastAsia="宋体" w:cs="宋体"/>
                <w:sz w:val="24"/>
              </w:rPr>
            </w:pPr>
            <w:r>
              <w:rPr>
                <w:rFonts w:hint="eastAsia" w:ascii="宋体" w:hAnsi="宋体" w:eastAsia="宋体" w:cs="宋体"/>
                <w:sz w:val="24"/>
              </w:rPr>
              <w:t>中小企业政策证明文件</w:t>
            </w:r>
          </w:p>
        </w:tc>
        <w:tc>
          <w:tcPr>
            <w:tcW w:w="2595" w:type="pct"/>
            <w:vAlign w:val="center"/>
          </w:tcPr>
          <w:p w14:paraId="4A4C6EA7">
            <w:pPr>
              <w:tabs>
                <w:tab w:val="left" w:pos="1080"/>
              </w:tabs>
              <w:snapToGrid w:val="0"/>
              <w:rPr>
                <w:rFonts w:hint="eastAsia" w:ascii="宋体" w:hAnsi="宋体" w:eastAsia="宋体" w:cs="宋体"/>
                <w:sz w:val="24"/>
              </w:rPr>
            </w:pPr>
            <w:r>
              <w:rPr>
                <w:rFonts w:hint="eastAsia" w:ascii="宋体" w:hAnsi="宋体" w:eastAsia="宋体" w:cs="宋体"/>
                <w:sz w:val="24"/>
              </w:rPr>
              <w:t>具体要求见第一章《投标邀请》</w:t>
            </w:r>
          </w:p>
        </w:tc>
        <w:tc>
          <w:tcPr>
            <w:tcW w:w="882" w:type="pct"/>
            <w:vAlign w:val="center"/>
          </w:tcPr>
          <w:p w14:paraId="794D6D57">
            <w:pPr>
              <w:tabs>
                <w:tab w:val="left" w:pos="1080"/>
              </w:tabs>
              <w:snapToGrid w:val="0"/>
              <w:rPr>
                <w:rFonts w:hint="eastAsia" w:ascii="宋体" w:hAnsi="宋体" w:eastAsia="宋体" w:cs="宋体"/>
                <w:sz w:val="24"/>
              </w:rPr>
            </w:pPr>
          </w:p>
        </w:tc>
      </w:tr>
      <w:tr w14:paraId="19155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AE206C8">
            <w:pPr>
              <w:tabs>
                <w:tab w:val="left" w:pos="1080"/>
              </w:tabs>
              <w:snapToGrid w:val="0"/>
              <w:jc w:val="center"/>
              <w:rPr>
                <w:rFonts w:hint="eastAsia" w:ascii="宋体" w:hAnsi="宋体" w:eastAsia="宋体" w:cs="宋体"/>
                <w:sz w:val="24"/>
              </w:rPr>
            </w:pPr>
            <w:r>
              <w:rPr>
                <w:rFonts w:hint="eastAsia" w:ascii="宋体" w:hAnsi="宋体" w:eastAsia="宋体" w:cs="宋体"/>
                <w:sz w:val="24"/>
              </w:rPr>
              <w:t>2-1-1</w:t>
            </w:r>
          </w:p>
        </w:tc>
        <w:tc>
          <w:tcPr>
            <w:tcW w:w="1066" w:type="pct"/>
            <w:vAlign w:val="center"/>
          </w:tcPr>
          <w:p w14:paraId="39469B34">
            <w:pPr>
              <w:tabs>
                <w:tab w:val="left" w:pos="1080"/>
              </w:tabs>
              <w:snapToGrid w:val="0"/>
              <w:rPr>
                <w:rFonts w:hint="eastAsia" w:ascii="宋体" w:hAnsi="宋体" w:eastAsia="宋体" w:cs="宋体"/>
                <w:sz w:val="24"/>
              </w:rPr>
            </w:pPr>
            <w:r>
              <w:rPr>
                <w:rFonts w:hint="eastAsia" w:ascii="宋体" w:hAnsi="宋体" w:eastAsia="宋体" w:cs="宋体"/>
                <w:sz w:val="24"/>
              </w:rPr>
              <w:t>中小企业证明文件</w:t>
            </w:r>
          </w:p>
        </w:tc>
        <w:tc>
          <w:tcPr>
            <w:tcW w:w="2595" w:type="pct"/>
            <w:vAlign w:val="center"/>
          </w:tcPr>
          <w:p w14:paraId="68592120">
            <w:pPr>
              <w:tabs>
                <w:tab w:val="left" w:pos="1080"/>
              </w:tabs>
              <w:snapToGrid w:val="0"/>
              <w:rPr>
                <w:rFonts w:hint="eastAsia" w:ascii="宋体" w:hAnsi="宋体" w:eastAsia="宋体" w:cs="宋体"/>
                <w:sz w:val="24"/>
              </w:rPr>
            </w:pPr>
            <w:r>
              <w:rPr>
                <w:rFonts w:hint="eastAsia" w:ascii="宋体" w:hAnsi="宋体" w:eastAsia="宋体" w:cs="宋体"/>
                <w:sz w:val="24"/>
              </w:rPr>
              <w:t>当本项目（包）涉及预留份额专门面向中小企业采购，此时建议在《资格证明文件》中提供。</w:t>
            </w:r>
          </w:p>
          <w:p w14:paraId="24D653B6">
            <w:pPr>
              <w:tabs>
                <w:tab w:val="left" w:pos="1080"/>
              </w:tabs>
              <w:snapToGrid w:val="0"/>
              <w:rPr>
                <w:rFonts w:hint="eastAsia" w:ascii="宋体" w:hAnsi="宋体" w:eastAsia="宋体" w:cs="宋体"/>
                <w:sz w:val="24"/>
              </w:rPr>
            </w:pPr>
            <w:r>
              <w:rPr>
                <w:rFonts w:hint="eastAsia" w:ascii="宋体" w:hAnsi="宋体" w:eastAsia="宋体" w:cs="宋体"/>
                <w:sz w:val="24"/>
              </w:rPr>
              <w:t>1、投标人单独投标的，应提供《中小企业声明函》或《残疾人福利性单位声明函》或由省级以上监狱管理局、戒毒管理局（含新疆生产建设兵团）出具的属于监狱企业的证明文件。</w:t>
            </w:r>
          </w:p>
          <w:p w14:paraId="52D1FE28">
            <w:pPr>
              <w:tabs>
                <w:tab w:val="left" w:pos="1080"/>
              </w:tabs>
              <w:snapToGrid w:val="0"/>
              <w:rPr>
                <w:rFonts w:hint="eastAsia" w:ascii="宋体" w:hAnsi="宋体" w:eastAsia="宋体" w:cs="宋体"/>
                <w:sz w:val="24"/>
              </w:rPr>
            </w:pPr>
            <w:r>
              <w:rPr>
                <w:rFonts w:hint="eastAsia" w:ascii="宋体" w:hAnsi="宋体" w:eastAsia="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95BA103">
            <w:pPr>
              <w:tabs>
                <w:tab w:val="left" w:pos="1080"/>
              </w:tabs>
              <w:snapToGrid w:val="0"/>
              <w:rPr>
                <w:rFonts w:hint="eastAsia" w:ascii="宋体" w:hAnsi="宋体" w:eastAsia="宋体" w:cs="宋体"/>
                <w:sz w:val="24"/>
              </w:rPr>
            </w:pPr>
            <w:r>
              <w:rPr>
                <w:rFonts w:hint="eastAsia" w:ascii="宋体" w:hAnsi="宋体" w:eastAsia="宋体" w:cs="宋体"/>
                <w:sz w:val="24"/>
              </w:rPr>
              <w:t>格式见《投标文件格式》</w:t>
            </w:r>
          </w:p>
        </w:tc>
      </w:tr>
      <w:tr w14:paraId="4C846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4B72338">
            <w:pPr>
              <w:tabs>
                <w:tab w:val="left" w:pos="1080"/>
              </w:tabs>
              <w:snapToGrid w:val="0"/>
              <w:jc w:val="center"/>
              <w:rPr>
                <w:rFonts w:hint="eastAsia" w:ascii="宋体" w:hAnsi="宋体" w:eastAsia="宋体" w:cs="宋体"/>
                <w:sz w:val="24"/>
              </w:rPr>
            </w:pPr>
            <w:r>
              <w:rPr>
                <w:rFonts w:hint="eastAsia" w:ascii="宋体" w:hAnsi="宋体" w:eastAsia="宋体" w:cs="宋体"/>
                <w:sz w:val="24"/>
              </w:rPr>
              <w:t>2-1-2</w:t>
            </w:r>
          </w:p>
        </w:tc>
        <w:tc>
          <w:tcPr>
            <w:tcW w:w="1066" w:type="pct"/>
            <w:vAlign w:val="center"/>
          </w:tcPr>
          <w:p w14:paraId="2215F43E">
            <w:pPr>
              <w:tabs>
                <w:tab w:val="left" w:pos="1080"/>
              </w:tabs>
              <w:snapToGrid w:val="0"/>
              <w:rPr>
                <w:rFonts w:hint="eastAsia" w:ascii="宋体" w:hAnsi="宋体" w:eastAsia="宋体" w:cs="宋体"/>
                <w:sz w:val="24"/>
              </w:rPr>
            </w:pPr>
            <w:r>
              <w:rPr>
                <w:rFonts w:hint="eastAsia" w:ascii="宋体" w:hAnsi="宋体" w:eastAsia="宋体" w:cs="宋体"/>
                <w:sz w:val="24"/>
              </w:rPr>
              <w:t>拟分包情况说明及分包意向协议</w:t>
            </w:r>
          </w:p>
        </w:tc>
        <w:tc>
          <w:tcPr>
            <w:tcW w:w="2595" w:type="pct"/>
            <w:vAlign w:val="center"/>
          </w:tcPr>
          <w:p w14:paraId="468B0A4D">
            <w:pPr>
              <w:tabs>
                <w:tab w:val="left" w:pos="1080"/>
              </w:tabs>
              <w:snapToGrid w:val="0"/>
              <w:rPr>
                <w:rFonts w:hint="eastAsia" w:ascii="宋体" w:hAnsi="宋体" w:eastAsia="宋体" w:cs="宋体"/>
                <w:sz w:val="24"/>
              </w:rPr>
            </w:pPr>
            <w:r>
              <w:rPr>
                <w:rFonts w:hint="eastAsia" w:ascii="宋体" w:hAnsi="宋体" w:eastAsia="宋体" w:cs="宋体"/>
                <w:sz w:val="24"/>
              </w:rPr>
              <w:t>如本项目（包）要求通过分包措施预留部分采购份额面向中小企业采购、且投标人因落实政府采购政策拟进行分包的，必须提供；否则无须提供。</w:t>
            </w:r>
          </w:p>
          <w:p w14:paraId="123ACF4D">
            <w:pPr>
              <w:tabs>
                <w:tab w:val="left" w:pos="1080"/>
              </w:tabs>
              <w:snapToGrid w:val="0"/>
              <w:rPr>
                <w:rFonts w:hint="eastAsia" w:ascii="宋体" w:hAnsi="宋体" w:eastAsia="宋体" w:cs="宋体"/>
                <w:b/>
                <w:sz w:val="24"/>
              </w:rPr>
            </w:pPr>
            <w:r>
              <w:rPr>
                <w:rFonts w:hint="eastAsia" w:ascii="宋体" w:hAnsi="宋体" w:eastAsia="宋体" w:cs="宋体"/>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E23A387">
            <w:pPr>
              <w:tabs>
                <w:tab w:val="left" w:pos="1080"/>
              </w:tabs>
              <w:snapToGrid w:val="0"/>
              <w:rPr>
                <w:rFonts w:hint="eastAsia" w:ascii="宋体" w:hAnsi="宋体" w:eastAsia="宋体" w:cs="宋体"/>
                <w:sz w:val="24"/>
              </w:rPr>
            </w:pPr>
            <w:r>
              <w:rPr>
                <w:rFonts w:hint="eastAsia" w:ascii="宋体" w:hAnsi="宋体" w:eastAsia="宋体" w:cs="宋体"/>
                <w:sz w:val="24"/>
              </w:rPr>
              <w:t>格式见《投标文件格式》</w:t>
            </w:r>
          </w:p>
        </w:tc>
      </w:tr>
      <w:tr w14:paraId="0CBDD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FF0B091">
            <w:pPr>
              <w:tabs>
                <w:tab w:val="left" w:pos="1080"/>
              </w:tabs>
              <w:snapToGrid w:val="0"/>
              <w:jc w:val="center"/>
              <w:rPr>
                <w:rFonts w:hint="eastAsia" w:ascii="宋体" w:hAnsi="宋体" w:eastAsia="宋体" w:cs="宋体"/>
                <w:sz w:val="24"/>
              </w:rPr>
            </w:pPr>
            <w:r>
              <w:rPr>
                <w:rFonts w:hint="eastAsia" w:ascii="宋体" w:hAnsi="宋体" w:eastAsia="宋体" w:cs="宋体"/>
                <w:sz w:val="24"/>
              </w:rPr>
              <w:t>2-2</w:t>
            </w:r>
          </w:p>
        </w:tc>
        <w:tc>
          <w:tcPr>
            <w:tcW w:w="1066" w:type="pct"/>
            <w:vAlign w:val="center"/>
          </w:tcPr>
          <w:p w14:paraId="00FE8590">
            <w:pPr>
              <w:tabs>
                <w:tab w:val="left" w:pos="1080"/>
              </w:tabs>
              <w:snapToGrid w:val="0"/>
              <w:rPr>
                <w:rFonts w:hint="eastAsia" w:ascii="宋体" w:hAnsi="宋体" w:eastAsia="宋体" w:cs="宋体"/>
                <w:sz w:val="24"/>
              </w:rPr>
            </w:pPr>
            <w:r>
              <w:rPr>
                <w:rFonts w:hint="eastAsia" w:ascii="宋体" w:hAnsi="宋体" w:eastAsia="宋体" w:cs="宋体"/>
                <w:sz w:val="24"/>
              </w:rPr>
              <w:t>其它落实政府采购政策的资格要求</w:t>
            </w:r>
          </w:p>
        </w:tc>
        <w:tc>
          <w:tcPr>
            <w:tcW w:w="2595" w:type="pct"/>
            <w:vAlign w:val="center"/>
          </w:tcPr>
          <w:p w14:paraId="25CCBB15">
            <w:pPr>
              <w:tabs>
                <w:tab w:val="left" w:pos="1080"/>
              </w:tabs>
              <w:snapToGrid w:val="0"/>
              <w:rPr>
                <w:rFonts w:hint="eastAsia" w:ascii="宋体" w:hAnsi="宋体" w:eastAsia="宋体" w:cs="宋体"/>
                <w:sz w:val="24"/>
              </w:rPr>
            </w:pPr>
            <w:r>
              <w:rPr>
                <w:rFonts w:hint="eastAsia" w:ascii="宋体" w:hAnsi="宋体" w:eastAsia="宋体" w:cs="宋体"/>
                <w:sz w:val="24"/>
              </w:rPr>
              <w:t>如有，见第一章《投标邀请》</w:t>
            </w:r>
          </w:p>
        </w:tc>
        <w:tc>
          <w:tcPr>
            <w:tcW w:w="882" w:type="pct"/>
            <w:vAlign w:val="center"/>
          </w:tcPr>
          <w:p w14:paraId="686F357B">
            <w:pPr>
              <w:tabs>
                <w:tab w:val="left" w:pos="1080"/>
              </w:tabs>
              <w:snapToGrid w:val="0"/>
              <w:rPr>
                <w:rFonts w:hint="eastAsia" w:ascii="宋体" w:hAnsi="宋体" w:eastAsia="宋体" w:cs="宋体"/>
                <w:sz w:val="24"/>
              </w:rPr>
            </w:pPr>
            <w:r>
              <w:rPr>
                <w:rFonts w:hint="eastAsia" w:ascii="宋体" w:hAnsi="宋体" w:eastAsia="宋体" w:cs="宋体"/>
                <w:sz w:val="24"/>
              </w:rPr>
              <w:t>提供证明文件的电子件或电子证照</w:t>
            </w:r>
          </w:p>
        </w:tc>
      </w:tr>
      <w:tr w14:paraId="4D3A5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2578D07">
            <w:pPr>
              <w:tabs>
                <w:tab w:val="left" w:pos="1080"/>
              </w:tabs>
              <w:snapToGrid w:val="0"/>
              <w:jc w:val="center"/>
              <w:rPr>
                <w:rFonts w:hint="eastAsia" w:ascii="宋体" w:hAnsi="宋体" w:eastAsia="宋体" w:cs="宋体"/>
                <w:sz w:val="24"/>
              </w:rPr>
            </w:pPr>
            <w:r>
              <w:rPr>
                <w:rFonts w:hint="eastAsia" w:ascii="宋体" w:hAnsi="宋体" w:eastAsia="宋体" w:cs="宋体"/>
                <w:sz w:val="24"/>
              </w:rPr>
              <w:t>3</w:t>
            </w:r>
          </w:p>
        </w:tc>
        <w:tc>
          <w:tcPr>
            <w:tcW w:w="1066" w:type="pct"/>
            <w:vAlign w:val="center"/>
          </w:tcPr>
          <w:p w14:paraId="673552E8">
            <w:pPr>
              <w:tabs>
                <w:tab w:val="left" w:pos="1080"/>
              </w:tabs>
              <w:snapToGrid w:val="0"/>
              <w:rPr>
                <w:rFonts w:hint="eastAsia" w:ascii="宋体" w:hAnsi="宋体" w:eastAsia="宋体" w:cs="宋体"/>
                <w:sz w:val="24"/>
              </w:rPr>
            </w:pPr>
            <w:r>
              <w:rPr>
                <w:rFonts w:hint="eastAsia" w:ascii="宋体" w:hAnsi="宋体" w:eastAsia="宋体" w:cs="宋体"/>
                <w:sz w:val="24"/>
              </w:rPr>
              <w:t>本项目的特定资格要求</w:t>
            </w:r>
          </w:p>
        </w:tc>
        <w:tc>
          <w:tcPr>
            <w:tcW w:w="2595" w:type="pct"/>
            <w:vAlign w:val="center"/>
          </w:tcPr>
          <w:p w14:paraId="69E7112A">
            <w:pPr>
              <w:tabs>
                <w:tab w:val="left" w:pos="1080"/>
              </w:tabs>
              <w:snapToGrid w:val="0"/>
              <w:rPr>
                <w:rFonts w:hint="eastAsia" w:ascii="宋体" w:hAnsi="宋体" w:eastAsia="宋体" w:cs="宋体"/>
                <w:sz w:val="24"/>
              </w:rPr>
            </w:pPr>
            <w:r>
              <w:rPr>
                <w:rFonts w:hint="eastAsia" w:ascii="宋体" w:hAnsi="宋体" w:eastAsia="宋体" w:cs="宋体"/>
                <w:sz w:val="24"/>
              </w:rPr>
              <w:t>如有，见第一章《投标邀请》</w:t>
            </w:r>
          </w:p>
        </w:tc>
        <w:tc>
          <w:tcPr>
            <w:tcW w:w="882" w:type="pct"/>
            <w:vAlign w:val="center"/>
          </w:tcPr>
          <w:p w14:paraId="50D91238">
            <w:pPr>
              <w:tabs>
                <w:tab w:val="left" w:pos="1080"/>
              </w:tabs>
              <w:snapToGrid w:val="0"/>
              <w:rPr>
                <w:rFonts w:hint="eastAsia" w:ascii="宋体" w:hAnsi="宋体" w:eastAsia="宋体" w:cs="宋体"/>
                <w:sz w:val="24"/>
              </w:rPr>
            </w:pPr>
          </w:p>
        </w:tc>
      </w:tr>
      <w:tr w14:paraId="67CE6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35615A2">
            <w:pPr>
              <w:tabs>
                <w:tab w:val="left" w:pos="1080"/>
              </w:tabs>
              <w:snapToGrid w:val="0"/>
              <w:jc w:val="center"/>
              <w:rPr>
                <w:rFonts w:hint="eastAsia" w:ascii="宋体" w:hAnsi="宋体" w:eastAsia="宋体" w:cs="宋体"/>
                <w:sz w:val="24"/>
              </w:rPr>
            </w:pPr>
            <w:r>
              <w:rPr>
                <w:rFonts w:hint="eastAsia" w:ascii="宋体" w:hAnsi="宋体" w:eastAsia="宋体" w:cs="宋体"/>
                <w:sz w:val="24"/>
              </w:rPr>
              <w:t>3-1</w:t>
            </w:r>
          </w:p>
        </w:tc>
        <w:tc>
          <w:tcPr>
            <w:tcW w:w="1066" w:type="pct"/>
            <w:vAlign w:val="center"/>
          </w:tcPr>
          <w:p w14:paraId="6D1963C5">
            <w:pPr>
              <w:tabs>
                <w:tab w:val="left" w:pos="1080"/>
              </w:tabs>
              <w:snapToGrid w:val="0"/>
              <w:rPr>
                <w:rFonts w:hint="eastAsia" w:ascii="宋体" w:hAnsi="宋体" w:eastAsia="宋体" w:cs="宋体"/>
                <w:sz w:val="24"/>
              </w:rPr>
            </w:pPr>
            <w:r>
              <w:rPr>
                <w:rFonts w:hint="eastAsia" w:ascii="宋体" w:hAnsi="宋体" w:eastAsia="宋体" w:cs="宋体"/>
                <w:sz w:val="24"/>
              </w:rPr>
              <w:t>本项目对于联合体的要求</w:t>
            </w:r>
          </w:p>
        </w:tc>
        <w:tc>
          <w:tcPr>
            <w:tcW w:w="2595" w:type="pct"/>
            <w:vAlign w:val="center"/>
          </w:tcPr>
          <w:p w14:paraId="025BCA55">
            <w:pPr>
              <w:tabs>
                <w:tab w:val="left" w:pos="1080"/>
              </w:tabs>
              <w:snapToGrid w:val="0"/>
              <w:rPr>
                <w:rFonts w:hint="eastAsia" w:ascii="宋体" w:hAnsi="宋体" w:eastAsia="宋体" w:cs="宋体"/>
                <w:sz w:val="24"/>
              </w:rPr>
            </w:pPr>
            <w:r>
              <w:rPr>
                <w:rFonts w:hint="eastAsia" w:ascii="宋体" w:hAnsi="宋体" w:eastAsia="宋体" w:cs="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404E43E">
            <w:pPr>
              <w:tabs>
                <w:tab w:val="left" w:pos="1080"/>
              </w:tabs>
              <w:snapToGrid w:val="0"/>
              <w:rPr>
                <w:rFonts w:hint="eastAsia" w:ascii="宋体" w:hAnsi="宋体" w:eastAsia="宋体" w:cs="宋体"/>
                <w:sz w:val="24"/>
              </w:rPr>
            </w:pPr>
            <w:r>
              <w:rPr>
                <w:rFonts w:hint="eastAsia" w:ascii="宋体" w:hAnsi="宋体" w:eastAsia="宋体" w:cs="宋体"/>
                <w:sz w:val="24"/>
              </w:rPr>
              <w:t>2、联合体各成员单位均须提供本表中序号1-1、1-2的证明文件。联合体各成员单位均应满足本表3-2项规定。</w:t>
            </w:r>
          </w:p>
          <w:p w14:paraId="62AF1293">
            <w:pPr>
              <w:tabs>
                <w:tab w:val="left" w:pos="1080"/>
              </w:tabs>
              <w:snapToGrid w:val="0"/>
              <w:rPr>
                <w:rFonts w:hint="eastAsia" w:ascii="宋体" w:hAnsi="宋体" w:eastAsia="宋体" w:cs="宋体"/>
                <w:sz w:val="24"/>
              </w:rPr>
            </w:pPr>
            <w:r>
              <w:rPr>
                <w:rFonts w:hint="eastAsia" w:ascii="宋体" w:hAnsi="宋体" w:eastAsia="宋体" w:cs="宋体"/>
                <w:sz w:val="24"/>
              </w:rPr>
              <w:t>3、本表序号3-3项规定的其他特定资格要求中的每一小项要求，联合体各方中至少应当有一方符合本表中其他资格要求并提供证明文件。</w:t>
            </w:r>
          </w:p>
          <w:p w14:paraId="4C1E307C">
            <w:pPr>
              <w:tabs>
                <w:tab w:val="left" w:pos="1080"/>
              </w:tabs>
              <w:snapToGrid w:val="0"/>
              <w:rPr>
                <w:rFonts w:hint="eastAsia" w:ascii="宋体" w:hAnsi="宋体" w:eastAsia="宋体" w:cs="宋体"/>
                <w:sz w:val="24"/>
              </w:rPr>
            </w:pPr>
            <w:r>
              <w:rPr>
                <w:rFonts w:hint="eastAsia" w:ascii="宋体" w:hAnsi="宋体" w:eastAsia="宋体" w:cs="宋体"/>
                <w:sz w:val="24"/>
              </w:rPr>
              <w:t>4、联合体中有同类资质的供应商按照联合体分工承担相同工作的，应当按照资质等级较低的供应商确定资质等级。</w:t>
            </w:r>
          </w:p>
          <w:p w14:paraId="0686E425">
            <w:pPr>
              <w:tabs>
                <w:tab w:val="left" w:pos="1080"/>
              </w:tabs>
              <w:snapToGrid w:val="0"/>
              <w:rPr>
                <w:rFonts w:hint="eastAsia" w:ascii="宋体" w:hAnsi="宋体" w:eastAsia="宋体" w:cs="宋体"/>
                <w:sz w:val="24"/>
              </w:rPr>
            </w:pPr>
            <w:r>
              <w:rPr>
                <w:rFonts w:hint="eastAsia" w:ascii="宋体" w:hAnsi="宋体" w:eastAsia="宋体" w:cs="宋体"/>
                <w:sz w:val="24"/>
              </w:rPr>
              <w:t>5、以联合体形式参加政府采购活动的，联合体各方不得再单独参加或者与其他供应商另外组成联合体参加同一合同项下的政府采购活动。</w:t>
            </w:r>
          </w:p>
          <w:p w14:paraId="7DA9485F">
            <w:pPr>
              <w:tabs>
                <w:tab w:val="left" w:pos="1080"/>
              </w:tabs>
              <w:snapToGrid w:val="0"/>
              <w:rPr>
                <w:rFonts w:hint="eastAsia" w:ascii="宋体" w:hAnsi="宋体" w:eastAsia="宋体" w:cs="宋体"/>
                <w:sz w:val="24"/>
              </w:rPr>
            </w:pPr>
            <w:r>
              <w:rPr>
                <w:rFonts w:hint="eastAsia" w:ascii="宋体" w:hAnsi="宋体" w:eastAsia="宋体" w:cs="宋体"/>
                <w:sz w:val="24"/>
              </w:rPr>
              <w:t>6、若联合体中任一成员单位中途退出，则该联合体的</w:t>
            </w:r>
            <w:r>
              <w:rPr>
                <w:rFonts w:hint="eastAsia" w:ascii="宋体" w:hAnsi="宋体" w:eastAsia="宋体" w:cs="宋体"/>
                <w:b/>
                <w:sz w:val="24"/>
              </w:rPr>
              <w:t>投标无效</w:t>
            </w:r>
            <w:r>
              <w:rPr>
                <w:rFonts w:hint="eastAsia" w:ascii="宋体" w:hAnsi="宋体" w:eastAsia="宋体" w:cs="宋体"/>
                <w:sz w:val="24"/>
              </w:rPr>
              <w:t>。</w:t>
            </w:r>
          </w:p>
          <w:p w14:paraId="38BAF576">
            <w:pPr>
              <w:tabs>
                <w:tab w:val="left" w:pos="1080"/>
              </w:tabs>
              <w:snapToGrid w:val="0"/>
              <w:rPr>
                <w:rFonts w:hint="eastAsia" w:ascii="宋体" w:hAnsi="宋体" w:eastAsia="宋体" w:cs="宋体"/>
                <w:sz w:val="24"/>
              </w:rPr>
            </w:pPr>
            <w:r>
              <w:rPr>
                <w:rFonts w:hint="eastAsia" w:ascii="宋体" w:hAnsi="宋体" w:eastAsia="宋体" w:cs="宋体"/>
                <w:sz w:val="24"/>
              </w:rPr>
              <w:t>7、本项目不接受联合体投标时，投标人不得为联合体。</w:t>
            </w:r>
          </w:p>
        </w:tc>
        <w:tc>
          <w:tcPr>
            <w:tcW w:w="882" w:type="pct"/>
            <w:vAlign w:val="center"/>
          </w:tcPr>
          <w:p w14:paraId="168FF6CD">
            <w:pPr>
              <w:tabs>
                <w:tab w:val="left" w:pos="1080"/>
              </w:tabs>
              <w:snapToGrid w:val="0"/>
              <w:rPr>
                <w:rFonts w:hint="eastAsia" w:ascii="宋体" w:hAnsi="宋体" w:eastAsia="宋体" w:cs="宋体"/>
                <w:sz w:val="24"/>
              </w:rPr>
            </w:pPr>
            <w:r>
              <w:rPr>
                <w:rFonts w:hint="eastAsia" w:ascii="宋体" w:hAnsi="宋体" w:eastAsia="宋体" w:cs="宋体"/>
                <w:sz w:val="24"/>
              </w:rPr>
              <w:t>提供《联合协议》原件的电子件</w:t>
            </w:r>
          </w:p>
          <w:p w14:paraId="3964DF1A">
            <w:pPr>
              <w:tabs>
                <w:tab w:val="left" w:pos="1080"/>
              </w:tabs>
              <w:snapToGrid w:val="0"/>
              <w:rPr>
                <w:rFonts w:hint="eastAsia" w:ascii="宋体" w:hAnsi="宋体" w:eastAsia="宋体" w:cs="宋体"/>
                <w:sz w:val="24"/>
              </w:rPr>
            </w:pPr>
            <w:r>
              <w:rPr>
                <w:rFonts w:hint="eastAsia" w:ascii="宋体" w:hAnsi="宋体" w:eastAsia="宋体" w:cs="宋体"/>
                <w:sz w:val="24"/>
              </w:rPr>
              <w:t>格式见《投标文件格式》</w:t>
            </w:r>
          </w:p>
        </w:tc>
      </w:tr>
      <w:tr w14:paraId="5B5D8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D8EBC2C">
            <w:pPr>
              <w:tabs>
                <w:tab w:val="left" w:pos="1080"/>
              </w:tabs>
              <w:snapToGrid w:val="0"/>
              <w:jc w:val="center"/>
              <w:rPr>
                <w:rFonts w:hint="eastAsia" w:ascii="宋体" w:hAnsi="宋体" w:eastAsia="宋体" w:cs="宋体"/>
                <w:sz w:val="24"/>
              </w:rPr>
            </w:pPr>
            <w:r>
              <w:rPr>
                <w:rFonts w:hint="eastAsia" w:ascii="宋体" w:hAnsi="宋体" w:eastAsia="宋体" w:cs="宋体"/>
                <w:sz w:val="24"/>
              </w:rPr>
              <w:t>3-2</w:t>
            </w:r>
          </w:p>
        </w:tc>
        <w:tc>
          <w:tcPr>
            <w:tcW w:w="1066" w:type="pct"/>
            <w:vAlign w:val="center"/>
          </w:tcPr>
          <w:p w14:paraId="2D465AB3">
            <w:pPr>
              <w:tabs>
                <w:tab w:val="left" w:pos="1080"/>
              </w:tabs>
              <w:snapToGrid w:val="0"/>
              <w:rPr>
                <w:rFonts w:hint="eastAsia" w:ascii="宋体" w:hAnsi="宋体" w:eastAsia="宋体" w:cs="宋体"/>
                <w:sz w:val="24"/>
              </w:rPr>
            </w:pPr>
            <w:r>
              <w:rPr>
                <w:rFonts w:hint="eastAsia" w:ascii="宋体" w:hAnsi="宋体" w:eastAsia="宋体" w:cs="宋体"/>
                <w:sz w:val="24"/>
              </w:rPr>
              <w:t>政府购买服务承接主体的要求</w:t>
            </w:r>
          </w:p>
        </w:tc>
        <w:tc>
          <w:tcPr>
            <w:tcW w:w="2595" w:type="pct"/>
            <w:vAlign w:val="center"/>
          </w:tcPr>
          <w:p w14:paraId="1AF32AAE">
            <w:pPr>
              <w:tabs>
                <w:tab w:val="left" w:pos="1080"/>
              </w:tabs>
              <w:snapToGrid w:val="0"/>
              <w:rPr>
                <w:rFonts w:hint="eastAsia" w:ascii="宋体" w:hAnsi="宋体" w:eastAsia="宋体" w:cs="宋体"/>
                <w:sz w:val="24"/>
              </w:rPr>
            </w:pPr>
            <w:r>
              <w:rPr>
                <w:rFonts w:hint="eastAsia" w:ascii="宋体" w:hAnsi="宋体" w:eastAsia="宋体" w:cs="宋体"/>
                <w:sz w:val="24"/>
              </w:rPr>
              <w:t>如本项目属于政府购买服务，投标人不属于公益一类事业单位、使用事业编制且由财政拨款保障的群团组织。</w:t>
            </w:r>
          </w:p>
        </w:tc>
        <w:tc>
          <w:tcPr>
            <w:tcW w:w="882" w:type="pct"/>
            <w:vAlign w:val="center"/>
          </w:tcPr>
          <w:p w14:paraId="6DCAB757">
            <w:pPr>
              <w:tabs>
                <w:tab w:val="left" w:pos="1080"/>
              </w:tabs>
              <w:snapToGrid w:val="0"/>
              <w:jc w:val="center"/>
              <w:rPr>
                <w:rFonts w:hint="eastAsia" w:ascii="宋体" w:hAnsi="宋体" w:eastAsia="宋体" w:cs="宋体"/>
                <w:sz w:val="24"/>
              </w:rPr>
            </w:pPr>
            <w:r>
              <w:rPr>
                <w:rFonts w:hint="eastAsia" w:ascii="宋体" w:hAnsi="宋体" w:eastAsia="宋体" w:cs="宋体"/>
                <w:sz w:val="24"/>
              </w:rPr>
              <w:t>格式见《投标文件格式》“1-2 投标人资格声明书”</w:t>
            </w:r>
          </w:p>
        </w:tc>
      </w:tr>
      <w:tr w14:paraId="24275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DFEFA65">
            <w:pPr>
              <w:tabs>
                <w:tab w:val="left" w:pos="1080"/>
              </w:tabs>
              <w:snapToGrid w:val="0"/>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1066" w:type="pct"/>
            <w:vAlign w:val="center"/>
          </w:tcPr>
          <w:p w14:paraId="3C21C19E">
            <w:pPr>
              <w:tabs>
                <w:tab w:val="left" w:pos="1080"/>
              </w:tabs>
              <w:snapToGrid w:val="0"/>
              <w:rPr>
                <w:rFonts w:hint="eastAsia" w:ascii="宋体" w:hAnsi="宋体" w:eastAsia="宋体" w:cs="宋体"/>
                <w:sz w:val="24"/>
              </w:rPr>
            </w:pPr>
            <w:r>
              <w:rPr>
                <w:rFonts w:hint="eastAsia" w:ascii="宋体" w:hAnsi="宋体" w:eastAsia="宋体" w:cs="宋体"/>
                <w:sz w:val="24"/>
              </w:rPr>
              <w:t>获取招标文件</w:t>
            </w:r>
          </w:p>
        </w:tc>
        <w:tc>
          <w:tcPr>
            <w:tcW w:w="2595" w:type="pct"/>
            <w:vAlign w:val="center"/>
          </w:tcPr>
          <w:p w14:paraId="2187DF39">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在规定期限内通过北京市政府采购电子交易平台获取所参与包的招标文件。</w:t>
            </w:r>
          </w:p>
          <w:p w14:paraId="23568E7E">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注：如本项目接受联合体，且供应商为联合体时，联合体中任一成员获取文件即视为满足要求。</w:t>
            </w:r>
          </w:p>
        </w:tc>
        <w:tc>
          <w:tcPr>
            <w:tcW w:w="882" w:type="pct"/>
            <w:vAlign w:val="center"/>
          </w:tcPr>
          <w:p w14:paraId="490F1F3A">
            <w:pPr>
              <w:tabs>
                <w:tab w:val="left" w:pos="1080"/>
              </w:tabs>
              <w:snapToGrid w:val="0"/>
              <w:rPr>
                <w:rFonts w:hint="eastAsia" w:ascii="宋体" w:hAnsi="宋体" w:eastAsia="宋体" w:cs="宋体"/>
                <w:sz w:val="24"/>
              </w:rPr>
            </w:pP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3"/>
      <w:bookmarkEnd w:id="737"/>
    </w:tbl>
    <w:p w14:paraId="287CC4FA">
      <w:pPr>
        <w:widowControl/>
        <w:jc w:val="left"/>
        <w:rPr>
          <w:sz w:val="24"/>
        </w:rPr>
      </w:pPr>
      <w:bookmarkStart w:id="738" w:name="_Hlt522424701"/>
      <w:bookmarkEnd w:id="738"/>
      <w:bookmarkStart w:id="739" w:name="_Hlt487900425"/>
      <w:bookmarkEnd w:id="739"/>
      <w:bookmarkStart w:id="740" w:name="_Toc127161490"/>
      <w:bookmarkStart w:id="741" w:name="_Toc353825550"/>
      <w:bookmarkStart w:id="742" w:name="_Toc127151779"/>
      <w:bookmarkStart w:id="743" w:name="_Toc353873940"/>
      <w:bookmarkStart w:id="744" w:name="_Toc226965858"/>
      <w:r>
        <w:rPr>
          <w:sz w:val="24"/>
        </w:rPr>
        <w:br w:type="page"/>
      </w:r>
    </w:p>
    <w:p w14:paraId="11B3F765">
      <w:pPr>
        <w:spacing w:line="360" w:lineRule="auto"/>
        <w:jc w:val="center"/>
        <w:outlineLvl w:val="0"/>
        <w:rPr>
          <w:b/>
          <w:sz w:val="36"/>
          <w:szCs w:val="36"/>
        </w:rPr>
      </w:pPr>
      <w:bookmarkStart w:id="745" w:name="_Toc2422"/>
      <w:r>
        <w:rPr>
          <w:b/>
          <w:sz w:val="36"/>
          <w:szCs w:val="36"/>
        </w:rPr>
        <w:t xml:space="preserve">第四章   </w:t>
      </w:r>
      <w:bookmarkEnd w:id="740"/>
      <w:bookmarkEnd w:id="741"/>
      <w:bookmarkEnd w:id="742"/>
      <w:bookmarkEnd w:id="743"/>
      <w:bookmarkEnd w:id="744"/>
      <w:bookmarkStart w:id="746" w:name="_Hlt164229061"/>
      <w:bookmarkEnd w:id="746"/>
      <w:r>
        <w:rPr>
          <w:b/>
          <w:sz w:val="36"/>
          <w:szCs w:val="36"/>
        </w:rPr>
        <w:t>评标程序、评标方法和评标标准</w:t>
      </w:r>
      <w:bookmarkEnd w:id="745"/>
    </w:p>
    <w:p w14:paraId="5934E199">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46EA175D">
      <w:pPr>
        <w:numPr>
          <w:ilvl w:val="0"/>
          <w:numId w:val="12"/>
        </w:numPr>
        <w:tabs>
          <w:tab w:val="left" w:pos="360"/>
        </w:tabs>
        <w:snapToGrid w:val="0"/>
        <w:spacing w:line="360" w:lineRule="auto"/>
        <w:outlineLvl w:val="1"/>
        <w:rPr>
          <w:sz w:val="24"/>
        </w:rPr>
      </w:pPr>
      <w:bookmarkStart w:id="747" w:name="_Toc127161455"/>
      <w:bookmarkStart w:id="748" w:name="_Toc142311043"/>
      <w:bookmarkStart w:id="749" w:name="_Toc150509292"/>
      <w:bookmarkStart w:id="750" w:name="_Toc164351635"/>
      <w:bookmarkStart w:id="751" w:name="_Toc151193929"/>
      <w:bookmarkStart w:id="752" w:name="_Toc164229382"/>
      <w:bookmarkStart w:id="753" w:name="_Toc151190168"/>
      <w:bookmarkStart w:id="754" w:name="_Toc151193855"/>
      <w:bookmarkStart w:id="755" w:name="_Toc226965731"/>
      <w:bookmarkStart w:id="756" w:name="_Toc164229236"/>
      <w:bookmarkStart w:id="757" w:name="_Toc265228379"/>
      <w:bookmarkStart w:id="758" w:name="_Toc151193783"/>
      <w:bookmarkStart w:id="759" w:name="_Toc150480779"/>
      <w:bookmarkStart w:id="760" w:name="_Toc195842906"/>
      <w:bookmarkStart w:id="761" w:name="_Toc150774746"/>
      <w:bookmarkStart w:id="762" w:name="_Toc164608655"/>
      <w:bookmarkStart w:id="763" w:name="_Toc127151742"/>
      <w:bookmarkStart w:id="764" w:name="_Toc305158883"/>
      <w:bookmarkStart w:id="765" w:name="_Toc264969231"/>
      <w:bookmarkStart w:id="766" w:name="_Toc226337237"/>
      <w:bookmarkStart w:id="767" w:name="_Toc151193639"/>
      <w:bookmarkStart w:id="768" w:name="_Toc164608810"/>
      <w:bookmarkStart w:id="769" w:name="_Toc149720834"/>
      <w:bookmarkStart w:id="770" w:name="_Toc127151541"/>
      <w:bookmarkStart w:id="771" w:name="_Toc226309785"/>
      <w:bookmarkStart w:id="772" w:name="_Toc150774641"/>
      <w:bookmarkStart w:id="773" w:name="_Toc151193711"/>
      <w:bookmarkStart w:id="774" w:name="_Toc226965814"/>
      <w:bookmarkStart w:id="775" w:name="_Toc305158809"/>
      <w:bookmarkStart w:id="776" w:name="_Toc353825551"/>
      <w:bookmarkStart w:id="777" w:name="_Toc353873941"/>
      <w:bookmarkStart w:id="778" w:name="_Toc353873665"/>
      <w:bookmarkStart w:id="779" w:name="_Toc353825545"/>
      <w:bookmarkStart w:id="780" w:name="_Toc353873935"/>
      <w:bookmarkStart w:id="781" w:name="_Toc195842920"/>
      <w:bookmarkStart w:id="782" w:name="_Toc305158897"/>
      <w:bookmarkStart w:id="783" w:name="_Toc150480793"/>
      <w:bookmarkStart w:id="784" w:name="_Toc226965828"/>
      <w:bookmarkStart w:id="785" w:name="_Toc226337251"/>
      <w:bookmarkStart w:id="786" w:name="_Toc305158823"/>
      <w:bookmarkStart w:id="787" w:name="_Toc265228393"/>
      <w:bookmarkStart w:id="788" w:name="_Toc264969245"/>
      <w:bookmarkStart w:id="789" w:name="_Toc142311057"/>
      <w:bookmarkStart w:id="790" w:name="_Toc150774760"/>
      <w:bookmarkStart w:id="791" w:name="_Toc127151555"/>
      <w:r>
        <w:rPr>
          <w:sz w:val="24"/>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16E273CD">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2" w:name="_Toc520356167"/>
    </w:p>
    <w:p w14:paraId="56E554E9">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sz w:val="24"/>
        </w:rPr>
        <w:t>要求的，</w:t>
      </w:r>
      <w:r>
        <w:rPr>
          <w:b/>
          <w:sz w:val="24"/>
        </w:rPr>
        <w:t>投标无效</w:t>
      </w:r>
      <w:r>
        <w:rPr>
          <w:sz w:val="24"/>
        </w:rPr>
        <w:t>。</w:t>
      </w:r>
    </w:p>
    <w:p w14:paraId="35BD29C2">
      <w:pPr>
        <w:tabs>
          <w:tab w:val="left" w:pos="900"/>
          <w:tab w:val="left" w:pos="1080"/>
          <w:tab w:val="left" w:pos="1589"/>
        </w:tabs>
        <w:snapToGrid w:val="0"/>
        <w:spacing w:line="360" w:lineRule="auto"/>
        <w:ind w:left="0"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6744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25ACAA7E">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序号</w:t>
            </w:r>
          </w:p>
        </w:tc>
        <w:tc>
          <w:tcPr>
            <w:tcW w:w="975" w:type="pct"/>
            <w:shd w:val="clear" w:color="auto" w:fill="auto"/>
            <w:vAlign w:val="center"/>
          </w:tcPr>
          <w:p w14:paraId="42A3B25E">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审查因素</w:t>
            </w:r>
          </w:p>
        </w:tc>
        <w:tc>
          <w:tcPr>
            <w:tcW w:w="3620" w:type="pct"/>
            <w:shd w:val="clear" w:color="auto" w:fill="auto"/>
            <w:vAlign w:val="center"/>
          </w:tcPr>
          <w:p w14:paraId="4E6C6D15">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审查内容</w:t>
            </w:r>
          </w:p>
        </w:tc>
      </w:tr>
      <w:tr w14:paraId="560B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3F3281C">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975" w:type="pct"/>
            <w:shd w:val="clear" w:color="auto" w:fill="auto"/>
            <w:vAlign w:val="center"/>
          </w:tcPr>
          <w:p w14:paraId="42115678">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授权委托书</w:t>
            </w:r>
          </w:p>
        </w:tc>
        <w:tc>
          <w:tcPr>
            <w:tcW w:w="3620" w:type="pct"/>
            <w:shd w:val="clear" w:color="auto" w:fill="auto"/>
            <w:vAlign w:val="center"/>
          </w:tcPr>
          <w:p w14:paraId="02E05112">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按招标文件要求提供授权委托书；</w:t>
            </w:r>
          </w:p>
        </w:tc>
      </w:tr>
      <w:tr w14:paraId="2D01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32B392D">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975" w:type="pct"/>
            <w:shd w:val="clear" w:color="auto" w:fill="auto"/>
            <w:vAlign w:val="center"/>
          </w:tcPr>
          <w:p w14:paraId="3233880F">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投标完整性</w:t>
            </w:r>
          </w:p>
        </w:tc>
        <w:tc>
          <w:tcPr>
            <w:tcW w:w="3620" w:type="pct"/>
            <w:shd w:val="clear" w:color="auto" w:fill="auto"/>
            <w:vAlign w:val="center"/>
          </w:tcPr>
          <w:p w14:paraId="68A0714D">
            <w:pPr>
              <w:widowControl/>
              <w:jc w:val="left"/>
              <w:rPr>
                <w:rFonts w:hint="eastAsia" w:ascii="宋体" w:hAnsi="宋体" w:eastAsia="宋体" w:cs="宋体"/>
                <w:color w:val="000000"/>
                <w:kern w:val="0"/>
                <w:sz w:val="24"/>
              </w:rPr>
            </w:pPr>
            <w:r>
              <w:rPr>
                <w:rFonts w:hint="eastAsia" w:ascii="宋体" w:hAnsi="宋体" w:eastAsia="宋体" w:cs="宋体"/>
                <w:sz w:val="24"/>
              </w:rPr>
              <w:t>未将一个采购包中的内容拆分投标；</w:t>
            </w:r>
          </w:p>
        </w:tc>
      </w:tr>
      <w:tr w14:paraId="181A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3C7A0BD">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975" w:type="pct"/>
            <w:shd w:val="clear" w:color="auto" w:fill="auto"/>
            <w:vAlign w:val="center"/>
          </w:tcPr>
          <w:p w14:paraId="68A77BDF">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投标报价</w:t>
            </w:r>
          </w:p>
        </w:tc>
        <w:tc>
          <w:tcPr>
            <w:tcW w:w="3620" w:type="pct"/>
            <w:shd w:val="clear" w:color="auto" w:fill="auto"/>
            <w:vAlign w:val="center"/>
          </w:tcPr>
          <w:p w14:paraId="5DD83FF6">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投标报价未</w:t>
            </w:r>
            <w:r>
              <w:rPr>
                <w:rFonts w:hint="eastAsia" w:ascii="宋体" w:hAnsi="宋体" w:eastAsia="宋体" w:cs="宋体"/>
                <w:color w:val="000000" w:themeColor="text1"/>
                <w:sz w:val="24"/>
                <w14:textFill>
                  <w14:solidFill>
                    <w14:schemeClr w14:val="tx1"/>
                  </w14:solidFill>
                </w14:textFill>
              </w:rPr>
              <w:t>超过招标文件中规定的项目/采购包预算金额或者项目/采购包最高限价</w:t>
            </w:r>
            <w:r>
              <w:rPr>
                <w:rFonts w:hint="eastAsia" w:ascii="宋体" w:hAnsi="宋体" w:eastAsia="宋体" w:cs="宋体"/>
                <w:color w:val="000000"/>
                <w:kern w:val="0"/>
                <w:sz w:val="24"/>
              </w:rPr>
              <w:t>；</w:t>
            </w:r>
          </w:p>
        </w:tc>
      </w:tr>
      <w:tr w14:paraId="0B0D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B369F43">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975" w:type="pct"/>
            <w:shd w:val="clear" w:color="auto" w:fill="auto"/>
            <w:vAlign w:val="center"/>
          </w:tcPr>
          <w:p w14:paraId="0E0EBD0F">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报价唯一性</w:t>
            </w:r>
          </w:p>
        </w:tc>
        <w:tc>
          <w:tcPr>
            <w:tcW w:w="3620" w:type="pct"/>
            <w:shd w:val="clear" w:color="auto" w:fill="auto"/>
            <w:vAlign w:val="center"/>
          </w:tcPr>
          <w:p w14:paraId="11654AE9">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投标文件未</w:t>
            </w:r>
            <w:r>
              <w:rPr>
                <w:rFonts w:hint="eastAsia" w:ascii="宋体" w:hAnsi="宋体" w:eastAsia="宋体" w:cs="宋体"/>
                <w:sz w:val="24"/>
              </w:rPr>
              <w:t>出现可选择性或可调整的报价（招标文件另有规定的除外）</w:t>
            </w:r>
            <w:r>
              <w:rPr>
                <w:rFonts w:hint="eastAsia" w:ascii="宋体" w:hAnsi="宋体" w:eastAsia="宋体" w:cs="宋体"/>
                <w:color w:val="000000"/>
                <w:kern w:val="0"/>
                <w:sz w:val="24"/>
              </w:rPr>
              <w:t>；</w:t>
            </w:r>
          </w:p>
        </w:tc>
      </w:tr>
      <w:tr w14:paraId="4BDA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D349FF9">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5</w:t>
            </w:r>
          </w:p>
        </w:tc>
        <w:tc>
          <w:tcPr>
            <w:tcW w:w="975" w:type="pct"/>
            <w:shd w:val="clear" w:color="auto" w:fill="auto"/>
            <w:vAlign w:val="center"/>
          </w:tcPr>
          <w:p w14:paraId="37232405">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投标有效期</w:t>
            </w:r>
          </w:p>
        </w:tc>
        <w:tc>
          <w:tcPr>
            <w:tcW w:w="3620" w:type="pct"/>
            <w:shd w:val="clear" w:color="auto" w:fill="auto"/>
            <w:vAlign w:val="center"/>
          </w:tcPr>
          <w:p w14:paraId="55A32782">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投标文件中承诺的投标有效期满足招标文件中载明的投标有效期的；</w:t>
            </w:r>
          </w:p>
        </w:tc>
      </w:tr>
      <w:tr w14:paraId="3E16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DDB52F7">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6</w:t>
            </w:r>
          </w:p>
        </w:tc>
        <w:tc>
          <w:tcPr>
            <w:tcW w:w="975" w:type="pct"/>
            <w:shd w:val="clear" w:color="auto" w:fill="auto"/>
            <w:vAlign w:val="center"/>
          </w:tcPr>
          <w:p w14:paraId="3F2573AA">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实质性格式</w:t>
            </w:r>
          </w:p>
        </w:tc>
        <w:tc>
          <w:tcPr>
            <w:tcW w:w="3620" w:type="pct"/>
            <w:shd w:val="clear" w:color="auto" w:fill="auto"/>
            <w:vAlign w:val="center"/>
          </w:tcPr>
          <w:p w14:paraId="74CBEDE9">
            <w:pPr>
              <w:widowControl/>
              <w:jc w:val="left"/>
              <w:rPr>
                <w:rFonts w:hint="eastAsia" w:ascii="宋体" w:hAnsi="宋体" w:eastAsia="宋体" w:cs="宋体"/>
                <w:color w:val="000000"/>
                <w:kern w:val="0"/>
                <w:sz w:val="24"/>
              </w:rPr>
            </w:pPr>
            <w:r>
              <w:rPr>
                <w:rFonts w:hint="eastAsia" w:ascii="宋体" w:hAnsi="宋体" w:eastAsia="宋体" w:cs="宋体"/>
                <w:kern w:val="0"/>
                <w:sz w:val="24"/>
              </w:rPr>
              <w:t>标记为“实质性格式”的文件均按招标文件要求提供且签署、盖章的；</w:t>
            </w:r>
          </w:p>
        </w:tc>
      </w:tr>
      <w:tr w14:paraId="2079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914EF05">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7</w:t>
            </w:r>
          </w:p>
        </w:tc>
        <w:tc>
          <w:tcPr>
            <w:tcW w:w="975" w:type="pct"/>
            <w:shd w:val="clear" w:color="auto" w:fill="auto"/>
            <w:vAlign w:val="center"/>
          </w:tcPr>
          <w:p w14:paraId="5479A429">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★号条款响应</w:t>
            </w:r>
          </w:p>
        </w:tc>
        <w:tc>
          <w:tcPr>
            <w:tcW w:w="3620" w:type="pct"/>
            <w:shd w:val="clear" w:color="auto" w:fill="auto"/>
            <w:vAlign w:val="center"/>
          </w:tcPr>
          <w:p w14:paraId="5665428A">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投标文件满足招标文件</w:t>
            </w:r>
            <w:r>
              <w:rPr>
                <w:rFonts w:hint="eastAsia" w:ascii="宋体" w:hAnsi="宋体" w:eastAsia="宋体" w:cs="宋体"/>
                <w:sz w:val="24"/>
              </w:rPr>
              <w:t>第五章《采购需求》</w:t>
            </w:r>
            <w:r>
              <w:rPr>
                <w:rFonts w:hint="eastAsia" w:ascii="宋体" w:hAnsi="宋体" w:eastAsia="宋体" w:cs="宋体"/>
                <w:color w:val="000000"/>
                <w:kern w:val="0"/>
                <w:sz w:val="24"/>
              </w:rPr>
              <w:t>中★号条款要求的；</w:t>
            </w:r>
          </w:p>
        </w:tc>
      </w:tr>
      <w:tr w14:paraId="0667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CE3449B">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8</w:t>
            </w:r>
          </w:p>
        </w:tc>
        <w:tc>
          <w:tcPr>
            <w:tcW w:w="975" w:type="pct"/>
            <w:shd w:val="clear" w:color="auto" w:fill="auto"/>
            <w:vAlign w:val="center"/>
          </w:tcPr>
          <w:p w14:paraId="42BE8AD5">
            <w:pPr>
              <w:widowControl/>
              <w:jc w:val="left"/>
              <w:rPr>
                <w:rFonts w:hint="eastAsia" w:ascii="宋体" w:hAnsi="宋体" w:eastAsia="宋体" w:cs="宋体"/>
                <w:color w:val="000000"/>
                <w:kern w:val="0"/>
                <w:sz w:val="24"/>
              </w:rPr>
            </w:pPr>
            <w:r>
              <w:rPr>
                <w:rFonts w:hint="eastAsia" w:ascii="宋体" w:hAnsi="宋体" w:eastAsia="宋体" w:cs="宋体"/>
                <w:sz w:val="24"/>
              </w:rPr>
              <w:t>拟分包情况说明（如有）</w:t>
            </w:r>
          </w:p>
        </w:tc>
        <w:tc>
          <w:tcPr>
            <w:tcW w:w="3620" w:type="pct"/>
            <w:shd w:val="clear" w:color="auto" w:fill="auto"/>
            <w:vAlign w:val="center"/>
          </w:tcPr>
          <w:p w14:paraId="404FD3FD">
            <w:pPr>
              <w:widowControl/>
              <w:jc w:val="left"/>
              <w:rPr>
                <w:rFonts w:hint="eastAsia" w:ascii="宋体" w:hAnsi="宋体" w:eastAsia="宋体" w:cs="宋体"/>
                <w:color w:val="000000"/>
                <w:kern w:val="0"/>
                <w:sz w:val="24"/>
              </w:rPr>
            </w:pPr>
            <w:r>
              <w:rPr>
                <w:rFonts w:hint="eastAsia" w:ascii="宋体" w:hAnsi="宋体" w:eastAsia="宋体" w:cs="宋体"/>
                <w:sz w:val="24"/>
              </w:rPr>
              <w:t>如本项目（包）非因“落实政府采购政策”亦允许分包，且供应商拟进行分包时，必须提供；否则无须提供；</w:t>
            </w:r>
          </w:p>
        </w:tc>
      </w:tr>
      <w:tr w14:paraId="1276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1831EC1">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9</w:t>
            </w:r>
          </w:p>
        </w:tc>
        <w:tc>
          <w:tcPr>
            <w:tcW w:w="975" w:type="pct"/>
            <w:shd w:val="clear" w:color="auto" w:fill="auto"/>
            <w:vAlign w:val="center"/>
          </w:tcPr>
          <w:p w14:paraId="540DED2B">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分包其他要求（如有）</w:t>
            </w:r>
          </w:p>
        </w:tc>
        <w:tc>
          <w:tcPr>
            <w:tcW w:w="3620" w:type="pct"/>
            <w:shd w:val="clear" w:color="auto" w:fill="auto"/>
            <w:vAlign w:val="center"/>
          </w:tcPr>
          <w:p w14:paraId="72132F38">
            <w:pPr>
              <w:widowControl/>
              <w:jc w:val="left"/>
              <w:rPr>
                <w:rFonts w:hint="eastAsia" w:ascii="宋体" w:hAnsi="宋体" w:eastAsia="宋体" w:cs="宋体"/>
                <w:sz w:val="24"/>
              </w:rPr>
            </w:pPr>
            <w:r>
              <w:rPr>
                <w:rFonts w:hint="eastAsia" w:ascii="宋体" w:hAnsi="宋体" w:eastAsia="宋体" w:cs="宋体"/>
                <w:sz w:val="24"/>
              </w:rPr>
              <w:t>分包履行的内容、金额或者比例未超出《投标人须知资料表》中的规定；</w:t>
            </w:r>
          </w:p>
          <w:p w14:paraId="08F48114">
            <w:pPr>
              <w:widowControl/>
              <w:jc w:val="left"/>
              <w:rPr>
                <w:rFonts w:hint="eastAsia" w:ascii="宋体" w:hAnsi="宋体" w:eastAsia="宋体" w:cs="宋体"/>
                <w:color w:val="000000"/>
                <w:kern w:val="0"/>
                <w:sz w:val="24"/>
              </w:rPr>
            </w:pPr>
            <w:r>
              <w:rPr>
                <w:rFonts w:hint="eastAsia" w:ascii="宋体" w:hAnsi="宋体" w:eastAsia="宋体" w:cs="宋体"/>
                <w:sz w:val="24"/>
              </w:rPr>
              <w:t>分包承担主体具备《投标人须知资料表》载明的资质条件且提供了资质证书电子件（如有）；</w:t>
            </w:r>
          </w:p>
        </w:tc>
      </w:tr>
      <w:tr w14:paraId="5BBF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63B848A">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10</w:t>
            </w:r>
          </w:p>
        </w:tc>
        <w:tc>
          <w:tcPr>
            <w:tcW w:w="975" w:type="pct"/>
            <w:shd w:val="clear" w:color="auto" w:fill="auto"/>
            <w:vAlign w:val="center"/>
          </w:tcPr>
          <w:p w14:paraId="07450724">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报价的修正（如有）</w:t>
            </w:r>
          </w:p>
        </w:tc>
        <w:tc>
          <w:tcPr>
            <w:tcW w:w="3620" w:type="pct"/>
            <w:shd w:val="clear" w:color="auto" w:fill="auto"/>
            <w:vAlign w:val="center"/>
          </w:tcPr>
          <w:p w14:paraId="58D4748E">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不涉及报价修正，或投标文件报价出现前后不一致时，投标人对修正后的报价予以确认；（如有）</w:t>
            </w:r>
          </w:p>
        </w:tc>
      </w:tr>
      <w:tr w14:paraId="38F6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5550F69">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11</w:t>
            </w:r>
          </w:p>
        </w:tc>
        <w:tc>
          <w:tcPr>
            <w:tcW w:w="975" w:type="pct"/>
            <w:shd w:val="clear" w:color="auto" w:fill="auto"/>
            <w:vAlign w:val="center"/>
          </w:tcPr>
          <w:p w14:paraId="6936757D">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进口产品</w:t>
            </w:r>
          </w:p>
          <w:p w14:paraId="02A12117">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（如有）</w:t>
            </w:r>
          </w:p>
        </w:tc>
        <w:tc>
          <w:tcPr>
            <w:tcW w:w="3620" w:type="pct"/>
            <w:shd w:val="clear" w:color="auto" w:fill="auto"/>
            <w:vAlign w:val="center"/>
          </w:tcPr>
          <w:p w14:paraId="2BDA8CB1">
            <w:pPr>
              <w:widowControl/>
              <w:jc w:val="left"/>
              <w:rPr>
                <w:rFonts w:hint="eastAsia" w:ascii="宋体" w:hAnsi="宋体" w:eastAsia="宋体" w:cs="宋体"/>
                <w:color w:val="000000"/>
                <w:kern w:val="0"/>
                <w:sz w:val="24"/>
              </w:rPr>
            </w:pPr>
            <w:r>
              <w:rPr>
                <w:rFonts w:hint="eastAsia" w:ascii="宋体" w:hAnsi="宋体" w:eastAsia="宋体" w:cs="宋体"/>
                <w:sz w:val="24"/>
              </w:rPr>
              <w:t>招标文件不接受进口产品投标的内容时，投标人所投产品不含进口产品；</w:t>
            </w:r>
          </w:p>
        </w:tc>
      </w:tr>
      <w:tr w14:paraId="3DAB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2D3861F">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12</w:t>
            </w:r>
          </w:p>
        </w:tc>
        <w:tc>
          <w:tcPr>
            <w:tcW w:w="975" w:type="pct"/>
            <w:shd w:val="clear" w:color="auto" w:fill="auto"/>
            <w:vAlign w:val="center"/>
          </w:tcPr>
          <w:p w14:paraId="46C75256">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国家有关部门对投标人的投标产品有强制性规定或要求的</w:t>
            </w:r>
          </w:p>
        </w:tc>
        <w:tc>
          <w:tcPr>
            <w:tcW w:w="3620" w:type="pct"/>
            <w:shd w:val="clear" w:color="auto" w:fill="auto"/>
            <w:vAlign w:val="center"/>
          </w:tcPr>
          <w:p w14:paraId="412E82D9">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国家有关部门对投标人的投标产品有强制性规定或要求的（如相应技术、安全、节能和环保等），投标人的投标产品应符合相应规定或要求，并提供证明文件电子件：</w:t>
            </w:r>
          </w:p>
          <w:p w14:paraId="6C85BF22">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11C0BA3C">
            <w:pPr>
              <w:widowControl/>
              <w:jc w:val="left"/>
              <w:rPr>
                <w:rFonts w:hint="eastAsia" w:ascii="宋体" w:hAnsi="宋体" w:eastAsia="宋体" w:cs="宋体"/>
                <w:sz w:val="24"/>
              </w:rPr>
            </w:pPr>
            <w:r>
              <w:rPr>
                <w:rFonts w:hint="eastAsia" w:ascii="宋体" w:hAnsi="宋体" w:eastAsia="宋体" w:cs="宋体"/>
                <w:color w:val="000000"/>
                <w:kern w:val="0"/>
                <w:sz w:val="24"/>
              </w:rPr>
              <w:t>2）</w:t>
            </w:r>
            <w:r>
              <w:rPr>
                <w:rFonts w:hint="eastAsia" w:ascii="宋体" w:hAnsi="宋体" w:eastAsia="宋体" w:cs="宋体"/>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宋体" w:hAnsi="宋体" w:eastAsia="宋体" w:cs="宋体"/>
                <w:color w:val="000000"/>
                <w:kern w:val="0"/>
                <w:sz w:val="24"/>
              </w:rPr>
              <w:t>公安部颁发的计算机信息系统安全专用产品销售许可证</w:t>
            </w:r>
            <w:r>
              <w:rPr>
                <w:rFonts w:hint="eastAsia" w:ascii="宋体" w:hAnsi="宋体" w:eastAsia="宋体" w:cs="宋体"/>
                <w:sz w:val="24"/>
              </w:rPr>
              <w:t>，且在有效期内，亦视为符合要求）</w:t>
            </w:r>
          </w:p>
          <w:p w14:paraId="1F7496FF">
            <w:pPr>
              <w:widowControl/>
              <w:jc w:val="left"/>
              <w:rPr>
                <w:rFonts w:hint="eastAsia" w:ascii="宋体" w:hAnsi="宋体" w:eastAsia="宋体" w:cs="宋体"/>
                <w:color w:val="000000"/>
                <w:kern w:val="0"/>
                <w:sz w:val="24"/>
              </w:rPr>
            </w:pPr>
            <w:r>
              <w:rPr>
                <w:rFonts w:hint="eastAsia" w:ascii="宋体" w:hAnsi="宋体" w:eastAsia="宋体" w:cs="宋体"/>
                <w:sz w:val="24"/>
              </w:rPr>
              <w:t>3）项目中涉及涂料、胶黏剂、油墨、清洗剂等挥发性有机物产品，且属于强制性标准的，供应商应执行符合本市和国家的VOCs 含量限制标准。</w:t>
            </w:r>
          </w:p>
        </w:tc>
      </w:tr>
      <w:tr w14:paraId="4D20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790E6C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13</w:t>
            </w:r>
          </w:p>
        </w:tc>
        <w:tc>
          <w:tcPr>
            <w:tcW w:w="975" w:type="pct"/>
            <w:shd w:val="clear" w:color="auto" w:fill="auto"/>
            <w:vAlign w:val="center"/>
          </w:tcPr>
          <w:p w14:paraId="2F7DCA88">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公平竞争</w:t>
            </w:r>
          </w:p>
        </w:tc>
        <w:tc>
          <w:tcPr>
            <w:tcW w:w="3620" w:type="pct"/>
            <w:shd w:val="clear" w:color="auto" w:fill="auto"/>
            <w:vAlign w:val="center"/>
          </w:tcPr>
          <w:p w14:paraId="7D89D06A">
            <w:pPr>
              <w:widowControl/>
              <w:jc w:val="left"/>
              <w:rPr>
                <w:rFonts w:hint="eastAsia" w:ascii="宋体" w:hAnsi="宋体" w:eastAsia="宋体" w:cs="宋体"/>
                <w:color w:val="000000"/>
                <w:kern w:val="0"/>
                <w:sz w:val="24"/>
              </w:rPr>
            </w:pPr>
            <w:r>
              <w:rPr>
                <w:rFonts w:hint="eastAsia" w:ascii="宋体" w:hAnsi="宋体" w:eastAsia="宋体" w:cs="宋体"/>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637C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403" w:type="pct"/>
            <w:shd w:val="clear" w:color="auto" w:fill="auto"/>
            <w:vAlign w:val="center"/>
          </w:tcPr>
          <w:p w14:paraId="580D0CC3">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14</w:t>
            </w:r>
          </w:p>
        </w:tc>
        <w:tc>
          <w:tcPr>
            <w:tcW w:w="975" w:type="pct"/>
            <w:shd w:val="clear" w:color="auto" w:fill="auto"/>
            <w:vAlign w:val="center"/>
          </w:tcPr>
          <w:p w14:paraId="4F1CB8BA">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串通投标</w:t>
            </w:r>
          </w:p>
        </w:tc>
        <w:tc>
          <w:tcPr>
            <w:tcW w:w="3620" w:type="pct"/>
            <w:shd w:val="clear" w:color="auto" w:fill="auto"/>
            <w:vAlign w:val="center"/>
          </w:tcPr>
          <w:p w14:paraId="35DE76DA">
            <w:pPr>
              <w:widowControl/>
              <w:jc w:val="left"/>
              <w:rPr>
                <w:rFonts w:hint="eastAsia" w:ascii="宋体" w:hAnsi="宋体" w:eastAsia="宋体" w:cs="宋体"/>
                <w:color w:val="000000"/>
                <w:kern w:val="0"/>
                <w:sz w:val="24"/>
              </w:rPr>
            </w:pPr>
            <w:r>
              <w:rPr>
                <w:rFonts w:hint="eastAsia" w:ascii="宋体" w:hAnsi="宋体" w:eastAsia="宋体" w:cs="宋体"/>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16E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88117B">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5</w:t>
            </w:r>
          </w:p>
        </w:tc>
        <w:tc>
          <w:tcPr>
            <w:tcW w:w="975" w:type="pct"/>
            <w:shd w:val="clear" w:color="auto" w:fill="auto"/>
            <w:vAlign w:val="center"/>
          </w:tcPr>
          <w:p w14:paraId="02690588">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附加条件</w:t>
            </w:r>
          </w:p>
        </w:tc>
        <w:tc>
          <w:tcPr>
            <w:tcW w:w="3620" w:type="pct"/>
            <w:shd w:val="clear" w:color="auto" w:fill="auto"/>
            <w:vAlign w:val="center"/>
          </w:tcPr>
          <w:p w14:paraId="28CD5058">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投标文件未含有采购人不能接受的附加条件的；</w:t>
            </w:r>
          </w:p>
        </w:tc>
      </w:tr>
      <w:tr w14:paraId="319C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49BBC83">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6</w:t>
            </w:r>
          </w:p>
        </w:tc>
        <w:tc>
          <w:tcPr>
            <w:tcW w:w="975" w:type="pct"/>
            <w:shd w:val="clear" w:color="auto" w:fill="auto"/>
            <w:vAlign w:val="center"/>
          </w:tcPr>
          <w:p w14:paraId="34B93A05">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其他无效情形</w:t>
            </w:r>
          </w:p>
        </w:tc>
        <w:tc>
          <w:tcPr>
            <w:tcW w:w="3620" w:type="pct"/>
            <w:shd w:val="clear" w:color="auto" w:fill="auto"/>
            <w:vAlign w:val="center"/>
          </w:tcPr>
          <w:p w14:paraId="687ADE27">
            <w:pPr>
              <w:widowControl/>
              <w:jc w:val="left"/>
              <w:rPr>
                <w:rFonts w:hint="eastAsia" w:ascii="宋体" w:hAnsi="宋体" w:eastAsia="宋体" w:cs="宋体"/>
                <w:color w:val="000000"/>
                <w:kern w:val="0"/>
                <w:sz w:val="24"/>
              </w:rPr>
            </w:pPr>
            <w:r>
              <w:rPr>
                <w:rFonts w:hint="eastAsia" w:ascii="宋体" w:hAnsi="宋体" w:eastAsia="宋体" w:cs="宋体"/>
                <w:color w:val="000000" w:themeColor="text1"/>
                <w:sz w:val="24"/>
                <w14:textFill>
                  <w14:solidFill>
                    <w14:schemeClr w14:val="tx1"/>
                  </w14:solidFill>
                </w14:textFill>
              </w:rPr>
              <w:t>投标人、投标文件不存在不符合法律、法规和招标文件规定的其他无效情形。</w:t>
            </w:r>
          </w:p>
        </w:tc>
      </w:tr>
    </w:tbl>
    <w:p w14:paraId="25A7CE97">
      <w:pPr>
        <w:numPr>
          <w:ilvl w:val="0"/>
          <w:numId w:val="13"/>
        </w:numPr>
        <w:tabs>
          <w:tab w:val="left" w:pos="1080"/>
          <w:tab w:val="left" w:pos="1589"/>
        </w:tabs>
        <w:snapToGrid w:val="0"/>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851" w:gutter="0"/>
          <w:pgNumType w:fmt="decimal"/>
          <w:cols w:space="720" w:num="1"/>
          <w:docGrid w:linePitch="462" w:charSpace="0"/>
        </w:sectPr>
      </w:pPr>
    </w:p>
    <w:p w14:paraId="63B6A848">
      <w:pPr>
        <w:numPr>
          <w:ilvl w:val="0"/>
          <w:numId w:val="12"/>
        </w:numPr>
        <w:tabs>
          <w:tab w:val="left" w:pos="360"/>
        </w:tabs>
        <w:snapToGrid w:val="0"/>
        <w:spacing w:line="360" w:lineRule="auto"/>
        <w:outlineLvl w:val="1"/>
        <w:rPr>
          <w:sz w:val="24"/>
        </w:rPr>
      </w:pPr>
      <w:r>
        <w:rPr>
          <w:sz w:val="24"/>
        </w:rPr>
        <w:t>投标文件有关事项的澄清或者说明</w:t>
      </w:r>
    </w:p>
    <w:p w14:paraId="0B102F4B">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3" w:name="_Hlk144225607"/>
      <w:r>
        <w:rPr>
          <w:color w:val="000000"/>
          <w:sz w:val="24"/>
          <w:szCs w:val="20"/>
        </w:rPr>
        <w:t>若投标人为事业单位或其他组织或分支机构，可为单位负责人</w:t>
      </w:r>
      <w:bookmarkEnd w:id="793"/>
      <w:r>
        <w:rPr>
          <w:sz w:val="24"/>
        </w:rPr>
        <w:t>）或其授权的代表签字。投标人的澄清、说明或者补正不得超出投标文件的范围或者改变投标文件的实质性内容。澄清文件将作为投标文件内容的一部分。</w:t>
      </w:r>
    </w:p>
    <w:p w14:paraId="22F8FC32">
      <w:pPr>
        <w:numPr>
          <w:ilvl w:val="1"/>
          <w:numId w:val="12"/>
        </w:numPr>
        <w:tabs>
          <w:tab w:val="left" w:pos="1080"/>
        </w:tabs>
        <w:snapToGrid w:val="0"/>
        <w:spacing w:line="360" w:lineRule="auto"/>
        <w:ind w:left="1077" w:hanging="720"/>
        <w:rPr>
          <w:sz w:val="24"/>
        </w:rPr>
      </w:pPr>
      <w:bookmarkStart w:id="794" w:name="_Hlk220085436"/>
      <w:r>
        <w:rPr>
          <w:rFonts w:hint="eastAsia"/>
          <w:sz w:val="24"/>
        </w:rPr>
        <w:t>异常低价处理</w:t>
      </w:r>
    </w:p>
    <w:p w14:paraId="1F09FA02">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0FE66DE6">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（1）投标（响应）报价低于全部通过符合性审查供应商投标（响应）报价平均值</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50</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%的，即投标（响应）报价&lt;全部通过符合性审查供应商投标（响应）报价平均值×</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50</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544353AA">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（2）投标（响应）报价低于通过符合性审查的次低报价供应商投标（响应）报价</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50</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%的，即投标（响应）报价&lt;通过符合性审查的次低报价供应商投标（响应）报价×</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50</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4103A977">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（3）投标（响应）报价低于采购项目最高限价</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45</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%的，即投标（响应）报价&lt;采购项目最高限价×</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45</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r>
        <w:rPr>
          <w:rFonts w:hint="eastAsia" w:ascii="宋体" w:hAnsi="宋体" w:eastAsia="宋体" w:cs="宋体"/>
          <w:color w:val="000000"/>
          <w:sz w:val="24"/>
          <w:highlight w:val="none"/>
        </w:rPr>
        <w:t>未设定最高限价的采购项目，以采购项目预算金额作为最高限价；</w:t>
      </w:r>
    </w:p>
    <w:p w14:paraId="3E950F92">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（4）评审委员会基于专业判断，认为供应商报价过低，有可能影响产品质量或者不能诚信履约的其他情形。</w:t>
      </w:r>
    </w:p>
    <w:p w14:paraId="49AFD5D1">
      <w:pPr>
        <w:numPr>
          <w:ilvl w:val="2"/>
          <w:numId w:val="12"/>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sz w:val="24"/>
        </w:rPr>
      </w:pPr>
      <w:r>
        <w:rPr>
          <w:rFonts w:hint="eastAsia"/>
          <w:sz w:val="24"/>
        </w:rPr>
        <w:t xml:space="preserve"> </w:t>
      </w:r>
      <w:r>
        <w:rPr>
          <w:rFonts w:hint="eastAsia" w:ascii="宋体" w:hAnsi="宋体" w:eastAsia="宋体" w:cs="宋体"/>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21A27B2">
      <w:pPr>
        <w:numPr>
          <w:ilvl w:val="2"/>
          <w:numId w:val="12"/>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sz w:val="24"/>
        </w:rPr>
      </w:pPr>
      <w:r>
        <w:rPr>
          <w:rFonts w:hint="eastAsia" w:ascii="宋体" w:hAnsi="宋体" w:eastAsia="宋体" w:cs="宋体"/>
          <w:sz w:val="24"/>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宋体" w:hAnsi="宋体" w:eastAsia="宋体" w:cs="宋体"/>
          <w:b/>
          <w:bCs/>
          <w:sz w:val="24"/>
        </w:rPr>
        <w:t>无效投标（响应）</w:t>
      </w:r>
      <w:r>
        <w:rPr>
          <w:rFonts w:hint="eastAsia" w:ascii="宋体" w:hAnsi="宋体" w:eastAsia="宋体" w:cs="宋体"/>
          <w:sz w:val="24"/>
        </w:rPr>
        <w:t>处理。</w:t>
      </w:r>
    </w:p>
    <w:p w14:paraId="72205436">
      <w:pPr>
        <w:numPr>
          <w:ilvl w:val="2"/>
          <w:numId w:val="12"/>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sz w:val="24"/>
        </w:rPr>
      </w:pPr>
      <w:bookmarkStart w:id="795" w:name="_Hlk190337965"/>
      <w:r>
        <w:rPr>
          <w:rFonts w:hint="eastAsia" w:ascii="宋体" w:hAnsi="宋体" w:eastAsia="宋体" w:cs="宋体"/>
          <w:color w:val="000000"/>
          <w:sz w:val="24"/>
        </w:rPr>
        <w:t xml:space="preserve"> </w:t>
      </w:r>
      <w:r>
        <w:rPr>
          <w:rFonts w:hint="eastAsia" w:ascii="宋体" w:hAnsi="宋体" w:eastAsia="宋体" w:cs="宋体"/>
          <w:sz w:val="24"/>
        </w:rPr>
        <w:t>上述投标（响应）报价指按照本章2.4修正后的报价</w:t>
      </w:r>
      <w:bookmarkEnd w:id="795"/>
      <w:r>
        <w:rPr>
          <w:rFonts w:hint="eastAsia" w:ascii="宋体" w:hAnsi="宋体" w:eastAsia="宋体" w:cs="宋体"/>
          <w:sz w:val="24"/>
        </w:rPr>
        <w:t>。</w:t>
      </w:r>
    </w:p>
    <w:bookmarkEnd w:id="794"/>
    <w:p w14:paraId="2E6462BE">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sz w:val="24"/>
        </w:rPr>
        <w:t>投标无效</w:t>
      </w:r>
      <w:r>
        <w:rPr>
          <w:rFonts w:hint="eastAsia" w:ascii="宋体" w:hAnsi="宋体" w:eastAsia="宋体" w:cs="宋体"/>
          <w:sz w:val="24"/>
        </w:rPr>
        <w:t>。</w:t>
      </w:r>
    </w:p>
    <w:p w14:paraId="553F21DC">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投标文件报价出现前后不一致的，按照下列规定修正：</w:t>
      </w:r>
    </w:p>
    <w:p w14:paraId="3FB2DDF8">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招标文件对于报价修正是否另有规定：</w:t>
      </w:r>
    </w:p>
    <w:p w14:paraId="5A5C0FE7">
      <w:pPr>
        <w:tabs>
          <w:tab w:val="left" w:pos="1080"/>
          <w:tab w:val="left" w:pos="1589"/>
          <w:tab w:val="left" w:pos="2035"/>
          <w:tab w:val="left" w:pos="2114"/>
        </w:tabs>
        <w:snapToGrid w:val="0"/>
        <w:spacing w:line="360" w:lineRule="auto"/>
        <w:ind w:left="2035"/>
        <w:rPr>
          <w:rFonts w:hint="eastAsia" w:ascii="宋体" w:hAnsi="宋体" w:eastAsia="宋体" w:cs="宋体"/>
          <w:sz w:val="24"/>
          <w:u w:val="single"/>
        </w:rPr>
      </w:pPr>
      <w:r>
        <w:rPr>
          <w:rFonts w:hint="eastAsia" w:ascii="宋体" w:hAnsi="宋体" w:eastAsia="宋体" w:cs="宋体"/>
          <w:sz w:val="24"/>
        </w:rPr>
        <w:t>□有，具体规定为：______________</w:t>
      </w:r>
    </w:p>
    <w:p w14:paraId="005C9C45">
      <w:p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b/>
          <w:color w:val="000000"/>
          <w:sz w:val="24"/>
        </w:rPr>
        <w:t>■</w:t>
      </w:r>
      <w:r>
        <w:rPr>
          <w:rFonts w:hint="eastAsia" w:ascii="宋体" w:hAnsi="宋体" w:eastAsia="宋体" w:cs="宋体"/>
          <w:sz w:val="24"/>
        </w:rPr>
        <w:t>无，按下述2.4.2-2.4.7项规定修正。</w:t>
      </w:r>
    </w:p>
    <w:p w14:paraId="012E8AB4">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1576DE5C">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投标文件中开标一览表（报价表）内容与投标文件中相应内容不一致的，以开标一览表（报价表）为准；</w:t>
      </w:r>
    </w:p>
    <w:p w14:paraId="645B6299">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大写金额和小写金额不一致的，以大写金额为准；</w:t>
      </w:r>
    </w:p>
    <w:p w14:paraId="7035B625">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单价金额小数点或者百分比有明显错位的，以开标一览表的总价为准，并修改单价；</w:t>
      </w:r>
    </w:p>
    <w:p w14:paraId="4F01CCC6">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总价金额与按单价汇总金额不一致的，以单价金额计算结果为准。</w:t>
      </w:r>
    </w:p>
    <w:p w14:paraId="491015C6">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同时出现两种以上不一致的，按照前款规定的顺序修正。</w:t>
      </w:r>
    </w:p>
    <w:p w14:paraId="145CFD19">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修正后的报价经投标人书面确认后产生约束力，投标人不确认的，其</w:t>
      </w:r>
      <w:r>
        <w:rPr>
          <w:rFonts w:hint="eastAsia" w:ascii="宋体" w:hAnsi="宋体" w:eastAsia="宋体" w:cs="宋体"/>
          <w:b/>
          <w:sz w:val="24"/>
        </w:rPr>
        <w:t>投标无效</w:t>
      </w:r>
      <w:r>
        <w:rPr>
          <w:rFonts w:hint="eastAsia" w:ascii="宋体" w:hAnsi="宋体" w:eastAsia="宋体" w:cs="宋体"/>
          <w:sz w:val="24"/>
        </w:rPr>
        <w:t>。</w:t>
      </w:r>
    </w:p>
    <w:p w14:paraId="431D1028">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0819A486">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lang w:val="en-US" w:eastAsia="zh-CN"/>
        </w:rPr>
        <w:t xml:space="preserve"> / </w:t>
      </w:r>
      <w:r>
        <w:rPr>
          <w:rFonts w:hint="eastAsia" w:ascii="宋体" w:hAnsi="宋体" w:eastAsia="宋体" w:cs="宋体"/>
          <w:sz w:val="24"/>
        </w:rPr>
        <w:t>%的扣除，用扣除后的价格参加评审。</w:t>
      </w:r>
    </w:p>
    <w:p w14:paraId="1E4E4A9D">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%的扣除，用扣除后的价格参加评审。</w:t>
      </w:r>
    </w:p>
    <w:p w14:paraId="591902CF">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EC4FFB6">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6C9D1E32">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28547B54">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5F82F0A">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6113C0B3">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687239CC">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7D83F445">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700A43F">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6092281">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061A64F3">
      <w:pPr>
        <w:numPr>
          <w:ilvl w:val="0"/>
          <w:numId w:val="12"/>
        </w:numPr>
        <w:tabs>
          <w:tab w:val="left" w:pos="360"/>
        </w:tabs>
        <w:snapToGrid w:val="0"/>
        <w:spacing w:line="360" w:lineRule="auto"/>
        <w:outlineLvl w:val="1"/>
        <w:rPr>
          <w:sz w:val="24"/>
        </w:rPr>
      </w:pPr>
      <w:r>
        <w:rPr>
          <w:sz w:val="24"/>
        </w:rPr>
        <w:t>投标文件的比较和评价</w:t>
      </w:r>
      <w:bookmarkEnd w:id="776"/>
      <w:bookmarkEnd w:id="777"/>
    </w:p>
    <w:p w14:paraId="7C13F0EC">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DE7EB8C">
      <w:pPr>
        <w:numPr>
          <w:ilvl w:val="1"/>
          <w:numId w:val="12"/>
        </w:numPr>
        <w:tabs>
          <w:tab w:val="left" w:pos="1080"/>
        </w:tabs>
        <w:snapToGrid w:val="0"/>
        <w:spacing w:line="360" w:lineRule="auto"/>
        <w:ind w:left="1077" w:hanging="720"/>
        <w:rPr>
          <w:sz w:val="24"/>
        </w:rPr>
      </w:pPr>
      <w:r>
        <w:rPr>
          <w:sz w:val="24"/>
        </w:rPr>
        <w:t>评标方法和评标标准</w:t>
      </w:r>
    </w:p>
    <w:p w14:paraId="4CF1DF61">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本项目采用的评标方法为：</w:t>
      </w:r>
    </w:p>
    <w:p w14:paraId="2B28B825">
      <w:pPr>
        <w:tabs>
          <w:tab w:val="left" w:pos="900"/>
          <w:tab w:val="left" w:pos="1589"/>
          <w:tab w:val="left" w:pos="1701"/>
        </w:tabs>
        <w:snapToGrid w:val="0"/>
        <w:spacing w:line="360" w:lineRule="auto"/>
        <w:ind w:left="1985"/>
        <w:rPr>
          <w:rFonts w:hint="eastAsia" w:ascii="宋体" w:hAnsi="宋体" w:eastAsia="宋体" w:cs="宋体"/>
          <w:sz w:val="24"/>
        </w:rPr>
      </w:pPr>
      <w:r>
        <w:rPr>
          <w:rFonts w:hint="eastAsia" w:ascii="宋体" w:hAnsi="宋体" w:eastAsia="宋体" w:cs="宋体"/>
          <w:b/>
          <w:color w:val="000000"/>
          <w:sz w:val="24"/>
        </w:rPr>
        <w:t>■</w:t>
      </w:r>
      <w:r>
        <w:rPr>
          <w:rFonts w:hint="eastAsia" w:ascii="宋体" w:hAnsi="宋体" w:eastAsia="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3902529">
      <w:pPr>
        <w:tabs>
          <w:tab w:val="left" w:pos="900"/>
          <w:tab w:val="left" w:pos="1589"/>
          <w:tab w:val="left" w:pos="1701"/>
        </w:tabs>
        <w:snapToGrid w:val="0"/>
        <w:spacing w:line="360" w:lineRule="auto"/>
        <w:ind w:left="1985"/>
        <w:rPr>
          <w:rFonts w:hint="eastAsia" w:ascii="宋体" w:hAnsi="宋体" w:eastAsia="宋体" w:cs="宋体"/>
          <w:sz w:val="24"/>
        </w:rPr>
      </w:pPr>
      <w:r>
        <w:rPr>
          <w:rFonts w:hint="eastAsia" w:ascii="宋体" w:hAnsi="宋体" w:eastAsia="宋体" w:cs="宋体"/>
          <w:sz w:val="24"/>
        </w:rPr>
        <w:t>□最低评标价法，指投标文件满足招标文件全部实质性要求，且投标报价最低的投标人为中标候选人的评标方法。</w:t>
      </w:r>
    </w:p>
    <w:p w14:paraId="143DE485">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9270A89">
      <w:pPr>
        <w:tabs>
          <w:tab w:val="left" w:pos="1080"/>
          <w:tab w:val="left" w:pos="1589"/>
          <w:tab w:val="left" w:pos="2035"/>
        </w:tabs>
        <w:snapToGrid w:val="0"/>
        <w:spacing w:line="360" w:lineRule="auto"/>
        <w:ind w:left="2035"/>
        <w:rPr>
          <w:sz w:val="24"/>
        </w:rPr>
      </w:pPr>
      <w:r>
        <w:rPr>
          <w:sz w:val="24"/>
        </w:rPr>
        <w:t>□随机抽取</w:t>
      </w:r>
    </w:p>
    <w:p w14:paraId="3C2B6091">
      <w:pPr>
        <w:tabs>
          <w:tab w:val="left" w:pos="1080"/>
          <w:tab w:val="left" w:pos="1589"/>
          <w:tab w:val="left" w:pos="2035"/>
        </w:tabs>
        <w:snapToGrid w:val="0"/>
        <w:spacing w:line="360" w:lineRule="auto"/>
        <w:ind w:left="2035"/>
        <w:rPr>
          <w:sz w:val="24"/>
          <w:u w:val="single"/>
        </w:rPr>
      </w:pPr>
      <w:r>
        <w:rPr>
          <w:sz w:val="24"/>
        </w:rPr>
        <w:t>□其他方式，具体要求：_____</w:t>
      </w:r>
    </w:p>
    <w:p w14:paraId="347CCF9F">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非政府强制采购的节能产品或环境标志产品，依据品目清单和认证证书实施政府优先采购。优先采购的具体规定（如涉及）</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p w14:paraId="745D53F6">
      <w:pPr>
        <w:numPr>
          <w:ilvl w:val="0"/>
          <w:numId w:val="12"/>
        </w:numPr>
        <w:tabs>
          <w:tab w:val="left" w:pos="360"/>
        </w:tabs>
        <w:snapToGrid w:val="0"/>
        <w:spacing w:line="360" w:lineRule="auto"/>
        <w:outlineLvl w:val="1"/>
        <w:rPr>
          <w:sz w:val="24"/>
        </w:rPr>
      </w:pPr>
      <w:r>
        <w:rPr>
          <w:sz w:val="24"/>
        </w:rPr>
        <w:t>确定</w:t>
      </w:r>
      <w:bookmarkStart w:id="796" w:name="_Toc264969236"/>
      <w:bookmarkStart w:id="797" w:name="_Toc164229387"/>
      <w:bookmarkStart w:id="798" w:name="_Toc265228384"/>
      <w:bookmarkStart w:id="799" w:name="_Toc164608660"/>
      <w:bookmarkStart w:id="800" w:name="_Toc150774646"/>
      <w:bookmarkStart w:id="801" w:name="_Toc151193644"/>
      <w:bookmarkStart w:id="802" w:name="_Toc151193934"/>
      <w:bookmarkStart w:id="803" w:name="_Toc150774751"/>
      <w:bookmarkStart w:id="804" w:name="_Toc150509297"/>
      <w:bookmarkStart w:id="805" w:name="_Toc195842911"/>
      <w:bookmarkStart w:id="806" w:name="_Toc164229241"/>
      <w:bookmarkStart w:id="807" w:name="_Toc226965736"/>
      <w:bookmarkStart w:id="808" w:name="_Ref467307010"/>
      <w:bookmarkStart w:id="809" w:name="_Toc150480784"/>
      <w:bookmarkStart w:id="810" w:name="_Toc142311048"/>
      <w:bookmarkStart w:id="811" w:name="_Toc520356170"/>
      <w:bookmarkStart w:id="812" w:name="_Toc151193716"/>
      <w:bookmarkStart w:id="813" w:name="_Toc151193860"/>
      <w:bookmarkStart w:id="814" w:name="_Toc226309790"/>
      <w:bookmarkStart w:id="815" w:name="_Toc305158814"/>
      <w:bookmarkStart w:id="816" w:name="_Toc151193788"/>
      <w:bookmarkStart w:id="817" w:name="_Toc151190173"/>
      <w:bookmarkStart w:id="818" w:name="_Toc127151546"/>
      <w:bookmarkStart w:id="819" w:name="_Toc127161460"/>
      <w:bookmarkStart w:id="820" w:name="_Toc226965819"/>
      <w:bookmarkStart w:id="821" w:name="_Toc164351640"/>
      <w:bookmarkStart w:id="822" w:name="_Toc305158888"/>
      <w:bookmarkStart w:id="823" w:name="_Toc164608815"/>
      <w:bookmarkStart w:id="824" w:name="_Toc226337242"/>
      <w:bookmarkStart w:id="825" w:name="_Toc149720839"/>
      <w:bookmarkStart w:id="826" w:name="_Toc127151747"/>
      <w:r>
        <w:rPr>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6BA44F04">
      <w:pPr>
        <w:numPr>
          <w:ilvl w:val="1"/>
          <w:numId w:val="12"/>
        </w:numPr>
        <w:tabs>
          <w:tab w:val="left" w:pos="1080"/>
        </w:tabs>
        <w:snapToGrid w:val="0"/>
        <w:spacing w:line="360" w:lineRule="auto"/>
        <w:ind w:left="1077" w:hanging="720"/>
        <w:rPr>
          <w:rFonts w:hint="eastAsia" w:ascii="宋体" w:hAnsi="宋体" w:eastAsia="宋体" w:cs="宋体"/>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rFonts w:hint="eastAsia" w:ascii="宋体" w:hAnsi="宋体" w:eastAsia="宋体" w:cs="宋体"/>
          <w:sz w:val="24"/>
        </w:rPr>
        <w:t>其他同品牌投标人不作为中标候选人。</w:t>
      </w:r>
    </w:p>
    <w:p w14:paraId="696C175B">
      <w:pPr>
        <w:pStyle w:val="23"/>
        <w:tabs>
          <w:tab w:val="left" w:pos="900"/>
          <w:tab w:val="left" w:pos="2127"/>
        </w:tabs>
        <w:adjustRightInd w:val="0"/>
        <w:snapToGrid w:val="0"/>
        <w:spacing w:line="360" w:lineRule="auto"/>
        <w:ind w:left="993" w:firstLine="136" w:firstLineChars="57"/>
        <w:rPr>
          <w:rFonts w:hint="eastAsia" w:ascii="宋体" w:hAnsi="宋体" w:eastAsia="宋体" w:cs="宋体"/>
          <w:sz w:val="24"/>
          <w:szCs w:val="24"/>
        </w:rPr>
      </w:pPr>
      <w:r>
        <w:rPr>
          <w:rFonts w:hint="eastAsia" w:ascii="宋体" w:hAnsi="宋体" w:eastAsia="宋体" w:cs="宋体"/>
          <w:sz w:val="24"/>
          <w:szCs w:val="24"/>
        </w:rPr>
        <w:t>□随机抽取</w:t>
      </w:r>
    </w:p>
    <w:p w14:paraId="7F351FC2">
      <w:pPr>
        <w:pStyle w:val="23"/>
        <w:tabs>
          <w:tab w:val="left" w:pos="900"/>
          <w:tab w:val="left" w:pos="2127"/>
        </w:tabs>
        <w:adjustRightInd w:val="0"/>
        <w:snapToGrid w:val="0"/>
        <w:spacing w:line="360" w:lineRule="auto"/>
        <w:ind w:left="993" w:firstLine="137" w:firstLineChars="57"/>
        <w:rPr>
          <w:rFonts w:hint="eastAsia" w:ascii="宋体" w:hAnsi="宋体" w:eastAsia="宋体" w:cs="宋体"/>
          <w:sz w:val="24"/>
          <w:szCs w:val="24"/>
          <w:lang w:val="en-US" w:eastAsia="zh-CN"/>
        </w:rPr>
      </w:pPr>
      <w:r>
        <w:rPr>
          <w:rFonts w:hint="eastAsia" w:ascii="宋体" w:hAnsi="宋体" w:eastAsia="宋体" w:cs="宋体"/>
          <w:b/>
          <w:color w:val="000000"/>
          <w:sz w:val="24"/>
        </w:rPr>
        <w:t>■</w:t>
      </w:r>
      <w:r>
        <w:rPr>
          <w:rFonts w:hint="eastAsia" w:ascii="宋体" w:hAnsi="宋体" w:eastAsia="宋体" w:cs="宋体"/>
          <w:sz w:val="24"/>
          <w:szCs w:val="24"/>
        </w:rPr>
        <w:t>其他方式，具体要求：</w:t>
      </w:r>
      <w:r>
        <w:rPr>
          <w:sz w:val="24"/>
          <w:u w:val="single"/>
        </w:rPr>
        <w:t>评审得分相同的</w:t>
      </w:r>
      <w:r>
        <w:rPr>
          <w:rFonts w:hint="eastAsia" w:hAnsi="宋体" w:cs="宋体"/>
          <w:sz w:val="24"/>
          <w:szCs w:val="24"/>
          <w:u w:val="single"/>
          <w:lang w:val="en-US" w:eastAsia="zh-CN"/>
        </w:rPr>
        <w:t>，按照价格分最高者获得</w:t>
      </w:r>
      <w:r>
        <w:rPr>
          <w:sz w:val="24"/>
          <w:u w:val="single"/>
        </w:rPr>
        <w:t>中标人推荐资格</w:t>
      </w:r>
      <w:r>
        <w:rPr>
          <w:rFonts w:hint="eastAsia"/>
          <w:sz w:val="24"/>
          <w:u w:val="single"/>
          <w:lang w:eastAsia="zh-CN"/>
        </w:rPr>
        <w:t>；</w:t>
      </w:r>
      <w:r>
        <w:rPr>
          <w:rFonts w:hint="eastAsia"/>
          <w:sz w:val="24"/>
          <w:u w:val="single"/>
          <w:lang w:val="en-US" w:eastAsia="zh-CN"/>
        </w:rPr>
        <w:t>价格分也相同者，按照技术方案得分高者</w:t>
      </w:r>
      <w:r>
        <w:rPr>
          <w:rFonts w:hint="eastAsia" w:hAnsi="宋体" w:cs="宋体"/>
          <w:sz w:val="24"/>
          <w:szCs w:val="24"/>
          <w:u w:val="single"/>
          <w:lang w:val="en-US" w:eastAsia="zh-CN"/>
        </w:rPr>
        <w:t>获得</w:t>
      </w:r>
      <w:r>
        <w:rPr>
          <w:sz w:val="24"/>
          <w:u w:val="single"/>
        </w:rPr>
        <w:t>中标人推荐资格</w:t>
      </w:r>
      <w:r>
        <w:rPr>
          <w:rFonts w:hint="eastAsia"/>
          <w:sz w:val="24"/>
          <w:lang w:eastAsia="zh-CN"/>
        </w:rPr>
        <w:t>。</w:t>
      </w:r>
    </w:p>
    <w:p w14:paraId="56D89CDA">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75E5D8B">
      <w:pPr>
        <w:numPr>
          <w:ilvl w:val="1"/>
          <w:numId w:val="12"/>
        </w:numPr>
        <w:tabs>
          <w:tab w:val="left" w:pos="1080"/>
        </w:tabs>
        <w:snapToGrid w:val="0"/>
        <w:spacing w:line="360" w:lineRule="auto"/>
        <w:ind w:left="1077" w:hanging="72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3B6ED11">
      <w:pPr>
        <w:numPr>
          <w:ilvl w:val="1"/>
          <w:numId w:val="12"/>
        </w:numPr>
        <w:tabs>
          <w:tab w:val="left" w:pos="1080"/>
        </w:tabs>
        <w:snapToGrid w:val="0"/>
        <w:spacing w:line="360" w:lineRule="auto"/>
        <w:ind w:left="1077" w:hanging="72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评标委员会要对评分汇总情况进行复核，特别是对排名第一的、报价最低的、投标或响应文件被认定为无效的情形进行重点复核。</w:t>
      </w:r>
    </w:p>
    <w:p w14:paraId="72A4978A">
      <w:pPr>
        <w:numPr>
          <w:ilvl w:val="1"/>
          <w:numId w:val="12"/>
        </w:numPr>
        <w:tabs>
          <w:tab w:val="left" w:pos="1080"/>
        </w:tabs>
        <w:snapToGrid w:val="0"/>
        <w:spacing w:line="360" w:lineRule="auto"/>
        <w:ind w:left="1077" w:hanging="72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评标委员会将根据各投标人的评标排序，依次推荐本项目（各采购包）的中标候选人，起草并签署评标报告。本项目（各采购包）评标委员会共（各）推荐</w:t>
      </w:r>
      <w:r>
        <w:rPr>
          <w:rFonts w:hint="eastAsia" w:asciiTheme="majorEastAsia" w:hAnsiTheme="majorEastAsia" w:eastAsiaTheme="majorEastAsia" w:cstheme="majorEastAsia"/>
          <w:sz w:val="24"/>
          <w:u w:val="single"/>
          <w:lang w:val="en-US" w:eastAsia="zh-CN"/>
        </w:rPr>
        <w:t xml:space="preserve">  3  </w:t>
      </w:r>
      <w:r>
        <w:rPr>
          <w:rFonts w:hint="eastAsia" w:asciiTheme="majorEastAsia" w:hAnsiTheme="majorEastAsia" w:eastAsiaTheme="majorEastAsia" w:cstheme="majorEastAsia"/>
          <w:sz w:val="24"/>
        </w:rPr>
        <w:t>名中标候选人。</w:t>
      </w:r>
    </w:p>
    <w:p w14:paraId="35DA0DF8">
      <w:pPr>
        <w:numPr>
          <w:ilvl w:val="0"/>
          <w:numId w:val="12"/>
        </w:numPr>
        <w:tabs>
          <w:tab w:val="left" w:pos="360"/>
        </w:tabs>
        <w:snapToGrid w:val="0"/>
        <w:spacing w:line="360" w:lineRule="auto"/>
        <w:outlineLvl w:val="1"/>
        <w:rPr>
          <w:sz w:val="24"/>
        </w:rPr>
      </w:pPr>
      <w:r>
        <w:rPr>
          <w:sz w:val="24"/>
        </w:rPr>
        <w:t>报告违法行为</w:t>
      </w:r>
    </w:p>
    <w:p w14:paraId="36B9D439">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F013F5C">
      <w:pPr>
        <w:widowControl/>
        <w:jc w:val="left"/>
        <w:rPr>
          <w:b/>
          <w:sz w:val="24"/>
        </w:rPr>
      </w:pPr>
      <w:r>
        <w:rPr>
          <w:b/>
          <w:sz w:val="24"/>
        </w:rPr>
        <w:br w:type="page"/>
      </w:r>
    </w:p>
    <w:p w14:paraId="67F03251">
      <w:pPr>
        <w:tabs>
          <w:tab w:val="left" w:pos="360"/>
          <w:tab w:val="left" w:pos="900"/>
        </w:tabs>
        <w:snapToGrid w:val="0"/>
        <w:spacing w:line="360" w:lineRule="auto"/>
        <w:jc w:val="center"/>
        <w:outlineLvl w:val="1"/>
        <w:rPr>
          <w:b/>
        </w:rPr>
      </w:pPr>
      <w:r>
        <w:rPr>
          <w:b/>
          <w:sz w:val="24"/>
        </w:rPr>
        <w:t>二、评标标准</w:t>
      </w:r>
    </w:p>
    <w:tbl>
      <w:tblPr>
        <w:tblStyle w:val="42"/>
        <w:tblW w:w="969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27"/>
        <w:gridCol w:w="1555"/>
        <w:gridCol w:w="6104"/>
      </w:tblGrid>
      <w:tr w14:paraId="6713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04" w:type="dxa"/>
            <w:vAlign w:val="center"/>
          </w:tcPr>
          <w:p w14:paraId="1A6F2670">
            <w:pPr>
              <w:spacing w:line="24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27" w:type="dxa"/>
            <w:vAlign w:val="center"/>
          </w:tcPr>
          <w:p w14:paraId="56B51BB9">
            <w:pPr>
              <w:spacing w:line="24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1555" w:type="dxa"/>
            <w:vAlign w:val="center"/>
          </w:tcPr>
          <w:p w14:paraId="22CE5602">
            <w:pPr>
              <w:spacing w:line="24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6104" w:type="dxa"/>
            <w:vAlign w:val="center"/>
          </w:tcPr>
          <w:p w14:paraId="518FE895">
            <w:pPr>
              <w:widowControl w:val="0"/>
              <w:spacing w:before="0" w:after="0"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说明</w:t>
            </w:r>
          </w:p>
        </w:tc>
      </w:tr>
      <w:tr w14:paraId="7002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04" w:type="dxa"/>
            <w:vAlign w:val="center"/>
          </w:tcPr>
          <w:p w14:paraId="6D06E57B">
            <w:pPr>
              <w:spacing w:line="360" w:lineRule="auto"/>
              <w:ind w:firstLine="28"/>
              <w:jc w:val="center"/>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1</w:t>
            </w:r>
          </w:p>
        </w:tc>
        <w:tc>
          <w:tcPr>
            <w:tcW w:w="1227" w:type="dxa"/>
            <w:vAlign w:val="center"/>
          </w:tcPr>
          <w:p w14:paraId="007D8C9B">
            <w:pPr>
              <w:spacing w:line="36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报价部分（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rPr>
              <w:t>）</w:t>
            </w:r>
          </w:p>
        </w:tc>
        <w:tc>
          <w:tcPr>
            <w:tcW w:w="1555" w:type="dxa"/>
            <w:vAlign w:val="center"/>
          </w:tcPr>
          <w:p w14:paraId="509AA39D">
            <w:pPr>
              <w:spacing w:line="36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Cs/>
                <w:color w:val="auto"/>
                <w:kern w:val="2"/>
                <w:sz w:val="21"/>
                <w:szCs w:val="21"/>
                <w:highlight w:val="none"/>
                <w:lang w:val="en-US" w:eastAsia="zh-CN" w:bidi="ar-SA"/>
              </w:rPr>
              <w:t>投标报价</w:t>
            </w:r>
          </w:p>
        </w:tc>
        <w:tc>
          <w:tcPr>
            <w:tcW w:w="6104" w:type="dxa"/>
            <w:vAlign w:val="center"/>
          </w:tcPr>
          <w:p w14:paraId="25E883BA">
            <w:pPr>
              <w:spacing w:line="360" w:lineRule="auto"/>
              <w:ind w:left="-4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满足招标文件要求且投标价格最低的投标报价为评标基准价，其价格分为满分。其他投标人的价格分统一按照下列公式计算：</w:t>
            </w:r>
          </w:p>
          <w:p w14:paraId="68C2104E">
            <w:pPr>
              <w:widowControl w:val="0"/>
              <w:spacing w:before="0" w:after="0" w:line="360" w:lineRule="auto"/>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Cs/>
                <w:color w:val="auto"/>
                <w:sz w:val="21"/>
                <w:szCs w:val="21"/>
                <w:highlight w:val="none"/>
              </w:rPr>
              <w:t>投标报价得分＝（评标基准价/投标报价）×</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w:t>
            </w:r>
          </w:p>
        </w:tc>
      </w:tr>
      <w:tr w14:paraId="1E6A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4" w:type="dxa"/>
            <w:vMerge w:val="restart"/>
            <w:vAlign w:val="center"/>
          </w:tcPr>
          <w:p w14:paraId="50A36336">
            <w:pPr>
              <w:spacing w:line="36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227" w:type="dxa"/>
            <w:vMerge w:val="restart"/>
            <w:vAlign w:val="center"/>
          </w:tcPr>
          <w:p w14:paraId="68937C28">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分</w:t>
            </w:r>
            <w:r>
              <w:rPr>
                <w:rFonts w:hint="eastAsia" w:ascii="宋体" w:hAnsi="宋体" w:eastAsia="宋体" w:cs="宋体"/>
                <w:color w:val="auto"/>
                <w:sz w:val="21"/>
                <w:szCs w:val="21"/>
                <w:highlight w:val="none"/>
              </w:rPr>
              <w:t>）</w:t>
            </w:r>
          </w:p>
        </w:tc>
        <w:tc>
          <w:tcPr>
            <w:tcW w:w="1555" w:type="dxa"/>
            <w:vAlign w:val="center"/>
          </w:tcPr>
          <w:p w14:paraId="5DC2DDF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供货方案</w:t>
            </w:r>
          </w:p>
          <w:p w14:paraId="13C5F08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6104" w:type="dxa"/>
            <w:vAlign w:val="center"/>
          </w:tcPr>
          <w:p w14:paraId="635284D7">
            <w:pPr>
              <w:keepNext w:val="0"/>
              <w:keepLines w:val="0"/>
              <w:pageBreakBefore w:val="0"/>
              <w:kinsoku/>
              <w:wordWrap/>
              <w:overflowPunct/>
              <w:topLinePunct w:val="0"/>
              <w:autoSpaceDE/>
              <w:autoSpaceDN/>
              <w:bidi w:val="0"/>
              <w:adjustRightInd/>
              <w:snapToGrid/>
              <w:spacing w:afterLines="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针对本项目的供货方案:内容详细，针对性、可行性强的，得10分；内容较详细，针对性、可行性较强的，得8分；内容较差，针对性、可行性较差的，得4分；未提供的，得0分。</w:t>
            </w:r>
          </w:p>
        </w:tc>
      </w:tr>
      <w:tr w14:paraId="2702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4" w:type="dxa"/>
            <w:vMerge w:val="continue"/>
            <w:vAlign w:val="center"/>
          </w:tcPr>
          <w:p w14:paraId="4E33D55B">
            <w:pPr>
              <w:spacing w:line="360" w:lineRule="auto"/>
              <w:ind w:firstLine="28"/>
              <w:jc w:val="center"/>
              <w:rPr>
                <w:rFonts w:hint="eastAsia" w:ascii="宋体" w:hAnsi="宋体" w:eastAsia="宋体" w:cs="宋体"/>
                <w:b/>
                <w:color w:val="auto"/>
                <w:sz w:val="21"/>
                <w:szCs w:val="21"/>
                <w:highlight w:val="none"/>
              </w:rPr>
            </w:pPr>
          </w:p>
        </w:tc>
        <w:tc>
          <w:tcPr>
            <w:tcW w:w="1227" w:type="dxa"/>
            <w:vMerge w:val="continue"/>
            <w:vAlign w:val="center"/>
          </w:tcPr>
          <w:p w14:paraId="2396B37D">
            <w:pPr>
              <w:spacing w:line="360" w:lineRule="auto"/>
              <w:ind w:firstLine="28"/>
              <w:jc w:val="center"/>
              <w:rPr>
                <w:rFonts w:hint="eastAsia" w:ascii="宋体" w:hAnsi="宋体" w:eastAsia="宋体" w:cs="宋体"/>
                <w:color w:val="auto"/>
                <w:sz w:val="21"/>
                <w:szCs w:val="21"/>
                <w:highlight w:val="none"/>
              </w:rPr>
            </w:pPr>
          </w:p>
        </w:tc>
        <w:tc>
          <w:tcPr>
            <w:tcW w:w="1555" w:type="dxa"/>
            <w:vAlign w:val="center"/>
          </w:tcPr>
          <w:p w14:paraId="20AD670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货物安装方案（10分）</w:t>
            </w:r>
          </w:p>
        </w:tc>
        <w:tc>
          <w:tcPr>
            <w:tcW w:w="6104" w:type="dxa"/>
            <w:vAlign w:val="center"/>
          </w:tcPr>
          <w:p w14:paraId="41A74DC2">
            <w:pPr>
              <w:keepNext w:val="0"/>
              <w:keepLines w:val="0"/>
              <w:pageBreakBefore w:val="0"/>
              <w:kinsoku/>
              <w:wordWrap/>
              <w:overflowPunct/>
              <w:topLinePunct w:val="0"/>
              <w:autoSpaceDE/>
              <w:autoSpaceDN/>
              <w:bidi w:val="0"/>
              <w:adjustRightInd/>
              <w:snapToGrid/>
              <w:spacing w:afterLines="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针对本项目的</w:t>
            </w:r>
            <w:r>
              <w:rPr>
                <w:rFonts w:hint="eastAsia" w:ascii="宋体" w:hAnsi="宋体" w:cs="宋体"/>
                <w:bCs/>
                <w:color w:val="auto"/>
                <w:sz w:val="21"/>
                <w:szCs w:val="21"/>
                <w:highlight w:val="none"/>
                <w:lang w:val="en-US" w:eastAsia="zh-CN"/>
              </w:rPr>
              <w:t>货物安装方案</w:t>
            </w:r>
            <w:r>
              <w:rPr>
                <w:rFonts w:hint="eastAsia" w:ascii="宋体" w:hAnsi="宋体" w:eastAsia="宋体" w:cs="宋体"/>
                <w:bCs/>
                <w:color w:val="auto"/>
                <w:sz w:val="21"/>
                <w:szCs w:val="21"/>
                <w:highlight w:val="none"/>
              </w:rPr>
              <w:t>:内容详细，针对性、可行性强的，得10分；内容较详细，针对性、可行性较强的，得8分；内容较差，针对性、可行性较差的，得4分；未提供的，得0分。</w:t>
            </w:r>
          </w:p>
        </w:tc>
      </w:tr>
      <w:tr w14:paraId="1911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4" w:type="dxa"/>
            <w:vMerge w:val="continue"/>
            <w:vAlign w:val="center"/>
          </w:tcPr>
          <w:p w14:paraId="1C9D2F67">
            <w:pPr>
              <w:spacing w:line="360" w:lineRule="auto"/>
              <w:ind w:firstLine="28"/>
              <w:jc w:val="center"/>
              <w:rPr>
                <w:rFonts w:hint="eastAsia" w:ascii="宋体" w:hAnsi="宋体" w:eastAsia="宋体" w:cs="宋体"/>
                <w:b/>
                <w:color w:val="auto"/>
                <w:sz w:val="21"/>
                <w:szCs w:val="21"/>
                <w:highlight w:val="none"/>
              </w:rPr>
            </w:pPr>
          </w:p>
        </w:tc>
        <w:tc>
          <w:tcPr>
            <w:tcW w:w="1227" w:type="dxa"/>
            <w:vMerge w:val="continue"/>
            <w:vAlign w:val="center"/>
          </w:tcPr>
          <w:p w14:paraId="244FCA9E">
            <w:pPr>
              <w:spacing w:line="360" w:lineRule="auto"/>
              <w:ind w:firstLine="28"/>
              <w:jc w:val="center"/>
              <w:rPr>
                <w:rFonts w:hint="eastAsia" w:ascii="宋体" w:hAnsi="宋体" w:eastAsia="宋体" w:cs="宋体"/>
                <w:color w:val="auto"/>
                <w:sz w:val="21"/>
                <w:szCs w:val="21"/>
                <w:highlight w:val="none"/>
              </w:rPr>
            </w:pPr>
          </w:p>
        </w:tc>
        <w:tc>
          <w:tcPr>
            <w:tcW w:w="1555" w:type="dxa"/>
            <w:vAlign w:val="center"/>
          </w:tcPr>
          <w:p w14:paraId="4A995D3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质量保证</w:t>
            </w:r>
            <w:r>
              <w:rPr>
                <w:rFonts w:hint="eastAsia" w:ascii="宋体" w:hAnsi="宋体" w:cs="宋体"/>
                <w:bCs/>
                <w:color w:val="auto"/>
                <w:sz w:val="21"/>
                <w:szCs w:val="21"/>
                <w:highlight w:val="none"/>
                <w:lang w:val="en-US" w:eastAsia="zh-CN"/>
              </w:rPr>
              <w:t>方案</w:t>
            </w:r>
          </w:p>
          <w:p w14:paraId="60BF895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6104" w:type="dxa"/>
            <w:vAlign w:val="center"/>
          </w:tcPr>
          <w:p w14:paraId="0DC9E22B">
            <w:pPr>
              <w:keepNext w:val="0"/>
              <w:keepLines w:val="0"/>
              <w:pageBreakBefore w:val="0"/>
              <w:kinsoku/>
              <w:wordWrap/>
              <w:overflowPunct/>
              <w:topLinePunct w:val="0"/>
              <w:autoSpaceDE/>
              <w:autoSpaceDN/>
              <w:bidi w:val="0"/>
              <w:adjustRightInd/>
              <w:snapToGrid/>
              <w:spacing w:afterLines="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针对本项目的质量保证</w:t>
            </w:r>
            <w:r>
              <w:rPr>
                <w:rFonts w:hint="eastAsia" w:ascii="宋体" w:hAnsi="宋体" w:cs="宋体"/>
                <w:bCs/>
                <w:color w:val="auto"/>
                <w:sz w:val="21"/>
                <w:szCs w:val="21"/>
                <w:highlight w:val="none"/>
                <w:lang w:val="en-US" w:eastAsia="zh-CN"/>
              </w:rPr>
              <w:t>方案</w:t>
            </w:r>
            <w:r>
              <w:rPr>
                <w:rFonts w:hint="eastAsia" w:ascii="宋体" w:hAnsi="宋体" w:eastAsia="宋体" w:cs="宋体"/>
                <w:bCs/>
                <w:color w:val="auto"/>
                <w:sz w:val="21"/>
                <w:szCs w:val="21"/>
                <w:highlight w:val="none"/>
              </w:rPr>
              <w:t>:内容详细，针对性、可行性强的，得10分；内容较详细，针对性、可行性较强的，得8分；内容较差，针对性、可行性较差的，得4分；未提供的，得0分。</w:t>
            </w:r>
          </w:p>
        </w:tc>
      </w:tr>
      <w:tr w14:paraId="359F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4" w:type="dxa"/>
            <w:vMerge w:val="continue"/>
            <w:vAlign w:val="center"/>
          </w:tcPr>
          <w:p w14:paraId="72BBA1DD">
            <w:pPr>
              <w:spacing w:line="360" w:lineRule="auto"/>
              <w:ind w:firstLine="28"/>
              <w:jc w:val="center"/>
              <w:rPr>
                <w:rFonts w:hint="eastAsia" w:ascii="宋体" w:hAnsi="宋体" w:eastAsia="宋体" w:cs="宋体"/>
                <w:b/>
                <w:color w:val="auto"/>
                <w:sz w:val="21"/>
                <w:szCs w:val="21"/>
                <w:highlight w:val="none"/>
              </w:rPr>
            </w:pPr>
          </w:p>
        </w:tc>
        <w:tc>
          <w:tcPr>
            <w:tcW w:w="1227" w:type="dxa"/>
            <w:vMerge w:val="continue"/>
            <w:vAlign w:val="center"/>
          </w:tcPr>
          <w:p w14:paraId="23F98EED">
            <w:pPr>
              <w:spacing w:line="360" w:lineRule="auto"/>
              <w:ind w:firstLine="28"/>
              <w:jc w:val="center"/>
              <w:rPr>
                <w:rFonts w:hint="eastAsia" w:ascii="宋体" w:hAnsi="宋体" w:eastAsia="宋体" w:cs="宋体"/>
                <w:color w:val="auto"/>
                <w:sz w:val="21"/>
                <w:szCs w:val="21"/>
                <w:highlight w:val="none"/>
              </w:rPr>
            </w:pPr>
          </w:p>
        </w:tc>
        <w:tc>
          <w:tcPr>
            <w:tcW w:w="1555" w:type="dxa"/>
            <w:vAlign w:val="center"/>
          </w:tcPr>
          <w:p w14:paraId="47CA99F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进度</w:t>
            </w:r>
            <w:r>
              <w:rPr>
                <w:rFonts w:hint="eastAsia" w:ascii="宋体" w:hAnsi="宋体" w:eastAsia="宋体" w:cs="宋体"/>
                <w:bCs/>
                <w:color w:val="auto"/>
                <w:sz w:val="21"/>
                <w:szCs w:val="21"/>
                <w:highlight w:val="none"/>
              </w:rPr>
              <w:t>保证</w:t>
            </w:r>
            <w:r>
              <w:rPr>
                <w:rFonts w:hint="eastAsia" w:ascii="宋体" w:hAnsi="宋体" w:cs="宋体"/>
                <w:bCs/>
                <w:color w:val="auto"/>
                <w:sz w:val="21"/>
                <w:szCs w:val="21"/>
                <w:highlight w:val="none"/>
                <w:lang w:val="en-US" w:eastAsia="zh-CN"/>
              </w:rPr>
              <w:t>方案</w:t>
            </w:r>
          </w:p>
          <w:p w14:paraId="5C0CBEE5">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（10分）</w:t>
            </w:r>
          </w:p>
        </w:tc>
        <w:tc>
          <w:tcPr>
            <w:tcW w:w="6104" w:type="dxa"/>
            <w:vAlign w:val="center"/>
          </w:tcPr>
          <w:p w14:paraId="445F9C72">
            <w:pPr>
              <w:keepNext w:val="0"/>
              <w:keepLines w:val="0"/>
              <w:pageBreakBefore w:val="0"/>
              <w:kinsoku/>
              <w:wordWrap/>
              <w:overflowPunct/>
              <w:topLinePunct w:val="0"/>
              <w:autoSpaceDE/>
              <w:autoSpaceDN/>
              <w:bidi w:val="0"/>
              <w:adjustRightInd/>
              <w:snapToGrid/>
              <w:spacing w:afterLines="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针对本项目的进度保证方案:内容详细，针对性、可行性强的，得10分；内容较详细，针对性、可行性较强的，得8分；内容较差，针对性、可行性较差的，得4分；未提供的，得0分。</w:t>
            </w:r>
          </w:p>
        </w:tc>
      </w:tr>
      <w:tr w14:paraId="0EE5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4" w:type="dxa"/>
            <w:vMerge w:val="continue"/>
            <w:vAlign w:val="center"/>
          </w:tcPr>
          <w:p w14:paraId="5FD17F18">
            <w:pPr>
              <w:spacing w:line="360" w:lineRule="auto"/>
              <w:ind w:firstLine="28"/>
              <w:jc w:val="center"/>
              <w:rPr>
                <w:rFonts w:hint="eastAsia" w:ascii="宋体" w:hAnsi="宋体" w:eastAsia="宋体" w:cs="宋体"/>
                <w:color w:val="auto"/>
                <w:sz w:val="21"/>
                <w:szCs w:val="21"/>
                <w:highlight w:val="none"/>
              </w:rPr>
            </w:pPr>
          </w:p>
        </w:tc>
        <w:tc>
          <w:tcPr>
            <w:tcW w:w="1227" w:type="dxa"/>
            <w:vMerge w:val="continue"/>
            <w:vAlign w:val="center"/>
          </w:tcPr>
          <w:p w14:paraId="37DED530">
            <w:pPr>
              <w:spacing w:line="360" w:lineRule="auto"/>
              <w:ind w:firstLine="28"/>
              <w:jc w:val="center"/>
              <w:rPr>
                <w:rFonts w:hint="eastAsia" w:ascii="宋体" w:hAnsi="宋体" w:eastAsia="宋体" w:cs="宋体"/>
                <w:color w:val="auto"/>
                <w:sz w:val="21"/>
                <w:szCs w:val="21"/>
                <w:highlight w:val="none"/>
              </w:rPr>
            </w:pPr>
          </w:p>
        </w:tc>
        <w:tc>
          <w:tcPr>
            <w:tcW w:w="1555" w:type="dxa"/>
            <w:vAlign w:val="center"/>
          </w:tcPr>
          <w:p w14:paraId="320A23D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售后服务方案</w:t>
            </w:r>
            <w:r>
              <w:rPr>
                <w:rFonts w:hint="eastAsia" w:ascii="宋体" w:hAnsi="宋体" w:eastAsia="宋体" w:cs="宋体"/>
                <w:bCs/>
                <w:color w:val="auto"/>
                <w:sz w:val="21"/>
                <w:szCs w:val="21"/>
                <w:highlight w:val="none"/>
              </w:rPr>
              <w:t>（10分）</w:t>
            </w:r>
          </w:p>
        </w:tc>
        <w:tc>
          <w:tcPr>
            <w:tcW w:w="6104" w:type="dxa"/>
            <w:vAlign w:val="center"/>
          </w:tcPr>
          <w:p w14:paraId="73F9071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针对本项目的</w:t>
            </w:r>
            <w:r>
              <w:rPr>
                <w:rFonts w:hint="eastAsia" w:ascii="宋体" w:hAnsi="宋体" w:cs="宋体"/>
                <w:bCs/>
                <w:color w:val="auto"/>
                <w:sz w:val="21"/>
                <w:szCs w:val="21"/>
                <w:highlight w:val="none"/>
                <w:lang w:val="en-US" w:eastAsia="zh-CN"/>
              </w:rPr>
              <w:t>售后服务方案</w:t>
            </w:r>
            <w:r>
              <w:rPr>
                <w:rFonts w:hint="eastAsia" w:ascii="宋体" w:hAnsi="宋体" w:eastAsia="宋体" w:cs="宋体"/>
                <w:bCs/>
                <w:color w:val="auto"/>
                <w:sz w:val="21"/>
                <w:szCs w:val="21"/>
                <w:highlight w:val="none"/>
              </w:rPr>
              <w:t>:内容详细，针对性、可行性强的，得10分；内容较详细，针对性、可行性较强的，得8分；内容较差，针对性、可行性较差的，得4分；未提供的，得0分。</w:t>
            </w:r>
          </w:p>
        </w:tc>
      </w:tr>
      <w:tr w14:paraId="7883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4" w:type="dxa"/>
            <w:vMerge w:val="continue"/>
            <w:vAlign w:val="center"/>
          </w:tcPr>
          <w:p w14:paraId="1AE5694B">
            <w:pPr>
              <w:spacing w:line="360" w:lineRule="auto"/>
              <w:ind w:firstLine="28"/>
              <w:jc w:val="center"/>
              <w:rPr>
                <w:rFonts w:hint="eastAsia" w:ascii="宋体" w:hAnsi="宋体" w:eastAsia="宋体" w:cs="宋体"/>
                <w:color w:val="auto"/>
                <w:sz w:val="21"/>
                <w:szCs w:val="21"/>
                <w:highlight w:val="none"/>
              </w:rPr>
            </w:pPr>
          </w:p>
        </w:tc>
        <w:tc>
          <w:tcPr>
            <w:tcW w:w="1227" w:type="dxa"/>
            <w:vMerge w:val="continue"/>
            <w:vAlign w:val="center"/>
          </w:tcPr>
          <w:p w14:paraId="7B387AF1">
            <w:pPr>
              <w:spacing w:line="360" w:lineRule="auto"/>
              <w:ind w:firstLine="28"/>
              <w:jc w:val="center"/>
              <w:rPr>
                <w:rFonts w:hint="eastAsia" w:ascii="宋体" w:hAnsi="宋体" w:eastAsia="宋体" w:cs="宋体"/>
                <w:color w:val="auto"/>
                <w:sz w:val="21"/>
                <w:szCs w:val="21"/>
                <w:highlight w:val="none"/>
              </w:rPr>
            </w:pPr>
          </w:p>
        </w:tc>
        <w:tc>
          <w:tcPr>
            <w:tcW w:w="1555" w:type="dxa"/>
            <w:vAlign w:val="center"/>
          </w:tcPr>
          <w:p w14:paraId="423865DA">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退换货服务方案</w:t>
            </w:r>
            <w:r>
              <w:rPr>
                <w:rFonts w:hint="eastAsia" w:ascii="宋体" w:hAnsi="宋体" w:eastAsia="宋体" w:cs="宋体"/>
                <w:bCs/>
                <w:color w:val="auto"/>
                <w:sz w:val="21"/>
                <w:szCs w:val="21"/>
                <w:highlight w:val="none"/>
              </w:rPr>
              <w:t>（10分）</w:t>
            </w:r>
          </w:p>
        </w:tc>
        <w:tc>
          <w:tcPr>
            <w:tcW w:w="6104" w:type="dxa"/>
            <w:vAlign w:val="center"/>
          </w:tcPr>
          <w:p w14:paraId="6236626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针对本项目的</w:t>
            </w:r>
            <w:r>
              <w:rPr>
                <w:rFonts w:hint="eastAsia" w:ascii="宋体" w:hAnsi="宋体" w:cs="宋体"/>
                <w:bCs/>
                <w:color w:val="auto"/>
                <w:sz w:val="21"/>
                <w:szCs w:val="21"/>
                <w:highlight w:val="none"/>
                <w:lang w:val="en-US" w:eastAsia="zh-CN"/>
              </w:rPr>
              <w:t>退换货服务方案</w:t>
            </w:r>
            <w:r>
              <w:rPr>
                <w:rFonts w:hint="eastAsia" w:ascii="宋体" w:hAnsi="宋体" w:eastAsia="宋体" w:cs="宋体"/>
                <w:bCs/>
                <w:color w:val="auto"/>
                <w:sz w:val="21"/>
                <w:szCs w:val="21"/>
                <w:highlight w:val="none"/>
              </w:rPr>
              <w:t>:内容详细，针对性、可行性强的，得10分；内容较详细，针对性、可行性较强的，得8分；内容较差，针对性、可行性较差的，得4分；未提供的，得0分。</w:t>
            </w:r>
          </w:p>
        </w:tc>
      </w:tr>
      <w:tr w14:paraId="677B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4" w:type="dxa"/>
            <w:vMerge w:val="continue"/>
            <w:vAlign w:val="center"/>
          </w:tcPr>
          <w:p w14:paraId="4CA2E62E">
            <w:pPr>
              <w:spacing w:line="360" w:lineRule="auto"/>
              <w:ind w:firstLine="28"/>
              <w:jc w:val="center"/>
              <w:rPr>
                <w:rFonts w:hint="eastAsia" w:ascii="宋体" w:hAnsi="宋体" w:eastAsia="宋体" w:cs="宋体"/>
                <w:color w:val="auto"/>
                <w:sz w:val="21"/>
                <w:szCs w:val="21"/>
                <w:highlight w:val="none"/>
              </w:rPr>
            </w:pPr>
          </w:p>
        </w:tc>
        <w:tc>
          <w:tcPr>
            <w:tcW w:w="1227" w:type="dxa"/>
            <w:vMerge w:val="continue"/>
            <w:vAlign w:val="center"/>
          </w:tcPr>
          <w:p w14:paraId="736B6B52">
            <w:pPr>
              <w:spacing w:line="360" w:lineRule="auto"/>
              <w:ind w:firstLine="28"/>
              <w:jc w:val="center"/>
              <w:rPr>
                <w:rFonts w:hint="eastAsia" w:ascii="宋体" w:hAnsi="宋体" w:eastAsia="宋体" w:cs="宋体"/>
                <w:color w:val="auto"/>
                <w:sz w:val="21"/>
                <w:szCs w:val="21"/>
                <w:highlight w:val="none"/>
              </w:rPr>
            </w:pPr>
          </w:p>
        </w:tc>
        <w:tc>
          <w:tcPr>
            <w:tcW w:w="1555" w:type="dxa"/>
            <w:vAlign w:val="center"/>
          </w:tcPr>
          <w:p w14:paraId="3821C86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应急预案</w:t>
            </w:r>
          </w:p>
          <w:p w14:paraId="08B7707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sz w:val="21"/>
                <w:szCs w:val="21"/>
                <w:highlight w:val="none"/>
              </w:rPr>
              <w:t>（10分）</w:t>
            </w:r>
          </w:p>
        </w:tc>
        <w:tc>
          <w:tcPr>
            <w:tcW w:w="6104" w:type="dxa"/>
            <w:vAlign w:val="center"/>
          </w:tcPr>
          <w:p w14:paraId="2F6B65BC">
            <w:pPr>
              <w:keepNext w:val="0"/>
              <w:keepLines w:val="0"/>
              <w:pageBreakBefore w:val="0"/>
              <w:kinsoku/>
              <w:wordWrap/>
              <w:overflowPunct/>
              <w:topLinePunct w:val="0"/>
              <w:autoSpaceDE/>
              <w:autoSpaceDN/>
              <w:bidi w:val="0"/>
              <w:adjustRightInd/>
              <w:snapToGrid/>
              <w:spacing w:afterLines="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针对本项目的应急预案:内容详细，针对性、可行性强的，得10分；内容较详细，针对性、可行性较强的，得8分；内容较差，针对性、可行性较差的，得4分；未提供的，得0分。</w:t>
            </w:r>
          </w:p>
        </w:tc>
      </w:tr>
      <w:tr w14:paraId="0FDA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031" w:type="dxa"/>
            <w:gridSpan w:val="2"/>
            <w:vAlign w:val="center"/>
          </w:tcPr>
          <w:p w14:paraId="234B4B7B">
            <w:pPr>
              <w:spacing w:line="24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659" w:type="dxa"/>
            <w:gridSpan w:val="2"/>
            <w:vAlign w:val="center"/>
          </w:tcPr>
          <w:p w14:paraId="2B453545">
            <w:pPr>
              <w:spacing w:line="240" w:lineRule="auto"/>
              <w:ind w:left="-4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100分</w:t>
            </w:r>
          </w:p>
        </w:tc>
      </w:tr>
    </w:tbl>
    <w:p w14:paraId="422285CC">
      <w:pPr>
        <w:tabs>
          <w:tab w:val="left" w:pos="360"/>
          <w:tab w:val="left" w:pos="1080"/>
        </w:tabs>
        <w:snapToGrid w:val="0"/>
        <w:spacing w:line="360" w:lineRule="auto"/>
        <w:rPr>
          <w:color w:val="000000"/>
          <w:sz w:val="24"/>
        </w:rPr>
      </w:pPr>
    </w:p>
    <w:p w14:paraId="553F01F6">
      <w:pPr>
        <w:widowControl/>
        <w:jc w:val="left"/>
        <w:rPr>
          <w:b/>
          <w:sz w:val="36"/>
          <w:szCs w:val="36"/>
        </w:rPr>
      </w:pPr>
    </w:p>
    <w:p w14:paraId="55EFE792">
      <w:pPr>
        <w:spacing w:line="360" w:lineRule="auto"/>
        <w:jc w:val="center"/>
        <w:outlineLvl w:val="0"/>
        <w:rPr>
          <w:b/>
          <w:sz w:val="36"/>
          <w:szCs w:val="36"/>
        </w:rPr>
      </w:pPr>
      <w:r>
        <w:rPr>
          <w:b/>
          <w:sz w:val="36"/>
          <w:szCs w:val="36"/>
        </w:rPr>
        <w:br w:type="page"/>
      </w:r>
      <w:bookmarkStart w:id="827" w:name="_Toc28882"/>
      <w:r>
        <w:rPr>
          <w:b/>
          <w:sz w:val="36"/>
          <w:szCs w:val="36"/>
        </w:rPr>
        <w:t>第五章   采购需求</w:t>
      </w:r>
      <w:bookmarkEnd w:id="827"/>
    </w:p>
    <w:p w14:paraId="626C36F0">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textAlignment w:val="auto"/>
        <w:outlineLvl w:val="1"/>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sz w:val="24"/>
          <w:szCs w:val="24"/>
          <w:lang w:val="en-US" w:eastAsia="zh-CN"/>
        </w:rPr>
        <w:t>一、项目概况</w:t>
      </w:r>
    </w:p>
    <w:p w14:paraId="5E60DD4C">
      <w:pPr>
        <w:keepNext w:val="0"/>
        <w:keepLines w:val="0"/>
        <w:pageBreakBefore w:val="0"/>
        <w:widowControl/>
        <w:kinsoku/>
        <w:wordWrap/>
        <w:overflowPunct/>
        <w:topLinePunct w:val="0"/>
        <w:autoSpaceDE/>
        <w:autoSpaceDN/>
        <w:bidi w:val="0"/>
        <w:adjustRightInd/>
        <w:snapToGrid/>
        <w:spacing w:line="480" w:lineRule="exact"/>
        <w:ind w:left="8" w:firstLine="472"/>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（一）项目名称：山区村庄平急两用高地堡垒（安全应急屋）建设项目。</w:t>
      </w:r>
    </w:p>
    <w:p w14:paraId="09832262">
      <w:pPr>
        <w:keepNext w:val="0"/>
        <w:keepLines w:val="0"/>
        <w:pageBreakBefore w:val="0"/>
        <w:widowControl/>
        <w:kinsoku/>
        <w:wordWrap/>
        <w:overflowPunct/>
        <w:topLinePunct w:val="0"/>
        <w:autoSpaceDE/>
        <w:autoSpaceDN/>
        <w:bidi w:val="0"/>
        <w:adjustRightInd/>
        <w:snapToGrid/>
        <w:spacing w:line="480" w:lineRule="exact"/>
        <w:ind w:left="8" w:firstLine="472"/>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（二）建设地点：北京市延庆区八达岭镇、大榆树镇、大庄科乡、刘斌堡乡、永宁镇、香营乡、四海镇、井庄镇、千家店镇、珍珠泉乡。</w:t>
      </w:r>
    </w:p>
    <w:p w14:paraId="4EDFC700">
      <w:pPr>
        <w:keepNext w:val="0"/>
        <w:keepLines w:val="0"/>
        <w:pageBreakBefore w:val="0"/>
        <w:widowControl/>
        <w:kinsoku/>
        <w:wordWrap/>
        <w:overflowPunct/>
        <w:topLinePunct w:val="0"/>
        <w:autoSpaceDE/>
        <w:autoSpaceDN/>
        <w:bidi w:val="0"/>
        <w:adjustRightInd/>
        <w:snapToGrid/>
        <w:spacing w:line="480" w:lineRule="exact"/>
        <w:ind w:left="8" w:firstLine="472"/>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三）采购需求：山区村庄平急两用高地堡垒(安全应急屋),是指用于避险时长不超过24小时的紧急防汛避险设施，以避险功能为主，主要针对在突发事件的事前及事中紧急躲避危险、保护生命的行为，为受灾群众提供临时庇护。</w:t>
      </w:r>
    </w:p>
    <w:p w14:paraId="061836E1">
      <w:pPr>
        <w:keepNext w:val="0"/>
        <w:keepLines w:val="0"/>
        <w:pageBreakBefore w:val="0"/>
        <w:widowControl/>
        <w:kinsoku/>
        <w:wordWrap/>
        <w:overflowPunct/>
        <w:topLinePunct w:val="0"/>
        <w:autoSpaceDE/>
        <w:autoSpaceDN/>
        <w:bidi w:val="0"/>
        <w:adjustRightInd/>
        <w:snapToGrid/>
        <w:spacing w:line="480" w:lineRule="exact"/>
        <w:ind w:left="8" w:firstLine="472"/>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本项目由三种类型的高地堡垒组成。其中新建装配式平急两用高地堡垒3处，建筑面积114㎡；利旧+室外集成式应急物资舱3处，利旧+室内应急装备集成柜73处。</w:t>
      </w:r>
    </w:p>
    <w:p w14:paraId="7C460C86">
      <w:pPr>
        <w:keepNext w:val="0"/>
        <w:keepLines w:val="0"/>
        <w:pageBreakBefore w:val="0"/>
        <w:widowControl/>
        <w:kinsoku/>
        <w:wordWrap/>
        <w:overflowPunct/>
        <w:topLinePunct w:val="0"/>
        <w:autoSpaceDE/>
        <w:autoSpaceDN/>
        <w:bidi w:val="0"/>
        <w:adjustRightInd/>
        <w:snapToGrid/>
        <w:spacing w:line="480" w:lineRule="exact"/>
        <w:ind w:left="8" w:firstLine="472"/>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（四）合同履行期限：自合同签订之日起七日内完成所有工作内容。</w:t>
      </w:r>
    </w:p>
    <w:p w14:paraId="4E4B8DD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textAlignment w:val="auto"/>
        <w:outlineLvl w:val="1"/>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kern w:val="2"/>
          <w:sz w:val="24"/>
          <w:szCs w:val="24"/>
          <w:lang w:val="en-US" w:eastAsia="zh-CN" w:bidi="ar-SA"/>
        </w:rPr>
        <w:t>二、</w:t>
      </w:r>
      <w:r>
        <w:rPr>
          <w:rFonts w:hint="eastAsia" w:asciiTheme="majorEastAsia" w:hAnsiTheme="majorEastAsia" w:eastAsiaTheme="majorEastAsia" w:cstheme="majorEastAsia"/>
          <w:b/>
          <w:bCs/>
          <w:color w:val="auto"/>
          <w:sz w:val="24"/>
          <w:szCs w:val="24"/>
          <w:lang w:val="en-US" w:eastAsia="zh-CN"/>
        </w:rPr>
        <w:t>报价要求</w:t>
      </w:r>
    </w:p>
    <w:p w14:paraId="13B6C4D2">
      <w:pPr>
        <w:keepNext w:val="0"/>
        <w:keepLines w:val="0"/>
        <w:pageBreakBefore w:val="0"/>
        <w:widowControl/>
        <w:kinsoku/>
        <w:wordWrap/>
        <w:overflowPunct/>
        <w:topLinePunct w:val="0"/>
        <w:autoSpaceDE/>
        <w:autoSpaceDN/>
        <w:bidi w:val="0"/>
        <w:adjustRightInd/>
        <w:snapToGrid/>
        <w:spacing w:line="480" w:lineRule="exact"/>
        <w:ind w:left="8" w:firstLine="472"/>
        <w:jc w:val="both"/>
        <w:textAlignment w:val="auto"/>
        <w:rPr>
          <w:rFonts w:hint="eastAsia" w:asciiTheme="majorEastAsia" w:hAnsiTheme="majorEastAsia" w:eastAsiaTheme="majorEastAsia" w:cstheme="majorEastAsia"/>
          <w:bCs/>
          <w:sz w:val="24"/>
          <w:szCs w:val="24"/>
          <w:highlight w:val="none"/>
          <w:lang w:val="en-US" w:eastAsia="zh-CN"/>
        </w:rPr>
      </w:pPr>
      <w:r>
        <w:rPr>
          <w:rFonts w:hint="eastAsia" w:asciiTheme="majorEastAsia" w:hAnsiTheme="majorEastAsia" w:eastAsiaTheme="majorEastAsia" w:cstheme="majorEastAsia"/>
          <w:bCs/>
          <w:sz w:val="24"/>
          <w:szCs w:val="24"/>
          <w:highlight w:val="none"/>
          <w:lang w:val="en-US" w:eastAsia="zh-CN"/>
        </w:rPr>
        <w:t>投标人的总价为包干总价，已涵盖人工、材料、机械、运输、安装、税费等所有相关费用，采购人无需额外支付任何费用。</w:t>
      </w:r>
    </w:p>
    <w:p w14:paraId="7EB8F29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textAlignment w:val="auto"/>
        <w:outlineLvl w:val="1"/>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kern w:val="2"/>
          <w:sz w:val="24"/>
          <w:szCs w:val="24"/>
          <w:lang w:val="en-US" w:eastAsia="zh-CN" w:bidi="ar-SA"/>
        </w:rPr>
        <w:t>三、</w:t>
      </w:r>
      <w:r>
        <w:rPr>
          <w:rFonts w:hint="eastAsia" w:asciiTheme="majorEastAsia" w:hAnsiTheme="majorEastAsia" w:eastAsiaTheme="majorEastAsia" w:cstheme="majorEastAsia"/>
          <w:b/>
          <w:bCs/>
          <w:color w:val="auto"/>
          <w:sz w:val="24"/>
          <w:szCs w:val="24"/>
          <w:lang w:val="en-US" w:eastAsia="zh-CN"/>
        </w:rPr>
        <w:t>货物清单</w:t>
      </w:r>
    </w:p>
    <w:tbl>
      <w:tblPr>
        <w:tblStyle w:val="42"/>
        <w:tblW w:w="8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0"/>
        <w:gridCol w:w="2201"/>
        <w:gridCol w:w="3872"/>
        <w:gridCol w:w="731"/>
        <w:gridCol w:w="971"/>
      </w:tblGrid>
      <w:tr w14:paraId="31F3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9565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2567A2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土建配套工程</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5E40D165">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小辛庄、王家堡、双金草村基础施工，包括但不限于平整场地、挖土方、混凝土工程等。</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9AA328">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详见工程量清单</w:t>
            </w:r>
          </w:p>
        </w:tc>
      </w:tr>
      <w:tr w14:paraId="1021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389CD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46FEA2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特殊设备及应急物资</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6BF80FDE">
            <w:pPr>
              <w:jc w:val="left"/>
              <w:rPr>
                <w:rFonts w:hint="eastAsia" w:ascii="宋体" w:hAnsi="宋体" w:eastAsia="宋体" w:cs="宋体"/>
                <w:i w:val="0"/>
                <w:iCs w:val="0"/>
                <w:color w:val="000000"/>
                <w:sz w:val="20"/>
                <w:szCs w:val="20"/>
                <w:u w:val="none"/>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A94EACA">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单位</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0096C14">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数量</w:t>
            </w:r>
          </w:p>
        </w:tc>
      </w:tr>
      <w:tr w14:paraId="5B33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1"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6ADD3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431BA3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地柜（延米）</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1FF258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3m/选址，共3处。深度600mm，高度685mm，调整脚100mm，台面厚度15mm，完成面总高800mm，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柜体基材E1级防潮板，达到B1级燃烧性能；饰面防火板；优质PVC封边条；台面人造板材；阻尼缓冲铰链；阻尼缓冲铰链；整体质保不少于5年，五金件（铰链）质保不少于10年。</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59D64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E32C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12F9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85E8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276567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充电宝</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05BA17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多接口磁吸充电宝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电池容量：10000mAh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额定容量：6200Ah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有线接口：USC-C口、USB-A口、C/Lightning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无线充电：≤15W</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63416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4A4B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r>
      <w:tr w14:paraId="4444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EB1F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06F9C4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手提式灭火器</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0BFD57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新建装配式平急两用高地堡垒，每个选址设置4个手提式灭火器，其中2个位于柴发设备间，采用FMB4型；2个位于避险区，采用FMA4型。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利旧类，每个选址设置2个手提式灭火器，位于应急装备集成柜中，采用FMB4型。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利旧类外置集成式应急物资舱，每个选址设置4个手提式灭火器，其中2个位于物资舱，采用FMB4型；2个位于利旧建筑室内避险区，采用FMA4型。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首次维修期限出厂满5年，应采用生产日期为2026年的产品，确保5年期内如不使用也不用维修检测。</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7D02B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0C3C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r>
      <w:tr w14:paraId="6FA8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51F50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544D34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防汛沙袋</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07C31F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（空袋采购，室内外高差＜0.5m时设置）料经向、纬向断裂强力应满足搬运和堆叠要求，不易撕裂；缝合处或抽绳口处抗拉强度应接近基材强度，灌装后不崩线。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成品规格：70cm×30cm×12cm（厚度）</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439E0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985D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r>
      <w:tr w14:paraId="62A8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ED1F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107EB3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救生衣</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7BB9CF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外观要求：橙红色，色泽均匀，无明显色差 ；无尖角、毛刺，缝制平整，无跳针、断线。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材质要求：应采用优等品闭孔型泡沫塑料或其他等效材料，发泡均匀，孔径一致；化纤布（如牛津布），防水、耐磨；柔软编织带，顶端烧结无抽丝。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浮力性能：额定浮力≥ 74N（浸入淡水24h后），浸水24h后浮力损失符合标准要求；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强度要求：面料抗拉强度经向、纬向拉断强度≥784N。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配件要求：哨笛、口袋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质保期：整体质保不少于 1年（非使用状态下）</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B8D9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92DD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4103</w:t>
            </w:r>
          </w:p>
        </w:tc>
      </w:tr>
      <w:tr w14:paraId="052DD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C97B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2AC599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救生绳</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02851C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绳体材质：高强聚乙烯纤维、聚丙烯（PP）或尼龙（PA）材质，具有耐腐蚀、耐磨损性能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结构形式：编织结构（8字编织/12股编织），表面均匀致密，连续纤维制成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外观质量：表面无机械损伤，粗细均匀，无跳纱、断股，无油污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反光设计：绳体可混编反光丝，夜间自动反光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尺寸：直径≥8mm且≤16mm；≥30m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破断强度：≥20kN，配绳包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质保期：整体质保不少于1年（非使用状态下）</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F9E7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281E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r>
      <w:tr w14:paraId="5568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1EC9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6D1ED6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手套</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3BD8D0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橙红色救援手套</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059F6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1B91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r>
      <w:tr w14:paraId="38EEA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7BA7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4C830C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雨伞</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4A7AC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24骨大号加固加厚长柄直杆，双层全纤维防风雨全自动。</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7CB0B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09FF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r>
      <w:tr w14:paraId="19EEB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6FA08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37485B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雨鞋</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62209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HG/T2019-2011《黑色雨靴（鞋）》，PVC牛筋材质、长筒款、外底防滑花纹清晰，防滑性能符合标准要求；靴（鞋）面及结合处无渗水现象；成鞋耐折测试后无裂纹、开胶；游离甲醛、可分解有害芳香胺染料、可萃取重金属等符合限量要求。</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49EB0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864D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r>
      <w:tr w14:paraId="271B9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B4DC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3B9ECE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雨衣</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47DD70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执行GB/T23330-2019《服装防雨性能要求》，以纺织织物为主要面料</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50122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BB53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r>
      <w:tr w14:paraId="476D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185D2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32B070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背包</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5EDB25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容量：150L；材质：高密度尼龙（420D-840D）或聚酯纤维，耐磨抗撕裂；底部加强、防水处理。</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56827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4B17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14:paraId="141DE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6199D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1C5FBA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高音哨</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00F05B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强穿透性，恶劣天气下可远距离传播，浸水后吹响不受影响。</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5B339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E7C9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r>
      <w:tr w14:paraId="5E752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5B9C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291F74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预警锣</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6001A9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强穿透性，恶劣天气下可远距离传播，浸水后吹响不受影响。</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64CE3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96DD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r>
      <w:tr w14:paraId="6307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3EFDF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1209D2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高音喇叭</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3B00D9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最大声压级≥106dB（1米处测试）灵敏度≥92dB（1W/1m）有效广播距离≥500米（空旷环境，50W以上功率）频响范围300Hz-8kHz（语音广播重点频段）防水等级：IP66</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E123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9460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14:paraId="13E37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61AB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6778A5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强光手电筒</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7EB793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光源类型进口LED灯珠，使用寿命≥100000h；亮度≥209流明（强光模式）；射程≥180米；工作模式强光、工作光、频闪/SOS三种模式 ;续航时间强光≥6小时，工作光≥10小时；充电时间≤8小时；防水等级≥IP66；外壳材质高强度铝合金，耐摔抗冲击；质保期≥3年。</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0663E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E312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r>
      <w:tr w14:paraId="07E3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B734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39C900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头灯</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16CB6F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LED灯珠，色温5000K左右，射程≥90米，调光功能高亮/低亮/闪光三档可调；续航时间高亮≥6小时，低亮≥7小时。</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B77F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D2BA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r>
      <w:tr w14:paraId="0D96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17CB9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3E4B3E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指南针</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35ACAC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便于夜间使用，采用荧光材料表盘，无放射性，光照后可持续发光8小时。</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42668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2AA4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r>
      <w:tr w14:paraId="69C16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05AA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05D112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净水片</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27725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主要成分二氯异氰尿酸钠；处理水量1片可处理500-1000ml水；杀菌率≥99.99%（大肠杆菌、霍乱弧菌、诺如病毒等）作用时间30s起效。直接投入水中，溶解后即可饮用。保质期≥1年，安全无残留。</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723A2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4B41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r>
      <w:tr w14:paraId="4C18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50F8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0AFDD7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安全警戒带</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21ABCA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GA375-2016《警戒带》、长度50-125m、宽度5cm、橙色或黄黑相间、高强度涤纶/纤维织物、抗风10级。防雨防晒，不易氧化褪色。</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23D23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D250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r>
      <w:tr w14:paraId="1A5D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1108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121F10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急救箱及药品</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06B9E1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含退烧药、感冒药、外用跌打损伤药，血压计、血糖仪等常备药品和仪器、卫生防疫口罩。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急救箱：高强度ABS工程塑料或铝合金，抗冲击、耐压；IP54及以上，防泼水、防溅；箱体容量10L，带分隔设计；多格分区+独立药仓，药品与器械分开放置；箱盖带密封圈，防尘防潮；橙红色/荧光黄，带反光条；急救箱标志（白底红十字）、物品清单、紧急联系方式；高强度提手，承重≥10kg。</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09733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A96B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14:paraId="3DFD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19D57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5C5C08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便捷式急救包</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75A243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高强度防水牛津布或聚酯纤维，耐磨抗撕裂；防泼水处理，遇水不渗透；橙红色/荧光黄，便于转移时携带。包含纱布、绷带、体温计、棉球、创口贴、医用酒精等常备医疗耗材。</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290E2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5498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14:paraId="11B7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A319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45045A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室内应急装备集成柜</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08652D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外观尺寸（宽×深×高）：1200mm×550mm×2000mm，公差要求±2mm。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柜体颜色：暖白色边框、浅灰色门扇。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柜体材质：采用优质冷轧钢板+防腐漆静电粉末喷涂。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材质厚度：柜体主体（顶板、底板、侧板）≥1.2mm（实测裸板厚度）；层板（隔板）≥1.5mm；背板：≥1.0mm；门板：≥1.2mm。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涂层性能：涂层厚度≥60μm，确保耐划伤、耐盐雾（NSS测试≥100小时无锈蚀），以适应室内不同湿度环境。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焊接与打磨：所有焊缝平整光滑，无夹渣、气孔、焊瘤；边缘做折边或圆弧处理，避免刮伤人员。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柜体内部依据所存放装备的特性，设计为分区集成式结构，具体划分为强电舱、弱电舱、应急装备舱、应急通讯舱、应急药品舱、可移动发电机存放舱、消防及防汛器材舱。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强电箱配备绝缘防护罩，内部需预留接地铜排。弱电箱设置有线网络。强弱电之间需设置金属屏蔽隔板，防止电磁干扰。柜体背部预留进出线敲落孔，并加装橡胶护线圈。背部预留理线槽。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汛器材舱柜门内侧设置不锈钢挂架（挂钩间距50mm，承重≥10kg），底部设置不锈钢接水盘（可抽取式），防止雨水滴落腐蚀柜体。发电机组舱存放可移动柴汽油发电机（干重约50kg-80kg），仅用于存放，严禁在柜内运行发电机，应移至室外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接地：柜体需设专用接地螺栓（M8镀锌），所有金属部件（门、层板、框架）需保证电气连续性，接地电阻≤0.1Ω。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五金件：采用通开锁（一把钥匙可开所有门）；不锈钢或镀铬重型铰链，开启角度≥110°，承重≥50kg/只，耐腐蚀等级≥9级。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防火：柜体材料（冷轧钢板+防腐漆）需为难燃材料。强电箱周围需加贴防火隔热棉。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标识：柜体正面需丝印或粘贴反光材质的“应急装备柜”字样。柜门外部粘贴操作指南；柜门内部安装挂钩，悬挂操作手册。</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6D559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686B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r>
      <w:tr w14:paraId="01F2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8E96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65FAE1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新建装配式平急两用高地堡垒</w:t>
            </w:r>
          </w:p>
        </w:tc>
        <w:tc>
          <w:tcPr>
            <w:tcW w:w="38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58BC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1、按人均有效避险面积0.5㎡，避险时长≤24h为建设标准。装配式平急两用高地堡垒内，设置室内应急装备集成柜，放置强电箱、弱电箱、应急药品、常备物资、防汛装备、插线板、充电宝、</w:t>
            </w:r>
            <w:r>
              <w:rPr>
                <w:rFonts w:hint="eastAsia" w:ascii="宋体" w:hAnsi="宋体" w:cs="宋体"/>
                <w:i w:val="0"/>
                <w:iCs w:val="0"/>
                <w:color w:val="000000"/>
                <w:kern w:val="0"/>
                <w:sz w:val="20"/>
                <w:szCs w:val="20"/>
                <w:u w:val="none"/>
                <w:lang w:val="en-US" w:eastAsia="zh-CN" w:bidi="ar"/>
              </w:rPr>
              <w:t>应急通讯设备</w:t>
            </w:r>
            <w:r>
              <w:rPr>
                <w:rFonts w:hint="eastAsia" w:ascii="宋体" w:hAnsi="宋体" w:eastAsia="宋体" w:cs="宋体"/>
                <w:i w:val="0"/>
                <w:iCs w:val="0"/>
                <w:color w:val="000000"/>
                <w:kern w:val="0"/>
                <w:sz w:val="20"/>
                <w:szCs w:val="20"/>
                <w:u w:val="none"/>
                <w:lang w:val="en-US" w:eastAsia="zh-CN" w:bidi="ar"/>
              </w:rPr>
              <w:t>、灭火器等设施。每个装配式平急两用高地堡垒由标准模块单元拼装构成，共计6个模块单元，每个模块单元尺寸为3-3.3m长x6m宽x3m高。王家堡设置3个模块拼接（3.3m长x6m宽x3m高x3个），双金草设置2个模块拼接（3m长x6m宽x3m高x2个），小辛庄设置1个模块（3m长x6m宽x3m高x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2、地上部分采用MIC定制钢结构拼装为装配模块化避险设施，模块钢柱脚采用铰接\焊接方式连接基础，基础采用预制柱下独立基础或柱下交叉梁式基础。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3、结构设计使用年限50年。建筑结构安全等级二级及以上。抗震设防类别：不应低于标准设防类，重点设防类（如作为指挥中心）应提高一度采取抗震措施。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4、基本风压、雪压：按当地50年一遇基本风压和雪压取值。楼面活荷载：平时按功能取值；急时按物资储备或人员密集场所要求取值，一般不低于3.5kN/㎡。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5、预制构件之间的连接节点应保证受力可靠、防水严密，并便于现场快速装配与拆卸。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模块标准单元围护墙体采用金属保温一体板，1.2mm镀锌喷涂板+100mm方钢填充50mm岩棉+8mm硅酸钙板。顶面采用1.2mm镀锌喷涂板+100mm方钢填充50mm岩棉。设置70系列平开窗5+12A+5low-E，K=2.0SHGC=0.37，气密性5级，水密性3级。设置金属不透光保温外门，K=2.0，疏散净宽≥1.4m，外开，无门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置应急供电，保障照明、通信用电的具有电网供电系统，配置可移动汽油发电机放置的半室外空间。供、发电设施具备防触电、防雷击保护措施。设置电源配电箱，各供电系统电源和应急发电系统分列运行。设置室外防水插座IP65作为室外应急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8、设置瓶装水作为应急水源，储水容量不低于1D的饮用水、基本生存和生活用水的水量之和，即7L/d·人，储藏在货柜中。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9、设置弱电箱，并接入有线网络，便于定时扩展和使用信息网络；设置</w:t>
            </w:r>
            <w:r>
              <w:rPr>
                <w:rFonts w:hint="eastAsia" w:ascii="宋体" w:hAnsi="宋体" w:cs="宋体"/>
                <w:i w:val="0"/>
                <w:iCs w:val="0"/>
                <w:color w:val="000000"/>
                <w:kern w:val="0"/>
                <w:sz w:val="20"/>
                <w:szCs w:val="20"/>
                <w:u w:val="none"/>
                <w:lang w:val="en-US" w:eastAsia="zh-CN" w:bidi="ar"/>
              </w:rPr>
              <w:t>应急通讯设备</w:t>
            </w:r>
            <w:r>
              <w:rPr>
                <w:rFonts w:hint="eastAsia" w:ascii="宋体" w:hAnsi="宋体" w:eastAsia="宋体" w:cs="宋体"/>
                <w:i w:val="0"/>
                <w:iCs w:val="0"/>
                <w:color w:val="000000"/>
                <w:kern w:val="0"/>
                <w:sz w:val="20"/>
                <w:szCs w:val="20"/>
                <w:u w:val="none"/>
                <w:lang w:val="en-US" w:eastAsia="zh-CN" w:bidi="ar"/>
              </w:rPr>
              <w:t>作为卫星网络热点，能满足通过wifi联入卫星互联网进行语音通话、短信、紧急报警的功能需求。设置应急广播覆盖应急避险场所，利用现有应急广播设备，未设置的广播的使用高音喇叭以及图像监控对讲功能补充应急广播的功能。应急广播均接入村庄广播系统及上级应急指挥系统，均利用现状，本次不新增建设。设置图像监控视频系统，覆盖场所内的主要通道，并覆盖各出入口、主要道路、重要应急设施等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10、设置排风扇进行通风，设置手提式灭火器作为消防设施。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11、设置单独半室外设备间，放置可移动柴汽油发电机，通过百叶门与室外连通。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12、该类型避险点配备外立面夜光标识及疏散路径上的标识，预留功能则涵盖上人屋面兼无人机平台、室内供暖系统（应对冰雪灾害）、应急通信模块、卫星互联网络终端及信息网络等。</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0EBF5BB2">
            <w:pPr>
              <w:jc w:val="center"/>
              <w:rPr>
                <w:rFonts w:hint="eastAsia" w:ascii="宋体" w:hAnsi="宋体" w:eastAsia="宋体" w:cs="宋体"/>
                <w:i w:val="0"/>
                <w:iCs w:val="0"/>
                <w:color w:val="000000"/>
                <w:sz w:val="20"/>
                <w:szCs w:val="20"/>
                <w:u w:val="none"/>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EAA0502">
            <w:pPr>
              <w:jc w:val="center"/>
              <w:rPr>
                <w:rFonts w:hint="eastAsia" w:ascii="宋体" w:hAnsi="宋体" w:eastAsia="宋体" w:cs="宋体"/>
                <w:i w:val="0"/>
                <w:iCs w:val="0"/>
                <w:color w:val="000000"/>
                <w:sz w:val="20"/>
                <w:szCs w:val="20"/>
                <w:u w:val="none"/>
              </w:rPr>
            </w:pPr>
          </w:p>
        </w:tc>
      </w:tr>
      <w:tr w14:paraId="3E7CC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42AC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146EE1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新建装配式平急两用高地堡垒（王家堡）</w:t>
            </w:r>
          </w:p>
        </w:tc>
        <w:tc>
          <w:tcPr>
            <w:tcW w:w="38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52689">
            <w:pPr>
              <w:jc w:val="left"/>
              <w:rPr>
                <w:rFonts w:hint="eastAsia" w:ascii="宋体" w:hAnsi="宋体" w:eastAsia="宋体" w:cs="宋体"/>
                <w:i w:val="0"/>
                <w:iCs w:val="0"/>
                <w:color w:val="000000"/>
                <w:sz w:val="20"/>
                <w:szCs w:val="20"/>
                <w:u w:val="none"/>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7AEA1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BD75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B98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D5AC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2FFCD9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新建装配式平急两用高地堡垒（双金草）</w:t>
            </w:r>
          </w:p>
        </w:tc>
        <w:tc>
          <w:tcPr>
            <w:tcW w:w="38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3AD875">
            <w:pPr>
              <w:jc w:val="left"/>
              <w:rPr>
                <w:rFonts w:hint="eastAsia" w:ascii="宋体" w:hAnsi="宋体" w:eastAsia="宋体" w:cs="宋体"/>
                <w:i w:val="0"/>
                <w:iCs w:val="0"/>
                <w:color w:val="000000"/>
                <w:sz w:val="20"/>
                <w:szCs w:val="20"/>
                <w:u w:val="none"/>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635D6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5FC2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BD1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109E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0A2357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新建装配式平急两用高地堡垒（小辛庄）</w:t>
            </w:r>
          </w:p>
        </w:tc>
        <w:tc>
          <w:tcPr>
            <w:tcW w:w="38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CE364C">
            <w:pPr>
              <w:jc w:val="left"/>
              <w:rPr>
                <w:rFonts w:hint="eastAsia" w:ascii="宋体" w:hAnsi="宋体" w:eastAsia="宋体" w:cs="宋体"/>
                <w:i w:val="0"/>
                <w:iCs w:val="0"/>
                <w:color w:val="000000"/>
                <w:sz w:val="20"/>
                <w:szCs w:val="20"/>
                <w:u w:val="none"/>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0FCCF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F2E3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0F4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62780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70B515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加班费及现场措施费</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41A142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6E6C5F2A">
            <w:pPr>
              <w:jc w:val="center"/>
              <w:rPr>
                <w:rFonts w:hint="eastAsia" w:ascii="宋体" w:hAnsi="宋体" w:eastAsia="宋体" w:cs="宋体"/>
                <w:i w:val="0"/>
                <w:iCs w:val="0"/>
                <w:color w:val="000000"/>
                <w:sz w:val="20"/>
                <w:szCs w:val="20"/>
                <w:u w:val="none"/>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BBACA4F">
            <w:pPr>
              <w:jc w:val="center"/>
              <w:rPr>
                <w:rFonts w:hint="eastAsia" w:ascii="宋体" w:hAnsi="宋体" w:eastAsia="宋体" w:cs="宋体"/>
                <w:i w:val="0"/>
                <w:iCs w:val="0"/>
                <w:color w:val="000000"/>
                <w:sz w:val="20"/>
                <w:szCs w:val="20"/>
                <w:u w:val="none"/>
              </w:rPr>
            </w:pPr>
          </w:p>
        </w:tc>
      </w:tr>
      <w:tr w14:paraId="1235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65361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w:t>
            </w: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035D96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机械费</w:t>
            </w:r>
          </w:p>
        </w:tc>
        <w:tc>
          <w:tcPr>
            <w:tcW w:w="3872" w:type="dxa"/>
            <w:tcBorders>
              <w:top w:val="single" w:color="auto" w:sz="4" w:space="0"/>
              <w:left w:val="single" w:color="auto" w:sz="4" w:space="0"/>
              <w:bottom w:val="single" w:color="auto" w:sz="4" w:space="0"/>
              <w:right w:val="single" w:color="auto" w:sz="4" w:space="0"/>
            </w:tcBorders>
            <w:shd w:val="clear" w:color="auto" w:fill="FFFFFF"/>
            <w:vAlign w:val="center"/>
          </w:tcPr>
          <w:p w14:paraId="54D4E0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因现场道路条件限制，钢结构模块仅能运输至山坡下指定临时卸货点。为保证钢结构模块顺利送达山顶安装位置进行施工，需将其拆解成30余块，并采用工程机械配合人工进行二次倒运至山坡顶安装点。</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2FFE45DE">
            <w:pPr>
              <w:jc w:val="center"/>
              <w:rPr>
                <w:rFonts w:hint="eastAsia" w:ascii="宋体" w:hAnsi="宋体" w:eastAsia="宋体" w:cs="宋体"/>
                <w:i w:val="0"/>
                <w:iCs w:val="0"/>
                <w:color w:val="000000"/>
                <w:sz w:val="20"/>
                <w:szCs w:val="20"/>
                <w:u w:val="none"/>
              </w:rPr>
            </w:pPr>
          </w:p>
        </w:tc>
        <w:tc>
          <w:tcPr>
            <w:tcW w:w="971" w:type="dxa"/>
            <w:tcBorders>
              <w:top w:val="single" w:color="auto" w:sz="4" w:space="0"/>
              <w:left w:val="single" w:color="auto" w:sz="4" w:space="0"/>
              <w:bottom w:val="single" w:color="auto" w:sz="4" w:space="0"/>
              <w:right w:val="single" w:color="auto" w:sz="4" w:space="0"/>
            </w:tcBorders>
            <w:shd w:val="clear" w:color="auto" w:fill="FFFFFF"/>
            <w:vAlign w:val="center"/>
          </w:tcPr>
          <w:p w14:paraId="33AD9E42">
            <w:pPr>
              <w:jc w:val="center"/>
              <w:rPr>
                <w:rFonts w:hint="eastAsia" w:ascii="宋体" w:hAnsi="宋体" w:eastAsia="宋体" w:cs="宋体"/>
                <w:i w:val="0"/>
                <w:iCs w:val="0"/>
                <w:color w:val="000000"/>
                <w:sz w:val="20"/>
                <w:szCs w:val="20"/>
                <w:u w:val="none"/>
              </w:rPr>
            </w:pPr>
          </w:p>
        </w:tc>
      </w:tr>
      <w:tr w14:paraId="55930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74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06D2822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王家堡</w:t>
            </w:r>
          </w:p>
        </w:tc>
      </w:tr>
      <w:tr w14:paraId="0D82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427085F7">
            <w:pPr>
              <w:jc w:val="center"/>
              <w:rPr>
                <w:rFonts w:hint="eastAsia" w:ascii="宋体" w:hAnsi="宋体" w:eastAsia="宋体" w:cs="宋体"/>
                <w:i w:val="0"/>
                <w:iCs w:val="0"/>
                <w:color w:val="000000"/>
                <w:sz w:val="20"/>
                <w:szCs w:val="20"/>
                <w:u w:val="none"/>
              </w:rPr>
            </w:pP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4AEC14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大挖掘机</w:t>
            </w:r>
          </w:p>
        </w:tc>
        <w:tc>
          <w:tcPr>
            <w:tcW w:w="3872" w:type="dxa"/>
            <w:tcBorders>
              <w:top w:val="single" w:color="auto" w:sz="4" w:space="0"/>
              <w:left w:val="single" w:color="auto" w:sz="4" w:space="0"/>
              <w:bottom w:val="single" w:color="auto" w:sz="4" w:space="0"/>
              <w:right w:val="single" w:color="auto" w:sz="4" w:space="0"/>
            </w:tcBorders>
            <w:shd w:val="clear" w:color="auto" w:fill="FFFFFF"/>
            <w:vAlign w:val="center"/>
          </w:tcPr>
          <w:p w14:paraId="2ACA2C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160挖</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4357C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71" w:type="dxa"/>
            <w:tcBorders>
              <w:top w:val="single" w:color="auto" w:sz="4" w:space="0"/>
              <w:left w:val="single" w:color="auto" w:sz="4" w:space="0"/>
              <w:bottom w:val="single" w:color="auto" w:sz="4" w:space="0"/>
              <w:right w:val="single" w:color="auto" w:sz="4" w:space="0"/>
            </w:tcBorders>
            <w:shd w:val="clear" w:color="auto" w:fill="FFFFFF"/>
            <w:vAlign w:val="center"/>
          </w:tcPr>
          <w:p w14:paraId="5B314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781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10F2FDB7">
            <w:pPr>
              <w:jc w:val="center"/>
              <w:rPr>
                <w:rFonts w:hint="eastAsia" w:ascii="宋体" w:hAnsi="宋体" w:eastAsia="宋体" w:cs="宋体"/>
                <w:i w:val="0"/>
                <w:iCs w:val="0"/>
                <w:color w:val="000000"/>
                <w:sz w:val="20"/>
                <w:szCs w:val="20"/>
                <w:u w:val="none"/>
              </w:rPr>
            </w:pP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3F23D9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吊车</w:t>
            </w:r>
          </w:p>
        </w:tc>
        <w:tc>
          <w:tcPr>
            <w:tcW w:w="3872" w:type="dxa"/>
            <w:tcBorders>
              <w:top w:val="single" w:color="auto" w:sz="4" w:space="0"/>
              <w:left w:val="single" w:color="auto" w:sz="4" w:space="0"/>
              <w:bottom w:val="single" w:color="auto" w:sz="4" w:space="0"/>
              <w:right w:val="single" w:color="auto" w:sz="4" w:space="0"/>
            </w:tcBorders>
            <w:shd w:val="clear" w:color="auto" w:fill="FFFFFF"/>
            <w:vAlign w:val="center"/>
          </w:tcPr>
          <w:p w14:paraId="719264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12T</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5A034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71" w:type="dxa"/>
            <w:tcBorders>
              <w:top w:val="single" w:color="auto" w:sz="4" w:space="0"/>
              <w:left w:val="single" w:color="auto" w:sz="4" w:space="0"/>
              <w:bottom w:val="single" w:color="auto" w:sz="4" w:space="0"/>
              <w:right w:val="single" w:color="auto" w:sz="4" w:space="0"/>
            </w:tcBorders>
            <w:shd w:val="clear" w:color="auto" w:fill="FFFFFF"/>
            <w:vAlign w:val="center"/>
          </w:tcPr>
          <w:p w14:paraId="1C245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A0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0AE4CD41">
            <w:pPr>
              <w:jc w:val="center"/>
              <w:rPr>
                <w:rFonts w:hint="eastAsia" w:ascii="宋体" w:hAnsi="宋体" w:eastAsia="宋体" w:cs="宋体"/>
                <w:i w:val="0"/>
                <w:iCs w:val="0"/>
                <w:color w:val="000000"/>
                <w:sz w:val="20"/>
                <w:szCs w:val="20"/>
                <w:u w:val="none"/>
              </w:rPr>
            </w:pP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031E12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山地叉车</w:t>
            </w:r>
          </w:p>
        </w:tc>
        <w:tc>
          <w:tcPr>
            <w:tcW w:w="3872" w:type="dxa"/>
            <w:tcBorders>
              <w:top w:val="single" w:color="auto" w:sz="4" w:space="0"/>
              <w:left w:val="single" w:color="auto" w:sz="4" w:space="0"/>
              <w:bottom w:val="single" w:color="auto" w:sz="4" w:space="0"/>
              <w:right w:val="single" w:color="auto" w:sz="4" w:space="0"/>
            </w:tcBorders>
            <w:shd w:val="clear" w:color="auto" w:fill="FFFFFF"/>
            <w:vAlign w:val="center"/>
          </w:tcPr>
          <w:p w14:paraId="63206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6T</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08F15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71" w:type="dxa"/>
            <w:tcBorders>
              <w:top w:val="single" w:color="auto" w:sz="4" w:space="0"/>
              <w:left w:val="single" w:color="auto" w:sz="4" w:space="0"/>
              <w:bottom w:val="single" w:color="auto" w:sz="4" w:space="0"/>
              <w:right w:val="single" w:color="auto" w:sz="4" w:space="0"/>
            </w:tcBorders>
            <w:shd w:val="clear" w:color="auto" w:fill="FFFFFF"/>
            <w:vAlign w:val="center"/>
          </w:tcPr>
          <w:p w14:paraId="651B2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0B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28BB8134">
            <w:pPr>
              <w:jc w:val="center"/>
              <w:rPr>
                <w:rFonts w:hint="eastAsia" w:ascii="宋体" w:hAnsi="宋体" w:eastAsia="宋体" w:cs="宋体"/>
                <w:i w:val="0"/>
                <w:iCs w:val="0"/>
                <w:color w:val="000000"/>
                <w:sz w:val="20"/>
                <w:szCs w:val="20"/>
                <w:u w:val="none"/>
              </w:rPr>
            </w:pP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2B30DB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倒运</w:t>
            </w:r>
          </w:p>
        </w:tc>
        <w:tc>
          <w:tcPr>
            <w:tcW w:w="3872" w:type="dxa"/>
            <w:tcBorders>
              <w:top w:val="single" w:color="auto" w:sz="4" w:space="0"/>
              <w:left w:val="single" w:color="auto" w:sz="4" w:space="0"/>
              <w:bottom w:val="single" w:color="auto" w:sz="4" w:space="0"/>
              <w:right w:val="single" w:color="auto" w:sz="4" w:space="0"/>
            </w:tcBorders>
            <w:shd w:val="clear" w:color="auto" w:fill="FFFFFF"/>
            <w:vAlign w:val="center"/>
          </w:tcPr>
          <w:p w14:paraId="3D26D3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拖车</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130E4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71" w:type="dxa"/>
            <w:tcBorders>
              <w:top w:val="single" w:color="auto" w:sz="4" w:space="0"/>
              <w:left w:val="single" w:color="auto" w:sz="4" w:space="0"/>
              <w:bottom w:val="single" w:color="auto" w:sz="4" w:space="0"/>
              <w:right w:val="single" w:color="auto" w:sz="4" w:space="0"/>
            </w:tcBorders>
            <w:shd w:val="clear" w:color="auto" w:fill="FFFFFF"/>
            <w:vAlign w:val="center"/>
          </w:tcPr>
          <w:p w14:paraId="36D51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B2E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74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5929BE3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双金草</w:t>
            </w:r>
          </w:p>
        </w:tc>
      </w:tr>
      <w:tr w14:paraId="7374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6272FEC9">
            <w:pPr>
              <w:jc w:val="center"/>
              <w:rPr>
                <w:rFonts w:hint="eastAsia" w:ascii="宋体" w:hAnsi="宋体" w:eastAsia="宋体" w:cs="宋体"/>
                <w:i w:val="0"/>
                <w:iCs w:val="0"/>
                <w:color w:val="000000"/>
                <w:sz w:val="20"/>
                <w:szCs w:val="20"/>
                <w:u w:val="none"/>
              </w:rPr>
            </w:pP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70EBA8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大挖掘机</w:t>
            </w:r>
          </w:p>
        </w:tc>
        <w:tc>
          <w:tcPr>
            <w:tcW w:w="3872" w:type="dxa"/>
            <w:tcBorders>
              <w:top w:val="single" w:color="auto" w:sz="4" w:space="0"/>
              <w:left w:val="single" w:color="auto" w:sz="4" w:space="0"/>
              <w:bottom w:val="single" w:color="auto" w:sz="4" w:space="0"/>
              <w:right w:val="single" w:color="auto" w:sz="4" w:space="0"/>
            </w:tcBorders>
            <w:shd w:val="clear" w:color="auto" w:fill="FFFFFF"/>
            <w:vAlign w:val="center"/>
          </w:tcPr>
          <w:p w14:paraId="4A6A46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160挖</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6EE2C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71" w:type="dxa"/>
            <w:tcBorders>
              <w:top w:val="single" w:color="auto" w:sz="4" w:space="0"/>
              <w:left w:val="single" w:color="auto" w:sz="4" w:space="0"/>
              <w:bottom w:val="single" w:color="auto" w:sz="4" w:space="0"/>
              <w:right w:val="single" w:color="auto" w:sz="4" w:space="0"/>
            </w:tcBorders>
            <w:shd w:val="clear" w:color="auto" w:fill="FFFFFF"/>
            <w:vAlign w:val="center"/>
          </w:tcPr>
          <w:p w14:paraId="05AA3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EB8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644BE433">
            <w:pPr>
              <w:jc w:val="center"/>
              <w:rPr>
                <w:rFonts w:hint="eastAsia" w:ascii="宋体" w:hAnsi="宋体" w:eastAsia="宋体" w:cs="宋体"/>
                <w:i w:val="0"/>
                <w:iCs w:val="0"/>
                <w:color w:val="000000"/>
                <w:sz w:val="20"/>
                <w:szCs w:val="20"/>
                <w:u w:val="none"/>
              </w:rPr>
            </w:pP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624F4E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吊车</w:t>
            </w:r>
          </w:p>
        </w:tc>
        <w:tc>
          <w:tcPr>
            <w:tcW w:w="3872" w:type="dxa"/>
            <w:tcBorders>
              <w:top w:val="single" w:color="auto" w:sz="4" w:space="0"/>
              <w:left w:val="single" w:color="auto" w:sz="4" w:space="0"/>
              <w:bottom w:val="single" w:color="auto" w:sz="4" w:space="0"/>
              <w:right w:val="single" w:color="auto" w:sz="4" w:space="0"/>
            </w:tcBorders>
            <w:shd w:val="clear" w:color="auto" w:fill="FFFFFF"/>
            <w:vAlign w:val="center"/>
          </w:tcPr>
          <w:p w14:paraId="550F10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12T</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232D1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71" w:type="dxa"/>
            <w:tcBorders>
              <w:top w:val="single" w:color="auto" w:sz="4" w:space="0"/>
              <w:left w:val="single" w:color="auto" w:sz="4" w:space="0"/>
              <w:bottom w:val="single" w:color="auto" w:sz="4" w:space="0"/>
              <w:right w:val="single" w:color="auto" w:sz="4" w:space="0"/>
            </w:tcBorders>
            <w:shd w:val="clear" w:color="auto" w:fill="FFFFFF"/>
            <w:vAlign w:val="center"/>
          </w:tcPr>
          <w:p w14:paraId="3DA75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7B2B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22A015F3">
            <w:pPr>
              <w:jc w:val="center"/>
              <w:rPr>
                <w:rFonts w:hint="eastAsia" w:ascii="宋体" w:hAnsi="宋体" w:eastAsia="宋体" w:cs="宋体"/>
                <w:i w:val="0"/>
                <w:iCs w:val="0"/>
                <w:color w:val="000000"/>
                <w:sz w:val="20"/>
                <w:szCs w:val="20"/>
                <w:u w:val="none"/>
              </w:rPr>
            </w:pP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0B815C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山地叉车</w:t>
            </w:r>
          </w:p>
        </w:tc>
        <w:tc>
          <w:tcPr>
            <w:tcW w:w="3872" w:type="dxa"/>
            <w:tcBorders>
              <w:top w:val="single" w:color="auto" w:sz="4" w:space="0"/>
              <w:left w:val="single" w:color="auto" w:sz="4" w:space="0"/>
              <w:bottom w:val="single" w:color="auto" w:sz="4" w:space="0"/>
              <w:right w:val="single" w:color="auto" w:sz="4" w:space="0"/>
            </w:tcBorders>
            <w:shd w:val="clear" w:color="auto" w:fill="FFFFFF"/>
            <w:vAlign w:val="center"/>
          </w:tcPr>
          <w:p w14:paraId="72AAF0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6T</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60C3F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71" w:type="dxa"/>
            <w:tcBorders>
              <w:top w:val="single" w:color="auto" w:sz="4" w:space="0"/>
              <w:left w:val="single" w:color="auto" w:sz="4" w:space="0"/>
              <w:bottom w:val="single" w:color="auto" w:sz="4" w:space="0"/>
              <w:right w:val="single" w:color="auto" w:sz="4" w:space="0"/>
            </w:tcBorders>
            <w:shd w:val="clear" w:color="auto" w:fill="FFFFFF"/>
            <w:vAlign w:val="center"/>
          </w:tcPr>
          <w:p w14:paraId="5C083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r>
      <w:tr w14:paraId="5B0B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62706071">
            <w:pPr>
              <w:jc w:val="center"/>
              <w:rPr>
                <w:rFonts w:hint="eastAsia" w:ascii="宋体" w:hAnsi="宋体" w:eastAsia="宋体" w:cs="宋体"/>
                <w:i w:val="0"/>
                <w:iCs w:val="0"/>
                <w:color w:val="000000"/>
                <w:sz w:val="20"/>
                <w:szCs w:val="20"/>
                <w:u w:val="none"/>
              </w:rPr>
            </w:pP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0DA117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倒运</w:t>
            </w:r>
          </w:p>
        </w:tc>
        <w:tc>
          <w:tcPr>
            <w:tcW w:w="3872" w:type="dxa"/>
            <w:tcBorders>
              <w:top w:val="single" w:color="auto" w:sz="4" w:space="0"/>
              <w:left w:val="single" w:color="auto" w:sz="4" w:space="0"/>
              <w:bottom w:val="single" w:color="auto" w:sz="4" w:space="0"/>
              <w:right w:val="single" w:color="auto" w:sz="4" w:space="0"/>
            </w:tcBorders>
            <w:shd w:val="clear" w:color="auto" w:fill="FFFFFF"/>
            <w:vAlign w:val="center"/>
          </w:tcPr>
          <w:p w14:paraId="5F58B8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拖车</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7505A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71" w:type="dxa"/>
            <w:tcBorders>
              <w:top w:val="single" w:color="auto" w:sz="4" w:space="0"/>
              <w:left w:val="single" w:color="auto" w:sz="4" w:space="0"/>
              <w:bottom w:val="single" w:color="auto" w:sz="4" w:space="0"/>
              <w:right w:val="single" w:color="auto" w:sz="4" w:space="0"/>
            </w:tcBorders>
            <w:shd w:val="clear" w:color="auto" w:fill="FFFFFF"/>
            <w:vAlign w:val="center"/>
          </w:tcPr>
          <w:p w14:paraId="594BF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r>
      <w:tr w14:paraId="6697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74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15B9555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小辛庄</w:t>
            </w:r>
          </w:p>
        </w:tc>
      </w:tr>
      <w:tr w14:paraId="53689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75C17CFE">
            <w:pPr>
              <w:jc w:val="center"/>
              <w:rPr>
                <w:rFonts w:hint="eastAsia" w:ascii="宋体" w:hAnsi="宋体" w:eastAsia="宋体" w:cs="宋体"/>
                <w:i w:val="0"/>
                <w:iCs w:val="0"/>
                <w:color w:val="000000"/>
                <w:sz w:val="20"/>
                <w:szCs w:val="20"/>
                <w:u w:val="none"/>
              </w:rPr>
            </w:pP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6EF933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大挖掘机</w:t>
            </w:r>
          </w:p>
        </w:tc>
        <w:tc>
          <w:tcPr>
            <w:tcW w:w="3872" w:type="dxa"/>
            <w:tcBorders>
              <w:top w:val="single" w:color="auto" w:sz="4" w:space="0"/>
              <w:left w:val="single" w:color="auto" w:sz="4" w:space="0"/>
              <w:bottom w:val="single" w:color="auto" w:sz="4" w:space="0"/>
              <w:right w:val="single" w:color="auto" w:sz="4" w:space="0"/>
            </w:tcBorders>
            <w:shd w:val="clear" w:color="auto" w:fill="FFFFFF"/>
            <w:vAlign w:val="center"/>
          </w:tcPr>
          <w:p w14:paraId="2AE300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160挖</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12DF8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71" w:type="dxa"/>
            <w:tcBorders>
              <w:top w:val="single" w:color="auto" w:sz="4" w:space="0"/>
              <w:left w:val="single" w:color="auto" w:sz="4" w:space="0"/>
              <w:bottom w:val="single" w:color="auto" w:sz="4" w:space="0"/>
              <w:right w:val="single" w:color="auto" w:sz="4" w:space="0"/>
            </w:tcBorders>
            <w:shd w:val="clear" w:color="auto" w:fill="FFFFFF"/>
            <w:vAlign w:val="center"/>
          </w:tcPr>
          <w:p w14:paraId="068A6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06D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1C674179">
            <w:pPr>
              <w:jc w:val="center"/>
              <w:rPr>
                <w:rFonts w:hint="eastAsia" w:ascii="宋体" w:hAnsi="宋体" w:eastAsia="宋体" w:cs="宋体"/>
                <w:i w:val="0"/>
                <w:iCs w:val="0"/>
                <w:color w:val="000000"/>
                <w:sz w:val="20"/>
                <w:szCs w:val="20"/>
                <w:u w:val="none"/>
              </w:rPr>
            </w:pP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545D1B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吊车</w:t>
            </w:r>
          </w:p>
        </w:tc>
        <w:tc>
          <w:tcPr>
            <w:tcW w:w="3872" w:type="dxa"/>
            <w:tcBorders>
              <w:top w:val="single" w:color="auto" w:sz="4" w:space="0"/>
              <w:left w:val="single" w:color="auto" w:sz="4" w:space="0"/>
              <w:bottom w:val="single" w:color="auto" w:sz="4" w:space="0"/>
              <w:right w:val="single" w:color="auto" w:sz="4" w:space="0"/>
            </w:tcBorders>
            <w:shd w:val="clear" w:color="auto" w:fill="FFFFFF"/>
            <w:vAlign w:val="center"/>
          </w:tcPr>
          <w:p w14:paraId="78BACB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12T</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683E2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71" w:type="dxa"/>
            <w:tcBorders>
              <w:top w:val="single" w:color="auto" w:sz="4" w:space="0"/>
              <w:left w:val="single" w:color="auto" w:sz="4" w:space="0"/>
              <w:bottom w:val="single" w:color="auto" w:sz="4" w:space="0"/>
              <w:right w:val="single" w:color="auto" w:sz="4" w:space="0"/>
            </w:tcBorders>
            <w:shd w:val="clear" w:color="auto" w:fill="FFFFFF"/>
            <w:vAlign w:val="center"/>
          </w:tcPr>
          <w:p w14:paraId="64F11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r>
      <w:tr w14:paraId="2D91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7FD973DB">
            <w:pPr>
              <w:jc w:val="center"/>
              <w:rPr>
                <w:rFonts w:hint="eastAsia" w:ascii="宋体" w:hAnsi="宋体" w:eastAsia="宋体" w:cs="宋体"/>
                <w:i w:val="0"/>
                <w:iCs w:val="0"/>
                <w:color w:val="000000"/>
                <w:sz w:val="20"/>
                <w:szCs w:val="20"/>
                <w:u w:val="none"/>
              </w:rPr>
            </w:pP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71512E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倒运</w:t>
            </w:r>
          </w:p>
        </w:tc>
        <w:tc>
          <w:tcPr>
            <w:tcW w:w="3872" w:type="dxa"/>
            <w:tcBorders>
              <w:top w:val="single" w:color="auto" w:sz="4" w:space="0"/>
              <w:left w:val="single" w:color="auto" w:sz="4" w:space="0"/>
              <w:bottom w:val="single" w:color="auto" w:sz="4" w:space="0"/>
              <w:right w:val="single" w:color="auto" w:sz="4" w:space="0"/>
            </w:tcBorders>
            <w:shd w:val="clear" w:color="auto" w:fill="FFFFFF"/>
            <w:vAlign w:val="center"/>
          </w:tcPr>
          <w:p w14:paraId="2FFED3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拖车</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2C3CA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71" w:type="dxa"/>
            <w:tcBorders>
              <w:top w:val="single" w:color="auto" w:sz="4" w:space="0"/>
              <w:left w:val="single" w:color="auto" w:sz="4" w:space="0"/>
              <w:bottom w:val="single" w:color="auto" w:sz="4" w:space="0"/>
              <w:right w:val="single" w:color="auto" w:sz="4" w:space="0"/>
            </w:tcBorders>
            <w:shd w:val="clear" w:color="auto" w:fill="FFFFFF"/>
            <w:vAlign w:val="center"/>
          </w:tcPr>
          <w:p w14:paraId="08EDB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r>
      <w:tr w14:paraId="3DB68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7D0C5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②</w:t>
            </w: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25B906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降效赶工费</w:t>
            </w:r>
          </w:p>
        </w:tc>
        <w:tc>
          <w:tcPr>
            <w:tcW w:w="3872" w:type="dxa"/>
            <w:tcBorders>
              <w:top w:val="single" w:color="auto" w:sz="4" w:space="0"/>
              <w:left w:val="single" w:color="auto" w:sz="4" w:space="0"/>
              <w:bottom w:val="single" w:color="auto" w:sz="4" w:space="0"/>
              <w:right w:val="single" w:color="auto" w:sz="4" w:space="0"/>
            </w:tcBorders>
            <w:shd w:val="clear" w:color="auto" w:fill="FFFFFF"/>
            <w:vAlign w:val="center"/>
          </w:tcPr>
          <w:p w14:paraId="5E1B83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因项目工期紧张、任务繁重，该工作量在工厂标准化作业条件下，8人仅需6天即可完成；而受施工现场环境、作业条件等因素制约，实际施工周期需9天，且需全员加班加点方可保障任务按期推进。</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3BBF0C57">
            <w:pPr>
              <w:jc w:val="center"/>
              <w:rPr>
                <w:rFonts w:hint="eastAsia" w:ascii="宋体" w:hAnsi="宋体" w:eastAsia="宋体" w:cs="宋体"/>
                <w:i w:val="0"/>
                <w:iCs w:val="0"/>
                <w:color w:val="000000"/>
                <w:sz w:val="20"/>
                <w:szCs w:val="20"/>
                <w:u w:val="none"/>
              </w:rPr>
            </w:pPr>
          </w:p>
        </w:tc>
        <w:tc>
          <w:tcPr>
            <w:tcW w:w="971" w:type="dxa"/>
            <w:tcBorders>
              <w:top w:val="single" w:color="auto" w:sz="4" w:space="0"/>
              <w:left w:val="single" w:color="auto" w:sz="4" w:space="0"/>
              <w:bottom w:val="single" w:color="auto" w:sz="4" w:space="0"/>
              <w:right w:val="single" w:color="auto" w:sz="4" w:space="0"/>
            </w:tcBorders>
            <w:shd w:val="clear" w:color="auto" w:fill="FFFFFF"/>
            <w:vAlign w:val="center"/>
          </w:tcPr>
          <w:p w14:paraId="14AB68F6">
            <w:pPr>
              <w:jc w:val="center"/>
              <w:rPr>
                <w:rFonts w:hint="eastAsia" w:ascii="宋体" w:hAnsi="宋体" w:eastAsia="宋体" w:cs="宋体"/>
                <w:i w:val="0"/>
                <w:iCs w:val="0"/>
                <w:color w:val="000000"/>
                <w:sz w:val="20"/>
                <w:szCs w:val="20"/>
                <w:u w:val="none"/>
              </w:rPr>
            </w:pPr>
          </w:p>
        </w:tc>
      </w:tr>
      <w:tr w14:paraId="0CED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5BC6ED39">
            <w:pPr>
              <w:jc w:val="center"/>
              <w:rPr>
                <w:rFonts w:hint="eastAsia" w:ascii="宋体" w:hAnsi="宋体" w:eastAsia="宋体" w:cs="宋体"/>
                <w:i w:val="0"/>
                <w:iCs w:val="0"/>
                <w:color w:val="000000"/>
                <w:sz w:val="20"/>
                <w:szCs w:val="20"/>
                <w:u w:val="none"/>
              </w:rPr>
            </w:pP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6FB46D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王家堡</w:t>
            </w:r>
          </w:p>
        </w:tc>
        <w:tc>
          <w:tcPr>
            <w:tcW w:w="3872" w:type="dxa"/>
            <w:tcBorders>
              <w:top w:val="single" w:color="auto" w:sz="4" w:space="0"/>
              <w:left w:val="single" w:color="auto" w:sz="4" w:space="0"/>
              <w:bottom w:val="single" w:color="auto" w:sz="4" w:space="0"/>
              <w:right w:val="single" w:color="auto" w:sz="4" w:space="0"/>
            </w:tcBorders>
            <w:shd w:val="clear" w:color="auto" w:fill="FFFFFF"/>
            <w:vAlign w:val="center"/>
          </w:tcPr>
          <w:p w14:paraId="3A7F26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王家堡村3个模块59.4㎡（3.3m长x6m宽x3m高x3个模块）</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21DDE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工时</w:t>
            </w:r>
          </w:p>
        </w:tc>
        <w:tc>
          <w:tcPr>
            <w:tcW w:w="971" w:type="dxa"/>
            <w:tcBorders>
              <w:top w:val="single" w:color="auto" w:sz="4" w:space="0"/>
              <w:left w:val="single" w:color="auto" w:sz="4" w:space="0"/>
              <w:bottom w:val="single" w:color="auto" w:sz="4" w:space="0"/>
              <w:right w:val="single" w:color="auto" w:sz="4" w:space="0"/>
            </w:tcBorders>
            <w:shd w:val="clear" w:color="auto" w:fill="FFFFFF"/>
            <w:vAlign w:val="center"/>
          </w:tcPr>
          <w:p w14:paraId="07DCFD4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w:t>
            </w:r>
          </w:p>
        </w:tc>
      </w:tr>
      <w:tr w14:paraId="2816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16382892">
            <w:pPr>
              <w:jc w:val="center"/>
              <w:rPr>
                <w:rFonts w:hint="eastAsia" w:ascii="宋体" w:hAnsi="宋体" w:eastAsia="宋体" w:cs="宋体"/>
                <w:i w:val="0"/>
                <w:iCs w:val="0"/>
                <w:color w:val="000000"/>
                <w:sz w:val="20"/>
                <w:szCs w:val="20"/>
                <w:u w:val="none"/>
              </w:rPr>
            </w:pP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08242D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双金草</w:t>
            </w:r>
          </w:p>
        </w:tc>
        <w:tc>
          <w:tcPr>
            <w:tcW w:w="3872" w:type="dxa"/>
            <w:tcBorders>
              <w:top w:val="single" w:color="auto" w:sz="4" w:space="0"/>
              <w:left w:val="single" w:color="auto" w:sz="4" w:space="0"/>
              <w:bottom w:val="single" w:color="auto" w:sz="4" w:space="0"/>
              <w:right w:val="single" w:color="auto" w:sz="4" w:space="0"/>
            </w:tcBorders>
            <w:shd w:val="clear" w:color="auto" w:fill="FFFFFF"/>
            <w:vAlign w:val="center"/>
          </w:tcPr>
          <w:p w14:paraId="5DB091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双金草村2个模块36㎡（3m长x6m宽x3m高x2个模块）</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08104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工时</w:t>
            </w:r>
          </w:p>
        </w:tc>
        <w:tc>
          <w:tcPr>
            <w:tcW w:w="971" w:type="dxa"/>
            <w:tcBorders>
              <w:top w:val="single" w:color="auto" w:sz="4" w:space="0"/>
              <w:left w:val="single" w:color="auto" w:sz="4" w:space="0"/>
              <w:bottom w:val="single" w:color="auto" w:sz="4" w:space="0"/>
              <w:right w:val="single" w:color="auto" w:sz="4" w:space="0"/>
            </w:tcBorders>
            <w:shd w:val="clear" w:color="auto" w:fill="FFFFFF"/>
            <w:vAlign w:val="center"/>
          </w:tcPr>
          <w:p w14:paraId="3B9B416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w:t>
            </w:r>
          </w:p>
        </w:tc>
      </w:tr>
      <w:tr w14:paraId="0AF8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6B47B306">
            <w:pPr>
              <w:jc w:val="center"/>
              <w:rPr>
                <w:rFonts w:hint="eastAsia" w:ascii="宋体" w:hAnsi="宋体" w:eastAsia="宋体" w:cs="宋体"/>
                <w:i w:val="0"/>
                <w:iCs w:val="0"/>
                <w:color w:val="000000"/>
                <w:sz w:val="20"/>
                <w:szCs w:val="20"/>
                <w:u w:val="none"/>
              </w:rPr>
            </w:pP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3778D0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小辛庄</w:t>
            </w:r>
          </w:p>
        </w:tc>
        <w:tc>
          <w:tcPr>
            <w:tcW w:w="3872" w:type="dxa"/>
            <w:tcBorders>
              <w:top w:val="single" w:color="auto" w:sz="4" w:space="0"/>
              <w:left w:val="single" w:color="auto" w:sz="4" w:space="0"/>
              <w:bottom w:val="single" w:color="auto" w:sz="4" w:space="0"/>
              <w:right w:val="single" w:color="auto" w:sz="4" w:space="0"/>
            </w:tcBorders>
            <w:shd w:val="clear" w:color="auto" w:fill="FFFFFF"/>
            <w:vAlign w:val="center"/>
          </w:tcPr>
          <w:p w14:paraId="423802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其中小辛庄村1个模块18㎡（3m长x6m宽x3m高）</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6F0E2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工时</w:t>
            </w:r>
          </w:p>
        </w:tc>
        <w:tc>
          <w:tcPr>
            <w:tcW w:w="971" w:type="dxa"/>
            <w:tcBorders>
              <w:top w:val="single" w:color="auto" w:sz="4" w:space="0"/>
              <w:left w:val="single" w:color="auto" w:sz="4" w:space="0"/>
              <w:bottom w:val="single" w:color="auto" w:sz="4" w:space="0"/>
              <w:right w:val="single" w:color="auto" w:sz="4" w:space="0"/>
            </w:tcBorders>
            <w:shd w:val="clear" w:color="auto" w:fill="FFFFFF"/>
            <w:vAlign w:val="center"/>
          </w:tcPr>
          <w:p w14:paraId="01CDC38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r>
      <w:tr w14:paraId="5C6B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83DC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2A58D7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外置集成式应急物资舱</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45C592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1、在标准应急模块内，设置室内应急装备集成柜，放置强电箱、弱电箱、应急药品、常备物资、防汛装备、插线板、充电宝、</w:t>
            </w:r>
            <w:r>
              <w:rPr>
                <w:rFonts w:hint="eastAsia" w:ascii="宋体" w:hAnsi="宋体" w:cs="宋体"/>
                <w:i w:val="0"/>
                <w:iCs w:val="0"/>
                <w:color w:val="000000"/>
                <w:kern w:val="0"/>
                <w:sz w:val="20"/>
                <w:szCs w:val="20"/>
                <w:u w:val="none"/>
                <w:lang w:val="en-US" w:eastAsia="zh-CN" w:bidi="ar"/>
              </w:rPr>
              <w:t>应急通讯设备</w:t>
            </w:r>
            <w:r>
              <w:rPr>
                <w:rFonts w:hint="eastAsia" w:ascii="宋体" w:hAnsi="宋体" w:eastAsia="宋体" w:cs="宋体"/>
                <w:i w:val="0"/>
                <w:iCs w:val="0"/>
                <w:color w:val="000000"/>
                <w:kern w:val="0"/>
                <w:sz w:val="20"/>
                <w:szCs w:val="20"/>
                <w:u w:val="none"/>
                <w:lang w:val="en-US" w:eastAsia="zh-CN" w:bidi="ar"/>
              </w:rPr>
              <w:t>、灭火器等设施。外围护尺寸2mx2mx2.8m。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2、地上部分采用定制钢结构装配模块化避险设施，模块钢柱脚采用铰接\焊接方式连接基础，基础采用预制独立基础。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3、结构设计使用年限50年。建筑结构安全等级二级及以上。抗震设防类别：不应低于标准设防类，重点设防类（如作为指挥中心）应提高一度采取抗震措施。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4、基本风压、雪压：按当地50年一遇基本风压和雪压取值。楼面活荷载：平时按功能取值；急时按物资储备或人员密集场所要求取值，一般不低于3.5kN/㎡。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5、预制构件之间的连接节点应保证受力可靠、防水严密，并便于现场快速装配与拆卸。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6、模块标准单元围护墙体采用金属保温一体板，1.2mm镀锌喷涂板+100mm方钢填充50mm岩棉+8mm硅酸钙板。顶面采用1.2mm镀铝锌板+100mm方钢填充50mm岩棉。设置透光保温外门，K=2.0，外开，无门槛。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置应急供电，保障照明、通信用电的具有电网供电系统，配置可移动汽油发电机。供、发电设施具备防触电、防雷击保护措施。设置电源配电箱，各供电系统电源和应急发电系统分列运行。设置室外防水插座IP65作为室外应急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8、设置弱电箱，并接入有线网络，便于定时扩展和使用信息网络；设置</w:t>
            </w:r>
            <w:r>
              <w:rPr>
                <w:rFonts w:hint="eastAsia" w:ascii="宋体" w:hAnsi="宋体" w:cs="宋体"/>
                <w:i w:val="0"/>
                <w:iCs w:val="0"/>
                <w:color w:val="000000"/>
                <w:kern w:val="0"/>
                <w:sz w:val="20"/>
                <w:szCs w:val="20"/>
                <w:u w:val="none"/>
                <w:lang w:val="en-US" w:eastAsia="zh-CN" w:bidi="ar"/>
              </w:rPr>
              <w:t>应急通讯设备</w:t>
            </w:r>
            <w:r>
              <w:rPr>
                <w:rFonts w:hint="eastAsia" w:ascii="宋体" w:hAnsi="宋体" w:eastAsia="宋体" w:cs="宋体"/>
                <w:i w:val="0"/>
                <w:iCs w:val="0"/>
                <w:color w:val="000000"/>
                <w:kern w:val="0"/>
                <w:sz w:val="20"/>
                <w:szCs w:val="20"/>
                <w:u w:val="none"/>
                <w:lang w:val="en-US" w:eastAsia="zh-CN" w:bidi="ar"/>
              </w:rPr>
              <w:t>作为卫星网络热点，能满足通过wifi联入卫星互联网进行语音通话、短信、紧急报警的功能需求。设置应急广播覆盖应急避险场所，利用现有应急广播设备，未设置的广播的使用高音喇叭以及图像监控对讲功能补充应急广播的功能。应急广播均接入村庄广播系统及上级应急指挥系统，均利用现状，本次不新增建设。设置图像监控视频系统，覆盖场所内的主要通道，并覆盖各出入口、主要道路、重要应急设施等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9、设置排风扇进行通风，设置手提式灭火器作为消防设施。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10、该类型避险点配备外立面夜光标识及疏散路径上的标识，预留功能则涵盖应急通信模块、卫星互联网络终端及信息网络等。</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4ED7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B153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516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5" w:hRule="atLeast"/>
        </w:trPr>
        <w:tc>
          <w:tcPr>
            <w:tcW w:w="970" w:type="dxa"/>
            <w:tcBorders>
              <w:top w:val="single" w:color="auto" w:sz="4" w:space="0"/>
              <w:left w:val="single" w:color="000000" w:sz="8" w:space="0"/>
              <w:bottom w:val="single" w:color="auto" w:sz="4" w:space="0"/>
              <w:right w:val="single" w:color="000000" w:sz="4" w:space="0"/>
            </w:tcBorders>
            <w:shd w:val="clear" w:color="auto" w:fill="auto"/>
            <w:vAlign w:val="center"/>
          </w:tcPr>
          <w:p w14:paraId="3958A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01" w:type="dxa"/>
            <w:tcBorders>
              <w:top w:val="single" w:color="auto" w:sz="4" w:space="0"/>
              <w:left w:val="single" w:color="000000" w:sz="4" w:space="0"/>
              <w:bottom w:val="single" w:color="auto" w:sz="4" w:space="0"/>
              <w:right w:val="single" w:color="000000" w:sz="4" w:space="0"/>
            </w:tcBorders>
            <w:shd w:val="clear" w:color="auto" w:fill="auto"/>
            <w:vAlign w:val="center"/>
          </w:tcPr>
          <w:p w14:paraId="122F98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室外移动柴油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发电机配30/50m线轴</w:t>
            </w:r>
          </w:p>
        </w:tc>
        <w:tc>
          <w:tcPr>
            <w:tcW w:w="3872" w:type="dxa"/>
            <w:tcBorders>
              <w:top w:val="single" w:color="auto" w:sz="4" w:space="0"/>
              <w:left w:val="single" w:color="000000" w:sz="4" w:space="0"/>
              <w:bottom w:val="single" w:color="auto" w:sz="4" w:space="0"/>
              <w:right w:val="single" w:color="000000" w:sz="4" w:space="0"/>
            </w:tcBorders>
            <w:shd w:val="clear" w:color="auto" w:fill="auto"/>
            <w:vAlign w:val="center"/>
          </w:tcPr>
          <w:p w14:paraId="6F9287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柴发均为框架式\手推轮、带防雨罩的配置，并根据与室外的距离，配备30m、50m线轴。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带轮可移动柴油发电机，机组自带储油装置，确保满足机组24小时运行需要，油箱自带储油量低位报警或显示功能,自带外置储油罐。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机组与市电系统采用手动切换开关，并防止二者并列运行。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发电机的进、出风道及机组排烟，应进行降噪、隔音等处理，并满足环保等主管部门的要求。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柴油发电机组主要技术参数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①机组常载功率：5KW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②配电负荷名称：应急模块负荷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③中性点接地方式：直接接地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④启动控制方式：手动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⑤启动时间：手动不大于30s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⑥防护等级：IP54及以上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⑦绝缘等级：H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⑧燃油系统：中间罐方式(丙类液体作为燃料，V≤1m3)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⑨运行方式：独立运行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⑩性能等级：G2自带隔音罩和消音器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⑪工作温度：-20℃至+50℃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⑫防腐性能：镀锌钢制外壳或不锈钢骨架+防腐涂层</w:t>
            </w:r>
          </w:p>
        </w:tc>
        <w:tc>
          <w:tcPr>
            <w:tcW w:w="731" w:type="dxa"/>
            <w:tcBorders>
              <w:top w:val="single" w:color="auto" w:sz="4" w:space="0"/>
              <w:left w:val="single" w:color="000000" w:sz="4" w:space="0"/>
              <w:bottom w:val="single" w:color="auto" w:sz="4" w:space="0"/>
              <w:right w:val="single" w:color="000000" w:sz="4" w:space="0"/>
            </w:tcBorders>
            <w:shd w:val="clear" w:color="auto" w:fill="auto"/>
            <w:vAlign w:val="center"/>
          </w:tcPr>
          <w:p w14:paraId="62299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000000" w:sz="4" w:space="0"/>
              <w:bottom w:val="single" w:color="auto" w:sz="4" w:space="0"/>
              <w:right w:val="single" w:color="000000" w:sz="4" w:space="0"/>
            </w:tcBorders>
            <w:shd w:val="clear" w:color="auto" w:fill="auto"/>
            <w:vAlign w:val="center"/>
          </w:tcPr>
          <w:p w14:paraId="28D7B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14:paraId="366F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5A4A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5C62F4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挡鼠板</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03022A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挡鼠板设置在移动柴发所在区域（机房门、应急柜门内侧），采用25mm铝合金，与门同宽，高度0.5m。由主板面+两侧卡槽构成，卡槽内嵌式安装，便于拆卸。</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070B6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C148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14:paraId="1ED6E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0" w:hRule="atLeast"/>
        </w:trPr>
        <w:tc>
          <w:tcPr>
            <w:tcW w:w="970" w:type="dxa"/>
            <w:tcBorders>
              <w:top w:val="single" w:color="auto" w:sz="4" w:space="0"/>
              <w:left w:val="single" w:color="000000" w:sz="8" w:space="0"/>
              <w:bottom w:val="single" w:color="auto" w:sz="4" w:space="0"/>
              <w:right w:val="single" w:color="000000" w:sz="4" w:space="0"/>
            </w:tcBorders>
            <w:shd w:val="clear" w:color="auto" w:fill="auto"/>
            <w:vAlign w:val="center"/>
          </w:tcPr>
          <w:p w14:paraId="7A0D0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01" w:type="dxa"/>
            <w:tcBorders>
              <w:top w:val="single" w:color="auto" w:sz="4" w:space="0"/>
              <w:left w:val="single" w:color="000000" w:sz="4" w:space="0"/>
              <w:bottom w:val="single" w:color="auto" w:sz="4" w:space="0"/>
              <w:right w:val="single" w:color="000000" w:sz="4" w:space="0"/>
            </w:tcBorders>
            <w:shd w:val="clear" w:color="auto" w:fill="auto"/>
            <w:vAlign w:val="center"/>
          </w:tcPr>
          <w:p w14:paraId="779640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应急通讯设备</w:t>
            </w:r>
          </w:p>
        </w:tc>
        <w:tc>
          <w:tcPr>
            <w:tcW w:w="3872" w:type="dxa"/>
            <w:tcBorders>
              <w:top w:val="single" w:color="auto" w:sz="4" w:space="0"/>
              <w:left w:val="single" w:color="000000" w:sz="4" w:space="0"/>
              <w:bottom w:val="single" w:color="auto" w:sz="4" w:space="0"/>
              <w:right w:val="single" w:color="000000" w:sz="4" w:space="0"/>
            </w:tcBorders>
            <w:shd w:val="clear" w:color="auto" w:fill="auto"/>
            <w:vAlign w:val="center"/>
          </w:tcPr>
          <w:p w14:paraId="66A28152">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1、</w:t>
            </w:r>
            <w:bookmarkStart w:id="932" w:name="_GoBack"/>
            <w:bookmarkEnd w:id="932"/>
            <w:r>
              <w:rPr>
                <w:rFonts w:hint="eastAsia" w:asciiTheme="majorEastAsia" w:hAnsiTheme="majorEastAsia" w:eastAsiaTheme="majorEastAsia" w:cstheme="majorEastAsia"/>
                <w:i w:val="0"/>
                <w:iCs w:val="0"/>
                <w:color w:val="000000"/>
                <w:sz w:val="20"/>
                <w:szCs w:val="20"/>
                <w:highlight w:val="none"/>
                <w:u w:val="none"/>
              </w:rPr>
              <w:t>支持国内自主卫星移动通信网络的话音、短信功能；</w:t>
            </w:r>
          </w:p>
          <w:p w14:paraId="18F69370">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 xml:space="preserve">2、卫星话音速率：话音1.2kbps/2.4kbps/4kbps； </w:t>
            </w:r>
          </w:p>
          <w:p w14:paraId="594E5689">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3、支持北斗定位（可兼容多系统）；</w:t>
            </w:r>
          </w:p>
          <w:p w14:paraId="77A9D265">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4、支持4G地面网络；</w:t>
            </w:r>
          </w:p>
          <w:p w14:paraId="0A9FED7F">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5、支持支持卫星 - 地面网络一号双模、无卡切换功能；</w:t>
            </w:r>
          </w:p>
          <w:p w14:paraId="51954447">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6、应用处理器核心≥四核、主频≥2.0 GHz，操作系统≥Android 12 ；</w:t>
            </w:r>
          </w:p>
          <w:p w14:paraId="0AE8B4D6">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7、显示屏幕≥3.1英寸显示屏，多点触控；分辨率≥480*800；</w:t>
            </w:r>
          </w:p>
          <w:p w14:paraId="1C3CC33D">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8、存储内存：运行内存RAM≥3GB,存储内存ROM≥32GB，可支持128G TF卡拓展；</w:t>
            </w:r>
          </w:p>
          <w:p w14:paraId="6E3EE0D7">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 xml:space="preserve">9、摄像头：前摄≥800万像素；后摄≥800万像素； </w:t>
            </w:r>
          </w:p>
          <w:p w14:paraId="4EC5E742">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10、电池/时间：电池可拆卸，采用无工具可拆卸设计，方便快速更换电池，容量≥5000mAh，待机时长≥160小时，通话时长≥10小时；</w:t>
            </w:r>
          </w:p>
          <w:p w14:paraId="09D32BE6">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11、需支持WiFi，蓝牙功能；</w:t>
            </w:r>
          </w:p>
          <w:p w14:paraId="2E39CA13">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12、一键呼救：设备需要支持SOS一键呼救功能，并设计物理按键，可向指定号码拨打卫星电话，并发送位置信息；</w:t>
            </w:r>
          </w:p>
          <w:p w14:paraId="2293B69E">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13、按键：需具备T9键盘、SOS键、PTT键、开机键；</w:t>
            </w:r>
          </w:p>
          <w:p w14:paraId="6700F227">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14、需支持Type-C充电和数据接口；</w:t>
            </w:r>
          </w:p>
          <w:p w14:paraId="5DBB44C8">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15、重量≤300克；</w:t>
            </w:r>
          </w:p>
          <w:p w14:paraId="1695D72B">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16、防护等级：≥IP68，不低于1.5米防跌落；</w:t>
            </w:r>
          </w:p>
          <w:p w14:paraId="404935D7">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17、天线：天线采用折叠式设计，折叠角度≥225°；天线状态自动监测，展开状态自动搜星；同时支持天线拆卸；支持扩展手持全向和小型车载吸顶全向型天线；</w:t>
            </w:r>
          </w:p>
          <w:p w14:paraId="63D4C83F">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18、支持动态辅助搜星，具备搜星角度文字提醒，并进行语音提示，可方便用户快速找寻卫星角度。</w:t>
            </w:r>
          </w:p>
          <w:p w14:paraId="55F3F2A0">
            <w:pPr>
              <w:numPr>
                <w:ilvl w:val="0"/>
                <w:numId w:val="0"/>
              </w:numP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sz w:val="20"/>
                <w:szCs w:val="20"/>
                <w:highlight w:val="none"/>
                <w:u w:val="none"/>
              </w:rPr>
              <w:t>19、可支持扩展成室内座机形态（座机形态下支持自动摘机、挂机检测，支持免提功能，支持电池充电保护功能）；</w:t>
            </w:r>
          </w:p>
          <w:p w14:paraId="1F07A69D">
            <w:pPr>
              <w:numPr>
                <w:ilvl w:val="0"/>
                <w:numId w:val="0"/>
              </w:numPr>
              <w:rPr>
                <w:rFonts w:hint="eastAsia" w:ascii="宋体" w:hAnsi="宋体" w:eastAsia="宋体" w:cs="宋体"/>
                <w:i w:val="0"/>
                <w:iCs w:val="0"/>
                <w:color w:val="000000"/>
                <w:sz w:val="20"/>
                <w:szCs w:val="20"/>
                <w:u w:val="none"/>
              </w:rPr>
            </w:pPr>
            <w:r>
              <w:rPr>
                <w:rFonts w:hint="eastAsia" w:asciiTheme="majorEastAsia" w:hAnsiTheme="majorEastAsia" w:eastAsiaTheme="majorEastAsia" w:cstheme="majorEastAsia"/>
                <w:i w:val="0"/>
                <w:iCs w:val="0"/>
                <w:color w:val="000000"/>
                <w:sz w:val="20"/>
                <w:szCs w:val="20"/>
                <w:highlight w:val="none"/>
                <w:u w:val="none"/>
              </w:rPr>
              <w:t>20.产品入市合规资质：无线电发射设备型号核准证、CCC 强制认证、进网许可证，满足国内通信设备合法销售、入网使用的全部硬性要求。</w:t>
            </w:r>
          </w:p>
        </w:tc>
        <w:tc>
          <w:tcPr>
            <w:tcW w:w="731" w:type="dxa"/>
            <w:tcBorders>
              <w:top w:val="single" w:color="auto" w:sz="4" w:space="0"/>
              <w:left w:val="single" w:color="000000" w:sz="4" w:space="0"/>
              <w:bottom w:val="single" w:color="auto" w:sz="4" w:space="0"/>
              <w:right w:val="single" w:color="000000" w:sz="4" w:space="0"/>
            </w:tcBorders>
            <w:shd w:val="clear" w:color="auto" w:fill="auto"/>
            <w:vAlign w:val="center"/>
          </w:tcPr>
          <w:p w14:paraId="24431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000000" w:sz="4" w:space="0"/>
              <w:bottom w:val="single" w:color="auto" w:sz="4" w:space="0"/>
              <w:right w:val="single" w:color="000000" w:sz="4" w:space="0"/>
            </w:tcBorders>
            <w:shd w:val="clear" w:color="auto" w:fill="auto"/>
            <w:vAlign w:val="center"/>
          </w:tcPr>
          <w:p w14:paraId="41181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14:paraId="10179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966E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770F62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288732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新建装配式平急两用高地堡垒：室内对角设置图像监控、室外设置1处（监控主要道路）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利旧高地堡垒：室内对角设置图像监控（如选址已设置，则取消）、室外设置1处（监控主要道路；如室外已设置，则取消）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利旧+外置集成式应急物资舱：物资舱设置图像监控1处，室内对角设置图像监控（如选址已设置，则取消）、室外设置1处（监控主要道路；如室外已设置，则取消）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1、像素400万（2K）及以上，低照度（彩色≤0.0002lx），可变焦，确保在夜间可获取清晰图像。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2、视频编号：H.265/H.265+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3、网络协议：有线网络、4G/5G，满足国标标准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4、室内型摄像头（防尘IP65）、室外型摄像头（防水IP66）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5、工作温湿度：-20-45℃，&lt;90%RH(非冷凝)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6、供电PoE供电，接入移动柴发备用电源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7、语音具备对讲功能。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8、存储时长30天，NVR存储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具备有线、wifi形式接入上级指挥系统的条件</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4DF0E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4CFF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r>
      <w:tr w14:paraId="72A6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970" w:type="dxa"/>
            <w:tcBorders>
              <w:top w:val="single" w:color="auto" w:sz="4" w:space="0"/>
              <w:left w:val="single" w:color="000000" w:sz="8" w:space="0"/>
              <w:bottom w:val="single" w:color="auto" w:sz="4" w:space="0"/>
              <w:right w:val="single" w:color="000000" w:sz="4" w:space="0"/>
            </w:tcBorders>
            <w:shd w:val="clear" w:color="auto" w:fill="auto"/>
            <w:vAlign w:val="center"/>
          </w:tcPr>
          <w:p w14:paraId="329CA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201" w:type="dxa"/>
            <w:tcBorders>
              <w:top w:val="single" w:color="auto" w:sz="4" w:space="0"/>
              <w:left w:val="single" w:color="000000" w:sz="4" w:space="0"/>
              <w:bottom w:val="single" w:color="auto" w:sz="4" w:space="0"/>
              <w:right w:val="single" w:color="000000" w:sz="4" w:space="0"/>
            </w:tcBorders>
            <w:shd w:val="clear" w:color="auto" w:fill="auto"/>
            <w:vAlign w:val="center"/>
          </w:tcPr>
          <w:p w14:paraId="5C299B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应急标识</w:t>
            </w:r>
          </w:p>
        </w:tc>
        <w:tc>
          <w:tcPr>
            <w:tcW w:w="3872" w:type="dxa"/>
            <w:tcBorders>
              <w:top w:val="single" w:color="auto" w:sz="4" w:space="0"/>
              <w:left w:val="single" w:color="000000" w:sz="4" w:space="0"/>
              <w:bottom w:val="single" w:color="auto" w:sz="4" w:space="0"/>
              <w:right w:val="single" w:color="000000" w:sz="4" w:space="0"/>
            </w:tcBorders>
            <w:shd w:val="clear" w:color="auto" w:fill="auto"/>
            <w:vAlign w:val="center"/>
          </w:tcPr>
          <w:p w14:paraId="1FE88A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1、避险场所主标志（附着式，夜光）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材质：3mm冲击改性亚克力+蓄光型夜光标（用于利旧类，满粘在建筑外墙）蓄光型夜光涂料喷绘（用于新建装配式平急两用高地堡垒外墙）。耐候寿命：户外≥10年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2、延庆高地堡垒logo（附着式，灯箱，仅新建装配式平急两用高地堡垒外墙，2250x150mm）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100mm内透光亚克力灯箱，IP65防水，接缝处耐候胶密封，WF2防腐。LED光源：单颗LED功率≤0.5W（防水型），专用灯条卡紧密固定，白色光：6500K。电气安全：BV阻燃线缆，接头侵锡，独立电源布置。耐候寿命：户外≥10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3、功能区及设施设备标志（夜光）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房间名称及柜门名称（不干胶贴纸，PVC防水膜+哑面覆膜）。功能区标识（附着式\悬挂式，室外时为夜光标）4、出入口标志（夜光，附着式）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4、场所外指向标志（柱式，反光，600mm×900mm）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高耐久5mm优质铝板+3M反光膜并设置蓄光型夜光标。耐候寿命：户外≥10年。安装：安装高度距地1.5-2m，安装结构应能承受≥12级大风并可靠接地，安装位置应高出灌木，避开树枝；金属件需不锈钢或热镀锌处理；在主要路口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5、避险路径图与功能布局图（A3尺寸，2张/村，张贴在村庄防灾宣传栏上）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材质：1.5mmPP板，表层耐磨损，耐候性佳。表面工艺：丝网印刷或UV打印。耐候寿命：5年。厚度：1.5mm。其他：圆角处理、背胶满粘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6、操作指南（A1海报背胶，张贴在应急装备集成柜柜门）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7、高地堡垒使用与维护手册（B5尺寸，约50页）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(1)封面封底材质：0.4mm厚磨砂PVC软胶，达到防水、抗撕裂、耐油脂、耐化学腐蚀的效果。内页纸张材质（除记录表，约40页）：120g聚酯纤维合成纸，达到防水防油、抗撕裂、耐油脂、遇潮不卷边的效果。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内页纸张材质（记录表，约10页）：120g铜版纸，哑光。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(2)装订方式：防腐塑料双线圈装订，达到翻页顺畅，可完全平摊；如果某一页损坏，可打开线圈单独更换，降低维护成本。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表面防护与工艺：圆角处理，防止页角在频繁使用中卷曲、分层，也避免刮伤设备或人体。封皮反光条：贴高亮反光条，方便断电黑暗环境下快速找到手册。关键页夜光：关键操作步骤页面，使用夜光油墨印刷关键标识。打孔挂绳，放置在应急装备集成柜门板上。</w:t>
            </w:r>
          </w:p>
        </w:tc>
        <w:tc>
          <w:tcPr>
            <w:tcW w:w="731" w:type="dxa"/>
            <w:tcBorders>
              <w:top w:val="single" w:color="auto" w:sz="4" w:space="0"/>
              <w:left w:val="single" w:color="000000" w:sz="4" w:space="0"/>
              <w:bottom w:val="single" w:color="auto" w:sz="4" w:space="0"/>
              <w:right w:val="single" w:color="000000" w:sz="4" w:space="0"/>
            </w:tcBorders>
            <w:shd w:val="clear" w:color="auto" w:fill="auto"/>
            <w:vAlign w:val="center"/>
          </w:tcPr>
          <w:p w14:paraId="3B36DC86">
            <w:pPr>
              <w:jc w:val="center"/>
              <w:rPr>
                <w:rFonts w:hint="eastAsia" w:ascii="宋体" w:hAnsi="宋体" w:eastAsia="宋体" w:cs="宋体"/>
                <w:i w:val="0"/>
                <w:iCs w:val="0"/>
                <w:color w:val="000000"/>
                <w:sz w:val="20"/>
                <w:szCs w:val="20"/>
                <w:u w:val="none"/>
              </w:rPr>
            </w:pPr>
          </w:p>
        </w:tc>
        <w:tc>
          <w:tcPr>
            <w:tcW w:w="971" w:type="dxa"/>
            <w:tcBorders>
              <w:top w:val="single" w:color="auto" w:sz="4" w:space="0"/>
              <w:left w:val="single" w:color="000000" w:sz="4" w:space="0"/>
              <w:bottom w:val="single" w:color="auto" w:sz="4" w:space="0"/>
              <w:right w:val="single" w:color="000000" w:sz="4" w:space="0"/>
            </w:tcBorders>
            <w:shd w:val="clear" w:color="auto" w:fill="auto"/>
            <w:vAlign w:val="center"/>
          </w:tcPr>
          <w:p w14:paraId="4571DCFE">
            <w:pPr>
              <w:jc w:val="center"/>
              <w:rPr>
                <w:rFonts w:hint="eastAsia" w:ascii="宋体" w:hAnsi="宋体" w:eastAsia="宋体" w:cs="宋体"/>
                <w:i w:val="0"/>
                <w:iCs w:val="0"/>
                <w:color w:val="000000"/>
                <w:sz w:val="20"/>
                <w:szCs w:val="20"/>
                <w:u w:val="none"/>
              </w:rPr>
            </w:pPr>
          </w:p>
        </w:tc>
      </w:tr>
      <w:tr w14:paraId="0C223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5"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85DF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340642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避险场所主标志（附着式，夜光）</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7381B7AB">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避险场所主标志（附着式，夜光）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材质：3mm冲击改性亚克力+ 蓄光型夜光标（用于利旧类，满粘在建筑外墙）蓄光型夜光涂料喷绘（用于新建装配式平急两用高地堡垒外墙）。耐候寿命：户外≥10年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根据每个选址定制，名称及二维码信息不同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（规格：200*200*3mm)</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0A594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A4C3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14:paraId="21D1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5"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5921F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6F88A7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延庆高地堡垒logo</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17AE77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延庆高地堡垒logo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（附着式，灯箱，仅新建装配式平急两用高地堡垒外墙，2250x150mm）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（附着式，夜光亚克力喷绘，利旧及外置模块利旧房屋外墙，1000x75mm）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箱材质：100mm内透光亚克力灯箱，IP65防水，接缝处耐候胶密封，WF2防腐。LED光源：单颗LED功率≤0.5W（防水型），专用灯条卡紧密固定，白色光：6500K。电气安全：BV阻燃线缆，接头侵锡，独立电源布置。耐候寿命：户外≥10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非灯箱材质：亚克力板材，UV彩色打印，与外墙粘贴，涉及墙面平整，如不平时需先找平再安装。耐候寿命：户外≥10年</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789ED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9473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14:paraId="048C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8D9A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6D31A8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功能区及设施设备标志（夜光）</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3E72DF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功能区及设施设备标志（夜光）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房间名称及柜门名称（不干胶贴纸，PVC防水膜 + 哑面覆膜） 。功能区标识（附着式\悬挂式，室外时为夜光标）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出入口标志（夜光，附着式）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每套共计21张</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3D3EC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1DF8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14:paraId="186D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970" w:type="dxa"/>
            <w:tcBorders>
              <w:top w:val="single" w:color="auto" w:sz="4" w:space="0"/>
              <w:left w:val="single" w:color="000000" w:sz="8" w:space="0"/>
              <w:bottom w:val="single" w:color="auto" w:sz="4" w:space="0"/>
              <w:right w:val="single" w:color="000000" w:sz="4" w:space="0"/>
            </w:tcBorders>
            <w:shd w:val="clear" w:color="auto" w:fill="auto"/>
            <w:vAlign w:val="center"/>
          </w:tcPr>
          <w:p w14:paraId="0250F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01" w:type="dxa"/>
            <w:tcBorders>
              <w:top w:val="single" w:color="auto" w:sz="4" w:space="0"/>
              <w:left w:val="single" w:color="000000" w:sz="4" w:space="0"/>
              <w:bottom w:val="single" w:color="auto" w:sz="4" w:space="0"/>
              <w:right w:val="single" w:color="000000" w:sz="4" w:space="0"/>
            </w:tcBorders>
            <w:shd w:val="clear" w:color="auto" w:fill="auto"/>
            <w:vAlign w:val="center"/>
          </w:tcPr>
          <w:p w14:paraId="1132D7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场所外指向标志（柱式，反光，600mm×900mm）</w:t>
            </w:r>
          </w:p>
        </w:tc>
        <w:tc>
          <w:tcPr>
            <w:tcW w:w="3872" w:type="dxa"/>
            <w:tcBorders>
              <w:top w:val="single" w:color="auto" w:sz="4" w:space="0"/>
              <w:left w:val="single" w:color="000000" w:sz="4" w:space="0"/>
              <w:bottom w:val="single" w:color="auto" w:sz="4" w:space="0"/>
              <w:right w:val="single" w:color="000000" w:sz="4" w:space="0"/>
            </w:tcBorders>
            <w:shd w:val="clear" w:color="auto" w:fill="auto"/>
            <w:vAlign w:val="center"/>
          </w:tcPr>
          <w:p w14:paraId="75CB80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场所外指向标志（柱式，反光，600mm×900mm）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材质：高耐久5mm优质铝板 + 3M反光膜并设置蓄光型夜光标。耐候寿命：户外≥10年。安装：安装高度距地1.5-2m，安装结构应能承受≥12级大风并可靠接地，安装位置应高出灌木，避开树枝；金属件需不锈钢或热镀锌处理；在主要路口设置。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根据每个选址定制，名称及二维码、距离、方向信息不同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板后做框架，离地1.5-2米高</w:t>
            </w:r>
          </w:p>
        </w:tc>
        <w:tc>
          <w:tcPr>
            <w:tcW w:w="731" w:type="dxa"/>
            <w:tcBorders>
              <w:top w:val="single" w:color="auto" w:sz="4" w:space="0"/>
              <w:left w:val="single" w:color="000000" w:sz="4" w:space="0"/>
              <w:bottom w:val="single" w:color="auto" w:sz="4" w:space="0"/>
              <w:right w:val="single" w:color="000000" w:sz="4" w:space="0"/>
            </w:tcBorders>
            <w:shd w:val="clear" w:color="auto" w:fill="auto"/>
            <w:vAlign w:val="center"/>
          </w:tcPr>
          <w:p w14:paraId="4AC92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1" w:type="dxa"/>
            <w:tcBorders>
              <w:top w:val="single" w:color="auto" w:sz="4" w:space="0"/>
              <w:left w:val="single" w:color="000000" w:sz="4" w:space="0"/>
              <w:bottom w:val="single" w:color="auto" w:sz="4" w:space="0"/>
              <w:right w:val="single" w:color="000000" w:sz="4" w:space="0"/>
            </w:tcBorders>
            <w:shd w:val="clear" w:color="auto" w:fill="auto"/>
            <w:vAlign w:val="center"/>
          </w:tcPr>
          <w:p w14:paraId="55633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14:paraId="1055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5EA9B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6DA8DD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避险路径图与功能布局图</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71E091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避险路径图与功能布局图（A3尺寸，2张/村，张贴在村庄防灾宣传栏上）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材质：1.5mmPP板，表层耐磨损，耐候性佳。表面工艺：丝网印刷或UV打印。耐候寿命：5年。厚度：1.5mm。其他：圆角处理、背胶满粘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根据每个选址定制</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2C823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8DD3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14:paraId="44AD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150AB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03BC06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操作指南</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73086C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6、操作指南（A1海报背胶，张贴在应急装备集成柜柜门）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根据每个选址定制，联系人名称不同</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3C0B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903C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14:paraId="1284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4D4F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0ACF6E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高地堡垒使用与维护手册（B5尺寸，约50页）</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1DE138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7、高地堡垒使用与维护手册（B5尺寸，约50页）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(1)封面封底材质：0.4mm厚磨砂PVC软胶，达到防水、抗撕裂、耐油脂、耐化学腐蚀的效果。内页纸张材质（除记录表，约40页）：120g聚酯纤维合成纸，达到防水防油、抗撕裂、耐油脂、遇潮不卷边的效果。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内页纸张材质（记录表，约10页）：120g铜版纸，哑光。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(2)装订方式：防腐塑料双线圈装订，达到翻页顺畅，可完全平摊；如果某一页损坏，可打开线圈单独更换，降低维护成本。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表面防护与工艺：圆角处理，防止页角在频繁使用中卷曲、分层，也避免刮伤设备或人体。封皮反光条：贴高亮反光条，方便断电黑暗环境下快速找到手册。关键页夜光：关键操作步骤页面，使用夜光油墨印刷关键标识。打孔挂绳，放置在应急装备集成柜门板上。（印刷便宜但需要500本起步，定制打印及贵）</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21357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6E50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14:paraId="59F5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B4F1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357D11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采购类人工降效措施费</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14:paraId="2B33FD8B">
            <w:pPr>
              <w:jc w:val="left"/>
              <w:rPr>
                <w:rFonts w:hint="eastAsia" w:ascii="宋体" w:hAnsi="宋体" w:eastAsia="宋体" w:cs="宋体"/>
                <w:i w:val="0"/>
                <w:iCs w:val="0"/>
                <w:color w:val="000000"/>
                <w:sz w:val="20"/>
                <w:szCs w:val="20"/>
                <w:u w:val="none"/>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8D135CD">
            <w:pPr>
              <w:jc w:val="center"/>
              <w:rPr>
                <w:rFonts w:hint="eastAsia" w:ascii="宋体" w:hAnsi="宋体" w:eastAsia="宋体" w:cs="宋体"/>
                <w:i w:val="0"/>
                <w:iCs w:val="0"/>
                <w:color w:val="000000"/>
                <w:sz w:val="20"/>
                <w:szCs w:val="20"/>
                <w:u w:val="none"/>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4EB26B6">
            <w:pPr>
              <w:jc w:val="center"/>
              <w:rPr>
                <w:rFonts w:hint="eastAsia" w:ascii="宋体" w:hAnsi="宋体" w:eastAsia="宋体" w:cs="宋体"/>
                <w:i w:val="0"/>
                <w:iCs w:val="0"/>
                <w:color w:val="000000"/>
                <w:sz w:val="20"/>
                <w:szCs w:val="20"/>
                <w:u w:val="none"/>
              </w:rPr>
            </w:pPr>
          </w:p>
        </w:tc>
      </w:tr>
      <w:tr w14:paraId="7CCA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5E63A958">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477737EB">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人工降效费</w:t>
            </w:r>
          </w:p>
        </w:tc>
        <w:tc>
          <w:tcPr>
            <w:tcW w:w="387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7EFB91C">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次采购应急物资共20余项，需运至北京市延庆区物资中转站验收，再向各站点派送、安装及调试。因服务区域各村分散、路途遥远，山区道路陡峭、通行困难、交通耗时较长，作业效率明显降低。为保障项目按期完成，需安排40组人员开展派送安装调试工作，人工投入大幅增加，人工运输及作业成本显著上升。</w:t>
            </w:r>
          </w:p>
        </w:tc>
        <w:tc>
          <w:tcPr>
            <w:tcW w:w="73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35BEA57">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2923842">
            <w:pPr>
              <w:keepNext w:val="0"/>
              <w:keepLines w:val="0"/>
              <w:widowControl/>
              <w:suppressLineNumbers w:val="0"/>
              <w:shd w:val="clear" w:color="auto" w:fill="FFFFFF"/>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154</w:t>
            </w:r>
          </w:p>
        </w:tc>
      </w:tr>
      <w:tr w14:paraId="0073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3DD90DCA">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64222352">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交通运输费</w:t>
            </w:r>
          </w:p>
        </w:tc>
        <w:tc>
          <w:tcPr>
            <w:tcW w:w="3872" w:type="dxa"/>
            <w:vMerge w:val="continue"/>
            <w:tcBorders>
              <w:top w:val="single" w:color="auto" w:sz="4" w:space="0"/>
              <w:left w:val="single" w:color="auto" w:sz="4" w:space="0"/>
              <w:bottom w:val="single" w:color="auto" w:sz="4" w:space="0"/>
              <w:right w:val="single" w:color="auto" w:sz="4" w:space="0"/>
            </w:tcBorders>
            <w:shd w:val="clear" w:color="auto" w:fill="FFFF00"/>
            <w:vAlign w:val="center"/>
          </w:tcPr>
          <w:p w14:paraId="4733116D">
            <w:pPr>
              <w:shd w:val="clear" w:color="auto" w:fill="FFFFFF"/>
              <w:jc w:val="left"/>
              <w:rPr>
                <w:rFonts w:hint="eastAsia" w:ascii="宋体" w:hAnsi="宋体" w:eastAsia="宋体" w:cs="宋体"/>
                <w:i w:val="0"/>
                <w:iCs w:val="0"/>
                <w:color w:val="000000"/>
                <w:sz w:val="20"/>
                <w:szCs w:val="20"/>
                <w:u w:val="none"/>
              </w:rPr>
            </w:pPr>
          </w:p>
        </w:tc>
        <w:tc>
          <w:tcPr>
            <w:tcW w:w="731" w:type="dxa"/>
            <w:vMerge w:val="continue"/>
            <w:tcBorders>
              <w:top w:val="single" w:color="auto" w:sz="4" w:space="0"/>
              <w:left w:val="single" w:color="auto" w:sz="4" w:space="0"/>
              <w:bottom w:val="single" w:color="auto" w:sz="4" w:space="0"/>
              <w:right w:val="single" w:color="auto" w:sz="4" w:space="0"/>
            </w:tcBorders>
            <w:shd w:val="clear" w:color="auto" w:fill="FFFF00"/>
            <w:vAlign w:val="center"/>
          </w:tcPr>
          <w:p w14:paraId="4028D82E">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0"/>
                <w:szCs w:val="20"/>
                <w:u w:val="none"/>
              </w:rPr>
            </w:pPr>
          </w:p>
        </w:tc>
        <w:tc>
          <w:tcPr>
            <w:tcW w:w="971" w:type="dxa"/>
            <w:vMerge w:val="continue"/>
            <w:tcBorders>
              <w:top w:val="single" w:color="auto" w:sz="4" w:space="0"/>
              <w:left w:val="single" w:color="auto" w:sz="4" w:space="0"/>
              <w:bottom w:val="single" w:color="auto" w:sz="4" w:space="0"/>
              <w:right w:val="single" w:color="auto" w:sz="4" w:space="0"/>
            </w:tcBorders>
            <w:shd w:val="clear" w:color="auto" w:fill="FFFF00"/>
            <w:vAlign w:val="center"/>
          </w:tcPr>
          <w:p w14:paraId="101C35D2">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0"/>
                <w:szCs w:val="20"/>
                <w:u w:val="none"/>
              </w:rPr>
            </w:pPr>
          </w:p>
        </w:tc>
      </w:tr>
      <w:tr w14:paraId="7773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34A2B391">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01" w:type="dxa"/>
            <w:tcBorders>
              <w:top w:val="single" w:color="auto" w:sz="4" w:space="0"/>
              <w:left w:val="single" w:color="auto" w:sz="4" w:space="0"/>
              <w:bottom w:val="single" w:color="auto" w:sz="4" w:space="0"/>
              <w:right w:val="single" w:color="auto" w:sz="4" w:space="0"/>
            </w:tcBorders>
            <w:shd w:val="clear" w:color="auto" w:fill="FFFFFF"/>
            <w:vAlign w:val="center"/>
          </w:tcPr>
          <w:p w14:paraId="66CDCAF8">
            <w:pPr>
              <w:keepNext w:val="0"/>
              <w:keepLines w:val="0"/>
              <w:widowControl/>
              <w:suppressLineNumbers w:val="0"/>
              <w:shd w:val="clear" w:color="auto" w:fill="FFFFFF"/>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组织协调费</w:t>
            </w:r>
          </w:p>
        </w:tc>
        <w:tc>
          <w:tcPr>
            <w:tcW w:w="3872" w:type="dxa"/>
            <w:vMerge w:val="continue"/>
            <w:tcBorders>
              <w:top w:val="single" w:color="auto" w:sz="4" w:space="0"/>
              <w:left w:val="single" w:color="auto" w:sz="4" w:space="0"/>
              <w:bottom w:val="single" w:color="auto" w:sz="4" w:space="0"/>
              <w:right w:val="single" w:color="auto" w:sz="4" w:space="0"/>
            </w:tcBorders>
            <w:shd w:val="clear" w:color="auto" w:fill="FFFF00"/>
            <w:vAlign w:val="center"/>
          </w:tcPr>
          <w:p w14:paraId="0C0F19ED">
            <w:pPr>
              <w:shd w:val="clear" w:color="auto" w:fill="FFFFFF"/>
              <w:jc w:val="left"/>
              <w:rPr>
                <w:rFonts w:hint="eastAsia" w:ascii="宋体" w:hAnsi="宋体" w:eastAsia="宋体" w:cs="宋体"/>
                <w:i w:val="0"/>
                <w:iCs w:val="0"/>
                <w:color w:val="000000"/>
                <w:sz w:val="20"/>
                <w:szCs w:val="20"/>
                <w:u w:val="none"/>
              </w:rPr>
            </w:pPr>
          </w:p>
        </w:tc>
        <w:tc>
          <w:tcPr>
            <w:tcW w:w="731" w:type="dxa"/>
            <w:vMerge w:val="continue"/>
            <w:tcBorders>
              <w:top w:val="single" w:color="auto" w:sz="4" w:space="0"/>
              <w:left w:val="single" w:color="auto" w:sz="4" w:space="0"/>
              <w:bottom w:val="single" w:color="auto" w:sz="4" w:space="0"/>
              <w:right w:val="single" w:color="auto" w:sz="4" w:space="0"/>
            </w:tcBorders>
            <w:shd w:val="clear" w:color="auto" w:fill="FFFF00"/>
            <w:vAlign w:val="center"/>
          </w:tcPr>
          <w:p w14:paraId="73D4E06C">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0"/>
                <w:szCs w:val="20"/>
                <w:u w:val="none"/>
              </w:rPr>
            </w:pPr>
          </w:p>
        </w:tc>
        <w:tc>
          <w:tcPr>
            <w:tcW w:w="971" w:type="dxa"/>
            <w:vMerge w:val="continue"/>
            <w:tcBorders>
              <w:top w:val="single" w:color="auto" w:sz="4" w:space="0"/>
              <w:left w:val="single" w:color="auto" w:sz="4" w:space="0"/>
              <w:bottom w:val="single" w:color="auto" w:sz="4" w:space="0"/>
              <w:right w:val="single" w:color="auto" w:sz="4" w:space="0"/>
            </w:tcBorders>
            <w:shd w:val="clear" w:color="auto" w:fill="FFFF00"/>
            <w:vAlign w:val="center"/>
          </w:tcPr>
          <w:p w14:paraId="74CD7182">
            <w:pPr>
              <w:keepNext w:val="0"/>
              <w:keepLines w:val="0"/>
              <w:widowControl/>
              <w:suppressLineNumbers w:val="0"/>
              <w:shd w:val="clear" w:color="auto" w:fill="FFFFFF"/>
              <w:jc w:val="center"/>
              <w:textAlignment w:val="center"/>
              <w:rPr>
                <w:rFonts w:hint="eastAsia" w:ascii="宋体" w:hAnsi="宋体" w:eastAsia="宋体" w:cs="宋体"/>
                <w:i w:val="0"/>
                <w:iCs w:val="0"/>
                <w:color w:val="000000"/>
                <w:sz w:val="20"/>
                <w:szCs w:val="20"/>
                <w:u w:val="none"/>
              </w:rPr>
            </w:pPr>
          </w:p>
        </w:tc>
      </w:tr>
    </w:tbl>
    <w:p w14:paraId="417E9BF3">
      <w:pPr>
        <w:shd w:val="clear" w:color="auto" w:fill="FFFFFF"/>
        <w:rPr>
          <w:rFonts w:ascii="Calibri" w:hAnsi="Calibri" w:eastAsia="宋体" w:cs="Times New Roman"/>
        </w:rPr>
      </w:pPr>
    </w:p>
    <w:p w14:paraId="574A7426">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textAlignment w:val="auto"/>
        <w:outlineLvl w:val="1"/>
        <w:rPr>
          <w:rFonts w:hint="default" w:asciiTheme="majorEastAsia" w:hAnsiTheme="majorEastAsia" w:eastAsiaTheme="majorEastAsia" w:cstheme="majorEastAsia"/>
          <w:b/>
          <w:bCs/>
          <w:color w:val="auto"/>
          <w:sz w:val="24"/>
          <w:szCs w:val="24"/>
          <w:lang w:val="en-US" w:eastAsia="zh-CN"/>
        </w:rPr>
      </w:pPr>
    </w:p>
    <w:p w14:paraId="1FB66260"/>
    <w:p w14:paraId="4B01745A">
      <w:pPr>
        <w:spacing w:line="360" w:lineRule="auto"/>
        <w:jc w:val="center"/>
        <w:outlineLvl w:val="0"/>
        <w:rPr>
          <w:b/>
          <w:sz w:val="36"/>
          <w:szCs w:val="36"/>
        </w:rPr>
        <w:sectPr>
          <w:pgSz w:w="11907" w:h="16840"/>
          <w:pgMar w:top="1418" w:right="1134" w:bottom="1418" w:left="1701" w:header="851" w:footer="851" w:gutter="0"/>
          <w:pgNumType w:fmt="decimal"/>
          <w:cols w:space="720" w:num="1"/>
          <w:docGrid w:linePitch="462" w:charSpace="0"/>
        </w:sectPr>
      </w:pPr>
    </w:p>
    <w:p w14:paraId="09D77563">
      <w:pPr>
        <w:rPr>
          <w:rFonts w:hint="default" w:ascii="Calibri" w:hAnsi="Calibri" w:cs="Times New Roman"/>
          <w:lang w:val="en-US" w:eastAsia="zh-CN"/>
        </w:rPr>
      </w:pPr>
      <w:r>
        <w:rPr>
          <w:rFonts w:hint="eastAsia" w:ascii="Calibri" w:hAnsi="Calibri" w:cs="Times New Roman"/>
          <w:lang w:val="en-US" w:eastAsia="zh-CN"/>
        </w:rPr>
        <w:t>小辛庄工程量清单</w:t>
      </w:r>
    </w:p>
    <w:tbl>
      <w:tblPr>
        <w:tblStyle w:val="42"/>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1354"/>
        <w:gridCol w:w="3131"/>
        <w:gridCol w:w="707"/>
        <w:gridCol w:w="908"/>
        <w:gridCol w:w="908"/>
        <w:gridCol w:w="939"/>
      </w:tblGrid>
      <w:tr w14:paraId="68F5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7FFD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5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3A19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13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28E9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70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1CF1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2755"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714E3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1CA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15D8844">
            <w:pPr>
              <w:jc w:val="center"/>
              <w:rPr>
                <w:rFonts w:hint="eastAsia" w:ascii="宋体" w:hAnsi="宋体" w:eastAsia="宋体" w:cs="宋体"/>
                <w:i w:val="0"/>
                <w:iCs w:val="0"/>
                <w:color w:val="000000"/>
                <w:sz w:val="20"/>
                <w:szCs w:val="20"/>
                <w:u w:val="none"/>
              </w:rPr>
            </w:pPr>
          </w:p>
        </w:tc>
        <w:tc>
          <w:tcPr>
            <w:tcW w:w="135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62EFB2F">
            <w:pPr>
              <w:jc w:val="center"/>
              <w:rPr>
                <w:rFonts w:hint="eastAsia" w:ascii="宋体" w:hAnsi="宋体" w:eastAsia="宋体" w:cs="宋体"/>
                <w:i w:val="0"/>
                <w:iCs w:val="0"/>
                <w:color w:val="000000"/>
                <w:sz w:val="20"/>
                <w:szCs w:val="20"/>
                <w:u w:val="none"/>
              </w:rPr>
            </w:pPr>
          </w:p>
        </w:tc>
        <w:tc>
          <w:tcPr>
            <w:tcW w:w="31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CA127A8">
            <w:pPr>
              <w:jc w:val="center"/>
              <w:rPr>
                <w:rFonts w:hint="eastAsia" w:ascii="宋体" w:hAnsi="宋体" w:eastAsia="宋体" w:cs="宋体"/>
                <w:i w:val="0"/>
                <w:iCs w:val="0"/>
                <w:color w:val="000000"/>
                <w:sz w:val="20"/>
                <w:szCs w:val="20"/>
                <w:u w:val="none"/>
              </w:rPr>
            </w:pPr>
          </w:p>
        </w:tc>
        <w:tc>
          <w:tcPr>
            <w:tcW w:w="70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DF457FF">
            <w:pPr>
              <w:jc w:val="center"/>
              <w:rPr>
                <w:rFonts w:hint="eastAsia" w:ascii="宋体" w:hAnsi="宋体" w:eastAsia="宋体" w:cs="宋体"/>
                <w:i w:val="0"/>
                <w:iCs w:val="0"/>
                <w:color w:val="000000"/>
                <w:sz w:val="20"/>
                <w:szCs w:val="20"/>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5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1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0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14:paraId="150E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85D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E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9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1.土石类别:一二类土</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F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59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87.26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E2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04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D6D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F8B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32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010102001001</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09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2.开挖深度:1.8m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3.基底处理方式:基底100mm以内人工挖土</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F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8D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50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8B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1B13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ECB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C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010102007001</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1D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1.填方部位:基础回填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2.材料品种:原状土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3.密实度:95%以上</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3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DA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24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5F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0FC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FE0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79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C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1.土石类别:挖方土外运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2.运距20公里，包括渣土消纳</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E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81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88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1A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457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4C2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1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20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1.基础形式:独立基础垫层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3.材料品种、强度要求、配比:商品混凝土C15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4.垫层竹木混合模板安装拆除</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8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99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23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29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4DF9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D45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6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010502001001</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5F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1.混凝土种类:商品混凝土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3.基础类型:独立基础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4.竹木混合模板安装拆除</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1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A2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10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BA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9AD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59F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4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010503001001</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F5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1.混凝土:支撑预制房屋立柱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2.混凝土种类及强度：C30商品混凝土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3.竹木混合模板安装拆除</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F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98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65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50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5391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3EE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A6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010506001001</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49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现浇混凝土基础钢筋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1.钢筋种类、规格:∅12钢筋</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7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95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F8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25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986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053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71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010506001002</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40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现浇混凝土基础钢筋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1.钢筋种类、规格:∅8钢筋</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E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30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44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46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1AE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90F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8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010506025001</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16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1.钢材种类:4根∅12，长度450mm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2.铁件尺寸:300*300*15mm钢板</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7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8D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69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25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BE1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9F39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E1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010604001001</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93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1.梁类型:HM200*200*8*12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2.钢材品种、规格:HM200*200*8*12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3.探伤要求:符合规范要求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F1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169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C7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A3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30A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543F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CD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011402004001</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53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金属构件油漆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1.梁类型:HM200*200*8*12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2.钢材品种、规格:HM200*200*8*12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3.构件涂(镀)层要求:钢构件防腐涂层为70um环氧富锌底漆,150mm原环氧云铁中间漆,100um厚丙烯酸聚氨酯面漆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B8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0CE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BE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CC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E58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52FE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9A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010608002001</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EC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高强螺栓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1.螺栓种类、规格:M20高强螺栓</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E9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D79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E4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1C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CFE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031C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91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040202016001</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97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水泥混凝土基层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1.混凝土强度等级:路基垫层C15商品混凝土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2.厚度:100mm</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66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033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23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EF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861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C72C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52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040203008001</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18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1.块料品种、规格:200*100*80透水砖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2.垫层材料品种、厚度、强度等级:35厚1:3干硬性水泥砂浆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E1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FB5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3C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72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78BE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026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9C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030409001001</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E0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2.型号:WDZ  YJY22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3.规格:5*16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5.电压(kV):1kV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6.敷设方式:埋地敷设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7.铺砂盖砖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8.挖填土方450*900mm</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FC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C76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41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10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7AF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5613E7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3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8F1A5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030410002001</w:t>
            </w:r>
          </w:p>
        </w:tc>
        <w:tc>
          <w:tcPr>
            <w:tcW w:w="313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D06F0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接地母线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1.名称:接地母线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3.规格:40*4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4.安装部位:埋地敷设</w:t>
            </w:r>
          </w:p>
        </w:tc>
        <w:tc>
          <w:tcPr>
            <w:tcW w:w="70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14C4B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0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78D675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90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441AE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2193B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14:paraId="26520D5A">
      <w:pPr>
        <w:rPr>
          <w:rFonts w:hint="eastAsia" w:ascii="Calibri" w:hAnsi="Calibri" w:cs="Times New Roman"/>
          <w:lang w:val="en-US" w:eastAsia="zh-CN"/>
        </w:rPr>
      </w:pPr>
    </w:p>
    <w:p w14:paraId="3A9747D8">
      <w:pPr>
        <w:rPr>
          <w:rFonts w:ascii="Calibri" w:hAnsi="Calibri" w:eastAsia="宋体" w:cs="Times New Roman"/>
        </w:rPr>
      </w:pPr>
      <w:r>
        <w:rPr>
          <w:rFonts w:ascii="Calibri" w:hAnsi="Calibri" w:eastAsia="宋体" w:cs="Times New Roman"/>
        </w:rPr>
        <w:br w:type="page"/>
      </w:r>
    </w:p>
    <w:p w14:paraId="2C6BA71F">
      <w:pPr>
        <w:rPr>
          <w:b/>
          <w:sz w:val="36"/>
          <w:szCs w:val="36"/>
        </w:rPr>
      </w:pPr>
      <w:bookmarkStart w:id="828" w:name="_Toc5792"/>
      <w:r>
        <w:rPr>
          <w:rFonts w:hint="eastAsia" w:ascii="Calibri" w:hAnsi="Calibri" w:cs="Times New Roman"/>
          <w:lang w:val="en-US" w:eastAsia="zh-CN"/>
        </w:rPr>
        <w:t>双金草工程量清单</w:t>
      </w:r>
    </w:p>
    <w:tbl>
      <w:tblPr>
        <w:tblStyle w:val="42"/>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1354"/>
        <w:gridCol w:w="3296"/>
        <w:gridCol w:w="542"/>
        <w:gridCol w:w="908"/>
        <w:gridCol w:w="908"/>
        <w:gridCol w:w="939"/>
      </w:tblGrid>
      <w:tr w14:paraId="06D6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5CA9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5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2F9F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29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A21F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54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43B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2755"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4B4AB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80FD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8687BD7">
            <w:pPr>
              <w:jc w:val="center"/>
              <w:rPr>
                <w:rFonts w:hint="eastAsia" w:ascii="宋体" w:hAnsi="宋体" w:eastAsia="宋体" w:cs="宋体"/>
                <w:i w:val="0"/>
                <w:iCs w:val="0"/>
                <w:color w:val="000000"/>
                <w:sz w:val="20"/>
                <w:szCs w:val="20"/>
                <w:u w:val="none"/>
              </w:rPr>
            </w:pPr>
          </w:p>
        </w:tc>
        <w:tc>
          <w:tcPr>
            <w:tcW w:w="135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ED4DB0">
            <w:pPr>
              <w:jc w:val="center"/>
              <w:rPr>
                <w:rFonts w:hint="eastAsia" w:ascii="宋体" w:hAnsi="宋体" w:eastAsia="宋体" w:cs="宋体"/>
                <w:i w:val="0"/>
                <w:iCs w:val="0"/>
                <w:color w:val="000000"/>
                <w:sz w:val="20"/>
                <w:szCs w:val="20"/>
                <w:u w:val="none"/>
              </w:rPr>
            </w:pPr>
          </w:p>
        </w:tc>
        <w:tc>
          <w:tcPr>
            <w:tcW w:w="329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419D0B">
            <w:pPr>
              <w:jc w:val="center"/>
              <w:rPr>
                <w:rFonts w:hint="eastAsia" w:ascii="宋体" w:hAnsi="宋体" w:eastAsia="宋体" w:cs="宋体"/>
                <w:i w:val="0"/>
                <w:iCs w:val="0"/>
                <w:color w:val="000000"/>
                <w:sz w:val="20"/>
                <w:szCs w:val="20"/>
                <w:u w:val="none"/>
              </w:rPr>
            </w:pPr>
          </w:p>
        </w:tc>
        <w:tc>
          <w:tcPr>
            <w:tcW w:w="54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99BE509">
            <w:pPr>
              <w:jc w:val="center"/>
              <w:rPr>
                <w:rFonts w:hint="eastAsia" w:ascii="宋体" w:hAnsi="宋体" w:eastAsia="宋体" w:cs="宋体"/>
                <w:i w:val="0"/>
                <w:iCs w:val="0"/>
                <w:color w:val="000000"/>
                <w:sz w:val="20"/>
                <w:szCs w:val="20"/>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A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E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9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14:paraId="3920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E13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5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6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1.土石类别:一二类土</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F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61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61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4D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39E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FFF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9A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010102001001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A5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2.开挖深度:1.8m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3.基底处理方式:基底100mm以内人工挖土</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1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9F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34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38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39B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B89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1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010102007001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9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1.填方部位:基础回填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2.材料品种:原状土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3.密实度:95%以上</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C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63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81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B8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2D42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A3D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1D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84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1.土石类别:挖方土外运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2.运距20公里，包括渣土消纳</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9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C2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BF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6D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E16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DE1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8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F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1.基础形式:独立基础垫层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3.材料品种、强度要求、配比:商品混凝土C15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4.垫层竹木混合模板安装拆除</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7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05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62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1A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076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BE8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3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60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1.混凝土种类:商品混凝土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3.基础类型:独立基础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4.竹木混合模板安装拆除</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0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F8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E3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B2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5DF8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4D6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6D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010503001001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3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1.混凝土:支撑预制房屋立柱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2.混凝土种类及强度：C30商品混凝土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3.竹木混合模板安装拆除</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E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A6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A8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78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032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F9E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1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010506001001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B3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现浇混凝土基础及联系梁钢筋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1.钢筋种类、规格:∅12钢筋</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8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0B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C5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64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7C8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9FD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1C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010506001002</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1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1.钢筋种类、规格:∅8钢筋</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9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0A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8A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69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325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28A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BA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010506025001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B5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1.钢材种类:4根∅12，长度450mm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2.铁件尺寸:300*300*15mm钢板</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6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06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EF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1C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E6D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053C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B6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010604001001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2F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1.梁类型:HM200*200*8*12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2.钢材品种、规格:HM200*200*8*12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3.探伤要求:符合规范要求</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A4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D7B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1.536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C7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CA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24F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2743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54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011402004001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8B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金属构件油漆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1.梁类型:HM200*200*8*12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2.钢材品种、规格:HM200*200*8*12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3.构件涂(镀)层要求:钢构件防腐涂层为70um环氧富锌底漆,150mm原环氧云铁中间漆,100um厚丙烯酸聚氨酯面漆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1E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7D3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66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71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058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FD8B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45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010608002001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AD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高强螺栓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1.螺栓种类、规格:M20高强螺栓</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F9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217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07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90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4526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C942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D1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010502033001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53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后浇带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2.混凝土种类:钢结构构件在安装完毕后，需采用CGM灌浆料进行包裹防护，防护层厚度不应小于50mm，中间加入铅丝网。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3.混凝土强度等级:C20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61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245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56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66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4BE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5D1B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8A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040202016001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61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水泥混凝土基层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1.混凝土强度等级:路基垫层C15商品混凝土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2.厚度:100mm</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DA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021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FA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4B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D089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5E2F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F8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040203008001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91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1.块料品种、规格:200*100*80透水砖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2.垫层材料品种、厚度、强度等级:35厚1:3干硬性水泥砂浆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6C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B5D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78.78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57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2E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B0A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55FD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8B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030409001001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16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2.型号:WDZ  YJY22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3.规格:5*16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5.电压(kV):1kV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6.敷设方式:埋地敷设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7.铺砂盖砖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8.挖填土方450*900mm</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D7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3CD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7F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94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86F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40F5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0D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030410002001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56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接地母线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1.名称:接地母线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3.规格:40*4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4.安装部位:埋地敷设</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DC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664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A0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C5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14:paraId="67483803">
      <w:pPr>
        <w:rPr>
          <w:b/>
          <w:sz w:val="36"/>
          <w:szCs w:val="36"/>
        </w:rPr>
      </w:pPr>
    </w:p>
    <w:p w14:paraId="2BEB6811">
      <w:pPr>
        <w:rPr>
          <w:b/>
          <w:sz w:val="36"/>
          <w:szCs w:val="36"/>
        </w:rPr>
      </w:pPr>
      <w:r>
        <w:rPr>
          <w:b/>
          <w:sz w:val="36"/>
          <w:szCs w:val="36"/>
        </w:rPr>
        <w:br w:type="page"/>
      </w:r>
    </w:p>
    <w:p w14:paraId="653E8515">
      <w:pPr>
        <w:rPr>
          <w:b/>
          <w:sz w:val="36"/>
          <w:szCs w:val="36"/>
        </w:rPr>
      </w:pPr>
      <w:r>
        <w:rPr>
          <w:rFonts w:hint="eastAsia" w:ascii="Calibri" w:hAnsi="Calibri" w:cs="Times New Roman"/>
          <w:lang w:val="en-US" w:eastAsia="zh-CN"/>
        </w:rPr>
        <w:t>王家堡工程量清单</w:t>
      </w:r>
    </w:p>
    <w:tbl>
      <w:tblPr>
        <w:tblStyle w:val="42"/>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1354"/>
        <w:gridCol w:w="3296"/>
        <w:gridCol w:w="542"/>
        <w:gridCol w:w="908"/>
        <w:gridCol w:w="908"/>
        <w:gridCol w:w="939"/>
      </w:tblGrid>
      <w:tr w14:paraId="66A4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80F6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5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97CD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29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F2B5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54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742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2757"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698E2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021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58C51C4">
            <w:pPr>
              <w:jc w:val="center"/>
              <w:rPr>
                <w:rFonts w:hint="eastAsia" w:ascii="宋体" w:hAnsi="宋体" w:eastAsia="宋体" w:cs="宋体"/>
                <w:i w:val="0"/>
                <w:iCs w:val="0"/>
                <w:color w:val="000000"/>
                <w:sz w:val="20"/>
                <w:szCs w:val="20"/>
                <w:u w:val="none"/>
              </w:rPr>
            </w:pPr>
          </w:p>
        </w:tc>
        <w:tc>
          <w:tcPr>
            <w:tcW w:w="135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E86DBF7">
            <w:pPr>
              <w:jc w:val="center"/>
              <w:rPr>
                <w:rFonts w:hint="eastAsia" w:ascii="宋体" w:hAnsi="宋体" w:eastAsia="宋体" w:cs="宋体"/>
                <w:i w:val="0"/>
                <w:iCs w:val="0"/>
                <w:color w:val="000000"/>
                <w:sz w:val="20"/>
                <w:szCs w:val="20"/>
                <w:u w:val="none"/>
              </w:rPr>
            </w:pPr>
          </w:p>
        </w:tc>
        <w:tc>
          <w:tcPr>
            <w:tcW w:w="329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7E670A">
            <w:pPr>
              <w:jc w:val="center"/>
              <w:rPr>
                <w:rFonts w:hint="eastAsia" w:ascii="宋体" w:hAnsi="宋体" w:eastAsia="宋体" w:cs="宋体"/>
                <w:i w:val="0"/>
                <w:iCs w:val="0"/>
                <w:color w:val="000000"/>
                <w:sz w:val="20"/>
                <w:szCs w:val="20"/>
                <w:u w:val="none"/>
              </w:rPr>
            </w:pPr>
          </w:p>
        </w:tc>
        <w:tc>
          <w:tcPr>
            <w:tcW w:w="54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EC061C0">
            <w:pPr>
              <w:jc w:val="center"/>
              <w:rPr>
                <w:rFonts w:hint="eastAsia" w:ascii="宋体" w:hAnsi="宋体" w:eastAsia="宋体" w:cs="宋体"/>
                <w:i w:val="0"/>
                <w:iCs w:val="0"/>
                <w:color w:val="000000"/>
                <w:sz w:val="20"/>
                <w:szCs w:val="20"/>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A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7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0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14:paraId="18E0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780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91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3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1.土石类别:一二类土</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A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6D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BD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8B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D28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6F7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3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010102001001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74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2.开挖深度:1.8m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3.基底处理方式:基底100mm以内人工挖土</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E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A1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C2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53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FF0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1B3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06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010102007001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7A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1.填方部位:基础回填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2.材料品种:原状土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3.密实度:95%以上</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D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FE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D7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0C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6C4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64F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B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B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1.土石类别:挖方土外运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2.运距20公里，包括渣土消纳</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8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38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AD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54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A76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096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F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4D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1.基础形式:独立基础垫层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3.材料品种、强度要求、配比:商品混凝土C15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4.垫层竹木混合模板安装拆除</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0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66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D5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D2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2DD1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0E2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47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3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1.混凝土种类:商品混凝土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3.基础类型:独立基础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4.竹木混合模板安装拆除</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2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98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EC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32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A83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0DD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09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010503001001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43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1.混凝土:支撑预制房屋立柱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2.混凝土种类及强度：C30商品混凝土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3.竹木混合模板安装拆除</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F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14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C9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25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33A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618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5E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010506001001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3B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1.钢筋种类、规格:∅12钢筋</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0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B0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0.346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67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C4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C93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4A9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F1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010506001002</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A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现浇混凝土基础及联系梁钢筋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1.钢筋种类、规格:∅8钢筋</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F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FB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2C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7E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4875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8B9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13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010506025001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5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1.钢材种类:4根∅12，长度450mm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2.铁件尺寸:300*300*15mm钢板</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7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60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57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2B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688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7A25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B2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010604001001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F0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1.梁类型:HM200*200*8*12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2.钢材品种、规格:HM200*200*8*12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3.探伤要求:符合规范要求</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19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138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1.933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CC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17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1FB1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DFB7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FD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011402004001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DF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金属构件油漆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1.梁类型:HM200*200*8*12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2.钢材品种、规格:HM200*200*8*12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3.构件涂(镀)层要求:钢构件防腐涂层为70um环氧富锌底漆,150mm原环氧云铁中间漆,100um厚丙烯酸聚氨酯面漆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ED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76B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45.17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71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26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26D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31B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70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010608002001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9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高强螺栓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1.螺栓种类、规格:M20高强螺栓</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B5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5D9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C0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6C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41A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117B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2E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010502033001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AB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后浇带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2.混凝土种类:钢结构构件在安装完毕后，需采用CGM灌浆料进行包裹防护，防护层厚度不应小于50mm，中间加入铅丝网。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3.混凝土强度等级:C20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D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0F7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03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9D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7EC0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5C86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AC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040202016001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15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水泥混凝土基层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1.混凝土强度等级:路基垫层C15商品混凝土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2.厚度:100mm</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11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51B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11.81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97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59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E02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F7DD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0F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040203008001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7D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1.块料品种、规格:200*100*80透水砖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2.垫层材料品种、厚度、强度等级:35厚1:3干硬性水泥砂浆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47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816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118.08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97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24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DC3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54CC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42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030409001001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38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2.型号:WDZ  YJY22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3.规格:5*16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5.电压(kV):1kV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6.敷设方式:埋地敷设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7.铺砂盖砖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8.挖填土方450*900mm</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E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3D4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A1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7F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62C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8748D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3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59E56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030410002001</w:t>
            </w:r>
          </w:p>
        </w:tc>
        <w:tc>
          <w:tcPr>
            <w:tcW w:w="329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92BCA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接地母线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1.名称:接地母线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3.规格:40*4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4.安装部位:埋地敷设</w:t>
            </w:r>
          </w:p>
        </w:tc>
        <w:tc>
          <w:tcPr>
            <w:tcW w:w="54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13353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0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A45208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90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D76B6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46DFF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14:paraId="2707AF17">
      <w:pPr>
        <w:rPr>
          <w:b/>
          <w:sz w:val="36"/>
          <w:szCs w:val="36"/>
        </w:rPr>
      </w:pPr>
    </w:p>
    <w:p w14:paraId="619EAAF1">
      <w:pPr>
        <w:rPr>
          <w:b/>
          <w:sz w:val="36"/>
          <w:szCs w:val="36"/>
        </w:rPr>
      </w:pPr>
      <w:r>
        <w:rPr>
          <w:b/>
          <w:sz w:val="36"/>
          <w:szCs w:val="36"/>
        </w:rPr>
        <w:br w:type="page"/>
      </w:r>
    </w:p>
    <w:p w14:paraId="7622BD6F">
      <w:pPr>
        <w:spacing w:line="360" w:lineRule="auto"/>
        <w:jc w:val="center"/>
        <w:outlineLvl w:val="0"/>
        <w:rPr>
          <w:b/>
          <w:sz w:val="36"/>
          <w:szCs w:val="36"/>
        </w:rPr>
      </w:pPr>
      <w:r>
        <w:rPr>
          <w:b/>
          <w:sz w:val="36"/>
          <w:szCs w:val="36"/>
        </w:rPr>
        <w:t>第六章   拟签订的合同文本</w:t>
      </w:r>
      <w:bookmarkEnd w:id="828"/>
    </w:p>
    <w:p w14:paraId="19D4702B">
      <w:pPr>
        <w:spacing w:line="360" w:lineRule="auto"/>
        <w:jc w:val="center"/>
        <w:outlineLvl w:val="0"/>
        <w:rPr>
          <w:b/>
          <w:sz w:val="36"/>
          <w:szCs w:val="36"/>
        </w:rPr>
      </w:pPr>
      <w:r>
        <w:rPr>
          <w:rFonts w:hint="eastAsia"/>
          <w:b/>
          <w:sz w:val="36"/>
          <w:szCs w:val="36"/>
        </w:rPr>
        <w:t>（此合同仅供参考</w:t>
      </w:r>
      <w:r>
        <w:rPr>
          <w:rFonts w:hint="eastAsia"/>
          <w:b/>
          <w:sz w:val="36"/>
          <w:szCs w:val="36"/>
          <w:lang w:eastAsia="zh-CN"/>
        </w:rPr>
        <w:t>，</w:t>
      </w:r>
      <w:r>
        <w:rPr>
          <w:rFonts w:hint="eastAsia"/>
          <w:b/>
          <w:sz w:val="36"/>
          <w:szCs w:val="36"/>
        </w:rPr>
        <w:t>以最终采购人与中标人签定的合同条款为准进行公示）</w:t>
      </w:r>
    </w:p>
    <w:p w14:paraId="3411AE0E">
      <w:pPr>
        <w:pStyle w:val="17"/>
        <w:spacing w:after="0"/>
        <w:jc w:val="center"/>
        <w:rPr>
          <w:rFonts w:ascii="宋体" w:hAnsi="宋体" w:cs="宋体"/>
          <w:b/>
          <w:bCs/>
          <w:spacing w:val="-20"/>
          <w:kern w:val="44"/>
          <w:sz w:val="48"/>
          <w:szCs w:val="48"/>
        </w:rPr>
      </w:pPr>
      <w:bookmarkStart w:id="829" w:name="_Toc3995"/>
    </w:p>
    <w:p w14:paraId="3EC0FDEF">
      <w:pPr>
        <w:pStyle w:val="17"/>
        <w:spacing w:after="0"/>
        <w:jc w:val="center"/>
        <w:rPr>
          <w:rFonts w:ascii="宋体" w:hAnsi="宋体" w:cs="宋体"/>
          <w:b/>
          <w:bCs/>
          <w:spacing w:val="-20"/>
          <w:kern w:val="44"/>
          <w:sz w:val="48"/>
          <w:szCs w:val="48"/>
        </w:rPr>
      </w:pPr>
    </w:p>
    <w:p w14:paraId="72850A95">
      <w:pPr>
        <w:pStyle w:val="17"/>
        <w:spacing w:after="0"/>
        <w:jc w:val="center"/>
        <w:rPr>
          <w:rFonts w:ascii="宋体" w:hAnsi="宋体" w:cs="宋体"/>
          <w:b/>
          <w:bCs/>
          <w:spacing w:val="-20"/>
          <w:kern w:val="44"/>
          <w:sz w:val="48"/>
          <w:szCs w:val="48"/>
        </w:rPr>
      </w:pPr>
    </w:p>
    <w:p w14:paraId="7B9AE2F0">
      <w:pPr>
        <w:pStyle w:val="17"/>
        <w:spacing w:after="0"/>
        <w:jc w:val="center"/>
        <w:rPr>
          <w:rFonts w:ascii="宋体" w:hAnsi="宋体" w:cs="宋体"/>
          <w:b/>
          <w:bCs/>
          <w:spacing w:val="-20"/>
          <w:kern w:val="44"/>
          <w:sz w:val="48"/>
          <w:szCs w:val="48"/>
        </w:rPr>
      </w:pPr>
    </w:p>
    <w:p w14:paraId="330A1109">
      <w:pPr>
        <w:pStyle w:val="17"/>
        <w:spacing w:after="0"/>
        <w:jc w:val="center"/>
        <w:rPr>
          <w:rFonts w:ascii="宋体" w:hAnsi="宋体" w:cs="宋体"/>
          <w:b/>
          <w:bCs/>
          <w:spacing w:val="-20"/>
          <w:kern w:val="44"/>
          <w:sz w:val="48"/>
          <w:szCs w:val="48"/>
        </w:rPr>
      </w:pPr>
    </w:p>
    <w:p w14:paraId="0E41C393">
      <w:pPr>
        <w:pStyle w:val="17"/>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3EE58909">
      <w:pPr>
        <w:pStyle w:val="17"/>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55E4124B">
      <w:pPr>
        <w:rPr>
          <w:rFonts w:ascii="宋体" w:hAnsi="宋体" w:cs="宋体"/>
          <w:b/>
          <w:bCs/>
          <w:spacing w:val="-20"/>
          <w:kern w:val="44"/>
          <w:sz w:val="40"/>
          <w:szCs w:val="40"/>
        </w:rPr>
      </w:pPr>
    </w:p>
    <w:p w14:paraId="2F5D8382">
      <w:pPr>
        <w:rPr>
          <w:rFonts w:ascii="宋体" w:hAnsi="宋体" w:cs="宋体"/>
          <w:b/>
          <w:bCs/>
          <w:spacing w:val="-20"/>
          <w:kern w:val="44"/>
          <w:sz w:val="40"/>
          <w:szCs w:val="40"/>
        </w:rPr>
      </w:pPr>
    </w:p>
    <w:p w14:paraId="3D5B68D0">
      <w:pPr>
        <w:rPr>
          <w:rFonts w:ascii="宋体" w:hAnsi="宋体" w:cs="宋体"/>
          <w:b/>
          <w:bCs/>
          <w:spacing w:val="-20"/>
          <w:kern w:val="44"/>
          <w:sz w:val="40"/>
          <w:szCs w:val="40"/>
        </w:rPr>
      </w:pPr>
    </w:p>
    <w:p w14:paraId="276474B0">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A00AE71">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3678D5F8">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6DF26A3F">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58119385">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494064CD"/>
    <w:p w14:paraId="36484D3B">
      <w:pPr>
        <w:rPr>
          <w:rFonts w:eastAsia="黑体"/>
          <w:sz w:val="44"/>
          <w:szCs w:val="44"/>
        </w:rPr>
      </w:pPr>
      <w:r>
        <w:rPr>
          <w:rFonts w:eastAsia="黑体"/>
          <w:sz w:val="44"/>
          <w:szCs w:val="44"/>
        </w:rPr>
        <w:br w:type="page"/>
      </w:r>
    </w:p>
    <w:bookmarkEnd w:id="829"/>
    <w:p w14:paraId="6803248E">
      <w:pPr>
        <w:pStyle w:val="3"/>
        <w:adjustRightInd w:val="0"/>
        <w:snapToGrid w:val="0"/>
        <w:spacing w:beforeLines="0" w:line="360" w:lineRule="auto"/>
        <w:jc w:val="center"/>
        <w:rPr>
          <w:rFonts w:hint="eastAsia" w:asciiTheme="minorEastAsia" w:hAnsiTheme="minorEastAsia" w:eastAsiaTheme="minorEastAsia" w:cstheme="minorEastAsia"/>
          <w:b/>
          <w:bCs/>
          <w:sz w:val="32"/>
          <w:szCs w:val="32"/>
        </w:rPr>
      </w:pPr>
      <w:bookmarkStart w:id="830" w:name="_Toc22209"/>
      <w:r>
        <w:rPr>
          <w:rFonts w:hint="eastAsia" w:asciiTheme="minorEastAsia" w:hAnsiTheme="minorEastAsia" w:eastAsiaTheme="minorEastAsia" w:cstheme="minorEastAsia"/>
          <w:b/>
          <w:bCs/>
          <w:sz w:val="32"/>
          <w:szCs w:val="32"/>
        </w:rPr>
        <w:t>第一节 政府采购合同协议书</w:t>
      </w:r>
      <w:bookmarkEnd w:id="830"/>
    </w:p>
    <w:p w14:paraId="50F7B0B3">
      <w:pPr>
        <w:adjustRightInd w:val="0"/>
        <w:snapToGrid w:val="0"/>
        <w:spacing w:before="0" w:beforeLines="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甲方（全称）：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z w:val="24"/>
          <w:szCs w:val="24"/>
          <w:lang w:eastAsia="zh-CN"/>
        </w:rPr>
        <w:t>、受采购人委托签订合同的单位</w:t>
      </w:r>
      <w:r>
        <w:rPr>
          <w:rFonts w:hint="eastAsia" w:asciiTheme="minorEastAsia" w:hAnsiTheme="minorEastAsia" w:eastAsiaTheme="minorEastAsia" w:cstheme="minorEastAsia"/>
          <w:sz w:val="24"/>
          <w:szCs w:val="24"/>
        </w:rPr>
        <w:t>或采购</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文件约定的合同甲方）</w:t>
      </w:r>
    </w:p>
    <w:p w14:paraId="1231218F">
      <w:pPr>
        <w:adjustRightInd w:val="0"/>
        <w:snapToGrid w:val="0"/>
        <w:spacing w:before="0" w:beforeLines="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（全称）：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（供应商）</w:t>
      </w:r>
    </w:p>
    <w:p w14:paraId="77171945">
      <w:pPr>
        <w:adjustRightInd w:val="0"/>
        <w:snapToGrid w:val="0"/>
        <w:spacing w:before="0" w:beforeLines="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乙方2（全称）：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（联合体成员供应商或其他合同主体）（如有）</w:t>
      </w:r>
    </w:p>
    <w:p w14:paraId="1A11A973">
      <w:pPr>
        <w:adjustRightInd w:val="0"/>
        <w:snapToGrid w:val="0"/>
        <w:spacing w:before="0" w:beforeLines="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lang w:val="en-US" w:eastAsia="zh-CN"/>
        </w:rPr>
        <w:t>3（全称）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（联合体成员供应商或其他合同主体）（如有）</w:t>
      </w:r>
    </w:p>
    <w:p w14:paraId="54B9097D">
      <w:pPr>
        <w:spacing w:beforeLines="0" w:line="360" w:lineRule="auto"/>
        <w:rPr>
          <w:rFonts w:hint="eastAsia" w:asciiTheme="minorEastAsia" w:hAnsiTheme="minorEastAsia" w:eastAsiaTheme="minorEastAsia" w:cstheme="minorEastAsia"/>
          <w:sz w:val="24"/>
          <w:szCs w:val="24"/>
          <w:lang w:val="en-US" w:eastAsia="zh-CN"/>
        </w:rPr>
      </w:pPr>
    </w:p>
    <w:p w14:paraId="3D9FF2FA">
      <w:pPr>
        <w:pStyle w:val="18"/>
        <w:adjustRightInd w:val="0"/>
        <w:snapToGrid w:val="0"/>
        <w:spacing w:before="0" w:beforeLines="0" w:after="0"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依据《中华人民共和国民法典》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《中华人民共和国政府采购法》等有关的法律法规，以及</w:t>
      </w:r>
      <w:r>
        <w:rPr>
          <w:rFonts w:hint="eastAsia" w:asciiTheme="minorEastAsia" w:hAnsiTheme="minorEastAsia" w:eastAsiaTheme="minorEastAsia" w:cstheme="minorEastAsia"/>
          <w:i w:val="0"/>
          <w:iCs w:val="0"/>
          <w:sz w:val="24"/>
          <w:szCs w:val="24"/>
          <w:u w:val="none"/>
          <w:lang w:eastAsia="zh-CN"/>
        </w:rPr>
        <w:t>本采购项目</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lang w:eastAsia="zh-CN"/>
        </w:rPr>
        <w:t>文件等</w:t>
      </w:r>
      <w:r>
        <w:rPr>
          <w:rFonts w:hint="eastAsia" w:asciiTheme="minorEastAsia" w:hAnsiTheme="minorEastAsia" w:eastAsiaTheme="minorEastAsia" w:cstheme="minorEastAsia"/>
          <w:sz w:val="24"/>
          <w:szCs w:val="24"/>
        </w:rPr>
        <w:t>采购文件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乙方的《投标（响应）文件》及《中标（成交）通知书》，甲乙双方同意签订本合同。具体情况及要求如下：     </w:t>
      </w:r>
    </w:p>
    <w:p w14:paraId="2E585FE8">
      <w:pPr>
        <w:numPr>
          <w:ilvl w:val="0"/>
          <w:numId w:val="14"/>
        </w:numPr>
        <w:adjustRightInd w:val="0"/>
        <w:snapToGrid w:val="0"/>
        <w:spacing w:before="0" w:beforeLines="0"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项目信息</w:t>
      </w:r>
    </w:p>
    <w:p w14:paraId="0CCF8906">
      <w:pPr>
        <w:pStyle w:val="18"/>
        <w:numPr>
          <w:ilvl w:val="0"/>
          <w:numId w:val="15"/>
        </w:numPr>
        <w:adjustRightInd w:val="0"/>
        <w:snapToGrid w:val="0"/>
        <w:spacing w:before="0" w:beforeLines="0" w:after="0" w:line="360" w:lineRule="auto"/>
        <w:ind w:left="0" w:lef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采购项目名称：</w:t>
      </w:r>
      <w:r>
        <w:rPr>
          <w:rFonts w:hint="eastAsia" w:asciiTheme="minorEastAsia" w:hAnsiTheme="minorEastAsia" w:eastAsiaTheme="minorEastAsia" w:cstheme="minorEastAsia"/>
          <w:sz w:val="24"/>
          <w:szCs w:val="24"/>
          <w:u w:val="single"/>
        </w:rPr>
        <w:t xml:space="preserve">                                          </w:t>
      </w:r>
    </w:p>
    <w:p w14:paraId="1CE24087">
      <w:pPr>
        <w:pStyle w:val="18"/>
        <w:numPr>
          <w:ilvl w:val="12"/>
          <w:numId w:val="0"/>
        </w:numPr>
        <w:tabs>
          <w:tab w:val="left" w:pos="999"/>
        </w:tabs>
        <w:adjustRightInd w:val="0"/>
        <w:snapToGrid w:val="0"/>
        <w:spacing w:before="0" w:beforeLines="0" w:after="0" w:line="360" w:lineRule="auto"/>
        <w:ind w:left="0" w:leftChars="0" w:firstLine="0" w:firstLineChars="0"/>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 xml:space="preserve">         采购项目编号：</w:t>
      </w:r>
      <w:r>
        <w:rPr>
          <w:rFonts w:hint="eastAsia" w:asciiTheme="minorEastAsia" w:hAnsiTheme="minorEastAsia" w:eastAsiaTheme="minorEastAsia" w:cstheme="minorEastAsia"/>
          <w:sz w:val="24"/>
          <w:szCs w:val="24"/>
          <w:u w:val="single"/>
        </w:rPr>
        <w:t xml:space="preserve">                                          </w:t>
      </w:r>
    </w:p>
    <w:p w14:paraId="188036A3">
      <w:pPr>
        <w:pStyle w:val="18"/>
        <w:adjustRightInd w:val="0"/>
        <w:snapToGrid w:val="0"/>
        <w:spacing w:before="0" w:beforeLines="0" w:after="0"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（2）采购计划编号：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1C4A28F2">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（3）项目内容：</w:t>
      </w:r>
    </w:p>
    <w:p w14:paraId="411197CC">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采购标的及数量</w:t>
      </w:r>
      <w:r>
        <w:rPr>
          <w:rFonts w:hint="eastAsia" w:asciiTheme="minorEastAsia" w:hAnsiTheme="minorEastAsia" w:eastAsiaTheme="minorEastAsia" w:cstheme="minorEastAsia"/>
          <w:sz w:val="24"/>
          <w:szCs w:val="24"/>
          <w:lang w:val="en-US" w:eastAsia="zh-CN"/>
        </w:rPr>
        <w:t>（台/套</w:t>
      </w:r>
      <w:r>
        <w:rPr>
          <w:rFonts w:hint="eastAsia" w:asciiTheme="minorEastAsia" w:hAnsiTheme="minorEastAsia" w:eastAsiaTheme="minorEastAsia" w:cstheme="minorEastAsia"/>
          <w:sz w:val="24"/>
          <w:szCs w:val="24"/>
          <w:lang w:val="en" w:eastAsia="zh-CN"/>
        </w:rPr>
        <w:t>/个/架/组等</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2BE02459">
      <w:pPr>
        <w:numPr>
          <w:ilvl w:val="12"/>
          <w:numId w:val="0"/>
        </w:num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lang w:val="en" w:eastAsia="zh-CN"/>
        </w:rPr>
      </w:pPr>
      <w:r>
        <w:rPr>
          <w:rFonts w:hint="eastAsia" w:asciiTheme="minorEastAsia" w:hAnsiTheme="minorEastAsia" w:eastAsiaTheme="minorEastAsia" w:cstheme="minorEastAsia"/>
          <w:sz w:val="24"/>
          <w:szCs w:val="24"/>
          <w:highlight w:val="none"/>
          <w:u w:val="none"/>
          <w:lang w:val="en-US" w:eastAsia="zh-CN"/>
        </w:rPr>
        <w:t xml:space="preserve">     </w:t>
      </w:r>
      <w:r>
        <w:rPr>
          <w:rFonts w:hint="eastAsia" w:asciiTheme="minorEastAsia" w:hAnsiTheme="minorEastAsia" w:eastAsiaTheme="minorEastAsia" w:cstheme="minorEastAsia"/>
          <w:sz w:val="24"/>
          <w:szCs w:val="24"/>
          <w:lang w:val="en-US" w:eastAsia="zh-CN"/>
        </w:rPr>
        <w:t>品牌：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 w:eastAsia="zh-CN"/>
        </w:rPr>
        <w:t xml:space="preserve">     </w:t>
      </w:r>
      <w:r>
        <w:rPr>
          <w:rFonts w:hint="eastAsia" w:asciiTheme="minorEastAsia" w:hAnsiTheme="minorEastAsia" w:eastAsiaTheme="minorEastAsia" w:cstheme="minorEastAsia"/>
          <w:sz w:val="24"/>
          <w:szCs w:val="24"/>
          <w:lang w:val="en-US" w:eastAsia="zh-CN"/>
        </w:rPr>
        <w:t>规格型号：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 w:eastAsia="zh-CN"/>
        </w:rPr>
        <w:t xml:space="preserve">   </w:t>
      </w:r>
    </w:p>
    <w:p w14:paraId="6546723F">
      <w:pPr>
        <w:adjustRightInd w:val="0"/>
        <w:snapToGrid w:val="0"/>
        <w:spacing w:before="0" w:beforeLines="0" w:line="360" w:lineRule="auto"/>
        <w:ind w:firstLine="1080" w:firstLineChars="45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none"/>
          <w:lang w:val="en-US" w:eastAsia="zh-CN"/>
        </w:rPr>
        <w:t>采购标的的技术要求、商务要求具体见附件。</w:t>
      </w:r>
    </w:p>
    <w:p w14:paraId="3B067737">
      <w:pPr>
        <w:numPr>
          <w:ilvl w:val="12"/>
          <w:numId w:val="0"/>
        </w:numPr>
        <w:adjustRightInd w:val="0"/>
        <w:snapToGrid w:val="0"/>
        <w:spacing w:before="0" w:beforeLines="0" w:line="360" w:lineRule="auto"/>
        <w:ind w:firstLine="1080" w:firstLineChars="45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①涉及信息类产品，请填写该产品关键部件的品牌、型号：</w:t>
      </w:r>
    </w:p>
    <w:p w14:paraId="35361086">
      <w:pPr>
        <w:numPr>
          <w:ilvl w:val="12"/>
          <w:numId w:val="0"/>
        </w:numPr>
        <w:adjustRightInd w:val="0"/>
        <w:snapToGrid w:val="0"/>
        <w:spacing w:before="0" w:beforeLines="0" w:line="360" w:lineRule="auto"/>
        <w:ind w:firstLine="480" w:firstLineChars="200"/>
        <w:rPr>
          <w:rFonts w:hint="eastAsia" w:asciiTheme="minorEastAsia" w:hAnsiTheme="minorEastAsia" w:eastAsiaTheme="minorEastAsia" w:cstheme="minorEastAsia"/>
          <w:kern w:val="0"/>
          <w:sz w:val="24"/>
          <w:szCs w:val="24"/>
          <w:u w:val="single"/>
          <w:lang w:val="en-US" w:eastAsia="zh-CN"/>
        </w:rPr>
      </w:pPr>
      <w:r>
        <w:rPr>
          <w:rFonts w:hint="eastAsia" w:asciiTheme="minorEastAsia" w:hAnsiTheme="minorEastAsia" w:eastAsiaTheme="minorEastAsia" w:cstheme="minorEastAsia"/>
          <w:sz w:val="24"/>
          <w:szCs w:val="24"/>
          <w:lang w:val="en-US" w:eastAsia="zh-CN"/>
        </w:rPr>
        <w:t xml:space="preserve">     标的名称：</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lang w:val="en" w:eastAsia="zh-CN"/>
        </w:rPr>
        <w:t xml:space="preserve">               </w:t>
      </w:r>
      <w:r>
        <w:rPr>
          <w:rFonts w:hint="eastAsia" w:asciiTheme="minorEastAsia" w:hAnsiTheme="minorEastAsia" w:eastAsiaTheme="minorEastAsia" w:cstheme="minorEastAsia"/>
          <w:kern w:val="0"/>
          <w:sz w:val="24"/>
          <w:szCs w:val="24"/>
          <w:u w:val="single"/>
          <w:lang w:val="en-US" w:eastAsia="zh-CN"/>
        </w:rPr>
        <w:t xml:space="preserve">    </w:t>
      </w:r>
    </w:p>
    <w:p w14:paraId="1814E4C4">
      <w:pPr>
        <w:numPr>
          <w:ilvl w:val="12"/>
          <w:numId w:val="0"/>
        </w:num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关键部件：</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品牌：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型号：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78F41613">
      <w:pPr>
        <w:pStyle w:val="252"/>
        <w:spacing w:beforeLines="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kern w:val="2"/>
          <w:sz w:val="24"/>
          <w:szCs w:val="24"/>
          <w:lang w:val="en-US" w:eastAsia="zh-CN"/>
        </w:rPr>
        <w:t>关键部件</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品牌：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型号：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3EC44B31">
      <w:pPr>
        <w:pStyle w:val="252"/>
        <w:spacing w:beforeLines="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关键部件：</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品牌：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型号：</w:t>
      </w:r>
      <w:r>
        <w:rPr>
          <w:rFonts w:hint="eastAsia" w:asciiTheme="minorEastAsia" w:hAnsiTheme="minorEastAsia" w:eastAsiaTheme="minorEastAsia" w:cstheme="minorEastAsia"/>
          <w:sz w:val="24"/>
          <w:szCs w:val="24"/>
          <w:u w:val="single"/>
          <w:lang w:val="en-US" w:eastAsia="zh-CN"/>
        </w:rPr>
        <w:t xml:space="preserve">       </w:t>
      </w:r>
    </w:p>
    <w:p w14:paraId="3CE829CB">
      <w:pPr>
        <w:pStyle w:val="252"/>
        <w:numPr>
          <w:ilvl w:val="12"/>
          <w:numId w:val="0"/>
        </w:numPr>
        <w:adjustRightInd w:val="0"/>
        <w:snapToGrid w:val="0"/>
        <w:spacing w:before="0" w:beforeLines="0" w:line="360" w:lineRule="auto"/>
        <w:ind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FD39338">
      <w:pPr>
        <w:pStyle w:val="252"/>
        <w:numPr>
          <w:ilvl w:val="12"/>
          <w:numId w:val="0"/>
        </w:numPr>
        <w:adjustRightInd w:val="0"/>
        <w:snapToGrid w:val="0"/>
        <w:spacing w:before="0" w:beforeLines="0" w:line="360" w:lineRule="auto"/>
        <w:ind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②涉及车辆采购，请填写是否属于新能源汽车：</w:t>
      </w:r>
    </w:p>
    <w:p w14:paraId="494F9D8C">
      <w:pPr>
        <w:pStyle w:val="252"/>
        <w:numPr>
          <w:ilvl w:val="12"/>
          <w:numId w:val="0"/>
        </w:numPr>
        <w:adjustRightInd w:val="0"/>
        <w:snapToGrid w:val="0"/>
        <w:spacing w:before="0" w:beforeLines="0" w:line="360" w:lineRule="auto"/>
        <w:ind w:firstLine="0" w:firstLineChars="0"/>
        <w:rPr>
          <w:rFonts w:hint="eastAsia" w:asciiTheme="minorEastAsia" w:hAnsiTheme="minorEastAsia" w:eastAsiaTheme="minorEastAsia" w:cstheme="minorEastAsia"/>
          <w:iCs w:val="0"/>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rPr>
        <w:t>是</w:t>
      </w:r>
      <w:r>
        <w:rPr>
          <w:rFonts w:hint="eastAsia" w:asciiTheme="minorEastAsia" w:hAnsiTheme="minorEastAsia" w:eastAsiaTheme="minorEastAsia" w:cstheme="minorEastAsia"/>
          <w:iCs w:val="0"/>
          <w:sz w:val="24"/>
          <w:szCs w:val="24"/>
          <w:lang w:eastAsia="zh-CN"/>
        </w:rPr>
        <w:t>，《政府采购品目分类目录》底级品目名称</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数量：</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金额：</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iCs w:val="0"/>
          <w:sz w:val="24"/>
          <w:szCs w:val="24"/>
          <w:lang w:val="en-US" w:eastAsia="zh-CN"/>
        </w:rPr>
        <w:t xml:space="preserve"> </w:t>
      </w:r>
    </w:p>
    <w:p w14:paraId="46F97AC1">
      <w:pPr>
        <w:pStyle w:val="252"/>
        <w:numPr>
          <w:ilvl w:val="12"/>
          <w:numId w:val="0"/>
        </w:numPr>
        <w:adjustRightInd w:val="0"/>
        <w:snapToGrid w:val="0"/>
        <w:spacing w:before="0" w:beforeLines="0" w:line="360" w:lineRule="auto"/>
        <w:ind w:firstLine="0" w:firstLineChars="0"/>
        <w:rPr>
          <w:rFonts w:hint="eastAsia" w:asciiTheme="minorEastAsia" w:hAnsiTheme="minorEastAsia" w:eastAsiaTheme="minorEastAsia" w:cstheme="minorEastAsia"/>
          <w:iCs w:val="0"/>
          <w:sz w:val="24"/>
          <w:szCs w:val="24"/>
          <w:lang w:eastAsia="zh-CN"/>
        </w:rPr>
      </w:pPr>
      <w:r>
        <w:rPr>
          <w:rFonts w:hint="eastAsia" w:asciiTheme="minorEastAsia" w:hAnsiTheme="minorEastAsia" w:eastAsiaTheme="minorEastAsia" w:cstheme="minorEastAsia"/>
          <w:iCs w:val="0"/>
          <w:sz w:val="24"/>
          <w:szCs w:val="24"/>
          <w:lang w:val="en-US" w:eastAsia="zh-CN"/>
        </w:rPr>
        <w:t xml:space="preserve">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lang w:eastAsia="zh-CN"/>
        </w:rPr>
        <w:t>否</w:t>
      </w:r>
    </w:p>
    <w:p w14:paraId="31218BA3">
      <w:pPr>
        <w:pStyle w:val="252"/>
        <w:numPr>
          <w:ilvl w:val="12"/>
          <w:numId w:val="0"/>
        </w:numPr>
        <w:adjustRightInd w:val="0"/>
        <w:snapToGrid w:val="0"/>
        <w:spacing w:before="0" w:beforeLines="0" w:line="360" w:lineRule="auto"/>
        <w:ind w:left="0" w:firstLine="0" w:firstLineChars="0"/>
        <w:rPr>
          <w:rFonts w:hint="eastAsia" w:asciiTheme="minorEastAsia" w:hAnsiTheme="minorEastAsia" w:eastAsiaTheme="minorEastAsia" w:cstheme="minorEastAsia"/>
          <w:iCs w:val="0"/>
          <w:sz w:val="24"/>
          <w:szCs w:val="24"/>
          <w:lang w:val="en-US" w:eastAsia="zh-CN"/>
        </w:rPr>
      </w:pP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lang w:val="en" w:eastAsia="zh-CN"/>
        </w:rPr>
        <w:t>4</w:t>
      </w:r>
      <w:r>
        <w:rPr>
          <w:rFonts w:hint="eastAsia" w:asciiTheme="minorEastAsia" w:hAnsiTheme="minorEastAsia" w:eastAsiaTheme="minorEastAsia" w:cstheme="minorEastAsia"/>
          <w:iCs w:val="0"/>
          <w:sz w:val="24"/>
          <w:szCs w:val="24"/>
          <w:lang w:val="en-US" w:eastAsia="zh-CN"/>
        </w:rPr>
        <w:t>）政府采购组织形式：</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lang w:eastAsia="zh-CN"/>
        </w:rPr>
        <w:t>政府集中采购</w:t>
      </w:r>
      <w:r>
        <w:rPr>
          <w:rFonts w:hint="eastAsia" w:asciiTheme="minorEastAsia" w:hAnsiTheme="minorEastAsia" w:eastAsiaTheme="minorEastAsia" w:cstheme="minorEastAsia"/>
          <w:iCs w:val="0"/>
          <w:sz w:val="24"/>
          <w:szCs w:val="24"/>
          <w:lang w:val="en-US" w:eastAsia="zh-CN"/>
        </w:rPr>
        <w:t xml:space="preserve">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lang w:val="en-US" w:eastAsia="zh-CN"/>
        </w:rPr>
        <w:t xml:space="preserve">部门集中采购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lang w:val="en-US" w:eastAsia="zh-CN"/>
        </w:rPr>
        <w:t>分散采购</w:t>
      </w:r>
    </w:p>
    <w:p w14:paraId="32A16347">
      <w:pPr>
        <w:pStyle w:val="252"/>
        <w:numPr>
          <w:ilvl w:val="12"/>
          <w:numId w:val="0"/>
        </w:numPr>
        <w:adjustRightInd w:val="0"/>
        <w:snapToGrid w:val="0"/>
        <w:spacing w:before="0" w:beforeLines="0" w:line="360" w:lineRule="auto"/>
        <w:ind w:left="0" w:firstLine="420" w:firstLineChars="0"/>
        <w:rPr>
          <w:rFonts w:hint="eastAsia" w:asciiTheme="minorEastAsia" w:hAnsiTheme="minorEastAsia" w:eastAsiaTheme="minorEastAsia" w:cstheme="minorEastAsia"/>
          <w:iCs w:val="0"/>
          <w:sz w:val="24"/>
          <w:szCs w:val="24"/>
          <w:lang w:eastAsia="zh-CN"/>
        </w:rPr>
      </w:pPr>
      <w:r>
        <w:rPr>
          <w:rFonts w:hint="eastAsia" w:asciiTheme="minorEastAsia" w:hAnsiTheme="minorEastAsia" w:eastAsiaTheme="minorEastAsia" w:cstheme="minorEastAsia"/>
          <w:iCs w:val="0"/>
          <w:sz w:val="24"/>
          <w:szCs w:val="24"/>
          <w:lang w:val="en-US" w:eastAsia="zh-CN"/>
        </w:rPr>
        <w:t>（</w:t>
      </w:r>
      <w:r>
        <w:rPr>
          <w:rFonts w:hint="eastAsia" w:asciiTheme="minorEastAsia" w:hAnsiTheme="minorEastAsia" w:eastAsiaTheme="minorEastAsia" w:cstheme="minorEastAsia"/>
          <w:iCs w:val="0"/>
          <w:sz w:val="24"/>
          <w:szCs w:val="24"/>
          <w:lang w:val="en" w:eastAsia="zh-CN"/>
        </w:rPr>
        <w:t>5</w:t>
      </w:r>
      <w:r>
        <w:rPr>
          <w:rFonts w:hint="eastAsia" w:asciiTheme="minorEastAsia" w:hAnsiTheme="minorEastAsia" w:eastAsiaTheme="minorEastAsia" w:cstheme="minorEastAsia"/>
          <w:iCs w:val="0"/>
          <w:sz w:val="24"/>
          <w:szCs w:val="24"/>
          <w:lang w:val="en-US" w:eastAsia="zh-CN"/>
        </w:rPr>
        <w:t>）政府采购方式：</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lang w:eastAsia="zh-CN"/>
        </w:rPr>
        <w:t>公开招标</w:t>
      </w:r>
      <w:r>
        <w:rPr>
          <w:rFonts w:hint="eastAsia" w:asciiTheme="minorEastAsia" w:hAnsiTheme="minorEastAsia" w:eastAsiaTheme="minorEastAsia" w:cstheme="minorEastAsia"/>
          <w:iCs w:val="0"/>
          <w:sz w:val="24"/>
          <w:szCs w:val="24"/>
          <w:lang w:val="en-US" w:eastAsia="zh-CN"/>
        </w:rPr>
        <w:t xml:space="preserve">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lang w:eastAsia="zh-CN"/>
        </w:rPr>
        <w:t>邀请招标</w:t>
      </w:r>
      <w:r>
        <w:rPr>
          <w:rFonts w:hint="eastAsia" w:asciiTheme="minorEastAsia" w:hAnsiTheme="minorEastAsia" w:eastAsiaTheme="minorEastAsia" w:cstheme="minorEastAsia"/>
          <w:iCs w:val="0"/>
          <w:sz w:val="24"/>
          <w:szCs w:val="24"/>
          <w:lang w:val="en-US" w:eastAsia="zh-CN"/>
        </w:rPr>
        <w:t xml:space="preserve">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lang w:eastAsia="zh-CN"/>
        </w:rPr>
        <w:t>竞争性谈判</w:t>
      </w:r>
      <w:r>
        <w:rPr>
          <w:rFonts w:hint="eastAsia" w:asciiTheme="minorEastAsia" w:hAnsiTheme="minorEastAsia" w:eastAsiaTheme="minorEastAsia" w:cstheme="minorEastAsia"/>
          <w:iCs w:val="0"/>
          <w:sz w:val="24"/>
          <w:szCs w:val="24"/>
          <w:lang w:val="en-US" w:eastAsia="zh-CN"/>
        </w:rPr>
        <w:t xml:space="preserve">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lang w:eastAsia="zh-CN"/>
        </w:rPr>
        <w:t>竞争性磋商</w:t>
      </w:r>
    </w:p>
    <w:p w14:paraId="1CBD9A3F">
      <w:pPr>
        <w:pStyle w:val="252"/>
        <w:numPr>
          <w:ilvl w:val="12"/>
          <w:numId w:val="0"/>
        </w:numPr>
        <w:adjustRightInd w:val="0"/>
        <w:snapToGrid w:val="0"/>
        <w:spacing w:before="0" w:beforeLines="0" w:line="360" w:lineRule="auto"/>
        <w:ind w:left="0" w:firstLine="420" w:firstLineChars="0"/>
        <w:rPr>
          <w:rFonts w:hint="eastAsia" w:asciiTheme="minorEastAsia" w:hAnsiTheme="minorEastAsia" w:eastAsiaTheme="minorEastAsia" w:cstheme="minorEastAsia"/>
          <w:iCs w:val="0"/>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 xml:space="preserve">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lang w:eastAsia="zh-CN"/>
        </w:rPr>
        <w:t>询价</w:t>
      </w:r>
      <w:r>
        <w:rPr>
          <w:rFonts w:hint="eastAsia" w:asciiTheme="minorEastAsia" w:hAnsiTheme="minorEastAsia" w:eastAsiaTheme="minorEastAsia" w:cstheme="minorEastAsia"/>
          <w:iCs w:val="0"/>
          <w:sz w:val="24"/>
          <w:szCs w:val="24"/>
          <w:lang w:val="en-US" w:eastAsia="zh-CN"/>
        </w:rPr>
        <w:t xml:space="preserve">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lang w:eastAsia="zh-CN"/>
        </w:rPr>
        <w:t>单一来源</w:t>
      </w:r>
      <w:r>
        <w:rPr>
          <w:rFonts w:hint="eastAsia" w:asciiTheme="minorEastAsia" w:hAnsiTheme="minorEastAsia" w:eastAsiaTheme="minorEastAsia" w:cstheme="minorEastAsia"/>
          <w:iCs w:val="0"/>
          <w:sz w:val="24"/>
          <w:szCs w:val="24"/>
          <w:lang w:val="en-US" w:eastAsia="zh-CN"/>
        </w:rPr>
        <w:t xml:space="preserve">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lang w:eastAsia="zh-CN"/>
        </w:rPr>
        <w:t>框架协议</w:t>
      </w:r>
      <w:r>
        <w:rPr>
          <w:rFonts w:hint="eastAsia" w:asciiTheme="minorEastAsia" w:hAnsiTheme="minorEastAsia" w:eastAsiaTheme="minorEastAsia" w:cstheme="minorEastAsia"/>
          <w:iCs w:val="0"/>
          <w:sz w:val="24"/>
          <w:szCs w:val="24"/>
          <w:lang w:val="en-US" w:eastAsia="zh-CN"/>
        </w:rPr>
        <w:t xml:space="preserve">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lang w:eastAsia="zh-CN"/>
        </w:rPr>
        <w:t>其他：</w:t>
      </w:r>
      <w:r>
        <w:rPr>
          <w:rFonts w:hint="eastAsia" w:asciiTheme="minorEastAsia" w:hAnsiTheme="minorEastAsia" w:eastAsiaTheme="minorEastAsia" w:cstheme="minorEastAsia"/>
          <w:iCs w:val="0"/>
          <w:sz w:val="24"/>
          <w:szCs w:val="24"/>
          <w:u w:val="single"/>
          <w:lang w:val="en-US" w:eastAsia="zh-CN"/>
        </w:rPr>
        <w:t xml:space="preserve">          </w:t>
      </w:r>
    </w:p>
    <w:p w14:paraId="62E11357">
      <w:pPr>
        <w:pStyle w:val="252"/>
        <w:numPr>
          <w:ilvl w:val="12"/>
          <w:numId w:val="0"/>
        </w:numPr>
        <w:adjustRightInd w:val="0"/>
        <w:snapToGrid w:val="0"/>
        <w:spacing w:before="0" w:beforeLines="0" w:line="360" w:lineRule="auto"/>
        <w:ind w:left="0" w:firstLine="420" w:firstLineChars="0"/>
        <w:rPr>
          <w:rFonts w:hint="eastAsia" w:asciiTheme="minorEastAsia" w:hAnsiTheme="minorEastAsia" w:eastAsiaTheme="minorEastAsia" w:cstheme="minorEastAsia"/>
          <w:iCs w:val="0"/>
          <w:sz w:val="24"/>
          <w:szCs w:val="24"/>
          <w:u w:val="none"/>
          <w:lang w:val="en-US" w:eastAsia="zh-CN"/>
        </w:rPr>
      </w:pPr>
      <w:r>
        <w:rPr>
          <w:rFonts w:hint="eastAsia" w:asciiTheme="minorEastAsia" w:hAnsiTheme="minorEastAsia" w:eastAsiaTheme="minorEastAsia" w:cstheme="minorEastAsia"/>
          <w:iCs w:val="0"/>
          <w:sz w:val="24"/>
          <w:szCs w:val="24"/>
          <w:u w:val="none"/>
          <w:lang w:val="en-US" w:eastAsia="zh-CN"/>
        </w:rPr>
        <w:t>（注：在框架协议采购的第二阶段，可选择使用该合同文本）</w:t>
      </w:r>
    </w:p>
    <w:p w14:paraId="0018FD00">
      <w:pPr>
        <w:pStyle w:val="252"/>
        <w:numPr>
          <w:ilvl w:val="12"/>
          <w:numId w:val="0"/>
        </w:numPr>
        <w:adjustRightInd w:val="0"/>
        <w:snapToGrid w:val="0"/>
        <w:spacing w:before="0" w:beforeLines="0" w:line="360" w:lineRule="auto"/>
        <w:ind w:firstLine="240" w:firstLineChars="100"/>
        <w:rPr>
          <w:rFonts w:hint="eastAsia" w:asciiTheme="minorEastAsia" w:hAnsiTheme="minorEastAsia" w:eastAsiaTheme="minorEastAsia" w:cstheme="minorEastAsia"/>
          <w:w w:val="100"/>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 w:eastAsia="zh-CN"/>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w w:val="100"/>
          <w:kern w:val="2"/>
          <w:sz w:val="24"/>
          <w:szCs w:val="24"/>
          <w:lang w:val="en-US" w:eastAsia="zh-CN" w:bidi="ar-SA"/>
        </w:rPr>
        <w:t>中标（成交）采购标的制造商是否为中小企业：</w:t>
      </w:r>
      <w:r>
        <w:rPr>
          <w:rFonts w:ascii="Wingdings" w:hAnsi="Wingdings" w:eastAsiaTheme="minorEastAsia" w:cstheme="minorEastAsia"/>
          <w:w w:val="100"/>
          <w:kern w:val="2"/>
          <w:sz w:val="24"/>
          <w:szCs w:val="24"/>
          <w:lang w:val="en-US" w:eastAsia="zh-CN" w:bidi="ar-SA"/>
        </w:rPr>
        <w:sym w:font="Wingdings" w:char="F0A8"/>
      </w:r>
      <w:r>
        <w:rPr>
          <w:rFonts w:hint="eastAsia" w:asciiTheme="minorEastAsia" w:hAnsiTheme="minorEastAsia" w:eastAsiaTheme="minorEastAsia" w:cstheme="minorEastAsia"/>
          <w:w w:val="100"/>
          <w:kern w:val="2"/>
          <w:sz w:val="24"/>
          <w:szCs w:val="24"/>
          <w:lang w:val="en-US" w:eastAsia="zh-CN" w:bidi="ar-SA"/>
        </w:rPr>
        <w:t xml:space="preserve">是      </w:t>
      </w:r>
      <w:r>
        <w:rPr>
          <w:rFonts w:ascii="Wingdings" w:hAnsi="Wingdings" w:eastAsiaTheme="minorEastAsia" w:cstheme="minorEastAsia"/>
          <w:w w:val="100"/>
          <w:kern w:val="2"/>
          <w:sz w:val="24"/>
          <w:szCs w:val="24"/>
          <w:lang w:val="en-US" w:eastAsia="zh-CN" w:bidi="ar-SA"/>
        </w:rPr>
        <w:sym w:font="Wingdings" w:char="F0A8"/>
      </w:r>
      <w:r>
        <w:rPr>
          <w:rFonts w:hint="eastAsia" w:asciiTheme="minorEastAsia" w:hAnsiTheme="minorEastAsia" w:eastAsiaTheme="minorEastAsia" w:cstheme="minorEastAsia"/>
          <w:w w:val="100"/>
          <w:kern w:val="2"/>
          <w:sz w:val="24"/>
          <w:szCs w:val="24"/>
          <w:lang w:val="en-US" w:eastAsia="zh-CN" w:bidi="ar-SA"/>
        </w:rPr>
        <w:t>否</w:t>
      </w:r>
    </w:p>
    <w:p w14:paraId="24B0600D">
      <w:pPr>
        <w:numPr>
          <w:ilvl w:val="12"/>
          <w:numId w:val="0"/>
        </w:numPr>
        <w:adjustRightInd w:val="0"/>
        <w:snapToGrid w:val="0"/>
        <w:spacing w:before="0" w:beforeLines="0" w:line="360" w:lineRule="auto"/>
        <w:ind w:left="0" w:leftChars="0" w:firstLine="0" w:firstLineChars="0"/>
        <w:rPr>
          <w:rFonts w:hint="eastAsia" w:asciiTheme="minorEastAsia" w:hAnsiTheme="minorEastAsia" w:eastAsiaTheme="minorEastAsia" w:cstheme="minorEastAsia"/>
          <w:iCs/>
          <w:sz w:val="24"/>
          <w:szCs w:val="24"/>
        </w:rPr>
      </w:pPr>
      <w:r>
        <w:rPr>
          <w:rFonts w:hint="eastAsia" w:asciiTheme="minorEastAsia" w:hAnsiTheme="minorEastAsia" w:eastAsiaTheme="minorEastAsia" w:cstheme="minorEastAsia"/>
          <w:w w:val="100"/>
          <w:sz w:val="24"/>
          <w:szCs w:val="24"/>
          <w:lang w:val="en-US" w:eastAsia="zh-CN"/>
        </w:rPr>
        <w:t xml:space="preserve">         本合同</w:t>
      </w:r>
      <w:r>
        <w:rPr>
          <w:rFonts w:hint="eastAsia" w:asciiTheme="minorEastAsia" w:hAnsiTheme="minorEastAsia" w:eastAsiaTheme="minorEastAsia" w:cstheme="minorEastAsia"/>
          <w:w w:val="100"/>
          <w:sz w:val="24"/>
          <w:szCs w:val="24"/>
        </w:rPr>
        <w:t>是否</w:t>
      </w:r>
      <w:r>
        <w:rPr>
          <w:rFonts w:hint="eastAsia" w:asciiTheme="minorEastAsia" w:hAnsiTheme="minorEastAsia" w:eastAsiaTheme="minorEastAsia" w:cstheme="minorEastAsia"/>
          <w:w w:val="100"/>
          <w:sz w:val="24"/>
          <w:szCs w:val="24"/>
          <w:lang w:eastAsia="zh-CN"/>
        </w:rPr>
        <w:t>为专门面向</w:t>
      </w:r>
      <w:r>
        <w:rPr>
          <w:rFonts w:hint="eastAsia" w:asciiTheme="minorEastAsia" w:hAnsiTheme="minorEastAsia" w:eastAsiaTheme="minorEastAsia" w:cstheme="minorEastAsia"/>
          <w:w w:val="100"/>
          <w:sz w:val="24"/>
          <w:szCs w:val="24"/>
        </w:rPr>
        <w:t>中小企业</w:t>
      </w:r>
      <w:r>
        <w:rPr>
          <w:rFonts w:hint="eastAsia" w:asciiTheme="minorEastAsia" w:hAnsiTheme="minorEastAsia" w:eastAsiaTheme="minorEastAsia" w:cstheme="minorEastAsia"/>
          <w:w w:val="100"/>
          <w:sz w:val="24"/>
          <w:szCs w:val="24"/>
          <w:lang w:eastAsia="zh-CN"/>
        </w:rPr>
        <w:t>的采</w:t>
      </w:r>
      <w:r>
        <w:rPr>
          <w:rFonts w:hint="eastAsia" w:asciiTheme="minorEastAsia" w:hAnsiTheme="minorEastAsia" w:eastAsiaTheme="minorEastAsia" w:cstheme="minorEastAsia"/>
          <w:w w:val="100"/>
          <w:sz w:val="24"/>
          <w:szCs w:val="24"/>
          <w:shd w:val="clear" w:color="auto" w:fill="auto"/>
          <w:lang w:eastAsia="zh-CN"/>
        </w:rPr>
        <w:t>购</w:t>
      </w:r>
      <w:r>
        <w:rPr>
          <w:rFonts w:hint="eastAsia" w:asciiTheme="minorEastAsia" w:hAnsiTheme="minorEastAsia" w:eastAsiaTheme="minorEastAsia" w:cstheme="minorEastAsia"/>
          <w:w w:val="100"/>
          <w:sz w:val="24"/>
          <w:szCs w:val="24"/>
          <w:shd w:val="clear" w:color="auto" w:fill="auto"/>
        </w:rPr>
        <w:t>合同</w:t>
      </w:r>
      <w:r>
        <w:rPr>
          <w:rFonts w:hint="eastAsia" w:asciiTheme="minorEastAsia" w:hAnsiTheme="minorEastAsia" w:eastAsiaTheme="minorEastAsia" w:cstheme="minorEastAsia"/>
          <w:w w:val="100"/>
          <w:sz w:val="24"/>
          <w:szCs w:val="24"/>
          <w:shd w:val="clear" w:color="auto" w:fill="auto"/>
          <w:lang w:eastAsia="zh-CN"/>
        </w:rPr>
        <w:t>（中小企业预留合同）</w:t>
      </w:r>
      <w:r>
        <w:rPr>
          <w:rFonts w:hint="eastAsia" w:asciiTheme="minorEastAsia" w:hAnsiTheme="minorEastAsia" w:eastAsiaTheme="minorEastAsia" w:cstheme="minorEastAsia"/>
          <w:sz w:val="24"/>
          <w:szCs w:val="24"/>
          <w:shd w:val="clear" w:color="auto" w:fill="auto"/>
        </w:rPr>
        <w:t>：</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rPr>
        <w:t xml:space="preserve">是 </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t xml:space="preserve">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rPr>
        <w:t>否</w:t>
      </w:r>
    </w:p>
    <w:p w14:paraId="7955727E">
      <w:pPr>
        <w:numPr>
          <w:ilvl w:val="12"/>
          <w:numId w:val="0"/>
        </w:numPr>
        <w:adjustRightInd w:val="0"/>
        <w:snapToGrid w:val="0"/>
        <w:spacing w:before="0" w:beforeLines="0" w:line="360" w:lineRule="auto"/>
        <w:ind w:firstLine="0" w:firstLineChars="0"/>
        <w:rPr>
          <w:rFonts w:hint="eastAsia" w:asciiTheme="minorEastAsia" w:hAnsiTheme="minorEastAsia" w:eastAsiaTheme="minorEastAsia" w:cstheme="minorEastAsia"/>
          <w:iCs/>
          <w:sz w:val="24"/>
          <w:szCs w:val="24"/>
        </w:rPr>
      </w:pPr>
      <w:r>
        <w:rPr>
          <w:rFonts w:hint="eastAsia" w:asciiTheme="minorEastAsia" w:hAnsiTheme="minorEastAsia" w:eastAsiaTheme="minorEastAsia" w:cstheme="minorEastAsia"/>
          <w:sz w:val="24"/>
          <w:szCs w:val="24"/>
          <w:lang w:val="en-US" w:eastAsia="zh-CN"/>
        </w:rPr>
        <w:t xml:space="preserve">         若本项目不专门面向中小企业采购，是否给予小微企业评审优惠：</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rPr>
        <w:t xml:space="preserve">是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rPr>
        <w:t>否</w:t>
      </w:r>
    </w:p>
    <w:p w14:paraId="269F3091">
      <w:pPr>
        <w:numPr>
          <w:ilvl w:val="12"/>
          <w:numId w:val="0"/>
        </w:numPr>
        <w:adjustRightInd w:val="0"/>
        <w:snapToGrid w:val="0"/>
        <w:spacing w:before="0" w:beforeLines="0" w:line="360" w:lineRule="auto"/>
        <w:ind w:firstLine="0" w:firstLineChars="0"/>
        <w:rPr>
          <w:rFonts w:hint="eastAsia" w:asciiTheme="minorEastAsia" w:hAnsiTheme="minorEastAsia" w:eastAsiaTheme="minorEastAsia" w:cstheme="minorEastAsia"/>
          <w:iCs/>
          <w:sz w:val="24"/>
          <w:szCs w:val="24"/>
        </w:rPr>
      </w:pPr>
      <w:r>
        <w:rPr>
          <w:rFonts w:hint="eastAsia" w:asciiTheme="minorEastAsia" w:hAnsiTheme="minorEastAsia" w:eastAsiaTheme="minorEastAsia" w:cstheme="minorEastAsia"/>
          <w:sz w:val="24"/>
          <w:szCs w:val="24"/>
          <w:lang w:val="en-US" w:eastAsia="zh-CN"/>
        </w:rPr>
        <w:t xml:space="preserve">         中标（成交）采购标的制造商是否为残疾人福利性单位：</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rPr>
        <w:t xml:space="preserve">是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rPr>
        <w:t>否</w:t>
      </w:r>
    </w:p>
    <w:p w14:paraId="2B1561C7">
      <w:pPr>
        <w:numPr>
          <w:ilvl w:val="0"/>
          <w:numId w:val="0"/>
        </w:numPr>
        <w:snapToGrid w:val="0"/>
        <w:spacing w:beforeLines="0" w:line="360" w:lineRule="auto"/>
        <w:ind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中标（成交）采购标的制造商是否为监狱企业：</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rPr>
        <w:t xml:space="preserve">是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rPr>
        <w:t>否</w:t>
      </w:r>
    </w:p>
    <w:p w14:paraId="0196578A">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 w:eastAsia="zh-CN"/>
        </w:rPr>
        <w:t>7</w:t>
      </w:r>
      <w:r>
        <w:rPr>
          <w:rFonts w:hint="eastAsia" w:asciiTheme="minorEastAsia" w:hAnsiTheme="minorEastAsia" w:eastAsiaTheme="minorEastAsia" w:cstheme="minorEastAsia"/>
          <w:sz w:val="24"/>
          <w:szCs w:val="24"/>
        </w:rPr>
        <w:t>）合同是否分包：</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rPr>
        <w:t xml:space="preserve">是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rPr>
        <w:t>否</w:t>
      </w:r>
    </w:p>
    <w:p w14:paraId="69EF98DF">
      <w:pPr>
        <w:adjustRightInd w:val="0"/>
        <w:snapToGrid w:val="0"/>
        <w:spacing w:before="0" w:beforeLines="0" w:line="360" w:lineRule="auto"/>
        <w:ind w:firstLine="960" w:firstLineChars="4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分包主要内容：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5B87B331">
      <w:pPr>
        <w:adjustRightInd w:val="0"/>
        <w:snapToGrid w:val="0"/>
        <w:spacing w:before="0" w:beforeLines="0" w:line="360" w:lineRule="auto"/>
        <w:ind w:firstLine="960" w:firstLineChars="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rPr>
        <w:t>分包</w:t>
      </w: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lang w:eastAsia="zh-CN"/>
        </w:rPr>
        <w:t>/制造商</w:t>
      </w:r>
      <w:r>
        <w:rPr>
          <w:rFonts w:hint="eastAsia" w:asciiTheme="minorEastAsia" w:hAnsiTheme="minorEastAsia" w:eastAsiaTheme="minorEastAsia" w:cstheme="minorEastAsia"/>
          <w:sz w:val="24"/>
          <w:szCs w:val="24"/>
          <w:highlight w:val="none"/>
        </w:rPr>
        <w:t>名称</w:t>
      </w:r>
      <w:r>
        <w:rPr>
          <w:rFonts w:hint="eastAsia" w:asciiTheme="minorEastAsia" w:hAnsiTheme="minorEastAsia" w:eastAsiaTheme="minorEastAsia" w:cstheme="minorEastAsia"/>
          <w:sz w:val="24"/>
          <w:szCs w:val="24"/>
          <w:highlight w:val="none"/>
          <w:lang w:eastAsia="zh-CN"/>
        </w:rPr>
        <w:t>（如供应商和制造商不同，请分别填写）</w:t>
      </w:r>
      <w:r>
        <w:rPr>
          <w:rFonts w:hint="eastAsia" w:asciiTheme="minorEastAsia" w:hAnsiTheme="minorEastAsia" w:eastAsiaTheme="minorEastAsia" w:cstheme="minorEastAsia"/>
          <w:sz w:val="24"/>
          <w:szCs w:val="24"/>
          <w:highlight w:val="none"/>
        </w:rPr>
        <w:t>：</w:t>
      </w:r>
    </w:p>
    <w:p w14:paraId="5818B1A7">
      <w:pPr>
        <w:adjustRightInd w:val="0"/>
        <w:snapToGrid w:val="0"/>
        <w:spacing w:before="0" w:beforeLines="0" w:line="360" w:lineRule="auto"/>
        <w:ind w:firstLine="960" w:firstLineChars="4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non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p>
    <w:p w14:paraId="79FE93D9">
      <w:pPr>
        <w:adjustRightInd w:val="0"/>
        <w:snapToGrid w:val="0"/>
        <w:spacing w:before="0" w:beforeLines="0"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分包供应商</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rPr>
        <w:t>制造商</w:t>
      </w:r>
      <w:r>
        <w:rPr>
          <w:rFonts w:hint="eastAsia" w:asciiTheme="minorEastAsia" w:hAnsiTheme="minorEastAsia" w:eastAsiaTheme="minorEastAsia" w:cstheme="minorEastAsia"/>
          <w:sz w:val="24"/>
          <w:szCs w:val="24"/>
        </w:rPr>
        <w:t>类型</w:t>
      </w:r>
      <w:r>
        <w:rPr>
          <w:rFonts w:hint="eastAsia" w:asciiTheme="minorEastAsia" w:hAnsiTheme="minorEastAsia" w:eastAsiaTheme="minorEastAsia" w:cstheme="minorEastAsia"/>
          <w:sz w:val="24"/>
          <w:szCs w:val="24"/>
          <w:highlight w:val="none"/>
          <w:lang w:eastAsia="zh-CN"/>
        </w:rPr>
        <w:t>（如果供应商和制造商不同，只填写制造商类型）</w:t>
      </w:r>
      <w:r>
        <w:rPr>
          <w:rFonts w:hint="eastAsia" w:asciiTheme="minorEastAsia" w:hAnsiTheme="minorEastAsia" w:eastAsiaTheme="minorEastAsia" w:cstheme="minorEastAsia"/>
          <w:sz w:val="24"/>
          <w:szCs w:val="24"/>
        </w:rPr>
        <w:t>：</w:t>
      </w:r>
    </w:p>
    <w:p w14:paraId="272C4CF8">
      <w:pPr>
        <w:adjustRightInd w:val="0"/>
        <w:snapToGrid w:val="0"/>
        <w:spacing w:beforeLines="0" w:line="360" w:lineRule="auto"/>
        <w:ind w:firstLine="960" w:firstLineChars="400"/>
        <w:rPr>
          <w:rFonts w:hint="eastAsia" w:asciiTheme="minorEastAsia" w:hAnsiTheme="minorEastAsia" w:eastAsiaTheme="minorEastAsia" w:cstheme="minorEastAsia"/>
          <w:iCs/>
          <w:sz w:val="24"/>
          <w:szCs w:val="24"/>
          <w:lang w:val="en-US" w:eastAsia="zh-CN"/>
        </w:rPr>
      </w:pPr>
      <w:r>
        <w:rPr>
          <w:rFonts w:hint="eastAsia" w:asciiTheme="minorEastAsia" w:hAnsiTheme="minorEastAsia" w:eastAsiaTheme="minorEastAsia" w:cstheme="minorEastAsia"/>
          <w:iCs/>
          <w:sz w:val="24"/>
          <w:szCs w:val="24"/>
          <w:lang w:val="en-US" w:eastAsia="zh-CN"/>
        </w:rPr>
        <w:t xml:space="preserve">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rPr>
        <w:t xml:space="preserve">大型企业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rPr>
        <w:t xml:space="preserve">中型企业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rPr>
        <w:t>小微型企业</w:t>
      </w:r>
      <w:r>
        <w:rPr>
          <w:rFonts w:hint="eastAsia" w:asciiTheme="minorEastAsia" w:hAnsiTheme="minorEastAsia" w:eastAsiaTheme="minorEastAsia" w:cstheme="minorEastAsia"/>
          <w:iCs/>
          <w:sz w:val="24"/>
          <w:szCs w:val="24"/>
          <w:lang w:val="en-US" w:eastAsia="zh-CN"/>
        </w:rPr>
        <w:t xml:space="preserve">  </w:t>
      </w:r>
    </w:p>
    <w:p w14:paraId="30B4D03E">
      <w:pPr>
        <w:adjustRightInd w:val="0"/>
        <w:snapToGrid w:val="0"/>
        <w:spacing w:beforeLines="0" w:line="360" w:lineRule="auto"/>
        <w:ind w:firstLine="960" w:firstLineChars="400"/>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iCs/>
          <w:sz w:val="24"/>
          <w:szCs w:val="24"/>
          <w:lang w:val="en-US" w:eastAsia="zh-CN"/>
        </w:rPr>
        <w:t xml:space="preserve">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lang w:eastAsia="zh-CN"/>
        </w:rPr>
        <w:t>残疾人福利性单位</w:t>
      </w:r>
      <w:r>
        <w:rPr>
          <w:rFonts w:hint="eastAsia" w:asciiTheme="minorEastAsia" w:hAnsiTheme="minorEastAsia" w:eastAsiaTheme="minorEastAsia" w:cstheme="minorEastAsia"/>
          <w:iCs/>
          <w:sz w:val="24"/>
          <w:szCs w:val="24"/>
          <w:lang w:val="en-US" w:eastAsia="zh-CN"/>
        </w:rPr>
        <w:t xml:space="preserve">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lang w:eastAsia="zh-CN"/>
        </w:rPr>
        <w:t>监狱</w:t>
      </w:r>
      <w:r>
        <w:rPr>
          <w:rFonts w:hint="eastAsia" w:asciiTheme="minorEastAsia" w:hAnsiTheme="minorEastAsia" w:eastAsiaTheme="minorEastAsia" w:cstheme="minorEastAsia"/>
          <w:iCs/>
          <w:sz w:val="24"/>
          <w:szCs w:val="24"/>
        </w:rPr>
        <w:t>企业</w:t>
      </w:r>
      <w:r>
        <w:rPr>
          <w:rFonts w:hint="eastAsia" w:asciiTheme="minorEastAsia" w:hAnsiTheme="minorEastAsia" w:eastAsiaTheme="minorEastAsia" w:cstheme="minorEastAsia"/>
          <w:iCs/>
          <w:sz w:val="24"/>
          <w:szCs w:val="24"/>
          <w:lang w:val="en-US" w:eastAsia="zh-CN"/>
        </w:rPr>
        <w:t xml:space="preserve">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lang w:eastAsia="zh-CN"/>
        </w:rPr>
        <w:t>其他</w:t>
      </w:r>
    </w:p>
    <w:p w14:paraId="0974EFFB">
      <w:pPr>
        <w:numPr>
          <w:ilvl w:val="12"/>
          <w:numId w:val="0"/>
        </w:numPr>
        <w:adjustRightInd w:val="0"/>
        <w:snapToGrid w:val="0"/>
        <w:spacing w:before="0" w:beforeLines="0" w:line="360" w:lineRule="auto"/>
        <w:ind w:left="0" w:leftChars="0" w:firstLine="0" w:firstLineChars="0"/>
        <w:rPr>
          <w:rFonts w:hint="eastAsia" w:asciiTheme="minorEastAsia" w:hAnsiTheme="minorEastAsia" w:eastAsiaTheme="minorEastAsia" w:cstheme="minorEastAsia"/>
          <w:iCs/>
          <w:sz w:val="24"/>
          <w:szCs w:val="24"/>
          <w:highlight w:val="none"/>
        </w:rPr>
      </w:pPr>
      <w:r>
        <w:rPr>
          <w:rFonts w:hint="eastAsia" w:asciiTheme="minorEastAsia" w:hAnsiTheme="minorEastAsia" w:eastAsiaTheme="minorEastAsia" w:cstheme="minorEastAsia"/>
          <w:sz w:val="24"/>
          <w:szCs w:val="24"/>
          <w:highlight w:val="none"/>
          <w:u w:val="none"/>
          <w:lang w:val="en-US" w:eastAsia="zh-CN"/>
        </w:rPr>
        <w:t xml:space="preserve">    （</w:t>
      </w:r>
      <w:r>
        <w:rPr>
          <w:rFonts w:hint="eastAsia" w:asciiTheme="minorEastAsia" w:hAnsiTheme="minorEastAsia" w:eastAsiaTheme="minorEastAsia" w:cstheme="minorEastAsia"/>
          <w:sz w:val="24"/>
          <w:szCs w:val="24"/>
          <w:highlight w:val="none"/>
          <w:u w:val="none"/>
          <w:lang w:val="en" w:eastAsia="zh-CN"/>
        </w:rPr>
        <w:t>8</w:t>
      </w:r>
      <w:r>
        <w:rPr>
          <w:rFonts w:hint="eastAsia" w:asciiTheme="minorEastAsia" w:hAnsiTheme="minorEastAsia" w:eastAsiaTheme="minorEastAsia" w:cstheme="minorEastAsia"/>
          <w:sz w:val="24"/>
          <w:szCs w:val="24"/>
          <w:highlight w:val="none"/>
          <w:u w:val="none"/>
          <w:lang w:val="en-US" w:eastAsia="zh-CN"/>
        </w:rPr>
        <w:t>）中标（成交）供应商是否为外商投资企业：</w:t>
      </w:r>
      <w:r>
        <w:rPr>
          <w:rFonts w:ascii="Wingdings" w:hAnsi="Wingdings" w:eastAsiaTheme="minorEastAsia" w:cstheme="minorEastAsia"/>
          <w:iCs/>
          <w:sz w:val="24"/>
          <w:szCs w:val="24"/>
          <w:highlight w:val="none"/>
        </w:rPr>
        <w:sym w:font="Wingdings" w:char="F0A8"/>
      </w:r>
      <w:r>
        <w:rPr>
          <w:rFonts w:hint="eastAsia" w:asciiTheme="minorEastAsia" w:hAnsiTheme="minorEastAsia" w:eastAsiaTheme="minorEastAsia" w:cstheme="minorEastAsia"/>
          <w:iCs/>
          <w:sz w:val="24"/>
          <w:szCs w:val="24"/>
          <w:highlight w:val="none"/>
        </w:rPr>
        <w:t xml:space="preserve">是       </w:t>
      </w:r>
      <w:r>
        <w:rPr>
          <w:rFonts w:ascii="Wingdings" w:hAnsi="Wingdings" w:eastAsiaTheme="minorEastAsia" w:cstheme="minorEastAsia"/>
          <w:iCs/>
          <w:sz w:val="24"/>
          <w:szCs w:val="24"/>
          <w:highlight w:val="none"/>
        </w:rPr>
        <w:sym w:font="Wingdings" w:char="F0A8"/>
      </w:r>
      <w:r>
        <w:rPr>
          <w:rFonts w:hint="eastAsia" w:asciiTheme="minorEastAsia" w:hAnsiTheme="minorEastAsia" w:eastAsiaTheme="minorEastAsia" w:cstheme="minorEastAsia"/>
          <w:iCs/>
          <w:sz w:val="24"/>
          <w:szCs w:val="24"/>
          <w:highlight w:val="none"/>
        </w:rPr>
        <w:t>否</w:t>
      </w:r>
    </w:p>
    <w:p w14:paraId="6CBF5B95">
      <w:pPr>
        <w:pStyle w:val="252"/>
        <w:tabs>
          <w:tab w:val="left" w:pos="1340"/>
        </w:tabs>
        <w:spacing w:beforeLines="0" w:line="360" w:lineRule="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none"/>
          <w:lang w:val="en-US" w:eastAsia="zh-CN"/>
        </w:rPr>
        <w:t xml:space="preserve">     外商投资企业类型：</w:t>
      </w:r>
      <w:r>
        <w:rPr>
          <w:rFonts w:ascii="Wingdings" w:hAnsi="Wingdings" w:eastAsiaTheme="minorEastAsia" w:cstheme="minorEastAsia"/>
          <w:iCs/>
          <w:sz w:val="24"/>
          <w:szCs w:val="24"/>
          <w:highlight w:val="none"/>
        </w:rPr>
        <w:sym w:font="Wingdings" w:char="F0A8"/>
      </w:r>
      <w:r>
        <w:rPr>
          <w:rFonts w:hint="eastAsia" w:asciiTheme="minorEastAsia" w:hAnsiTheme="minorEastAsia" w:eastAsiaTheme="minorEastAsia" w:cstheme="minorEastAsia"/>
          <w:sz w:val="24"/>
          <w:szCs w:val="24"/>
          <w:highlight w:val="none"/>
          <w:u w:val="none"/>
          <w:lang w:val="en-US" w:eastAsia="zh-CN"/>
        </w:rPr>
        <w:t xml:space="preserve">全部由外国投资者投资  </w:t>
      </w:r>
      <w:r>
        <w:rPr>
          <w:rFonts w:ascii="Wingdings" w:hAnsi="Wingdings" w:eastAsiaTheme="minorEastAsia" w:cstheme="minorEastAsia"/>
          <w:iCs/>
          <w:sz w:val="24"/>
          <w:szCs w:val="24"/>
          <w:highlight w:val="none"/>
        </w:rPr>
        <w:sym w:font="Wingdings" w:char="F0A8"/>
      </w:r>
      <w:r>
        <w:rPr>
          <w:rFonts w:hint="eastAsia" w:asciiTheme="minorEastAsia" w:hAnsiTheme="minorEastAsia" w:eastAsiaTheme="minorEastAsia" w:cstheme="minorEastAsia"/>
          <w:iCs/>
          <w:sz w:val="24"/>
          <w:szCs w:val="24"/>
          <w:highlight w:val="none"/>
          <w:lang w:val="en-US" w:eastAsia="zh-CN"/>
        </w:rPr>
        <w:t>部分由外国投资者投资</w:t>
      </w:r>
    </w:p>
    <w:p w14:paraId="242379A6">
      <w:pPr>
        <w:numPr>
          <w:ilvl w:val="12"/>
          <w:numId w:val="0"/>
        </w:numPr>
        <w:adjustRightInd w:val="0"/>
        <w:snapToGrid w:val="0"/>
        <w:spacing w:before="0" w:beforeLines="0" w:line="360" w:lineRule="auto"/>
        <w:ind w:firstLine="480" w:firstLineChars="200"/>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u w:val="none"/>
          <w:lang w:val="en" w:eastAsia="zh-CN"/>
        </w:rPr>
        <w:t>9</w:t>
      </w:r>
      <w:r>
        <w:rPr>
          <w:rFonts w:hint="eastAsia" w:asciiTheme="minorEastAsia" w:hAnsiTheme="minorEastAsia" w:eastAsiaTheme="minorEastAsia" w:cstheme="minorEastAsia"/>
          <w:b w:val="0"/>
          <w:bCs w:val="0"/>
          <w:sz w:val="24"/>
          <w:szCs w:val="24"/>
          <w:u w:val="none"/>
          <w:lang w:val="en-US" w:eastAsia="zh-CN"/>
        </w:rPr>
        <w:t>）是否涉及进口产品：</w:t>
      </w:r>
    </w:p>
    <w:p w14:paraId="5DD160FB">
      <w:pPr>
        <w:numPr>
          <w:ilvl w:val="12"/>
          <w:numId w:val="0"/>
        </w:numPr>
        <w:adjustRightInd w:val="0"/>
        <w:snapToGrid w:val="0"/>
        <w:spacing w:before="0" w:beforeLines="0" w:line="360" w:lineRule="auto"/>
        <w:ind w:firstLine="960" w:firstLineChars="40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iCs w:val="0"/>
          <w:sz w:val="24"/>
          <w:szCs w:val="24"/>
          <w:lang w:val="en-US" w:eastAsia="zh-CN"/>
        </w:rPr>
        <w:t xml:space="preserve">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rPr>
        <w:t>是</w:t>
      </w:r>
      <w:r>
        <w:rPr>
          <w:rFonts w:hint="eastAsia" w:asciiTheme="minorEastAsia" w:hAnsiTheme="minorEastAsia" w:eastAsiaTheme="minorEastAsia" w:cstheme="minorEastAsia"/>
          <w:iCs w:val="0"/>
          <w:sz w:val="24"/>
          <w:szCs w:val="24"/>
          <w:lang w:eastAsia="zh-CN"/>
        </w:rPr>
        <w:t>，《政府采购品目分类目录》底级品目名称</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金额：</w:t>
      </w:r>
      <w:r>
        <w:rPr>
          <w:rFonts w:hint="eastAsia" w:asciiTheme="minorEastAsia" w:hAnsiTheme="minorEastAsia" w:eastAsiaTheme="minorEastAsia" w:cstheme="minorEastAsia"/>
          <w:sz w:val="24"/>
          <w:szCs w:val="24"/>
          <w:u w:val="single"/>
          <w:lang w:val="en-US" w:eastAsia="zh-CN"/>
        </w:rPr>
        <w:t xml:space="preserve">        </w:t>
      </w:r>
    </w:p>
    <w:p w14:paraId="23302325">
      <w:pPr>
        <w:numPr>
          <w:ilvl w:val="12"/>
          <w:numId w:val="0"/>
        </w:numPr>
        <w:adjustRightInd w:val="0"/>
        <w:snapToGrid w:val="0"/>
        <w:spacing w:before="0" w:beforeLines="0" w:line="360" w:lineRule="auto"/>
        <w:ind w:firstLine="960" w:firstLineChars="400"/>
        <w:rPr>
          <w:rFonts w:hint="eastAsia" w:asciiTheme="minorEastAsia" w:hAnsiTheme="minorEastAsia" w:eastAsiaTheme="minorEastAsia" w:cstheme="minorEastAsia"/>
          <w:iCs w:val="0"/>
          <w:sz w:val="24"/>
          <w:szCs w:val="24"/>
        </w:rPr>
      </w:pPr>
      <w:r>
        <w:rPr>
          <w:rFonts w:hint="eastAsia" w:asciiTheme="minorEastAsia" w:hAnsiTheme="minorEastAsia" w:eastAsiaTheme="minorEastAsia" w:cstheme="minorEastAsia"/>
          <w:sz w:val="24"/>
          <w:szCs w:val="24"/>
          <w:lang w:val="en-US" w:eastAsia="zh-CN"/>
        </w:rPr>
        <w:t xml:space="preserve">        国别：</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品牌：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规格型号：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iCs w:val="0"/>
          <w:sz w:val="24"/>
          <w:szCs w:val="24"/>
        </w:rPr>
        <w:t xml:space="preserve">      </w:t>
      </w:r>
    </w:p>
    <w:p w14:paraId="32B4F9C6">
      <w:pPr>
        <w:adjustRightInd w:val="0"/>
        <w:snapToGrid w:val="0"/>
        <w:spacing w:before="0" w:beforeLines="0" w:line="360" w:lineRule="auto"/>
        <w:ind w:firstLine="960" w:firstLineChars="400"/>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iCs w:val="0"/>
          <w:sz w:val="24"/>
          <w:szCs w:val="24"/>
          <w:lang w:val="en-US" w:eastAsia="zh-CN"/>
        </w:rPr>
        <w:t xml:space="preserve">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lang w:eastAsia="zh-CN"/>
        </w:rPr>
        <w:t>否</w:t>
      </w:r>
    </w:p>
    <w:p w14:paraId="175B97AA">
      <w:pPr>
        <w:numPr>
          <w:ilvl w:val="12"/>
          <w:numId w:val="0"/>
        </w:numPr>
        <w:tabs>
          <w:tab w:val="left" w:pos="740"/>
        </w:tabs>
        <w:adjustRightInd w:val="0"/>
        <w:snapToGrid w:val="0"/>
        <w:spacing w:before="0" w:beforeLines="0" w:line="360" w:lineRule="auto"/>
        <w:ind w:left="0" w:firstLine="0" w:firstLineChars="0"/>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 xml:space="preserve">    （1</w:t>
      </w:r>
      <w:r>
        <w:rPr>
          <w:rFonts w:hint="eastAsia" w:asciiTheme="minorEastAsia" w:hAnsiTheme="minorEastAsia" w:eastAsiaTheme="minorEastAsia" w:cstheme="minorEastAsia"/>
          <w:b w:val="0"/>
          <w:bCs w:val="0"/>
          <w:sz w:val="24"/>
          <w:szCs w:val="24"/>
          <w:u w:val="none"/>
          <w:lang w:val="en" w:eastAsia="zh-CN"/>
        </w:rPr>
        <w:t>0</w:t>
      </w:r>
      <w:r>
        <w:rPr>
          <w:rFonts w:hint="eastAsia" w:asciiTheme="minorEastAsia" w:hAnsiTheme="minorEastAsia" w:eastAsiaTheme="minorEastAsia" w:cstheme="minorEastAsia"/>
          <w:b w:val="0"/>
          <w:bCs w:val="0"/>
          <w:sz w:val="24"/>
          <w:szCs w:val="24"/>
          <w:u w:val="none"/>
          <w:lang w:val="en-US" w:eastAsia="zh-CN"/>
        </w:rPr>
        <w:t>）是否涉及节能产品：</w:t>
      </w:r>
    </w:p>
    <w:p w14:paraId="6BEE7921">
      <w:pPr>
        <w:numPr>
          <w:ilvl w:val="12"/>
          <w:numId w:val="0"/>
        </w:numPr>
        <w:tabs>
          <w:tab w:val="left" w:pos="740"/>
        </w:tabs>
        <w:adjustRightInd w:val="0"/>
        <w:snapToGrid w:val="0"/>
        <w:spacing w:before="0" w:beforeLines="0" w:line="360" w:lineRule="auto"/>
        <w:ind w:firstLine="0" w:firstLineChars="0"/>
        <w:rPr>
          <w:rFonts w:hint="eastAsia" w:asciiTheme="minorEastAsia" w:hAnsiTheme="minorEastAsia" w:eastAsiaTheme="minorEastAsia" w:cstheme="minorEastAsia"/>
          <w:iCs/>
          <w:sz w:val="24"/>
          <w:szCs w:val="24"/>
          <w:lang w:val="en-US" w:eastAsia="zh-CN"/>
        </w:rPr>
      </w:pPr>
      <w:r>
        <w:rPr>
          <w:rFonts w:hint="eastAsia" w:asciiTheme="minorEastAsia" w:hAnsiTheme="minorEastAsia" w:eastAsiaTheme="minorEastAsia" w:cstheme="minorEastAsia"/>
          <w:b w:val="0"/>
          <w:bCs w:val="0"/>
          <w:sz w:val="24"/>
          <w:szCs w:val="24"/>
          <w:u w:val="none"/>
          <w:lang w:val="en-US" w:eastAsia="zh-CN"/>
        </w:rPr>
        <w:t xml:space="preserve">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rPr>
        <w:t>是</w:t>
      </w:r>
      <w:r>
        <w:rPr>
          <w:rFonts w:hint="eastAsia" w:asciiTheme="minorEastAsia" w:hAnsiTheme="minorEastAsia" w:eastAsiaTheme="minorEastAsia" w:cstheme="minorEastAsia"/>
          <w:iCs w:val="0"/>
          <w:sz w:val="24"/>
          <w:szCs w:val="24"/>
          <w:lang w:eastAsia="zh-CN"/>
        </w:rPr>
        <w:t>，《节能产品政府采购品目清单》的底级品目名称：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iCs/>
          <w:sz w:val="24"/>
          <w:szCs w:val="24"/>
          <w:lang w:val="en-US" w:eastAsia="zh-CN"/>
        </w:rPr>
        <w:t xml:space="preserve">     </w:t>
      </w:r>
    </w:p>
    <w:p w14:paraId="70124CEE">
      <w:pPr>
        <w:numPr>
          <w:ilvl w:val="12"/>
          <w:numId w:val="0"/>
        </w:numPr>
        <w:tabs>
          <w:tab w:val="left" w:pos="740"/>
        </w:tabs>
        <w:adjustRightInd w:val="0"/>
        <w:snapToGrid w:val="0"/>
        <w:spacing w:before="0" w:beforeLines="0" w:line="360" w:lineRule="auto"/>
        <w:ind w:firstLine="0" w:firstLineChars="0"/>
        <w:rPr>
          <w:rFonts w:hint="eastAsia" w:asciiTheme="minorEastAsia" w:hAnsiTheme="minorEastAsia" w:eastAsiaTheme="minorEastAsia" w:cstheme="minorEastAsia"/>
          <w:iCs/>
          <w:sz w:val="24"/>
          <w:szCs w:val="24"/>
          <w:lang w:val="en-US" w:eastAsia="zh-CN"/>
        </w:rPr>
      </w:pPr>
      <w:r>
        <w:rPr>
          <w:rFonts w:hint="eastAsia" w:asciiTheme="minorEastAsia" w:hAnsiTheme="minorEastAsia" w:eastAsiaTheme="minorEastAsia" w:cstheme="minorEastAsia"/>
          <w:iCs/>
          <w:sz w:val="24"/>
          <w:szCs w:val="24"/>
          <w:lang w:val="en-US" w:eastAsia="zh-CN"/>
        </w:rPr>
        <w:t xml:space="preserve">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lang w:eastAsia="zh-CN"/>
        </w:rPr>
        <w:t>强制采购</w:t>
      </w:r>
      <w:r>
        <w:rPr>
          <w:rFonts w:hint="eastAsia" w:asciiTheme="minorEastAsia" w:hAnsiTheme="minorEastAsia" w:eastAsiaTheme="minorEastAsia" w:cstheme="minorEastAsia"/>
          <w:iCs/>
          <w:sz w:val="24"/>
          <w:szCs w:val="24"/>
          <w:lang w:val="en-US" w:eastAsia="zh-CN"/>
        </w:rPr>
        <w:t xml:space="preserve">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lang w:eastAsia="zh-CN"/>
        </w:rPr>
        <w:t>优先采购</w:t>
      </w:r>
      <w:r>
        <w:rPr>
          <w:rFonts w:hint="eastAsia" w:asciiTheme="minorEastAsia" w:hAnsiTheme="minorEastAsia" w:eastAsiaTheme="minorEastAsia" w:cstheme="minorEastAsia"/>
          <w:iCs/>
          <w:sz w:val="24"/>
          <w:szCs w:val="24"/>
          <w:lang w:val="en-US" w:eastAsia="zh-CN"/>
        </w:rPr>
        <w:t xml:space="preserve">    </w:t>
      </w:r>
    </w:p>
    <w:p w14:paraId="3BDB16D7">
      <w:pPr>
        <w:numPr>
          <w:ilvl w:val="12"/>
          <w:numId w:val="0"/>
        </w:numPr>
        <w:tabs>
          <w:tab w:val="left" w:pos="740"/>
        </w:tabs>
        <w:adjustRightInd w:val="0"/>
        <w:snapToGrid w:val="0"/>
        <w:spacing w:before="0" w:beforeLines="0" w:line="360" w:lineRule="auto"/>
        <w:ind w:firstLine="0" w:firstLineChars="0"/>
        <w:rPr>
          <w:rFonts w:hint="eastAsia" w:asciiTheme="minorEastAsia" w:hAnsiTheme="minorEastAsia" w:eastAsiaTheme="minorEastAsia" w:cstheme="minorEastAsia"/>
          <w:iCs w:val="0"/>
          <w:sz w:val="24"/>
          <w:szCs w:val="24"/>
        </w:rPr>
      </w:pPr>
      <w:r>
        <w:rPr>
          <w:rFonts w:hint="eastAsia" w:asciiTheme="minorEastAsia" w:hAnsiTheme="minorEastAsia" w:eastAsiaTheme="minorEastAsia" w:cstheme="minorEastAsia"/>
          <w:iCs/>
          <w:sz w:val="24"/>
          <w:szCs w:val="24"/>
          <w:lang w:val="en-US" w:eastAsia="zh-CN"/>
        </w:rPr>
        <w:t xml:space="preserve">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rPr>
        <w:t>否</w:t>
      </w:r>
    </w:p>
    <w:p w14:paraId="09570441">
      <w:pPr>
        <w:numPr>
          <w:ilvl w:val="12"/>
          <w:numId w:val="0"/>
        </w:numPr>
        <w:tabs>
          <w:tab w:val="left" w:pos="740"/>
        </w:tabs>
        <w:adjustRightInd w:val="0"/>
        <w:snapToGrid w:val="0"/>
        <w:spacing w:before="0" w:beforeLines="0" w:line="360" w:lineRule="auto"/>
        <w:ind w:left="0" w:firstLine="0" w:firstLineChars="0"/>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 xml:space="preserve">          是否涉及环境标志产品：</w:t>
      </w:r>
    </w:p>
    <w:p w14:paraId="68292EBD">
      <w:pPr>
        <w:numPr>
          <w:ilvl w:val="12"/>
          <w:numId w:val="0"/>
        </w:numPr>
        <w:tabs>
          <w:tab w:val="left" w:pos="740"/>
        </w:tabs>
        <w:adjustRightInd w:val="0"/>
        <w:snapToGrid w:val="0"/>
        <w:spacing w:before="0" w:beforeLines="0" w:line="360" w:lineRule="auto"/>
        <w:ind w:firstLine="0" w:firstLineChars="0"/>
        <w:rPr>
          <w:rFonts w:hint="eastAsia" w:asciiTheme="minorEastAsia" w:hAnsiTheme="minorEastAsia" w:eastAsiaTheme="minorEastAsia" w:cstheme="minorEastAsia"/>
          <w:iCs w:val="0"/>
          <w:sz w:val="24"/>
          <w:szCs w:val="24"/>
          <w:lang w:eastAsia="zh-CN"/>
        </w:rPr>
      </w:pPr>
      <w:r>
        <w:rPr>
          <w:rFonts w:hint="eastAsia" w:asciiTheme="minorEastAsia" w:hAnsiTheme="minorEastAsia" w:eastAsiaTheme="minorEastAsia" w:cstheme="minorEastAsia"/>
          <w:b w:val="0"/>
          <w:bCs w:val="0"/>
          <w:sz w:val="24"/>
          <w:szCs w:val="24"/>
          <w:u w:val="none"/>
          <w:lang w:val="en-US" w:eastAsia="zh-CN"/>
        </w:rPr>
        <w:t xml:space="preserve">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rPr>
        <w:t>是</w:t>
      </w:r>
      <w:r>
        <w:rPr>
          <w:rFonts w:hint="eastAsia" w:asciiTheme="minorEastAsia" w:hAnsiTheme="minorEastAsia" w:eastAsiaTheme="minorEastAsia" w:cstheme="minorEastAsia"/>
          <w:iCs w:val="0"/>
          <w:sz w:val="24"/>
          <w:szCs w:val="24"/>
          <w:lang w:eastAsia="zh-CN"/>
        </w:rPr>
        <w:t>，《环境标志产品政府采购品目清单》的底级品目名称：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iCs/>
          <w:sz w:val="24"/>
          <w:szCs w:val="24"/>
          <w:lang w:val="en-US" w:eastAsia="zh-CN"/>
        </w:rPr>
        <w:t xml:space="preserve"> </w:t>
      </w:r>
    </w:p>
    <w:p w14:paraId="6982F0F7">
      <w:pPr>
        <w:numPr>
          <w:ilvl w:val="12"/>
          <w:numId w:val="0"/>
        </w:numPr>
        <w:tabs>
          <w:tab w:val="left" w:pos="740"/>
        </w:tabs>
        <w:adjustRightInd w:val="0"/>
        <w:snapToGrid w:val="0"/>
        <w:spacing w:before="0" w:beforeLines="0" w:line="360" w:lineRule="auto"/>
        <w:ind w:firstLine="0" w:firstLineChars="0"/>
        <w:rPr>
          <w:rFonts w:hint="eastAsia" w:asciiTheme="minorEastAsia" w:hAnsiTheme="minorEastAsia" w:eastAsiaTheme="minorEastAsia" w:cstheme="minorEastAsia"/>
          <w:iCs/>
          <w:sz w:val="24"/>
          <w:szCs w:val="24"/>
          <w:lang w:val="en-US" w:eastAsia="zh-CN"/>
        </w:rPr>
      </w:pPr>
      <w:r>
        <w:rPr>
          <w:rFonts w:hint="eastAsia" w:asciiTheme="minorEastAsia" w:hAnsiTheme="minorEastAsia" w:eastAsiaTheme="minorEastAsia" w:cstheme="minorEastAsia"/>
          <w:iCs/>
          <w:sz w:val="24"/>
          <w:szCs w:val="24"/>
          <w:lang w:val="en-US" w:eastAsia="zh-CN"/>
        </w:rPr>
        <w:t xml:space="preserve">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lang w:eastAsia="zh-CN"/>
        </w:rPr>
        <w:t>强制采购</w:t>
      </w:r>
      <w:r>
        <w:rPr>
          <w:rFonts w:hint="eastAsia" w:asciiTheme="minorEastAsia" w:hAnsiTheme="minorEastAsia" w:eastAsiaTheme="minorEastAsia" w:cstheme="minorEastAsia"/>
          <w:iCs/>
          <w:sz w:val="24"/>
          <w:szCs w:val="24"/>
          <w:lang w:val="en-US" w:eastAsia="zh-CN"/>
        </w:rPr>
        <w:t xml:space="preserve">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lang w:eastAsia="zh-CN"/>
        </w:rPr>
        <w:t>优先采购</w:t>
      </w:r>
      <w:r>
        <w:rPr>
          <w:rFonts w:hint="eastAsia" w:asciiTheme="minorEastAsia" w:hAnsiTheme="minorEastAsia" w:eastAsiaTheme="minorEastAsia" w:cstheme="minorEastAsia"/>
          <w:iCs/>
          <w:sz w:val="24"/>
          <w:szCs w:val="24"/>
          <w:lang w:val="en-US" w:eastAsia="zh-CN"/>
        </w:rPr>
        <w:t xml:space="preserve">    </w:t>
      </w:r>
    </w:p>
    <w:p w14:paraId="64880223">
      <w:pPr>
        <w:numPr>
          <w:ilvl w:val="12"/>
          <w:numId w:val="0"/>
        </w:numPr>
        <w:tabs>
          <w:tab w:val="left" w:pos="740"/>
        </w:tabs>
        <w:adjustRightInd w:val="0"/>
        <w:snapToGrid w:val="0"/>
        <w:spacing w:before="0" w:beforeLines="0" w:line="360" w:lineRule="auto"/>
        <w:ind w:firstLine="0" w:firstLineChars="0"/>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iCs/>
          <w:sz w:val="24"/>
          <w:szCs w:val="24"/>
          <w:lang w:val="en-US" w:eastAsia="zh-CN"/>
        </w:rPr>
        <w:t xml:space="preserve">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rPr>
        <w:t>否</w:t>
      </w:r>
    </w:p>
    <w:p w14:paraId="08796FA9">
      <w:pPr>
        <w:pStyle w:val="252"/>
        <w:numPr>
          <w:ilvl w:val="12"/>
          <w:numId w:val="0"/>
        </w:numPr>
        <w:adjustRightInd w:val="0"/>
        <w:snapToGrid w:val="0"/>
        <w:spacing w:before="0" w:beforeLines="0" w:line="360" w:lineRule="auto"/>
        <w:ind w:firstLine="0" w:firstLineChars="0"/>
        <w:rPr>
          <w:rFonts w:hint="eastAsia" w:asciiTheme="minorEastAsia" w:hAnsiTheme="minorEastAsia" w:eastAsiaTheme="minorEastAsia" w:cstheme="minorEastAsia"/>
          <w:iCs w:val="0"/>
          <w:kern w:val="2"/>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 xml:space="preserve">          </w:t>
      </w:r>
      <w:r>
        <w:rPr>
          <w:rFonts w:hint="eastAsia" w:asciiTheme="minorEastAsia" w:hAnsiTheme="minorEastAsia" w:eastAsiaTheme="minorEastAsia" w:cstheme="minorEastAsia"/>
          <w:b w:val="0"/>
          <w:bCs w:val="0"/>
          <w:kern w:val="2"/>
          <w:sz w:val="24"/>
          <w:szCs w:val="24"/>
          <w:u w:val="none"/>
          <w:lang w:val="en-US" w:eastAsia="zh-CN"/>
        </w:rPr>
        <w:t>是否涉及绿色产品：</w:t>
      </w:r>
      <w:r>
        <w:rPr>
          <w:rFonts w:hint="eastAsia" w:asciiTheme="minorEastAsia" w:hAnsiTheme="minorEastAsia" w:eastAsiaTheme="minorEastAsia" w:cstheme="minorEastAsia"/>
          <w:iCs w:val="0"/>
          <w:kern w:val="2"/>
          <w:sz w:val="24"/>
          <w:szCs w:val="24"/>
          <w:u w:val="none"/>
          <w:lang w:val="en-US" w:eastAsia="zh-CN"/>
        </w:rPr>
        <w:t xml:space="preserve"> </w:t>
      </w:r>
    </w:p>
    <w:p w14:paraId="3B6CC593">
      <w:pPr>
        <w:pStyle w:val="252"/>
        <w:spacing w:beforeLines="0" w:line="360" w:lineRule="auto"/>
        <w:ind w:firstLine="420" w:firstLineChars="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iCs w:val="0"/>
          <w:kern w:val="2"/>
          <w:sz w:val="24"/>
          <w:szCs w:val="24"/>
          <w:u w:val="none"/>
          <w:lang w:val="en-US" w:eastAsia="zh-CN"/>
        </w:rPr>
        <w:t xml:space="preserve">     </w:t>
      </w:r>
      <w:r>
        <w:rPr>
          <w:rFonts w:ascii="Wingdings" w:hAnsi="Wingdings" w:eastAsiaTheme="minorEastAsia" w:cstheme="minorEastAsia"/>
          <w:iCs w:val="0"/>
          <w:kern w:val="2"/>
          <w:sz w:val="24"/>
          <w:szCs w:val="24"/>
          <w:u w:val="none"/>
        </w:rPr>
        <w:sym w:font="Wingdings" w:char="F0A8"/>
      </w:r>
      <w:r>
        <w:rPr>
          <w:rFonts w:hint="eastAsia" w:asciiTheme="minorEastAsia" w:hAnsiTheme="minorEastAsia" w:eastAsiaTheme="minorEastAsia" w:cstheme="minorEastAsia"/>
          <w:iCs w:val="0"/>
          <w:kern w:val="2"/>
          <w:sz w:val="24"/>
          <w:szCs w:val="24"/>
          <w:u w:val="none"/>
        </w:rPr>
        <w:t>是</w:t>
      </w:r>
      <w:r>
        <w:rPr>
          <w:rFonts w:hint="eastAsia" w:asciiTheme="minorEastAsia" w:hAnsiTheme="minorEastAsia" w:eastAsiaTheme="minorEastAsia" w:cstheme="minorEastAsia"/>
          <w:iCs w:val="0"/>
          <w:kern w:val="2"/>
          <w:sz w:val="24"/>
          <w:szCs w:val="24"/>
          <w:u w:val="none"/>
          <w:lang w:eastAsia="zh-CN"/>
        </w:rPr>
        <w:t>，绿色产品政府采购相关政策确定的底级品目名称：</w:t>
      </w:r>
      <w:r>
        <w:rPr>
          <w:rFonts w:hint="eastAsia" w:asciiTheme="minorEastAsia" w:hAnsiTheme="minorEastAsia" w:eastAsiaTheme="minorEastAsia" w:cstheme="minorEastAsia"/>
          <w:sz w:val="24"/>
          <w:szCs w:val="24"/>
          <w:u w:val="single"/>
          <w:lang w:val="en-US" w:eastAsia="zh-CN"/>
        </w:rPr>
        <w:t xml:space="preserve">         </w:t>
      </w:r>
    </w:p>
    <w:p w14:paraId="7F607F2A">
      <w:pPr>
        <w:numPr>
          <w:ilvl w:val="12"/>
          <w:numId w:val="0"/>
        </w:numPr>
        <w:tabs>
          <w:tab w:val="left" w:pos="740"/>
        </w:tabs>
        <w:adjustRightInd w:val="0"/>
        <w:snapToGrid w:val="0"/>
        <w:spacing w:before="0" w:beforeLines="0" w:line="360" w:lineRule="auto"/>
        <w:ind w:firstLine="0" w:firstLineChars="0"/>
        <w:rPr>
          <w:rFonts w:hint="eastAsia" w:asciiTheme="minorEastAsia" w:hAnsiTheme="minorEastAsia" w:eastAsiaTheme="minorEastAsia" w:cstheme="minorEastAsia"/>
          <w:iCs/>
          <w:sz w:val="24"/>
          <w:szCs w:val="24"/>
          <w:lang w:val="en-US" w:eastAsia="zh-CN"/>
        </w:rPr>
      </w:pPr>
      <w:r>
        <w:rPr>
          <w:rFonts w:hint="eastAsia" w:asciiTheme="minorEastAsia" w:hAnsiTheme="minorEastAsia" w:eastAsiaTheme="minorEastAsia" w:cstheme="minorEastAsia"/>
          <w:iCs/>
          <w:sz w:val="24"/>
          <w:szCs w:val="24"/>
          <w:lang w:val="en-US" w:eastAsia="zh-CN"/>
        </w:rPr>
        <w:t xml:space="preserve">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lang w:eastAsia="zh-CN"/>
        </w:rPr>
        <w:t>强制采购</w:t>
      </w:r>
      <w:r>
        <w:rPr>
          <w:rFonts w:hint="eastAsia" w:asciiTheme="minorEastAsia" w:hAnsiTheme="minorEastAsia" w:eastAsiaTheme="minorEastAsia" w:cstheme="minorEastAsia"/>
          <w:iCs/>
          <w:sz w:val="24"/>
          <w:szCs w:val="24"/>
          <w:lang w:val="en-US" w:eastAsia="zh-CN"/>
        </w:rPr>
        <w:t xml:space="preserve">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lang w:eastAsia="zh-CN"/>
        </w:rPr>
        <w:t>优先采购</w:t>
      </w:r>
      <w:r>
        <w:rPr>
          <w:rFonts w:hint="eastAsia" w:asciiTheme="minorEastAsia" w:hAnsiTheme="minorEastAsia" w:eastAsiaTheme="minorEastAsia" w:cstheme="minorEastAsia"/>
          <w:iCs/>
          <w:sz w:val="24"/>
          <w:szCs w:val="24"/>
          <w:lang w:val="en-US" w:eastAsia="zh-CN"/>
        </w:rPr>
        <w:t xml:space="preserve">    </w:t>
      </w:r>
    </w:p>
    <w:p w14:paraId="47FD8968">
      <w:pPr>
        <w:pStyle w:val="252"/>
        <w:spacing w:beforeLines="0" w:line="360" w:lineRule="auto"/>
        <w:ind w:firstLine="420" w:firstLineChars="0"/>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iCs w:val="0"/>
          <w:kern w:val="2"/>
          <w:sz w:val="24"/>
          <w:szCs w:val="24"/>
          <w:u w:val="none"/>
          <w:lang w:val="en-US" w:eastAsia="zh-CN"/>
        </w:rPr>
        <w:t xml:space="preserve">     </w:t>
      </w:r>
      <w:r>
        <w:rPr>
          <w:rFonts w:ascii="Wingdings" w:hAnsi="Wingdings" w:eastAsiaTheme="minorEastAsia" w:cstheme="minorEastAsia"/>
          <w:iCs w:val="0"/>
          <w:kern w:val="2"/>
          <w:sz w:val="24"/>
          <w:szCs w:val="24"/>
          <w:u w:val="none"/>
        </w:rPr>
        <w:sym w:font="Wingdings" w:char="F0A8"/>
      </w:r>
      <w:r>
        <w:rPr>
          <w:rFonts w:hint="eastAsia" w:asciiTheme="minorEastAsia" w:hAnsiTheme="minorEastAsia" w:eastAsiaTheme="minorEastAsia" w:cstheme="minorEastAsia"/>
          <w:iCs w:val="0"/>
          <w:kern w:val="2"/>
          <w:sz w:val="24"/>
          <w:szCs w:val="24"/>
          <w:u w:val="none"/>
        </w:rPr>
        <w:t>否</w:t>
      </w:r>
    </w:p>
    <w:p w14:paraId="0C8F1814">
      <w:pPr>
        <w:numPr>
          <w:ilvl w:val="12"/>
          <w:numId w:val="0"/>
        </w:numPr>
        <w:adjustRightInd w:val="0"/>
        <w:snapToGrid w:val="0"/>
        <w:spacing w:before="0" w:beforeLines="0" w:line="360" w:lineRule="auto"/>
        <w:ind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w:t>
      </w:r>
      <w:r>
        <w:rPr>
          <w:rFonts w:hint="eastAsia" w:asciiTheme="minorEastAsia" w:hAnsiTheme="minorEastAsia" w:eastAsiaTheme="minorEastAsia" w:cstheme="minorEastAsia"/>
          <w:sz w:val="24"/>
          <w:szCs w:val="24"/>
          <w:lang w:val="en" w:eastAsia="zh-CN"/>
        </w:rPr>
        <w:t>1</w:t>
      </w:r>
      <w:r>
        <w:rPr>
          <w:rFonts w:hint="eastAsia" w:asciiTheme="minorEastAsia" w:hAnsiTheme="minorEastAsia" w:eastAsiaTheme="minorEastAsia" w:cstheme="minorEastAsia"/>
          <w:sz w:val="24"/>
          <w:szCs w:val="24"/>
          <w:lang w:val="en-US" w:eastAsia="zh-CN"/>
        </w:rPr>
        <w:t>）涉及商品包装和快递包装的，是否参考</w:t>
      </w:r>
      <w:r>
        <w:rPr>
          <w:rFonts w:hint="eastAsia" w:asciiTheme="minorEastAsia" w:hAnsiTheme="minorEastAsia" w:eastAsiaTheme="minorEastAsia" w:cstheme="minorEastAsia"/>
          <w:sz w:val="24"/>
          <w:szCs w:val="24"/>
        </w:rPr>
        <w:t>《商品包装政府采购需求标准（试行）》、《快递包装政府采购需求标准（试行）》</w:t>
      </w:r>
      <w:r>
        <w:rPr>
          <w:rFonts w:hint="eastAsia" w:asciiTheme="minorEastAsia" w:hAnsiTheme="minorEastAsia" w:eastAsiaTheme="minorEastAsia" w:cstheme="minorEastAsia"/>
          <w:sz w:val="24"/>
          <w:szCs w:val="24"/>
          <w:lang w:eastAsia="zh-CN"/>
        </w:rPr>
        <w:t>明确产品及相关快递服务的具体包装要求：</w:t>
      </w:r>
    </w:p>
    <w:p w14:paraId="28A53D92">
      <w:pPr>
        <w:numPr>
          <w:ilvl w:val="12"/>
          <w:numId w:val="0"/>
        </w:numPr>
        <w:adjustRightInd w:val="0"/>
        <w:snapToGrid w:val="0"/>
        <w:spacing w:before="0" w:beforeLines="0" w:line="360" w:lineRule="auto"/>
        <w:ind w:firstLine="960" w:firstLineChars="400"/>
        <w:rPr>
          <w:rFonts w:hint="eastAsia" w:asciiTheme="minorEastAsia" w:hAnsiTheme="minorEastAsia" w:eastAsiaTheme="minorEastAsia" w:cstheme="minorEastAsia"/>
          <w:iCs w:val="0"/>
          <w:sz w:val="24"/>
          <w:szCs w:val="24"/>
          <w:lang w:val="en-US" w:eastAsia="zh-CN"/>
        </w:rPr>
      </w:pP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rPr>
        <w:t xml:space="preserve">是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rPr>
        <w:t>否</w:t>
      </w:r>
      <w:r>
        <w:rPr>
          <w:rFonts w:hint="eastAsia" w:asciiTheme="minorEastAsia" w:hAnsiTheme="minorEastAsia" w:eastAsiaTheme="minorEastAsia" w:cstheme="minorEastAsia"/>
          <w:iCs w:val="0"/>
          <w:sz w:val="24"/>
          <w:szCs w:val="24"/>
          <w:lang w:val="en-US" w:eastAsia="zh-CN"/>
        </w:rPr>
        <w:t xml:space="preserve">      </w:t>
      </w:r>
      <w:r>
        <w:rPr>
          <w:rFonts w:ascii="Wingdings" w:hAnsi="Wingdings" w:eastAsiaTheme="minorEastAsia" w:cstheme="minorEastAsia"/>
          <w:iCs w:val="0"/>
          <w:sz w:val="24"/>
          <w:szCs w:val="24"/>
        </w:rPr>
        <w:sym w:font="Wingdings" w:char="F0A8"/>
      </w:r>
      <w:r>
        <w:rPr>
          <w:rFonts w:hint="eastAsia" w:asciiTheme="minorEastAsia" w:hAnsiTheme="minorEastAsia" w:eastAsiaTheme="minorEastAsia" w:cstheme="minorEastAsia"/>
          <w:iCs w:val="0"/>
          <w:sz w:val="24"/>
          <w:szCs w:val="24"/>
          <w:lang w:eastAsia="zh-CN"/>
        </w:rPr>
        <w:t>不涉及</w:t>
      </w:r>
    </w:p>
    <w:p w14:paraId="15CAA73F">
      <w:pPr>
        <w:numPr>
          <w:ilvl w:val="0"/>
          <w:numId w:val="14"/>
        </w:numPr>
        <w:adjustRightInd w:val="0"/>
        <w:snapToGrid w:val="0"/>
        <w:spacing w:before="0" w:beforeLines="0"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合同金额</w:t>
      </w:r>
    </w:p>
    <w:p w14:paraId="3D005EF1">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（1）合同金额小写：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23DBBAE9">
      <w:pPr>
        <w:adjustRightInd w:val="0"/>
        <w:snapToGrid w:val="0"/>
        <w:spacing w:before="0" w:beforeLines="0" w:line="360" w:lineRule="auto"/>
        <w:ind w:left="0" w:firstLine="0" w:firstLineChars="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20685BF5">
      <w:pPr>
        <w:adjustRightInd w:val="0"/>
        <w:snapToGrid w:val="0"/>
        <w:spacing w:before="0" w:beforeLines="0"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分包金额</w:t>
      </w:r>
      <w:r>
        <w:rPr>
          <w:rFonts w:hint="eastAsia" w:asciiTheme="minorEastAsia" w:hAnsiTheme="minorEastAsia" w:eastAsiaTheme="minorEastAsia" w:cstheme="minorEastAsia"/>
          <w:sz w:val="24"/>
          <w:szCs w:val="24"/>
          <w:lang w:eastAsia="zh-CN"/>
        </w:rPr>
        <w:t>（如有）</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p>
    <w:p w14:paraId="42694264">
      <w:pPr>
        <w:adjustRightInd w:val="0"/>
        <w:snapToGrid w:val="0"/>
        <w:spacing w:before="0" w:beforeLines="0" w:line="360" w:lineRule="auto"/>
        <w:ind w:firstLine="0" w:firstLineChars="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0A2B916B">
      <w:pPr>
        <w:adjustRightInd w:val="0"/>
        <w:snapToGrid w:val="0"/>
        <w:spacing w:before="0" w:beforeLines="0" w:line="360" w:lineRule="auto"/>
        <w:ind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（注：固定单价合同应填写单价和最高限价）</w:t>
      </w:r>
    </w:p>
    <w:p w14:paraId="71411C22">
      <w:pPr>
        <w:numPr>
          <w:ilvl w:val="12"/>
          <w:numId w:val="0"/>
        </w:numPr>
        <w:adjustRightInd w:val="0"/>
        <w:snapToGrid w:val="0"/>
        <w:spacing w:before="0" w:beforeLines="0"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合同定价方式</w:t>
      </w:r>
      <w:r>
        <w:rPr>
          <w:rFonts w:hint="eastAsia" w:asciiTheme="minorEastAsia" w:hAnsiTheme="minorEastAsia" w:eastAsiaTheme="minorEastAsia" w:cstheme="minorEastAsia"/>
          <w:sz w:val="24"/>
          <w:szCs w:val="24"/>
          <w:lang w:eastAsia="zh-CN"/>
        </w:rPr>
        <w:t>（采用组合定价方式的，可以勾选多项）</w:t>
      </w:r>
      <w:r>
        <w:rPr>
          <w:rFonts w:hint="eastAsia" w:asciiTheme="minorEastAsia" w:hAnsiTheme="minorEastAsia" w:eastAsiaTheme="minorEastAsia" w:cstheme="minorEastAsia"/>
          <w:sz w:val="24"/>
          <w:szCs w:val="24"/>
        </w:rPr>
        <w:t>：</w:t>
      </w:r>
    </w:p>
    <w:p w14:paraId="25BD8260">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Cs/>
          <w:sz w:val="24"/>
          <w:szCs w:val="24"/>
          <w:lang w:val="en-US" w:eastAsia="zh-CN"/>
        </w:rPr>
        <w:t xml:space="preserve">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rPr>
        <w:t xml:space="preserve">固定总价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rPr>
        <w:t>固定单价</w:t>
      </w:r>
      <w:r>
        <w:rPr>
          <w:rFonts w:hint="eastAsia" w:asciiTheme="minorEastAsia" w:hAnsiTheme="minorEastAsia" w:eastAsiaTheme="minorEastAsia" w:cstheme="minorEastAsia"/>
          <w:iCs/>
          <w:sz w:val="24"/>
          <w:szCs w:val="24"/>
          <w:lang w:val="en-US" w:eastAsia="zh-CN"/>
        </w:rPr>
        <w:t xml:space="preserve">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lang w:eastAsia="zh-CN"/>
        </w:rPr>
        <w:t>固定费率</w:t>
      </w:r>
      <w:r>
        <w:rPr>
          <w:rFonts w:hint="eastAsia" w:asciiTheme="minorEastAsia" w:hAnsiTheme="minorEastAsia" w:eastAsiaTheme="minorEastAsia" w:cstheme="minorEastAsia"/>
          <w:iCs/>
          <w:sz w:val="24"/>
          <w:szCs w:val="24"/>
        </w:rPr>
        <w:t xml:space="preserve">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rPr>
        <w:t xml:space="preserve">成本补偿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rPr>
        <w:t>绩效激励</w:t>
      </w:r>
      <w:r>
        <w:rPr>
          <w:rFonts w:hint="eastAsia" w:asciiTheme="minorEastAsia" w:hAnsiTheme="minorEastAsia" w:eastAsiaTheme="minorEastAsia" w:cstheme="minorEastAsia"/>
          <w:iCs/>
          <w:sz w:val="24"/>
          <w:szCs w:val="24"/>
          <w:lang w:val="en-US" w:eastAsia="zh-CN"/>
        </w:rPr>
        <w:t xml:space="preserve"> </w:t>
      </w:r>
      <w:r>
        <w:rPr>
          <w:rFonts w:ascii="Wingdings" w:hAnsi="Wingdings" w:eastAsiaTheme="minorEastAsia" w:cstheme="minorEastAsia"/>
          <w:iCs/>
          <w:sz w:val="24"/>
          <w:szCs w:val="24"/>
        </w:rPr>
        <w:sym w:font="Wingdings" w:char="F0A8"/>
      </w:r>
      <w:r>
        <w:rPr>
          <w:rFonts w:hint="eastAsia" w:asciiTheme="minorEastAsia" w:hAnsiTheme="minorEastAsia" w:eastAsiaTheme="minorEastAsia" w:cstheme="minorEastAsia"/>
          <w:iCs/>
          <w:sz w:val="24"/>
          <w:szCs w:val="24"/>
          <w:lang w:eastAsia="zh-CN"/>
        </w:rPr>
        <w:t>其他</w:t>
      </w:r>
      <w:r>
        <w:rPr>
          <w:rFonts w:hint="eastAsia" w:asciiTheme="minorEastAsia" w:hAnsiTheme="minorEastAsia" w:eastAsiaTheme="minorEastAsia" w:cstheme="minorEastAsia"/>
          <w:sz w:val="24"/>
          <w:szCs w:val="24"/>
          <w:u w:val="single"/>
        </w:rPr>
        <w:t xml:space="preserve">       </w:t>
      </w:r>
    </w:p>
    <w:p w14:paraId="021CA61A">
      <w:pPr>
        <w:pStyle w:val="158"/>
        <w:spacing w:beforeLines="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）付款方式（按项目实际勾选填写）：</w:t>
      </w:r>
    </w:p>
    <w:p w14:paraId="160CF184">
      <w:pPr>
        <w:adjustRightInd w:val="0"/>
        <w:snapToGrid w:val="0"/>
        <w:spacing w:before="0" w:beforeLines="0" w:line="360" w:lineRule="auto"/>
        <w:ind w:firstLine="720" w:firstLineChars="300"/>
        <w:rPr>
          <w:rFonts w:hint="eastAsia" w:asciiTheme="minorEastAsia" w:hAnsiTheme="minorEastAsia" w:eastAsiaTheme="minorEastAsia" w:cstheme="minorEastAsia"/>
          <w:sz w:val="24"/>
          <w:szCs w:val="24"/>
          <w:u w:val="single"/>
        </w:rPr>
      </w:pP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sz w:val="24"/>
          <w:szCs w:val="24"/>
        </w:rPr>
        <w:t>全额付款：</w:t>
      </w:r>
      <w:r>
        <w:rPr>
          <w:rFonts w:hint="eastAsia" w:asciiTheme="minorEastAsia" w:hAnsiTheme="minorEastAsia" w:eastAsiaTheme="minorEastAsia" w:cstheme="minorEastAsia"/>
          <w:sz w:val="24"/>
          <w:szCs w:val="24"/>
          <w:u w:val="single"/>
        </w:rPr>
        <w:t xml:space="preserve">     （应</w:t>
      </w:r>
      <w:r>
        <w:rPr>
          <w:rFonts w:hint="eastAsia" w:asciiTheme="minorEastAsia" w:hAnsiTheme="minorEastAsia" w:eastAsiaTheme="minorEastAsia" w:cstheme="minorEastAsia"/>
          <w:sz w:val="24"/>
          <w:szCs w:val="24"/>
          <w:u w:val="single"/>
          <w:lang w:eastAsia="zh-CN"/>
        </w:rPr>
        <w:t>明确</w:t>
      </w:r>
      <w:r>
        <w:rPr>
          <w:rFonts w:hint="eastAsia" w:asciiTheme="minorEastAsia" w:hAnsiTheme="minorEastAsia" w:eastAsiaTheme="minorEastAsia" w:cstheme="minorEastAsia"/>
          <w:sz w:val="24"/>
          <w:szCs w:val="24"/>
          <w:u w:val="single"/>
        </w:rPr>
        <w:t>一次性支付合同款项</w:t>
      </w:r>
      <w:r>
        <w:rPr>
          <w:rFonts w:hint="eastAsia" w:asciiTheme="minorEastAsia" w:hAnsiTheme="minorEastAsia" w:eastAsiaTheme="minorEastAsia" w:cstheme="minorEastAsia"/>
          <w:sz w:val="24"/>
          <w:szCs w:val="24"/>
          <w:u w:val="single"/>
          <w:lang w:eastAsia="zh-CN"/>
        </w:rPr>
        <w:t>的条件</w:t>
      </w:r>
      <w:r>
        <w:rPr>
          <w:rFonts w:hint="eastAsia" w:asciiTheme="minorEastAsia" w:hAnsiTheme="minorEastAsia" w:eastAsiaTheme="minorEastAsia" w:cstheme="minorEastAsia"/>
          <w:sz w:val="24"/>
          <w:szCs w:val="24"/>
          <w:u w:val="single"/>
        </w:rPr>
        <w:t xml:space="preserve">）                    </w:t>
      </w:r>
    </w:p>
    <w:p w14:paraId="0AD223EF">
      <w:pPr>
        <w:snapToGrid w:val="0"/>
        <w:spacing w:beforeLines="0" w:line="360" w:lineRule="auto"/>
        <w:ind w:firstLine="720" w:firstLineChars="300"/>
        <w:rPr>
          <w:rFonts w:hint="eastAsia" w:asciiTheme="minorEastAsia" w:hAnsiTheme="minorEastAsia" w:eastAsiaTheme="minorEastAsia" w:cstheme="minorEastAsia"/>
          <w:sz w:val="24"/>
          <w:szCs w:val="24"/>
        </w:rPr>
      </w:pP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sz w:val="24"/>
          <w:szCs w:val="24"/>
        </w:rPr>
        <w:t>分期付款：</w:t>
      </w:r>
      <w:r>
        <w:rPr>
          <w:rFonts w:hint="eastAsia" w:asciiTheme="minorEastAsia" w:hAnsiTheme="minorEastAsia" w:eastAsiaTheme="minorEastAsia" w:cstheme="minorEastAsia"/>
          <w:sz w:val="24"/>
          <w:szCs w:val="24"/>
          <w:u w:val="single"/>
        </w:rPr>
        <w:t xml:space="preserve">  （应明确分期支付合同款项的各期比例和支付条件</w:t>
      </w:r>
      <w:r>
        <w:rPr>
          <w:rFonts w:hint="eastAsia" w:asciiTheme="minorEastAsia" w:hAnsiTheme="minorEastAsia" w:eastAsiaTheme="minorEastAsia" w:cstheme="minorEastAsia"/>
          <w:sz w:val="24"/>
          <w:szCs w:val="24"/>
          <w:u w:val="single"/>
          <w:lang w:eastAsia="zh-CN"/>
        </w:rPr>
        <w:t>，各期支付条件应与分期履约验收情况挂钩</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lang w:eastAsia="zh-CN"/>
        </w:rPr>
        <w:t>，</w:t>
      </w:r>
      <w:r>
        <w:rPr>
          <w:rFonts w:hint="eastAsia" w:asciiTheme="minorEastAsia" w:hAnsiTheme="minorEastAsia" w:eastAsiaTheme="minorEastAsia" w:cstheme="minorEastAsia"/>
          <w:sz w:val="24"/>
          <w:szCs w:val="24"/>
          <w:lang w:eastAsia="zh-CN"/>
        </w:rPr>
        <w:t>其中涉及预付款的</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（应明确预付款的支付比例和支付条件） </w:t>
      </w:r>
    </w:p>
    <w:p w14:paraId="6BCD57C2">
      <w:pPr>
        <w:adjustRightInd w:val="0"/>
        <w:snapToGrid w:val="0"/>
        <w:spacing w:before="0" w:beforeLines="0" w:line="360" w:lineRule="auto"/>
        <w:ind w:firstLine="720" w:firstLineChars="300"/>
        <w:rPr>
          <w:rFonts w:hint="eastAsia" w:asciiTheme="minorEastAsia" w:hAnsiTheme="minorEastAsia" w:eastAsiaTheme="minorEastAsia" w:cstheme="minorEastAsia"/>
          <w:sz w:val="24"/>
          <w:szCs w:val="24"/>
          <w:u w:val="single"/>
        </w:rPr>
      </w:pP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sz w:val="24"/>
          <w:szCs w:val="24"/>
        </w:rPr>
        <w:t>成本补偿：</w:t>
      </w:r>
      <w:r>
        <w:rPr>
          <w:rFonts w:hint="eastAsia" w:asciiTheme="minorEastAsia" w:hAnsiTheme="minorEastAsia" w:eastAsiaTheme="minorEastAsia" w:cstheme="minorEastAsia"/>
          <w:sz w:val="24"/>
          <w:szCs w:val="24"/>
          <w:u w:val="single"/>
        </w:rPr>
        <w:t xml:space="preserve">      （应明确按照成本补偿方式的支付方式和支付条件）   </w:t>
      </w:r>
    </w:p>
    <w:p w14:paraId="3E30B54E">
      <w:pPr>
        <w:adjustRightInd w:val="0"/>
        <w:snapToGrid w:val="0"/>
        <w:spacing w:before="0" w:beforeLines="0" w:line="360" w:lineRule="auto"/>
        <w:ind w:firstLine="720" w:firstLineChars="300"/>
        <w:rPr>
          <w:rFonts w:hint="eastAsia" w:asciiTheme="minorEastAsia" w:hAnsiTheme="minorEastAsia" w:eastAsiaTheme="minorEastAsia" w:cstheme="minorEastAsia"/>
          <w:sz w:val="24"/>
          <w:szCs w:val="24"/>
        </w:rPr>
      </w:pP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sz w:val="24"/>
          <w:szCs w:val="24"/>
        </w:rPr>
        <w:t>绩效激励：</w:t>
      </w:r>
      <w:r>
        <w:rPr>
          <w:rFonts w:hint="eastAsia" w:asciiTheme="minorEastAsia" w:hAnsiTheme="minorEastAsia" w:eastAsiaTheme="minorEastAsia" w:cstheme="minorEastAsia"/>
          <w:sz w:val="24"/>
          <w:szCs w:val="24"/>
          <w:u w:val="single"/>
        </w:rPr>
        <w:t xml:space="preserve">      （应明确按照绩效激励方式的支付方式和支付条件）   </w:t>
      </w:r>
    </w:p>
    <w:p w14:paraId="1924CB13">
      <w:pPr>
        <w:numPr>
          <w:ilvl w:val="0"/>
          <w:numId w:val="14"/>
        </w:numPr>
        <w:adjustRightInd w:val="0"/>
        <w:snapToGrid w:val="0"/>
        <w:spacing w:before="0" w:beforeLines="0" w:line="360" w:lineRule="auto"/>
        <w:ind w:firstLine="482" w:firstLineChars="200"/>
        <w:rPr>
          <w:rFonts w:hint="eastAsia" w:asciiTheme="minorEastAsia" w:hAnsiTheme="minorEastAsia" w:eastAsiaTheme="minorEastAsia" w:cstheme="minorEastAsia"/>
          <w:b/>
          <w:bCs w:val="0"/>
          <w:sz w:val="24"/>
          <w:szCs w:val="24"/>
          <w:u w:val="single"/>
        </w:rPr>
      </w:pPr>
      <w:r>
        <w:rPr>
          <w:rFonts w:hint="eastAsia" w:asciiTheme="minorEastAsia" w:hAnsiTheme="minorEastAsia" w:eastAsiaTheme="minorEastAsia" w:cstheme="minorEastAsia"/>
          <w:b/>
          <w:bCs w:val="0"/>
          <w:sz w:val="24"/>
          <w:szCs w:val="24"/>
        </w:rPr>
        <w:t>合同履行</w:t>
      </w:r>
    </w:p>
    <w:p w14:paraId="31B31CC1">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（1）起始日期：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日，完成日期：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7F926B74">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履约</w:t>
      </w: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sz w:val="24"/>
          <w:szCs w:val="24"/>
          <w:u w:val="single"/>
        </w:rPr>
        <w:t xml:space="preserve">                             </w:t>
      </w:r>
    </w:p>
    <w:p w14:paraId="4A407C29">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rPr>
        <w:t>（3）履约担保：</w:t>
      </w:r>
      <w:r>
        <w:rPr>
          <w:rFonts w:hint="eastAsia" w:asciiTheme="minorEastAsia" w:hAnsiTheme="minorEastAsia" w:eastAsiaTheme="minorEastAsia" w:cstheme="minorEastAsia"/>
          <w:sz w:val="24"/>
          <w:szCs w:val="24"/>
          <w:lang w:val="en-US" w:eastAsia="zh-CN"/>
        </w:rPr>
        <w:t>是否收取履约保证金：</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z w:val="24"/>
          <w:szCs w:val="24"/>
          <w:lang w:val="en-US" w:eastAsia="zh-CN"/>
        </w:rPr>
        <w:t xml:space="preserve">    </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sz w:val="24"/>
          <w:szCs w:val="24"/>
          <w:lang w:eastAsia="zh-CN"/>
        </w:rPr>
        <w:t>否</w:t>
      </w:r>
    </w:p>
    <w:p w14:paraId="39099E3F">
      <w:pPr>
        <w:pStyle w:val="252"/>
        <w:spacing w:beforeLines="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Cs/>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 xml:space="preserve">  收取履约保证金形式：</w:t>
      </w:r>
      <w:r>
        <w:rPr>
          <w:rFonts w:hint="eastAsia" w:asciiTheme="minorEastAsia" w:hAnsiTheme="minorEastAsia" w:eastAsiaTheme="minorEastAsia" w:cstheme="minorEastAsia"/>
          <w:bCs/>
          <w:sz w:val="24"/>
          <w:szCs w:val="24"/>
          <w:u w:val="single"/>
        </w:rPr>
        <w:t xml:space="preserve">                            </w:t>
      </w:r>
    </w:p>
    <w:p w14:paraId="08481BDA">
      <w:pPr>
        <w:pStyle w:val="252"/>
        <w:spacing w:beforeLines="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收取履约保证金金额：</w:t>
      </w:r>
      <w:r>
        <w:rPr>
          <w:rFonts w:hint="eastAsia" w:asciiTheme="minorEastAsia" w:hAnsiTheme="minorEastAsia" w:eastAsiaTheme="minorEastAsia" w:cstheme="minorEastAsia"/>
          <w:bCs/>
          <w:sz w:val="24"/>
          <w:szCs w:val="24"/>
          <w:u w:val="single"/>
        </w:rPr>
        <w:t xml:space="preserve">                            </w:t>
      </w:r>
    </w:p>
    <w:p w14:paraId="07763AAB">
      <w:pPr>
        <w:snapToGrid w:val="0"/>
        <w:spacing w:beforeLines="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Cs/>
          <w:sz w:val="24"/>
          <w:szCs w:val="24"/>
          <w:u w:val="none"/>
          <w:lang w:val="en-US" w:eastAsia="zh-CN"/>
        </w:rPr>
        <w:t xml:space="preserve">    履约担保期限</w:t>
      </w:r>
      <w:r>
        <w:rPr>
          <w:rFonts w:hint="eastAsia" w:asciiTheme="minorEastAsia" w:hAnsiTheme="minorEastAsia" w:eastAsiaTheme="minorEastAsia" w:cstheme="minorEastAsia"/>
          <w:bCs/>
          <w:sz w:val="24"/>
          <w:szCs w:val="24"/>
          <w:u w:val="none"/>
          <w:lang w:eastAsia="zh-CN"/>
        </w:rPr>
        <w:t>：</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w:t>
      </w:r>
    </w:p>
    <w:p w14:paraId="1043CC94">
      <w:pPr>
        <w:adjustRightInd w:val="0"/>
        <w:snapToGrid w:val="0"/>
        <w:spacing w:before="0" w:beforeLines="0"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（4）分期履行要求：</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w:t>
      </w:r>
    </w:p>
    <w:p w14:paraId="7D2A198F">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Cs/>
          <w:sz w:val="24"/>
          <w:szCs w:val="24"/>
        </w:rPr>
        <w:t>（5）</w:t>
      </w:r>
      <w:r>
        <w:rPr>
          <w:rFonts w:hint="eastAsia" w:asciiTheme="minorEastAsia" w:hAnsiTheme="minorEastAsia" w:eastAsiaTheme="minorEastAsia" w:cstheme="minorEastAsia"/>
          <w:bCs/>
          <w:sz w:val="24"/>
          <w:szCs w:val="24"/>
          <w:lang w:eastAsia="zh-CN"/>
        </w:rPr>
        <w:t>风险处置措施和替代方案</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sz w:val="24"/>
          <w:szCs w:val="24"/>
          <w:u w:val="single"/>
        </w:rPr>
        <w:t xml:space="preserve">                                                </w:t>
      </w:r>
    </w:p>
    <w:p w14:paraId="7C198739">
      <w:pPr>
        <w:numPr>
          <w:ilvl w:val="0"/>
          <w:numId w:val="14"/>
        </w:numPr>
        <w:adjustRightInd w:val="0"/>
        <w:snapToGrid w:val="0"/>
        <w:spacing w:before="0" w:beforeLines="0"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合同验收</w:t>
      </w:r>
    </w:p>
    <w:p w14:paraId="665B1208">
      <w:pPr>
        <w:numPr>
          <w:ilvl w:val="0"/>
          <w:numId w:val="16"/>
        </w:numPr>
        <w:adjustRightInd w:val="0"/>
        <w:snapToGrid w:val="0"/>
        <w:spacing w:before="0" w:beforeLines="0"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验收组织方式：</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bCs/>
          <w:sz w:val="24"/>
          <w:szCs w:val="24"/>
        </w:rPr>
        <w:t xml:space="preserve">自行组织 </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bCs/>
          <w:sz w:val="24"/>
          <w:szCs w:val="24"/>
        </w:rPr>
        <w:t>委托第三方组织</w:t>
      </w:r>
    </w:p>
    <w:p w14:paraId="164251BA">
      <w:pPr>
        <w:numPr>
          <w:ilvl w:val="0"/>
          <w:numId w:val="0"/>
        </w:numPr>
        <w:adjustRightInd w:val="0"/>
        <w:snapToGrid w:val="0"/>
        <w:spacing w:before="0" w:beforeLines="0"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验收主体：</w:t>
      </w:r>
      <w:r>
        <w:rPr>
          <w:rFonts w:hint="eastAsia" w:asciiTheme="minorEastAsia" w:hAnsiTheme="minorEastAsia" w:eastAsiaTheme="minorEastAsia" w:cstheme="minorEastAsia"/>
          <w:bCs/>
          <w:sz w:val="24"/>
          <w:szCs w:val="24"/>
          <w:u w:val="single"/>
        </w:rPr>
        <w:t xml:space="preserve">                  </w:t>
      </w:r>
    </w:p>
    <w:p w14:paraId="73D77EFF">
      <w:pPr>
        <w:adjustRightInd w:val="0"/>
        <w:snapToGrid w:val="0"/>
        <w:spacing w:before="0" w:beforeLines="0" w:line="360" w:lineRule="auto"/>
        <w:ind w:firstLine="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是否邀请本项目的其他供应商</w:t>
      </w:r>
      <w:r>
        <w:rPr>
          <w:rFonts w:hint="eastAsia" w:asciiTheme="minorEastAsia" w:hAnsiTheme="minorEastAsia" w:eastAsiaTheme="minorEastAsia" w:cstheme="minorEastAsia"/>
          <w:bCs/>
          <w:sz w:val="24"/>
          <w:szCs w:val="24"/>
          <w:lang w:eastAsia="zh-CN"/>
        </w:rPr>
        <w:t>参加验收</w:t>
      </w:r>
      <w:r>
        <w:rPr>
          <w:rFonts w:hint="eastAsia" w:asciiTheme="minorEastAsia" w:hAnsiTheme="minorEastAsia" w:eastAsiaTheme="minorEastAsia" w:cstheme="minorEastAsia"/>
          <w:bCs/>
          <w:sz w:val="24"/>
          <w:szCs w:val="24"/>
        </w:rPr>
        <w:t>：</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bCs/>
          <w:sz w:val="24"/>
          <w:szCs w:val="24"/>
        </w:rPr>
        <w:t xml:space="preserve">是  </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bCs/>
          <w:sz w:val="24"/>
          <w:szCs w:val="24"/>
        </w:rPr>
        <w:t>否</w:t>
      </w:r>
    </w:p>
    <w:p w14:paraId="1F7B524B">
      <w:pPr>
        <w:adjustRightInd w:val="0"/>
        <w:snapToGrid w:val="0"/>
        <w:spacing w:before="0" w:beforeLines="0" w:line="360" w:lineRule="auto"/>
        <w:ind w:firstLine="960" w:firstLineChars="4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是否邀请专家</w:t>
      </w:r>
      <w:r>
        <w:rPr>
          <w:rFonts w:hint="eastAsia" w:asciiTheme="minorEastAsia" w:hAnsiTheme="minorEastAsia" w:eastAsiaTheme="minorEastAsia" w:cstheme="minorEastAsia"/>
          <w:bCs/>
          <w:sz w:val="24"/>
          <w:szCs w:val="24"/>
          <w:lang w:eastAsia="zh-CN"/>
        </w:rPr>
        <w:t>参加验收</w:t>
      </w:r>
      <w:r>
        <w:rPr>
          <w:rFonts w:hint="eastAsia" w:asciiTheme="minorEastAsia" w:hAnsiTheme="minorEastAsia" w:eastAsiaTheme="minorEastAsia" w:cstheme="minorEastAsia"/>
          <w:bCs/>
          <w:sz w:val="24"/>
          <w:szCs w:val="24"/>
        </w:rPr>
        <w:t>：</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bCs/>
          <w:sz w:val="24"/>
          <w:szCs w:val="24"/>
        </w:rPr>
        <w:t xml:space="preserve">是  </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bCs/>
          <w:sz w:val="24"/>
          <w:szCs w:val="24"/>
        </w:rPr>
        <w:t>否</w:t>
      </w:r>
    </w:p>
    <w:p w14:paraId="3A289987">
      <w:pPr>
        <w:adjustRightInd w:val="0"/>
        <w:snapToGrid w:val="0"/>
        <w:spacing w:before="0" w:beforeLines="0" w:line="360" w:lineRule="auto"/>
        <w:ind w:firstLine="960" w:firstLineChars="4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是否邀请服务对象</w:t>
      </w:r>
      <w:r>
        <w:rPr>
          <w:rFonts w:hint="eastAsia" w:asciiTheme="minorEastAsia" w:hAnsiTheme="minorEastAsia" w:eastAsiaTheme="minorEastAsia" w:cstheme="minorEastAsia"/>
          <w:bCs/>
          <w:sz w:val="24"/>
          <w:szCs w:val="24"/>
          <w:lang w:eastAsia="zh-CN"/>
        </w:rPr>
        <w:t>参加验收</w:t>
      </w:r>
      <w:r>
        <w:rPr>
          <w:rFonts w:hint="eastAsia" w:asciiTheme="minorEastAsia" w:hAnsiTheme="minorEastAsia" w:eastAsiaTheme="minorEastAsia" w:cstheme="minorEastAsia"/>
          <w:bCs/>
          <w:sz w:val="24"/>
          <w:szCs w:val="24"/>
        </w:rPr>
        <w:t>：</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bCs/>
          <w:sz w:val="24"/>
          <w:szCs w:val="24"/>
        </w:rPr>
        <w:t xml:space="preserve">是  </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bCs/>
          <w:sz w:val="24"/>
          <w:szCs w:val="24"/>
        </w:rPr>
        <w:t>否</w:t>
      </w:r>
    </w:p>
    <w:p w14:paraId="1256C934">
      <w:pPr>
        <w:adjustRightInd w:val="0"/>
        <w:snapToGrid w:val="0"/>
        <w:spacing w:before="0" w:beforeLines="0" w:line="360" w:lineRule="auto"/>
        <w:ind w:firstLine="960" w:firstLineChars="4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是否邀请第三方检测机构</w:t>
      </w:r>
      <w:r>
        <w:rPr>
          <w:rFonts w:hint="eastAsia" w:asciiTheme="minorEastAsia" w:hAnsiTheme="minorEastAsia" w:eastAsiaTheme="minorEastAsia" w:cstheme="minorEastAsia"/>
          <w:bCs/>
          <w:sz w:val="24"/>
          <w:szCs w:val="24"/>
          <w:lang w:eastAsia="zh-CN"/>
        </w:rPr>
        <w:t>参加验收</w:t>
      </w:r>
      <w:r>
        <w:rPr>
          <w:rFonts w:hint="eastAsia" w:asciiTheme="minorEastAsia" w:hAnsiTheme="minorEastAsia" w:eastAsiaTheme="minorEastAsia" w:cstheme="minorEastAsia"/>
          <w:bCs/>
          <w:sz w:val="24"/>
          <w:szCs w:val="24"/>
        </w:rPr>
        <w:t>：</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bCs/>
          <w:sz w:val="24"/>
          <w:szCs w:val="24"/>
        </w:rPr>
        <w:t xml:space="preserve">是  </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bCs/>
          <w:sz w:val="24"/>
          <w:szCs w:val="24"/>
        </w:rPr>
        <w:t>否</w:t>
      </w:r>
    </w:p>
    <w:p w14:paraId="6DBBFA8A">
      <w:pPr>
        <w:adjustRightInd w:val="0"/>
        <w:snapToGrid w:val="0"/>
        <w:spacing w:before="0" w:beforeLines="0" w:line="360" w:lineRule="auto"/>
        <w:ind w:firstLine="960" w:firstLineChars="4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是否进行抽查检测：</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bCs/>
          <w:sz w:val="24"/>
          <w:szCs w:val="24"/>
        </w:rPr>
        <w:t>是</w:t>
      </w:r>
      <w:r>
        <w:rPr>
          <w:rFonts w:hint="eastAsia" w:asciiTheme="minorEastAsia" w:hAnsiTheme="minorEastAsia" w:eastAsiaTheme="minorEastAsia" w:cstheme="minorEastAsia"/>
          <w:bCs/>
          <w:sz w:val="24"/>
          <w:szCs w:val="24"/>
          <w:lang w:eastAsia="zh-CN"/>
        </w:rPr>
        <w:t>，抽查比例：</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rPr>
        <w:t xml:space="preserve"> </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bCs/>
          <w:sz w:val="24"/>
          <w:szCs w:val="24"/>
        </w:rPr>
        <w:t>否</w:t>
      </w:r>
    </w:p>
    <w:p w14:paraId="3033DD1C">
      <w:pPr>
        <w:adjustRightInd w:val="0"/>
        <w:snapToGrid w:val="0"/>
        <w:spacing w:before="0" w:beforeLines="0" w:line="360" w:lineRule="auto"/>
        <w:ind w:firstLine="960" w:firstLineChars="400"/>
        <w:rPr>
          <w:rFonts w:hint="eastAsia" w:asciiTheme="minorEastAsia" w:hAnsiTheme="minorEastAsia" w:eastAsiaTheme="minorEastAsia" w:cstheme="minorEastAsia"/>
          <w:bCs/>
          <w:sz w:val="24"/>
          <w:szCs w:val="24"/>
          <w:u w:val="single"/>
          <w:lang w:eastAsia="zh-CN"/>
        </w:rPr>
      </w:pPr>
      <w:r>
        <w:rPr>
          <w:rFonts w:hint="eastAsia" w:asciiTheme="minorEastAsia" w:hAnsiTheme="minorEastAsia" w:eastAsiaTheme="minorEastAsia" w:cstheme="minorEastAsia"/>
          <w:bCs/>
          <w:sz w:val="24"/>
          <w:szCs w:val="24"/>
          <w:lang w:val="en-US" w:eastAsia="zh-CN"/>
        </w:rPr>
        <w:t>是否存在破坏性检测：</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bCs/>
          <w:sz w:val="24"/>
          <w:szCs w:val="24"/>
        </w:rPr>
        <w:t>是</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u w:val="single"/>
          <w:lang w:eastAsia="zh-CN"/>
        </w:rPr>
        <w:t>（应明确对被破坏的检测产品的处理方式）</w:t>
      </w:r>
    </w:p>
    <w:p w14:paraId="6CB215C9">
      <w:pPr>
        <w:adjustRightInd w:val="0"/>
        <w:snapToGrid w:val="0"/>
        <w:spacing w:before="0" w:beforeLines="0" w:line="360" w:lineRule="auto"/>
        <w:ind w:firstLine="960" w:firstLineChars="4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 xml:space="preserve">                    </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bCs/>
          <w:sz w:val="24"/>
          <w:szCs w:val="24"/>
        </w:rPr>
        <w:t>否</w:t>
      </w:r>
    </w:p>
    <w:p w14:paraId="51EB5448">
      <w:pPr>
        <w:adjustRightInd w:val="0"/>
        <w:snapToGrid w:val="0"/>
        <w:spacing w:before="0" w:beforeLines="0" w:line="360" w:lineRule="auto"/>
        <w:ind w:firstLine="960" w:firstLineChars="4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验收组织的其他事项：</w:t>
      </w:r>
      <w:r>
        <w:rPr>
          <w:rFonts w:hint="eastAsia" w:asciiTheme="minorEastAsia" w:hAnsiTheme="minorEastAsia" w:eastAsiaTheme="minorEastAsia" w:cstheme="minorEastAsia"/>
          <w:bCs/>
          <w:sz w:val="24"/>
          <w:szCs w:val="24"/>
          <w:u w:val="single"/>
        </w:rPr>
        <w:t xml:space="preserve">                </w:t>
      </w:r>
    </w:p>
    <w:p w14:paraId="6E50F6D5">
      <w:pPr>
        <w:adjustRightInd w:val="0"/>
        <w:snapToGrid w:val="0"/>
        <w:spacing w:before="0" w:beforeLines="0" w:line="360" w:lineRule="auto"/>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（2）履约验收时间：</w:t>
      </w:r>
      <w:r>
        <w:rPr>
          <w:rFonts w:hint="eastAsia" w:asciiTheme="minorEastAsia" w:hAnsiTheme="minorEastAsia" w:eastAsiaTheme="minorEastAsia" w:cstheme="minorEastAsia"/>
          <w:bCs/>
          <w:sz w:val="24"/>
          <w:szCs w:val="24"/>
          <w:u w:val="single"/>
        </w:rPr>
        <w:t>（计划于何时验收/供应商提出验收申请之日起   日内组织验收）</w:t>
      </w:r>
      <w:r>
        <w:rPr>
          <w:rFonts w:hint="eastAsia" w:asciiTheme="minorEastAsia" w:hAnsiTheme="minorEastAsia" w:eastAsiaTheme="minorEastAsia" w:cstheme="minorEastAsia"/>
          <w:bCs/>
          <w:sz w:val="24"/>
          <w:szCs w:val="24"/>
          <w:u w:val="single"/>
          <w:lang w:val="en-US" w:eastAsia="zh-CN"/>
        </w:rPr>
        <w:t xml:space="preserve"> </w:t>
      </w:r>
    </w:p>
    <w:p w14:paraId="3CBCB810">
      <w:pPr>
        <w:adjustRightInd w:val="0"/>
        <w:snapToGrid w:val="0"/>
        <w:spacing w:before="0" w:beforeLines="0"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（3）履约验收方式：</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bCs/>
          <w:sz w:val="24"/>
          <w:szCs w:val="24"/>
        </w:rPr>
        <w:t xml:space="preserve">一次性验收         </w:t>
      </w:r>
    </w:p>
    <w:p w14:paraId="143EE7E4">
      <w:pPr>
        <w:adjustRightInd w:val="0"/>
        <w:snapToGrid w:val="0"/>
        <w:spacing w:before="0" w:beforeLines="0" w:line="360" w:lineRule="auto"/>
        <w:ind w:firstLine="0" w:firstLineChars="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 xml:space="preserve">                       </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bCs/>
          <w:sz w:val="24"/>
          <w:szCs w:val="24"/>
        </w:rPr>
        <w:t>分期/分项验收</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eastAsia="zh-CN"/>
        </w:rPr>
        <w:t>（应明确分期</w:t>
      </w:r>
      <w:r>
        <w:rPr>
          <w:rFonts w:hint="eastAsia" w:asciiTheme="minorEastAsia" w:hAnsiTheme="minorEastAsia" w:eastAsiaTheme="minorEastAsia" w:cstheme="minorEastAsia"/>
          <w:bCs/>
          <w:sz w:val="24"/>
          <w:szCs w:val="24"/>
          <w:u w:val="single"/>
          <w:lang w:val="en" w:eastAsia="zh-CN"/>
        </w:rPr>
        <w:t>/分项验收的工作安排</w:t>
      </w:r>
      <w:r>
        <w:rPr>
          <w:rFonts w:hint="eastAsia" w:asciiTheme="minorEastAsia" w:hAnsiTheme="minorEastAsia" w:eastAsiaTheme="minorEastAsia" w:cstheme="minorEastAsia"/>
          <w:bCs/>
          <w:sz w:val="24"/>
          <w:szCs w:val="24"/>
          <w:u w:val="single"/>
          <w:lang w:eastAsia="zh-CN"/>
        </w:rPr>
        <w:t>）</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p>
    <w:p w14:paraId="7F4D5F0C">
      <w:pPr>
        <w:adjustRightInd w:val="0"/>
        <w:snapToGrid w:val="0"/>
        <w:spacing w:before="0" w:beforeLines="0"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（4）履约验收程序：</w:t>
      </w:r>
      <w:r>
        <w:rPr>
          <w:rFonts w:hint="eastAsia" w:asciiTheme="minorEastAsia" w:hAnsiTheme="minorEastAsia" w:eastAsiaTheme="minorEastAsia" w:cstheme="minorEastAsia"/>
          <w:bCs/>
          <w:sz w:val="24"/>
          <w:szCs w:val="24"/>
          <w:u w:val="single"/>
        </w:rPr>
        <w:t xml:space="preserve">                                         </w:t>
      </w:r>
    </w:p>
    <w:p w14:paraId="049208E6">
      <w:pPr>
        <w:adjustRightInd w:val="0"/>
        <w:snapToGrid w:val="0"/>
        <w:spacing w:before="0" w:beforeLines="0" w:line="360" w:lineRule="auto"/>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（5）履约验收的内容：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eastAsia="zh-CN"/>
        </w:rPr>
        <w:t>（应当包括每一项技术和商务要求的履约情况，特别是落实政府采购扶持中小企业，支持绿色发展和乡村振兴等政策情况）</w:t>
      </w:r>
      <w:r>
        <w:rPr>
          <w:rFonts w:hint="eastAsia" w:asciiTheme="minorEastAsia" w:hAnsiTheme="minorEastAsia" w:eastAsiaTheme="minorEastAsia" w:cstheme="minorEastAsia"/>
          <w:bCs/>
          <w:sz w:val="24"/>
          <w:szCs w:val="24"/>
          <w:u w:val="single"/>
        </w:rPr>
        <w:t xml:space="preserve">                                      </w:t>
      </w:r>
    </w:p>
    <w:p w14:paraId="5A8276A1">
      <w:pPr>
        <w:adjustRightInd w:val="0"/>
        <w:snapToGrid w:val="0"/>
        <w:spacing w:before="0" w:beforeLines="0" w:line="360" w:lineRule="auto"/>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（6）履约验收标准：</w:t>
      </w:r>
      <w:r>
        <w:rPr>
          <w:rFonts w:hint="eastAsia" w:asciiTheme="minorEastAsia" w:hAnsiTheme="minorEastAsia" w:eastAsiaTheme="minorEastAsia" w:cstheme="minorEastAsia"/>
          <w:bCs/>
          <w:sz w:val="24"/>
          <w:szCs w:val="24"/>
          <w:u w:val="single"/>
        </w:rPr>
        <w:t xml:space="preserve">                                         </w:t>
      </w:r>
    </w:p>
    <w:p w14:paraId="39276033">
      <w:pPr>
        <w:pStyle w:val="252"/>
        <w:spacing w:beforeLines="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u w:val="none"/>
          <w:lang w:eastAsia="zh-CN"/>
        </w:rPr>
        <w:t>（</w:t>
      </w:r>
      <w:r>
        <w:rPr>
          <w:rFonts w:hint="eastAsia" w:asciiTheme="minorEastAsia" w:hAnsiTheme="minorEastAsia" w:eastAsiaTheme="minorEastAsia" w:cstheme="minorEastAsia"/>
          <w:bCs/>
          <w:sz w:val="24"/>
          <w:szCs w:val="24"/>
          <w:u w:val="none"/>
          <w:lang w:val="en-US" w:eastAsia="zh-CN"/>
        </w:rPr>
        <w:t>7</w:t>
      </w:r>
      <w:r>
        <w:rPr>
          <w:rFonts w:hint="eastAsia" w:asciiTheme="minorEastAsia" w:hAnsiTheme="minorEastAsia" w:eastAsiaTheme="minorEastAsia" w:cstheme="minorEastAsia"/>
          <w:bCs/>
          <w:sz w:val="24"/>
          <w:szCs w:val="24"/>
          <w:u w:val="none"/>
          <w:lang w:eastAsia="zh-CN"/>
        </w:rPr>
        <w:t>）是否以采购活动中供应商提供的样品作为参考：</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bCs/>
          <w:sz w:val="24"/>
          <w:szCs w:val="24"/>
        </w:rPr>
        <w:t xml:space="preserve">是  </w:t>
      </w:r>
      <w:r>
        <w:rPr>
          <w:rFonts w:ascii="Wingdings" w:hAnsi="Wingdings" w:eastAsiaTheme="minorEastAsia" w:cstheme="minorEastAsia"/>
          <w:sz w:val="24"/>
          <w:szCs w:val="24"/>
        </w:rPr>
        <w:sym w:font="Wingdings" w:char="F0A8"/>
      </w:r>
      <w:r>
        <w:rPr>
          <w:rFonts w:hint="eastAsia" w:asciiTheme="minorEastAsia" w:hAnsiTheme="minorEastAsia" w:eastAsiaTheme="minorEastAsia" w:cstheme="minorEastAsia"/>
          <w:bCs/>
          <w:sz w:val="24"/>
          <w:szCs w:val="24"/>
        </w:rPr>
        <w:t>否</w:t>
      </w:r>
    </w:p>
    <w:p w14:paraId="30674C2B">
      <w:pPr>
        <w:adjustRightInd w:val="0"/>
        <w:snapToGrid w:val="0"/>
        <w:spacing w:before="0" w:beforeLines="0" w:line="360" w:lineRule="auto"/>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（8）履约验收其他事项：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i w:val="0"/>
          <w:iCs w:val="0"/>
          <w:sz w:val="24"/>
          <w:szCs w:val="24"/>
          <w:u w:val="single"/>
        </w:rPr>
        <w:t>（产权过户登记等）</w:t>
      </w:r>
      <w:r>
        <w:rPr>
          <w:rFonts w:hint="eastAsia" w:asciiTheme="minorEastAsia" w:hAnsiTheme="minorEastAsia" w:eastAsiaTheme="minorEastAsia" w:cstheme="minorEastAsia"/>
          <w:bCs/>
          <w:sz w:val="24"/>
          <w:szCs w:val="24"/>
          <w:u w:val="single"/>
        </w:rPr>
        <w:t xml:space="preserve">          </w:t>
      </w:r>
    </w:p>
    <w:p w14:paraId="575F945C">
      <w:pPr>
        <w:numPr>
          <w:ilvl w:val="0"/>
          <w:numId w:val="14"/>
        </w:numPr>
        <w:adjustRightInd w:val="0"/>
        <w:snapToGrid w:val="0"/>
        <w:spacing w:before="0" w:beforeLines="0"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组成合同的文件</w:t>
      </w:r>
    </w:p>
    <w:p w14:paraId="193F74E3">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本协议书与下列文件一起构成合同文件，如下述文件之间有任何抵触、矛盾或歧义，应按以下顺序解释：</w:t>
      </w:r>
    </w:p>
    <w:p w14:paraId="2243BEA8">
      <w:pPr>
        <w:adjustRightInd w:val="0"/>
        <w:snapToGrid w:val="0"/>
        <w:spacing w:before="0" w:beforeLines="0"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政府采购</w:t>
      </w:r>
      <w:r>
        <w:rPr>
          <w:rFonts w:hint="eastAsia" w:asciiTheme="minorEastAsia" w:hAnsiTheme="minorEastAsia" w:eastAsiaTheme="minorEastAsia" w:cstheme="minorEastAsia"/>
          <w:color w:val="auto"/>
          <w:sz w:val="24"/>
          <w:szCs w:val="24"/>
        </w:rPr>
        <w:t>合同协议书及其变更、补充</w:t>
      </w:r>
      <w:r>
        <w:rPr>
          <w:rFonts w:hint="eastAsia" w:asciiTheme="minorEastAsia" w:hAnsiTheme="minorEastAsia" w:eastAsiaTheme="minorEastAsia" w:cstheme="minorEastAsia"/>
          <w:color w:val="auto"/>
          <w:sz w:val="24"/>
          <w:szCs w:val="24"/>
          <w:lang w:eastAsia="zh-CN"/>
        </w:rPr>
        <w:t>协议</w:t>
      </w:r>
    </w:p>
    <w:p w14:paraId="2C1D1674">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）政府采购合同专用条款</w:t>
      </w:r>
    </w:p>
    <w:p w14:paraId="1871B4C4">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）政府采购合同通用条款</w:t>
      </w:r>
    </w:p>
    <w:p w14:paraId="57D280A6">
      <w:pPr>
        <w:adjustRightInd w:val="0"/>
        <w:snapToGrid w:val="0"/>
        <w:spacing w:before="0" w:beforeLines="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）中标</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通知书</w:t>
      </w:r>
    </w:p>
    <w:p w14:paraId="03292B0A">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）投标（响应）文件</w:t>
      </w:r>
    </w:p>
    <w:p w14:paraId="711AB3DE">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（6）采购文件</w:t>
      </w:r>
    </w:p>
    <w:p w14:paraId="6A03BDE1">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（7）有关技术文件，图纸</w:t>
      </w:r>
    </w:p>
    <w:p w14:paraId="5318C9DA">
      <w:pPr>
        <w:pStyle w:val="252"/>
        <w:spacing w:beforeLines="0" w:line="360" w:lineRule="auto"/>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70AF2347">
      <w:pPr>
        <w:numPr>
          <w:ilvl w:val="0"/>
          <w:numId w:val="14"/>
        </w:numPr>
        <w:adjustRightInd w:val="0"/>
        <w:snapToGrid w:val="0"/>
        <w:spacing w:before="0" w:beforeLines="0"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合同生效</w:t>
      </w:r>
    </w:p>
    <w:p w14:paraId="7F8FF114">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本合同自</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生效。</w:t>
      </w:r>
    </w:p>
    <w:p w14:paraId="40CCBD1A">
      <w:pPr>
        <w:numPr>
          <w:ilvl w:val="0"/>
          <w:numId w:val="14"/>
        </w:numPr>
        <w:adjustRightInd w:val="0"/>
        <w:snapToGrid w:val="0"/>
        <w:spacing w:before="0" w:beforeLines="0"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合同份数</w:t>
      </w:r>
    </w:p>
    <w:p w14:paraId="36A96332">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份，均具有同等法律效力。</w:t>
      </w:r>
    </w:p>
    <w:p w14:paraId="159A3E1A">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合同订立时间：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720042E3">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合同订立地点：</w:t>
      </w:r>
      <w:r>
        <w:rPr>
          <w:rFonts w:hint="eastAsia" w:asciiTheme="minorEastAsia" w:hAnsiTheme="minorEastAsia" w:eastAsiaTheme="minorEastAsia" w:cstheme="minorEastAsia"/>
          <w:sz w:val="24"/>
          <w:szCs w:val="24"/>
          <w:u w:val="single"/>
        </w:rPr>
        <w:t xml:space="preserve">                           </w:t>
      </w:r>
    </w:p>
    <w:p w14:paraId="0265AD6E">
      <w:pPr>
        <w:adjustRightInd w:val="0"/>
        <w:snapToGrid w:val="0"/>
        <w:spacing w:before="0" w:before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附件：具体标</w:t>
      </w:r>
      <w:r>
        <w:rPr>
          <w:rFonts w:hint="eastAsia" w:asciiTheme="minorEastAsia" w:hAnsiTheme="minorEastAsia" w:eastAsiaTheme="minorEastAsia" w:cstheme="minorEastAsia"/>
          <w:sz w:val="24"/>
          <w:szCs w:val="24"/>
          <w:lang w:eastAsia="zh-CN"/>
        </w:rPr>
        <w:t>的及其</w:t>
      </w:r>
      <w:r>
        <w:rPr>
          <w:rFonts w:hint="eastAsia" w:asciiTheme="minorEastAsia" w:hAnsiTheme="minorEastAsia" w:eastAsiaTheme="minorEastAsia" w:cstheme="minorEastAsia"/>
          <w:sz w:val="24"/>
          <w:szCs w:val="24"/>
          <w:highlight w:val="none"/>
          <w:u w:val="none"/>
          <w:lang w:val="en-US" w:eastAsia="zh-CN"/>
        </w:rPr>
        <w:t>技术要求和商务要求</w:t>
      </w:r>
      <w:r>
        <w:rPr>
          <w:rFonts w:hint="eastAsia" w:asciiTheme="minorEastAsia" w:hAnsiTheme="minorEastAsia" w:eastAsiaTheme="minorEastAsia" w:cstheme="minorEastAsia"/>
          <w:sz w:val="24"/>
          <w:szCs w:val="24"/>
        </w:rPr>
        <w:t>、联合协议、分包</w:t>
      </w:r>
      <w:r>
        <w:rPr>
          <w:rFonts w:hint="eastAsia" w:asciiTheme="minorEastAsia" w:hAnsiTheme="minorEastAsia" w:eastAsiaTheme="minorEastAsia" w:cstheme="minorEastAsia"/>
          <w:sz w:val="24"/>
          <w:szCs w:val="24"/>
          <w:lang w:eastAsia="zh-CN"/>
        </w:rPr>
        <w:t>意向</w:t>
      </w:r>
      <w:r>
        <w:rPr>
          <w:rFonts w:hint="eastAsia" w:asciiTheme="minorEastAsia" w:hAnsiTheme="minorEastAsia" w:eastAsiaTheme="minorEastAsia" w:cstheme="minorEastAsia"/>
          <w:sz w:val="24"/>
          <w:szCs w:val="24"/>
        </w:rPr>
        <w:t>协议等。</w:t>
      </w:r>
    </w:p>
    <w:p w14:paraId="514854A1">
      <w:pPr>
        <w:pStyle w:val="158"/>
        <w:spacing w:beforeLines="0" w:line="400" w:lineRule="exact"/>
      </w:pPr>
    </w:p>
    <w:p w14:paraId="69A5C6DD">
      <w:pPr>
        <w:pStyle w:val="3"/>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6F9D1917">
      <w:pPr>
        <w:rPr>
          <w:rFonts w:hint="eastAsia"/>
        </w:rPr>
      </w:pPr>
      <w:r>
        <w:rPr>
          <w:rFonts w:hint="eastAsia"/>
        </w:rPr>
        <w:br w:type="page"/>
      </w:r>
    </w:p>
    <w:p w14:paraId="04BDA5FD">
      <w:pPr>
        <w:pStyle w:val="158"/>
        <w:rPr>
          <w:rFonts w:hint="eastAsia"/>
        </w:rPr>
      </w:pPr>
    </w:p>
    <w:tbl>
      <w:tblPr>
        <w:tblStyle w:val="4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0"/>
        <w:gridCol w:w="1977"/>
        <w:gridCol w:w="2116"/>
      </w:tblGrid>
      <w:tr w14:paraId="37F950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09BEFC5">
            <w:pPr>
              <w:adjustRightInd w:val="0"/>
              <w:snapToGrid w:val="0"/>
              <w:spacing w:line="360" w:lineRule="auto"/>
              <w:jc w:val="center"/>
              <w:rPr>
                <w:sz w:val="24"/>
                <w:szCs w:val="24"/>
              </w:rPr>
            </w:pPr>
            <w:r>
              <w:rPr>
                <w:sz w:val="24"/>
                <w:szCs w:val="24"/>
              </w:rPr>
              <w:t>甲方</w:t>
            </w:r>
            <w:r>
              <w:rPr>
                <w:rFonts w:hint="eastAsia"/>
                <w:sz w:val="24"/>
                <w:szCs w:val="24"/>
              </w:rPr>
              <w:t>（采购人</w:t>
            </w:r>
            <w:r>
              <w:rPr>
                <w:rFonts w:hint="eastAsia" w:ascii="宋体" w:hAnsi="宋体"/>
                <w:sz w:val="24"/>
                <w:szCs w:val="24"/>
                <w:lang w:eastAsia="zh-CN"/>
              </w:rPr>
              <w:t>、受采购人委托签订合同的单位</w:t>
            </w:r>
            <w:r>
              <w:rPr>
                <w:rFonts w:hint="eastAsia" w:ascii="宋体" w:hAnsi="宋体"/>
                <w:sz w:val="24"/>
                <w:szCs w:val="24"/>
              </w:rPr>
              <w:t>或</w:t>
            </w:r>
            <w:r>
              <w:rPr>
                <w:rFonts w:hint="eastAsia"/>
                <w:sz w:val="24"/>
                <w:szCs w:val="24"/>
              </w:rPr>
              <w:t>采购文件约定的合同甲方）</w:t>
            </w:r>
          </w:p>
        </w:tc>
        <w:tc>
          <w:tcPr>
            <w:tcW w:w="2437" w:type="pct"/>
            <w:gridSpan w:val="2"/>
            <w:tcBorders>
              <w:left w:val="single" w:color="auto" w:sz="2" w:space="0"/>
              <w:bottom w:val="single" w:color="auto" w:sz="2" w:space="0"/>
            </w:tcBorders>
            <w:vAlign w:val="center"/>
          </w:tcPr>
          <w:p w14:paraId="12B4857C">
            <w:pPr>
              <w:adjustRightInd w:val="0"/>
              <w:snapToGrid w:val="0"/>
              <w:spacing w:line="360" w:lineRule="auto"/>
              <w:jc w:val="center"/>
              <w:rPr>
                <w:sz w:val="24"/>
                <w:szCs w:val="24"/>
              </w:rPr>
            </w:pPr>
            <w:r>
              <w:rPr>
                <w:sz w:val="24"/>
                <w:szCs w:val="24"/>
              </w:rPr>
              <w:t>乙方</w:t>
            </w:r>
            <w:r>
              <w:rPr>
                <w:rFonts w:hint="eastAsia"/>
                <w:sz w:val="24"/>
                <w:szCs w:val="24"/>
              </w:rPr>
              <w:t>（供应商）</w:t>
            </w:r>
          </w:p>
        </w:tc>
      </w:tr>
      <w:tr w14:paraId="1ECDE4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898AE1D">
            <w:pPr>
              <w:adjustRightInd w:val="0"/>
              <w:snapToGrid w:val="0"/>
              <w:spacing w:line="360" w:lineRule="auto"/>
              <w:jc w:val="center"/>
              <w:rPr>
                <w:sz w:val="24"/>
                <w:szCs w:val="24"/>
              </w:rPr>
            </w:pPr>
            <w:r>
              <w:rPr>
                <w:sz w:val="24"/>
                <w:szCs w:val="24"/>
              </w:rPr>
              <w:t>单位名称</w:t>
            </w:r>
            <w:r>
              <w:rPr>
                <w:rFonts w:hint="eastAsia"/>
                <w:sz w:val="24"/>
                <w:szCs w:val="24"/>
              </w:rPr>
              <w:t>（公章</w:t>
            </w:r>
            <w:r>
              <w:rPr>
                <w:rFonts w:hint="eastAsia"/>
                <w:sz w:val="24"/>
                <w:szCs w:val="24"/>
                <w:lang w:eastAsia="zh-CN"/>
              </w:rPr>
              <w:t>或合同章</w:t>
            </w:r>
            <w:r>
              <w:rPr>
                <w:rFonts w:hint="eastAsia"/>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562167D7">
            <w:pPr>
              <w:adjustRightInd w:val="0"/>
              <w:snapToGrid w:val="0"/>
              <w:spacing w:line="360" w:lineRule="auto"/>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A22D65E">
            <w:pPr>
              <w:adjustRightInd w:val="0"/>
              <w:snapToGrid w:val="0"/>
              <w:spacing w:line="360" w:lineRule="auto"/>
              <w:jc w:val="center"/>
              <w:rPr>
                <w:sz w:val="24"/>
                <w:szCs w:val="24"/>
              </w:rPr>
            </w:pPr>
            <w:r>
              <w:rPr>
                <w:sz w:val="24"/>
                <w:szCs w:val="24"/>
              </w:rPr>
              <w:t>单位名称</w:t>
            </w:r>
            <w:r>
              <w:rPr>
                <w:rFonts w:hint="eastAsia"/>
                <w:sz w:val="24"/>
                <w:szCs w:val="24"/>
              </w:rPr>
              <w:t>（公章</w:t>
            </w:r>
            <w:r>
              <w:rPr>
                <w:rFonts w:hint="eastAsia"/>
                <w:sz w:val="24"/>
                <w:szCs w:val="24"/>
                <w:lang w:eastAsia="zh-CN"/>
              </w:rPr>
              <w:t>或合同章</w:t>
            </w:r>
            <w:r>
              <w:rPr>
                <w:rFonts w:hint="eastAsia"/>
                <w:sz w:val="24"/>
                <w:szCs w:val="24"/>
              </w:rPr>
              <w:t>）</w:t>
            </w:r>
          </w:p>
        </w:tc>
        <w:tc>
          <w:tcPr>
            <w:tcW w:w="1259" w:type="pct"/>
            <w:tcBorders>
              <w:top w:val="single" w:color="auto" w:sz="2" w:space="0"/>
              <w:left w:val="single" w:color="auto" w:sz="2" w:space="0"/>
              <w:bottom w:val="single" w:color="auto" w:sz="2" w:space="0"/>
            </w:tcBorders>
            <w:vAlign w:val="center"/>
          </w:tcPr>
          <w:p w14:paraId="071F9AAB">
            <w:pPr>
              <w:adjustRightInd w:val="0"/>
              <w:snapToGrid w:val="0"/>
              <w:spacing w:line="360" w:lineRule="auto"/>
              <w:jc w:val="center"/>
              <w:rPr>
                <w:spacing w:val="20"/>
                <w:sz w:val="24"/>
                <w:szCs w:val="24"/>
              </w:rPr>
            </w:pPr>
          </w:p>
        </w:tc>
      </w:tr>
      <w:tr w14:paraId="555720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AFEC0B3">
            <w:pPr>
              <w:adjustRightInd w:val="0"/>
              <w:snapToGrid w:val="0"/>
              <w:spacing w:line="360" w:lineRule="auto"/>
              <w:jc w:val="center"/>
              <w:rPr>
                <w:sz w:val="24"/>
                <w:szCs w:val="24"/>
              </w:rPr>
            </w:pPr>
            <w:r>
              <w:rPr>
                <w:sz w:val="24"/>
                <w:szCs w:val="24"/>
              </w:rPr>
              <w:t>法定代表人</w:t>
            </w:r>
          </w:p>
          <w:p w14:paraId="5A44E396">
            <w:pPr>
              <w:adjustRightInd w:val="0"/>
              <w:snapToGrid w:val="0"/>
              <w:spacing w:line="360" w:lineRule="auto"/>
              <w:ind w:firstLine="115" w:firstLineChars="48"/>
              <w:jc w:val="center"/>
              <w:rPr>
                <w:sz w:val="24"/>
                <w:szCs w:val="24"/>
              </w:rPr>
            </w:pPr>
            <w:r>
              <w:rPr>
                <w:rFonts w:hint="eastAsia"/>
                <w:sz w:val="24"/>
                <w:szCs w:val="24"/>
              </w:rPr>
              <w:t>或其</w:t>
            </w:r>
            <w:r>
              <w:rPr>
                <w:sz w:val="24"/>
                <w:szCs w:val="24"/>
              </w:rPr>
              <w:t>委托代理人</w:t>
            </w:r>
            <w:r>
              <w:rPr>
                <w:rFonts w:hint="eastAsia"/>
                <w:sz w:val="24"/>
                <w:szCs w:val="24"/>
              </w:rPr>
              <w:t>（签章）</w:t>
            </w:r>
          </w:p>
        </w:tc>
        <w:tc>
          <w:tcPr>
            <w:tcW w:w="1436" w:type="pct"/>
            <w:vMerge w:val="restart"/>
            <w:tcBorders>
              <w:top w:val="single" w:color="auto" w:sz="2" w:space="0"/>
              <w:left w:val="single" w:color="auto" w:sz="2" w:space="0"/>
              <w:right w:val="single" w:color="auto" w:sz="2" w:space="0"/>
            </w:tcBorders>
            <w:vAlign w:val="center"/>
          </w:tcPr>
          <w:p w14:paraId="624D16E5">
            <w:pPr>
              <w:adjustRightInd w:val="0"/>
              <w:snapToGrid w:val="0"/>
              <w:spacing w:line="360" w:lineRule="auto"/>
              <w:jc w:val="center"/>
              <w:rPr>
                <w:sz w:val="24"/>
                <w:szCs w:val="24"/>
              </w:rPr>
            </w:pPr>
          </w:p>
        </w:tc>
        <w:tc>
          <w:tcPr>
            <w:tcW w:w="1178" w:type="pct"/>
            <w:tcBorders>
              <w:top w:val="single" w:color="auto" w:sz="2" w:space="0"/>
              <w:left w:val="single" w:color="auto" w:sz="2" w:space="0"/>
              <w:right w:val="single" w:color="auto" w:sz="2" w:space="0"/>
            </w:tcBorders>
            <w:vAlign w:val="center"/>
          </w:tcPr>
          <w:p w14:paraId="1FE72145">
            <w:pPr>
              <w:adjustRightInd w:val="0"/>
              <w:snapToGrid w:val="0"/>
              <w:spacing w:line="360" w:lineRule="auto"/>
              <w:jc w:val="center"/>
              <w:rPr>
                <w:sz w:val="24"/>
                <w:szCs w:val="24"/>
              </w:rPr>
            </w:pPr>
            <w:r>
              <w:rPr>
                <w:sz w:val="24"/>
                <w:szCs w:val="24"/>
              </w:rPr>
              <w:t>法定代表人</w:t>
            </w:r>
          </w:p>
          <w:p w14:paraId="61AF2723">
            <w:pPr>
              <w:adjustRightInd w:val="0"/>
              <w:snapToGrid w:val="0"/>
              <w:spacing w:line="360" w:lineRule="auto"/>
              <w:jc w:val="center"/>
              <w:rPr>
                <w:sz w:val="24"/>
                <w:szCs w:val="24"/>
              </w:rPr>
            </w:pPr>
            <w:r>
              <w:rPr>
                <w:rFonts w:hint="eastAsia"/>
                <w:sz w:val="24"/>
                <w:szCs w:val="24"/>
              </w:rPr>
              <w:t>或其</w:t>
            </w:r>
            <w:r>
              <w:rPr>
                <w:sz w:val="24"/>
                <w:szCs w:val="24"/>
              </w:rPr>
              <w:t>委托代理人</w:t>
            </w:r>
            <w:r>
              <w:rPr>
                <w:rFonts w:hint="eastAsia"/>
                <w:sz w:val="24"/>
                <w:szCs w:val="24"/>
              </w:rPr>
              <w:t>（签章）</w:t>
            </w:r>
          </w:p>
        </w:tc>
        <w:tc>
          <w:tcPr>
            <w:tcW w:w="1259" w:type="pct"/>
            <w:tcBorders>
              <w:top w:val="single" w:color="auto" w:sz="2" w:space="0"/>
              <w:left w:val="single" w:color="auto" w:sz="2" w:space="0"/>
              <w:bottom w:val="single" w:color="auto" w:sz="2" w:space="0"/>
            </w:tcBorders>
            <w:vAlign w:val="center"/>
          </w:tcPr>
          <w:p w14:paraId="7844B4F8">
            <w:pPr>
              <w:adjustRightInd w:val="0"/>
              <w:snapToGrid w:val="0"/>
              <w:spacing w:line="360" w:lineRule="auto"/>
              <w:jc w:val="center"/>
              <w:rPr>
                <w:sz w:val="24"/>
                <w:szCs w:val="24"/>
              </w:rPr>
            </w:pPr>
          </w:p>
        </w:tc>
      </w:tr>
      <w:tr w14:paraId="7713B4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158E0F6">
            <w:pPr>
              <w:adjustRightInd w:val="0"/>
              <w:snapToGrid w:val="0"/>
              <w:spacing w:line="360" w:lineRule="auto"/>
              <w:jc w:val="center"/>
              <w:rPr>
                <w:sz w:val="24"/>
                <w:szCs w:val="24"/>
              </w:rPr>
            </w:pPr>
          </w:p>
        </w:tc>
        <w:tc>
          <w:tcPr>
            <w:tcW w:w="1436" w:type="pct"/>
            <w:vMerge w:val="continue"/>
            <w:tcBorders>
              <w:left w:val="single" w:color="auto" w:sz="2" w:space="0"/>
              <w:bottom w:val="single" w:color="auto" w:sz="2" w:space="0"/>
              <w:right w:val="single" w:color="auto" w:sz="2" w:space="0"/>
            </w:tcBorders>
            <w:vAlign w:val="center"/>
          </w:tcPr>
          <w:p w14:paraId="48754F4C">
            <w:pPr>
              <w:adjustRightInd w:val="0"/>
              <w:snapToGrid w:val="0"/>
              <w:spacing w:line="360" w:lineRule="auto"/>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A17B0CE">
            <w:pPr>
              <w:adjustRightInd w:val="0"/>
              <w:snapToGrid w:val="0"/>
              <w:spacing w:line="360" w:lineRule="auto"/>
              <w:jc w:val="center"/>
              <w:rPr>
                <w:rFonts w:hint="eastAsia" w:eastAsia="宋体"/>
                <w:sz w:val="24"/>
                <w:szCs w:val="24"/>
                <w:lang w:eastAsia="zh-CN"/>
              </w:rPr>
            </w:pPr>
            <w:r>
              <w:rPr>
                <w:rFonts w:hint="eastAsia"/>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1195E136">
            <w:pPr>
              <w:adjustRightInd w:val="0"/>
              <w:snapToGrid w:val="0"/>
              <w:spacing w:line="360" w:lineRule="auto"/>
              <w:jc w:val="center"/>
              <w:rPr>
                <w:spacing w:val="20"/>
                <w:sz w:val="24"/>
                <w:szCs w:val="24"/>
              </w:rPr>
            </w:pPr>
          </w:p>
        </w:tc>
      </w:tr>
      <w:tr w14:paraId="784948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398FDA">
            <w:pPr>
              <w:adjustRightInd w:val="0"/>
              <w:snapToGrid w:val="0"/>
              <w:spacing w:line="360" w:lineRule="auto"/>
              <w:jc w:val="center"/>
              <w:rPr>
                <w:rFonts w:hint="eastAsia" w:eastAsia="宋体"/>
                <w:sz w:val="24"/>
                <w:szCs w:val="24"/>
                <w:lang w:eastAsia="zh-CN"/>
              </w:rPr>
            </w:pPr>
            <w:r>
              <w:rPr>
                <w:rFonts w:hint="eastAsia"/>
                <w:sz w:val="24"/>
                <w:szCs w:val="24"/>
                <w:lang w:eastAsia="zh-CN"/>
              </w:rPr>
              <w:t>住</w:t>
            </w:r>
            <w:r>
              <w:rPr>
                <w:rFonts w:hint="eastAsia"/>
                <w:sz w:val="24"/>
                <w:szCs w:val="24"/>
                <w:lang w:val="en-US" w:eastAsia="zh-CN"/>
              </w:rPr>
              <w:t xml:space="preserve">  </w:t>
            </w:r>
            <w:r>
              <w:rPr>
                <w:rFonts w:hint="eastAsia"/>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0F33E1A">
            <w:pPr>
              <w:adjustRightInd w:val="0"/>
              <w:snapToGrid w:val="0"/>
              <w:spacing w:line="360" w:lineRule="auto"/>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CA96ACB">
            <w:pPr>
              <w:adjustRightInd w:val="0"/>
              <w:snapToGrid w:val="0"/>
              <w:spacing w:line="360" w:lineRule="auto"/>
              <w:jc w:val="center"/>
              <w:rPr>
                <w:rFonts w:hint="eastAsia" w:eastAsia="宋体"/>
                <w:sz w:val="24"/>
                <w:szCs w:val="24"/>
                <w:lang w:eastAsia="zh-CN"/>
              </w:rPr>
            </w:pPr>
            <w:r>
              <w:rPr>
                <w:rFonts w:hint="eastAsia"/>
                <w:sz w:val="24"/>
                <w:szCs w:val="24"/>
                <w:lang w:eastAsia="zh-CN"/>
              </w:rPr>
              <w:t>住</w:t>
            </w:r>
            <w:r>
              <w:rPr>
                <w:rFonts w:hint="eastAsia"/>
                <w:sz w:val="24"/>
                <w:szCs w:val="24"/>
                <w:lang w:val="en-US" w:eastAsia="zh-CN"/>
              </w:rPr>
              <w:t xml:space="preserve">  </w:t>
            </w:r>
            <w:r>
              <w:rPr>
                <w:rFonts w:hint="eastAsia"/>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50FD8E7B">
            <w:pPr>
              <w:adjustRightInd w:val="0"/>
              <w:snapToGrid w:val="0"/>
              <w:spacing w:line="360" w:lineRule="auto"/>
              <w:jc w:val="center"/>
              <w:rPr>
                <w:spacing w:val="20"/>
                <w:sz w:val="24"/>
                <w:szCs w:val="24"/>
              </w:rPr>
            </w:pPr>
          </w:p>
        </w:tc>
      </w:tr>
      <w:tr w14:paraId="363C3C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FC9781">
            <w:pPr>
              <w:adjustRightInd w:val="0"/>
              <w:snapToGrid w:val="0"/>
              <w:spacing w:line="360" w:lineRule="auto"/>
              <w:jc w:val="center"/>
              <w:rPr>
                <w:sz w:val="24"/>
                <w:szCs w:val="24"/>
              </w:rPr>
            </w:pPr>
            <w:r>
              <w:rPr>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3668754">
            <w:pPr>
              <w:adjustRightInd w:val="0"/>
              <w:snapToGrid w:val="0"/>
              <w:spacing w:line="360" w:lineRule="auto"/>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306E666">
            <w:pPr>
              <w:adjustRightInd w:val="0"/>
              <w:snapToGrid w:val="0"/>
              <w:spacing w:line="360" w:lineRule="auto"/>
              <w:jc w:val="center"/>
              <w:rPr>
                <w:sz w:val="24"/>
                <w:szCs w:val="24"/>
              </w:rPr>
            </w:pPr>
            <w:r>
              <w:rPr>
                <w:sz w:val="24"/>
                <w:szCs w:val="24"/>
              </w:rPr>
              <w:t>联 系 人</w:t>
            </w:r>
          </w:p>
        </w:tc>
        <w:tc>
          <w:tcPr>
            <w:tcW w:w="1259" w:type="pct"/>
            <w:tcBorders>
              <w:top w:val="single" w:color="auto" w:sz="2" w:space="0"/>
              <w:left w:val="single" w:color="auto" w:sz="2" w:space="0"/>
              <w:bottom w:val="single" w:color="auto" w:sz="2" w:space="0"/>
            </w:tcBorders>
            <w:vAlign w:val="center"/>
          </w:tcPr>
          <w:p w14:paraId="1BBADE45">
            <w:pPr>
              <w:adjustRightInd w:val="0"/>
              <w:snapToGrid w:val="0"/>
              <w:spacing w:line="360" w:lineRule="auto"/>
              <w:jc w:val="center"/>
              <w:rPr>
                <w:spacing w:val="20"/>
                <w:sz w:val="24"/>
                <w:szCs w:val="24"/>
              </w:rPr>
            </w:pPr>
          </w:p>
        </w:tc>
      </w:tr>
      <w:tr w14:paraId="60CB6E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11A26FA">
            <w:pPr>
              <w:adjustRightInd w:val="0"/>
              <w:snapToGrid w:val="0"/>
              <w:spacing w:line="360" w:lineRule="auto"/>
              <w:jc w:val="center"/>
              <w:rPr>
                <w:sz w:val="24"/>
                <w:szCs w:val="24"/>
              </w:rPr>
            </w:pPr>
            <w:r>
              <w:rPr>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D8153A8">
            <w:pPr>
              <w:adjustRightInd w:val="0"/>
              <w:snapToGrid w:val="0"/>
              <w:spacing w:line="360" w:lineRule="auto"/>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1F0E1E9">
            <w:pPr>
              <w:adjustRightInd w:val="0"/>
              <w:snapToGrid w:val="0"/>
              <w:spacing w:line="360" w:lineRule="auto"/>
              <w:jc w:val="center"/>
              <w:rPr>
                <w:sz w:val="24"/>
                <w:szCs w:val="24"/>
              </w:rPr>
            </w:pPr>
            <w:r>
              <w:rPr>
                <w:sz w:val="24"/>
                <w:szCs w:val="24"/>
              </w:rPr>
              <w:t>联系电话</w:t>
            </w:r>
          </w:p>
        </w:tc>
        <w:tc>
          <w:tcPr>
            <w:tcW w:w="1259" w:type="pct"/>
            <w:tcBorders>
              <w:top w:val="single" w:color="auto" w:sz="2" w:space="0"/>
              <w:left w:val="single" w:color="auto" w:sz="2" w:space="0"/>
              <w:bottom w:val="single" w:color="auto" w:sz="2" w:space="0"/>
            </w:tcBorders>
            <w:vAlign w:val="center"/>
          </w:tcPr>
          <w:p w14:paraId="38EC5A29">
            <w:pPr>
              <w:adjustRightInd w:val="0"/>
              <w:snapToGrid w:val="0"/>
              <w:spacing w:line="360" w:lineRule="auto"/>
              <w:jc w:val="center"/>
              <w:rPr>
                <w:spacing w:val="20"/>
                <w:sz w:val="24"/>
                <w:szCs w:val="24"/>
              </w:rPr>
            </w:pPr>
          </w:p>
        </w:tc>
      </w:tr>
      <w:tr w14:paraId="2B1344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9DFA2DF">
            <w:pPr>
              <w:adjustRightInd w:val="0"/>
              <w:snapToGrid w:val="0"/>
              <w:spacing w:line="360" w:lineRule="auto"/>
              <w:jc w:val="center"/>
              <w:rPr>
                <w:rFonts w:hint="eastAsia" w:eastAsia="宋体"/>
                <w:sz w:val="24"/>
                <w:szCs w:val="24"/>
                <w:lang w:eastAsia="zh-CN"/>
              </w:rPr>
            </w:pPr>
            <w:r>
              <w:rPr>
                <w:rFonts w:hint="eastAsia"/>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9E90244">
            <w:pPr>
              <w:adjustRightInd w:val="0"/>
              <w:snapToGrid w:val="0"/>
              <w:spacing w:line="360" w:lineRule="auto"/>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7B3544B">
            <w:pPr>
              <w:adjustRightInd w:val="0"/>
              <w:snapToGrid w:val="0"/>
              <w:spacing w:line="360" w:lineRule="auto"/>
              <w:jc w:val="center"/>
              <w:rPr>
                <w:sz w:val="24"/>
                <w:szCs w:val="24"/>
              </w:rPr>
            </w:pPr>
            <w:r>
              <w:rPr>
                <w:rFonts w:hint="eastAsia"/>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729D21F5">
            <w:pPr>
              <w:adjustRightInd w:val="0"/>
              <w:snapToGrid w:val="0"/>
              <w:spacing w:line="360" w:lineRule="auto"/>
              <w:jc w:val="center"/>
              <w:rPr>
                <w:spacing w:val="20"/>
                <w:sz w:val="24"/>
                <w:szCs w:val="24"/>
              </w:rPr>
            </w:pPr>
          </w:p>
        </w:tc>
      </w:tr>
      <w:tr w14:paraId="53DEC7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FA053FD">
            <w:pPr>
              <w:adjustRightInd w:val="0"/>
              <w:snapToGrid w:val="0"/>
              <w:spacing w:line="360" w:lineRule="auto"/>
              <w:jc w:val="center"/>
              <w:rPr>
                <w:sz w:val="24"/>
                <w:szCs w:val="24"/>
              </w:rPr>
            </w:pPr>
            <w:r>
              <w:rPr>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179F347">
            <w:pPr>
              <w:adjustRightInd w:val="0"/>
              <w:snapToGrid w:val="0"/>
              <w:spacing w:line="360" w:lineRule="auto"/>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2D7AA58">
            <w:pPr>
              <w:adjustRightInd w:val="0"/>
              <w:snapToGrid w:val="0"/>
              <w:spacing w:line="360" w:lineRule="auto"/>
              <w:jc w:val="center"/>
              <w:rPr>
                <w:sz w:val="24"/>
                <w:szCs w:val="24"/>
              </w:rPr>
            </w:pPr>
            <w:r>
              <w:rPr>
                <w:sz w:val="24"/>
                <w:szCs w:val="24"/>
              </w:rPr>
              <w:t>邮政编码</w:t>
            </w:r>
          </w:p>
        </w:tc>
        <w:tc>
          <w:tcPr>
            <w:tcW w:w="1259" w:type="pct"/>
            <w:tcBorders>
              <w:top w:val="single" w:color="auto" w:sz="2" w:space="0"/>
              <w:left w:val="single" w:color="auto" w:sz="2" w:space="0"/>
              <w:bottom w:val="single" w:color="auto" w:sz="2" w:space="0"/>
            </w:tcBorders>
            <w:vAlign w:val="center"/>
          </w:tcPr>
          <w:p w14:paraId="5E12A43A">
            <w:pPr>
              <w:adjustRightInd w:val="0"/>
              <w:snapToGrid w:val="0"/>
              <w:spacing w:line="360" w:lineRule="auto"/>
              <w:jc w:val="center"/>
              <w:rPr>
                <w:spacing w:val="20"/>
                <w:sz w:val="24"/>
                <w:szCs w:val="24"/>
              </w:rPr>
            </w:pPr>
          </w:p>
        </w:tc>
      </w:tr>
      <w:tr w14:paraId="3E1EFA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DD63573">
            <w:pPr>
              <w:adjustRightInd w:val="0"/>
              <w:snapToGrid w:val="0"/>
              <w:spacing w:line="360" w:lineRule="auto"/>
              <w:jc w:val="center"/>
              <w:rPr>
                <w:sz w:val="24"/>
                <w:szCs w:val="24"/>
              </w:rPr>
            </w:pPr>
            <w:r>
              <w:rPr>
                <w:rFonts w:hint="eastAsia"/>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239ED88">
            <w:pPr>
              <w:adjustRightInd w:val="0"/>
              <w:snapToGrid w:val="0"/>
              <w:spacing w:line="360" w:lineRule="auto"/>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A9BCF15">
            <w:pPr>
              <w:adjustRightInd w:val="0"/>
              <w:snapToGrid w:val="0"/>
              <w:spacing w:line="360" w:lineRule="auto"/>
              <w:jc w:val="center"/>
              <w:rPr>
                <w:sz w:val="24"/>
                <w:szCs w:val="24"/>
              </w:rPr>
            </w:pPr>
            <w:r>
              <w:rPr>
                <w:rFonts w:hint="eastAsia"/>
                <w:sz w:val="24"/>
                <w:szCs w:val="24"/>
              </w:rPr>
              <w:t>电子邮箱</w:t>
            </w:r>
          </w:p>
        </w:tc>
        <w:tc>
          <w:tcPr>
            <w:tcW w:w="1259" w:type="pct"/>
            <w:tcBorders>
              <w:top w:val="single" w:color="auto" w:sz="2" w:space="0"/>
              <w:left w:val="single" w:color="auto" w:sz="2" w:space="0"/>
              <w:bottom w:val="single" w:color="auto" w:sz="2" w:space="0"/>
            </w:tcBorders>
            <w:vAlign w:val="center"/>
          </w:tcPr>
          <w:p w14:paraId="3B805F2B">
            <w:pPr>
              <w:adjustRightInd w:val="0"/>
              <w:snapToGrid w:val="0"/>
              <w:spacing w:line="360" w:lineRule="auto"/>
              <w:jc w:val="center"/>
              <w:rPr>
                <w:spacing w:val="20"/>
                <w:sz w:val="24"/>
                <w:szCs w:val="24"/>
              </w:rPr>
            </w:pPr>
          </w:p>
        </w:tc>
      </w:tr>
      <w:tr w14:paraId="0AC8CE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AF4CE0">
            <w:pPr>
              <w:adjustRightInd w:val="0"/>
              <w:snapToGrid w:val="0"/>
              <w:spacing w:line="360" w:lineRule="auto"/>
              <w:jc w:val="center"/>
              <w:rPr>
                <w:sz w:val="24"/>
                <w:szCs w:val="24"/>
              </w:rPr>
            </w:pPr>
            <w:r>
              <w:rPr>
                <w:rFonts w:hint="eastAsia"/>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96B370">
            <w:pPr>
              <w:adjustRightInd w:val="0"/>
              <w:snapToGrid w:val="0"/>
              <w:spacing w:line="360" w:lineRule="auto"/>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505B45E">
            <w:pPr>
              <w:adjustRightInd w:val="0"/>
              <w:snapToGrid w:val="0"/>
              <w:spacing w:line="360" w:lineRule="auto"/>
              <w:jc w:val="center"/>
              <w:rPr>
                <w:sz w:val="24"/>
                <w:szCs w:val="24"/>
              </w:rPr>
            </w:pPr>
            <w:r>
              <w:rPr>
                <w:rFonts w:hint="eastAsia"/>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24A8C6B9">
            <w:pPr>
              <w:adjustRightInd w:val="0"/>
              <w:snapToGrid w:val="0"/>
              <w:spacing w:line="360" w:lineRule="auto"/>
              <w:jc w:val="center"/>
              <w:rPr>
                <w:spacing w:val="20"/>
                <w:sz w:val="24"/>
                <w:szCs w:val="24"/>
              </w:rPr>
            </w:pPr>
          </w:p>
        </w:tc>
      </w:tr>
      <w:tr w14:paraId="3C6897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690E72">
            <w:pPr>
              <w:adjustRightInd w:val="0"/>
              <w:snapToGrid w:val="0"/>
              <w:spacing w:line="360" w:lineRule="auto"/>
              <w:jc w:val="center"/>
              <w:rPr>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9FC97BF">
            <w:pPr>
              <w:adjustRightInd w:val="0"/>
              <w:snapToGrid w:val="0"/>
              <w:spacing w:line="360" w:lineRule="auto"/>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098D91A">
            <w:pPr>
              <w:adjustRightInd w:val="0"/>
              <w:snapToGrid w:val="0"/>
              <w:spacing w:line="360" w:lineRule="auto"/>
              <w:jc w:val="center"/>
              <w:rPr>
                <w:sz w:val="24"/>
                <w:szCs w:val="24"/>
              </w:rPr>
            </w:pPr>
            <w:r>
              <w:rPr>
                <w:sz w:val="24"/>
                <w:szCs w:val="24"/>
              </w:rPr>
              <w:t>开户名称</w:t>
            </w:r>
          </w:p>
        </w:tc>
        <w:tc>
          <w:tcPr>
            <w:tcW w:w="1259" w:type="pct"/>
            <w:tcBorders>
              <w:top w:val="single" w:color="auto" w:sz="2" w:space="0"/>
              <w:left w:val="single" w:color="auto" w:sz="2" w:space="0"/>
              <w:bottom w:val="single" w:color="auto" w:sz="2" w:space="0"/>
            </w:tcBorders>
            <w:vAlign w:val="center"/>
          </w:tcPr>
          <w:p w14:paraId="429AD847">
            <w:pPr>
              <w:adjustRightInd w:val="0"/>
              <w:snapToGrid w:val="0"/>
              <w:spacing w:line="360" w:lineRule="auto"/>
              <w:jc w:val="center"/>
              <w:rPr>
                <w:spacing w:val="20"/>
                <w:sz w:val="24"/>
                <w:szCs w:val="24"/>
              </w:rPr>
            </w:pPr>
          </w:p>
        </w:tc>
      </w:tr>
      <w:tr w14:paraId="609036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3B7FEE">
            <w:pPr>
              <w:adjustRightInd w:val="0"/>
              <w:snapToGrid w:val="0"/>
              <w:spacing w:line="360" w:lineRule="auto"/>
              <w:jc w:val="center"/>
              <w:rPr>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CF9D104">
            <w:pPr>
              <w:adjustRightInd w:val="0"/>
              <w:snapToGrid w:val="0"/>
              <w:spacing w:line="360" w:lineRule="auto"/>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3732203">
            <w:pPr>
              <w:adjustRightInd w:val="0"/>
              <w:snapToGrid w:val="0"/>
              <w:spacing w:line="360" w:lineRule="auto"/>
              <w:jc w:val="center"/>
              <w:rPr>
                <w:sz w:val="24"/>
                <w:szCs w:val="24"/>
              </w:rPr>
            </w:pPr>
            <w:r>
              <w:rPr>
                <w:sz w:val="24"/>
                <w:szCs w:val="24"/>
              </w:rPr>
              <w:t>开户银行</w:t>
            </w:r>
          </w:p>
        </w:tc>
        <w:tc>
          <w:tcPr>
            <w:tcW w:w="1259" w:type="pct"/>
            <w:tcBorders>
              <w:top w:val="single" w:color="auto" w:sz="2" w:space="0"/>
              <w:left w:val="single" w:color="auto" w:sz="2" w:space="0"/>
              <w:bottom w:val="single" w:color="auto" w:sz="2" w:space="0"/>
            </w:tcBorders>
            <w:vAlign w:val="center"/>
          </w:tcPr>
          <w:p w14:paraId="2D4C6D3C">
            <w:pPr>
              <w:adjustRightInd w:val="0"/>
              <w:snapToGrid w:val="0"/>
              <w:spacing w:line="360" w:lineRule="auto"/>
              <w:jc w:val="center"/>
              <w:rPr>
                <w:spacing w:val="20"/>
                <w:sz w:val="24"/>
                <w:szCs w:val="24"/>
              </w:rPr>
            </w:pPr>
          </w:p>
        </w:tc>
      </w:tr>
      <w:tr w14:paraId="6492C4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937A465">
            <w:pPr>
              <w:adjustRightInd w:val="0"/>
              <w:snapToGrid w:val="0"/>
              <w:spacing w:line="360" w:lineRule="auto"/>
              <w:jc w:val="center"/>
              <w:rPr>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251B988">
            <w:pPr>
              <w:adjustRightInd w:val="0"/>
              <w:snapToGrid w:val="0"/>
              <w:spacing w:line="360" w:lineRule="auto"/>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946757F">
            <w:pPr>
              <w:adjustRightInd w:val="0"/>
              <w:snapToGrid w:val="0"/>
              <w:spacing w:line="360" w:lineRule="auto"/>
              <w:jc w:val="center"/>
              <w:rPr>
                <w:sz w:val="24"/>
                <w:szCs w:val="24"/>
              </w:rPr>
            </w:pPr>
            <w:r>
              <w:rPr>
                <w:sz w:val="24"/>
                <w:szCs w:val="24"/>
              </w:rPr>
              <w:t>银行账号</w:t>
            </w:r>
          </w:p>
        </w:tc>
        <w:tc>
          <w:tcPr>
            <w:tcW w:w="1259" w:type="pct"/>
            <w:tcBorders>
              <w:top w:val="single" w:color="auto" w:sz="2" w:space="0"/>
              <w:left w:val="single" w:color="auto" w:sz="2" w:space="0"/>
              <w:bottom w:val="single" w:color="auto" w:sz="2" w:space="0"/>
            </w:tcBorders>
            <w:vAlign w:val="center"/>
          </w:tcPr>
          <w:p w14:paraId="35E5F721">
            <w:pPr>
              <w:adjustRightInd w:val="0"/>
              <w:snapToGrid w:val="0"/>
              <w:spacing w:line="360" w:lineRule="auto"/>
              <w:jc w:val="center"/>
              <w:rPr>
                <w:spacing w:val="20"/>
                <w:sz w:val="24"/>
                <w:szCs w:val="24"/>
              </w:rPr>
            </w:pPr>
          </w:p>
        </w:tc>
      </w:tr>
      <w:tr w14:paraId="41D4B1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EA0696D">
            <w:pPr>
              <w:pStyle w:val="18"/>
              <w:adjustRightInd w:val="0"/>
              <w:snapToGrid w:val="0"/>
              <w:spacing w:before="120" w:beforeLines="50" w:after="0" w:line="360" w:lineRule="auto"/>
              <w:ind w:left="0" w:leftChars="0"/>
              <w:jc w:val="left"/>
              <w:rPr>
                <w:spacing w:val="20"/>
                <w:sz w:val="24"/>
                <w:szCs w:val="24"/>
              </w:rPr>
            </w:pPr>
            <w:r>
              <w:rPr>
                <w:rFonts w:hint="eastAsia" w:ascii="宋体" w:hAnsi="宋体"/>
                <w:sz w:val="24"/>
                <w:szCs w:val="24"/>
              </w:rPr>
              <w:t>注：涉及联合体或其他合同主体的信息应按上表格式加列。</w:t>
            </w:r>
          </w:p>
        </w:tc>
      </w:tr>
    </w:tbl>
    <w:p w14:paraId="70534F46">
      <w:pPr>
        <w:pStyle w:val="3"/>
        <w:adjustRightInd w:val="0"/>
        <w:snapToGrid w:val="0"/>
        <w:spacing w:beforeLines="0" w:line="360" w:lineRule="auto"/>
        <w:jc w:val="center"/>
        <w:rPr>
          <w:rFonts w:ascii="黑体" w:hAnsi="黑体" w:eastAsia="黑体"/>
          <w:sz w:val="28"/>
          <w:szCs w:val="28"/>
        </w:rPr>
      </w:pPr>
      <w:r>
        <w:rPr>
          <w:rFonts w:ascii="宋体" w:hAnsi="宋体"/>
          <w:sz w:val="21"/>
          <w:szCs w:val="21"/>
          <w:u w:val="single"/>
        </w:rPr>
        <w:br w:type="page"/>
      </w:r>
      <w:bookmarkStart w:id="831" w:name="_Toc27624"/>
      <w:r>
        <w:rPr>
          <w:rFonts w:hint="eastAsia" w:asciiTheme="minorEastAsia" w:hAnsiTheme="minorEastAsia" w:eastAsiaTheme="minorEastAsia" w:cstheme="minorEastAsia"/>
          <w:b/>
          <w:bCs/>
          <w:sz w:val="32"/>
          <w:szCs w:val="32"/>
        </w:rPr>
        <w:t>第二节 政府采购合同通用条款</w:t>
      </w:r>
      <w:bookmarkEnd w:id="831"/>
    </w:p>
    <w:p w14:paraId="66D3DE0D">
      <w:pPr>
        <w:tabs>
          <w:tab w:val="left" w:pos="8820"/>
          <w:tab w:val="left" w:pos="9345"/>
          <w:tab w:val="left" w:pos="9765"/>
        </w:tabs>
        <w:adjustRightInd w:val="0"/>
        <w:snapToGrid w:val="0"/>
        <w:spacing w:before="0" w:line="360" w:lineRule="auto"/>
        <w:jc w:val="left"/>
        <w:rPr>
          <w:rFonts w:ascii="宋体" w:hAnsi="宋体"/>
          <w:b/>
          <w:bCs/>
          <w:sz w:val="24"/>
          <w:szCs w:val="24"/>
        </w:rPr>
      </w:pPr>
      <w:r>
        <w:rPr>
          <w:rFonts w:hint="eastAsia" w:ascii="宋体" w:hAnsi="宋体"/>
          <w:b/>
          <w:sz w:val="24"/>
          <w:szCs w:val="24"/>
        </w:rPr>
        <w:t>1.</w:t>
      </w:r>
      <w:r>
        <w:rPr>
          <w:rFonts w:hint="eastAsia" w:ascii="宋体" w:hAnsi="宋体"/>
          <w:b/>
          <w:sz w:val="24"/>
          <w:szCs w:val="24"/>
          <w:lang w:val="en-US" w:eastAsia="zh-CN"/>
        </w:rPr>
        <w:t xml:space="preserve"> </w:t>
      </w:r>
      <w:r>
        <w:rPr>
          <w:rFonts w:hint="eastAsia" w:ascii="宋体" w:hAnsi="宋体"/>
          <w:b/>
          <w:bCs/>
          <w:sz w:val="24"/>
          <w:szCs w:val="24"/>
        </w:rPr>
        <w:t>定义</w:t>
      </w:r>
    </w:p>
    <w:p w14:paraId="676E9B37">
      <w:pPr>
        <w:autoSpaceDE w:val="0"/>
        <w:autoSpaceDN w:val="0"/>
        <w:adjustRightInd w:val="0"/>
        <w:snapToGrid w:val="0"/>
        <w:spacing w:before="0"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1.1合同当事人</w:t>
      </w:r>
    </w:p>
    <w:p w14:paraId="42DF877A">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（1）采购人（以下称甲方）是指使用财政性资金，通过政府采购方式向供应商购买货物</w:t>
      </w:r>
      <w:r>
        <w:rPr>
          <w:rFonts w:hint="eastAsia" w:ascii="宋体" w:hAnsi="宋体"/>
          <w:color w:val="auto"/>
          <w:sz w:val="24"/>
          <w:szCs w:val="24"/>
          <w:highlight w:val="none"/>
          <w:lang w:val="en-US" w:eastAsia="zh-CN"/>
        </w:rPr>
        <w:t>及其相关服务的</w:t>
      </w:r>
      <w:r>
        <w:rPr>
          <w:rFonts w:hint="eastAsia" w:ascii="宋体" w:hAnsi="宋体"/>
          <w:color w:val="auto"/>
          <w:sz w:val="24"/>
          <w:szCs w:val="24"/>
          <w:highlight w:val="none"/>
        </w:rPr>
        <w:t>国家机关、事业单位、团体组织。</w:t>
      </w:r>
    </w:p>
    <w:p w14:paraId="75413935">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（2）供应商（以下称</w:t>
      </w:r>
      <w:r>
        <w:rPr>
          <w:rFonts w:hint="eastAsia" w:ascii="宋体" w:hAnsi="宋体"/>
          <w:color w:val="auto"/>
          <w:sz w:val="24"/>
          <w:szCs w:val="24"/>
          <w:highlight w:val="none"/>
          <w:lang w:eastAsia="zh-CN"/>
        </w:rPr>
        <w:t>乙</w:t>
      </w:r>
      <w:r>
        <w:rPr>
          <w:rFonts w:hint="eastAsia" w:ascii="宋体" w:hAnsi="宋体"/>
          <w:color w:val="auto"/>
          <w:sz w:val="24"/>
          <w:szCs w:val="24"/>
          <w:highlight w:val="none"/>
        </w:rPr>
        <w:t>方）是指参加政府采购活动并且中标（成交），向采购人提供</w:t>
      </w:r>
      <w:r>
        <w:rPr>
          <w:rFonts w:hint="eastAsia" w:ascii="宋体" w:hAnsi="宋体"/>
          <w:color w:val="auto"/>
          <w:sz w:val="24"/>
          <w:szCs w:val="24"/>
          <w:highlight w:val="none"/>
          <w:lang w:val="en-US" w:eastAsia="zh-CN"/>
        </w:rPr>
        <w:t>合同约定的货物及其相关服务的法人、非法人组织或者自然人</w:t>
      </w:r>
      <w:r>
        <w:rPr>
          <w:rFonts w:hint="eastAsia" w:ascii="宋体" w:hAnsi="宋体"/>
          <w:color w:val="auto"/>
          <w:sz w:val="24"/>
          <w:szCs w:val="24"/>
          <w:highlight w:val="none"/>
        </w:rPr>
        <w:t>。</w:t>
      </w:r>
    </w:p>
    <w:p w14:paraId="18126393">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color w:val="auto"/>
          <w:sz w:val="24"/>
          <w:szCs w:val="24"/>
          <w:highlight w:val="none"/>
        </w:rPr>
        <w:t>。</w:t>
      </w:r>
    </w:p>
    <w:p w14:paraId="58B61CD3">
      <w:pPr>
        <w:tabs>
          <w:tab w:val="left" w:pos="570"/>
          <w:tab w:val="left" w:pos="9240"/>
          <w:tab w:val="left" w:pos="9555"/>
        </w:tabs>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1.2本合同下列术语应解释为：</w:t>
      </w:r>
    </w:p>
    <w:p w14:paraId="34CEADE7">
      <w:pPr>
        <w:adjustRightInd w:val="0"/>
        <w:snapToGrid w:val="0"/>
        <w:spacing w:before="0" w:beforeLines="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color w:val="auto"/>
          <w:sz w:val="24"/>
          <w:szCs w:val="24"/>
          <w:lang w:eastAsia="zh-CN"/>
        </w:rPr>
        <w:t>政府采购</w:t>
      </w:r>
      <w:r>
        <w:rPr>
          <w:rFonts w:hint="eastAsia" w:ascii="宋体" w:hAnsi="宋体"/>
          <w:color w:val="auto"/>
          <w:sz w:val="24"/>
          <w:szCs w:val="24"/>
        </w:rPr>
        <w:t>合同协议书及其变更、补充</w:t>
      </w:r>
      <w:r>
        <w:rPr>
          <w:rFonts w:hint="eastAsia" w:ascii="宋体" w:hAnsi="宋体"/>
          <w:color w:val="auto"/>
          <w:sz w:val="24"/>
          <w:szCs w:val="24"/>
          <w:lang w:eastAsia="zh-CN"/>
        </w:rPr>
        <w:t>协议，</w:t>
      </w:r>
      <w:r>
        <w:rPr>
          <w:rFonts w:hint="eastAsia" w:ascii="宋体" w:hAnsi="宋体"/>
          <w:sz w:val="24"/>
          <w:szCs w:val="24"/>
        </w:rPr>
        <w:t>政府采购合同专用条款</w:t>
      </w:r>
      <w:r>
        <w:rPr>
          <w:rFonts w:hint="eastAsia" w:ascii="宋体" w:hAnsi="宋体"/>
          <w:sz w:val="24"/>
          <w:szCs w:val="24"/>
          <w:lang w:eastAsia="zh-CN"/>
        </w:rPr>
        <w:t>，</w:t>
      </w:r>
      <w:r>
        <w:rPr>
          <w:rFonts w:hint="eastAsia" w:ascii="宋体" w:hAnsi="宋体"/>
          <w:sz w:val="24"/>
          <w:szCs w:val="24"/>
        </w:rPr>
        <w:t>政府采购合同通用条款</w:t>
      </w:r>
      <w:r>
        <w:rPr>
          <w:rFonts w:hint="eastAsia" w:ascii="宋体" w:hAnsi="宋体"/>
          <w:sz w:val="24"/>
          <w:szCs w:val="24"/>
          <w:lang w:eastAsia="zh-CN"/>
        </w:rPr>
        <w:t>，</w:t>
      </w:r>
      <w:r>
        <w:rPr>
          <w:rFonts w:hint="eastAsia" w:ascii="宋体" w:hAnsi="宋体"/>
          <w:color w:val="auto"/>
          <w:sz w:val="24"/>
          <w:szCs w:val="24"/>
        </w:rPr>
        <w:t>中标</w:t>
      </w:r>
      <w:r>
        <w:rPr>
          <w:rFonts w:hint="eastAsia" w:ascii="宋体" w:hAnsi="宋体"/>
          <w:color w:val="auto"/>
          <w:sz w:val="24"/>
          <w:szCs w:val="24"/>
          <w:lang w:eastAsia="zh-CN"/>
        </w:rPr>
        <w:t>（成交）</w:t>
      </w:r>
      <w:r>
        <w:rPr>
          <w:rFonts w:hint="eastAsia" w:ascii="宋体" w:hAnsi="宋体"/>
          <w:color w:val="auto"/>
          <w:sz w:val="24"/>
          <w:szCs w:val="24"/>
        </w:rPr>
        <w:t>通知书</w:t>
      </w:r>
      <w:r>
        <w:rPr>
          <w:rFonts w:hint="eastAsia" w:ascii="宋体" w:hAnsi="宋体"/>
          <w:color w:val="auto"/>
          <w:sz w:val="24"/>
          <w:szCs w:val="24"/>
          <w:lang w:eastAsia="zh-CN"/>
        </w:rPr>
        <w:t>，</w:t>
      </w:r>
      <w:r>
        <w:rPr>
          <w:rFonts w:hint="eastAsia" w:ascii="宋体" w:hAnsi="宋体"/>
          <w:sz w:val="24"/>
          <w:szCs w:val="24"/>
        </w:rPr>
        <w:t>投标（响应）文件</w:t>
      </w:r>
      <w:r>
        <w:rPr>
          <w:rFonts w:hint="eastAsia" w:ascii="宋体" w:hAnsi="宋体"/>
          <w:sz w:val="24"/>
          <w:szCs w:val="24"/>
          <w:lang w:eastAsia="zh-CN"/>
        </w:rPr>
        <w:t>，</w:t>
      </w:r>
      <w:r>
        <w:rPr>
          <w:rFonts w:hint="eastAsia" w:ascii="宋体" w:hAnsi="宋体"/>
          <w:sz w:val="24"/>
          <w:szCs w:val="24"/>
        </w:rPr>
        <w:t>采购文件</w:t>
      </w:r>
      <w:r>
        <w:rPr>
          <w:rFonts w:hint="eastAsia" w:ascii="宋体" w:hAnsi="宋体"/>
          <w:sz w:val="24"/>
          <w:szCs w:val="24"/>
          <w:lang w:eastAsia="zh-CN"/>
        </w:rPr>
        <w:t>，</w:t>
      </w:r>
      <w:r>
        <w:rPr>
          <w:rFonts w:hint="eastAsia" w:ascii="宋体" w:hAnsi="宋体"/>
          <w:sz w:val="24"/>
          <w:szCs w:val="24"/>
        </w:rPr>
        <w:t>有关技术文件</w:t>
      </w:r>
      <w:r>
        <w:rPr>
          <w:rFonts w:hint="eastAsia" w:ascii="宋体" w:hAnsi="宋体"/>
          <w:sz w:val="24"/>
          <w:szCs w:val="24"/>
          <w:lang w:eastAsia="zh-CN"/>
        </w:rPr>
        <w:t>和</w:t>
      </w:r>
      <w:r>
        <w:rPr>
          <w:rFonts w:hint="eastAsia" w:ascii="宋体" w:hAnsi="宋体"/>
          <w:sz w:val="24"/>
          <w:szCs w:val="24"/>
        </w:rPr>
        <w:t>图纸</w:t>
      </w:r>
      <w:r>
        <w:rPr>
          <w:rFonts w:hint="eastAsia" w:ascii="宋体" w:hAnsi="宋体"/>
          <w:sz w:val="24"/>
          <w:szCs w:val="24"/>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 w:val="24"/>
          <w:szCs w:val="24"/>
          <w:highlight w:val="none"/>
        </w:rPr>
        <w:t>。</w:t>
      </w:r>
    </w:p>
    <w:p w14:paraId="7E24229F">
      <w:pPr>
        <w:tabs>
          <w:tab w:val="left" w:pos="570"/>
          <w:tab w:val="left" w:pos="9240"/>
          <w:tab w:val="left" w:pos="9555"/>
        </w:tabs>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）“合同价</w:t>
      </w:r>
      <w:r>
        <w:rPr>
          <w:rFonts w:hint="eastAsia" w:ascii="宋体" w:hAnsi="宋体"/>
          <w:color w:val="auto"/>
          <w:sz w:val="24"/>
          <w:szCs w:val="24"/>
          <w:highlight w:val="none"/>
          <w:lang w:val="en-US" w:eastAsia="zh-CN"/>
        </w:rPr>
        <w:t>款</w:t>
      </w:r>
      <w:r>
        <w:rPr>
          <w:rFonts w:hint="eastAsia" w:ascii="宋体" w:hAnsi="宋体"/>
          <w:color w:val="auto"/>
          <w:sz w:val="24"/>
          <w:szCs w:val="24"/>
          <w:highlight w:val="none"/>
        </w:rPr>
        <w:t>”系指根据本合同规定乙方在全面履行合同义务后甲方应支付给乙方的价款。</w:t>
      </w:r>
    </w:p>
    <w:p w14:paraId="1F0A0584">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）“货物”系指乙方根据本合同规定须向甲方提供的各种形态和种类的物品，包括原材料、设备、产品（</w:t>
      </w:r>
      <w:r>
        <w:rPr>
          <w:rFonts w:hint="eastAsia" w:ascii="宋体" w:hAnsi="宋体"/>
          <w:color w:val="000000" w:themeColor="text1"/>
          <w:sz w:val="24"/>
          <w:szCs w:val="24"/>
          <w:highlight w:val="none"/>
          <w14:textFill>
            <w14:solidFill>
              <w14:schemeClr w14:val="tx1"/>
            </w14:solidFill>
          </w14:textFill>
        </w:rPr>
        <w:t>包括软件）及相关的其备品备件、工具、手册及</w:t>
      </w:r>
      <w:r>
        <w:rPr>
          <w:rFonts w:hint="default" w:ascii="宋体" w:hAnsi="宋体"/>
          <w:color w:val="000000" w:themeColor="text1"/>
          <w:sz w:val="24"/>
          <w:szCs w:val="24"/>
          <w:highlight w:val="none"/>
          <w:lang w:val="en"/>
          <w14:textFill>
            <w14:solidFill>
              <w14:schemeClr w14:val="tx1"/>
            </w14:solidFill>
          </w14:textFill>
        </w:rPr>
        <w:t>其他</w:t>
      </w:r>
      <w:r>
        <w:rPr>
          <w:rFonts w:hint="eastAsia" w:ascii="宋体" w:hAnsi="宋体"/>
          <w:color w:val="000000" w:themeColor="text1"/>
          <w:sz w:val="24"/>
          <w:szCs w:val="24"/>
          <w:highlight w:val="none"/>
          <w14:textFill>
            <w14:solidFill>
              <w14:schemeClr w14:val="tx1"/>
            </w14:solidFill>
          </w14:textFill>
        </w:rPr>
        <w:t>技术资料和材料</w:t>
      </w:r>
      <w:r>
        <w:rPr>
          <w:rFonts w:hint="eastAsia" w:ascii="宋体" w:hAnsi="宋体"/>
          <w:color w:val="000000" w:themeColor="text1"/>
          <w:sz w:val="24"/>
          <w:szCs w:val="24"/>
          <w:highlight w:val="none"/>
          <w:lang w:eastAsia="zh-CN"/>
          <w14:textFill>
            <w14:solidFill>
              <w14:schemeClr w14:val="tx1"/>
            </w14:solidFill>
          </w14:textFill>
        </w:rPr>
        <w:t>等</w:t>
      </w:r>
      <w:r>
        <w:rPr>
          <w:rFonts w:hint="eastAsia" w:ascii="宋体" w:hAnsi="宋体"/>
          <w:color w:val="000000" w:themeColor="text1"/>
          <w:sz w:val="24"/>
          <w:szCs w:val="24"/>
          <w:highlight w:val="none"/>
          <w14:textFill>
            <w14:solidFill>
              <w14:schemeClr w14:val="tx1"/>
            </w14:solidFill>
          </w14:textFill>
        </w:rPr>
        <w:t>。</w:t>
      </w:r>
    </w:p>
    <w:p w14:paraId="42544FD9">
      <w:pPr>
        <w:adjustRightInd w:val="0"/>
        <w:snapToGrid w:val="0"/>
        <w:spacing w:before="0" w:line="360" w:lineRule="auto"/>
        <w:ind w:firstLine="480" w:firstLineChars="200"/>
        <w:jc w:val="left"/>
        <w:rPr>
          <w:rFonts w:hint="eastAsia" w:ascii="宋体" w:hAnsi="宋体" w:eastAsia="宋体"/>
          <w:color w:val="000000" w:themeColor="text1"/>
          <w:sz w:val="24"/>
          <w:szCs w:val="24"/>
          <w:highlight w:val="yellow"/>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auto"/>
          <w:sz w:val="24"/>
          <w:szCs w:val="24"/>
          <w:highlight w:val="none"/>
          <w:lang w:val="en-US" w:eastAsia="zh-CN"/>
        </w:rPr>
        <w:t>相关</w:t>
      </w:r>
      <w:r>
        <w:rPr>
          <w:rFonts w:hint="eastAsia" w:ascii="宋体" w:hAnsi="宋体"/>
          <w:color w:val="000000" w:themeColor="text1"/>
          <w:sz w:val="24"/>
          <w:szCs w:val="24"/>
          <w:highlight w:val="none"/>
          <w14:textFill>
            <w14:solidFill>
              <w14:schemeClr w14:val="tx1"/>
            </w14:solidFill>
          </w14:textFill>
        </w:rPr>
        <w:t>服务”系指根据合同规定，乙方应提供的</w:t>
      </w:r>
      <w:r>
        <w:rPr>
          <w:rFonts w:hint="eastAsia" w:ascii="宋体" w:hAnsi="宋体"/>
          <w:color w:val="000000" w:themeColor="text1"/>
          <w:sz w:val="24"/>
          <w:szCs w:val="24"/>
          <w:highlight w:val="none"/>
          <w:lang w:val="en-US" w:eastAsia="zh-CN"/>
          <w14:textFill>
            <w14:solidFill>
              <w14:schemeClr w14:val="tx1"/>
            </w14:solidFill>
          </w14:textFill>
        </w:rPr>
        <w:t>与货物有关的</w:t>
      </w:r>
      <w:r>
        <w:rPr>
          <w:rFonts w:hint="eastAsia" w:ascii="宋体" w:hAnsi="宋体"/>
          <w:color w:val="000000" w:themeColor="text1"/>
          <w:sz w:val="24"/>
          <w:szCs w:val="24"/>
          <w:highlight w:val="none"/>
          <w14:textFill>
            <w14:solidFill>
              <w14:schemeClr w14:val="tx1"/>
            </w14:solidFill>
          </w14:textFill>
        </w:rPr>
        <w:t>技术、管理和</w:t>
      </w:r>
      <w:r>
        <w:rPr>
          <w:rFonts w:hint="default" w:ascii="宋体" w:hAnsi="宋体"/>
          <w:color w:val="000000" w:themeColor="text1"/>
          <w:sz w:val="24"/>
          <w:szCs w:val="24"/>
          <w:highlight w:val="none"/>
          <w:lang w:val="en"/>
          <w14:textFill>
            <w14:solidFill>
              <w14:schemeClr w14:val="tx1"/>
            </w14:solidFill>
          </w14:textFill>
        </w:rPr>
        <w:t>其他</w:t>
      </w:r>
      <w:r>
        <w:rPr>
          <w:rFonts w:hint="eastAsia" w:ascii="宋体" w:hAnsi="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 w:val="24"/>
          <w:szCs w:val="24"/>
          <w:highlight w:val="none"/>
          <w:lang w:eastAsia="zh-CN"/>
          <w14:textFill>
            <w14:solidFill>
              <w14:schemeClr w14:val="tx1"/>
            </w14:solidFill>
          </w14:textFill>
        </w:rPr>
        <w:t>废弃处置、</w:t>
      </w:r>
      <w:r>
        <w:rPr>
          <w:rFonts w:hint="eastAsia" w:ascii="宋体" w:hAnsi="宋体"/>
          <w:color w:val="000000" w:themeColor="text1"/>
          <w:sz w:val="24"/>
          <w:szCs w:val="24"/>
          <w:highlight w:val="none"/>
          <w14:textFill>
            <w14:solidFill>
              <w14:schemeClr w14:val="tx1"/>
            </w14:solidFill>
          </w14:textFill>
        </w:rPr>
        <w:t>技术支持等以及合同中规定乙方应承担的</w:t>
      </w:r>
      <w:r>
        <w:rPr>
          <w:rFonts w:hint="default" w:ascii="宋体" w:hAnsi="宋体"/>
          <w:color w:val="000000" w:themeColor="text1"/>
          <w:sz w:val="24"/>
          <w:szCs w:val="24"/>
          <w:highlight w:val="none"/>
          <w:lang w:val="en"/>
          <w14:textFill>
            <w14:solidFill>
              <w14:schemeClr w14:val="tx1"/>
            </w14:solidFill>
          </w14:textFill>
        </w:rPr>
        <w:t>其他</w:t>
      </w:r>
      <w:r>
        <w:rPr>
          <w:rFonts w:hint="eastAsia" w:ascii="宋体" w:hAnsi="宋体"/>
          <w:color w:val="000000" w:themeColor="text1"/>
          <w:sz w:val="24"/>
          <w:szCs w:val="24"/>
          <w:highlight w:val="none"/>
          <w14:textFill>
            <w14:solidFill>
              <w14:schemeClr w14:val="tx1"/>
            </w14:solidFill>
          </w14:textFill>
        </w:rPr>
        <w:t>义务。</w:t>
      </w:r>
    </w:p>
    <w:p w14:paraId="553E03BB">
      <w:pPr>
        <w:adjustRightInd w:val="0"/>
        <w:snapToGrid w:val="0"/>
        <w:spacing w:before="0" w:line="360" w:lineRule="auto"/>
        <w:ind w:firstLine="480" w:firstLineChars="200"/>
        <w:jc w:val="left"/>
        <w:rPr>
          <w:rFonts w:hint="eastAsia" w:ascii="宋体" w:hAnsi="宋体" w:eastAsia="宋体"/>
          <w:color w:val="000000" w:themeColor="text1"/>
          <w:sz w:val="24"/>
          <w:szCs w:val="24"/>
          <w:highlight w:val="yellow"/>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）“分包”系指中标</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成交</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成交</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578DFC1E">
      <w:pPr>
        <w:tabs>
          <w:tab w:val="left" w:pos="570"/>
          <w:tab w:val="left" w:pos="9240"/>
          <w:tab w:val="left" w:pos="9555"/>
        </w:tabs>
        <w:adjustRightInd w:val="0"/>
        <w:snapToGrid w:val="0"/>
        <w:spacing w:before="0"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sz w:val="24"/>
          <w:szCs w:val="24"/>
        </w:rPr>
        <w:t>“联合体”系指</w:t>
      </w:r>
      <w:r>
        <w:rPr>
          <w:rFonts w:hint="eastAsia" w:ascii="宋体" w:hAnsi="宋体"/>
          <w:sz w:val="24"/>
          <w:szCs w:val="24"/>
          <w:lang w:eastAsia="zh-CN"/>
        </w:rPr>
        <w:t>由</w:t>
      </w:r>
      <w:r>
        <w:rPr>
          <w:rFonts w:hint="eastAsia" w:ascii="宋体" w:hAnsi="宋体"/>
          <w:sz w:val="24"/>
          <w:szCs w:val="24"/>
        </w:rPr>
        <w:t>两个以上的自然人、法人或者</w:t>
      </w:r>
      <w:r>
        <w:rPr>
          <w:rFonts w:hint="eastAsia" w:ascii="宋体" w:hAnsi="宋体"/>
          <w:sz w:val="24"/>
          <w:szCs w:val="24"/>
          <w:lang w:val="en-US" w:eastAsia="zh-CN"/>
        </w:rPr>
        <w:t>非法人</w:t>
      </w:r>
      <w:r>
        <w:rPr>
          <w:rFonts w:hint="eastAsia" w:ascii="宋体" w:hAnsi="宋体"/>
          <w:sz w:val="24"/>
          <w:szCs w:val="24"/>
        </w:rPr>
        <w:t>组织组成，</w:t>
      </w:r>
      <w:r>
        <w:rPr>
          <w:rFonts w:hint="eastAsia" w:ascii="宋体" w:hAnsi="宋体"/>
          <w:sz w:val="24"/>
          <w:szCs w:val="24"/>
          <w:lang w:eastAsia="zh-CN"/>
        </w:rPr>
        <w:t>以一个供应商的身份共同参加政府采购的主体</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 w:val="24"/>
          <w:szCs w:val="24"/>
          <w:highlight w:val="none"/>
          <w:lang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承担连带责任。联合体具体要求见【</w:t>
      </w:r>
      <w:r>
        <w:rPr>
          <w:rFonts w:hint="eastAsia" w:ascii="宋体" w:hAnsi="宋体"/>
          <w:b/>
          <w:bCs/>
          <w:color w:val="000000" w:themeColor="text1"/>
          <w:sz w:val="24"/>
          <w:szCs w:val="24"/>
          <w:highlight w:val="none"/>
          <w14:textFill>
            <w14:solidFill>
              <w14:schemeClr w14:val="tx1"/>
            </w14:solidFill>
          </w14:textFill>
        </w:rPr>
        <w:t>政府采购合同专用条款</w:t>
      </w:r>
      <w:r>
        <w:rPr>
          <w:rFonts w:hint="eastAsia" w:ascii="宋体" w:hAnsi="宋体"/>
          <w:color w:val="000000" w:themeColor="text1"/>
          <w:sz w:val="24"/>
          <w:szCs w:val="24"/>
          <w:highlight w:val="none"/>
          <w14:textFill>
            <w14:solidFill>
              <w14:schemeClr w14:val="tx1"/>
            </w14:solidFill>
          </w14:textFill>
        </w:rPr>
        <w:t>】。</w:t>
      </w:r>
    </w:p>
    <w:p w14:paraId="0661DD4C">
      <w:pPr>
        <w:tabs>
          <w:tab w:val="left" w:pos="570"/>
          <w:tab w:val="left" w:pos="9240"/>
          <w:tab w:val="left" w:pos="9555"/>
        </w:tabs>
        <w:adjustRightInd w:val="0"/>
        <w:snapToGrid w:val="0"/>
        <w:spacing w:before="0"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）其他术语解释，见【</w:t>
      </w:r>
      <w:r>
        <w:rPr>
          <w:rFonts w:hint="eastAsia" w:ascii="宋体" w:hAnsi="宋体"/>
          <w:b/>
          <w:bCs/>
          <w:color w:val="000000" w:themeColor="text1"/>
          <w:sz w:val="24"/>
          <w:szCs w:val="24"/>
          <w:highlight w:val="none"/>
          <w14:textFill>
            <w14:solidFill>
              <w14:schemeClr w14:val="tx1"/>
            </w14:solidFill>
          </w14:textFill>
        </w:rPr>
        <w:t>政府采购合同专用条款</w:t>
      </w:r>
      <w:r>
        <w:rPr>
          <w:rFonts w:hint="eastAsia" w:ascii="宋体" w:hAnsi="宋体"/>
          <w:color w:val="000000" w:themeColor="text1"/>
          <w:sz w:val="24"/>
          <w:szCs w:val="24"/>
          <w:highlight w:val="none"/>
          <w14:textFill>
            <w14:solidFill>
              <w14:schemeClr w14:val="tx1"/>
            </w14:solidFill>
          </w14:textFill>
        </w:rPr>
        <w:t>】。</w:t>
      </w:r>
    </w:p>
    <w:p w14:paraId="7681A3A0">
      <w:pPr>
        <w:numPr>
          <w:ilvl w:val="0"/>
          <w:numId w:val="17"/>
        </w:numPr>
        <w:autoSpaceDE w:val="0"/>
        <w:autoSpaceDN w:val="0"/>
        <w:adjustRightInd w:val="0"/>
        <w:snapToGrid w:val="0"/>
        <w:spacing w:before="0" w:line="360" w:lineRule="auto"/>
        <w:jc w:val="left"/>
        <w:rPr>
          <w:rFonts w:ascii="宋体" w:hAnsi="宋体"/>
          <w:b/>
          <w:bCs/>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合同标的及金额</w:t>
      </w:r>
    </w:p>
    <w:p w14:paraId="03841A92">
      <w:pPr>
        <w:autoSpaceDE w:val="0"/>
        <w:autoSpaceDN w:val="0"/>
        <w:adjustRightInd w:val="0"/>
        <w:snapToGrid w:val="0"/>
        <w:spacing w:before="0" w:line="360" w:lineRule="auto"/>
        <w:ind w:firstLine="480" w:firstLineChars="200"/>
        <w:jc w:val="left"/>
        <w:rPr>
          <w:rFonts w:ascii="宋体" w:hAnsi="宋体"/>
          <w:b/>
          <w:bCs/>
          <w:i/>
          <w:i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 w:val="24"/>
          <w:szCs w:val="24"/>
          <w:highlight w:val="none"/>
          <w:lang w:eastAsia="zh-CN"/>
          <w14:textFill>
            <w14:solidFill>
              <w14:schemeClr w14:val="tx1"/>
            </w14:solidFill>
          </w14:textFill>
        </w:rPr>
        <w:t>价款</w:t>
      </w:r>
      <w:r>
        <w:rPr>
          <w:rFonts w:hint="eastAsia" w:ascii="宋体" w:hAnsi="宋体"/>
          <w:color w:val="000000" w:themeColor="text1"/>
          <w:sz w:val="24"/>
          <w:szCs w:val="24"/>
          <w:highlight w:val="none"/>
          <w14:textFill>
            <w14:solidFill>
              <w14:schemeClr w14:val="tx1"/>
            </w14:solidFill>
          </w14:textFill>
        </w:rPr>
        <w:t>中，甲方不再另行支付</w:t>
      </w:r>
      <w:r>
        <w:rPr>
          <w:rFonts w:hint="default" w:ascii="宋体" w:hAnsi="宋体"/>
          <w:color w:val="000000" w:themeColor="text1"/>
          <w:sz w:val="24"/>
          <w:szCs w:val="24"/>
          <w:highlight w:val="none"/>
          <w:lang w:val="en"/>
          <w14:textFill>
            <w14:solidFill>
              <w14:schemeClr w14:val="tx1"/>
            </w14:solidFill>
          </w14:textFill>
        </w:rPr>
        <w:t>其他</w:t>
      </w:r>
      <w:r>
        <w:rPr>
          <w:rFonts w:hint="eastAsia" w:ascii="宋体" w:hAnsi="宋体"/>
          <w:color w:val="000000" w:themeColor="text1"/>
          <w:sz w:val="24"/>
          <w:szCs w:val="24"/>
          <w:highlight w:val="none"/>
          <w14:textFill>
            <w14:solidFill>
              <w14:schemeClr w14:val="tx1"/>
            </w14:solidFill>
          </w14:textFill>
        </w:rPr>
        <w:t>任何费用。</w:t>
      </w:r>
    </w:p>
    <w:p w14:paraId="62407187">
      <w:pPr>
        <w:adjustRightInd w:val="0"/>
        <w:snapToGrid w:val="0"/>
        <w:spacing w:before="0" w:line="360" w:lineRule="auto"/>
        <w:jc w:val="left"/>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eastAsia="zh-CN"/>
          <w14:textFill>
            <w14:solidFill>
              <w14:schemeClr w14:val="tx1"/>
            </w14:solidFill>
          </w14:textFill>
        </w:rPr>
        <w:t>3</w:t>
      </w:r>
      <w:r>
        <w:rPr>
          <w:rFonts w:hint="eastAsia" w:ascii="宋体" w:hAnsi="宋体"/>
          <w:b/>
          <w:color w:val="000000" w:themeColor="text1"/>
          <w:sz w:val="24"/>
          <w:szCs w:val="24"/>
          <w:highlight w:val="none"/>
          <w:lang w:val="en-US" w:eastAsia="zh-CN"/>
          <w14:textFill>
            <w14:solidFill>
              <w14:schemeClr w14:val="tx1"/>
            </w14:solidFill>
          </w14:textFill>
        </w:rPr>
        <w:t xml:space="preserve">. </w:t>
      </w:r>
      <w:r>
        <w:rPr>
          <w:rFonts w:hint="eastAsia" w:ascii="宋体" w:hAnsi="宋体"/>
          <w:b/>
          <w:color w:val="000000" w:themeColor="text1"/>
          <w:sz w:val="24"/>
          <w:szCs w:val="24"/>
          <w:highlight w:val="none"/>
          <w14:textFill>
            <w14:solidFill>
              <w14:schemeClr w14:val="tx1"/>
            </w14:solidFill>
          </w14:textFill>
        </w:rPr>
        <w:t>履行合同的时间、地点和方式</w:t>
      </w:r>
    </w:p>
    <w:p w14:paraId="04FED0B7">
      <w:pPr>
        <w:autoSpaceDE w:val="0"/>
        <w:autoSpaceDN w:val="0"/>
        <w:adjustRightInd w:val="0"/>
        <w:snapToGrid w:val="0"/>
        <w:spacing w:before="0"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rPr>
        <w:t>乙方应当在约定的时间、地点</w:t>
      </w:r>
      <w:r>
        <w:rPr>
          <w:rFonts w:hint="eastAsia" w:ascii="宋体" w:hAnsi="宋体" w:cs="宋体"/>
          <w:sz w:val="24"/>
          <w:szCs w:val="24"/>
          <w:lang w:eastAsia="zh-CN"/>
        </w:rPr>
        <w:t>，按照约定</w:t>
      </w:r>
      <w:r>
        <w:rPr>
          <w:rFonts w:hint="eastAsia" w:ascii="宋体" w:hAnsi="宋体" w:eastAsia="宋体" w:cs="宋体"/>
          <w:sz w:val="24"/>
          <w:szCs w:val="24"/>
        </w:rPr>
        <w:t>方式履行合同。</w:t>
      </w:r>
    </w:p>
    <w:p w14:paraId="2A3908C1">
      <w:pPr>
        <w:autoSpaceDE w:val="0"/>
        <w:autoSpaceDN w:val="0"/>
        <w:adjustRightInd w:val="0"/>
        <w:snapToGrid w:val="0"/>
        <w:spacing w:before="0" w:line="360" w:lineRule="auto"/>
        <w:jc w:val="left"/>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lang w:eastAsia="zh-CN"/>
          <w14:textFill>
            <w14:solidFill>
              <w14:schemeClr w14:val="tx1"/>
            </w14:solidFill>
          </w14:textFill>
        </w:rPr>
        <w:t>4</w:t>
      </w:r>
      <w:r>
        <w:rPr>
          <w:rFonts w:hint="eastAsia" w:ascii="宋体" w:hAnsi="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b/>
          <w:bCs/>
          <w:color w:val="000000" w:themeColor="text1"/>
          <w:sz w:val="24"/>
          <w:szCs w:val="24"/>
          <w:highlight w:val="none"/>
          <w14:textFill>
            <w14:solidFill>
              <w14:schemeClr w14:val="tx1"/>
            </w14:solidFill>
          </w14:textFill>
        </w:rPr>
        <w:t>甲方的权利和义务</w:t>
      </w:r>
    </w:p>
    <w:p w14:paraId="61A5A8EC">
      <w:pPr>
        <w:autoSpaceDE w:val="0"/>
        <w:autoSpaceDN w:val="0"/>
        <w:adjustRightInd w:val="0"/>
        <w:snapToGrid w:val="0"/>
        <w:spacing w:before="0"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 xml:space="preserve"> 签署合同后，甲方</w:t>
      </w:r>
      <w:r>
        <w:rPr>
          <w:rFonts w:hint="eastAsia" w:ascii="宋体" w:hAnsi="宋体"/>
          <w:color w:val="000000" w:themeColor="text1"/>
          <w:sz w:val="24"/>
          <w:szCs w:val="24"/>
          <w:highlight w:val="none"/>
          <w:lang w:eastAsia="zh-CN"/>
          <w14:textFill>
            <w14:solidFill>
              <w14:schemeClr w14:val="tx1"/>
            </w14:solidFill>
          </w14:textFill>
        </w:rPr>
        <w:t>应</w:t>
      </w:r>
      <w:r>
        <w:rPr>
          <w:rFonts w:ascii="宋体" w:hAnsi="宋体"/>
          <w:color w:val="000000" w:themeColor="text1"/>
          <w:sz w:val="24"/>
          <w:szCs w:val="24"/>
          <w:highlight w:val="none"/>
          <w14:textFill>
            <w14:solidFill>
              <w14:schemeClr w14:val="tx1"/>
            </w14:solidFill>
          </w14:textFill>
        </w:rPr>
        <w:t>确定</w:t>
      </w:r>
      <w:r>
        <w:rPr>
          <w:rFonts w:hint="eastAsia" w:ascii="宋体" w:hAnsi="宋体"/>
          <w:color w:val="000000" w:themeColor="text1"/>
          <w:sz w:val="24"/>
          <w:szCs w:val="24"/>
          <w:highlight w:val="none"/>
          <w:lang w:val="en-US" w:eastAsia="zh-CN"/>
          <w14:textFill>
            <w14:solidFill>
              <w14:schemeClr w14:val="tx1"/>
            </w14:solidFill>
          </w14:textFill>
        </w:rPr>
        <w:t>项目负责人（或项目联系人）</w:t>
      </w:r>
      <w:r>
        <w:rPr>
          <w:rFonts w:ascii="宋体" w:hAnsi="宋体"/>
          <w:color w:val="000000" w:themeColor="text1"/>
          <w:sz w:val="24"/>
          <w:szCs w:val="24"/>
          <w:highlight w:val="none"/>
          <w14:textFill>
            <w14:solidFill>
              <w14:schemeClr w14:val="tx1"/>
            </w14:solidFill>
          </w14:textFill>
        </w:rPr>
        <w:t>，负责与本合同有关的事务。</w:t>
      </w:r>
      <w:r>
        <w:rPr>
          <w:rFonts w:hint="eastAsia" w:ascii="宋体" w:hAnsi="宋体"/>
          <w:color w:val="000000" w:themeColor="text1"/>
          <w:sz w:val="24"/>
          <w:szCs w:val="24"/>
          <w:highlight w:val="none"/>
          <w14:textFill>
            <w14:solidFill>
              <w14:schemeClr w14:val="tx1"/>
            </w14:solidFill>
          </w14:textFill>
        </w:rPr>
        <w:t>甲方有权对乙方的履约行为进行检查，并</w:t>
      </w:r>
      <w:r>
        <w:rPr>
          <w:rFonts w:ascii="宋体" w:hAnsi="宋体"/>
          <w:color w:val="000000" w:themeColor="text1"/>
          <w:sz w:val="24"/>
          <w:szCs w:val="24"/>
          <w:highlight w:val="none"/>
          <w14:textFill>
            <w14:solidFill>
              <w14:schemeClr w14:val="tx1"/>
            </w14:solidFill>
          </w14:textFill>
        </w:rPr>
        <w:t>及时确认乙方提交的事项</w:t>
      </w:r>
      <w:r>
        <w:rPr>
          <w:rFonts w:hint="eastAsia" w:ascii="宋体" w:hAnsi="宋体"/>
          <w:color w:val="000000" w:themeColor="text1"/>
          <w:sz w:val="24"/>
          <w:szCs w:val="24"/>
          <w:highlight w:val="none"/>
          <w14:textFill>
            <w14:solidFill>
              <w14:schemeClr w14:val="tx1"/>
            </w14:solidFill>
          </w14:textFill>
        </w:rPr>
        <w:t>。甲方应当</w:t>
      </w:r>
      <w:r>
        <w:rPr>
          <w:rFonts w:ascii="宋体" w:hAnsi="宋体"/>
          <w:color w:val="000000" w:themeColor="text1"/>
          <w:sz w:val="24"/>
          <w:szCs w:val="24"/>
          <w:highlight w:val="none"/>
          <w14:textFill>
            <w14:solidFill>
              <w14:schemeClr w14:val="tx1"/>
            </w14:solidFill>
          </w14:textFill>
        </w:rPr>
        <w:t>配合乙方完成</w:t>
      </w:r>
      <w:r>
        <w:rPr>
          <w:rFonts w:hint="eastAsia" w:ascii="宋体" w:hAnsi="宋体"/>
          <w:color w:val="000000" w:themeColor="text1"/>
          <w:sz w:val="24"/>
          <w:szCs w:val="24"/>
          <w:highlight w:val="none"/>
          <w14:textFill>
            <w14:solidFill>
              <w14:schemeClr w14:val="tx1"/>
            </w14:solidFill>
          </w14:textFill>
        </w:rPr>
        <w:t>相关项目</w:t>
      </w:r>
      <w:r>
        <w:rPr>
          <w:rFonts w:ascii="宋体" w:hAnsi="宋体"/>
          <w:color w:val="000000" w:themeColor="text1"/>
          <w:sz w:val="24"/>
          <w:szCs w:val="24"/>
          <w:highlight w:val="none"/>
          <w14:textFill>
            <w14:solidFill>
              <w14:schemeClr w14:val="tx1"/>
            </w14:solidFill>
          </w14:textFill>
        </w:rPr>
        <w:t>实施工作。</w:t>
      </w:r>
    </w:p>
    <w:p w14:paraId="7AB675E1">
      <w:pPr>
        <w:autoSpaceDE w:val="0"/>
        <w:autoSpaceDN w:val="0"/>
        <w:adjustRightInd w:val="0"/>
        <w:snapToGrid w:val="0"/>
        <w:spacing w:before="0"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 xml:space="preserve">.2 </w:t>
      </w:r>
      <w:r>
        <w:rPr>
          <w:rFonts w:ascii="宋体" w:hAnsi="宋体"/>
          <w:color w:val="000000" w:themeColor="text1"/>
          <w:sz w:val="24"/>
          <w:szCs w:val="24"/>
          <w:highlight w:val="none"/>
          <w14:textFill>
            <w14:solidFill>
              <w14:schemeClr w14:val="tx1"/>
            </w14:solidFill>
          </w14:textFill>
        </w:rPr>
        <w:t>甲方有权要求乙方按时提交各阶段有关</w:t>
      </w:r>
      <w:r>
        <w:rPr>
          <w:rFonts w:hint="eastAsia" w:ascii="宋体" w:hAnsi="宋体"/>
          <w:color w:val="000000" w:themeColor="text1"/>
          <w:sz w:val="24"/>
          <w:szCs w:val="24"/>
          <w:highlight w:val="none"/>
          <w14:textFill>
            <w14:solidFill>
              <w14:schemeClr w14:val="tx1"/>
            </w14:solidFill>
          </w14:textFill>
        </w:rPr>
        <w:t>安排计划</w:t>
      </w:r>
      <w:r>
        <w:rPr>
          <w:rFonts w:ascii="宋体" w:hAnsi="宋体"/>
          <w:color w:val="000000" w:themeColor="text1"/>
          <w:sz w:val="24"/>
          <w:szCs w:val="24"/>
          <w:highlight w:val="none"/>
          <w14:textFill>
            <w14:solidFill>
              <w14:schemeClr w14:val="tx1"/>
            </w14:solidFill>
          </w14:textFill>
        </w:rPr>
        <w:t>，并有权</w:t>
      </w:r>
      <w:r>
        <w:rPr>
          <w:rFonts w:hint="eastAsia" w:ascii="宋体" w:hAnsi="宋体"/>
          <w:color w:val="000000" w:themeColor="text1"/>
          <w:sz w:val="24"/>
          <w:szCs w:val="24"/>
          <w:highlight w:val="none"/>
          <w14:textFill>
            <w14:solidFill>
              <w14:schemeClr w14:val="tx1"/>
            </w14:solidFill>
          </w14:textFill>
        </w:rPr>
        <w:t>定期核对乙方提供货物数量、规格、质量等内容。甲方</w:t>
      </w:r>
      <w:r>
        <w:rPr>
          <w:rFonts w:ascii="宋体" w:hAnsi="宋体"/>
          <w:color w:val="000000" w:themeColor="text1"/>
          <w:sz w:val="24"/>
          <w:szCs w:val="24"/>
          <w:highlight w:val="none"/>
          <w14:textFill>
            <w14:solidFill>
              <w14:schemeClr w14:val="tx1"/>
            </w14:solidFill>
          </w14:textFill>
        </w:rPr>
        <w:t>有权督促乙方工作并要求乙方</w:t>
      </w:r>
      <w:r>
        <w:rPr>
          <w:rFonts w:hint="eastAsia" w:ascii="宋体" w:hAnsi="宋体"/>
          <w:color w:val="000000" w:themeColor="text1"/>
          <w:sz w:val="24"/>
          <w:szCs w:val="24"/>
          <w:highlight w:val="none"/>
          <w14:textFill>
            <w14:solidFill>
              <w14:schemeClr w14:val="tx1"/>
            </w14:solidFill>
          </w14:textFill>
        </w:rPr>
        <w:t>更</w:t>
      </w:r>
      <w:r>
        <w:rPr>
          <w:rFonts w:ascii="宋体" w:hAnsi="宋体"/>
          <w:color w:val="000000" w:themeColor="text1"/>
          <w:sz w:val="24"/>
          <w:szCs w:val="24"/>
          <w:highlight w:val="none"/>
          <w14:textFill>
            <w14:solidFill>
              <w14:schemeClr w14:val="tx1"/>
            </w14:solidFill>
          </w14:textFill>
        </w:rPr>
        <w:t>换不符合要求的</w:t>
      </w:r>
      <w:r>
        <w:rPr>
          <w:rFonts w:hint="eastAsia" w:ascii="宋体" w:hAnsi="宋体"/>
          <w:color w:val="000000" w:themeColor="text1"/>
          <w:sz w:val="24"/>
          <w:szCs w:val="24"/>
          <w:highlight w:val="none"/>
          <w14:textFill>
            <w14:solidFill>
              <w14:schemeClr w14:val="tx1"/>
            </w14:solidFill>
          </w14:textFill>
        </w:rPr>
        <w:t>货物</w:t>
      </w:r>
      <w:r>
        <w:rPr>
          <w:rFonts w:ascii="宋体" w:hAnsi="宋体"/>
          <w:color w:val="000000" w:themeColor="text1"/>
          <w:sz w:val="24"/>
          <w:szCs w:val="24"/>
          <w:highlight w:val="none"/>
          <w14:textFill>
            <w14:solidFill>
              <w14:schemeClr w14:val="tx1"/>
            </w14:solidFill>
          </w14:textFill>
        </w:rPr>
        <w:t>。</w:t>
      </w:r>
    </w:p>
    <w:p w14:paraId="4C237D39">
      <w:pPr>
        <w:autoSpaceDE w:val="0"/>
        <w:autoSpaceDN w:val="0"/>
        <w:adjustRightInd w:val="0"/>
        <w:snapToGrid w:val="0"/>
        <w:spacing w:before="0" w:line="360" w:lineRule="auto"/>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有权要求乙方对缺陷部分予以修复，并按合同约定享有货物保修及其他合同约定的权利。</w:t>
      </w:r>
    </w:p>
    <w:p w14:paraId="4739C759">
      <w:pPr>
        <w:snapToGrid w:val="0"/>
        <w:spacing w:line="360" w:lineRule="auto"/>
        <w:ind w:firstLine="480" w:firstLineChars="200"/>
        <w:rPr>
          <w:rFonts w:hint="eastAsia" w:eastAsia="华文楷体"/>
          <w:sz w:val="24"/>
          <w:szCs w:val="24"/>
          <w:lang w:val="en-US" w:eastAsia="zh-CN"/>
        </w:rPr>
      </w:pPr>
      <w:r>
        <w:rPr>
          <w:rFonts w:hint="default" w:ascii="宋体" w:hAnsi="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sz w:val="24"/>
          <w:szCs w:val="24"/>
          <w:highlight w:val="none"/>
          <w:lang w:eastAsia="zh-CN"/>
        </w:rPr>
        <w:t>未</w:t>
      </w:r>
      <w:r>
        <w:rPr>
          <w:rFonts w:hint="eastAsia" w:ascii="宋体" w:hAnsi="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cs="宋体"/>
          <w:b w:val="0"/>
          <w:bCs w:val="0"/>
          <w:sz w:val="24"/>
          <w:szCs w:val="24"/>
          <w:highlight w:val="none"/>
          <w:lang w:eastAsia="zh-CN"/>
        </w:rPr>
        <w:t>约定的期限内对乙方履约提出任何异议或者向乙方作出任何说明的，</w:t>
      </w:r>
      <w:r>
        <w:rPr>
          <w:rFonts w:hint="eastAsia" w:ascii="宋体" w:hAnsi="宋体"/>
          <w:color w:val="000000" w:themeColor="text1"/>
          <w:sz w:val="24"/>
          <w:szCs w:val="24"/>
          <w:highlight w:val="none"/>
          <w:lang w:val="en-US" w:eastAsia="zh-CN"/>
          <w14:textFill>
            <w14:solidFill>
              <w14:schemeClr w14:val="tx1"/>
            </w14:solidFill>
          </w14:textFill>
        </w:rPr>
        <w:t>视为验收通过。</w:t>
      </w:r>
    </w:p>
    <w:p w14:paraId="2B5BAA07">
      <w:pPr>
        <w:autoSpaceDE w:val="0"/>
        <w:autoSpaceDN w:val="0"/>
        <w:adjustRightInd w:val="0"/>
        <w:snapToGrid w:val="0"/>
        <w:spacing w:line="360" w:lineRule="auto"/>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default" w:ascii="宋体" w:hAnsi="宋体"/>
          <w:color w:val="000000" w:themeColor="text1"/>
          <w:sz w:val="24"/>
          <w:szCs w:val="24"/>
          <w:highlight w:val="none"/>
          <w:lang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w:t>
      </w:r>
      <w:r>
        <w:rPr>
          <w:rFonts w:hint="default" w:ascii="宋体" w:hAnsi="宋体"/>
          <w:color w:val="000000" w:themeColor="text1"/>
          <w:sz w:val="24"/>
          <w:szCs w:val="24"/>
          <w:highlight w:val="none"/>
          <w:lang w:val="en-US" w:eastAsia="zh-CN"/>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甲方应当根据合同约定</w:t>
      </w:r>
      <w:r>
        <w:rPr>
          <w:rFonts w:hint="eastAsia" w:ascii="宋体" w:hAnsi="宋体"/>
          <w:color w:val="000000" w:themeColor="text1"/>
          <w:sz w:val="24"/>
          <w:szCs w:val="24"/>
          <w:highlight w:val="none"/>
          <w:lang w:eastAsia="zh-CN"/>
          <w14:textFill>
            <w14:solidFill>
              <w14:schemeClr w14:val="tx1"/>
            </w14:solidFill>
          </w14:textFill>
        </w:rPr>
        <w:t>及</w:t>
      </w:r>
      <w:r>
        <w:rPr>
          <w:rFonts w:hint="eastAsia" w:ascii="宋体" w:hAnsi="宋体"/>
          <w:color w:val="000000" w:themeColor="text1"/>
          <w:sz w:val="24"/>
          <w:szCs w:val="24"/>
          <w:highlight w:val="none"/>
          <w14:textFill>
            <w14:solidFill>
              <w14:schemeClr w14:val="tx1"/>
            </w14:solidFill>
          </w14:textFill>
        </w:rPr>
        <w:t>时向乙方支付</w:t>
      </w:r>
      <w:r>
        <w:rPr>
          <w:rFonts w:hint="eastAsia" w:ascii="宋体" w:hAnsi="宋体"/>
          <w:color w:val="000000" w:themeColor="text1"/>
          <w:sz w:val="24"/>
          <w:szCs w:val="24"/>
          <w:highlight w:val="none"/>
          <w:lang w:eastAsia="zh-CN"/>
          <w14:textFill>
            <w14:solidFill>
              <w14:schemeClr w14:val="tx1"/>
            </w14:solidFill>
          </w14:textFill>
        </w:rPr>
        <w:t>合同价款</w:t>
      </w:r>
      <w:r>
        <w:rPr>
          <w:rFonts w:hint="default" w:ascii="宋体" w:hAnsi="宋体"/>
          <w:color w:val="000000" w:themeColor="text1"/>
          <w:sz w:val="24"/>
          <w:szCs w:val="24"/>
          <w:highlight w:val="none"/>
          <w:lang w:eastAsia="zh-CN"/>
          <w14:textFill>
            <w14:solidFill>
              <w14:schemeClr w14:val="tx1"/>
            </w14:solidFill>
          </w14:textFill>
        </w:rPr>
        <w:t>，不得以内部人员变更、履行内部付款流程等为由，拒绝或迟延支付。</w:t>
      </w:r>
    </w:p>
    <w:p w14:paraId="7D3CD44B">
      <w:pPr>
        <w:autoSpaceDE w:val="0"/>
        <w:autoSpaceDN w:val="0"/>
        <w:adjustRightInd w:val="0"/>
        <w:snapToGrid w:val="0"/>
        <w:spacing w:before="0"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6</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国家法律法规规定</w:t>
      </w:r>
      <w:r>
        <w:rPr>
          <w:rFonts w:hint="eastAsia" w:ascii="宋体" w:hAnsi="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color w:val="000000" w:themeColor="text1"/>
          <w:sz w:val="24"/>
          <w:szCs w:val="24"/>
          <w:highlight w:val="none"/>
          <w:lang w:eastAsia="zh-CN"/>
          <w14:textFill>
            <w14:solidFill>
              <w14:schemeClr w14:val="tx1"/>
            </w14:solidFill>
          </w14:textFill>
        </w:rPr>
        <w:t>约定应</w:t>
      </w:r>
      <w:r>
        <w:rPr>
          <w:rFonts w:hint="eastAsia" w:ascii="宋体" w:hAnsi="宋体"/>
          <w:color w:val="000000" w:themeColor="text1"/>
          <w:sz w:val="24"/>
          <w:szCs w:val="24"/>
          <w:highlight w:val="none"/>
          <w14:textFill>
            <w14:solidFill>
              <w14:schemeClr w14:val="tx1"/>
            </w14:solidFill>
          </w14:textFill>
        </w:rPr>
        <w:t>由甲方承担的其他义务和责任。</w:t>
      </w:r>
    </w:p>
    <w:p w14:paraId="6FC84D34">
      <w:pPr>
        <w:autoSpaceDE w:val="0"/>
        <w:autoSpaceDN w:val="0"/>
        <w:adjustRightInd w:val="0"/>
        <w:snapToGrid w:val="0"/>
        <w:spacing w:before="0" w:line="360" w:lineRule="auto"/>
        <w:jc w:val="left"/>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lang w:eastAsia="zh-CN"/>
          <w14:textFill>
            <w14:solidFill>
              <w14:schemeClr w14:val="tx1"/>
            </w14:solidFill>
          </w14:textFill>
        </w:rPr>
        <w:t>5</w:t>
      </w:r>
      <w:r>
        <w:rPr>
          <w:rFonts w:hint="eastAsia" w:ascii="宋体" w:hAnsi="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b/>
          <w:bCs/>
          <w:color w:val="000000" w:themeColor="text1"/>
          <w:sz w:val="24"/>
          <w:szCs w:val="24"/>
          <w:highlight w:val="none"/>
          <w14:textFill>
            <w14:solidFill>
              <w14:schemeClr w14:val="tx1"/>
            </w14:solidFill>
          </w14:textFill>
        </w:rPr>
        <w:t>乙方的权利和义务</w:t>
      </w:r>
    </w:p>
    <w:p w14:paraId="1A2AF868">
      <w:pPr>
        <w:autoSpaceDE w:val="0"/>
        <w:autoSpaceDN w:val="0"/>
        <w:adjustRightInd w:val="0"/>
        <w:snapToGrid w:val="0"/>
        <w:spacing w:before="0"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 xml:space="preserve">.1 </w:t>
      </w:r>
      <w:r>
        <w:rPr>
          <w:rFonts w:ascii="宋体" w:hAnsi="宋体"/>
          <w:color w:val="000000" w:themeColor="text1"/>
          <w:sz w:val="24"/>
          <w:szCs w:val="24"/>
          <w:highlight w:val="none"/>
          <w14:textFill>
            <w14:solidFill>
              <w14:schemeClr w14:val="tx1"/>
            </w14:solidFill>
          </w14:textFill>
        </w:rPr>
        <w:t>签署合同后，乙方</w:t>
      </w:r>
      <w:r>
        <w:rPr>
          <w:rFonts w:hint="eastAsia" w:ascii="宋体" w:hAnsi="宋体"/>
          <w:color w:val="000000" w:themeColor="text1"/>
          <w:sz w:val="24"/>
          <w:szCs w:val="24"/>
          <w:highlight w:val="none"/>
          <w:lang w:eastAsia="zh-CN"/>
          <w14:textFill>
            <w14:solidFill>
              <w14:schemeClr w14:val="tx1"/>
            </w14:solidFill>
          </w14:textFill>
        </w:rPr>
        <w:t>应</w:t>
      </w:r>
      <w:r>
        <w:rPr>
          <w:rFonts w:ascii="宋体" w:hAnsi="宋体"/>
          <w:color w:val="000000" w:themeColor="text1"/>
          <w:sz w:val="24"/>
          <w:szCs w:val="24"/>
          <w:highlight w:val="none"/>
          <w14:textFill>
            <w14:solidFill>
              <w14:schemeClr w14:val="tx1"/>
            </w14:solidFill>
          </w14:textFill>
        </w:rPr>
        <w:t>确定</w:t>
      </w:r>
      <w:r>
        <w:rPr>
          <w:rFonts w:hint="eastAsia" w:ascii="宋体" w:hAnsi="宋体"/>
          <w:color w:val="000000" w:themeColor="text1"/>
          <w:sz w:val="24"/>
          <w:szCs w:val="24"/>
          <w:highlight w:val="none"/>
          <w:lang w:val="en-US" w:eastAsia="zh-CN"/>
          <w14:textFill>
            <w14:solidFill>
              <w14:schemeClr w14:val="tx1"/>
            </w14:solidFill>
          </w14:textFill>
        </w:rPr>
        <w:t>项目负责人（或项目联系人）</w:t>
      </w:r>
      <w:r>
        <w:rPr>
          <w:rFonts w:ascii="宋体" w:hAnsi="宋体"/>
          <w:color w:val="000000" w:themeColor="text1"/>
          <w:sz w:val="24"/>
          <w:szCs w:val="24"/>
          <w:highlight w:val="none"/>
          <w14:textFill>
            <w14:solidFill>
              <w14:schemeClr w14:val="tx1"/>
            </w14:solidFill>
          </w14:textFill>
        </w:rPr>
        <w:t>，负责与本合同有关的事务。</w:t>
      </w:r>
    </w:p>
    <w:p w14:paraId="22F5181D">
      <w:pPr>
        <w:autoSpaceDE w:val="0"/>
        <w:autoSpaceDN w:val="0"/>
        <w:adjustRightInd w:val="0"/>
        <w:snapToGrid w:val="0"/>
        <w:spacing w:before="0"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 乙方应按照合同要求</w:t>
      </w:r>
      <w:r>
        <w:rPr>
          <w:rFonts w:hint="eastAsia" w:ascii="宋体" w:hAnsi="宋体"/>
          <w:color w:val="000000" w:themeColor="text1"/>
          <w:sz w:val="24"/>
          <w:szCs w:val="24"/>
          <w:highlight w:val="none"/>
          <w14:textFill>
            <w14:solidFill>
              <w14:schemeClr w14:val="tx1"/>
            </w14:solidFill>
          </w14:textFill>
        </w:rPr>
        <w:t>履约</w:t>
      </w:r>
      <w:r>
        <w:rPr>
          <w:rFonts w:ascii="宋体" w:hAnsi="宋体"/>
          <w:color w:val="000000" w:themeColor="text1"/>
          <w:sz w:val="24"/>
          <w:szCs w:val="24"/>
          <w:highlight w:val="none"/>
          <w14:textFill>
            <w14:solidFill>
              <w14:schemeClr w14:val="tx1"/>
            </w14:solidFill>
          </w14:textFill>
        </w:rPr>
        <w:t>，充分合理安排，确保</w:t>
      </w:r>
      <w:r>
        <w:rPr>
          <w:rFonts w:hint="eastAsia" w:ascii="宋体" w:hAnsi="宋体"/>
          <w:color w:val="000000" w:themeColor="text1"/>
          <w:sz w:val="24"/>
          <w:szCs w:val="24"/>
          <w:highlight w:val="none"/>
          <w14:textFill>
            <w14:solidFill>
              <w14:schemeClr w14:val="tx1"/>
            </w14:solidFill>
          </w14:textFill>
        </w:rPr>
        <w:t>提供的货物</w:t>
      </w:r>
      <w:r>
        <w:rPr>
          <w:rFonts w:hint="eastAsia" w:ascii="宋体" w:hAnsi="宋体"/>
          <w:color w:val="000000" w:themeColor="text1"/>
          <w:sz w:val="24"/>
          <w:szCs w:val="24"/>
          <w:highlight w:val="none"/>
          <w:lang w:eastAsia="zh-CN"/>
          <w14:textFill>
            <w14:solidFill>
              <w14:schemeClr w14:val="tx1"/>
            </w14:solidFill>
          </w14:textFill>
        </w:rPr>
        <w:t>及相关</w:t>
      </w:r>
      <w:r>
        <w:rPr>
          <w:rFonts w:hint="eastAsia" w:ascii="宋体" w:hAnsi="宋体"/>
          <w:color w:val="000000" w:themeColor="text1"/>
          <w:sz w:val="24"/>
          <w:szCs w:val="24"/>
          <w:highlight w:val="none"/>
          <w14:textFill>
            <w14:solidFill>
              <w14:schemeClr w14:val="tx1"/>
            </w14:solidFill>
          </w14:textFill>
        </w:rPr>
        <w:t>服务符合合同</w:t>
      </w:r>
      <w:r>
        <w:rPr>
          <w:rFonts w:hint="eastAsia" w:ascii="宋体" w:hAnsi="宋体"/>
          <w:color w:val="000000" w:themeColor="text1"/>
          <w:sz w:val="24"/>
          <w:szCs w:val="24"/>
          <w:highlight w:val="none"/>
          <w:lang w:eastAsia="zh-CN"/>
          <w14:textFill>
            <w14:solidFill>
              <w14:schemeClr w14:val="tx1"/>
            </w14:solidFill>
          </w14:textFill>
        </w:rPr>
        <w:t>有关</w:t>
      </w:r>
      <w:r>
        <w:rPr>
          <w:rFonts w:ascii="宋体" w:hAnsi="宋体"/>
          <w:color w:val="000000" w:themeColor="text1"/>
          <w:sz w:val="24"/>
          <w:szCs w:val="24"/>
          <w:highlight w:val="none"/>
          <w14:textFill>
            <w14:solidFill>
              <w14:schemeClr w14:val="tx1"/>
            </w14:solidFill>
          </w14:textFill>
        </w:rPr>
        <w:t>要求</w:t>
      </w:r>
      <w:r>
        <w:rPr>
          <w:rFonts w:hint="eastAsia" w:ascii="宋体" w:hAnsi="宋体"/>
          <w:color w:val="000000" w:themeColor="text1"/>
          <w:sz w:val="24"/>
          <w:szCs w:val="24"/>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 w:val="24"/>
          <w:szCs w:val="24"/>
          <w:highlight w:val="none"/>
          <w:lang w:eastAsia="zh-CN"/>
          <w14:textFill>
            <w14:solidFill>
              <w14:schemeClr w14:val="tx1"/>
            </w14:solidFill>
          </w14:textFill>
        </w:rPr>
        <w:t>及验收</w:t>
      </w:r>
      <w:r>
        <w:rPr>
          <w:rFonts w:hint="eastAsia" w:ascii="宋体" w:hAnsi="宋体"/>
          <w:color w:val="000000" w:themeColor="text1"/>
          <w:sz w:val="24"/>
          <w:szCs w:val="24"/>
          <w:highlight w:val="none"/>
          <w14:textFill>
            <w14:solidFill>
              <w14:schemeClr w14:val="tx1"/>
            </w14:solidFill>
          </w14:textFill>
        </w:rPr>
        <w:t>，并</w:t>
      </w:r>
      <w:r>
        <w:rPr>
          <w:rFonts w:ascii="宋体" w:hAnsi="宋体"/>
          <w:color w:val="000000" w:themeColor="text1"/>
          <w:sz w:val="24"/>
          <w:szCs w:val="24"/>
          <w:highlight w:val="none"/>
          <w14:textFill>
            <w14:solidFill>
              <w14:schemeClr w14:val="tx1"/>
            </w14:solidFill>
          </w14:textFill>
        </w:rPr>
        <w:t>负责项目实施过程中的所有协调工作。</w:t>
      </w:r>
    </w:p>
    <w:p w14:paraId="5C94445E">
      <w:pPr>
        <w:pStyle w:val="17"/>
        <w:spacing w:after="0" w:line="360" w:lineRule="auto"/>
        <w:ind w:firstLine="422" w:firstLineChars="176"/>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乙方有权</w:t>
      </w:r>
      <w:r>
        <w:rPr>
          <w:rFonts w:hint="eastAsia" w:ascii="宋体" w:hAnsi="宋体" w:cs="宋体"/>
          <w:color w:val="000000" w:themeColor="text1"/>
          <w:sz w:val="24"/>
          <w:szCs w:val="24"/>
          <w:highlight w:val="none"/>
          <w14:textFill>
            <w14:solidFill>
              <w14:schemeClr w14:val="tx1"/>
            </w14:solidFill>
          </w14:textFill>
        </w:rPr>
        <w:t>根据合同约定向甲方收取</w:t>
      </w:r>
      <w:r>
        <w:rPr>
          <w:rFonts w:hint="eastAsia" w:ascii="宋体" w:hAnsi="宋体" w:cs="宋体"/>
          <w:color w:val="000000" w:themeColor="text1"/>
          <w:sz w:val="24"/>
          <w:szCs w:val="24"/>
          <w:highlight w:val="none"/>
          <w:lang w:eastAsia="zh-CN"/>
          <w14:textFill>
            <w14:solidFill>
              <w14:schemeClr w14:val="tx1"/>
            </w14:solidFill>
          </w14:textFill>
        </w:rPr>
        <w:t>合同价款</w:t>
      </w:r>
      <w:r>
        <w:rPr>
          <w:rFonts w:hint="eastAsia" w:ascii="宋体" w:hAnsi="宋体" w:cs="宋体"/>
          <w:color w:val="000000" w:themeColor="text1"/>
          <w:sz w:val="24"/>
          <w:szCs w:val="24"/>
          <w:highlight w:val="none"/>
          <w14:textFill>
            <w14:solidFill>
              <w14:schemeClr w14:val="tx1"/>
            </w14:solidFill>
          </w14:textFill>
        </w:rPr>
        <w:t>。</w:t>
      </w:r>
    </w:p>
    <w:p w14:paraId="7381D436">
      <w:pPr>
        <w:pStyle w:val="17"/>
        <w:spacing w:after="0" w:line="360" w:lineRule="auto"/>
        <w:ind w:firstLine="422" w:firstLineChars="176"/>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国家法律法规规定</w:t>
      </w:r>
      <w:r>
        <w:rPr>
          <w:rFonts w:hint="eastAsia" w:ascii="宋体" w:hAnsi="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cs="宋体"/>
          <w:b w:val="0"/>
          <w:bCs w:val="0"/>
          <w:sz w:val="24"/>
          <w:szCs w:val="24"/>
          <w:highlight w:val="none"/>
          <w:lang w:eastAsia="zh-CN"/>
        </w:rPr>
        <w:t>约定应</w:t>
      </w:r>
      <w:r>
        <w:rPr>
          <w:rFonts w:hint="eastAsia" w:ascii="宋体" w:hAnsi="宋体" w:cs="宋体"/>
          <w:color w:val="000000" w:themeColor="text1"/>
          <w:sz w:val="24"/>
          <w:szCs w:val="24"/>
          <w:highlight w:val="none"/>
          <w14:textFill>
            <w14:solidFill>
              <w14:schemeClr w14:val="tx1"/>
            </w14:solidFill>
          </w14:textFill>
        </w:rPr>
        <w:t>由乙方承担的其他义务和责任。</w:t>
      </w:r>
    </w:p>
    <w:p w14:paraId="49160520">
      <w:pPr>
        <w:numPr>
          <w:ilvl w:val="0"/>
          <w:numId w:val="18"/>
        </w:numPr>
        <w:autoSpaceDE w:val="0"/>
        <w:autoSpaceDN w:val="0"/>
        <w:adjustRightInd w:val="0"/>
        <w:snapToGrid w:val="0"/>
        <w:spacing w:before="0" w:line="360" w:lineRule="auto"/>
        <w:jc w:val="left"/>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合同履</w:t>
      </w:r>
      <w:r>
        <w:rPr>
          <w:rFonts w:hint="eastAsia" w:ascii="宋体" w:hAnsi="宋体"/>
          <w:b/>
          <w:bCs/>
          <w:color w:val="000000" w:themeColor="text1"/>
          <w:sz w:val="24"/>
          <w:szCs w:val="24"/>
          <w:highlight w:val="none"/>
          <w:lang w:val="en-US" w:eastAsia="zh-CN"/>
          <w14:textFill>
            <w14:solidFill>
              <w14:schemeClr w14:val="tx1"/>
            </w14:solidFill>
          </w14:textFill>
        </w:rPr>
        <w:t>行</w:t>
      </w:r>
    </w:p>
    <w:p w14:paraId="1B1D9D97">
      <w:pPr>
        <w:autoSpaceDE w:val="0"/>
        <w:autoSpaceDN w:val="0"/>
        <w:adjustRightInd w:val="0"/>
        <w:snapToGrid w:val="0"/>
        <w:spacing w:before="0"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color w:val="000000" w:themeColor="text1"/>
          <w:sz w:val="24"/>
          <w:szCs w:val="24"/>
          <w:highlight w:val="none"/>
          <w14:textFill>
            <w14:solidFill>
              <w14:schemeClr w14:val="tx1"/>
            </w14:solidFill>
          </w14:textFill>
        </w:rPr>
        <w:t>约定顺序履行合同义务；如果没有先后顺序的，应当同时履行。</w:t>
      </w:r>
    </w:p>
    <w:p w14:paraId="49DB566B">
      <w:pPr>
        <w:autoSpaceDE w:val="0"/>
        <w:autoSpaceDN w:val="0"/>
        <w:adjustRightInd w:val="0"/>
        <w:snapToGrid w:val="0"/>
        <w:spacing w:before="0" w:line="360" w:lineRule="auto"/>
        <w:ind w:firstLine="480" w:firstLineChars="200"/>
        <w:jc w:val="left"/>
        <w:rPr>
          <w:sz w:val="24"/>
          <w:szCs w:val="24"/>
        </w:rPr>
      </w:pPr>
      <w:r>
        <w:rPr>
          <w:rFonts w:hint="eastAsia" w:ascii="宋体" w:hAnsi="宋体"/>
          <w:color w:val="000000" w:themeColor="text1"/>
          <w:sz w:val="24"/>
          <w:szCs w:val="24"/>
          <w:highlight w:val="none"/>
          <w:lang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5E67613C">
      <w:pPr>
        <w:adjustRightInd w:val="0"/>
        <w:snapToGrid w:val="0"/>
        <w:spacing w:before="0" w:line="360" w:lineRule="auto"/>
        <w:jc w:val="left"/>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lang w:eastAsia="zh-CN"/>
          <w14:textFill>
            <w14:solidFill>
              <w14:schemeClr w14:val="tx1"/>
            </w14:solidFill>
          </w14:textFill>
        </w:rPr>
        <w:t>7</w:t>
      </w:r>
      <w:r>
        <w:rPr>
          <w:rFonts w:hint="eastAsia" w:ascii="宋体" w:hAnsi="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b/>
          <w:bCs/>
          <w:color w:val="000000" w:themeColor="text1"/>
          <w:sz w:val="24"/>
          <w:szCs w:val="24"/>
          <w:highlight w:val="none"/>
          <w14:textFill>
            <w14:solidFill>
              <w14:schemeClr w14:val="tx1"/>
            </w14:solidFill>
          </w14:textFill>
        </w:rPr>
        <w:t>货物包装、运输</w:t>
      </w: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b/>
          <w:bCs/>
          <w:color w:val="000000" w:themeColor="text1"/>
          <w:sz w:val="24"/>
          <w:szCs w:val="24"/>
          <w:highlight w:val="none"/>
          <w14:textFill>
            <w14:solidFill>
              <w14:schemeClr w14:val="tx1"/>
            </w14:solidFill>
          </w14:textFill>
        </w:rPr>
        <w:t>保险</w:t>
      </w:r>
      <w:r>
        <w:rPr>
          <w:rFonts w:hint="eastAsia" w:ascii="宋体" w:hAnsi="宋体"/>
          <w:b/>
          <w:bCs/>
          <w:color w:val="000000" w:themeColor="text1"/>
          <w:sz w:val="24"/>
          <w:szCs w:val="24"/>
          <w:highlight w:val="none"/>
          <w:lang w:eastAsia="zh-CN"/>
          <w14:textFill>
            <w14:solidFill>
              <w14:schemeClr w14:val="tx1"/>
            </w14:solidFill>
          </w14:textFill>
        </w:rPr>
        <w:t>和交付</w:t>
      </w:r>
      <w:r>
        <w:rPr>
          <w:rFonts w:hint="eastAsia" w:ascii="宋体" w:hAnsi="宋体"/>
          <w:b/>
          <w:bCs/>
          <w:color w:val="000000" w:themeColor="text1"/>
          <w:sz w:val="24"/>
          <w:szCs w:val="24"/>
          <w:highlight w:val="none"/>
          <w14:textFill>
            <w14:solidFill>
              <w14:schemeClr w14:val="tx1"/>
            </w14:solidFill>
          </w14:textFill>
        </w:rPr>
        <w:t>要求</w:t>
      </w:r>
    </w:p>
    <w:p w14:paraId="1D913385">
      <w:pPr>
        <w:autoSpaceDE w:val="0"/>
        <w:autoSpaceDN w:val="0"/>
        <w:adjustRightInd w:val="0"/>
        <w:snapToGrid w:val="0"/>
        <w:spacing w:before="0"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.1 本合同</w:t>
      </w:r>
      <w:r>
        <w:rPr>
          <w:rFonts w:hint="eastAsia" w:ascii="宋体" w:hAnsi="宋体"/>
          <w:bCs/>
          <w:color w:val="000000" w:themeColor="text1"/>
          <w:sz w:val="24"/>
          <w:szCs w:val="24"/>
          <w:highlight w:val="none"/>
          <w14:textFill>
            <w14:solidFill>
              <w14:schemeClr w14:val="tx1"/>
            </w14:solidFill>
          </w14:textFill>
        </w:rPr>
        <w:t>涉及商品包装</w:t>
      </w:r>
      <w:r>
        <w:rPr>
          <w:rFonts w:hint="eastAsia" w:ascii="宋体" w:hAnsi="宋体"/>
          <w:bCs/>
          <w:color w:val="000000" w:themeColor="text1"/>
          <w:sz w:val="24"/>
          <w:szCs w:val="24"/>
          <w:highlight w:val="none"/>
          <w:lang w:eastAsia="zh-CN"/>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快递包装的，</w:t>
      </w:r>
      <w:r>
        <w:rPr>
          <w:rFonts w:hint="eastAsia" w:ascii="宋体" w:hAnsi="宋体"/>
          <w:color w:val="000000" w:themeColor="text1"/>
          <w:sz w:val="24"/>
          <w:szCs w:val="24"/>
          <w:highlight w:val="none"/>
          <w14:textFill>
            <w14:solidFill>
              <w14:schemeClr w14:val="tx1"/>
            </w14:solidFill>
          </w14:textFill>
        </w:rPr>
        <w:t>除</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bCs/>
          <w:color w:val="000000" w:themeColor="text1"/>
          <w:sz w:val="24"/>
          <w:szCs w:val="24"/>
          <w:highlight w:val="none"/>
          <w14:textFill>
            <w14:solidFill>
              <w14:schemeClr w14:val="tx1"/>
            </w14:solidFill>
          </w14:textFill>
        </w:rPr>
        <w:t>另有</w:t>
      </w:r>
      <w:r>
        <w:rPr>
          <w:rFonts w:hint="eastAsia" w:ascii="宋体" w:hAnsi="宋体"/>
          <w:bCs/>
          <w:color w:val="000000" w:themeColor="text1"/>
          <w:sz w:val="24"/>
          <w:szCs w:val="24"/>
          <w:highlight w:val="none"/>
          <w:lang w:eastAsia="zh-CN"/>
          <w14:textFill>
            <w14:solidFill>
              <w14:schemeClr w14:val="tx1"/>
            </w14:solidFill>
          </w14:textFill>
        </w:rPr>
        <w:t>约</w:t>
      </w:r>
      <w:r>
        <w:rPr>
          <w:rFonts w:hint="eastAsia" w:ascii="宋体" w:hAnsi="宋体"/>
          <w:bCs/>
          <w:color w:val="000000" w:themeColor="text1"/>
          <w:sz w:val="24"/>
          <w:szCs w:val="24"/>
          <w:highlight w:val="none"/>
          <w14:textFill>
            <w14:solidFill>
              <w14:schemeClr w14:val="tx1"/>
            </w14:solidFill>
          </w14:textFill>
        </w:rPr>
        <w:t>定</w:t>
      </w:r>
      <w:r>
        <w:rPr>
          <w:rFonts w:hint="eastAsia" w:ascii="宋体" w:hAnsi="宋体"/>
          <w:bCs/>
          <w:color w:val="000000" w:themeColor="text1"/>
          <w:sz w:val="24"/>
          <w:szCs w:val="24"/>
          <w:highlight w:val="none"/>
          <w:lang w:eastAsia="zh-CN"/>
          <w14:textFill>
            <w14:solidFill>
              <w14:schemeClr w14:val="tx1"/>
            </w14:solidFill>
          </w14:textFill>
        </w:rPr>
        <w:t>外</w:t>
      </w:r>
      <w:r>
        <w:rPr>
          <w:rFonts w:hint="eastAsia" w:ascii="宋体" w:hAnsi="宋体"/>
          <w:bC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b w:val="0"/>
          <w:bCs/>
          <w:color w:val="000000" w:themeColor="text1"/>
          <w:sz w:val="24"/>
          <w:szCs w:val="24"/>
          <w:highlight w:val="none"/>
          <w:lang w:eastAsia="zh-CN"/>
          <w14:textFill>
            <w14:solidFill>
              <w14:schemeClr w14:val="tx1"/>
            </w14:solidFill>
          </w14:textFill>
        </w:rPr>
        <w:t>约定的</w:t>
      </w:r>
      <w:r>
        <w:rPr>
          <w:rFonts w:hint="eastAsia" w:ascii="宋体" w:hAnsi="宋体"/>
          <w:color w:val="000000" w:themeColor="text1"/>
          <w:sz w:val="24"/>
          <w:szCs w:val="24"/>
          <w:highlight w:val="none"/>
          <w14:textFill>
            <w14:solidFill>
              <w14:schemeClr w14:val="tx1"/>
            </w14:solidFill>
          </w14:textFill>
        </w:rPr>
        <w:t>指定现场。</w:t>
      </w:r>
    </w:p>
    <w:p w14:paraId="740FB475">
      <w:pPr>
        <w:adjustRightInd w:val="0"/>
        <w:snapToGrid w:val="0"/>
        <w:spacing w:before="0"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.2 除</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bCs/>
          <w:color w:val="000000" w:themeColor="text1"/>
          <w:sz w:val="24"/>
          <w:szCs w:val="24"/>
          <w:highlight w:val="none"/>
          <w14:textFill>
            <w14:solidFill>
              <w14:schemeClr w14:val="tx1"/>
            </w14:solidFill>
          </w14:textFill>
        </w:rPr>
        <w:t>另有</w:t>
      </w:r>
      <w:r>
        <w:rPr>
          <w:rFonts w:hint="eastAsia" w:ascii="宋体" w:hAnsi="宋体"/>
          <w:bCs/>
          <w:color w:val="000000" w:themeColor="text1"/>
          <w:sz w:val="24"/>
          <w:szCs w:val="24"/>
          <w:highlight w:val="none"/>
          <w:lang w:eastAsia="zh-CN"/>
          <w14:textFill>
            <w14:solidFill>
              <w14:schemeClr w14:val="tx1"/>
            </w14:solidFill>
          </w14:textFill>
        </w:rPr>
        <w:t>约</w:t>
      </w:r>
      <w:r>
        <w:rPr>
          <w:rFonts w:hint="eastAsia" w:ascii="宋体" w:hAnsi="宋体"/>
          <w:bCs/>
          <w:color w:val="000000" w:themeColor="text1"/>
          <w:sz w:val="24"/>
          <w:szCs w:val="24"/>
          <w:highlight w:val="none"/>
          <w14:textFill>
            <w14:solidFill>
              <w14:schemeClr w14:val="tx1"/>
            </w14:solidFill>
          </w14:textFill>
        </w:rPr>
        <w:t>定</w:t>
      </w:r>
      <w:r>
        <w:rPr>
          <w:rFonts w:hint="eastAsia" w:ascii="宋体" w:hAnsi="宋体"/>
          <w:bCs/>
          <w:color w:val="000000" w:themeColor="text1"/>
          <w:sz w:val="24"/>
          <w:szCs w:val="24"/>
          <w:highlight w:val="none"/>
          <w:lang w:eastAsia="zh-CN"/>
          <w14:textFill>
            <w14:solidFill>
              <w14:schemeClr w14:val="tx1"/>
            </w14:solidFill>
          </w14:textFill>
        </w:rPr>
        <w:t>外</w:t>
      </w:r>
      <w:r>
        <w:rPr>
          <w:rFonts w:hint="eastAsia" w:ascii="宋体" w:hAnsi="宋体"/>
          <w:bC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color w:val="000000" w:themeColor="text1"/>
          <w:sz w:val="24"/>
          <w:szCs w:val="24"/>
          <w:highlight w:val="none"/>
          <w:lang w:eastAsia="zh-CN"/>
          <w14:textFill>
            <w14:solidFill>
              <w14:schemeClr w14:val="tx1"/>
            </w14:solidFill>
          </w14:textFill>
        </w:rPr>
        <w:t>，并装卸、交付至甲方</w:t>
      </w:r>
      <w:r>
        <w:rPr>
          <w:rFonts w:hint="eastAsia" w:ascii="宋体" w:hAnsi="宋体"/>
          <w:color w:val="000000" w:themeColor="text1"/>
          <w:sz w:val="24"/>
          <w:szCs w:val="24"/>
          <w:highlight w:val="none"/>
          <w14:textFill>
            <w14:solidFill>
              <w14:schemeClr w14:val="tx1"/>
            </w14:solidFill>
          </w14:textFill>
        </w:rPr>
        <w:t>的一切运输事项，相关费用应</w:t>
      </w:r>
      <w:r>
        <w:rPr>
          <w:rFonts w:hint="eastAsia" w:ascii="宋体" w:hAnsi="宋体"/>
          <w:color w:val="000000" w:themeColor="text1"/>
          <w:sz w:val="24"/>
          <w:szCs w:val="24"/>
          <w:highlight w:val="none"/>
          <w:lang w:eastAsia="zh-CN"/>
          <w14:textFill>
            <w14:solidFill>
              <w14:schemeClr w14:val="tx1"/>
            </w14:solidFill>
          </w14:textFill>
        </w:rPr>
        <w:t>包含</w:t>
      </w:r>
      <w:r>
        <w:rPr>
          <w:rFonts w:hint="eastAsia" w:ascii="宋体" w:hAnsi="宋体"/>
          <w:color w:val="000000" w:themeColor="text1"/>
          <w:sz w:val="24"/>
          <w:szCs w:val="24"/>
          <w:highlight w:val="none"/>
          <w14:textFill>
            <w14:solidFill>
              <w14:schemeClr w14:val="tx1"/>
            </w14:solidFill>
          </w14:textFill>
        </w:rPr>
        <w:t>在合同</w:t>
      </w:r>
      <w:r>
        <w:rPr>
          <w:rFonts w:hint="eastAsia" w:ascii="宋体" w:hAnsi="宋体"/>
          <w:color w:val="000000" w:themeColor="text1"/>
          <w:sz w:val="24"/>
          <w:szCs w:val="24"/>
          <w:highlight w:val="none"/>
          <w:lang w:eastAsia="zh-CN"/>
          <w14:textFill>
            <w14:solidFill>
              <w14:schemeClr w14:val="tx1"/>
            </w14:solidFill>
          </w14:textFill>
        </w:rPr>
        <w:t>价款</w:t>
      </w:r>
      <w:r>
        <w:rPr>
          <w:rFonts w:hint="eastAsia" w:ascii="宋体" w:hAnsi="宋体"/>
          <w:color w:val="000000" w:themeColor="text1"/>
          <w:sz w:val="24"/>
          <w:szCs w:val="24"/>
          <w:highlight w:val="none"/>
          <w14:textFill>
            <w14:solidFill>
              <w14:schemeClr w14:val="tx1"/>
            </w14:solidFill>
          </w14:textFill>
        </w:rPr>
        <w:t>中。</w:t>
      </w:r>
    </w:p>
    <w:p w14:paraId="3ACF43EB">
      <w:pPr>
        <w:adjustRightInd w:val="0"/>
        <w:snapToGrid w:val="0"/>
        <w:spacing w:before="0"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.3 货物保险要求按</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bCs/>
          <w:color w:val="000000" w:themeColor="text1"/>
          <w:sz w:val="24"/>
          <w:szCs w:val="24"/>
          <w:highlight w:val="none"/>
          <w14:textFill>
            <w14:solidFill>
              <w14:schemeClr w14:val="tx1"/>
            </w14:solidFill>
          </w14:textFill>
        </w:rPr>
        <w:t>规定执行</w:t>
      </w:r>
      <w:r>
        <w:rPr>
          <w:rFonts w:hint="eastAsia" w:ascii="宋体" w:hAnsi="宋体"/>
          <w:color w:val="000000" w:themeColor="text1"/>
          <w:sz w:val="24"/>
          <w:szCs w:val="24"/>
          <w:highlight w:val="none"/>
          <w14:textFill>
            <w14:solidFill>
              <w14:schemeClr w14:val="tx1"/>
            </w14:solidFill>
          </w14:textFill>
        </w:rPr>
        <w:t>。</w:t>
      </w:r>
    </w:p>
    <w:p w14:paraId="6380F67E">
      <w:pPr>
        <w:autoSpaceDE w:val="0"/>
        <w:autoSpaceDN w:val="0"/>
        <w:adjustRightInd w:val="0"/>
        <w:snapToGrid w:val="0"/>
        <w:spacing w:before="0" w:line="360" w:lineRule="auto"/>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 xml:space="preserve">.4 </w:t>
      </w:r>
      <w:r>
        <w:rPr>
          <w:rFonts w:hint="eastAsia" w:ascii="宋体" w:hAnsi="宋体"/>
          <w:color w:val="000000" w:themeColor="text1"/>
          <w:sz w:val="24"/>
          <w:szCs w:val="24"/>
          <w:highlight w:val="none"/>
          <w:lang w:val="en-US" w:eastAsia="zh-CN"/>
          <w14:textFill>
            <w14:solidFill>
              <w14:schemeClr w14:val="tx1"/>
            </w14:solidFill>
          </w14:textFill>
        </w:rPr>
        <w:t>除采购活动</w:t>
      </w:r>
      <w:r>
        <w:rPr>
          <w:rFonts w:hint="eastAsia" w:ascii="宋体" w:hAnsi="宋体"/>
          <w:color w:val="000000" w:themeColor="text1"/>
          <w:sz w:val="24"/>
          <w:szCs w:val="24"/>
          <w:highlight w:val="none"/>
          <w14:textFill>
            <w14:solidFill>
              <w14:schemeClr w14:val="tx1"/>
            </w14:solidFill>
          </w14:textFill>
        </w:rPr>
        <w:t>对商品包装</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快递包装</w:t>
      </w:r>
      <w:r>
        <w:rPr>
          <w:rFonts w:hint="eastAsia" w:ascii="宋体" w:hAnsi="宋体"/>
          <w:color w:val="000000" w:themeColor="text1"/>
          <w:sz w:val="24"/>
          <w:szCs w:val="24"/>
          <w:highlight w:val="none"/>
          <w:lang w:val="en-US" w:eastAsia="zh-CN"/>
          <w14:textFill>
            <w14:solidFill>
              <w14:schemeClr w14:val="tx1"/>
            </w14:solidFill>
          </w14:textFill>
        </w:rPr>
        <w:t>达成具体约定外</w:t>
      </w:r>
      <w:r>
        <w:rPr>
          <w:rFonts w:hint="eastAsia" w:ascii="宋体" w:hAnsi="宋体"/>
          <w:color w:val="000000" w:themeColor="text1"/>
          <w:sz w:val="24"/>
          <w:szCs w:val="24"/>
          <w:highlight w:val="none"/>
          <w14:textFill>
            <w14:solidFill>
              <w14:schemeClr w14:val="tx1"/>
            </w14:solidFill>
          </w14:textFill>
        </w:rPr>
        <w:t>，乙方提供产品及相关快递服务</w:t>
      </w:r>
      <w:r>
        <w:rPr>
          <w:rFonts w:hint="eastAsia" w:ascii="宋体" w:hAnsi="宋体"/>
          <w:color w:val="000000" w:themeColor="text1"/>
          <w:sz w:val="24"/>
          <w:szCs w:val="24"/>
          <w:highlight w:val="none"/>
          <w:lang w:val="en-US" w:eastAsia="zh-CN"/>
          <w14:textFill>
            <w14:solidFill>
              <w14:schemeClr w14:val="tx1"/>
            </w14:solidFill>
          </w14:textFill>
        </w:rPr>
        <w:t>涉及到</w:t>
      </w:r>
      <w:r>
        <w:rPr>
          <w:rFonts w:hint="eastAsia" w:ascii="宋体" w:hAnsi="宋体"/>
          <w:color w:val="000000" w:themeColor="text1"/>
          <w:sz w:val="24"/>
          <w:szCs w:val="24"/>
          <w:highlight w:val="none"/>
          <w14:textFill>
            <w14:solidFill>
              <w14:schemeClr w14:val="tx1"/>
            </w14:solidFill>
          </w14:textFill>
        </w:rPr>
        <w:t>具体包装要求</w:t>
      </w:r>
      <w:r>
        <w:rPr>
          <w:rFonts w:hint="eastAsia" w:ascii="宋体" w:hAnsi="宋体"/>
          <w:color w:val="000000" w:themeColor="text1"/>
          <w:sz w:val="24"/>
          <w:szCs w:val="24"/>
          <w:highlight w:val="none"/>
          <w:lang w:val="en-US" w:eastAsia="zh-CN"/>
          <w14:textFill>
            <w14:solidFill>
              <w14:schemeClr w14:val="tx1"/>
            </w14:solidFill>
          </w14:textFill>
        </w:rPr>
        <w:t>的，</w:t>
      </w:r>
      <w:r>
        <w:rPr>
          <w:rFonts w:hint="eastAsia" w:ascii="宋体" w:hAnsi="宋体"/>
          <w:color w:val="000000" w:themeColor="text1"/>
          <w:sz w:val="24"/>
          <w:szCs w:val="24"/>
          <w:highlight w:val="none"/>
          <w14:textFill>
            <w14:solidFill>
              <w14:schemeClr w14:val="tx1"/>
            </w14:solidFill>
          </w14:textFill>
        </w:rPr>
        <w:t>应</w:t>
      </w:r>
      <w:r>
        <w:rPr>
          <w:rFonts w:hint="eastAsia" w:ascii="宋体" w:hAnsi="宋体"/>
          <w:color w:val="000000" w:themeColor="text1"/>
          <w:sz w:val="24"/>
          <w:szCs w:val="24"/>
          <w:highlight w:val="none"/>
          <w:lang w:val="en-US" w:eastAsia="zh-CN"/>
          <w14:textFill>
            <w14:solidFill>
              <w14:schemeClr w14:val="tx1"/>
            </w14:solidFill>
          </w14:textFill>
        </w:rPr>
        <w:t>不低于</w:t>
      </w:r>
      <w:r>
        <w:rPr>
          <w:rFonts w:hint="eastAsia" w:ascii="宋体" w:hAnsi="宋体"/>
          <w:color w:val="000000" w:themeColor="text1"/>
          <w:sz w:val="24"/>
          <w:szCs w:val="24"/>
          <w:highlight w:val="none"/>
          <w14:textFill>
            <w14:solidFill>
              <w14:schemeClr w14:val="tx1"/>
            </w14:solidFill>
          </w14:textFill>
        </w:rPr>
        <w:t>《商品包装政府采购需求标准（试行）</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快递包装政府采购需求标准（试行）》</w:t>
      </w:r>
      <w:r>
        <w:rPr>
          <w:rFonts w:hint="eastAsia" w:ascii="宋体" w:hAnsi="宋体"/>
          <w:color w:val="000000" w:themeColor="text1"/>
          <w:sz w:val="24"/>
          <w:szCs w:val="24"/>
          <w:highlight w:val="none"/>
          <w:lang w:val="en-US" w:eastAsia="zh-CN"/>
          <w14:textFill>
            <w14:solidFill>
              <w14:schemeClr w14:val="tx1"/>
            </w14:solidFill>
          </w14:textFill>
        </w:rPr>
        <w:t>标准</w:t>
      </w:r>
      <w:r>
        <w:rPr>
          <w:rFonts w:hint="eastAsia" w:ascii="宋体" w:hAnsi="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2F5E0BE7">
      <w:pPr>
        <w:autoSpaceDE w:val="0"/>
        <w:autoSpaceDN w:val="0"/>
        <w:adjustRightInd w:val="0"/>
        <w:snapToGrid w:val="0"/>
        <w:spacing w:before="0" w:line="360" w:lineRule="auto"/>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rPr>
        <w:t>乙方在运输到达之前</w:t>
      </w:r>
      <w:r>
        <w:rPr>
          <w:rFonts w:hint="eastAsia" w:ascii="宋体" w:hAnsi="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cs="宋体"/>
          <w:color w:val="000000"/>
          <w:sz w:val="24"/>
          <w:szCs w:val="24"/>
          <w:lang w:eastAsia="zh-CN"/>
        </w:rPr>
        <w:t>，甲方配合乙方做好货物的接收工作。</w:t>
      </w:r>
    </w:p>
    <w:p w14:paraId="3903835D">
      <w:pPr>
        <w:pStyle w:val="252"/>
        <w:spacing w:line="360" w:lineRule="auto"/>
        <w:rPr>
          <w:rFonts w:hint="default" w:eastAsia="华文楷体"/>
          <w:sz w:val="24"/>
          <w:szCs w:val="24"/>
          <w:lang w:val="en-US" w:eastAsia="zh-CN"/>
        </w:rPr>
      </w:pPr>
      <w:r>
        <w:rPr>
          <w:rFonts w:hint="eastAsia" w:ascii="宋体" w:hAnsi="宋体" w:eastAsia="宋体" w:cs="Times New Roman"/>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4"/>
          <w:szCs w:val="24"/>
          <w:highlight w:val="none"/>
        </w:rPr>
        <w:t>如因包装</w:t>
      </w:r>
      <w:r>
        <w:rPr>
          <w:rFonts w:hint="eastAsia" w:ascii="宋体" w:hAnsi="宋体" w:eastAsia="宋体" w:cs="Times New Roman"/>
          <w:color w:val="000000"/>
          <w:kern w:val="2"/>
          <w:sz w:val="24"/>
          <w:szCs w:val="24"/>
          <w:highlight w:val="none"/>
          <w:lang w:eastAsia="zh-CN"/>
        </w:rPr>
        <w:t>、运输</w:t>
      </w:r>
      <w:r>
        <w:rPr>
          <w:rFonts w:hint="eastAsia" w:ascii="宋体" w:hAnsi="宋体" w:eastAsia="宋体" w:cs="Times New Roman"/>
          <w:color w:val="000000"/>
          <w:kern w:val="2"/>
          <w:sz w:val="24"/>
          <w:szCs w:val="24"/>
          <w:highlight w:val="none"/>
        </w:rPr>
        <w:t>问题导致货物</w:t>
      </w:r>
      <w:r>
        <w:rPr>
          <w:rFonts w:hint="eastAsia" w:ascii="宋体" w:hAnsi="宋体" w:eastAsia="宋体" w:cs="Times New Roman"/>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Times New Roman"/>
          <w:color w:val="000000"/>
          <w:kern w:val="2"/>
          <w:sz w:val="24"/>
          <w:szCs w:val="24"/>
          <w:highlight w:val="none"/>
        </w:rPr>
        <w:t>或者品质下降，</w:t>
      </w:r>
      <w:r>
        <w:rPr>
          <w:rFonts w:hint="eastAsia" w:ascii="宋体" w:hAnsi="宋体" w:eastAsia="宋体" w:cs="Times New Roman"/>
          <w:color w:val="000000"/>
          <w:kern w:val="2"/>
          <w:sz w:val="24"/>
          <w:szCs w:val="24"/>
          <w:highlight w:val="none"/>
          <w:lang w:eastAsia="zh-CN"/>
        </w:rPr>
        <w:t>甲方</w:t>
      </w:r>
      <w:r>
        <w:rPr>
          <w:rFonts w:hint="eastAsia" w:ascii="宋体" w:hAnsi="宋体" w:eastAsia="宋体" w:cs="Times New Roman"/>
          <w:color w:val="000000"/>
          <w:kern w:val="2"/>
          <w:sz w:val="24"/>
          <w:szCs w:val="24"/>
          <w:highlight w:val="none"/>
        </w:rPr>
        <w:t>有权要求降价、换货、拒收部分或整批货物，由此</w:t>
      </w:r>
      <w:r>
        <w:rPr>
          <w:rFonts w:hint="eastAsia" w:ascii="宋体" w:hAnsi="宋体" w:eastAsia="宋体" w:cs="Times New Roman"/>
          <w:color w:val="000000"/>
          <w:kern w:val="2"/>
          <w:sz w:val="24"/>
          <w:szCs w:val="24"/>
          <w:highlight w:val="none"/>
          <w:lang w:eastAsia="zh-CN"/>
        </w:rPr>
        <w:t>产生</w:t>
      </w:r>
      <w:r>
        <w:rPr>
          <w:rFonts w:hint="eastAsia" w:ascii="宋体" w:hAnsi="宋体" w:eastAsia="宋体" w:cs="Times New Roman"/>
          <w:color w:val="000000"/>
          <w:kern w:val="2"/>
          <w:sz w:val="24"/>
          <w:szCs w:val="24"/>
          <w:highlight w:val="none"/>
        </w:rPr>
        <w:t>的费用和损失，均由</w:t>
      </w:r>
      <w:r>
        <w:rPr>
          <w:rFonts w:hint="eastAsia" w:ascii="宋体" w:hAnsi="宋体" w:eastAsia="宋体" w:cs="Times New Roman"/>
          <w:color w:val="000000"/>
          <w:kern w:val="2"/>
          <w:sz w:val="24"/>
          <w:szCs w:val="24"/>
          <w:highlight w:val="none"/>
          <w:lang w:eastAsia="zh-CN"/>
        </w:rPr>
        <w:t>乙方</w:t>
      </w:r>
      <w:r>
        <w:rPr>
          <w:rFonts w:hint="eastAsia" w:ascii="宋体" w:hAnsi="宋体" w:eastAsia="宋体" w:cs="Times New Roman"/>
          <w:color w:val="000000"/>
          <w:kern w:val="2"/>
          <w:sz w:val="24"/>
          <w:szCs w:val="24"/>
          <w:highlight w:val="none"/>
        </w:rPr>
        <w:t>承担。</w:t>
      </w:r>
    </w:p>
    <w:p w14:paraId="489DFE51">
      <w:pPr>
        <w:adjustRightInd w:val="0"/>
        <w:snapToGrid w:val="0"/>
        <w:spacing w:before="0" w:line="360" w:lineRule="auto"/>
        <w:jc w:val="left"/>
        <w:rPr>
          <w:rFonts w:ascii="宋体" w:hAnsi="宋体"/>
          <w:b/>
          <w:color w:val="auto"/>
          <w:sz w:val="24"/>
          <w:szCs w:val="24"/>
          <w:highlight w:val="none"/>
        </w:rPr>
      </w:pPr>
      <w:r>
        <w:rPr>
          <w:rFonts w:hint="eastAsia" w:ascii="宋体" w:hAnsi="宋体"/>
          <w:b/>
          <w:color w:val="000000" w:themeColor="text1"/>
          <w:sz w:val="24"/>
          <w:szCs w:val="24"/>
          <w:highlight w:val="none"/>
          <w:lang w:eastAsia="zh-CN"/>
          <w14:textFill>
            <w14:solidFill>
              <w14:schemeClr w14:val="tx1"/>
            </w14:solidFill>
          </w14:textFill>
        </w:rPr>
        <w:t>8</w:t>
      </w:r>
      <w:r>
        <w:rPr>
          <w:rFonts w:hint="eastAsia" w:ascii="宋体" w:hAnsi="宋体"/>
          <w:b/>
          <w:color w:val="000000" w:themeColor="text1"/>
          <w:sz w:val="24"/>
          <w:szCs w:val="24"/>
          <w:highlight w:val="none"/>
          <w:lang w:val="en-US" w:eastAsia="zh-CN"/>
          <w14:textFill>
            <w14:solidFill>
              <w14:schemeClr w14:val="tx1"/>
            </w14:solidFill>
          </w14:textFill>
        </w:rPr>
        <w:t xml:space="preserve">. </w:t>
      </w:r>
      <w:r>
        <w:rPr>
          <w:rFonts w:hint="eastAsia" w:ascii="宋体" w:hAnsi="宋体"/>
          <w:b/>
          <w:color w:val="auto"/>
          <w:sz w:val="24"/>
          <w:szCs w:val="24"/>
          <w:highlight w:val="none"/>
        </w:rPr>
        <w:t>质量标准和保证</w:t>
      </w:r>
    </w:p>
    <w:p w14:paraId="5A9C17D5">
      <w:pPr>
        <w:pStyle w:val="23"/>
        <w:adjustRightInd w:val="0"/>
        <w:snapToGrid w:val="0"/>
        <w:spacing w:before="0" w:line="360" w:lineRule="auto"/>
        <w:ind w:firstLine="480" w:firstLineChars="200"/>
        <w:jc w:val="left"/>
        <w:rPr>
          <w:rFonts w:hAnsi="宋体"/>
          <w:b/>
          <w:color w:val="auto"/>
          <w:sz w:val="24"/>
          <w:szCs w:val="24"/>
          <w:highlight w:val="none"/>
        </w:rPr>
      </w:pPr>
      <w:r>
        <w:rPr>
          <w:rFonts w:hint="eastAsia" w:hAnsi="宋体"/>
          <w:color w:val="auto"/>
          <w:sz w:val="24"/>
          <w:szCs w:val="24"/>
          <w:highlight w:val="none"/>
          <w:lang w:eastAsia="zh-CN"/>
        </w:rPr>
        <w:t>8</w:t>
      </w:r>
      <w:r>
        <w:rPr>
          <w:rFonts w:hint="eastAsia" w:hAnsi="宋体"/>
          <w:color w:val="auto"/>
          <w:sz w:val="24"/>
          <w:szCs w:val="24"/>
          <w:highlight w:val="none"/>
        </w:rPr>
        <w:t>.1 质量标准</w:t>
      </w:r>
    </w:p>
    <w:p w14:paraId="6A9C2037">
      <w:pPr>
        <w:autoSpaceDE w:val="0"/>
        <w:autoSpaceDN w:val="0"/>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（1）本合同下</w:t>
      </w:r>
      <w:r>
        <w:rPr>
          <w:rFonts w:hint="eastAsia" w:ascii="宋体" w:hAnsi="宋体"/>
          <w:color w:val="auto"/>
          <w:sz w:val="24"/>
          <w:szCs w:val="24"/>
          <w:highlight w:val="none"/>
          <w:lang w:eastAsia="zh-CN"/>
        </w:rPr>
        <w:t>提供</w:t>
      </w:r>
      <w:r>
        <w:rPr>
          <w:rFonts w:hint="eastAsia" w:ascii="宋体" w:hAnsi="宋体"/>
          <w:color w:val="auto"/>
          <w:sz w:val="24"/>
          <w:szCs w:val="24"/>
          <w:highlight w:val="none"/>
        </w:rPr>
        <w:t>的货物应符合</w:t>
      </w:r>
      <w:r>
        <w:rPr>
          <w:rFonts w:hint="eastAsia" w:ascii="宋体" w:hAnsi="宋体"/>
          <w:color w:val="auto"/>
          <w:sz w:val="24"/>
          <w:szCs w:val="24"/>
          <w:highlight w:val="none"/>
          <w:lang w:eastAsia="zh-CN"/>
        </w:rPr>
        <w:t>合同</w:t>
      </w:r>
      <w:r>
        <w:rPr>
          <w:rFonts w:hint="eastAsia" w:ascii="宋体" w:hAnsi="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 w:val="24"/>
          <w:szCs w:val="24"/>
          <w:highlight w:val="none"/>
          <w:lang w:eastAsia="zh-CN"/>
        </w:rPr>
        <w:t>。</w:t>
      </w:r>
    </w:p>
    <w:p w14:paraId="281AD8E2">
      <w:pPr>
        <w:pStyle w:val="23"/>
        <w:adjustRightInd w:val="0"/>
        <w:snapToGrid w:val="0"/>
        <w:spacing w:before="0" w:line="360" w:lineRule="auto"/>
        <w:ind w:firstLine="480" w:firstLineChars="200"/>
        <w:jc w:val="left"/>
        <w:rPr>
          <w:rFonts w:hAnsi="宋体"/>
          <w:color w:val="auto"/>
          <w:sz w:val="24"/>
          <w:szCs w:val="24"/>
          <w:highlight w:val="none"/>
        </w:rPr>
      </w:pPr>
      <w:r>
        <w:rPr>
          <w:rFonts w:hint="eastAsia" w:hAnsi="宋体"/>
          <w:color w:val="auto"/>
          <w:sz w:val="24"/>
          <w:szCs w:val="24"/>
          <w:highlight w:val="none"/>
        </w:rPr>
        <w:t>（2）采用中华人民共和国法定计量单位。</w:t>
      </w:r>
    </w:p>
    <w:p w14:paraId="70173BD0">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（3）乙方所</w:t>
      </w:r>
      <w:r>
        <w:rPr>
          <w:rFonts w:hint="eastAsia" w:ascii="宋体" w:hAnsi="宋体"/>
          <w:color w:val="auto"/>
          <w:sz w:val="24"/>
          <w:szCs w:val="24"/>
          <w:highlight w:val="none"/>
          <w:lang w:eastAsia="zh-CN"/>
        </w:rPr>
        <w:t>提供</w:t>
      </w:r>
      <w:r>
        <w:rPr>
          <w:rFonts w:hint="eastAsia" w:ascii="宋体" w:hAnsi="宋体"/>
          <w:color w:val="auto"/>
          <w:sz w:val="24"/>
          <w:szCs w:val="24"/>
          <w:highlight w:val="none"/>
        </w:rPr>
        <w:t>的货物应符合国家有关安全、环保、卫生</w:t>
      </w:r>
      <w:r>
        <w:rPr>
          <w:rFonts w:hint="eastAsia" w:ascii="宋体" w:hAnsi="宋体"/>
          <w:color w:val="auto"/>
          <w:sz w:val="24"/>
          <w:szCs w:val="24"/>
          <w:highlight w:val="none"/>
          <w:lang w:eastAsia="zh-CN"/>
        </w:rPr>
        <w:t>的</w:t>
      </w:r>
      <w:r>
        <w:rPr>
          <w:rFonts w:hint="eastAsia" w:ascii="宋体" w:hAnsi="宋体"/>
          <w:color w:val="auto"/>
          <w:sz w:val="24"/>
          <w:szCs w:val="24"/>
          <w:highlight w:val="none"/>
        </w:rPr>
        <w:t>规定。</w:t>
      </w:r>
    </w:p>
    <w:p w14:paraId="33C4D9AE">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（4）乙方应向甲方提交所</w:t>
      </w:r>
      <w:r>
        <w:rPr>
          <w:rFonts w:hint="eastAsia" w:ascii="宋体" w:hAnsi="宋体"/>
          <w:color w:val="auto"/>
          <w:sz w:val="24"/>
          <w:szCs w:val="24"/>
          <w:highlight w:val="none"/>
          <w:lang w:eastAsia="zh-CN"/>
        </w:rPr>
        <w:t>提供</w:t>
      </w:r>
      <w:r>
        <w:rPr>
          <w:rFonts w:hint="eastAsia" w:ascii="宋体" w:hAnsi="宋体"/>
          <w:color w:val="auto"/>
          <w:sz w:val="24"/>
          <w:szCs w:val="24"/>
          <w:highlight w:val="none"/>
        </w:rPr>
        <w:t>货物的技术文件，包括相应的中文技术文件，如：产品目录、图纸、操作手册、使用说明、维护手册或服务指南</w:t>
      </w:r>
      <w:r>
        <w:rPr>
          <w:rFonts w:hint="eastAsia" w:ascii="宋体" w:hAnsi="宋体"/>
          <w:color w:val="auto"/>
          <w:sz w:val="24"/>
          <w:szCs w:val="24"/>
          <w:highlight w:val="none"/>
          <w:lang w:eastAsia="zh-CN"/>
        </w:rPr>
        <w:t>等</w:t>
      </w:r>
      <w:r>
        <w:rPr>
          <w:rFonts w:hint="eastAsia" w:ascii="宋体" w:hAnsi="宋体"/>
          <w:color w:val="auto"/>
          <w:sz w:val="24"/>
          <w:szCs w:val="24"/>
          <w:highlight w:val="none"/>
        </w:rPr>
        <w:t>。</w:t>
      </w:r>
      <w:r>
        <w:rPr>
          <w:rFonts w:hint="eastAsia" w:ascii="宋体" w:hAnsi="宋体"/>
          <w:color w:val="auto"/>
          <w:sz w:val="24"/>
          <w:szCs w:val="24"/>
          <w:highlight w:val="none"/>
          <w:lang w:eastAsia="zh-CN"/>
        </w:rPr>
        <w:t>上述</w:t>
      </w:r>
      <w:r>
        <w:rPr>
          <w:rFonts w:hint="eastAsia" w:ascii="宋体" w:hAnsi="宋体"/>
          <w:color w:val="auto"/>
          <w:sz w:val="24"/>
          <w:szCs w:val="24"/>
          <w:highlight w:val="none"/>
        </w:rPr>
        <w:t>文件应包装好随货物一同发运。</w:t>
      </w:r>
    </w:p>
    <w:p w14:paraId="1A564795">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8</w:t>
      </w:r>
      <w:r>
        <w:rPr>
          <w:rFonts w:hint="eastAsia" w:ascii="宋体" w:hAnsi="宋体"/>
          <w:color w:val="auto"/>
          <w:sz w:val="24"/>
          <w:szCs w:val="24"/>
          <w:highlight w:val="none"/>
        </w:rPr>
        <w:t>.2 保证</w:t>
      </w:r>
    </w:p>
    <w:p w14:paraId="0CE296D8">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（1）乙方应保证</w:t>
      </w:r>
      <w:r>
        <w:rPr>
          <w:rFonts w:hint="eastAsia" w:ascii="宋体" w:hAnsi="宋体"/>
          <w:color w:val="auto"/>
          <w:sz w:val="24"/>
          <w:szCs w:val="24"/>
          <w:highlight w:val="none"/>
          <w:lang w:eastAsia="zh-CN"/>
        </w:rPr>
        <w:t>提供的货物</w:t>
      </w:r>
      <w:r>
        <w:rPr>
          <w:rFonts w:hint="eastAsia" w:ascii="宋体" w:hAnsi="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cs="宋体"/>
          <w:sz w:val="24"/>
          <w:szCs w:val="24"/>
          <w:lang w:eastAsia="zh-CN"/>
        </w:rPr>
        <w:t>备合同约定</w:t>
      </w:r>
      <w:r>
        <w:rPr>
          <w:rFonts w:hint="eastAsia" w:ascii="宋体" w:hAnsi="宋体" w:eastAsia="宋体" w:cs="宋体"/>
          <w:sz w:val="24"/>
          <w:szCs w:val="24"/>
        </w:rPr>
        <w:t>的性能</w:t>
      </w:r>
      <w:r>
        <w:rPr>
          <w:rFonts w:hint="eastAsia" w:ascii="宋体" w:hAnsi="宋体"/>
          <w:color w:val="auto"/>
          <w:sz w:val="24"/>
          <w:szCs w:val="24"/>
          <w:highlight w:val="none"/>
        </w:rPr>
        <w:t>。</w:t>
      </w:r>
      <w:r>
        <w:rPr>
          <w:rFonts w:hint="eastAsia" w:ascii="宋体" w:hAnsi="宋体"/>
          <w:color w:val="auto"/>
          <w:sz w:val="24"/>
          <w:szCs w:val="24"/>
          <w:highlight w:val="none"/>
          <w:lang w:eastAsia="zh-CN"/>
        </w:rPr>
        <w:t>存在</w:t>
      </w:r>
      <w:r>
        <w:rPr>
          <w:rFonts w:hint="eastAsia" w:ascii="宋体" w:hAnsi="宋体"/>
          <w:color w:val="auto"/>
          <w:sz w:val="24"/>
          <w:szCs w:val="24"/>
          <w:highlight w:val="none"/>
        </w:rPr>
        <w:t>质量保证期的，货物最终交付验收</w:t>
      </w:r>
      <w:r>
        <w:rPr>
          <w:rFonts w:hint="eastAsia" w:ascii="宋体" w:hAnsi="宋体"/>
          <w:color w:val="auto"/>
          <w:sz w:val="24"/>
          <w:szCs w:val="24"/>
          <w:highlight w:val="none"/>
          <w:lang w:eastAsia="zh-CN"/>
        </w:rPr>
        <w:t>合格</w:t>
      </w:r>
      <w:r>
        <w:rPr>
          <w:rFonts w:hint="eastAsia" w:ascii="宋体" w:hAnsi="宋体"/>
          <w:color w:val="auto"/>
          <w:sz w:val="24"/>
          <w:szCs w:val="24"/>
          <w:highlight w:val="none"/>
        </w:rPr>
        <w:t>后</w:t>
      </w:r>
      <w:r>
        <w:rPr>
          <w:rFonts w:hint="eastAsia" w:ascii="宋体" w:hAnsi="宋体"/>
          <w:color w:val="auto"/>
          <w:sz w:val="24"/>
          <w:szCs w:val="24"/>
          <w:highlight w:val="none"/>
          <w:lang w:eastAsia="zh-CN"/>
        </w:rPr>
        <w:t>在</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规定或乙方</w:t>
      </w:r>
      <w:r>
        <w:rPr>
          <w:rFonts w:hint="eastAsia" w:ascii="宋体" w:hAnsi="宋体"/>
          <w:color w:val="auto"/>
          <w:sz w:val="24"/>
          <w:szCs w:val="24"/>
          <w:highlight w:val="none"/>
          <w:lang w:eastAsia="zh-CN"/>
        </w:rPr>
        <w:t>书面</w:t>
      </w:r>
      <w:r>
        <w:rPr>
          <w:rFonts w:hint="eastAsia" w:ascii="宋体" w:hAnsi="宋体"/>
          <w:color w:val="auto"/>
          <w:sz w:val="24"/>
          <w:szCs w:val="24"/>
          <w:highlight w:val="none"/>
        </w:rPr>
        <w:t>承诺（两者以较长的为准）的质量保证期内，本保证保持有效。</w:t>
      </w:r>
    </w:p>
    <w:p w14:paraId="1EA9CED6">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（2）在质量保证期内所发现的缺陷，甲方应尽快以书面形式通知乙方。</w:t>
      </w:r>
    </w:p>
    <w:p w14:paraId="096863D0">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（3）乙方收到通知后</w:t>
      </w:r>
      <w:r>
        <w:rPr>
          <w:rFonts w:hint="eastAsia" w:ascii="宋体" w:hAnsi="宋体"/>
          <w:color w:val="auto"/>
          <w:sz w:val="24"/>
          <w:szCs w:val="24"/>
          <w:highlight w:val="none"/>
          <w:lang w:eastAsia="zh-CN"/>
        </w:rPr>
        <w:t>，</w:t>
      </w:r>
      <w:r>
        <w:rPr>
          <w:rFonts w:hint="eastAsia" w:ascii="宋体" w:hAnsi="宋体"/>
          <w:color w:val="auto"/>
          <w:sz w:val="24"/>
          <w:szCs w:val="24"/>
          <w:highlight w:val="none"/>
        </w:rPr>
        <w:t>应在</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规定的响应时间内以合理的速度免费维修或更换有缺陷的货物或部件。</w:t>
      </w:r>
    </w:p>
    <w:p w14:paraId="6EAACCE5">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auto"/>
          <w:sz w:val="24"/>
          <w:szCs w:val="24"/>
          <w:highlight w:val="none"/>
        </w:rPr>
        <w:t>.1条规定以书面形式</w:t>
      </w:r>
      <w:r>
        <w:rPr>
          <w:rFonts w:hint="eastAsia" w:ascii="宋体" w:hAnsi="宋体"/>
          <w:color w:val="000000" w:themeColor="text1"/>
          <w:sz w:val="24"/>
          <w:szCs w:val="24"/>
          <w:highlight w:val="none"/>
          <w:lang w:eastAsia="zh-CN"/>
          <w14:textFill>
            <w14:solidFill>
              <w14:schemeClr w14:val="tx1"/>
            </w14:solidFill>
          </w14:textFill>
        </w:rPr>
        <w:t>追究</w:t>
      </w:r>
      <w:r>
        <w:rPr>
          <w:rFonts w:hint="eastAsia" w:ascii="宋体" w:hAnsi="宋体"/>
          <w:color w:val="auto"/>
          <w:sz w:val="24"/>
          <w:szCs w:val="24"/>
          <w:highlight w:val="none"/>
        </w:rPr>
        <w:t>乙方</w:t>
      </w:r>
      <w:r>
        <w:rPr>
          <w:rFonts w:hint="eastAsia" w:ascii="宋体" w:hAnsi="宋体"/>
          <w:color w:val="000000" w:themeColor="text1"/>
          <w:sz w:val="24"/>
          <w:szCs w:val="24"/>
          <w:highlight w:val="none"/>
          <w:lang w:eastAsia="zh-CN"/>
          <w14:textFill>
            <w14:solidFill>
              <w14:schemeClr w14:val="tx1"/>
            </w14:solidFill>
          </w14:textFill>
        </w:rPr>
        <w:t>的违约责任</w:t>
      </w:r>
      <w:r>
        <w:rPr>
          <w:rFonts w:hint="eastAsia" w:ascii="宋体" w:hAnsi="宋体"/>
          <w:color w:val="auto"/>
          <w:sz w:val="24"/>
          <w:szCs w:val="24"/>
          <w:highlight w:val="none"/>
        </w:rPr>
        <w:t>。</w:t>
      </w:r>
    </w:p>
    <w:p w14:paraId="0DB6B37F">
      <w:pPr>
        <w:adjustRightInd w:val="0"/>
        <w:snapToGrid w:val="0"/>
        <w:spacing w:before="0" w:line="360" w:lineRule="auto"/>
        <w:ind w:firstLine="480" w:firstLineChars="200"/>
        <w:jc w:val="left"/>
        <w:rPr>
          <w:color w:val="auto"/>
          <w:sz w:val="24"/>
          <w:szCs w:val="24"/>
          <w:highlight w:val="none"/>
        </w:rPr>
      </w:pPr>
      <w:r>
        <w:rPr>
          <w:rFonts w:hint="eastAsia" w:ascii="宋体" w:hAnsi="宋体"/>
          <w:color w:val="auto"/>
          <w:sz w:val="24"/>
          <w:szCs w:val="24"/>
          <w:highlight w:val="none"/>
        </w:rPr>
        <w:t>（5）乙方在约定的时间内未能弥补缺陷，甲方可采取必要的补救措施，但其风险和费用将由乙方承担，甲方根据合同</w:t>
      </w:r>
      <w:r>
        <w:rPr>
          <w:rFonts w:hint="eastAsia" w:ascii="宋体" w:hAnsi="宋体"/>
          <w:color w:val="auto"/>
          <w:sz w:val="24"/>
          <w:szCs w:val="24"/>
          <w:highlight w:val="none"/>
          <w:lang w:eastAsia="zh-CN"/>
        </w:rPr>
        <w:t>约定</w:t>
      </w:r>
      <w:r>
        <w:rPr>
          <w:rFonts w:hint="eastAsia" w:ascii="宋体" w:hAnsi="宋体"/>
          <w:color w:val="auto"/>
          <w:sz w:val="24"/>
          <w:szCs w:val="24"/>
          <w:highlight w:val="none"/>
        </w:rPr>
        <w:t>对乙方行使的其他权利不受影响。</w:t>
      </w:r>
    </w:p>
    <w:p w14:paraId="49C33695">
      <w:pPr>
        <w:adjustRightInd w:val="0"/>
        <w:snapToGrid w:val="0"/>
        <w:spacing w:before="0" w:line="360" w:lineRule="auto"/>
        <w:jc w:val="left"/>
        <w:rPr>
          <w:rFonts w:ascii="宋体" w:hAnsi="宋体"/>
          <w:b/>
          <w:bCs/>
          <w:color w:val="auto"/>
          <w:sz w:val="24"/>
          <w:szCs w:val="24"/>
          <w:highlight w:val="none"/>
        </w:rPr>
      </w:pPr>
      <w:r>
        <w:rPr>
          <w:rFonts w:hint="eastAsia" w:ascii="宋体" w:hAnsi="宋体"/>
          <w:b/>
          <w:bCs/>
          <w:color w:val="000000" w:themeColor="text1"/>
          <w:sz w:val="24"/>
          <w:szCs w:val="24"/>
          <w:highlight w:val="none"/>
          <w:lang w:eastAsia="zh-CN"/>
          <w14:textFill>
            <w14:solidFill>
              <w14:schemeClr w14:val="tx1"/>
            </w14:solidFill>
          </w14:textFill>
        </w:rPr>
        <w:t>9</w:t>
      </w:r>
      <w:r>
        <w:rPr>
          <w:rFonts w:hint="eastAsia" w:ascii="宋体" w:hAnsi="宋体"/>
          <w:b/>
          <w:bCs/>
          <w:color w:val="auto"/>
          <w:sz w:val="24"/>
          <w:szCs w:val="24"/>
          <w:highlight w:val="none"/>
        </w:rPr>
        <w:t>.</w:t>
      </w:r>
      <w:r>
        <w:rPr>
          <w:rFonts w:hint="eastAsia" w:ascii="宋体" w:hAnsi="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b/>
          <w:bCs/>
          <w:color w:val="auto"/>
          <w:sz w:val="24"/>
          <w:szCs w:val="24"/>
          <w:highlight w:val="none"/>
        </w:rPr>
        <w:t>权利瑕疵担保</w:t>
      </w:r>
    </w:p>
    <w:p w14:paraId="16893480">
      <w:pPr>
        <w:autoSpaceDE w:val="0"/>
        <w:autoSpaceDN w:val="0"/>
        <w:adjustRightInd w:val="0"/>
        <w:snapToGrid w:val="0"/>
        <w:spacing w:before="0"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.1 乙方保证对其出售的货物享有合法的权利。</w:t>
      </w:r>
    </w:p>
    <w:p w14:paraId="5303BFF5">
      <w:pPr>
        <w:autoSpaceDE w:val="0"/>
        <w:autoSpaceDN w:val="0"/>
        <w:adjustRightInd w:val="0"/>
        <w:snapToGrid w:val="0"/>
        <w:spacing w:before="0"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rPr>
        <w:t>乙方保证在交付的货物上不存在抵押权等担保物权。</w:t>
      </w:r>
    </w:p>
    <w:p w14:paraId="0D818F1F">
      <w:pPr>
        <w:autoSpaceDE w:val="0"/>
        <w:autoSpaceDN w:val="0"/>
        <w:adjustRightInd w:val="0"/>
        <w:snapToGrid w:val="0"/>
        <w:spacing w:before="0"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.3 如甲方使用</w:t>
      </w:r>
      <w:r>
        <w:rPr>
          <w:rFonts w:hint="eastAsia" w:ascii="宋体" w:hAnsi="宋体"/>
          <w:color w:val="000000" w:themeColor="text1"/>
          <w:sz w:val="24"/>
          <w:szCs w:val="24"/>
          <w:highlight w:val="none"/>
          <w:lang w:val="en-US" w:eastAsia="zh-CN"/>
          <w14:textFill>
            <w14:solidFill>
              <w14:schemeClr w14:val="tx1"/>
            </w14:solidFill>
          </w14:textFill>
        </w:rPr>
        <w:t>上述</w:t>
      </w:r>
      <w:r>
        <w:rPr>
          <w:rFonts w:hint="eastAsia" w:ascii="宋体" w:hAnsi="宋体"/>
          <w:color w:val="000000" w:themeColor="text1"/>
          <w:sz w:val="24"/>
          <w:szCs w:val="24"/>
          <w:highlight w:val="none"/>
          <w14:textFill>
            <w14:solidFill>
              <w14:schemeClr w14:val="tx1"/>
            </w14:solidFill>
          </w14:textFill>
        </w:rPr>
        <w:t>货物构成</w:t>
      </w:r>
      <w:r>
        <w:rPr>
          <w:rFonts w:hint="eastAsia" w:ascii="宋体" w:hAnsi="宋体"/>
          <w:color w:val="000000" w:themeColor="text1"/>
          <w:sz w:val="24"/>
          <w:szCs w:val="24"/>
          <w:highlight w:val="none"/>
          <w:lang w:val="en-US" w:eastAsia="zh-CN"/>
          <w14:textFill>
            <w14:solidFill>
              <w14:schemeClr w14:val="tx1"/>
            </w14:solidFill>
          </w14:textFill>
        </w:rPr>
        <w:t>对第三人</w:t>
      </w:r>
      <w:r>
        <w:rPr>
          <w:rFonts w:hint="eastAsia" w:ascii="宋体" w:hAnsi="宋体"/>
          <w:color w:val="000000" w:themeColor="text1"/>
          <w:sz w:val="24"/>
          <w:szCs w:val="24"/>
          <w:highlight w:val="none"/>
          <w14:textFill>
            <w14:solidFill>
              <w14:schemeClr w14:val="tx1"/>
            </w14:solidFill>
          </w14:textFill>
        </w:rPr>
        <w:t>侵权的，则由乙方承担全部责任。</w:t>
      </w:r>
    </w:p>
    <w:p w14:paraId="21C5CD51">
      <w:pPr>
        <w:autoSpaceDE w:val="0"/>
        <w:autoSpaceDN w:val="0"/>
        <w:adjustRightInd w:val="0"/>
        <w:snapToGrid w:val="0"/>
        <w:spacing w:before="0" w:line="360" w:lineRule="auto"/>
        <w:jc w:val="left"/>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1</w:t>
      </w:r>
      <w:r>
        <w:rPr>
          <w:rFonts w:hint="eastAsia" w:ascii="宋体" w:hAnsi="宋体"/>
          <w:b/>
          <w:bCs/>
          <w:color w:val="000000" w:themeColor="text1"/>
          <w:sz w:val="24"/>
          <w:szCs w:val="24"/>
          <w:highlight w:val="none"/>
          <w:lang w:eastAsia="zh-CN"/>
          <w14:textFill>
            <w14:solidFill>
              <w14:schemeClr w14:val="tx1"/>
            </w14:solidFill>
          </w14:textFill>
        </w:rPr>
        <w:t>0</w:t>
      </w:r>
      <w:r>
        <w:rPr>
          <w:rFonts w:hint="eastAsia" w:ascii="宋体" w:hAnsi="宋体"/>
          <w:b/>
          <w:bCs/>
          <w:color w:val="000000" w:themeColor="text1"/>
          <w:sz w:val="24"/>
          <w:szCs w:val="24"/>
          <w:highlight w:val="none"/>
          <w14:textFill>
            <w14:solidFill>
              <w14:schemeClr w14:val="tx1"/>
            </w14:solidFill>
          </w14:textFill>
        </w:rPr>
        <w:t>.</w:t>
      </w:r>
      <w:r>
        <w:rPr>
          <w:rFonts w:hint="eastAsia" w:ascii="宋体" w:hAnsi="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b/>
          <w:bCs/>
          <w:color w:val="000000" w:themeColor="text1"/>
          <w:sz w:val="24"/>
          <w:szCs w:val="24"/>
          <w:highlight w:val="none"/>
          <w14:textFill>
            <w14:solidFill>
              <w14:schemeClr w14:val="tx1"/>
            </w14:solidFill>
          </w14:textFill>
        </w:rPr>
        <w:t>知识产权保护</w:t>
      </w:r>
    </w:p>
    <w:p w14:paraId="353131A8">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0</w:t>
      </w:r>
      <w:r>
        <w:rPr>
          <w:rFonts w:hint="eastAsia" w:ascii="宋体" w:hAnsi="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 w:val="24"/>
          <w:szCs w:val="24"/>
          <w:highlight w:val="none"/>
        </w:rPr>
        <w:t>何第三人的知识产权等权利。</w:t>
      </w:r>
      <w:bookmarkStart w:id="832"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832"/>
      <w:r>
        <w:rPr>
          <w:rFonts w:hint="eastAsia" w:ascii="宋体" w:hAnsi="宋体"/>
          <w:color w:val="auto"/>
          <w:sz w:val="24"/>
          <w:szCs w:val="24"/>
          <w:highlight w:val="none"/>
        </w:rPr>
        <w:t>。</w:t>
      </w:r>
    </w:p>
    <w:p w14:paraId="79994CBB">
      <w:pPr>
        <w:autoSpaceDE w:val="0"/>
        <w:autoSpaceDN w:val="0"/>
        <w:adjustRightInd w:val="0"/>
        <w:snapToGrid w:val="0"/>
        <w:spacing w:before="0" w:line="360" w:lineRule="auto"/>
        <w:jc w:val="lef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1</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保密义务</w:t>
      </w:r>
    </w:p>
    <w:p w14:paraId="5732BDC7">
      <w:pPr>
        <w:autoSpaceDE w:val="0"/>
        <w:autoSpaceDN w:val="0"/>
        <w:adjustRightInd w:val="0"/>
        <w:snapToGrid w:val="0"/>
        <w:spacing w:before="0"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2DCFE920">
      <w:pPr>
        <w:autoSpaceDE w:val="0"/>
        <w:autoSpaceDN w:val="0"/>
        <w:adjustRightInd w:val="0"/>
        <w:snapToGrid w:val="0"/>
        <w:spacing w:before="0" w:line="360" w:lineRule="auto"/>
        <w:jc w:val="lef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2</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合同价款支付</w:t>
      </w:r>
    </w:p>
    <w:p w14:paraId="20899035">
      <w:pPr>
        <w:autoSpaceDE/>
        <w:autoSpaceDN/>
        <w:adjustRightInd w:val="0"/>
        <w:snapToGrid w:val="0"/>
        <w:spacing w:before="0"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2</w:t>
      </w:r>
      <w:r>
        <w:rPr>
          <w:rFonts w:hint="eastAsia" w:ascii="宋体" w:hAnsi="宋体"/>
          <w:color w:val="auto"/>
          <w:sz w:val="24"/>
          <w:szCs w:val="24"/>
          <w:highlight w:val="none"/>
        </w:rPr>
        <w:t xml:space="preserve">.1 </w:t>
      </w:r>
      <w:r>
        <w:rPr>
          <w:rFonts w:hint="eastAsia" w:ascii="宋体" w:hAnsi="宋体"/>
          <w:color w:val="auto"/>
          <w:sz w:val="24"/>
          <w:szCs w:val="24"/>
          <w:highlight w:val="none"/>
          <w:lang w:eastAsia="zh-CN"/>
        </w:rPr>
        <w:t>合同价款支付</w:t>
      </w:r>
      <w:r>
        <w:rPr>
          <w:rFonts w:hint="eastAsia" w:ascii="宋体" w:hAnsi="宋体"/>
          <w:color w:val="auto"/>
          <w:sz w:val="24"/>
          <w:szCs w:val="24"/>
          <w:highlight w:val="none"/>
        </w:rPr>
        <w:t>按照国库集中支付</w:t>
      </w:r>
      <w:r>
        <w:rPr>
          <w:rFonts w:hint="eastAsia" w:ascii="宋体" w:hAnsi="宋体"/>
          <w:color w:val="auto"/>
          <w:sz w:val="24"/>
          <w:szCs w:val="24"/>
          <w:highlight w:val="none"/>
          <w:lang w:eastAsia="zh-CN"/>
        </w:rPr>
        <w:t>制度及财政管理相关</w:t>
      </w:r>
      <w:r>
        <w:rPr>
          <w:rFonts w:hint="eastAsia" w:ascii="宋体" w:hAnsi="宋体"/>
          <w:color w:val="auto"/>
          <w:sz w:val="24"/>
          <w:szCs w:val="24"/>
          <w:highlight w:val="none"/>
        </w:rPr>
        <w:t>规定执行。</w:t>
      </w:r>
    </w:p>
    <w:p w14:paraId="2565B4B0">
      <w:pPr>
        <w:pStyle w:val="3"/>
        <w:spacing w:line="360" w:lineRule="auto"/>
        <w:ind w:firstLine="480" w:firstLineChars="200"/>
        <w:rPr>
          <w:rFonts w:hint="eastAsia" w:eastAsia="宋体"/>
          <w:color w:val="auto"/>
          <w:sz w:val="24"/>
          <w:szCs w:val="24"/>
          <w:highlight w:val="none"/>
          <w:lang w:eastAsia="zh-CN"/>
        </w:rPr>
      </w:pPr>
      <w:r>
        <w:rPr>
          <w:rFonts w:hint="eastAsia" w:ascii="宋体" w:hAnsi="宋体" w:cs="Times New Roman"/>
          <w:b w:val="0"/>
          <w:bCs w:val="0"/>
          <w:color w:val="auto"/>
          <w:sz w:val="24"/>
          <w:szCs w:val="24"/>
          <w:highlight w:val="none"/>
          <w:lang w:val="en-US" w:eastAsia="zh-CN"/>
        </w:rPr>
        <w:t xml:space="preserve">12.2 </w:t>
      </w:r>
      <w:r>
        <w:rPr>
          <w:rFonts w:hint="eastAsia" w:ascii="宋体" w:hAnsi="宋体" w:eastAsia="宋体" w:cs="Times New Roman"/>
          <w:b w:val="0"/>
          <w:bCs w:val="0"/>
          <w:color w:val="auto"/>
          <w:kern w:val="2"/>
          <w:sz w:val="24"/>
          <w:szCs w:val="24"/>
          <w:highlight w:val="none"/>
        </w:rPr>
        <w:t>对于满足合同约定支付条件的，</w:t>
      </w:r>
      <w:r>
        <w:rPr>
          <w:rFonts w:hint="eastAsia" w:ascii="宋体" w:hAnsi="宋体" w:eastAsia="宋体" w:cs="Times New Roman"/>
          <w:b w:val="0"/>
          <w:bCs w:val="0"/>
          <w:color w:val="auto"/>
          <w:kern w:val="2"/>
          <w:sz w:val="24"/>
          <w:szCs w:val="24"/>
          <w:highlight w:val="none"/>
          <w:lang w:val="en-US" w:eastAsia="zh-CN"/>
        </w:rPr>
        <w:t>甲方</w:t>
      </w:r>
      <w:r>
        <w:rPr>
          <w:rFonts w:hint="eastAsia" w:ascii="宋体" w:hAnsi="宋体" w:eastAsia="宋体" w:cs="Times New Roman"/>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Times New Roman"/>
          <w:b w:val="0"/>
          <w:bCs w:val="0"/>
          <w:color w:val="auto"/>
          <w:kern w:val="2"/>
          <w:sz w:val="24"/>
          <w:szCs w:val="24"/>
          <w:highlight w:val="none"/>
        </w:rPr>
        <w:t>将资金支付到合同约定的</w:t>
      </w:r>
      <w:r>
        <w:rPr>
          <w:rFonts w:hint="eastAsia" w:ascii="宋体" w:hAnsi="宋体" w:cs="Times New Roman"/>
          <w:b w:val="0"/>
          <w:bCs w:val="0"/>
          <w:color w:val="auto"/>
          <w:kern w:val="2"/>
          <w:sz w:val="24"/>
          <w:szCs w:val="24"/>
          <w:highlight w:val="none"/>
          <w:lang w:eastAsia="zh-CN"/>
        </w:rPr>
        <w:t>乙方</w:t>
      </w:r>
      <w:r>
        <w:rPr>
          <w:rFonts w:hint="eastAsia" w:ascii="宋体" w:hAnsi="宋体" w:eastAsia="宋体" w:cs="Times New Roman"/>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4"/>
          <w:szCs w:val="24"/>
          <w:highlight w:val="none"/>
          <w:lang w:val="en-US" w:eastAsia="zh-CN"/>
        </w:rPr>
        <w:t>乙方</w:t>
      </w:r>
      <w:r>
        <w:rPr>
          <w:rFonts w:hint="eastAsia" w:ascii="宋体" w:hAnsi="宋体" w:eastAsia="宋体" w:cs="Times New Roman"/>
          <w:b w:val="0"/>
          <w:bCs w:val="0"/>
          <w:color w:val="auto"/>
          <w:kern w:val="2"/>
          <w:sz w:val="24"/>
          <w:szCs w:val="24"/>
          <w:highlight w:val="none"/>
        </w:rPr>
        <w:t>付款的条件。具体合同价款支付时间在【</w:t>
      </w:r>
      <w:r>
        <w:rPr>
          <w:rFonts w:hint="eastAsia" w:ascii="宋体" w:hAnsi="宋体" w:eastAsia="宋体" w:cs="Times New Roman"/>
          <w:b/>
          <w:bCs/>
          <w:color w:val="auto"/>
          <w:kern w:val="2"/>
          <w:sz w:val="24"/>
          <w:szCs w:val="24"/>
          <w:highlight w:val="none"/>
        </w:rPr>
        <w:t>政府采购合同专用条款</w:t>
      </w:r>
      <w:r>
        <w:rPr>
          <w:rFonts w:hint="eastAsia" w:ascii="宋体" w:hAnsi="宋体" w:eastAsia="宋体" w:cs="Times New Roman"/>
          <w:b w:val="0"/>
          <w:bCs w:val="0"/>
          <w:color w:val="auto"/>
          <w:kern w:val="2"/>
          <w:sz w:val="24"/>
          <w:szCs w:val="24"/>
          <w:highlight w:val="none"/>
        </w:rPr>
        <w:t>】中</w:t>
      </w:r>
      <w:r>
        <w:rPr>
          <w:rFonts w:hint="eastAsia" w:ascii="宋体" w:hAnsi="宋体" w:cs="Times New Roman"/>
          <w:b w:val="0"/>
          <w:bCs w:val="0"/>
          <w:color w:val="auto"/>
          <w:kern w:val="2"/>
          <w:sz w:val="24"/>
          <w:szCs w:val="24"/>
          <w:highlight w:val="none"/>
          <w:lang w:eastAsia="zh-CN"/>
        </w:rPr>
        <w:t>约</w:t>
      </w:r>
      <w:r>
        <w:rPr>
          <w:rFonts w:hint="eastAsia" w:ascii="宋体" w:hAnsi="宋体" w:eastAsia="宋体" w:cs="Times New Roman"/>
          <w:b w:val="0"/>
          <w:bCs w:val="0"/>
          <w:color w:val="auto"/>
          <w:kern w:val="2"/>
          <w:sz w:val="24"/>
          <w:szCs w:val="24"/>
          <w:highlight w:val="none"/>
        </w:rPr>
        <w:t>定。</w:t>
      </w:r>
    </w:p>
    <w:p w14:paraId="6F614B23">
      <w:pPr>
        <w:pStyle w:val="17"/>
        <w:spacing w:after="0" w:line="360" w:lineRule="auto"/>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14A7496B">
      <w:pPr>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3</w:t>
      </w:r>
      <w:r>
        <w:rPr>
          <w:rFonts w:hint="eastAsia" w:ascii="宋体" w:hAnsi="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4EF038A2">
      <w:pPr>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3</w:t>
      </w:r>
      <w:r>
        <w:rPr>
          <w:rFonts w:hint="eastAsia" w:ascii="宋体" w:hAnsi="宋体"/>
          <w:color w:val="auto"/>
          <w:sz w:val="24"/>
          <w:szCs w:val="24"/>
          <w:highlight w:val="none"/>
        </w:rPr>
        <w:t>.2 如果乙方</w:t>
      </w:r>
      <w:r>
        <w:rPr>
          <w:rFonts w:hint="eastAsia" w:ascii="宋体" w:hAnsi="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cs="宋体"/>
          <w:b w:val="0"/>
          <w:bCs w:val="0"/>
          <w:sz w:val="24"/>
          <w:szCs w:val="24"/>
          <w:highlight w:val="none"/>
          <w:lang w:eastAsia="zh-CN"/>
        </w:rPr>
        <w:t>约定</w:t>
      </w:r>
      <w:r>
        <w:rPr>
          <w:rFonts w:hint="eastAsia" w:ascii="宋体" w:hAnsi="宋体" w:cs="宋体"/>
          <w:b w:val="0"/>
          <w:bCs w:val="0"/>
          <w:sz w:val="24"/>
          <w:szCs w:val="24"/>
          <w:lang w:eastAsia="zh-CN"/>
        </w:rPr>
        <w:t>情形的</w:t>
      </w:r>
      <w:r>
        <w:rPr>
          <w:rFonts w:hint="eastAsia" w:ascii="宋体" w:hAnsi="宋体"/>
          <w:color w:val="auto"/>
          <w:sz w:val="24"/>
          <w:szCs w:val="24"/>
          <w:highlight w:val="none"/>
        </w:rPr>
        <w:t>，履约保证金不予退还；如果乙方未能按合同约定全面履行义务，甲方有权从履约保证金中取得补偿或赔偿，</w:t>
      </w:r>
      <w:r>
        <w:rPr>
          <w:rFonts w:hint="eastAsia" w:ascii="宋体" w:hAnsi="宋体"/>
          <w:color w:val="auto"/>
          <w:sz w:val="24"/>
          <w:szCs w:val="24"/>
          <w:highlight w:val="none"/>
          <w:lang w:eastAsia="zh-CN"/>
        </w:rPr>
        <w:t>且</w:t>
      </w:r>
      <w:r>
        <w:rPr>
          <w:rFonts w:hint="eastAsia" w:ascii="宋体" w:hAnsi="宋体"/>
          <w:color w:val="auto"/>
          <w:sz w:val="24"/>
          <w:szCs w:val="24"/>
          <w:highlight w:val="none"/>
        </w:rPr>
        <w:t>不影响甲方要求乙方承担合同约定的超过履约保证金的违约责任的权利。</w:t>
      </w:r>
    </w:p>
    <w:p w14:paraId="2E1DB26F">
      <w:pPr>
        <w:spacing w:line="360" w:lineRule="auto"/>
        <w:ind w:firstLine="420"/>
        <w:rPr>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3</w:t>
      </w:r>
      <w:r>
        <w:rPr>
          <w:rFonts w:hint="eastAsia" w:ascii="宋体" w:hAnsi="宋体"/>
          <w:color w:val="auto"/>
          <w:sz w:val="24"/>
          <w:szCs w:val="24"/>
          <w:highlight w:val="none"/>
        </w:rPr>
        <w:t>.3 甲方在项目通过验收后按照</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规定的时间内将履约保证金退还乙方；逾期退还的，乙方可要求甲方支付违约金，违约金按照</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规定支付。</w:t>
      </w:r>
    </w:p>
    <w:p w14:paraId="4B3FC127">
      <w:pPr>
        <w:autoSpaceDE w:val="0"/>
        <w:autoSpaceDN w:val="0"/>
        <w:adjustRightInd w:val="0"/>
        <w:snapToGrid w:val="0"/>
        <w:spacing w:before="0" w:line="360" w:lineRule="auto"/>
        <w:jc w:val="left"/>
        <w:rPr>
          <w:rFonts w:ascii="宋体" w:hAnsi="宋体"/>
          <w:b/>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4</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b/>
          <w:color w:val="auto"/>
          <w:sz w:val="24"/>
          <w:szCs w:val="24"/>
          <w:highlight w:val="none"/>
        </w:rPr>
        <w:t>售后</w:t>
      </w:r>
      <w:r>
        <w:rPr>
          <w:rFonts w:hint="eastAsia" w:ascii="宋体" w:hAnsi="宋体"/>
          <w:b/>
          <w:color w:val="auto"/>
          <w:sz w:val="24"/>
          <w:szCs w:val="24"/>
          <w:highlight w:val="none"/>
        </w:rPr>
        <w:t>服务</w:t>
      </w:r>
    </w:p>
    <w:p w14:paraId="1A08BA09">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4</w:t>
      </w:r>
      <w:r>
        <w:rPr>
          <w:rFonts w:hint="eastAsia" w:ascii="宋体" w:hAnsi="宋体"/>
          <w:color w:val="auto"/>
          <w:sz w:val="24"/>
          <w:szCs w:val="24"/>
          <w:highlight w:val="none"/>
        </w:rPr>
        <w:t>.1 除项目不涉及或采购活动中明确约定无须承担外，乙方还应提供下列服务：</w:t>
      </w:r>
    </w:p>
    <w:p w14:paraId="34A4D8D9">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（1）货物的现场移动、安装、调试、启动监督及技术支持；</w:t>
      </w:r>
    </w:p>
    <w:p w14:paraId="137FBD00">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（2）提供货物组装和维修所需的专用工具和辅助材料；</w:t>
      </w:r>
    </w:p>
    <w:p w14:paraId="4F0E6A16">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color w:val="auto"/>
          <w:sz w:val="24"/>
          <w:szCs w:val="24"/>
          <w:highlight w:val="none"/>
          <w:lang w:eastAsia="zh-CN"/>
        </w:rPr>
        <w:t>约定</w:t>
      </w:r>
      <w:r>
        <w:rPr>
          <w:rFonts w:hint="eastAsia" w:ascii="宋体" w:hAnsi="宋体"/>
          <w:color w:val="auto"/>
          <w:sz w:val="24"/>
          <w:szCs w:val="24"/>
          <w:highlight w:val="none"/>
        </w:rPr>
        <w:t>的期限内对所有的货物实施运行监督、维修，但前提条件是该服务并不能免除乙方在质量保证期内所承担的义务；</w:t>
      </w:r>
    </w:p>
    <w:p w14:paraId="1095C0C9">
      <w:pPr>
        <w:autoSpaceDE w:val="0"/>
        <w:autoSpaceDN w:val="0"/>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（4）在制造商</w:t>
      </w:r>
      <w:r>
        <w:rPr>
          <w:rFonts w:hint="eastAsia" w:ascii="宋体" w:hAnsi="宋体"/>
          <w:color w:val="auto"/>
          <w:sz w:val="24"/>
          <w:szCs w:val="24"/>
          <w:highlight w:val="none"/>
          <w:lang w:eastAsia="zh-CN"/>
        </w:rPr>
        <w:t>所在地</w:t>
      </w:r>
      <w:r>
        <w:rPr>
          <w:rFonts w:hint="eastAsia" w:ascii="宋体" w:hAnsi="宋体"/>
          <w:color w:val="auto"/>
          <w:sz w:val="24"/>
          <w:szCs w:val="24"/>
          <w:highlight w:val="none"/>
        </w:rPr>
        <w:t>或</w:t>
      </w:r>
      <w:r>
        <w:rPr>
          <w:rFonts w:hint="eastAsia" w:ascii="宋体" w:hAnsi="宋体"/>
          <w:color w:val="auto"/>
          <w:sz w:val="24"/>
          <w:szCs w:val="24"/>
          <w:highlight w:val="none"/>
          <w:lang w:eastAsia="zh-CN"/>
        </w:rPr>
        <w:t>指定</w:t>
      </w:r>
      <w:r>
        <w:rPr>
          <w:rFonts w:hint="eastAsia" w:ascii="宋体" w:hAnsi="宋体"/>
          <w:color w:val="auto"/>
          <w:sz w:val="24"/>
          <w:szCs w:val="24"/>
          <w:highlight w:val="none"/>
        </w:rPr>
        <w:t>现场就货物的安装、启动、运营、维护</w:t>
      </w:r>
      <w:r>
        <w:rPr>
          <w:rFonts w:hint="eastAsia" w:ascii="宋体" w:hAnsi="宋体"/>
          <w:color w:val="auto"/>
          <w:sz w:val="24"/>
          <w:szCs w:val="24"/>
          <w:highlight w:val="none"/>
          <w:lang w:eastAsia="zh-CN"/>
        </w:rPr>
        <w:t>、废弃处置等</w:t>
      </w:r>
      <w:r>
        <w:rPr>
          <w:rFonts w:hint="eastAsia" w:ascii="宋体" w:hAnsi="宋体"/>
          <w:color w:val="auto"/>
          <w:sz w:val="24"/>
          <w:szCs w:val="24"/>
          <w:highlight w:val="none"/>
        </w:rPr>
        <w:t>对甲方操作人员进行培训</w:t>
      </w:r>
      <w:r>
        <w:rPr>
          <w:rFonts w:hint="eastAsia" w:ascii="宋体" w:hAnsi="宋体" w:cs="宋体"/>
          <w:sz w:val="24"/>
          <w:szCs w:val="24"/>
          <w:lang w:eastAsia="zh-CN"/>
        </w:rPr>
        <w:t>；</w:t>
      </w:r>
    </w:p>
    <w:p w14:paraId="32E7F959">
      <w:pPr>
        <w:pStyle w:val="252"/>
        <w:spacing w:line="360" w:lineRule="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76C3C67D">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规定由乙方提供的其他服务。</w:t>
      </w:r>
    </w:p>
    <w:p w14:paraId="1E061AAA">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.2 乙方提供的</w:t>
      </w:r>
      <w:r>
        <w:rPr>
          <w:rFonts w:hint="eastAsia" w:ascii="宋体" w:hAnsi="宋体"/>
          <w:color w:val="auto"/>
          <w:sz w:val="24"/>
          <w:szCs w:val="24"/>
          <w:highlight w:val="none"/>
          <w:lang w:eastAsia="zh-CN"/>
        </w:rPr>
        <w:t>售后</w:t>
      </w:r>
      <w:r>
        <w:rPr>
          <w:rFonts w:hint="eastAsia" w:ascii="宋体" w:hAnsi="宋体"/>
          <w:color w:val="auto"/>
          <w:sz w:val="24"/>
          <w:szCs w:val="24"/>
          <w:highlight w:val="none"/>
        </w:rPr>
        <w:t>服务的费用</w:t>
      </w:r>
      <w:r>
        <w:rPr>
          <w:rFonts w:hint="eastAsia" w:ascii="宋体" w:hAnsi="宋体"/>
          <w:color w:val="auto"/>
          <w:sz w:val="24"/>
          <w:szCs w:val="24"/>
          <w:highlight w:val="none"/>
          <w:lang w:val="en-US" w:eastAsia="zh-CN"/>
        </w:rPr>
        <w:t>已</w:t>
      </w:r>
      <w:r>
        <w:rPr>
          <w:rFonts w:hint="eastAsia" w:ascii="宋体" w:hAnsi="宋体"/>
          <w:color w:val="auto"/>
          <w:sz w:val="24"/>
          <w:szCs w:val="24"/>
          <w:highlight w:val="none"/>
        </w:rPr>
        <w:t>包含在合同价款中，甲方不再另行支付。</w:t>
      </w:r>
    </w:p>
    <w:p w14:paraId="73C6EAA8">
      <w:pPr>
        <w:adjustRightInd w:val="0"/>
        <w:snapToGrid w:val="0"/>
        <w:spacing w:before="0" w:line="360" w:lineRule="auto"/>
        <w:jc w:val="lef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5</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违约责任</w:t>
      </w:r>
    </w:p>
    <w:p w14:paraId="28A84555">
      <w:pPr>
        <w:adjustRightInd w:val="0"/>
        <w:snapToGrid w:val="0"/>
        <w:spacing w:before="0" w:line="360" w:lineRule="auto"/>
        <w:ind w:firstLine="480" w:firstLineChars="200"/>
        <w:jc w:val="left"/>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eastAsia="zh-CN"/>
        </w:rPr>
        <w:t>5</w:t>
      </w:r>
      <w:r>
        <w:rPr>
          <w:rFonts w:hint="eastAsia" w:ascii="宋体" w:hAnsi="宋体"/>
          <w:bCs/>
          <w:color w:val="auto"/>
          <w:sz w:val="24"/>
          <w:szCs w:val="24"/>
          <w:highlight w:val="none"/>
        </w:rPr>
        <w:t>.1质量瑕疵的</w:t>
      </w:r>
      <w:r>
        <w:rPr>
          <w:rFonts w:hint="eastAsia" w:ascii="宋体" w:hAnsi="宋体"/>
          <w:bCs/>
          <w:color w:val="auto"/>
          <w:sz w:val="24"/>
          <w:szCs w:val="24"/>
          <w:highlight w:val="none"/>
          <w:lang w:eastAsia="zh-CN"/>
        </w:rPr>
        <w:t>违约责任</w:t>
      </w:r>
    </w:p>
    <w:p w14:paraId="1BA1DEA5">
      <w:pPr>
        <w:autoSpaceDE w:val="0"/>
        <w:autoSpaceDN w:val="0"/>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w:t>
      </w:r>
      <w:r>
        <w:rPr>
          <w:rFonts w:hint="eastAsia" w:ascii="宋体" w:hAnsi="宋体"/>
          <w:color w:val="auto"/>
          <w:sz w:val="24"/>
          <w:szCs w:val="24"/>
          <w:highlight w:val="none"/>
          <w:lang w:eastAsia="zh-CN"/>
        </w:rPr>
        <w:t>提供</w:t>
      </w:r>
      <w:r>
        <w:rPr>
          <w:rFonts w:hint="eastAsia" w:ascii="宋体" w:hAnsi="宋体"/>
          <w:color w:val="auto"/>
          <w:sz w:val="24"/>
          <w:szCs w:val="24"/>
          <w:highlight w:val="none"/>
        </w:rPr>
        <w:t>的产品不符合</w:t>
      </w:r>
      <w:r>
        <w:rPr>
          <w:rFonts w:hint="eastAsia" w:ascii="宋体" w:hAnsi="宋体"/>
          <w:color w:val="auto"/>
          <w:sz w:val="24"/>
          <w:szCs w:val="24"/>
          <w:highlight w:val="none"/>
          <w:lang w:eastAsia="zh-CN"/>
        </w:rPr>
        <w:t>合同约定的</w:t>
      </w:r>
      <w:r>
        <w:rPr>
          <w:rFonts w:hint="eastAsia" w:ascii="宋体" w:hAnsi="宋体"/>
          <w:color w:val="auto"/>
          <w:sz w:val="24"/>
          <w:szCs w:val="24"/>
          <w:highlight w:val="none"/>
        </w:rPr>
        <w:t>质量标准或存在产品质量缺陷，</w:t>
      </w:r>
      <w:r>
        <w:rPr>
          <w:rFonts w:hint="eastAsia" w:ascii="宋体" w:hAnsi="宋体"/>
          <w:color w:val="auto"/>
          <w:sz w:val="24"/>
          <w:szCs w:val="24"/>
          <w:highlight w:val="none"/>
          <w:lang w:eastAsia="zh-CN"/>
        </w:rPr>
        <w:t>甲方有权要求乙方根据</w:t>
      </w:r>
      <w:r>
        <w:rPr>
          <w:rFonts w:hint="eastAsia" w:ascii="宋体" w:hAnsi="宋体"/>
          <w:b/>
          <w:color w:val="auto"/>
          <w:sz w:val="24"/>
          <w:szCs w:val="24"/>
          <w:highlight w:val="none"/>
        </w:rPr>
        <w:t>【政府采购合同专用条款】</w:t>
      </w:r>
      <w:r>
        <w:rPr>
          <w:rFonts w:hint="eastAsia" w:ascii="宋体" w:hAnsi="宋体"/>
          <w:b w:val="0"/>
          <w:bCs/>
          <w:color w:val="auto"/>
          <w:sz w:val="24"/>
          <w:szCs w:val="24"/>
          <w:highlight w:val="none"/>
          <w:lang w:eastAsia="zh-CN"/>
        </w:rPr>
        <w:t>要求</w:t>
      </w:r>
      <w:r>
        <w:rPr>
          <w:rFonts w:hint="eastAsia" w:ascii="宋体" w:hAnsi="宋体"/>
          <w:color w:val="auto"/>
          <w:sz w:val="24"/>
          <w:szCs w:val="24"/>
          <w:highlight w:val="none"/>
          <w:lang w:eastAsia="zh-CN"/>
        </w:rPr>
        <w:t>及时修理、重作、更换，并承担由此给甲</w:t>
      </w:r>
      <w:r>
        <w:rPr>
          <w:rFonts w:hint="eastAsia" w:ascii="宋体" w:hAnsi="宋体"/>
          <w:color w:val="auto"/>
          <w:sz w:val="24"/>
          <w:szCs w:val="24"/>
          <w:highlight w:val="none"/>
        </w:rPr>
        <w:t>方</w:t>
      </w:r>
      <w:r>
        <w:rPr>
          <w:rFonts w:hint="eastAsia" w:ascii="宋体" w:hAnsi="宋体"/>
          <w:color w:val="auto"/>
          <w:sz w:val="24"/>
          <w:szCs w:val="24"/>
          <w:highlight w:val="none"/>
          <w:lang w:eastAsia="zh-CN"/>
        </w:rPr>
        <w:t>造成的损失</w:t>
      </w:r>
      <w:r>
        <w:rPr>
          <w:rFonts w:hint="eastAsia" w:ascii="宋体" w:hAnsi="宋体"/>
          <w:color w:val="auto"/>
          <w:sz w:val="24"/>
          <w:szCs w:val="24"/>
          <w:highlight w:val="none"/>
        </w:rPr>
        <w:t>。</w:t>
      </w:r>
    </w:p>
    <w:p w14:paraId="5194DDF9">
      <w:pPr>
        <w:autoSpaceDE w:val="0"/>
        <w:autoSpaceDN w:val="0"/>
        <w:adjustRightInd w:val="0"/>
        <w:snapToGrid w:val="0"/>
        <w:spacing w:before="0" w:line="360" w:lineRule="auto"/>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eastAsia="zh-CN"/>
        </w:rPr>
        <w:t>5</w:t>
      </w:r>
      <w:r>
        <w:rPr>
          <w:rFonts w:hint="eastAsia" w:ascii="宋体" w:hAnsi="宋体"/>
          <w:bCs/>
          <w:color w:val="auto"/>
          <w:sz w:val="24"/>
          <w:szCs w:val="24"/>
          <w:highlight w:val="none"/>
        </w:rPr>
        <w:t>.2 迟延交货的违约责任</w:t>
      </w:r>
    </w:p>
    <w:p w14:paraId="1A510D3A">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（1）乙方应按照本合同规定的时间、地点交货和提供</w:t>
      </w:r>
      <w:r>
        <w:rPr>
          <w:rFonts w:hint="eastAsia" w:ascii="宋体" w:hAnsi="宋体"/>
          <w:color w:val="auto"/>
          <w:sz w:val="24"/>
          <w:szCs w:val="24"/>
          <w:highlight w:val="none"/>
          <w:lang w:eastAsia="zh-CN"/>
        </w:rPr>
        <w:t>相关</w:t>
      </w:r>
      <w:r>
        <w:rPr>
          <w:rFonts w:hint="eastAsia" w:ascii="宋体" w:hAnsi="宋体"/>
          <w:color w:val="auto"/>
          <w:sz w:val="24"/>
          <w:szCs w:val="24"/>
          <w:highlight w:val="none"/>
        </w:rPr>
        <w:t>服务。在履行合同过程中，如果乙方遇到可能</w:t>
      </w:r>
      <w:r>
        <w:rPr>
          <w:rFonts w:hint="eastAsia" w:ascii="宋体" w:hAnsi="宋体"/>
          <w:color w:val="auto"/>
          <w:sz w:val="24"/>
          <w:szCs w:val="24"/>
          <w:highlight w:val="none"/>
          <w:lang w:eastAsia="zh-CN"/>
        </w:rPr>
        <w:t>影响</w:t>
      </w:r>
      <w:r>
        <w:rPr>
          <w:rFonts w:hint="eastAsia" w:ascii="宋体" w:hAnsi="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 w:val="24"/>
          <w:szCs w:val="24"/>
          <w:highlight w:val="none"/>
          <w:lang w:eastAsia="zh-CN"/>
        </w:rPr>
        <w:t>长</w:t>
      </w:r>
      <w:r>
        <w:rPr>
          <w:rFonts w:hint="eastAsia" w:ascii="宋体" w:hAnsi="宋体"/>
          <w:color w:val="auto"/>
          <w:sz w:val="24"/>
          <w:szCs w:val="24"/>
          <w:highlight w:val="none"/>
        </w:rPr>
        <w:t>交货时间或延期提供服务。</w:t>
      </w:r>
    </w:p>
    <w:p w14:paraId="5179A41F">
      <w:pPr>
        <w:autoSpaceDE w:val="0"/>
        <w:autoSpaceDN w:val="0"/>
        <w:adjustRightInd w:val="0"/>
        <w:snapToGrid w:val="0"/>
        <w:spacing w:before="0"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（2）如果乙方没有按照合同规定的时间交货和提供</w:t>
      </w:r>
      <w:r>
        <w:rPr>
          <w:rFonts w:hint="eastAsia" w:ascii="宋体" w:hAnsi="宋体"/>
          <w:color w:val="auto"/>
          <w:sz w:val="24"/>
          <w:szCs w:val="24"/>
          <w:highlight w:val="none"/>
          <w:lang w:eastAsia="zh-CN"/>
        </w:rPr>
        <w:t>相关</w:t>
      </w:r>
      <w:r>
        <w:rPr>
          <w:rFonts w:hint="eastAsia" w:ascii="宋体" w:hAnsi="宋体"/>
          <w:color w:val="auto"/>
          <w:sz w:val="24"/>
          <w:szCs w:val="24"/>
          <w:highlight w:val="none"/>
        </w:rPr>
        <w:t>服务，甲方有权从货款中扣除误期赔偿费而不影响合同项下的其他补救方法，赔偿费按</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规定执行。如果涉及公共利益，且赔偿金额无法弥补公共利益损失，</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可要求继续履行或者</w:t>
      </w:r>
      <w:r>
        <w:rPr>
          <w:rFonts w:hint="eastAsia" w:ascii="宋体" w:hAnsi="宋体"/>
          <w:color w:val="auto"/>
          <w:sz w:val="24"/>
          <w:szCs w:val="24"/>
          <w:highlight w:val="none"/>
          <w:lang w:eastAsia="zh-CN"/>
        </w:rPr>
        <w:t>采取其他补救措施</w:t>
      </w:r>
      <w:r>
        <w:rPr>
          <w:rFonts w:hint="eastAsia" w:ascii="宋体" w:hAnsi="宋体"/>
          <w:color w:val="auto"/>
          <w:sz w:val="24"/>
          <w:szCs w:val="24"/>
          <w:highlight w:val="none"/>
        </w:rPr>
        <w:t>。</w:t>
      </w:r>
    </w:p>
    <w:p w14:paraId="13268AA6">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5</w:t>
      </w:r>
      <w:r>
        <w:rPr>
          <w:rFonts w:hint="eastAsia" w:ascii="宋体" w:hAnsi="宋体"/>
          <w:color w:val="auto"/>
          <w:sz w:val="24"/>
          <w:szCs w:val="24"/>
          <w:highlight w:val="none"/>
        </w:rPr>
        <w:t>.3 迟延支付的违约责任</w:t>
      </w:r>
    </w:p>
    <w:p w14:paraId="799C70F3">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甲方存在迟延支付乙方合同款项的，应当承担</w:t>
      </w:r>
      <w:r>
        <w:rPr>
          <w:rFonts w:hint="eastAsia" w:ascii="宋体" w:hAnsi="宋体"/>
          <w:b/>
          <w:bCs/>
          <w:color w:val="auto"/>
          <w:sz w:val="24"/>
          <w:szCs w:val="24"/>
          <w:highlight w:val="none"/>
        </w:rPr>
        <w:t>【政府采购合同专用条款】</w:t>
      </w:r>
      <w:r>
        <w:rPr>
          <w:rFonts w:hint="eastAsia" w:ascii="宋体" w:hAnsi="宋体"/>
          <w:color w:val="auto"/>
          <w:sz w:val="24"/>
          <w:szCs w:val="24"/>
          <w:highlight w:val="none"/>
        </w:rPr>
        <w:t>规定的逾期付款利息。</w:t>
      </w:r>
    </w:p>
    <w:p w14:paraId="36BD988C">
      <w:pPr>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eastAsia="zh-CN"/>
        </w:rPr>
        <w:t>5</w:t>
      </w:r>
      <w:r>
        <w:rPr>
          <w:rFonts w:hint="eastAsia" w:ascii="宋体" w:hAnsi="宋体"/>
          <w:bCs/>
          <w:color w:val="auto"/>
          <w:sz w:val="24"/>
          <w:szCs w:val="24"/>
          <w:highlight w:val="none"/>
        </w:rPr>
        <w:t>.4其他违约责任根据项目实际需要按</w:t>
      </w:r>
      <w:r>
        <w:rPr>
          <w:rFonts w:hint="eastAsia" w:ascii="宋体" w:hAnsi="宋体"/>
          <w:b/>
          <w:bCs/>
          <w:color w:val="auto"/>
          <w:sz w:val="24"/>
          <w:szCs w:val="24"/>
          <w:highlight w:val="none"/>
        </w:rPr>
        <w:t>【政府采购合同专用条款】</w:t>
      </w:r>
      <w:r>
        <w:rPr>
          <w:rFonts w:hint="eastAsia" w:ascii="宋体" w:hAnsi="宋体"/>
          <w:color w:val="auto"/>
          <w:sz w:val="24"/>
          <w:szCs w:val="24"/>
          <w:highlight w:val="none"/>
        </w:rPr>
        <w:t>规定执行。</w:t>
      </w:r>
    </w:p>
    <w:p w14:paraId="4644836A">
      <w:pPr>
        <w:numPr>
          <w:ilvl w:val="0"/>
          <w:numId w:val="19"/>
        </w:numPr>
        <w:autoSpaceDE w:val="0"/>
        <w:autoSpaceDN w:val="0"/>
        <w:adjustRightInd w:val="0"/>
        <w:snapToGrid w:val="0"/>
        <w:spacing w:before="0" w:line="360" w:lineRule="auto"/>
        <w:jc w:val="left"/>
        <w:rPr>
          <w:rFonts w:ascii="宋体" w:hAnsi="宋体"/>
          <w:b/>
          <w:color w:val="auto"/>
          <w:sz w:val="24"/>
          <w:szCs w:val="24"/>
          <w:highlight w:val="none"/>
        </w:rPr>
      </w:pPr>
      <w:r>
        <w:rPr>
          <w:rFonts w:hint="eastAsia" w:ascii="宋体" w:hAnsi="宋体"/>
          <w:b/>
          <w:color w:val="auto"/>
          <w:sz w:val="24"/>
          <w:szCs w:val="24"/>
          <w:highlight w:val="none"/>
        </w:rPr>
        <w:t>合同变更</w:t>
      </w:r>
      <w:r>
        <w:rPr>
          <w:rFonts w:hint="eastAsia" w:ascii="宋体" w:hAnsi="宋体"/>
          <w:b/>
          <w:color w:val="auto"/>
          <w:sz w:val="24"/>
          <w:szCs w:val="24"/>
          <w:highlight w:val="none"/>
          <w:lang w:eastAsia="zh-CN"/>
        </w:rPr>
        <w:t>、中止与终止</w:t>
      </w:r>
    </w:p>
    <w:p w14:paraId="5E03171C">
      <w:pPr>
        <w:autoSpaceDE/>
        <w:autoSpaceDN/>
        <w:adjustRightInd w:val="0"/>
        <w:snapToGrid w:val="0"/>
        <w:spacing w:before="0" w:line="360" w:lineRule="auto"/>
        <w:ind w:firstLine="0" w:firstLine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.1合同的</w:t>
      </w:r>
      <w:r>
        <w:rPr>
          <w:rFonts w:hint="eastAsia" w:ascii="宋体" w:hAnsi="宋体"/>
          <w:color w:val="auto"/>
          <w:sz w:val="24"/>
          <w:szCs w:val="24"/>
          <w:highlight w:val="none"/>
          <w:lang w:eastAsia="zh-CN"/>
        </w:rPr>
        <w:t>变更</w:t>
      </w:r>
    </w:p>
    <w:p w14:paraId="48D142EE">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政府采购合同履行中，</w:t>
      </w:r>
      <w:r>
        <w:rPr>
          <w:rFonts w:hint="eastAsia" w:ascii="宋体" w:hAnsi="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color w:val="auto"/>
          <w:sz w:val="24"/>
          <w:szCs w:val="24"/>
          <w:highlight w:val="none"/>
          <w:lang w:eastAsia="zh-CN"/>
        </w:rPr>
        <w:t>一致后</w:t>
      </w:r>
      <w:r>
        <w:rPr>
          <w:rFonts w:hint="eastAsia" w:ascii="宋体" w:hAnsi="宋体"/>
          <w:color w:val="auto"/>
          <w:sz w:val="24"/>
          <w:szCs w:val="24"/>
          <w:highlight w:val="none"/>
        </w:rPr>
        <w:t>签订补充协议。</w:t>
      </w:r>
    </w:p>
    <w:p w14:paraId="3A3BDE84">
      <w:pPr>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合同的中止</w:t>
      </w:r>
    </w:p>
    <w:p w14:paraId="78DD90E2">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（1）合同履行过程中因供应商就采购文件、采购过程或结果提起投诉的，甲方认为有必要的，</w:t>
      </w:r>
      <w:r>
        <w:rPr>
          <w:rFonts w:hint="eastAsia" w:ascii="宋体" w:hAnsi="宋体"/>
          <w:color w:val="auto"/>
          <w:sz w:val="24"/>
          <w:szCs w:val="24"/>
          <w:highlight w:val="none"/>
          <w:lang w:eastAsia="zh-CN"/>
        </w:rPr>
        <w:t>可以</w:t>
      </w:r>
      <w:r>
        <w:rPr>
          <w:rFonts w:hint="eastAsia" w:ascii="宋体" w:hAnsi="宋体"/>
          <w:color w:val="auto"/>
          <w:sz w:val="24"/>
          <w:szCs w:val="24"/>
          <w:highlight w:val="none"/>
        </w:rPr>
        <w:t>中止合同的履行。</w:t>
      </w:r>
    </w:p>
    <w:p w14:paraId="21B4DBA2">
      <w:pPr>
        <w:autoSpaceDE w:val="0"/>
        <w:autoSpaceDN w:val="0"/>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合同履行过程中，</w:t>
      </w:r>
      <w:r>
        <w:rPr>
          <w:rFonts w:hint="eastAsia" w:ascii="宋体" w:hAnsi="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 w:val="24"/>
          <w:szCs w:val="24"/>
          <w:highlight w:val="none"/>
          <w:lang w:eastAsia="zh-CN"/>
        </w:rPr>
        <w:t>，乙方有义务及时告知甲方</w:t>
      </w:r>
      <w:r>
        <w:rPr>
          <w:rFonts w:hint="eastAsia" w:ascii="宋体" w:hAnsi="宋体"/>
          <w:color w:val="auto"/>
          <w:sz w:val="24"/>
          <w:szCs w:val="24"/>
          <w:highlight w:val="none"/>
        </w:rPr>
        <w:t>。甲方</w:t>
      </w:r>
      <w:r>
        <w:rPr>
          <w:rFonts w:hint="eastAsia" w:ascii="宋体" w:hAnsi="宋体"/>
          <w:color w:val="auto"/>
          <w:sz w:val="24"/>
          <w:szCs w:val="24"/>
          <w:highlight w:val="none"/>
          <w:lang w:eastAsia="zh-CN"/>
        </w:rPr>
        <w:t>有权</w:t>
      </w:r>
      <w:r>
        <w:rPr>
          <w:rFonts w:hint="eastAsia" w:ascii="宋体" w:hAnsi="宋体"/>
          <w:color w:val="auto"/>
          <w:sz w:val="24"/>
          <w:szCs w:val="24"/>
          <w:highlight w:val="none"/>
        </w:rPr>
        <w:t>以书面形式通知乙方中止合同</w:t>
      </w:r>
      <w:r>
        <w:rPr>
          <w:rFonts w:hint="eastAsia" w:ascii="宋体" w:hAnsi="宋体"/>
          <w:color w:val="auto"/>
          <w:sz w:val="24"/>
          <w:szCs w:val="24"/>
          <w:highlight w:val="none"/>
          <w:lang w:eastAsia="zh-CN"/>
        </w:rPr>
        <w:t>并要求乙方在合理期限内消除相关情形或者提供适当担保。</w:t>
      </w:r>
      <w:r>
        <w:rPr>
          <w:rFonts w:hint="eastAsia" w:ascii="宋体" w:hAnsi="宋体"/>
          <w:color w:val="auto"/>
          <w:sz w:val="24"/>
          <w:szCs w:val="24"/>
          <w:highlight w:val="none"/>
        </w:rPr>
        <w:t>乙方提供适当担保的，</w:t>
      </w:r>
      <w:r>
        <w:rPr>
          <w:rFonts w:hint="eastAsia" w:ascii="宋体" w:hAnsi="宋体"/>
          <w:color w:val="auto"/>
          <w:sz w:val="24"/>
          <w:szCs w:val="24"/>
          <w:highlight w:val="none"/>
          <w:lang w:eastAsia="zh-CN"/>
        </w:rPr>
        <w:t>合同继续</w:t>
      </w:r>
      <w:r>
        <w:rPr>
          <w:rFonts w:hint="eastAsia" w:ascii="宋体" w:hAnsi="宋体"/>
          <w:color w:val="auto"/>
          <w:sz w:val="24"/>
          <w:szCs w:val="24"/>
          <w:highlight w:val="none"/>
        </w:rPr>
        <w:t>履行</w:t>
      </w:r>
      <w:r>
        <w:rPr>
          <w:rFonts w:hint="eastAsia" w:ascii="宋体" w:hAnsi="宋体"/>
          <w:color w:val="auto"/>
          <w:sz w:val="24"/>
          <w:szCs w:val="24"/>
          <w:highlight w:val="none"/>
          <w:lang w:eastAsia="zh-CN"/>
        </w:rPr>
        <w:t>；乙</w:t>
      </w:r>
      <w:r>
        <w:rPr>
          <w:rFonts w:hint="eastAsia" w:ascii="宋体" w:hAnsi="宋体"/>
          <w:color w:val="auto"/>
          <w:sz w:val="24"/>
          <w:szCs w:val="24"/>
          <w:highlight w:val="none"/>
        </w:rPr>
        <w:t>方在合理期限内未恢复履约能力且未提供适当担保的，视为拒绝</w:t>
      </w:r>
      <w:r>
        <w:rPr>
          <w:rFonts w:hint="eastAsia" w:ascii="宋体" w:hAnsi="宋体"/>
          <w:color w:val="auto"/>
          <w:sz w:val="24"/>
          <w:szCs w:val="24"/>
          <w:highlight w:val="none"/>
          <w:lang w:eastAsia="zh-CN"/>
        </w:rPr>
        <w:t>继续</w:t>
      </w:r>
      <w:r>
        <w:rPr>
          <w:rFonts w:hint="eastAsia" w:ascii="宋体" w:hAnsi="宋体"/>
          <w:color w:val="auto"/>
          <w:sz w:val="24"/>
          <w:szCs w:val="24"/>
          <w:highlight w:val="none"/>
        </w:rPr>
        <w:t>履约，甲方</w:t>
      </w:r>
      <w:r>
        <w:rPr>
          <w:rFonts w:hint="eastAsia" w:ascii="宋体" w:hAnsi="宋体"/>
          <w:color w:val="auto"/>
          <w:sz w:val="24"/>
          <w:szCs w:val="24"/>
          <w:highlight w:val="none"/>
          <w:lang w:eastAsia="zh-CN"/>
        </w:rPr>
        <w:t>有权</w:t>
      </w:r>
      <w:r>
        <w:rPr>
          <w:rFonts w:hint="eastAsia" w:ascii="宋体" w:hAnsi="宋体"/>
          <w:color w:val="auto"/>
          <w:sz w:val="24"/>
          <w:szCs w:val="24"/>
          <w:highlight w:val="none"/>
        </w:rPr>
        <w:t>解除合同并要求乙方承担</w:t>
      </w:r>
      <w:r>
        <w:rPr>
          <w:rFonts w:hint="eastAsia" w:ascii="宋体" w:hAnsi="宋体"/>
          <w:color w:val="auto"/>
          <w:sz w:val="24"/>
          <w:szCs w:val="24"/>
          <w:highlight w:val="none"/>
          <w:lang w:eastAsia="zh-CN"/>
        </w:rPr>
        <w:t>由此给甲方造成的损失</w:t>
      </w:r>
      <w:r>
        <w:rPr>
          <w:rFonts w:hint="eastAsia" w:ascii="宋体" w:hAnsi="宋体"/>
          <w:color w:val="auto"/>
          <w:sz w:val="24"/>
          <w:szCs w:val="24"/>
          <w:highlight w:val="none"/>
        </w:rPr>
        <w:t>。</w:t>
      </w:r>
    </w:p>
    <w:p w14:paraId="6C0425EE">
      <w:pPr>
        <w:pStyle w:val="252"/>
        <w:spacing w:line="360" w:lineRule="auto"/>
        <w:jc w:val="both"/>
        <w:rPr>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004BF4BE">
      <w:pPr>
        <w:snapToGrid w:val="0"/>
        <w:spacing w:line="360" w:lineRule="auto"/>
        <w:ind w:firstLine="480" w:firstLineChars="200"/>
        <w:jc w:val="left"/>
        <w:rPr>
          <w:sz w:val="24"/>
          <w:szCs w:val="24"/>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）甲方不得以行政区划调整、政府换届、机构或者职能调整以及相关责任人更替为由中止合同。</w:t>
      </w:r>
    </w:p>
    <w:p w14:paraId="5F48AC1C">
      <w:pPr>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合同的终止</w:t>
      </w:r>
    </w:p>
    <w:p w14:paraId="23380CF4">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（1）合同因有效期限届满而终止；</w:t>
      </w:r>
    </w:p>
    <w:p w14:paraId="18B83A3C">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olor w:val="auto"/>
          <w:sz w:val="24"/>
          <w:szCs w:val="24"/>
          <w:highlight w:val="none"/>
        </w:rPr>
        <w:t>（2）乙方未</w:t>
      </w:r>
      <w:r>
        <w:rPr>
          <w:rFonts w:hint="eastAsia" w:ascii="宋体" w:hAnsi="宋体"/>
          <w:color w:val="auto"/>
          <w:sz w:val="24"/>
          <w:szCs w:val="24"/>
          <w:highlight w:val="none"/>
          <w:lang w:eastAsia="zh-CN"/>
        </w:rPr>
        <w:t>按</w:t>
      </w:r>
      <w:r>
        <w:rPr>
          <w:rFonts w:hint="eastAsia" w:ascii="宋体" w:hAnsi="宋体"/>
          <w:color w:val="auto"/>
          <w:sz w:val="24"/>
          <w:szCs w:val="24"/>
          <w:highlight w:val="none"/>
        </w:rPr>
        <w:t>合同约定履行，构成根本性违约的，甲方有权终止合同</w:t>
      </w:r>
      <w:r>
        <w:rPr>
          <w:rFonts w:hint="eastAsia" w:ascii="宋体" w:hAnsi="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cs="宋体"/>
          <w:sz w:val="24"/>
          <w:szCs w:val="24"/>
          <w:lang w:val="en-US" w:eastAsia="zh-CN"/>
        </w:rPr>
        <w:t>任</w:t>
      </w:r>
      <w:r>
        <w:rPr>
          <w:rFonts w:hint="eastAsia" w:ascii="宋体" w:hAnsi="宋体"/>
          <w:color w:val="auto"/>
          <w:sz w:val="24"/>
          <w:szCs w:val="24"/>
          <w:highlight w:val="none"/>
        </w:rPr>
        <w:t>。</w:t>
      </w:r>
    </w:p>
    <w:p w14:paraId="6CDB8DD3">
      <w:pPr>
        <w:pStyle w:val="252"/>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16.4 </w:t>
      </w:r>
      <w:r>
        <w:rPr>
          <w:rFonts w:hint="eastAsia" w:ascii="宋体" w:hAnsi="宋体" w:eastAsia="宋体" w:cs="Times New Roman"/>
          <w:color w:val="auto"/>
          <w:kern w:val="2"/>
          <w:sz w:val="24"/>
          <w:szCs w:val="24"/>
          <w:highlight w:val="none"/>
          <w:lang w:val="en-US" w:eastAsia="zh-CN"/>
        </w:rPr>
        <w:t>涉及国家利益、社会公共利益的情形</w:t>
      </w:r>
    </w:p>
    <w:p w14:paraId="037AEE73">
      <w:pPr>
        <w:pStyle w:val="252"/>
        <w:spacing w:line="360" w:lineRule="auto"/>
        <w:jc w:val="both"/>
        <w:rPr>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150DCF47">
      <w:pPr>
        <w:autoSpaceDE w:val="0"/>
        <w:autoSpaceDN w:val="0"/>
        <w:adjustRightInd w:val="0"/>
        <w:snapToGrid w:val="0"/>
        <w:spacing w:before="0" w:line="360" w:lineRule="auto"/>
        <w:jc w:val="lef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val="en-US" w:eastAsia="zh-CN"/>
        </w:rPr>
        <w:t>7</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合同分包</w:t>
      </w:r>
    </w:p>
    <w:p w14:paraId="441633B9">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.1 乙方不得</w:t>
      </w:r>
      <w:r>
        <w:rPr>
          <w:rFonts w:hint="eastAsia" w:ascii="宋体" w:hAnsi="宋体"/>
          <w:color w:val="auto"/>
          <w:sz w:val="24"/>
          <w:szCs w:val="24"/>
          <w:highlight w:val="none"/>
          <w:lang w:eastAsia="zh-CN"/>
        </w:rPr>
        <w:t>将合同转包给其他供应商。涉及合同分包的，乙方</w:t>
      </w:r>
      <w:r>
        <w:rPr>
          <w:rFonts w:hint="eastAsia" w:ascii="宋体" w:hAnsi="宋体"/>
          <w:color w:val="auto"/>
          <w:sz w:val="24"/>
          <w:szCs w:val="24"/>
          <w:highlight w:val="none"/>
          <w:lang w:val="en-US" w:eastAsia="zh-CN"/>
        </w:rPr>
        <w:t>应</w:t>
      </w:r>
      <w:r>
        <w:rPr>
          <w:rFonts w:hint="eastAsia" w:ascii="宋体" w:hAnsi="宋体"/>
          <w:color w:val="auto"/>
          <w:sz w:val="24"/>
          <w:szCs w:val="24"/>
          <w:highlight w:val="none"/>
          <w:lang w:eastAsia="zh-CN"/>
        </w:rPr>
        <w:t>根据采购文件和投标（响应）文件规定进行</w:t>
      </w:r>
      <w:r>
        <w:rPr>
          <w:rFonts w:hint="eastAsia" w:ascii="宋体" w:hAnsi="宋体"/>
          <w:color w:val="auto"/>
          <w:sz w:val="24"/>
          <w:szCs w:val="24"/>
          <w:highlight w:val="none"/>
        </w:rPr>
        <w:t>合同分包。</w:t>
      </w:r>
    </w:p>
    <w:p w14:paraId="735FB586">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.2 乙方执行政府采购政策向中小企业依法分包的</w:t>
      </w:r>
      <w:r>
        <w:rPr>
          <w:rFonts w:hint="eastAsia" w:ascii="宋体" w:hAnsi="宋体"/>
          <w:color w:val="auto"/>
          <w:sz w:val="24"/>
          <w:szCs w:val="24"/>
          <w:highlight w:val="none"/>
          <w:lang w:eastAsia="zh-CN"/>
        </w:rPr>
        <w:t>，</w:t>
      </w:r>
      <w:r>
        <w:rPr>
          <w:rFonts w:hint="eastAsia" w:ascii="宋体" w:hAnsi="宋体"/>
          <w:color w:val="auto"/>
          <w:sz w:val="24"/>
          <w:szCs w:val="24"/>
          <w:highlight w:val="none"/>
        </w:rPr>
        <w:t>乙方应当按采购文件</w:t>
      </w:r>
      <w:r>
        <w:rPr>
          <w:rFonts w:hint="eastAsia" w:ascii="宋体" w:hAnsi="宋体"/>
          <w:color w:val="auto"/>
          <w:sz w:val="24"/>
          <w:szCs w:val="24"/>
          <w:highlight w:val="none"/>
          <w:lang w:eastAsia="zh-CN"/>
        </w:rPr>
        <w:t>和</w:t>
      </w:r>
      <w:r>
        <w:rPr>
          <w:rFonts w:hint="eastAsia" w:ascii="宋体" w:hAnsi="宋体"/>
          <w:color w:val="auto"/>
          <w:sz w:val="24"/>
          <w:szCs w:val="24"/>
          <w:highlight w:val="none"/>
        </w:rPr>
        <w:t>投标（响应）文件签订分包</w:t>
      </w:r>
      <w:r>
        <w:rPr>
          <w:rFonts w:hint="eastAsia" w:ascii="宋体" w:hAnsi="宋体"/>
          <w:color w:val="auto"/>
          <w:sz w:val="24"/>
          <w:szCs w:val="24"/>
          <w:highlight w:val="none"/>
          <w:lang w:eastAsia="zh-CN"/>
        </w:rPr>
        <w:t>意向</w:t>
      </w:r>
      <w:r>
        <w:rPr>
          <w:rFonts w:hint="eastAsia" w:ascii="宋体" w:hAnsi="宋体"/>
          <w:color w:val="auto"/>
          <w:sz w:val="24"/>
          <w:szCs w:val="24"/>
          <w:highlight w:val="none"/>
        </w:rPr>
        <w:t>协议，分包</w:t>
      </w:r>
      <w:r>
        <w:rPr>
          <w:rFonts w:hint="eastAsia" w:ascii="宋体" w:hAnsi="宋体"/>
          <w:color w:val="auto"/>
          <w:sz w:val="24"/>
          <w:szCs w:val="24"/>
          <w:highlight w:val="none"/>
          <w:lang w:eastAsia="zh-CN"/>
        </w:rPr>
        <w:t>意向</w:t>
      </w:r>
      <w:r>
        <w:rPr>
          <w:rFonts w:hint="eastAsia" w:ascii="宋体" w:hAnsi="宋体"/>
          <w:color w:val="auto"/>
          <w:sz w:val="24"/>
          <w:szCs w:val="24"/>
          <w:highlight w:val="none"/>
        </w:rPr>
        <w:t>协议属于本合同组成部分。</w:t>
      </w:r>
    </w:p>
    <w:p w14:paraId="7A0C3929">
      <w:pPr>
        <w:autoSpaceDE w:val="0"/>
        <w:autoSpaceDN w:val="0"/>
        <w:adjustRightInd w:val="0"/>
        <w:snapToGrid w:val="0"/>
        <w:spacing w:before="0" w:line="360" w:lineRule="auto"/>
        <w:jc w:val="left"/>
        <w:rPr>
          <w:rFonts w:ascii="宋体" w:hAnsi="宋体"/>
          <w:b/>
          <w:bCs/>
          <w:color w:val="auto"/>
          <w:sz w:val="24"/>
          <w:szCs w:val="24"/>
          <w:highlight w:val="none"/>
        </w:rPr>
      </w:pPr>
      <w:r>
        <w:rPr>
          <w:rFonts w:hint="eastAsia" w:ascii="宋体" w:hAnsi="宋体"/>
          <w:b/>
          <w:bCs/>
          <w:color w:val="auto"/>
          <w:sz w:val="24"/>
          <w:szCs w:val="24"/>
          <w:highlight w:val="none"/>
          <w:lang w:eastAsia="zh-CN"/>
        </w:rPr>
        <w:t>1</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不可抗力</w:t>
      </w:r>
    </w:p>
    <w:p w14:paraId="73F58A61">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.1 不可抗力是指合同双方不能预见、不能避免且不能克服的客观情况。</w:t>
      </w:r>
    </w:p>
    <w:p w14:paraId="2B297AB1">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.2 任何一方对由于不可抗力造成的部分或全部不能履行合同不承担违约责任。但迟延履行后发生不可抗力的，不能免除责任。</w:t>
      </w:r>
    </w:p>
    <w:p w14:paraId="7B2A6F33">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.3 遇有不可抗力的一方，应及时将事件情况以书面形式</w:t>
      </w:r>
      <w:r>
        <w:rPr>
          <w:rFonts w:hint="eastAsia" w:ascii="宋体" w:hAnsi="宋体"/>
          <w:color w:val="auto"/>
          <w:sz w:val="24"/>
          <w:szCs w:val="24"/>
          <w:highlight w:val="none"/>
          <w:lang w:eastAsia="zh-CN"/>
        </w:rPr>
        <w:t>告</w:t>
      </w:r>
      <w:r>
        <w:rPr>
          <w:rFonts w:hint="eastAsia" w:ascii="宋体" w:hAnsi="宋体"/>
          <w:color w:val="auto"/>
          <w:sz w:val="24"/>
          <w:szCs w:val="24"/>
          <w:highlight w:val="none"/>
        </w:rPr>
        <w:t>知另一方，并在事件发生后及时向另一方提交合同不能履行或部分不能履行或需要延期履行</w:t>
      </w:r>
      <w:r>
        <w:rPr>
          <w:rFonts w:hint="eastAsia" w:ascii="宋体" w:hAnsi="宋体"/>
          <w:color w:val="auto"/>
          <w:sz w:val="24"/>
          <w:szCs w:val="24"/>
          <w:highlight w:val="none"/>
          <w:lang w:eastAsia="zh-CN"/>
        </w:rPr>
        <w:t>的详细</w:t>
      </w:r>
      <w:r>
        <w:rPr>
          <w:rFonts w:hint="eastAsia" w:ascii="宋体" w:hAnsi="宋体"/>
          <w:color w:val="auto"/>
          <w:sz w:val="24"/>
          <w:szCs w:val="24"/>
          <w:highlight w:val="none"/>
        </w:rPr>
        <w:t>报告</w:t>
      </w:r>
      <w:r>
        <w:rPr>
          <w:rFonts w:hint="eastAsia" w:ascii="宋体" w:hAnsi="宋体"/>
          <w:color w:val="auto"/>
          <w:sz w:val="24"/>
          <w:szCs w:val="24"/>
          <w:highlight w:val="none"/>
          <w:lang w:eastAsia="zh-CN"/>
        </w:rPr>
        <w:t>，以</w:t>
      </w:r>
      <w:r>
        <w:rPr>
          <w:rFonts w:hint="eastAsia" w:ascii="宋体" w:hAnsi="宋体"/>
          <w:color w:val="auto"/>
          <w:sz w:val="24"/>
          <w:szCs w:val="24"/>
          <w:highlight w:val="none"/>
          <w:lang w:val="en-US" w:eastAsia="zh-CN"/>
        </w:rPr>
        <w:t>及证明不可抗力发生及其持续时间的证据</w:t>
      </w:r>
      <w:r>
        <w:rPr>
          <w:rFonts w:hint="eastAsia" w:ascii="宋体" w:hAnsi="宋体"/>
          <w:color w:val="auto"/>
          <w:sz w:val="24"/>
          <w:szCs w:val="24"/>
          <w:highlight w:val="none"/>
        </w:rPr>
        <w:t>。</w:t>
      </w:r>
    </w:p>
    <w:p w14:paraId="3F00C6A3">
      <w:pPr>
        <w:autoSpaceDE w:val="0"/>
        <w:autoSpaceDN w:val="0"/>
        <w:adjustRightInd w:val="0"/>
        <w:snapToGrid w:val="0"/>
        <w:spacing w:before="0" w:line="360" w:lineRule="auto"/>
        <w:jc w:val="left"/>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19</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解决争议的方法</w:t>
      </w:r>
    </w:p>
    <w:p w14:paraId="3DAF9079">
      <w:pPr>
        <w:pStyle w:val="252"/>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024AF1D8">
      <w:pPr>
        <w:pStyle w:val="252"/>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5CC197CA">
      <w:pPr>
        <w:pStyle w:val="252"/>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12ED4E5B">
      <w:pPr>
        <w:autoSpaceDE w:val="0"/>
        <w:autoSpaceDN w:val="0"/>
        <w:adjustRightInd w:val="0"/>
        <w:snapToGrid w:val="0"/>
        <w:spacing w:before="0" w:line="360" w:lineRule="auto"/>
        <w:jc w:val="left"/>
        <w:rPr>
          <w:rFonts w:ascii="宋体" w:hAnsi="宋体"/>
          <w:color w:val="auto"/>
          <w:sz w:val="24"/>
          <w:szCs w:val="24"/>
          <w:highlight w:val="none"/>
        </w:rPr>
      </w:pPr>
      <w:r>
        <w:rPr>
          <w:rFonts w:hint="eastAsia" w:ascii="宋体" w:hAnsi="宋体"/>
          <w:b/>
          <w:color w:val="auto"/>
          <w:sz w:val="24"/>
          <w:szCs w:val="24"/>
          <w:highlight w:val="none"/>
          <w:lang w:val="en-US" w:eastAsia="zh-CN"/>
        </w:rPr>
        <w:t>20</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政府采购政策</w:t>
      </w:r>
    </w:p>
    <w:p w14:paraId="5807F655">
      <w:pPr>
        <w:autoSpaceDE w:val="0"/>
        <w:autoSpaceDN w:val="0"/>
        <w:adjustRightInd w:val="0"/>
        <w:snapToGrid w:val="0"/>
        <w:spacing w:before="0" w:line="360" w:lineRule="auto"/>
        <w:ind w:firstLine="480" w:firstLineChars="200"/>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228718C4">
      <w:pPr>
        <w:autoSpaceDE w:val="0"/>
        <w:autoSpaceDN w:val="0"/>
        <w:adjustRightInd w:val="0"/>
        <w:snapToGrid w:val="0"/>
        <w:spacing w:before="0"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color w:val="auto"/>
          <w:sz w:val="24"/>
          <w:szCs w:val="24"/>
          <w:highlight w:val="none"/>
        </w:rPr>
        <w:t>，有过错的一方应当承担赔偿责任，双方都有过错的，各自承担相应的责任。</w:t>
      </w:r>
    </w:p>
    <w:p w14:paraId="178557AD">
      <w:pPr>
        <w:pStyle w:val="17"/>
        <w:spacing w:after="0" w:line="360" w:lineRule="auto"/>
        <w:ind w:firstLine="480" w:firstLineChars="200"/>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xml:space="preserve"> 对于</w:t>
      </w:r>
      <w:r>
        <w:rPr>
          <w:rFonts w:hint="eastAsia" w:ascii="宋体" w:hAnsi="宋体"/>
          <w:color w:val="auto"/>
          <w:sz w:val="24"/>
          <w:szCs w:val="24"/>
          <w:highlight w:val="none"/>
          <w:lang w:eastAsia="zh-CN"/>
        </w:rPr>
        <w:t>为落实中小企业支持政策，</w:t>
      </w:r>
      <w:r>
        <w:rPr>
          <w:rFonts w:hint="eastAsia" w:ascii="宋体" w:hAnsi="宋体"/>
          <w:color w:val="auto"/>
          <w:sz w:val="24"/>
          <w:szCs w:val="24"/>
          <w:highlight w:val="none"/>
        </w:rPr>
        <w:t>通过采购项目</w:t>
      </w:r>
      <w:r>
        <w:rPr>
          <w:rFonts w:hint="eastAsia" w:ascii="宋体" w:hAnsi="宋体"/>
          <w:color w:val="auto"/>
          <w:sz w:val="24"/>
          <w:szCs w:val="24"/>
          <w:highlight w:val="none"/>
          <w:lang w:eastAsia="zh-CN"/>
        </w:rPr>
        <w:t>整体</w:t>
      </w:r>
      <w:r>
        <w:rPr>
          <w:rFonts w:hint="eastAsia" w:ascii="宋体" w:hAnsi="宋体"/>
          <w:color w:val="auto"/>
          <w:sz w:val="24"/>
          <w:szCs w:val="24"/>
          <w:highlight w:val="none"/>
        </w:rPr>
        <w:t>预留、</w:t>
      </w:r>
      <w:r>
        <w:rPr>
          <w:rFonts w:hint="eastAsia" w:ascii="宋体" w:hAnsi="宋体"/>
          <w:color w:val="auto"/>
          <w:sz w:val="24"/>
          <w:szCs w:val="24"/>
          <w:highlight w:val="none"/>
          <w:lang w:eastAsia="zh-CN"/>
        </w:rPr>
        <w:t>设置</w:t>
      </w:r>
      <w:r>
        <w:rPr>
          <w:rFonts w:hint="eastAsia" w:ascii="宋体" w:hAnsi="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E388DF3">
      <w:pPr>
        <w:autoSpaceDE w:val="0"/>
        <w:autoSpaceDN w:val="0"/>
        <w:adjustRightInd w:val="0"/>
        <w:snapToGrid w:val="0"/>
        <w:spacing w:before="0" w:line="360" w:lineRule="auto"/>
        <w:jc w:val="left"/>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法律适用</w:t>
      </w:r>
    </w:p>
    <w:p w14:paraId="0BA15DD1">
      <w:pPr>
        <w:pStyle w:val="252"/>
        <w:spacing w:line="360" w:lineRule="auto"/>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20D845DD">
      <w:pPr>
        <w:pStyle w:val="252"/>
        <w:spacing w:line="360" w:lineRule="auto"/>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35572CCC">
      <w:pPr>
        <w:numPr>
          <w:ilvl w:val="12"/>
          <w:numId w:val="0"/>
        </w:numPr>
        <w:autoSpaceDE w:val="0"/>
        <w:autoSpaceDN w:val="0"/>
        <w:adjustRightInd w:val="0"/>
        <w:snapToGrid w:val="0"/>
        <w:spacing w:before="0" w:line="360" w:lineRule="auto"/>
        <w:jc w:val="left"/>
        <w:rPr>
          <w:rFonts w:ascii="宋体" w:hAnsi="宋体"/>
          <w:b/>
          <w:color w:val="auto"/>
          <w:sz w:val="24"/>
          <w:szCs w:val="24"/>
          <w:highlight w:val="none"/>
        </w:rPr>
      </w:pPr>
      <w:r>
        <w:rPr>
          <w:rFonts w:hint="eastAsia" w:ascii="宋体" w:hAnsi="宋体"/>
          <w:b/>
          <w:color w:val="auto"/>
          <w:sz w:val="24"/>
          <w:szCs w:val="24"/>
          <w:highlight w:val="none"/>
          <w:lang w:val="en-US" w:eastAsia="zh-CN"/>
        </w:rPr>
        <w:t xml:space="preserve">22. </w:t>
      </w:r>
      <w:r>
        <w:rPr>
          <w:rFonts w:hint="eastAsia" w:ascii="宋体" w:hAnsi="宋体"/>
          <w:b/>
          <w:color w:val="auto"/>
          <w:sz w:val="24"/>
          <w:szCs w:val="24"/>
          <w:highlight w:val="none"/>
        </w:rPr>
        <w:t>通知</w:t>
      </w:r>
    </w:p>
    <w:p w14:paraId="6BA2C25D">
      <w:pPr>
        <w:pStyle w:val="252"/>
        <w:spacing w:line="360" w:lineRule="auto"/>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7EFC46BD">
      <w:pPr>
        <w:pStyle w:val="252"/>
        <w:spacing w:line="360" w:lineRule="auto"/>
        <w:ind w:firstLine="0" w:firstLineChars="0"/>
        <w:jc w:val="both"/>
        <w:rPr>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0304609A">
      <w:pPr>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本合同一方给另一方的通知均应采用书面形式，传真或快递送到本合同中规定的对方的地址和办理签收手续。</w:t>
      </w:r>
    </w:p>
    <w:p w14:paraId="20E14C9D">
      <w:pPr>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通知以送达之日或通知书中规定的生效之日起生效，两者中以较迟之日为准。</w:t>
      </w:r>
    </w:p>
    <w:p w14:paraId="4AD7B08E">
      <w:pPr>
        <w:numPr>
          <w:ilvl w:val="0"/>
          <w:numId w:val="20"/>
        </w:numPr>
        <w:adjustRightInd w:val="0"/>
        <w:snapToGrid w:val="0"/>
        <w:spacing w:before="0" w:line="360" w:lineRule="auto"/>
        <w:jc w:val="left"/>
        <w:rPr>
          <w:rFonts w:ascii="宋体" w:hAnsi="宋体"/>
          <w:b/>
          <w:bCs/>
          <w:color w:val="auto"/>
          <w:sz w:val="24"/>
          <w:szCs w:val="24"/>
          <w:highlight w:val="none"/>
        </w:rPr>
      </w:pPr>
      <w:r>
        <w:rPr>
          <w:rFonts w:hint="eastAsia" w:ascii="宋体" w:hAnsi="宋体"/>
          <w:b/>
          <w:bCs/>
          <w:color w:val="auto"/>
          <w:sz w:val="24"/>
          <w:szCs w:val="24"/>
          <w:highlight w:val="none"/>
        </w:rPr>
        <w:t>合同未尽事项</w:t>
      </w:r>
    </w:p>
    <w:p w14:paraId="52FE059F">
      <w:pPr>
        <w:adjustRightInd w:val="0"/>
        <w:snapToGrid w:val="0"/>
        <w:spacing w:before="0" w:line="360" w:lineRule="auto"/>
        <w:ind w:firstLine="480" w:firstLineChars="200"/>
        <w:jc w:val="left"/>
        <w:rPr>
          <w:rFonts w:hint="eastAsia" w:ascii="宋体" w:hAnsi="宋体"/>
          <w:bCs/>
          <w:color w:val="auto"/>
          <w:sz w:val="24"/>
          <w:szCs w:val="24"/>
          <w:highlight w:val="none"/>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.1合同未尽事项见</w:t>
      </w:r>
      <w:r>
        <w:rPr>
          <w:rFonts w:hint="eastAsia" w:ascii="宋体" w:hAnsi="宋体"/>
          <w:b/>
          <w:color w:val="auto"/>
          <w:sz w:val="24"/>
          <w:szCs w:val="24"/>
          <w:highlight w:val="none"/>
        </w:rPr>
        <w:t>【政府采购合同专用条款】</w:t>
      </w:r>
      <w:r>
        <w:rPr>
          <w:rFonts w:hint="eastAsia" w:ascii="宋体" w:hAnsi="宋体"/>
          <w:bCs/>
          <w:color w:val="auto"/>
          <w:sz w:val="24"/>
          <w:szCs w:val="24"/>
          <w:highlight w:val="none"/>
        </w:rPr>
        <w:t>。</w:t>
      </w:r>
    </w:p>
    <w:p w14:paraId="15AAEA5A">
      <w:pPr>
        <w:adjustRightInd w:val="0"/>
        <w:snapToGrid w:val="0"/>
        <w:spacing w:line="360" w:lineRule="auto"/>
        <w:ind w:firstLine="0" w:firstLineChars="0"/>
        <w:jc w:val="left"/>
        <w:rPr>
          <w:rFonts w:ascii="黑体" w:hAnsi="华文中宋" w:eastAsia="黑体"/>
          <w:color w:val="auto"/>
          <w:sz w:val="24"/>
          <w:szCs w:val="24"/>
        </w:rPr>
      </w:pPr>
      <w:r>
        <w:rPr>
          <w:rFonts w:hint="eastAsia" w:ascii="宋体" w:hAnsi="宋体"/>
          <w:bCs/>
          <w:color w:val="auto"/>
          <w:sz w:val="24"/>
          <w:szCs w:val="24"/>
          <w:highlight w:val="none"/>
          <w:lang w:val="en-US" w:eastAsia="zh-CN"/>
        </w:rPr>
        <w:t xml:space="preserve">    23.2 合同附件与合同正文具有同等的法律效力。</w:t>
      </w:r>
      <w:bookmarkStart w:id="833" w:name="_Toc20313"/>
    </w:p>
    <w:p w14:paraId="64C6117B">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1254A9A1">
      <w:pPr>
        <w:pStyle w:val="3"/>
        <w:adjustRightInd w:val="0"/>
        <w:snapToGrid w:val="0"/>
        <w:spacing w:beforeLines="0"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第三节 政府采购合同专用条款</w:t>
      </w:r>
      <w:bookmarkEnd w:id="833"/>
    </w:p>
    <w:tbl>
      <w:tblPr>
        <w:tblStyle w:val="4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5AD2D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72D5AF">
            <w:pPr>
              <w:adjustRightInd w:val="0"/>
              <w:snapToGrid w:val="0"/>
              <w:jc w:val="center"/>
              <w:rPr>
                <w:rFonts w:ascii="宋体" w:hAnsi="宋体"/>
                <w:sz w:val="24"/>
                <w:szCs w:val="24"/>
              </w:rPr>
            </w:pPr>
            <w:r>
              <w:rPr>
                <w:rFonts w:hint="eastAsia" w:ascii="宋体" w:hAnsi="宋体"/>
                <w:sz w:val="24"/>
                <w:szCs w:val="24"/>
              </w:rPr>
              <w:t>第二节</w:t>
            </w:r>
          </w:p>
          <w:p w14:paraId="7166B40D">
            <w:pPr>
              <w:adjustRightInd w:val="0"/>
              <w:snapToGrid w:val="0"/>
              <w:jc w:val="center"/>
              <w:rPr>
                <w:rFonts w:ascii="宋体" w:hAnsi="宋体"/>
                <w:sz w:val="24"/>
                <w:szCs w:val="24"/>
              </w:rPr>
            </w:pPr>
            <w:r>
              <w:rPr>
                <w:rFonts w:hint="eastAsia" w:ascii="宋体" w:hAnsi="宋体"/>
                <w:sz w:val="24"/>
                <w:szCs w:val="24"/>
              </w:rPr>
              <w:t>第1.2（</w:t>
            </w:r>
            <w:r>
              <w:rPr>
                <w:rFonts w:hint="eastAsia" w:ascii="宋体" w:hAnsi="宋体"/>
                <w:sz w:val="24"/>
                <w:szCs w:val="24"/>
                <w:lang w:val="en-US" w:eastAsia="zh-CN"/>
              </w:rPr>
              <w:t>6</w:t>
            </w:r>
            <w:r>
              <w:rPr>
                <w:rFonts w:hint="eastAsia" w:ascii="宋体" w:hAnsi="宋体"/>
                <w:sz w:val="24"/>
                <w:szCs w:val="24"/>
              </w:rPr>
              <w:t>）项</w:t>
            </w:r>
          </w:p>
        </w:tc>
        <w:tc>
          <w:tcPr>
            <w:tcW w:w="1742" w:type="dxa"/>
            <w:vAlign w:val="center"/>
          </w:tcPr>
          <w:p w14:paraId="3AA32935">
            <w:pPr>
              <w:adjustRightInd w:val="0"/>
              <w:snapToGrid w:val="0"/>
              <w:jc w:val="left"/>
              <w:rPr>
                <w:rFonts w:ascii="宋体" w:hAnsi="宋体"/>
                <w:sz w:val="24"/>
                <w:szCs w:val="24"/>
              </w:rPr>
            </w:pPr>
            <w:r>
              <w:rPr>
                <w:rFonts w:hint="eastAsia" w:ascii="宋体" w:hAnsi="宋体"/>
                <w:sz w:val="24"/>
                <w:szCs w:val="24"/>
                <w:lang w:eastAsia="zh-CN"/>
              </w:rPr>
              <w:t>联合体具体要求</w:t>
            </w:r>
          </w:p>
        </w:tc>
        <w:tc>
          <w:tcPr>
            <w:tcW w:w="5170" w:type="dxa"/>
            <w:vAlign w:val="center"/>
          </w:tcPr>
          <w:p w14:paraId="369D02B4">
            <w:pPr>
              <w:adjustRightInd w:val="0"/>
              <w:snapToGrid w:val="0"/>
              <w:jc w:val="left"/>
              <w:rPr>
                <w:rFonts w:ascii="宋体" w:hAnsi="宋体"/>
                <w:sz w:val="24"/>
                <w:szCs w:val="24"/>
              </w:rPr>
            </w:pPr>
          </w:p>
        </w:tc>
      </w:tr>
      <w:tr w14:paraId="3C85D6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E55E183">
            <w:pPr>
              <w:adjustRightInd w:val="0"/>
              <w:snapToGrid w:val="0"/>
              <w:jc w:val="center"/>
              <w:rPr>
                <w:rFonts w:ascii="宋体" w:hAnsi="宋体"/>
                <w:sz w:val="24"/>
                <w:szCs w:val="24"/>
              </w:rPr>
            </w:pPr>
            <w:r>
              <w:rPr>
                <w:rFonts w:hint="eastAsia" w:ascii="宋体" w:hAnsi="宋体"/>
                <w:sz w:val="24"/>
                <w:szCs w:val="24"/>
              </w:rPr>
              <w:t>第二节</w:t>
            </w:r>
          </w:p>
          <w:p w14:paraId="684325CD">
            <w:pPr>
              <w:adjustRightInd w:val="0"/>
              <w:snapToGrid w:val="0"/>
              <w:jc w:val="center"/>
              <w:rPr>
                <w:rFonts w:hint="eastAsia" w:ascii="宋体" w:hAnsi="宋体" w:eastAsia="宋体" w:cs="Times New Roman"/>
                <w:kern w:val="2"/>
                <w:sz w:val="24"/>
                <w:szCs w:val="24"/>
                <w:lang w:val="en-US" w:eastAsia="zh-CN" w:bidi="ar-SA"/>
              </w:rPr>
            </w:pPr>
            <w:r>
              <w:rPr>
                <w:rFonts w:hint="eastAsia" w:ascii="宋体" w:hAnsi="宋体"/>
                <w:sz w:val="24"/>
                <w:szCs w:val="24"/>
              </w:rPr>
              <w:t>第1.2（</w:t>
            </w:r>
            <w:r>
              <w:rPr>
                <w:rFonts w:hint="eastAsia" w:ascii="宋体" w:hAnsi="宋体"/>
                <w:sz w:val="24"/>
                <w:szCs w:val="24"/>
                <w:lang w:val="en-US" w:eastAsia="zh-CN"/>
              </w:rPr>
              <w:t>7</w:t>
            </w:r>
            <w:r>
              <w:rPr>
                <w:rFonts w:hint="eastAsia" w:ascii="宋体" w:hAnsi="宋体"/>
                <w:sz w:val="24"/>
                <w:szCs w:val="24"/>
              </w:rPr>
              <w:t>）项</w:t>
            </w:r>
          </w:p>
        </w:tc>
        <w:tc>
          <w:tcPr>
            <w:tcW w:w="1742" w:type="dxa"/>
            <w:vAlign w:val="center"/>
          </w:tcPr>
          <w:p w14:paraId="073AED04">
            <w:pPr>
              <w:adjustRightInd w:val="0"/>
              <w:snapToGrid w:val="0"/>
              <w:jc w:val="left"/>
              <w:rPr>
                <w:rFonts w:hint="eastAsia" w:ascii="宋体" w:hAnsi="宋体" w:eastAsia="宋体" w:cs="Times New Roman"/>
                <w:kern w:val="2"/>
                <w:sz w:val="24"/>
                <w:szCs w:val="24"/>
                <w:lang w:val="en-US" w:eastAsia="zh-CN" w:bidi="ar-SA"/>
              </w:rPr>
            </w:pPr>
            <w:r>
              <w:rPr>
                <w:rFonts w:hint="eastAsia" w:ascii="宋体" w:hAnsi="宋体"/>
                <w:sz w:val="24"/>
                <w:szCs w:val="24"/>
              </w:rPr>
              <w:t>其他术语解释</w:t>
            </w:r>
          </w:p>
        </w:tc>
        <w:tc>
          <w:tcPr>
            <w:tcW w:w="5170" w:type="dxa"/>
            <w:vAlign w:val="center"/>
          </w:tcPr>
          <w:p w14:paraId="1F2CC8B9">
            <w:pPr>
              <w:adjustRightInd w:val="0"/>
              <w:snapToGrid w:val="0"/>
              <w:jc w:val="left"/>
              <w:rPr>
                <w:rFonts w:ascii="宋体" w:hAnsi="宋体" w:eastAsia="宋体" w:cs="Times New Roman"/>
                <w:kern w:val="2"/>
                <w:sz w:val="24"/>
                <w:szCs w:val="24"/>
                <w:lang w:val="en-US" w:eastAsia="zh-CN" w:bidi="ar-SA"/>
              </w:rPr>
            </w:pPr>
          </w:p>
        </w:tc>
      </w:tr>
      <w:tr w14:paraId="475B7F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67115E">
            <w:pPr>
              <w:adjustRightInd w:val="0"/>
              <w:snapToGrid w:val="0"/>
              <w:jc w:val="center"/>
              <w:rPr>
                <w:rFonts w:ascii="宋体" w:hAnsi="宋体"/>
                <w:sz w:val="24"/>
                <w:szCs w:val="24"/>
              </w:rPr>
            </w:pPr>
            <w:r>
              <w:rPr>
                <w:rFonts w:hint="eastAsia" w:ascii="宋体" w:hAnsi="宋体"/>
                <w:sz w:val="24"/>
                <w:szCs w:val="24"/>
              </w:rPr>
              <w:t>第二节</w:t>
            </w:r>
          </w:p>
          <w:p w14:paraId="0FC20944">
            <w:pPr>
              <w:adjustRightInd w:val="0"/>
              <w:snapToGrid w:val="0"/>
              <w:jc w:val="center"/>
              <w:rPr>
                <w:rFonts w:hint="default" w:ascii="宋体" w:hAnsi="宋体" w:eastAsia="宋体"/>
                <w:sz w:val="24"/>
                <w:szCs w:val="24"/>
                <w:lang w:val="en-US" w:eastAsia="zh-CN"/>
              </w:rPr>
            </w:pPr>
            <w:r>
              <w:rPr>
                <w:rFonts w:hint="eastAsia" w:ascii="宋体" w:hAnsi="宋体"/>
                <w:sz w:val="24"/>
                <w:szCs w:val="24"/>
                <w:lang w:eastAsia="zh-CN"/>
              </w:rPr>
              <w:t>第</w:t>
            </w:r>
            <w:r>
              <w:rPr>
                <w:rFonts w:hint="eastAsia" w:ascii="宋体" w:hAnsi="宋体"/>
                <w:sz w:val="24"/>
                <w:szCs w:val="24"/>
                <w:lang w:val="en-US" w:eastAsia="zh-CN"/>
              </w:rPr>
              <w:t>4.4款</w:t>
            </w:r>
          </w:p>
        </w:tc>
        <w:tc>
          <w:tcPr>
            <w:tcW w:w="1742" w:type="dxa"/>
            <w:vAlign w:val="center"/>
          </w:tcPr>
          <w:p w14:paraId="377C9CD5">
            <w:pPr>
              <w:adjustRightInd w:val="0"/>
              <w:snapToGrid w:val="0"/>
              <w:jc w:val="left"/>
              <w:rPr>
                <w:rFonts w:hint="eastAsia" w:ascii="宋体" w:hAnsi="宋体" w:eastAsia="宋体"/>
                <w:sz w:val="24"/>
                <w:szCs w:val="24"/>
                <w:lang w:eastAsia="zh-CN"/>
              </w:rPr>
            </w:pPr>
            <w:r>
              <w:rPr>
                <w:rFonts w:hint="eastAsia" w:ascii="宋体" w:hAnsi="宋体"/>
                <w:sz w:val="24"/>
                <w:szCs w:val="24"/>
                <w:lang w:eastAsia="zh-CN"/>
              </w:rPr>
              <w:t>履约验收中甲方提出异议或作出说明的期限</w:t>
            </w:r>
          </w:p>
        </w:tc>
        <w:tc>
          <w:tcPr>
            <w:tcW w:w="5170" w:type="dxa"/>
            <w:vAlign w:val="center"/>
          </w:tcPr>
          <w:p w14:paraId="6B90F72A">
            <w:pPr>
              <w:adjustRightInd w:val="0"/>
              <w:snapToGrid w:val="0"/>
              <w:jc w:val="left"/>
              <w:rPr>
                <w:rFonts w:ascii="宋体" w:hAnsi="宋体" w:eastAsia="宋体" w:cs="Times New Roman"/>
                <w:kern w:val="2"/>
                <w:sz w:val="24"/>
                <w:szCs w:val="24"/>
                <w:lang w:val="en-US" w:eastAsia="zh-CN" w:bidi="ar-SA"/>
              </w:rPr>
            </w:pPr>
          </w:p>
        </w:tc>
      </w:tr>
      <w:tr w14:paraId="5AD63B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8088C6">
            <w:pPr>
              <w:adjustRightInd w:val="0"/>
              <w:snapToGrid w:val="0"/>
              <w:jc w:val="center"/>
              <w:rPr>
                <w:rFonts w:ascii="宋体" w:hAnsi="宋体"/>
                <w:sz w:val="24"/>
                <w:szCs w:val="24"/>
              </w:rPr>
            </w:pPr>
            <w:r>
              <w:rPr>
                <w:rFonts w:hint="eastAsia" w:ascii="宋体" w:hAnsi="宋体"/>
                <w:sz w:val="24"/>
                <w:szCs w:val="24"/>
              </w:rPr>
              <w:t>第二节</w:t>
            </w:r>
          </w:p>
          <w:p w14:paraId="4A09B7FE">
            <w:pPr>
              <w:adjustRightInd w:val="0"/>
              <w:snapToGrid w:val="0"/>
              <w:jc w:val="center"/>
              <w:rPr>
                <w:rFonts w:hint="eastAsia" w:ascii="宋体" w:hAnsi="宋体"/>
                <w:sz w:val="24"/>
                <w:szCs w:val="24"/>
              </w:rPr>
            </w:pPr>
            <w:r>
              <w:rPr>
                <w:rFonts w:hint="eastAsia" w:ascii="宋体" w:hAnsi="宋体"/>
                <w:sz w:val="24"/>
                <w:szCs w:val="24"/>
                <w:lang w:eastAsia="zh-CN"/>
              </w:rPr>
              <w:t>第</w:t>
            </w:r>
            <w:r>
              <w:rPr>
                <w:rFonts w:hint="eastAsia" w:ascii="宋体" w:hAnsi="宋体"/>
                <w:sz w:val="24"/>
                <w:szCs w:val="24"/>
                <w:lang w:val="en-US" w:eastAsia="zh-CN"/>
              </w:rPr>
              <w:t>4.6款</w:t>
            </w:r>
          </w:p>
        </w:tc>
        <w:tc>
          <w:tcPr>
            <w:tcW w:w="1742" w:type="dxa"/>
            <w:vAlign w:val="center"/>
          </w:tcPr>
          <w:p w14:paraId="4B6BACE4">
            <w:pPr>
              <w:adjustRightInd w:val="0"/>
              <w:snapToGrid w:val="0"/>
              <w:jc w:val="left"/>
              <w:rPr>
                <w:rFonts w:hint="eastAsia" w:ascii="宋体" w:hAnsi="宋体" w:eastAsia="宋体"/>
                <w:sz w:val="24"/>
                <w:szCs w:val="24"/>
                <w:lang w:eastAsia="zh-CN"/>
              </w:rPr>
            </w:pPr>
            <w:r>
              <w:rPr>
                <w:rFonts w:hint="eastAsia" w:ascii="宋体" w:hAnsi="宋体"/>
                <w:sz w:val="24"/>
                <w:szCs w:val="24"/>
                <w:lang w:eastAsia="zh-CN"/>
              </w:rPr>
              <w:t>约定甲方承担的其他义务和责任</w:t>
            </w:r>
          </w:p>
        </w:tc>
        <w:tc>
          <w:tcPr>
            <w:tcW w:w="5170" w:type="dxa"/>
            <w:vAlign w:val="center"/>
          </w:tcPr>
          <w:p w14:paraId="46C290A1">
            <w:pPr>
              <w:adjustRightInd w:val="0"/>
              <w:snapToGrid w:val="0"/>
              <w:jc w:val="left"/>
              <w:rPr>
                <w:rFonts w:ascii="宋体" w:hAnsi="宋体" w:eastAsia="宋体" w:cs="Times New Roman"/>
                <w:kern w:val="2"/>
                <w:sz w:val="24"/>
                <w:szCs w:val="24"/>
                <w:lang w:val="en-US" w:eastAsia="zh-CN" w:bidi="ar-SA"/>
              </w:rPr>
            </w:pPr>
          </w:p>
        </w:tc>
      </w:tr>
      <w:tr w14:paraId="201CB1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DA3B59">
            <w:pPr>
              <w:adjustRightInd w:val="0"/>
              <w:snapToGrid w:val="0"/>
              <w:jc w:val="center"/>
              <w:rPr>
                <w:rFonts w:hint="eastAsia" w:ascii="宋体" w:hAnsi="宋体"/>
                <w:sz w:val="24"/>
                <w:szCs w:val="24"/>
                <w:lang w:eastAsia="zh-CN"/>
              </w:rPr>
            </w:pPr>
            <w:r>
              <w:rPr>
                <w:rFonts w:hint="eastAsia" w:ascii="宋体" w:hAnsi="宋体"/>
                <w:sz w:val="24"/>
                <w:szCs w:val="24"/>
                <w:lang w:eastAsia="zh-CN"/>
              </w:rPr>
              <w:t>第二节</w:t>
            </w:r>
          </w:p>
          <w:p w14:paraId="4BECAC9F">
            <w:pPr>
              <w:snapToGrid w:val="0"/>
              <w:jc w:val="center"/>
              <w:rPr>
                <w:rFonts w:hint="default"/>
                <w:sz w:val="24"/>
                <w:szCs w:val="24"/>
                <w:lang w:val="en-US" w:eastAsia="zh-CN"/>
              </w:rPr>
            </w:pPr>
            <w:r>
              <w:rPr>
                <w:rFonts w:hint="eastAsia" w:ascii="宋体" w:hAnsi="宋体"/>
                <w:sz w:val="24"/>
                <w:szCs w:val="24"/>
                <w:lang w:eastAsia="zh-CN"/>
              </w:rPr>
              <w:t>第</w:t>
            </w:r>
            <w:r>
              <w:rPr>
                <w:rFonts w:hint="eastAsia" w:ascii="宋体" w:hAnsi="宋体"/>
                <w:sz w:val="24"/>
                <w:szCs w:val="24"/>
                <w:lang w:val="en-US" w:eastAsia="zh-CN"/>
              </w:rPr>
              <w:t>5.4款</w:t>
            </w:r>
          </w:p>
        </w:tc>
        <w:tc>
          <w:tcPr>
            <w:tcW w:w="1742" w:type="dxa"/>
            <w:vAlign w:val="center"/>
          </w:tcPr>
          <w:p w14:paraId="134AC1ED">
            <w:pPr>
              <w:adjustRightInd w:val="0"/>
              <w:snapToGrid w:val="0"/>
              <w:jc w:val="left"/>
              <w:rPr>
                <w:rFonts w:hint="eastAsia" w:ascii="宋体" w:hAnsi="宋体"/>
                <w:sz w:val="24"/>
                <w:szCs w:val="24"/>
                <w:lang w:eastAsia="zh-CN"/>
              </w:rPr>
            </w:pPr>
            <w:r>
              <w:rPr>
                <w:rFonts w:hint="eastAsia" w:ascii="宋体" w:hAnsi="宋体"/>
                <w:sz w:val="24"/>
                <w:szCs w:val="24"/>
                <w:lang w:eastAsia="zh-CN"/>
              </w:rPr>
              <w:t>约定乙方承担的其他义务和责任</w:t>
            </w:r>
          </w:p>
        </w:tc>
        <w:tc>
          <w:tcPr>
            <w:tcW w:w="5170" w:type="dxa"/>
            <w:vAlign w:val="center"/>
          </w:tcPr>
          <w:p w14:paraId="5A895DAC">
            <w:pPr>
              <w:adjustRightInd w:val="0"/>
              <w:snapToGrid w:val="0"/>
              <w:jc w:val="left"/>
              <w:rPr>
                <w:rFonts w:ascii="宋体" w:hAnsi="宋体" w:eastAsia="宋体" w:cs="Times New Roman"/>
                <w:kern w:val="2"/>
                <w:sz w:val="24"/>
                <w:szCs w:val="24"/>
                <w:lang w:val="en-US" w:eastAsia="zh-CN" w:bidi="ar-SA"/>
              </w:rPr>
            </w:pPr>
          </w:p>
        </w:tc>
      </w:tr>
      <w:tr w14:paraId="60B4A0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2879DF">
            <w:pPr>
              <w:adjustRightInd w:val="0"/>
              <w:snapToGrid w:val="0"/>
              <w:jc w:val="center"/>
              <w:rPr>
                <w:rFonts w:hint="eastAsia" w:ascii="宋体" w:hAnsi="宋体"/>
                <w:sz w:val="24"/>
                <w:szCs w:val="24"/>
                <w:lang w:eastAsia="zh-CN"/>
              </w:rPr>
            </w:pPr>
            <w:r>
              <w:rPr>
                <w:rFonts w:hint="eastAsia" w:ascii="宋体" w:hAnsi="宋体"/>
                <w:sz w:val="24"/>
                <w:szCs w:val="24"/>
                <w:lang w:eastAsia="zh-CN"/>
              </w:rPr>
              <w:t>第二节</w:t>
            </w:r>
          </w:p>
          <w:p w14:paraId="3F93F3F2">
            <w:pPr>
              <w:snapToGrid w:val="0"/>
              <w:jc w:val="center"/>
              <w:rPr>
                <w:rFonts w:hint="eastAsia" w:ascii="宋体" w:hAnsi="宋体"/>
                <w:sz w:val="24"/>
                <w:szCs w:val="24"/>
                <w:lang w:eastAsia="zh-CN"/>
              </w:rPr>
            </w:pPr>
            <w:r>
              <w:rPr>
                <w:rFonts w:hint="eastAsia" w:ascii="宋体" w:hAnsi="宋体"/>
                <w:sz w:val="24"/>
                <w:szCs w:val="24"/>
                <w:lang w:eastAsia="zh-CN"/>
              </w:rPr>
              <w:t>第</w:t>
            </w:r>
            <w:r>
              <w:rPr>
                <w:rFonts w:hint="eastAsia" w:ascii="宋体" w:hAnsi="宋体"/>
                <w:sz w:val="24"/>
                <w:szCs w:val="24"/>
                <w:lang w:val="en-US" w:eastAsia="zh-CN"/>
              </w:rPr>
              <w:t>6.1款</w:t>
            </w:r>
          </w:p>
        </w:tc>
        <w:tc>
          <w:tcPr>
            <w:tcW w:w="1742" w:type="dxa"/>
            <w:vAlign w:val="center"/>
          </w:tcPr>
          <w:p w14:paraId="6050B607">
            <w:pPr>
              <w:adjustRightInd w:val="0"/>
              <w:snapToGrid w:val="0"/>
              <w:jc w:val="left"/>
              <w:rPr>
                <w:rFonts w:hint="eastAsia" w:ascii="宋体" w:hAnsi="宋体"/>
                <w:sz w:val="24"/>
                <w:szCs w:val="24"/>
                <w:lang w:eastAsia="zh-CN"/>
              </w:rPr>
            </w:pPr>
            <w:r>
              <w:rPr>
                <w:rFonts w:hint="eastAsia" w:ascii="宋体" w:hAnsi="宋体"/>
                <w:sz w:val="24"/>
                <w:szCs w:val="24"/>
                <w:lang w:eastAsia="zh-CN"/>
              </w:rPr>
              <w:t>履行合同义务的顺序</w:t>
            </w:r>
          </w:p>
        </w:tc>
        <w:tc>
          <w:tcPr>
            <w:tcW w:w="5170" w:type="dxa"/>
            <w:vAlign w:val="center"/>
          </w:tcPr>
          <w:p w14:paraId="46E13439">
            <w:pPr>
              <w:adjustRightInd w:val="0"/>
              <w:snapToGrid w:val="0"/>
              <w:jc w:val="left"/>
              <w:rPr>
                <w:rFonts w:ascii="宋体" w:hAnsi="宋体" w:eastAsia="宋体" w:cs="Times New Roman"/>
                <w:kern w:val="2"/>
                <w:sz w:val="24"/>
                <w:szCs w:val="24"/>
                <w:lang w:val="en-US" w:eastAsia="zh-CN" w:bidi="ar-SA"/>
              </w:rPr>
            </w:pPr>
          </w:p>
        </w:tc>
      </w:tr>
      <w:tr w14:paraId="06EFF3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BDB4E45">
            <w:pPr>
              <w:adjustRightInd w:val="0"/>
              <w:snapToGrid w:val="0"/>
              <w:jc w:val="center"/>
              <w:rPr>
                <w:rFonts w:ascii="宋体" w:hAnsi="宋体"/>
                <w:sz w:val="24"/>
                <w:szCs w:val="24"/>
              </w:rPr>
            </w:pPr>
            <w:r>
              <w:rPr>
                <w:rFonts w:hint="eastAsia" w:ascii="宋体" w:hAnsi="宋体"/>
                <w:sz w:val="24"/>
                <w:szCs w:val="24"/>
              </w:rPr>
              <w:t>第二节</w:t>
            </w:r>
          </w:p>
          <w:p w14:paraId="3D7B6513">
            <w:pPr>
              <w:adjustRightInd w:val="0"/>
              <w:snapToGrid w:val="0"/>
              <w:jc w:val="center"/>
              <w:rPr>
                <w:rFonts w:ascii="宋体" w:hAnsi="宋体"/>
                <w:sz w:val="24"/>
                <w:szCs w:val="24"/>
              </w:rPr>
            </w:pPr>
            <w:r>
              <w:rPr>
                <w:rFonts w:hint="eastAsia" w:ascii="宋体" w:hAnsi="宋体"/>
                <w:sz w:val="24"/>
                <w:szCs w:val="24"/>
              </w:rPr>
              <w:t>第</w:t>
            </w:r>
            <w:r>
              <w:rPr>
                <w:rFonts w:hint="eastAsia" w:ascii="宋体" w:hAnsi="宋体"/>
                <w:sz w:val="24"/>
                <w:szCs w:val="24"/>
                <w:lang w:val="en-US" w:eastAsia="zh-CN"/>
              </w:rPr>
              <w:t>7</w:t>
            </w:r>
            <w:r>
              <w:rPr>
                <w:rFonts w:hint="eastAsia" w:ascii="宋体" w:hAnsi="宋体"/>
                <w:sz w:val="24"/>
                <w:szCs w:val="24"/>
              </w:rPr>
              <w:t>.1</w:t>
            </w:r>
            <w:r>
              <w:rPr>
                <w:rFonts w:hint="eastAsia" w:ascii="宋体" w:hAnsi="宋体"/>
                <w:sz w:val="24"/>
                <w:szCs w:val="24"/>
                <w:lang w:val="en-US" w:eastAsia="zh-CN"/>
              </w:rPr>
              <w:t>款</w:t>
            </w:r>
          </w:p>
        </w:tc>
        <w:tc>
          <w:tcPr>
            <w:tcW w:w="1742" w:type="dxa"/>
            <w:vAlign w:val="center"/>
          </w:tcPr>
          <w:p w14:paraId="32B8FDA1">
            <w:pPr>
              <w:adjustRightInd w:val="0"/>
              <w:snapToGrid w:val="0"/>
              <w:jc w:val="left"/>
              <w:rPr>
                <w:rFonts w:ascii="宋体" w:hAnsi="宋体"/>
                <w:sz w:val="24"/>
                <w:szCs w:val="24"/>
              </w:rPr>
            </w:pPr>
            <w:r>
              <w:rPr>
                <w:rFonts w:hint="eastAsia" w:ascii="宋体" w:hAnsi="宋体"/>
                <w:sz w:val="24"/>
                <w:szCs w:val="24"/>
              </w:rPr>
              <w:t>包装</w:t>
            </w:r>
            <w:r>
              <w:rPr>
                <w:rFonts w:hint="eastAsia" w:ascii="宋体" w:hAnsi="宋体"/>
                <w:sz w:val="24"/>
                <w:szCs w:val="24"/>
                <w:lang w:eastAsia="zh-CN"/>
              </w:rPr>
              <w:t>特殊要求</w:t>
            </w:r>
          </w:p>
        </w:tc>
        <w:tc>
          <w:tcPr>
            <w:tcW w:w="5170" w:type="dxa"/>
            <w:vAlign w:val="center"/>
          </w:tcPr>
          <w:p w14:paraId="67E64F3F">
            <w:pPr>
              <w:rPr>
                <w:sz w:val="24"/>
                <w:szCs w:val="24"/>
              </w:rPr>
            </w:pPr>
          </w:p>
        </w:tc>
      </w:tr>
      <w:tr w14:paraId="6DC822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1052013">
            <w:pPr>
              <w:adjustRightInd w:val="0"/>
              <w:snapToGrid w:val="0"/>
              <w:jc w:val="center"/>
              <w:rPr>
                <w:rFonts w:hint="eastAsia" w:ascii="宋体" w:hAnsi="宋体"/>
                <w:sz w:val="24"/>
                <w:szCs w:val="24"/>
              </w:rPr>
            </w:pPr>
          </w:p>
        </w:tc>
        <w:tc>
          <w:tcPr>
            <w:tcW w:w="1742" w:type="dxa"/>
            <w:vAlign w:val="center"/>
          </w:tcPr>
          <w:p w14:paraId="4AEF7070">
            <w:pPr>
              <w:adjustRightInd w:val="0"/>
              <w:snapToGrid w:val="0"/>
              <w:jc w:val="left"/>
              <w:rPr>
                <w:rFonts w:hint="eastAsia" w:ascii="宋体" w:hAnsi="宋体" w:eastAsia="宋体"/>
                <w:sz w:val="24"/>
                <w:szCs w:val="24"/>
                <w:lang w:eastAsia="zh-CN"/>
              </w:rPr>
            </w:pPr>
            <w:r>
              <w:rPr>
                <w:rFonts w:hint="eastAsia" w:ascii="宋体" w:hAnsi="宋体"/>
                <w:sz w:val="24"/>
                <w:szCs w:val="24"/>
                <w:lang w:eastAsia="zh-CN"/>
              </w:rPr>
              <w:t>指定现场</w:t>
            </w:r>
          </w:p>
        </w:tc>
        <w:tc>
          <w:tcPr>
            <w:tcW w:w="5170" w:type="dxa"/>
            <w:vAlign w:val="center"/>
          </w:tcPr>
          <w:p w14:paraId="6F1B151F">
            <w:pPr>
              <w:rPr>
                <w:rFonts w:hint="eastAsia"/>
                <w:sz w:val="24"/>
                <w:szCs w:val="24"/>
              </w:rPr>
            </w:pPr>
          </w:p>
        </w:tc>
      </w:tr>
      <w:tr w14:paraId="4B69C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B901369">
            <w:pPr>
              <w:adjustRightInd w:val="0"/>
              <w:snapToGrid w:val="0"/>
              <w:jc w:val="center"/>
              <w:rPr>
                <w:rFonts w:ascii="宋体" w:hAnsi="宋体"/>
                <w:sz w:val="24"/>
                <w:szCs w:val="24"/>
              </w:rPr>
            </w:pPr>
            <w:r>
              <w:rPr>
                <w:rFonts w:hint="eastAsia" w:ascii="宋体" w:hAnsi="宋体"/>
                <w:sz w:val="24"/>
                <w:szCs w:val="24"/>
              </w:rPr>
              <w:t>第二节</w:t>
            </w:r>
          </w:p>
          <w:p w14:paraId="7F54B2D2">
            <w:pPr>
              <w:adjustRightInd w:val="0"/>
              <w:snapToGrid w:val="0"/>
              <w:jc w:val="center"/>
              <w:rPr>
                <w:rFonts w:hint="eastAsia" w:ascii="宋体" w:hAnsi="宋体"/>
                <w:sz w:val="24"/>
                <w:szCs w:val="24"/>
              </w:rPr>
            </w:pPr>
            <w:r>
              <w:rPr>
                <w:rFonts w:hint="eastAsia" w:ascii="宋体" w:hAnsi="宋体"/>
                <w:sz w:val="24"/>
                <w:szCs w:val="24"/>
              </w:rPr>
              <w:t>第</w:t>
            </w:r>
            <w:r>
              <w:rPr>
                <w:rFonts w:hint="eastAsia" w:ascii="宋体" w:hAnsi="宋体"/>
                <w:sz w:val="24"/>
                <w:szCs w:val="24"/>
                <w:lang w:val="en-US" w:eastAsia="zh-CN"/>
              </w:rPr>
              <w:t>7</w:t>
            </w:r>
            <w:r>
              <w:rPr>
                <w:rFonts w:hint="eastAsia" w:ascii="宋体" w:hAnsi="宋体"/>
                <w:sz w:val="24"/>
                <w:szCs w:val="24"/>
              </w:rPr>
              <w:t>.2</w:t>
            </w:r>
            <w:r>
              <w:rPr>
                <w:rFonts w:hint="eastAsia" w:ascii="宋体" w:hAnsi="宋体"/>
                <w:sz w:val="24"/>
                <w:szCs w:val="24"/>
                <w:lang w:val="en-US" w:eastAsia="zh-CN"/>
              </w:rPr>
              <w:t>款</w:t>
            </w:r>
          </w:p>
        </w:tc>
        <w:tc>
          <w:tcPr>
            <w:tcW w:w="1742" w:type="dxa"/>
            <w:vAlign w:val="center"/>
          </w:tcPr>
          <w:p w14:paraId="3F5E65A5">
            <w:pPr>
              <w:adjustRightInd w:val="0"/>
              <w:snapToGrid w:val="0"/>
              <w:jc w:val="left"/>
              <w:rPr>
                <w:rFonts w:hint="eastAsia" w:ascii="宋体" w:hAnsi="宋体" w:eastAsia="宋体"/>
                <w:sz w:val="24"/>
                <w:szCs w:val="24"/>
                <w:lang w:eastAsia="zh-CN"/>
              </w:rPr>
            </w:pPr>
            <w:r>
              <w:rPr>
                <w:rFonts w:hint="eastAsia" w:ascii="宋体" w:hAnsi="宋体"/>
                <w:sz w:val="24"/>
                <w:szCs w:val="24"/>
                <w:lang w:eastAsia="zh-CN"/>
              </w:rPr>
              <w:t>运输特殊要求</w:t>
            </w:r>
          </w:p>
        </w:tc>
        <w:tc>
          <w:tcPr>
            <w:tcW w:w="5170" w:type="dxa"/>
            <w:vAlign w:val="center"/>
          </w:tcPr>
          <w:p w14:paraId="6393E23C">
            <w:pPr>
              <w:rPr>
                <w:rFonts w:hint="eastAsia"/>
                <w:sz w:val="24"/>
                <w:szCs w:val="24"/>
              </w:rPr>
            </w:pPr>
          </w:p>
        </w:tc>
      </w:tr>
      <w:tr w14:paraId="19F7C6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9C3571E">
            <w:pPr>
              <w:adjustRightInd w:val="0"/>
              <w:snapToGrid w:val="0"/>
              <w:jc w:val="center"/>
              <w:rPr>
                <w:rFonts w:ascii="宋体" w:hAnsi="宋体"/>
                <w:sz w:val="24"/>
                <w:szCs w:val="24"/>
              </w:rPr>
            </w:pPr>
            <w:r>
              <w:rPr>
                <w:rFonts w:hint="eastAsia" w:ascii="宋体" w:hAnsi="宋体"/>
                <w:sz w:val="24"/>
                <w:szCs w:val="24"/>
              </w:rPr>
              <w:t>第二节</w:t>
            </w:r>
          </w:p>
          <w:p w14:paraId="36C43B3C">
            <w:pPr>
              <w:adjustRightInd w:val="0"/>
              <w:snapToGrid w:val="0"/>
              <w:jc w:val="center"/>
              <w:rPr>
                <w:rFonts w:hint="eastAsia" w:ascii="宋体" w:hAnsi="宋体"/>
                <w:sz w:val="24"/>
                <w:szCs w:val="24"/>
              </w:rPr>
            </w:pPr>
            <w:r>
              <w:rPr>
                <w:rFonts w:hint="eastAsia" w:ascii="宋体" w:hAnsi="宋体"/>
                <w:sz w:val="24"/>
                <w:szCs w:val="24"/>
              </w:rPr>
              <w:t>第</w:t>
            </w:r>
            <w:r>
              <w:rPr>
                <w:rFonts w:hint="eastAsia" w:ascii="宋体" w:hAnsi="宋体"/>
                <w:sz w:val="24"/>
                <w:szCs w:val="24"/>
                <w:lang w:val="en-US" w:eastAsia="zh-CN"/>
              </w:rPr>
              <w:t>7</w:t>
            </w:r>
            <w:r>
              <w:rPr>
                <w:rFonts w:hint="eastAsia" w:ascii="宋体" w:hAnsi="宋体"/>
                <w:sz w:val="24"/>
                <w:szCs w:val="24"/>
              </w:rPr>
              <w:t>.3</w:t>
            </w:r>
            <w:r>
              <w:rPr>
                <w:rFonts w:hint="eastAsia" w:ascii="宋体" w:hAnsi="宋体"/>
                <w:sz w:val="24"/>
                <w:szCs w:val="24"/>
                <w:lang w:val="en-US" w:eastAsia="zh-CN"/>
              </w:rPr>
              <w:t>款</w:t>
            </w:r>
          </w:p>
        </w:tc>
        <w:tc>
          <w:tcPr>
            <w:tcW w:w="1742" w:type="dxa"/>
            <w:vAlign w:val="center"/>
          </w:tcPr>
          <w:p w14:paraId="71E6E10C">
            <w:pPr>
              <w:adjustRightInd w:val="0"/>
              <w:snapToGrid w:val="0"/>
              <w:jc w:val="left"/>
              <w:rPr>
                <w:rFonts w:hint="eastAsia" w:ascii="宋体" w:hAnsi="宋体" w:eastAsia="宋体"/>
                <w:sz w:val="24"/>
                <w:szCs w:val="24"/>
                <w:lang w:eastAsia="zh-CN"/>
              </w:rPr>
            </w:pPr>
            <w:r>
              <w:rPr>
                <w:rFonts w:hint="eastAsia" w:ascii="宋体" w:hAnsi="宋体"/>
                <w:sz w:val="24"/>
                <w:szCs w:val="24"/>
                <w:lang w:eastAsia="zh-CN"/>
              </w:rPr>
              <w:t>保险要求</w:t>
            </w:r>
          </w:p>
        </w:tc>
        <w:tc>
          <w:tcPr>
            <w:tcW w:w="5170" w:type="dxa"/>
            <w:vAlign w:val="center"/>
          </w:tcPr>
          <w:p w14:paraId="240FFB90">
            <w:pPr>
              <w:rPr>
                <w:rFonts w:hint="eastAsia"/>
                <w:sz w:val="24"/>
                <w:szCs w:val="24"/>
              </w:rPr>
            </w:pPr>
          </w:p>
        </w:tc>
      </w:tr>
      <w:tr w14:paraId="3E3FE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97FBB9">
            <w:pPr>
              <w:adjustRightInd w:val="0"/>
              <w:snapToGrid w:val="0"/>
              <w:jc w:val="center"/>
              <w:rPr>
                <w:rFonts w:ascii="宋体" w:hAnsi="宋体"/>
                <w:sz w:val="24"/>
                <w:szCs w:val="24"/>
              </w:rPr>
            </w:pPr>
            <w:r>
              <w:rPr>
                <w:rFonts w:hint="eastAsia" w:ascii="宋体" w:hAnsi="宋体"/>
                <w:sz w:val="24"/>
                <w:szCs w:val="24"/>
              </w:rPr>
              <w:t>第二节</w:t>
            </w:r>
          </w:p>
          <w:p w14:paraId="2DC6CDFC">
            <w:pPr>
              <w:adjustRightInd w:val="0"/>
              <w:snapToGrid w:val="0"/>
              <w:jc w:val="center"/>
              <w:rPr>
                <w:rFonts w:ascii="宋体" w:hAnsi="宋体"/>
                <w:sz w:val="24"/>
                <w:szCs w:val="24"/>
              </w:rPr>
            </w:pPr>
            <w:r>
              <w:rPr>
                <w:rFonts w:hint="eastAsia" w:ascii="宋体" w:hAnsi="宋体"/>
                <w:sz w:val="24"/>
                <w:szCs w:val="24"/>
              </w:rPr>
              <w:t>第</w:t>
            </w:r>
            <w:r>
              <w:rPr>
                <w:rFonts w:hint="eastAsia" w:ascii="宋体" w:hAnsi="宋体"/>
                <w:sz w:val="24"/>
                <w:szCs w:val="24"/>
                <w:lang w:val="en-US" w:eastAsia="zh-CN"/>
              </w:rPr>
              <w:t>8</w:t>
            </w:r>
            <w:r>
              <w:rPr>
                <w:rFonts w:hint="eastAsia" w:ascii="宋体" w:hAnsi="宋体"/>
                <w:sz w:val="24"/>
                <w:szCs w:val="24"/>
              </w:rPr>
              <w:t>.2（1）项</w:t>
            </w:r>
          </w:p>
        </w:tc>
        <w:tc>
          <w:tcPr>
            <w:tcW w:w="1742" w:type="dxa"/>
            <w:vAlign w:val="center"/>
          </w:tcPr>
          <w:p w14:paraId="368959EF">
            <w:pPr>
              <w:adjustRightInd w:val="0"/>
              <w:snapToGrid w:val="0"/>
              <w:jc w:val="left"/>
              <w:rPr>
                <w:rFonts w:ascii="宋体" w:hAnsi="宋体"/>
                <w:sz w:val="24"/>
                <w:szCs w:val="24"/>
              </w:rPr>
            </w:pPr>
            <w:r>
              <w:rPr>
                <w:rFonts w:hint="eastAsia" w:ascii="宋体" w:hAnsi="宋体"/>
                <w:sz w:val="24"/>
                <w:szCs w:val="24"/>
              </w:rPr>
              <w:t>质量保证期</w:t>
            </w:r>
          </w:p>
        </w:tc>
        <w:tc>
          <w:tcPr>
            <w:tcW w:w="5170" w:type="dxa"/>
            <w:vAlign w:val="center"/>
          </w:tcPr>
          <w:p w14:paraId="42E69955">
            <w:pPr>
              <w:autoSpaceDE w:val="0"/>
              <w:autoSpaceDN w:val="0"/>
              <w:adjustRightInd w:val="0"/>
              <w:snapToGrid w:val="0"/>
              <w:ind w:firstLine="480" w:firstLineChars="200"/>
              <w:jc w:val="left"/>
              <w:rPr>
                <w:rFonts w:ascii="宋体" w:hAnsi="宋体"/>
                <w:sz w:val="24"/>
                <w:szCs w:val="24"/>
              </w:rPr>
            </w:pPr>
          </w:p>
        </w:tc>
      </w:tr>
      <w:tr w14:paraId="49A018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5264DA">
            <w:pPr>
              <w:adjustRightInd w:val="0"/>
              <w:snapToGrid w:val="0"/>
              <w:jc w:val="center"/>
              <w:rPr>
                <w:rFonts w:ascii="宋体" w:hAnsi="宋体"/>
                <w:sz w:val="24"/>
                <w:szCs w:val="24"/>
              </w:rPr>
            </w:pPr>
            <w:r>
              <w:rPr>
                <w:rFonts w:hint="eastAsia" w:ascii="宋体" w:hAnsi="宋体"/>
                <w:sz w:val="24"/>
                <w:szCs w:val="24"/>
              </w:rPr>
              <w:t>第二节</w:t>
            </w:r>
          </w:p>
          <w:p w14:paraId="36BA5D65">
            <w:pPr>
              <w:adjustRightInd w:val="0"/>
              <w:snapToGrid w:val="0"/>
              <w:jc w:val="center"/>
              <w:rPr>
                <w:rFonts w:ascii="宋体" w:hAnsi="宋体"/>
                <w:sz w:val="24"/>
                <w:szCs w:val="24"/>
              </w:rPr>
            </w:pPr>
            <w:r>
              <w:rPr>
                <w:rFonts w:hint="eastAsia" w:ascii="宋体" w:hAnsi="宋体"/>
                <w:sz w:val="24"/>
                <w:szCs w:val="24"/>
              </w:rPr>
              <w:t>第</w:t>
            </w:r>
            <w:r>
              <w:rPr>
                <w:rFonts w:hint="eastAsia" w:ascii="宋体" w:hAnsi="宋体"/>
                <w:sz w:val="24"/>
                <w:szCs w:val="24"/>
                <w:lang w:val="en-US" w:eastAsia="zh-CN"/>
              </w:rPr>
              <w:t>8</w:t>
            </w:r>
            <w:r>
              <w:rPr>
                <w:rFonts w:hint="eastAsia" w:ascii="宋体" w:hAnsi="宋体"/>
                <w:sz w:val="24"/>
                <w:szCs w:val="24"/>
              </w:rPr>
              <w:t>.2（3）项</w:t>
            </w:r>
          </w:p>
        </w:tc>
        <w:tc>
          <w:tcPr>
            <w:tcW w:w="1742" w:type="dxa"/>
            <w:vAlign w:val="center"/>
          </w:tcPr>
          <w:p w14:paraId="5669346E">
            <w:pPr>
              <w:adjustRightInd w:val="0"/>
              <w:snapToGrid w:val="0"/>
              <w:jc w:val="left"/>
              <w:rPr>
                <w:rFonts w:hint="eastAsia" w:ascii="宋体" w:hAnsi="宋体"/>
                <w:sz w:val="24"/>
                <w:szCs w:val="24"/>
                <w:lang w:eastAsia="zh-CN"/>
              </w:rPr>
            </w:pPr>
            <w:r>
              <w:rPr>
                <w:rFonts w:hint="eastAsia" w:ascii="宋体" w:hAnsi="宋体"/>
                <w:sz w:val="24"/>
                <w:szCs w:val="24"/>
                <w:lang w:eastAsia="zh-CN"/>
              </w:rPr>
              <w:t>货物质量缺陷</w:t>
            </w:r>
          </w:p>
          <w:p w14:paraId="1941DE8A">
            <w:pPr>
              <w:adjustRightInd w:val="0"/>
              <w:snapToGrid w:val="0"/>
              <w:jc w:val="left"/>
              <w:rPr>
                <w:rFonts w:ascii="宋体" w:hAnsi="宋体"/>
                <w:sz w:val="24"/>
                <w:szCs w:val="24"/>
              </w:rPr>
            </w:pPr>
            <w:r>
              <w:rPr>
                <w:rFonts w:hint="eastAsia" w:ascii="宋体" w:hAnsi="宋体"/>
                <w:sz w:val="24"/>
                <w:szCs w:val="24"/>
              </w:rPr>
              <w:t>响应时间</w:t>
            </w:r>
          </w:p>
        </w:tc>
        <w:tc>
          <w:tcPr>
            <w:tcW w:w="5170" w:type="dxa"/>
            <w:vAlign w:val="center"/>
          </w:tcPr>
          <w:p w14:paraId="7190381B">
            <w:pPr>
              <w:adjustRightInd w:val="0"/>
              <w:snapToGrid w:val="0"/>
              <w:jc w:val="left"/>
              <w:rPr>
                <w:rFonts w:ascii="宋体" w:hAnsi="宋体"/>
                <w:sz w:val="24"/>
                <w:szCs w:val="24"/>
              </w:rPr>
            </w:pPr>
          </w:p>
        </w:tc>
      </w:tr>
      <w:tr w14:paraId="5AFA5D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D9EE9A">
            <w:pPr>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第二节</w:t>
            </w:r>
          </w:p>
          <w:p w14:paraId="2540B761">
            <w:pPr>
              <w:pStyle w:val="252"/>
              <w:ind w:firstLine="0" w:firstLineChars="0"/>
              <w:jc w:val="center"/>
              <w:rPr>
                <w:rFonts w:hint="default"/>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7896EFFE">
            <w:pPr>
              <w:adjustRightInd w:val="0"/>
              <w:snapToGrid w:val="0"/>
              <w:jc w:val="both"/>
              <w:rPr>
                <w:rFonts w:hint="default" w:ascii="宋体" w:hAnsi="宋体" w:eastAsia="宋体"/>
                <w:sz w:val="24"/>
                <w:szCs w:val="24"/>
                <w:lang w:val="en-US" w:eastAsia="zh-CN"/>
              </w:rPr>
            </w:pPr>
            <w:r>
              <w:rPr>
                <w:rFonts w:hint="eastAsia" w:ascii="宋体" w:hAnsi="宋体"/>
                <w:sz w:val="24"/>
                <w:szCs w:val="24"/>
                <w:lang w:val="en-US" w:eastAsia="zh-CN"/>
              </w:rPr>
              <w:t>其他应当保密的信息</w:t>
            </w:r>
          </w:p>
        </w:tc>
        <w:tc>
          <w:tcPr>
            <w:tcW w:w="5170" w:type="dxa"/>
            <w:vAlign w:val="center"/>
          </w:tcPr>
          <w:p w14:paraId="0B70E78C">
            <w:pPr>
              <w:adjustRightInd w:val="0"/>
              <w:snapToGrid w:val="0"/>
              <w:jc w:val="left"/>
              <w:rPr>
                <w:rFonts w:ascii="宋体" w:hAnsi="宋体"/>
                <w:sz w:val="24"/>
                <w:szCs w:val="24"/>
              </w:rPr>
            </w:pPr>
          </w:p>
        </w:tc>
      </w:tr>
      <w:tr w14:paraId="4271EC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C59EF27">
            <w:pPr>
              <w:adjustRightInd w:val="0"/>
              <w:snapToGrid w:val="0"/>
              <w:jc w:val="center"/>
              <w:rPr>
                <w:rFonts w:ascii="宋体" w:hAnsi="宋体"/>
                <w:sz w:val="24"/>
                <w:szCs w:val="24"/>
              </w:rPr>
            </w:pPr>
            <w:r>
              <w:rPr>
                <w:rFonts w:hint="eastAsia" w:ascii="宋体" w:hAnsi="宋体"/>
                <w:sz w:val="24"/>
                <w:szCs w:val="24"/>
              </w:rPr>
              <w:t>第二节</w:t>
            </w:r>
          </w:p>
          <w:p w14:paraId="274F923C">
            <w:pPr>
              <w:adjustRightInd w:val="0"/>
              <w:snapToGrid w:val="0"/>
              <w:jc w:val="center"/>
              <w:rPr>
                <w:rFonts w:ascii="宋体" w:hAnsi="宋体"/>
                <w:sz w:val="24"/>
                <w:szCs w:val="24"/>
              </w:rPr>
            </w:pPr>
            <w:r>
              <w:rPr>
                <w:rFonts w:hint="eastAsia" w:ascii="宋体" w:hAnsi="宋体"/>
                <w:sz w:val="24"/>
                <w:szCs w:val="24"/>
              </w:rPr>
              <w:t>第1</w:t>
            </w:r>
            <w:r>
              <w:rPr>
                <w:rFonts w:hint="eastAsia" w:ascii="宋体" w:hAnsi="宋体"/>
                <w:sz w:val="24"/>
                <w:szCs w:val="24"/>
                <w:lang w:val="en-US" w:eastAsia="zh-CN"/>
              </w:rPr>
              <w:t>2</w:t>
            </w:r>
            <w:r>
              <w:rPr>
                <w:rFonts w:hint="eastAsia" w:ascii="宋体" w:hAnsi="宋体"/>
                <w:sz w:val="24"/>
                <w:szCs w:val="24"/>
              </w:rPr>
              <w:t>.2款</w:t>
            </w:r>
          </w:p>
        </w:tc>
        <w:tc>
          <w:tcPr>
            <w:tcW w:w="1742" w:type="dxa"/>
            <w:vAlign w:val="center"/>
          </w:tcPr>
          <w:p w14:paraId="13392F13">
            <w:pPr>
              <w:adjustRightInd w:val="0"/>
              <w:snapToGrid w:val="0"/>
              <w:jc w:val="left"/>
              <w:rPr>
                <w:rFonts w:hint="eastAsia" w:ascii="宋体" w:hAnsi="宋体" w:eastAsia="宋体"/>
                <w:sz w:val="24"/>
                <w:szCs w:val="24"/>
                <w:lang w:eastAsia="zh-CN"/>
              </w:rPr>
            </w:pPr>
            <w:r>
              <w:rPr>
                <w:rFonts w:hint="eastAsia" w:ascii="宋体" w:hAnsi="宋体"/>
                <w:sz w:val="24"/>
                <w:szCs w:val="24"/>
              </w:rPr>
              <w:t>合同价款支付</w:t>
            </w:r>
            <w:r>
              <w:rPr>
                <w:rFonts w:hint="eastAsia" w:ascii="宋体" w:hAnsi="宋体"/>
                <w:sz w:val="24"/>
                <w:szCs w:val="24"/>
                <w:lang w:eastAsia="zh-CN"/>
              </w:rPr>
              <w:t>时间</w:t>
            </w:r>
          </w:p>
        </w:tc>
        <w:tc>
          <w:tcPr>
            <w:tcW w:w="5170" w:type="dxa"/>
            <w:vAlign w:val="center"/>
          </w:tcPr>
          <w:p w14:paraId="17394226">
            <w:pPr>
              <w:adjustRightInd w:val="0"/>
              <w:snapToGrid w:val="0"/>
              <w:jc w:val="left"/>
              <w:rPr>
                <w:rFonts w:ascii="宋体" w:hAnsi="宋体"/>
                <w:sz w:val="24"/>
                <w:szCs w:val="24"/>
              </w:rPr>
            </w:pPr>
          </w:p>
        </w:tc>
      </w:tr>
      <w:tr w14:paraId="1ECFC6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8669D6E">
            <w:pPr>
              <w:adjustRightInd w:val="0"/>
              <w:snapToGrid w:val="0"/>
              <w:jc w:val="center"/>
              <w:rPr>
                <w:rFonts w:hint="eastAsia" w:ascii="宋体" w:hAnsi="宋体"/>
                <w:sz w:val="24"/>
                <w:szCs w:val="24"/>
              </w:rPr>
            </w:pPr>
            <w:r>
              <w:rPr>
                <w:rFonts w:hint="eastAsia" w:ascii="宋体" w:hAnsi="宋体"/>
                <w:sz w:val="24"/>
                <w:szCs w:val="24"/>
              </w:rPr>
              <w:t>第二节</w:t>
            </w:r>
          </w:p>
          <w:p w14:paraId="6A3B3DEE">
            <w:pPr>
              <w:adjustRightInd w:val="0"/>
              <w:snapToGrid w:val="0"/>
              <w:jc w:val="center"/>
              <w:rPr>
                <w:rFonts w:hint="eastAsia" w:ascii="宋体" w:hAnsi="宋体"/>
                <w:sz w:val="24"/>
                <w:szCs w:val="24"/>
              </w:rPr>
            </w:pPr>
            <w:r>
              <w:rPr>
                <w:rFonts w:hint="eastAsia" w:ascii="宋体" w:hAnsi="宋体"/>
                <w:sz w:val="24"/>
                <w:szCs w:val="24"/>
              </w:rPr>
              <w:t>第</w:t>
            </w:r>
            <w:r>
              <w:rPr>
                <w:rFonts w:hint="eastAsia" w:ascii="宋体" w:hAnsi="宋体"/>
                <w:sz w:val="24"/>
                <w:szCs w:val="24"/>
                <w:lang w:val="en-US" w:eastAsia="zh-CN"/>
              </w:rPr>
              <w:t>13.2</w:t>
            </w:r>
            <w:r>
              <w:rPr>
                <w:rFonts w:hint="eastAsia" w:ascii="宋体" w:hAnsi="宋体"/>
                <w:sz w:val="24"/>
                <w:szCs w:val="24"/>
              </w:rPr>
              <w:t>款</w:t>
            </w:r>
          </w:p>
        </w:tc>
        <w:tc>
          <w:tcPr>
            <w:tcW w:w="1742" w:type="dxa"/>
            <w:vAlign w:val="center"/>
          </w:tcPr>
          <w:p w14:paraId="4E8AAAB1">
            <w:pPr>
              <w:adjustRightInd w:val="0"/>
              <w:snapToGrid w:val="0"/>
              <w:jc w:val="left"/>
              <w:rPr>
                <w:rFonts w:hint="default" w:ascii="宋体" w:hAnsi="宋体" w:eastAsia="宋体"/>
                <w:sz w:val="24"/>
                <w:szCs w:val="24"/>
                <w:lang w:val="en-US" w:eastAsia="zh-CN"/>
              </w:rPr>
            </w:pPr>
            <w:r>
              <w:rPr>
                <w:rFonts w:hint="eastAsia" w:ascii="宋体" w:hAnsi="宋体"/>
                <w:sz w:val="24"/>
                <w:szCs w:val="24"/>
                <w:lang w:val="en-US" w:eastAsia="zh-CN"/>
              </w:rPr>
              <w:t>履约保证金不予退还的情形</w:t>
            </w:r>
          </w:p>
        </w:tc>
        <w:tc>
          <w:tcPr>
            <w:tcW w:w="5170" w:type="dxa"/>
            <w:vAlign w:val="center"/>
          </w:tcPr>
          <w:p w14:paraId="1640F708">
            <w:pPr>
              <w:adjustRightInd w:val="0"/>
              <w:snapToGrid w:val="0"/>
              <w:jc w:val="left"/>
              <w:rPr>
                <w:rFonts w:ascii="宋体" w:hAnsi="宋体"/>
                <w:sz w:val="24"/>
                <w:szCs w:val="24"/>
              </w:rPr>
            </w:pPr>
          </w:p>
        </w:tc>
      </w:tr>
      <w:tr w14:paraId="09E95A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412846">
            <w:pPr>
              <w:adjustRightInd w:val="0"/>
              <w:snapToGrid w:val="0"/>
              <w:jc w:val="center"/>
              <w:rPr>
                <w:rFonts w:hint="eastAsia" w:ascii="宋体" w:hAnsi="宋体"/>
                <w:sz w:val="24"/>
                <w:szCs w:val="24"/>
              </w:rPr>
            </w:pPr>
            <w:r>
              <w:rPr>
                <w:rFonts w:hint="eastAsia" w:ascii="宋体" w:hAnsi="宋体"/>
                <w:sz w:val="24"/>
                <w:szCs w:val="24"/>
              </w:rPr>
              <w:t>第二节</w:t>
            </w:r>
          </w:p>
          <w:p w14:paraId="1396D7BF">
            <w:pPr>
              <w:adjustRightInd w:val="0"/>
              <w:snapToGrid w:val="0"/>
              <w:jc w:val="center"/>
              <w:rPr>
                <w:rFonts w:hint="eastAsia" w:ascii="宋体" w:hAnsi="宋体"/>
                <w:sz w:val="24"/>
                <w:szCs w:val="24"/>
              </w:rPr>
            </w:pPr>
            <w:r>
              <w:rPr>
                <w:rFonts w:hint="eastAsia" w:ascii="宋体" w:hAnsi="宋体"/>
                <w:sz w:val="24"/>
                <w:szCs w:val="24"/>
              </w:rPr>
              <w:t>第</w:t>
            </w:r>
            <w:r>
              <w:rPr>
                <w:rFonts w:hint="eastAsia" w:ascii="宋体" w:hAnsi="宋体"/>
                <w:sz w:val="24"/>
                <w:szCs w:val="24"/>
                <w:lang w:val="en-US" w:eastAsia="zh-CN"/>
              </w:rPr>
              <w:t>13.3</w:t>
            </w:r>
            <w:r>
              <w:rPr>
                <w:rFonts w:hint="eastAsia" w:ascii="宋体" w:hAnsi="宋体"/>
                <w:sz w:val="24"/>
                <w:szCs w:val="24"/>
              </w:rPr>
              <w:t>款</w:t>
            </w:r>
          </w:p>
        </w:tc>
        <w:tc>
          <w:tcPr>
            <w:tcW w:w="1742" w:type="dxa"/>
            <w:vAlign w:val="center"/>
          </w:tcPr>
          <w:p w14:paraId="69D8B662">
            <w:pPr>
              <w:adjustRightInd w:val="0"/>
              <w:snapToGrid w:val="0"/>
              <w:jc w:val="left"/>
              <w:rPr>
                <w:rFonts w:ascii="宋体" w:hAnsi="宋体"/>
                <w:sz w:val="24"/>
                <w:szCs w:val="24"/>
              </w:rPr>
            </w:pPr>
            <w:r>
              <w:rPr>
                <w:rFonts w:hint="eastAsia" w:ascii="宋体" w:hAnsi="宋体"/>
                <w:sz w:val="24"/>
                <w:szCs w:val="24"/>
              </w:rPr>
              <w:t>履约保证金退还时间及</w:t>
            </w:r>
            <w:r>
              <w:rPr>
                <w:rFonts w:hint="eastAsia" w:ascii="宋体" w:hAnsi="宋体"/>
                <w:sz w:val="24"/>
                <w:szCs w:val="24"/>
                <w:lang w:eastAsia="zh-CN"/>
              </w:rPr>
              <w:t>逾期退还的</w:t>
            </w:r>
            <w:r>
              <w:rPr>
                <w:rFonts w:hint="eastAsia" w:ascii="宋体" w:hAnsi="宋体"/>
                <w:sz w:val="24"/>
                <w:szCs w:val="24"/>
              </w:rPr>
              <w:t>违约金</w:t>
            </w:r>
          </w:p>
        </w:tc>
        <w:tc>
          <w:tcPr>
            <w:tcW w:w="5170" w:type="dxa"/>
            <w:vAlign w:val="center"/>
          </w:tcPr>
          <w:p w14:paraId="1D4AF866">
            <w:pPr>
              <w:adjustRightInd w:val="0"/>
              <w:snapToGrid w:val="0"/>
              <w:jc w:val="left"/>
              <w:rPr>
                <w:rFonts w:ascii="宋体" w:hAnsi="宋体"/>
                <w:sz w:val="24"/>
                <w:szCs w:val="24"/>
              </w:rPr>
            </w:pPr>
          </w:p>
        </w:tc>
      </w:tr>
      <w:tr w14:paraId="6BE0E1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3E9B665">
            <w:pPr>
              <w:adjustRightInd w:val="0"/>
              <w:snapToGrid w:val="0"/>
              <w:jc w:val="center"/>
              <w:rPr>
                <w:rFonts w:ascii="宋体" w:hAnsi="宋体"/>
                <w:sz w:val="24"/>
                <w:szCs w:val="24"/>
              </w:rPr>
            </w:pPr>
            <w:r>
              <w:rPr>
                <w:rFonts w:hint="eastAsia" w:ascii="宋体" w:hAnsi="宋体"/>
                <w:sz w:val="24"/>
                <w:szCs w:val="24"/>
              </w:rPr>
              <w:t>第二节</w:t>
            </w:r>
          </w:p>
          <w:p w14:paraId="2BF1D64A">
            <w:pPr>
              <w:adjustRightInd w:val="0"/>
              <w:snapToGrid w:val="0"/>
              <w:jc w:val="center"/>
              <w:rPr>
                <w:rFonts w:hint="eastAsia" w:ascii="宋体" w:hAnsi="宋体"/>
                <w:sz w:val="24"/>
                <w:szCs w:val="24"/>
              </w:rPr>
            </w:pPr>
            <w:r>
              <w:rPr>
                <w:rFonts w:hint="eastAsia" w:ascii="宋体" w:hAnsi="宋体"/>
                <w:sz w:val="24"/>
                <w:szCs w:val="24"/>
              </w:rPr>
              <w:t>第1</w:t>
            </w:r>
            <w:r>
              <w:rPr>
                <w:rFonts w:hint="eastAsia" w:ascii="宋体" w:hAnsi="宋体"/>
                <w:sz w:val="24"/>
                <w:szCs w:val="24"/>
                <w:lang w:val="en-US" w:eastAsia="zh-CN"/>
              </w:rPr>
              <w:t>4</w:t>
            </w: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）项</w:t>
            </w:r>
          </w:p>
        </w:tc>
        <w:tc>
          <w:tcPr>
            <w:tcW w:w="1742" w:type="dxa"/>
            <w:vAlign w:val="center"/>
          </w:tcPr>
          <w:p w14:paraId="1317CAC4">
            <w:pPr>
              <w:adjustRightInd w:val="0"/>
              <w:snapToGrid w:val="0"/>
              <w:jc w:val="left"/>
              <w:rPr>
                <w:rFonts w:hint="eastAsia" w:ascii="宋体" w:hAnsi="宋体"/>
                <w:sz w:val="24"/>
                <w:szCs w:val="24"/>
                <w:lang w:val="en-US" w:eastAsia="zh-CN"/>
              </w:rPr>
            </w:pPr>
            <w:r>
              <w:rPr>
                <w:rFonts w:hint="eastAsia" w:ascii="宋体" w:hAnsi="宋体"/>
                <w:sz w:val="24"/>
                <w:szCs w:val="24"/>
                <w:lang w:val="en-US" w:eastAsia="zh-CN"/>
              </w:rPr>
              <w:t>运行监督、维修期限</w:t>
            </w:r>
          </w:p>
        </w:tc>
        <w:tc>
          <w:tcPr>
            <w:tcW w:w="5170" w:type="dxa"/>
            <w:vAlign w:val="center"/>
          </w:tcPr>
          <w:p w14:paraId="0B4C0866">
            <w:pPr>
              <w:adjustRightInd w:val="0"/>
              <w:snapToGrid w:val="0"/>
              <w:jc w:val="left"/>
              <w:rPr>
                <w:rFonts w:ascii="宋体" w:hAnsi="宋体"/>
                <w:sz w:val="24"/>
                <w:szCs w:val="24"/>
              </w:rPr>
            </w:pPr>
          </w:p>
        </w:tc>
      </w:tr>
      <w:tr w14:paraId="286D5F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3DCB54D">
            <w:pPr>
              <w:adjustRightInd w:val="0"/>
              <w:snapToGrid w:val="0"/>
              <w:jc w:val="center"/>
              <w:rPr>
                <w:rFonts w:ascii="宋体" w:hAnsi="宋体"/>
                <w:sz w:val="24"/>
                <w:szCs w:val="24"/>
              </w:rPr>
            </w:pPr>
            <w:r>
              <w:rPr>
                <w:rFonts w:hint="eastAsia" w:ascii="宋体" w:hAnsi="宋体"/>
                <w:sz w:val="24"/>
                <w:szCs w:val="24"/>
              </w:rPr>
              <w:t>第二节</w:t>
            </w:r>
          </w:p>
          <w:p w14:paraId="5FFB5AEB">
            <w:pPr>
              <w:adjustRightInd w:val="0"/>
              <w:snapToGrid w:val="0"/>
              <w:jc w:val="center"/>
              <w:rPr>
                <w:rFonts w:hint="eastAsia" w:ascii="宋体" w:hAnsi="宋体"/>
                <w:sz w:val="24"/>
                <w:szCs w:val="24"/>
              </w:rPr>
            </w:pPr>
            <w:r>
              <w:rPr>
                <w:rFonts w:hint="eastAsia" w:ascii="宋体" w:hAnsi="宋体"/>
                <w:sz w:val="24"/>
                <w:szCs w:val="24"/>
              </w:rPr>
              <w:t>第1</w:t>
            </w:r>
            <w:r>
              <w:rPr>
                <w:rFonts w:hint="eastAsia" w:ascii="宋体" w:hAnsi="宋体"/>
                <w:sz w:val="24"/>
                <w:szCs w:val="24"/>
                <w:lang w:val="en-US" w:eastAsia="zh-CN"/>
              </w:rPr>
              <w:t>4</w:t>
            </w:r>
            <w:r>
              <w:rPr>
                <w:rFonts w:hint="eastAsia" w:ascii="宋体" w:hAnsi="宋体"/>
                <w:sz w:val="24"/>
                <w:szCs w:val="24"/>
              </w:rPr>
              <w:t>.1（</w:t>
            </w:r>
            <w:r>
              <w:rPr>
                <w:rFonts w:hint="eastAsia" w:ascii="宋体" w:hAnsi="宋体"/>
                <w:sz w:val="24"/>
                <w:szCs w:val="24"/>
                <w:lang w:val="en-US" w:eastAsia="zh-CN"/>
              </w:rPr>
              <w:t>5</w:t>
            </w:r>
            <w:r>
              <w:rPr>
                <w:rFonts w:hint="eastAsia" w:ascii="宋体" w:hAnsi="宋体"/>
                <w:sz w:val="24"/>
                <w:szCs w:val="24"/>
              </w:rPr>
              <w:t>）项</w:t>
            </w:r>
          </w:p>
        </w:tc>
        <w:tc>
          <w:tcPr>
            <w:tcW w:w="1742" w:type="dxa"/>
            <w:vAlign w:val="center"/>
          </w:tcPr>
          <w:p w14:paraId="5AA29E2D">
            <w:pPr>
              <w:adjustRightInd w:val="0"/>
              <w:snapToGrid w:val="0"/>
              <w:jc w:val="left"/>
              <w:rPr>
                <w:rFonts w:hint="default" w:ascii="宋体" w:hAnsi="宋体" w:eastAsia="宋体"/>
                <w:sz w:val="24"/>
                <w:szCs w:val="24"/>
                <w:lang w:val="en-US" w:eastAsia="zh-CN"/>
              </w:rPr>
            </w:pPr>
            <w:r>
              <w:rPr>
                <w:rFonts w:hint="eastAsia" w:ascii="宋体" w:hAnsi="宋体"/>
                <w:sz w:val="24"/>
                <w:szCs w:val="24"/>
                <w:lang w:val="en-US" w:eastAsia="zh-CN"/>
              </w:rPr>
              <w:t>货物回收的约定</w:t>
            </w:r>
          </w:p>
        </w:tc>
        <w:tc>
          <w:tcPr>
            <w:tcW w:w="5170" w:type="dxa"/>
            <w:vAlign w:val="center"/>
          </w:tcPr>
          <w:p w14:paraId="176816A3">
            <w:pPr>
              <w:adjustRightInd w:val="0"/>
              <w:snapToGrid w:val="0"/>
              <w:jc w:val="left"/>
              <w:rPr>
                <w:rFonts w:ascii="宋体" w:hAnsi="宋体"/>
                <w:sz w:val="24"/>
                <w:szCs w:val="24"/>
              </w:rPr>
            </w:pPr>
          </w:p>
        </w:tc>
      </w:tr>
      <w:tr w14:paraId="20243F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84984B">
            <w:pPr>
              <w:adjustRightInd w:val="0"/>
              <w:snapToGrid w:val="0"/>
              <w:jc w:val="center"/>
              <w:rPr>
                <w:rFonts w:ascii="宋体" w:hAnsi="宋体"/>
                <w:sz w:val="24"/>
                <w:szCs w:val="24"/>
              </w:rPr>
            </w:pPr>
            <w:r>
              <w:rPr>
                <w:rFonts w:hint="eastAsia" w:ascii="宋体" w:hAnsi="宋体"/>
                <w:sz w:val="24"/>
                <w:szCs w:val="24"/>
              </w:rPr>
              <w:t>第二节</w:t>
            </w:r>
          </w:p>
          <w:p w14:paraId="7A15E1B1">
            <w:pPr>
              <w:adjustRightInd w:val="0"/>
              <w:snapToGrid w:val="0"/>
              <w:jc w:val="center"/>
              <w:rPr>
                <w:rFonts w:ascii="宋体" w:hAnsi="宋体"/>
                <w:sz w:val="24"/>
                <w:szCs w:val="24"/>
              </w:rPr>
            </w:pPr>
            <w:r>
              <w:rPr>
                <w:rFonts w:hint="eastAsia" w:ascii="宋体" w:hAnsi="宋体"/>
                <w:sz w:val="24"/>
                <w:szCs w:val="24"/>
              </w:rPr>
              <w:t>第1</w:t>
            </w:r>
            <w:r>
              <w:rPr>
                <w:rFonts w:hint="eastAsia" w:ascii="宋体" w:hAnsi="宋体"/>
                <w:sz w:val="24"/>
                <w:szCs w:val="24"/>
                <w:lang w:val="en-US" w:eastAsia="zh-CN"/>
              </w:rPr>
              <w:t>4</w:t>
            </w: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）项</w:t>
            </w:r>
          </w:p>
        </w:tc>
        <w:tc>
          <w:tcPr>
            <w:tcW w:w="1742" w:type="dxa"/>
            <w:vAlign w:val="center"/>
          </w:tcPr>
          <w:p w14:paraId="12F83529">
            <w:pPr>
              <w:adjustRightInd w:val="0"/>
              <w:snapToGrid w:val="0"/>
              <w:jc w:val="left"/>
              <w:rPr>
                <w:rFonts w:ascii="宋体" w:hAnsi="宋体"/>
                <w:sz w:val="24"/>
                <w:szCs w:val="24"/>
              </w:rPr>
            </w:pPr>
            <w:r>
              <w:rPr>
                <w:rFonts w:hint="eastAsia" w:ascii="宋体" w:hAnsi="宋体"/>
                <w:sz w:val="24"/>
                <w:szCs w:val="24"/>
              </w:rPr>
              <w:t>乙方提供的其他服务</w:t>
            </w:r>
          </w:p>
        </w:tc>
        <w:tc>
          <w:tcPr>
            <w:tcW w:w="5170" w:type="dxa"/>
            <w:vAlign w:val="center"/>
          </w:tcPr>
          <w:p w14:paraId="69D06053">
            <w:pPr>
              <w:adjustRightInd w:val="0"/>
              <w:snapToGrid w:val="0"/>
              <w:jc w:val="left"/>
              <w:rPr>
                <w:rFonts w:ascii="宋体" w:hAnsi="宋体"/>
                <w:sz w:val="24"/>
                <w:szCs w:val="24"/>
              </w:rPr>
            </w:pPr>
          </w:p>
        </w:tc>
      </w:tr>
      <w:tr w14:paraId="747BFF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694624">
            <w:pPr>
              <w:adjustRightInd w:val="0"/>
              <w:snapToGrid w:val="0"/>
              <w:jc w:val="center"/>
              <w:rPr>
                <w:rFonts w:ascii="宋体" w:hAnsi="宋体"/>
                <w:sz w:val="24"/>
                <w:szCs w:val="24"/>
              </w:rPr>
            </w:pPr>
            <w:r>
              <w:rPr>
                <w:rFonts w:hint="eastAsia" w:ascii="宋体" w:hAnsi="宋体"/>
                <w:sz w:val="24"/>
                <w:szCs w:val="24"/>
              </w:rPr>
              <w:t>第二节</w:t>
            </w:r>
          </w:p>
          <w:p w14:paraId="248E33B5">
            <w:pPr>
              <w:adjustRightInd w:val="0"/>
              <w:snapToGrid w:val="0"/>
              <w:jc w:val="center"/>
              <w:rPr>
                <w:rFonts w:hint="default" w:ascii="宋体" w:hAnsi="宋体" w:eastAsia="宋体"/>
                <w:sz w:val="24"/>
                <w:szCs w:val="24"/>
                <w:lang w:val="en-US" w:eastAsia="zh-CN"/>
              </w:rPr>
            </w:pPr>
            <w:r>
              <w:rPr>
                <w:rFonts w:hint="eastAsia" w:ascii="宋体" w:hAnsi="宋体"/>
                <w:sz w:val="24"/>
                <w:szCs w:val="24"/>
              </w:rPr>
              <w:t>第1</w:t>
            </w: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val="en-US" w:eastAsia="zh-CN"/>
              </w:rPr>
              <w:t>1款</w:t>
            </w:r>
          </w:p>
        </w:tc>
        <w:tc>
          <w:tcPr>
            <w:tcW w:w="1742" w:type="dxa"/>
            <w:vAlign w:val="center"/>
          </w:tcPr>
          <w:p w14:paraId="6DD51DB3">
            <w:pPr>
              <w:adjustRightInd w:val="0"/>
              <w:snapToGrid w:val="0"/>
              <w:jc w:val="left"/>
              <w:rPr>
                <w:rFonts w:hint="eastAsia" w:ascii="宋体" w:hAnsi="宋体"/>
                <w:sz w:val="24"/>
                <w:szCs w:val="24"/>
              </w:rPr>
            </w:pPr>
            <w:r>
              <w:rPr>
                <w:rFonts w:hint="eastAsia" w:ascii="宋体" w:hAnsi="宋体"/>
                <w:color w:val="auto"/>
                <w:sz w:val="24"/>
                <w:szCs w:val="24"/>
                <w:highlight w:val="none"/>
                <w:lang w:eastAsia="zh-CN"/>
              </w:rPr>
              <w:t>修理、重作、更换相关具体规定</w:t>
            </w:r>
          </w:p>
        </w:tc>
        <w:tc>
          <w:tcPr>
            <w:tcW w:w="5170" w:type="dxa"/>
            <w:vAlign w:val="center"/>
          </w:tcPr>
          <w:p w14:paraId="38B00426">
            <w:pPr>
              <w:adjustRightInd w:val="0"/>
              <w:snapToGrid w:val="0"/>
              <w:jc w:val="left"/>
              <w:rPr>
                <w:rFonts w:ascii="宋体" w:hAnsi="宋体"/>
                <w:sz w:val="24"/>
                <w:szCs w:val="24"/>
              </w:rPr>
            </w:pPr>
          </w:p>
        </w:tc>
      </w:tr>
      <w:tr w14:paraId="7E6A36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FCDFCA">
            <w:pPr>
              <w:adjustRightInd w:val="0"/>
              <w:snapToGrid w:val="0"/>
              <w:jc w:val="center"/>
              <w:rPr>
                <w:rFonts w:ascii="宋体" w:hAnsi="宋体"/>
                <w:sz w:val="24"/>
                <w:szCs w:val="24"/>
              </w:rPr>
            </w:pPr>
            <w:r>
              <w:rPr>
                <w:rFonts w:hint="eastAsia" w:ascii="宋体" w:hAnsi="宋体"/>
                <w:sz w:val="24"/>
                <w:szCs w:val="24"/>
              </w:rPr>
              <w:t>第二节</w:t>
            </w:r>
          </w:p>
          <w:p w14:paraId="514209FC">
            <w:pPr>
              <w:adjustRightInd w:val="0"/>
              <w:snapToGrid w:val="0"/>
              <w:jc w:val="center"/>
              <w:rPr>
                <w:rFonts w:ascii="宋体" w:hAnsi="宋体"/>
                <w:sz w:val="24"/>
                <w:szCs w:val="24"/>
              </w:rPr>
            </w:pPr>
            <w:r>
              <w:rPr>
                <w:rFonts w:hint="eastAsia" w:ascii="宋体" w:hAnsi="宋体"/>
                <w:sz w:val="24"/>
                <w:szCs w:val="24"/>
              </w:rPr>
              <w:t>第1</w:t>
            </w:r>
            <w:r>
              <w:rPr>
                <w:rFonts w:hint="eastAsia" w:ascii="宋体" w:hAnsi="宋体"/>
                <w:sz w:val="24"/>
                <w:szCs w:val="24"/>
                <w:lang w:val="en-US" w:eastAsia="zh-CN"/>
              </w:rPr>
              <w:t>5</w:t>
            </w:r>
            <w:r>
              <w:rPr>
                <w:rFonts w:hint="eastAsia" w:ascii="宋体" w:hAnsi="宋体"/>
                <w:sz w:val="24"/>
                <w:szCs w:val="24"/>
              </w:rPr>
              <w:t>.2（2）项</w:t>
            </w:r>
          </w:p>
        </w:tc>
        <w:tc>
          <w:tcPr>
            <w:tcW w:w="1742" w:type="dxa"/>
            <w:vAlign w:val="center"/>
          </w:tcPr>
          <w:p w14:paraId="0E6C2342">
            <w:pPr>
              <w:adjustRightInd w:val="0"/>
              <w:snapToGrid w:val="0"/>
              <w:jc w:val="left"/>
              <w:rPr>
                <w:rFonts w:ascii="宋体" w:hAnsi="宋体"/>
                <w:sz w:val="24"/>
                <w:szCs w:val="24"/>
              </w:rPr>
            </w:pPr>
            <w:r>
              <w:rPr>
                <w:rFonts w:hint="eastAsia" w:ascii="宋体" w:hAnsi="宋体"/>
                <w:sz w:val="24"/>
                <w:szCs w:val="24"/>
              </w:rPr>
              <w:t>迟延交货赔偿费</w:t>
            </w:r>
          </w:p>
        </w:tc>
        <w:tc>
          <w:tcPr>
            <w:tcW w:w="5170" w:type="dxa"/>
            <w:vAlign w:val="center"/>
          </w:tcPr>
          <w:p w14:paraId="680EFB95">
            <w:pPr>
              <w:adjustRightInd w:val="0"/>
              <w:snapToGrid w:val="0"/>
              <w:jc w:val="left"/>
              <w:rPr>
                <w:rFonts w:ascii="宋体" w:hAnsi="宋体"/>
                <w:sz w:val="24"/>
                <w:szCs w:val="24"/>
                <w:u w:val="single"/>
              </w:rPr>
            </w:pPr>
          </w:p>
        </w:tc>
      </w:tr>
      <w:tr w14:paraId="1203FF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124938">
            <w:pPr>
              <w:adjustRightInd w:val="0"/>
              <w:snapToGrid w:val="0"/>
              <w:jc w:val="center"/>
              <w:rPr>
                <w:rFonts w:ascii="宋体" w:hAnsi="宋体"/>
                <w:sz w:val="24"/>
                <w:szCs w:val="24"/>
              </w:rPr>
            </w:pPr>
            <w:r>
              <w:rPr>
                <w:rFonts w:hint="eastAsia" w:ascii="宋体" w:hAnsi="宋体"/>
                <w:sz w:val="24"/>
                <w:szCs w:val="24"/>
              </w:rPr>
              <w:t>第二节</w:t>
            </w:r>
          </w:p>
          <w:p w14:paraId="64D5B099">
            <w:pPr>
              <w:adjustRightInd w:val="0"/>
              <w:snapToGrid w:val="0"/>
              <w:jc w:val="center"/>
              <w:rPr>
                <w:rFonts w:hint="eastAsia" w:ascii="宋体" w:hAnsi="宋体"/>
                <w:sz w:val="24"/>
                <w:szCs w:val="24"/>
              </w:rPr>
            </w:pPr>
            <w:r>
              <w:rPr>
                <w:rFonts w:hint="eastAsia" w:ascii="宋体" w:hAnsi="宋体"/>
                <w:sz w:val="24"/>
                <w:szCs w:val="24"/>
              </w:rPr>
              <w:t>第1</w:t>
            </w: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val="en-US" w:eastAsia="zh-CN"/>
              </w:rPr>
              <w:t>3款</w:t>
            </w:r>
          </w:p>
        </w:tc>
        <w:tc>
          <w:tcPr>
            <w:tcW w:w="1742" w:type="dxa"/>
            <w:vAlign w:val="center"/>
          </w:tcPr>
          <w:p w14:paraId="5988C2F6">
            <w:pPr>
              <w:adjustRightInd w:val="0"/>
              <w:snapToGrid w:val="0"/>
              <w:jc w:val="left"/>
              <w:rPr>
                <w:rFonts w:hint="eastAsia" w:ascii="宋体" w:hAnsi="宋体"/>
                <w:sz w:val="24"/>
                <w:szCs w:val="24"/>
              </w:rPr>
            </w:pPr>
            <w:r>
              <w:rPr>
                <w:rFonts w:hint="eastAsia" w:ascii="宋体" w:hAnsi="宋体"/>
                <w:sz w:val="24"/>
                <w:szCs w:val="24"/>
              </w:rPr>
              <w:t>逾期付款利息</w:t>
            </w:r>
          </w:p>
        </w:tc>
        <w:tc>
          <w:tcPr>
            <w:tcW w:w="5170" w:type="dxa"/>
            <w:vAlign w:val="center"/>
          </w:tcPr>
          <w:p w14:paraId="7FC01294">
            <w:pPr>
              <w:adjustRightInd w:val="0"/>
              <w:snapToGrid w:val="0"/>
              <w:jc w:val="left"/>
              <w:rPr>
                <w:rFonts w:ascii="宋体" w:hAnsi="宋体"/>
                <w:sz w:val="24"/>
                <w:szCs w:val="24"/>
                <w:u w:val="single"/>
              </w:rPr>
            </w:pPr>
          </w:p>
        </w:tc>
      </w:tr>
      <w:tr w14:paraId="67CE47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F3803C9">
            <w:pPr>
              <w:adjustRightInd w:val="0"/>
              <w:snapToGrid w:val="0"/>
              <w:jc w:val="center"/>
              <w:rPr>
                <w:rFonts w:ascii="宋体" w:hAnsi="宋体"/>
                <w:sz w:val="24"/>
                <w:szCs w:val="24"/>
              </w:rPr>
            </w:pPr>
            <w:r>
              <w:rPr>
                <w:rFonts w:hint="eastAsia" w:ascii="宋体" w:hAnsi="宋体"/>
                <w:sz w:val="24"/>
                <w:szCs w:val="24"/>
              </w:rPr>
              <w:t>第二节</w:t>
            </w:r>
          </w:p>
          <w:p w14:paraId="033224D5">
            <w:pPr>
              <w:adjustRightInd w:val="0"/>
              <w:snapToGrid w:val="0"/>
              <w:jc w:val="center"/>
              <w:rPr>
                <w:rFonts w:ascii="宋体" w:hAnsi="宋体"/>
                <w:sz w:val="24"/>
                <w:szCs w:val="24"/>
              </w:rPr>
            </w:pPr>
            <w:r>
              <w:rPr>
                <w:rFonts w:hint="eastAsia" w:ascii="宋体" w:hAnsi="宋体"/>
                <w:sz w:val="24"/>
                <w:szCs w:val="24"/>
              </w:rPr>
              <w:t>第1</w:t>
            </w:r>
            <w:r>
              <w:rPr>
                <w:rFonts w:hint="eastAsia" w:ascii="宋体" w:hAnsi="宋体"/>
                <w:sz w:val="24"/>
                <w:szCs w:val="24"/>
                <w:lang w:val="en-US" w:eastAsia="zh-CN"/>
              </w:rPr>
              <w:t>5</w:t>
            </w:r>
            <w:r>
              <w:rPr>
                <w:rFonts w:hint="eastAsia" w:ascii="宋体" w:hAnsi="宋体"/>
                <w:sz w:val="24"/>
                <w:szCs w:val="24"/>
              </w:rPr>
              <w:t>.4</w:t>
            </w:r>
            <w:r>
              <w:rPr>
                <w:rFonts w:hint="eastAsia" w:ascii="宋体" w:hAnsi="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33CF2E80">
            <w:pPr>
              <w:adjustRightInd w:val="0"/>
              <w:snapToGrid w:val="0"/>
              <w:jc w:val="left"/>
              <w:rPr>
                <w:rFonts w:ascii="宋体" w:hAnsi="宋体"/>
                <w:sz w:val="24"/>
                <w:szCs w:val="24"/>
              </w:rPr>
            </w:pPr>
            <w:r>
              <w:rPr>
                <w:rFonts w:hint="eastAsia" w:ascii="宋体" w:hAnsi="宋体"/>
                <w:sz w:val="24"/>
                <w:szCs w:val="24"/>
              </w:rPr>
              <w:t>其他违约责任</w:t>
            </w:r>
          </w:p>
        </w:tc>
        <w:tc>
          <w:tcPr>
            <w:tcW w:w="5170" w:type="dxa"/>
            <w:tcBorders>
              <w:left w:val="single" w:color="auto" w:sz="2" w:space="0"/>
              <w:bottom w:val="single" w:color="auto" w:sz="2" w:space="0"/>
            </w:tcBorders>
            <w:vAlign w:val="center"/>
          </w:tcPr>
          <w:p w14:paraId="36B5BF50">
            <w:pPr>
              <w:adjustRightInd w:val="0"/>
              <w:snapToGrid w:val="0"/>
              <w:jc w:val="left"/>
              <w:rPr>
                <w:rFonts w:ascii="宋体" w:hAnsi="宋体"/>
                <w:sz w:val="24"/>
                <w:szCs w:val="24"/>
                <w:u w:val="single"/>
              </w:rPr>
            </w:pPr>
          </w:p>
        </w:tc>
      </w:tr>
      <w:tr w14:paraId="52ED73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7C2AD86">
            <w:pPr>
              <w:adjustRightInd w:val="0"/>
              <w:snapToGrid w:val="0"/>
              <w:jc w:val="center"/>
              <w:rPr>
                <w:rFonts w:ascii="宋体" w:hAnsi="宋体"/>
                <w:sz w:val="24"/>
                <w:szCs w:val="24"/>
              </w:rPr>
            </w:pPr>
            <w:r>
              <w:rPr>
                <w:rFonts w:hint="eastAsia" w:ascii="宋体" w:hAnsi="宋体"/>
                <w:sz w:val="24"/>
                <w:szCs w:val="24"/>
              </w:rPr>
              <w:t>第二节</w:t>
            </w:r>
          </w:p>
          <w:p w14:paraId="3EF36F1E">
            <w:pPr>
              <w:adjustRightInd w:val="0"/>
              <w:snapToGrid w:val="0"/>
              <w:jc w:val="center"/>
              <w:rPr>
                <w:rFonts w:ascii="宋体" w:hAnsi="宋体"/>
                <w:sz w:val="24"/>
                <w:szCs w:val="24"/>
              </w:rPr>
            </w:pPr>
            <w:r>
              <w:rPr>
                <w:rFonts w:hint="eastAsia" w:ascii="宋体" w:hAnsi="宋体"/>
                <w:sz w:val="24"/>
                <w:szCs w:val="24"/>
              </w:rPr>
              <w:t>第</w:t>
            </w:r>
            <w:r>
              <w:rPr>
                <w:rFonts w:hint="eastAsia" w:ascii="宋体" w:hAnsi="宋体"/>
                <w:sz w:val="24"/>
                <w:szCs w:val="24"/>
                <w:lang w:val="en-US" w:eastAsia="zh-CN"/>
              </w:rPr>
              <w:t>19</w:t>
            </w:r>
            <w:r>
              <w:rPr>
                <w:rFonts w:hint="eastAsia" w:ascii="宋体" w:hAnsi="宋体"/>
                <w:sz w:val="24"/>
                <w:szCs w:val="24"/>
              </w:rPr>
              <w:t>.2</w:t>
            </w:r>
            <w:r>
              <w:rPr>
                <w:rFonts w:hint="eastAsia" w:ascii="宋体" w:hAnsi="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59990395">
            <w:pPr>
              <w:adjustRightInd w:val="0"/>
              <w:snapToGrid w:val="0"/>
              <w:jc w:val="left"/>
              <w:rPr>
                <w:rFonts w:ascii="宋体" w:hAnsi="宋体"/>
                <w:sz w:val="24"/>
                <w:szCs w:val="24"/>
              </w:rPr>
            </w:pPr>
            <w:r>
              <w:rPr>
                <w:rFonts w:hint="eastAsia" w:ascii="宋体" w:hAnsi="宋体"/>
                <w:sz w:val="24"/>
                <w:szCs w:val="24"/>
                <w:lang w:val="en-US" w:eastAsia="zh-CN"/>
              </w:rPr>
              <w:t>解决争议的方法</w:t>
            </w:r>
          </w:p>
        </w:tc>
        <w:tc>
          <w:tcPr>
            <w:tcW w:w="5170" w:type="dxa"/>
            <w:tcBorders>
              <w:top w:val="single" w:color="auto" w:sz="2" w:space="0"/>
              <w:left w:val="single" w:color="auto" w:sz="2" w:space="0"/>
            </w:tcBorders>
            <w:vAlign w:val="center"/>
          </w:tcPr>
          <w:p w14:paraId="7CAEC54D">
            <w:pPr>
              <w:autoSpaceDE w:val="0"/>
              <w:autoSpaceDN w:val="0"/>
              <w:adjustRightInd w:val="0"/>
              <w:snapToGrid w:val="0"/>
              <w:spacing w:line="400" w:lineRule="exact"/>
              <w:jc w:val="left"/>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177EADA6">
            <w:pPr>
              <w:autoSpaceDE w:val="0"/>
              <w:autoSpaceDN w:val="0"/>
              <w:adjustRightInd w:val="0"/>
              <w:snapToGrid w:val="0"/>
              <w:spacing w:line="400" w:lineRule="exact"/>
              <w:jc w:val="left"/>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08D04187">
            <w:pPr>
              <w:adjustRightInd w:val="0"/>
              <w:snapToGrid w:val="0"/>
              <w:ind w:firstLine="0" w:firstLineChars="0"/>
              <w:jc w:val="left"/>
              <w:rPr>
                <w:rFonts w:ascii="宋体" w:hAnsi="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65AE3B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1246D44">
            <w:pPr>
              <w:adjustRightInd w:val="0"/>
              <w:snapToGrid w:val="0"/>
              <w:jc w:val="center"/>
              <w:rPr>
                <w:rFonts w:ascii="宋体" w:hAnsi="宋体"/>
                <w:sz w:val="24"/>
                <w:szCs w:val="24"/>
              </w:rPr>
            </w:pPr>
            <w:r>
              <w:rPr>
                <w:rFonts w:hint="eastAsia" w:ascii="宋体" w:hAnsi="宋体"/>
                <w:sz w:val="24"/>
                <w:szCs w:val="24"/>
              </w:rPr>
              <w:t>第二节</w:t>
            </w:r>
          </w:p>
          <w:p w14:paraId="745E9962">
            <w:pPr>
              <w:adjustRightInd w:val="0"/>
              <w:snapToGrid w:val="0"/>
              <w:jc w:val="center"/>
              <w:rPr>
                <w:rFonts w:ascii="宋体" w:hAnsi="宋体"/>
                <w:sz w:val="24"/>
                <w:szCs w:val="24"/>
              </w:rPr>
            </w:pPr>
            <w:r>
              <w:rPr>
                <w:rFonts w:hint="eastAsia" w:ascii="宋体" w:hAnsi="宋体"/>
                <w:sz w:val="24"/>
                <w:szCs w:val="24"/>
              </w:rPr>
              <w:t>第2</w:t>
            </w:r>
            <w:r>
              <w:rPr>
                <w:rFonts w:hint="eastAsia" w:ascii="宋体" w:hAnsi="宋体"/>
                <w:sz w:val="24"/>
                <w:szCs w:val="24"/>
                <w:lang w:val="en-US" w:eastAsia="zh-CN"/>
              </w:rPr>
              <w:t>3.1</w:t>
            </w:r>
            <w:r>
              <w:rPr>
                <w:rFonts w:hint="eastAsia" w:ascii="宋体" w:hAnsi="宋体"/>
                <w:sz w:val="24"/>
                <w:szCs w:val="24"/>
                <w:lang w:eastAsia="zh-CN"/>
              </w:rPr>
              <w:t>款</w:t>
            </w:r>
          </w:p>
        </w:tc>
        <w:tc>
          <w:tcPr>
            <w:tcW w:w="1742" w:type="dxa"/>
            <w:vAlign w:val="center"/>
          </w:tcPr>
          <w:p w14:paraId="26673183">
            <w:pPr>
              <w:adjustRightInd w:val="0"/>
              <w:snapToGrid w:val="0"/>
              <w:jc w:val="left"/>
              <w:rPr>
                <w:rFonts w:ascii="宋体" w:hAnsi="宋体"/>
                <w:sz w:val="24"/>
                <w:szCs w:val="24"/>
              </w:rPr>
            </w:pPr>
            <w:r>
              <w:rPr>
                <w:rFonts w:hint="eastAsia" w:ascii="宋体" w:hAnsi="宋体"/>
                <w:bCs/>
                <w:color w:val="auto"/>
                <w:sz w:val="24"/>
                <w:szCs w:val="24"/>
                <w:highlight w:val="none"/>
                <w:lang w:eastAsia="zh-CN"/>
              </w:rPr>
              <w:t>其他专用条款</w:t>
            </w:r>
          </w:p>
        </w:tc>
        <w:tc>
          <w:tcPr>
            <w:tcW w:w="5170" w:type="dxa"/>
            <w:vAlign w:val="center"/>
          </w:tcPr>
          <w:p w14:paraId="170D6862">
            <w:pPr>
              <w:adjustRightInd w:val="0"/>
              <w:snapToGrid w:val="0"/>
              <w:jc w:val="left"/>
              <w:rPr>
                <w:rFonts w:hint="default" w:ascii="宋体" w:hAnsi="宋体" w:eastAsia="宋体"/>
                <w:sz w:val="24"/>
                <w:szCs w:val="24"/>
                <w:lang w:val="en-US" w:eastAsia="zh-CN"/>
              </w:rPr>
            </w:pPr>
          </w:p>
        </w:tc>
      </w:tr>
    </w:tbl>
    <w:p w14:paraId="1209CF95"/>
    <w:p w14:paraId="78D6C8F1"/>
    <w:p w14:paraId="3942134A">
      <w:pPr>
        <w:spacing w:line="360" w:lineRule="auto"/>
        <w:jc w:val="center"/>
        <w:outlineLvl w:val="0"/>
        <w:rPr>
          <w:b/>
          <w:sz w:val="36"/>
          <w:szCs w:val="36"/>
        </w:rPr>
      </w:pPr>
    </w:p>
    <w:p w14:paraId="220E1B69">
      <w:pPr>
        <w:spacing w:line="360" w:lineRule="auto"/>
        <w:jc w:val="center"/>
        <w:outlineLvl w:val="0"/>
        <w:rPr>
          <w:b/>
          <w:sz w:val="36"/>
          <w:szCs w:val="36"/>
        </w:rPr>
      </w:pPr>
    </w:p>
    <w:p w14:paraId="2E09FDA2">
      <w:pPr>
        <w:spacing w:line="360" w:lineRule="auto"/>
        <w:jc w:val="center"/>
        <w:outlineLvl w:val="0"/>
        <w:rPr>
          <w:b/>
          <w:sz w:val="36"/>
          <w:szCs w:val="36"/>
        </w:rPr>
      </w:pPr>
      <w:r>
        <w:rPr>
          <w:b/>
          <w:sz w:val="36"/>
          <w:szCs w:val="36"/>
        </w:rPr>
        <w:br w:type="page"/>
      </w:r>
      <w:bookmarkStart w:id="834" w:name="_Toc29952"/>
      <w:r>
        <w:rPr>
          <w:b/>
          <w:sz w:val="36"/>
          <w:szCs w:val="36"/>
        </w:rPr>
        <w:t>第七章   投标文件格式</w:t>
      </w:r>
      <w:bookmarkEnd w:id="834"/>
    </w:p>
    <w:p w14:paraId="6824094F">
      <w:pPr>
        <w:tabs>
          <w:tab w:val="left" w:pos="900"/>
          <w:tab w:val="left" w:pos="1980"/>
        </w:tabs>
        <w:snapToGrid w:val="0"/>
        <w:spacing w:line="360" w:lineRule="auto"/>
        <w:ind w:left="142"/>
        <w:rPr>
          <w:b/>
          <w:sz w:val="24"/>
        </w:rPr>
      </w:pPr>
    </w:p>
    <w:p w14:paraId="143055F7">
      <w:pPr>
        <w:tabs>
          <w:tab w:val="left" w:pos="900"/>
          <w:tab w:val="left" w:pos="1980"/>
        </w:tabs>
        <w:snapToGrid w:val="0"/>
        <w:spacing w:line="360" w:lineRule="auto"/>
        <w:ind w:left="142"/>
        <w:rPr>
          <w:b/>
          <w:sz w:val="24"/>
        </w:rPr>
      </w:pPr>
    </w:p>
    <w:p w14:paraId="0B1FDBE3">
      <w:pPr>
        <w:tabs>
          <w:tab w:val="left" w:pos="900"/>
          <w:tab w:val="left" w:pos="1980"/>
        </w:tabs>
        <w:snapToGrid w:val="0"/>
        <w:spacing w:line="360" w:lineRule="auto"/>
        <w:ind w:left="142"/>
        <w:rPr>
          <w:sz w:val="24"/>
        </w:rPr>
      </w:pPr>
      <w:r>
        <w:rPr>
          <w:b/>
          <w:sz w:val="24"/>
        </w:rPr>
        <w:t>投标人编制文件须知</w:t>
      </w:r>
    </w:p>
    <w:p w14:paraId="27EF89B0">
      <w:pPr>
        <w:tabs>
          <w:tab w:val="left" w:pos="900"/>
          <w:tab w:val="left" w:pos="1980"/>
        </w:tabs>
        <w:snapToGrid w:val="0"/>
        <w:spacing w:line="360" w:lineRule="auto"/>
        <w:ind w:left="142"/>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1、投标人按照本部分的顺序编制投标文件（资格证明文件）、投标文件（商务技术文件），编制中涉及格式资料的，应按照本部分提供的内容和格式（所有表格的格式可扩展）填写提交。</w:t>
      </w:r>
    </w:p>
    <w:p w14:paraId="4B151445">
      <w:pPr>
        <w:tabs>
          <w:tab w:val="left" w:pos="900"/>
          <w:tab w:val="left" w:pos="1980"/>
        </w:tabs>
        <w:snapToGrid w:val="0"/>
        <w:spacing w:line="360" w:lineRule="auto"/>
        <w:ind w:left="142"/>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kern w:val="0"/>
          <w:sz w:val="24"/>
        </w:rPr>
        <w:t>对于招标文件中标记了“实质性格式”文件的，</w:t>
      </w:r>
      <w:r>
        <w:rPr>
          <w:rFonts w:hint="eastAsia" w:asciiTheme="majorEastAsia" w:hAnsiTheme="majorEastAsia" w:eastAsiaTheme="majorEastAsia" w:cstheme="major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Theme="majorEastAsia" w:hAnsiTheme="majorEastAsia" w:eastAsiaTheme="majorEastAsia" w:cstheme="majorEastAsia"/>
          <w:kern w:val="0"/>
          <w:sz w:val="24"/>
        </w:rPr>
        <w:t>否则</w:t>
      </w:r>
      <w:r>
        <w:rPr>
          <w:rFonts w:hint="eastAsia" w:asciiTheme="majorEastAsia" w:hAnsiTheme="majorEastAsia" w:eastAsiaTheme="majorEastAsia" w:cstheme="majorEastAsia"/>
          <w:b/>
          <w:kern w:val="0"/>
          <w:sz w:val="24"/>
        </w:rPr>
        <w:t>投标无效</w:t>
      </w:r>
      <w:r>
        <w:rPr>
          <w:rFonts w:hint="eastAsia" w:asciiTheme="majorEastAsia" w:hAnsiTheme="majorEastAsia" w:eastAsiaTheme="majorEastAsia" w:cstheme="majorEastAsia"/>
          <w:kern w:val="0"/>
          <w:sz w:val="24"/>
        </w:rPr>
        <w:t>。未标记“实质性格式”的文件和招标文件未提供格式的内容，可由投标人自行编写。</w:t>
      </w:r>
    </w:p>
    <w:p w14:paraId="0166F4A7">
      <w:pPr>
        <w:tabs>
          <w:tab w:val="left" w:pos="900"/>
          <w:tab w:val="left" w:pos="1980"/>
        </w:tabs>
        <w:snapToGrid w:val="0"/>
        <w:spacing w:line="360" w:lineRule="auto"/>
        <w:ind w:left="142"/>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3、全部声明和问题的回答及所附材料必须是真实的、准确的和完整的。</w:t>
      </w:r>
    </w:p>
    <w:p w14:paraId="39D2AFCA">
      <w:pPr>
        <w:widowControl/>
        <w:jc w:val="left"/>
        <w:rPr>
          <w:sz w:val="24"/>
        </w:rPr>
      </w:pPr>
      <w:r>
        <w:rPr>
          <w:sz w:val="24"/>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4F4D857A">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0F756CC">
      <w:pPr>
        <w:rPr>
          <w:b/>
          <w:spacing w:val="20"/>
          <w:szCs w:val="21"/>
        </w:rPr>
      </w:pPr>
    </w:p>
    <w:p w14:paraId="6E59BFD7">
      <w:pPr>
        <w:rPr>
          <w:b/>
          <w:sz w:val="24"/>
        </w:rPr>
      </w:pPr>
      <w:r>
        <w:rPr>
          <w:b/>
          <w:spacing w:val="20"/>
          <w:sz w:val="24"/>
        </w:rPr>
        <w:t>投标文件（资格证明文件）</w:t>
      </w:r>
      <w:r>
        <w:rPr>
          <w:b/>
          <w:sz w:val="24"/>
        </w:rPr>
        <w:t>封面（非实质性格式）</w:t>
      </w:r>
    </w:p>
    <w:p w14:paraId="37F4FC5A">
      <w:pPr>
        <w:jc w:val="center"/>
        <w:rPr>
          <w:szCs w:val="21"/>
        </w:rPr>
      </w:pPr>
    </w:p>
    <w:p w14:paraId="7809E6CE">
      <w:pPr>
        <w:jc w:val="center"/>
        <w:rPr>
          <w:b/>
          <w:spacing w:val="60"/>
          <w:sz w:val="84"/>
          <w:szCs w:val="84"/>
        </w:rPr>
      </w:pPr>
      <w:r>
        <w:rPr>
          <w:b/>
          <w:spacing w:val="60"/>
          <w:sz w:val="84"/>
          <w:szCs w:val="84"/>
        </w:rPr>
        <w:t>投 标 文 件</w:t>
      </w:r>
    </w:p>
    <w:p w14:paraId="1B9F5DCE">
      <w:pPr>
        <w:jc w:val="center"/>
        <w:rPr>
          <w:b/>
          <w:spacing w:val="60"/>
          <w:sz w:val="52"/>
          <w:szCs w:val="52"/>
        </w:rPr>
      </w:pPr>
      <w:r>
        <w:rPr>
          <w:b/>
          <w:spacing w:val="60"/>
          <w:sz w:val="52"/>
          <w:szCs w:val="52"/>
        </w:rPr>
        <w:t>（资格证明文件）</w:t>
      </w:r>
    </w:p>
    <w:p w14:paraId="1BB00307">
      <w:pPr>
        <w:ind w:firstLine="542" w:firstLineChars="150"/>
        <w:rPr>
          <w:b/>
          <w:spacing w:val="20"/>
          <w:sz w:val="32"/>
          <w:szCs w:val="32"/>
        </w:rPr>
      </w:pPr>
    </w:p>
    <w:p w14:paraId="2BDE5F86">
      <w:pPr>
        <w:ind w:firstLine="542" w:firstLineChars="150"/>
        <w:rPr>
          <w:b/>
          <w:spacing w:val="20"/>
          <w:sz w:val="32"/>
          <w:szCs w:val="32"/>
        </w:rPr>
      </w:pPr>
    </w:p>
    <w:p w14:paraId="51A29AFC">
      <w:pPr>
        <w:ind w:firstLine="542" w:firstLineChars="150"/>
        <w:rPr>
          <w:b/>
          <w:spacing w:val="20"/>
          <w:sz w:val="32"/>
          <w:szCs w:val="32"/>
          <w:highlight w:val="none"/>
        </w:rPr>
      </w:pPr>
      <w:r>
        <w:rPr>
          <w:b/>
          <w:spacing w:val="20"/>
          <w:sz w:val="32"/>
          <w:szCs w:val="32"/>
          <w:highlight w:val="none"/>
        </w:rPr>
        <w:t>项目名称:</w:t>
      </w:r>
    </w:p>
    <w:p w14:paraId="635994FF">
      <w:pPr>
        <w:ind w:firstLine="542" w:firstLineChars="150"/>
        <w:rPr>
          <w:b/>
          <w:spacing w:val="20"/>
          <w:sz w:val="32"/>
          <w:szCs w:val="32"/>
          <w:highlight w:val="none"/>
        </w:rPr>
      </w:pPr>
      <w:r>
        <w:rPr>
          <w:b/>
          <w:spacing w:val="20"/>
          <w:sz w:val="32"/>
          <w:szCs w:val="32"/>
          <w:highlight w:val="none"/>
        </w:rPr>
        <w:t>项目编号：</w:t>
      </w:r>
    </w:p>
    <w:p w14:paraId="07B979B2">
      <w:pPr>
        <w:ind w:firstLine="542" w:firstLineChars="150"/>
        <w:rPr>
          <w:b/>
          <w:spacing w:val="20"/>
          <w:sz w:val="32"/>
          <w:szCs w:val="32"/>
        </w:rPr>
      </w:pPr>
    </w:p>
    <w:p w14:paraId="04149018">
      <w:pPr>
        <w:ind w:firstLine="542" w:firstLineChars="150"/>
        <w:rPr>
          <w:b/>
          <w:spacing w:val="20"/>
          <w:sz w:val="32"/>
          <w:szCs w:val="32"/>
        </w:rPr>
      </w:pPr>
    </w:p>
    <w:p w14:paraId="4B3CF44D">
      <w:pPr>
        <w:jc w:val="center"/>
        <w:rPr>
          <w:b/>
          <w:sz w:val="32"/>
          <w:szCs w:val="32"/>
        </w:rPr>
      </w:pPr>
    </w:p>
    <w:p w14:paraId="77E85F36">
      <w:pPr>
        <w:jc w:val="center"/>
        <w:rPr>
          <w:b/>
          <w:sz w:val="32"/>
          <w:szCs w:val="32"/>
        </w:rPr>
      </w:pPr>
    </w:p>
    <w:p w14:paraId="1DEF284D">
      <w:pPr>
        <w:jc w:val="center"/>
        <w:rPr>
          <w:b/>
          <w:sz w:val="32"/>
          <w:szCs w:val="32"/>
        </w:rPr>
      </w:pPr>
    </w:p>
    <w:p w14:paraId="64543303">
      <w:pPr>
        <w:jc w:val="center"/>
        <w:rPr>
          <w:b/>
          <w:spacing w:val="20"/>
          <w:sz w:val="32"/>
          <w:szCs w:val="32"/>
        </w:rPr>
      </w:pPr>
    </w:p>
    <w:p w14:paraId="07CF3B2F">
      <w:pPr>
        <w:jc w:val="center"/>
        <w:rPr>
          <w:b/>
          <w:spacing w:val="20"/>
          <w:sz w:val="32"/>
          <w:szCs w:val="32"/>
        </w:rPr>
      </w:pPr>
    </w:p>
    <w:p w14:paraId="6077C241">
      <w:pPr>
        <w:jc w:val="center"/>
        <w:rPr>
          <w:b/>
          <w:spacing w:val="20"/>
          <w:sz w:val="32"/>
          <w:szCs w:val="32"/>
        </w:rPr>
      </w:pPr>
    </w:p>
    <w:p w14:paraId="337F4143">
      <w:pPr>
        <w:spacing w:line="360" w:lineRule="auto"/>
        <w:ind w:firstLine="1445" w:firstLineChars="400"/>
        <w:jc w:val="left"/>
        <w:rPr>
          <w:b/>
          <w:spacing w:val="20"/>
          <w:sz w:val="32"/>
          <w:szCs w:val="32"/>
        </w:rPr>
      </w:pPr>
      <w:r>
        <w:rPr>
          <w:b/>
          <w:spacing w:val="20"/>
          <w:sz w:val="32"/>
          <w:szCs w:val="32"/>
        </w:rPr>
        <w:t>投标人名称：</w:t>
      </w:r>
    </w:p>
    <w:p w14:paraId="49E72DAA">
      <w:pPr>
        <w:jc w:val="center"/>
        <w:rPr>
          <w:b/>
          <w:sz w:val="32"/>
          <w:szCs w:val="32"/>
        </w:rPr>
      </w:pPr>
    </w:p>
    <w:p w14:paraId="3E966540">
      <w:pPr>
        <w:rPr>
          <w:b/>
        </w:rPr>
      </w:pPr>
      <w:r>
        <w:rPr>
          <w:b/>
          <w:spacing w:val="20"/>
          <w:sz w:val="32"/>
          <w:szCs w:val="32"/>
        </w:rPr>
        <w:br w:type="page"/>
      </w:r>
    </w:p>
    <w:p w14:paraId="6B5E3F7E">
      <w:pPr>
        <w:numPr>
          <w:ilvl w:val="0"/>
          <w:numId w:val="21"/>
        </w:numPr>
        <w:tabs>
          <w:tab w:val="left" w:pos="360"/>
        </w:tabs>
        <w:snapToGrid w:val="0"/>
        <w:spacing w:line="360" w:lineRule="auto"/>
        <w:outlineLvl w:val="1"/>
        <w:rPr>
          <w:color w:val="000000"/>
          <w:sz w:val="24"/>
          <w:szCs w:val="20"/>
        </w:rPr>
      </w:pPr>
      <w:r>
        <w:rPr>
          <w:sz w:val="24"/>
        </w:rPr>
        <w:t>满足《中华人民共和国政府采购法》第二十二条规定</w:t>
      </w:r>
    </w:p>
    <w:p w14:paraId="0E8A4C37">
      <w:pPr>
        <w:spacing w:line="360" w:lineRule="auto"/>
        <w:outlineLvl w:val="2"/>
        <w:rPr>
          <w:color w:val="000000"/>
          <w:sz w:val="24"/>
          <w:szCs w:val="20"/>
        </w:rPr>
      </w:pPr>
      <w:r>
        <w:rPr>
          <w:color w:val="000000"/>
          <w:sz w:val="24"/>
          <w:szCs w:val="20"/>
        </w:rPr>
        <w:t>1-1 营业执照等证明文件</w:t>
      </w:r>
    </w:p>
    <w:p w14:paraId="7DE4F818">
      <w:pPr>
        <w:tabs>
          <w:tab w:val="left" w:pos="1080"/>
        </w:tabs>
        <w:snapToGrid w:val="0"/>
        <w:rPr>
          <w:sz w:val="24"/>
        </w:rPr>
      </w:pPr>
    </w:p>
    <w:p w14:paraId="2FBDA433">
      <w:pPr>
        <w:widowControl/>
        <w:jc w:val="left"/>
        <w:rPr>
          <w:color w:val="000000"/>
          <w:sz w:val="24"/>
          <w:szCs w:val="20"/>
        </w:rPr>
      </w:pPr>
      <w:r>
        <w:rPr>
          <w:color w:val="000000"/>
          <w:sz w:val="24"/>
        </w:rPr>
        <w:br w:type="page"/>
      </w:r>
    </w:p>
    <w:p w14:paraId="313A872D">
      <w:pPr>
        <w:pStyle w:val="4"/>
        <w:rPr>
          <w:rFonts w:ascii="Times New Roman"/>
          <w:b w:val="0"/>
          <w:bCs/>
          <w:color w:val="000000"/>
          <w:u w:val="none"/>
        </w:rPr>
      </w:pPr>
      <w:r>
        <w:rPr>
          <w:rFonts w:ascii="Times New Roman"/>
          <w:b w:val="0"/>
          <w:color w:val="000000"/>
          <w:u w:val="none"/>
        </w:rPr>
        <w:t>1-2 投标人资格声明书</w:t>
      </w:r>
    </w:p>
    <w:p w14:paraId="0C593E42">
      <w:pPr>
        <w:jc w:val="center"/>
        <w:rPr>
          <w:b/>
          <w:color w:val="000000"/>
          <w:sz w:val="36"/>
          <w:szCs w:val="36"/>
        </w:rPr>
      </w:pPr>
      <w:r>
        <w:rPr>
          <w:b/>
          <w:color w:val="000000"/>
          <w:sz w:val="36"/>
          <w:szCs w:val="36"/>
        </w:rPr>
        <w:t>投标人资格声明书</w:t>
      </w:r>
    </w:p>
    <w:p w14:paraId="0B6B84B2">
      <w:pPr>
        <w:tabs>
          <w:tab w:val="left" w:pos="5580"/>
        </w:tabs>
        <w:spacing w:line="360" w:lineRule="auto"/>
        <w:rPr>
          <w:sz w:val="24"/>
        </w:rPr>
      </w:pPr>
    </w:p>
    <w:p w14:paraId="45FE24F4">
      <w:pPr>
        <w:tabs>
          <w:tab w:val="left" w:pos="5580"/>
        </w:tabs>
        <w:spacing w:line="360" w:lineRule="auto"/>
        <w:rPr>
          <w:sz w:val="24"/>
        </w:rPr>
      </w:pPr>
      <w:r>
        <w:rPr>
          <w:sz w:val="24"/>
        </w:rPr>
        <w:t>致：</w:t>
      </w:r>
      <w:r>
        <w:rPr>
          <w:sz w:val="24"/>
          <w:u w:val="single"/>
        </w:rPr>
        <w:t>采购人或采购代理机构</w:t>
      </w:r>
    </w:p>
    <w:p w14:paraId="48764AFB">
      <w:pPr>
        <w:spacing w:line="360" w:lineRule="auto"/>
        <w:ind w:firstLine="480" w:firstLineChars="200"/>
        <w:rPr>
          <w:sz w:val="24"/>
        </w:rPr>
      </w:pPr>
      <w:r>
        <w:rPr>
          <w:sz w:val="24"/>
        </w:rPr>
        <w:t>在参与本次项目投标中，我单位承诺：</w:t>
      </w:r>
    </w:p>
    <w:p w14:paraId="7C67854C">
      <w:pPr>
        <w:numPr>
          <w:ilvl w:val="0"/>
          <w:numId w:val="22"/>
        </w:numPr>
        <w:spacing w:line="360" w:lineRule="auto"/>
        <w:ind w:left="1134"/>
        <w:rPr>
          <w:sz w:val="24"/>
          <w:szCs w:val="22"/>
        </w:rPr>
      </w:pPr>
      <w:r>
        <w:rPr>
          <w:sz w:val="24"/>
          <w:szCs w:val="22"/>
        </w:rPr>
        <w:t>具有良好的商业信誉和健全的财务会计制度；</w:t>
      </w:r>
    </w:p>
    <w:p w14:paraId="1ED0DD5A">
      <w:pPr>
        <w:numPr>
          <w:ilvl w:val="0"/>
          <w:numId w:val="22"/>
        </w:numPr>
        <w:spacing w:line="360" w:lineRule="auto"/>
        <w:ind w:left="1134"/>
        <w:rPr>
          <w:sz w:val="24"/>
          <w:szCs w:val="22"/>
        </w:rPr>
      </w:pPr>
      <w:r>
        <w:rPr>
          <w:sz w:val="24"/>
          <w:szCs w:val="22"/>
        </w:rPr>
        <w:t>具有履行合同所必需的设备和专业技术能力；</w:t>
      </w:r>
    </w:p>
    <w:p w14:paraId="073D8D29">
      <w:pPr>
        <w:numPr>
          <w:ilvl w:val="0"/>
          <w:numId w:val="22"/>
        </w:numPr>
        <w:spacing w:line="360" w:lineRule="auto"/>
        <w:ind w:left="1134"/>
        <w:rPr>
          <w:sz w:val="24"/>
          <w:szCs w:val="22"/>
        </w:rPr>
      </w:pPr>
      <w:r>
        <w:rPr>
          <w:sz w:val="24"/>
          <w:szCs w:val="22"/>
        </w:rPr>
        <w:t>有依法缴纳税收和社会保障资金的良好记录；</w:t>
      </w:r>
    </w:p>
    <w:p w14:paraId="1F4CFD9D">
      <w:pPr>
        <w:numPr>
          <w:ilvl w:val="0"/>
          <w:numId w:val="22"/>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6C99862">
      <w:pPr>
        <w:numPr>
          <w:ilvl w:val="0"/>
          <w:numId w:val="22"/>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7E2075E">
      <w:pPr>
        <w:numPr>
          <w:ilvl w:val="0"/>
          <w:numId w:val="2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6389B0F">
      <w:pPr>
        <w:numPr>
          <w:ilvl w:val="0"/>
          <w:numId w:val="22"/>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F3E8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A158457">
            <w:pPr>
              <w:jc w:val="center"/>
              <w:rPr>
                <w:sz w:val="24"/>
              </w:rPr>
            </w:pPr>
            <w:r>
              <w:rPr>
                <w:sz w:val="24"/>
              </w:rPr>
              <w:t>序号</w:t>
            </w:r>
          </w:p>
        </w:tc>
        <w:tc>
          <w:tcPr>
            <w:tcW w:w="4574" w:type="dxa"/>
            <w:vAlign w:val="center"/>
          </w:tcPr>
          <w:p w14:paraId="64C2C66E">
            <w:pPr>
              <w:jc w:val="center"/>
              <w:rPr>
                <w:sz w:val="24"/>
              </w:rPr>
            </w:pPr>
            <w:r>
              <w:rPr>
                <w:sz w:val="24"/>
              </w:rPr>
              <w:t>单位名称</w:t>
            </w:r>
          </w:p>
        </w:tc>
        <w:tc>
          <w:tcPr>
            <w:tcW w:w="2976" w:type="dxa"/>
            <w:vAlign w:val="center"/>
          </w:tcPr>
          <w:p w14:paraId="4C4A210C">
            <w:pPr>
              <w:jc w:val="center"/>
              <w:rPr>
                <w:sz w:val="24"/>
              </w:rPr>
            </w:pPr>
            <w:r>
              <w:rPr>
                <w:sz w:val="24"/>
              </w:rPr>
              <w:t>相互关系</w:t>
            </w:r>
          </w:p>
        </w:tc>
      </w:tr>
      <w:tr w14:paraId="318B5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219E66E">
            <w:pPr>
              <w:jc w:val="center"/>
              <w:rPr>
                <w:sz w:val="24"/>
              </w:rPr>
            </w:pPr>
            <w:r>
              <w:rPr>
                <w:sz w:val="24"/>
              </w:rPr>
              <w:t>1</w:t>
            </w:r>
          </w:p>
        </w:tc>
        <w:tc>
          <w:tcPr>
            <w:tcW w:w="4574" w:type="dxa"/>
            <w:vAlign w:val="center"/>
          </w:tcPr>
          <w:p w14:paraId="09FE9F12">
            <w:pPr>
              <w:jc w:val="center"/>
              <w:rPr>
                <w:sz w:val="24"/>
              </w:rPr>
            </w:pPr>
          </w:p>
        </w:tc>
        <w:tc>
          <w:tcPr>
            <w:tcW w:w="2976" w:type="dxa"/>
            <w:vAlign w:val="center"/>
          </w:tcPr>
          <w:p w14:paraId="639FA99A">
            <w:pPr>
              <w:jc w:val="center"/>
              <w:rPr>
                <w:sz w:val="24"/>
              </w:rPr>
            </w:pPr>
          </w:p>
        </w:tc>
      </w:tr>
      <w:tr w14:paraId="4B1B8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4DB21E6">
            <w:pPr>
              <w:jc w:val="center"/>
              <w:rPr>
                <w:sz w:val="24"/>
              </w:rPr>
            </w:pPr>
            <w:r>
              <w:rPr>
                <w:sz w:val="24"/>
              </w:rPr>
              <w:t>2</w:t>
            </w:r>
          </w:p>
        </w:tc>
        <w:tc>
          <w:tcPr>
            <w:tcW w:w="4574" w:type="dxa"/>
            <w:vAlign w:val="center"/>
          </w:tcPr>
          <w:p w14:paraId="08ACAD3D">
            <w:pPr>
              <w:jc w:val="center"/>
              <w:rPr>
                <w:sz w:val="24"/>
              </w:rPr>
            </w:pPr>
          </w:p>
        </w:tc>
        <w:tc>
          <w:tcPr>
            <w:tcW w:w="2976" w:type="dxa"/>
            <w:vAlign w:val="center"/>
          </w:tcPr>
          <w:p w14:paraId="63C6E9B2">
            <w:pPr>
              <w:jc w:val="center"/>
              <w:rPr>
                <w:sz w:val="24"/>
              </w:rPr>
            </w:pPr>
          </w:p>
        </w:tc>
      </w:tr>
      <w:tr w14:paraId="4EAE5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F1E9B5A">
            <w:pPr>
              <w:jc w:val="center"/>
              <w:rPr>
                <w:sz w:val="24"/>
              </w:rPr>
            </w:pPr>
            <w:r>
              <w:rPr>
                <w:sz w:val="24"/>
              </w:rPr>
              <w:t>…</w:t>
            </w:r>
          </w:p>
        </w:tc>
        <w:tc>
          <w:tcPr>
            <w:tcW w:w="4574" w:type="dxa"/>
            <w:vAlign w:val="center"/>
          </w:tcPr>
          <w:p w14:paraId="65B11602">
            <w:pPr>
              <w:jc w:val="center"/>
              <w:rPr>
                <w:sz w:val="24"/>
              </w:rPr>
            </w:pPr>
          </w:p>
        </w:tc>
        <w:tc>
          <w:tcPr>
            <w:tcW w:w="2976" w:type="dxa"/>
            <w:vAlign w:val="center"/>
          </w:tcPr>
          <w:p w14:paraId="2920AA21">
            <w:pPr>
              <w:jc w:val="center"/>
              <w:rPr>
                <w:sz w:val="24"/>
              </w:rPr>
            </w:pPr>
          </w:p>
        </w:tc>
      </w:tr>
    </w:tbl>
    <w:p w14:paraId="60BA27A6"/>
    <w:p w14:paraId="2BFBAA8B">
      <w:pPr>
        <w:ind w:firstLine="480" w:firstLineChars="200"/>
        <w:rPr>
          <w:sz w:val="24"/>
          <w:szCs w:val="22"/>
        </w:rPr>
      </w:pPr>
      <w:r>
        <w:rPr>
          <w:sz w:val="24"/>
        </w:rPr>
        <w:t>上述声明真实有效，否则我方负全部责任。</w:t>
      </w:r>
    </w:p>
    <w:p w14:paraId="1FF31C36">
      <w:pPr>
        <w:spacing w:line="360" w:lineRule="auto"/>
        <w:rPr>
          <w:sz w:val="24"/>
        </w:rPr>
      </w:pPr>
    </w:p>
    <w:p w14:paraId="0DD6765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595A808D">
      <w:pPr>
        <w:spacing w:line="360" w:lineRule="auto"/>
        <w:ind w:right="360" w:firstLine="480"/>
        <w:jc w:val="right"/>
        <w:rPr>
          <w:sz w:val="24"/>
        </w:rPr>
      </w:pPr>
      <w:r>
        <w:rPr>
          <w:color w:val="000000"/>
          <w:sz w:val="24"/>
          <w:szCs w:val="20"/>
        </w:rPr>
        <w:t xml:space="preserve">日期：_____年______月______日   </w:t>
      </w:r>
    </w:p>
    <w:p w14:paraId="03F8119E">
      <w:pPr>
        <w:spacing w:line="360" w:lineRule="auto"/>
        <w:rPr>
          <w:sz w:val="24"/>
        </w:rPr>
      </w:pPr>
      <w:r>
        <w:rPr>
          <w:sz w:val="24"/>
        </w:rPr>
        <w:t>说明：供应商承诺不实的，依据《政府采购法》第七十七条“提供虚假材料谋取中标、成交的”有关规定予以处理。</w:t>
      </w:r>
    </w:p>
    <w:p w14:paraId="05EF9E10">
      <w:pPr>
        <w:tabs>
          <w:tab w:val="left" w:pos="5580"/>
        </w:tabs>
        <w:spacing w:line="360" w:lineRule="auto"/>
        <w:rPr>
          <w:sz w:val="24"/>
        </w:rPr>
        <w:sectPr>
          <w:footerReference r:id="rId16" w:type="default"/>
          <w:pgSz w:w="11907" w:h="16840"/>
          <w:pgMar w:top="1440" w:right="1803" w:bottom="1440" w:left="1803" w:header="851" w:footer="851" w:gutter="0"/>
          <w:pgNumType w:fmt="decimal"/>
          <w:cols w:space="720" w:num="1"/>
          <w:docGrid w:linePitch="462" w:charSpace="0"/>
        </w:sectPr>
      </w:pPr>
    </w:p>
    <w:p w14:paraId="1255F18C">
      <w:pPr>
        <w:numPr>
          <w:ilvl w:val="0"/>
          <w:numId w:val="21"/>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366C7446">
      <w:pPr>
        <w:spacing w:line="360" w:lineRule="auto"/>
        <w:outlineLvl w:val="2"/>
        <w:rPr>
          <w:color w:val="000000"/>
          <w:sz w:val="24"/>
          <w:szCs w:val="20"/>
        </w:rPr>
      </w:pPr>
      <w:r>
        <w:rPr>
          <w:color w:val="000000"/>
          <w:sz w:val="24"/>
          <w:szCs w:val="20"/>
        </w:rPr>
        <w:t>2-1 中小企业政策证明文件</w:t>
      </w:r>
    </w:p>
    <w:p w14:paraId="5D5357CD">
      <w:pPr>
        <w:tabs>
          <w:tab w:val="left" w:pos="5580"/>
        </w:tabs>
        <w:spacing w:line="360" w:lineRule="auto"/>
        <w:rPr>
          <w:sz w:val="24"/>
        </w:rPr>
      </w:pPr>
      <w:r>
        <w:rPr>
          <w:sz w:val="24"/>
        </w:rPr>
        <w:t>说明：</w:t>
      </w:r>
    </w:p>
    <w:p w14:paraId="5C1F0C50">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B26316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2AD2764">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66FE56F">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5" w:name="_Hlk145526067"/>
      <w:r>
        <w:rPr>
          <w:sz w:val="24"/>
        </w:rPr>
        <w:t>如供应商为联合体的，</w:t>
      </w:r>
      <w:bookmarkEnd w:id="835"/>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5B1B985">
      <w:pPr>
        <w:tabs>
          <w:tab w:val="left" w:pos="5580"/>
        </w:tabs>
        <w:spacing w:line="360" w:lineRule="auto"/>
        <w:rPr>
          <w:sz w:val="24"/>
        </w:rPr>
      </w:pPr>
      <w:r>
        <w:rPr>
          <w:sz w:val="24"/>
        </w:rPr>
        <w:t>（5）中小企业声明函填写注意事项</w:t>
      </w:r>
    </w:p>
    <w:p w14:paraId="277DFFC0">
      <w:pPr>
        <w:tabs>
          <w:tab w:val="left" w:pos="5580"/>
        </w:tabs>
        <w:spacing w:line="360" w:lineRule="auto"/>
        <w:rPr>
          <w:sz w:val="24"/>
        </w:rPr>
      </w:pPr>
      <w:r>
        <w:rPr>
          <w:sz w:val="24"/>
        </w:rPr>
        <w:t>1）《中小企业声明函》由参加政府采购活动的投标人出具。联合体投标的，《中小企业声明函》可由牵头人出具。</w:t>
      </w:r>
    </w:p>
    <w:p w14:paraId="56044940">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A2CC14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3B930E2">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297D88C">
      <w:pPr>
        <w:tabs>
          <w:tab w:val="left" w:pos="5580"/>
        </w:tabs>
        <w:spacing w:line="360" w:lineRule="auto"/>
        <w:rPr>
          <w:sz w:val="24"/>
        </w:rPr>
      </w:pPr>
    </w:p>
    <w:p w14:paraId="25F5CDB5">
      <w:pPr>
        <w:tabs>
          <w:tab w:val="left" w:pos="5580"/>
        </w:tabs>
        <w:spacing w:line="360" w:lineRule="auto"/>
        <w:rPr>
          <w:sz w:val="24"/>
        </w:rPr>
      </w:pPr>
      <w:r>
        <w:rPr>
          <w:sz w:val="24"/>
        </w:rPr>
        <w:br w:type="page"/>
      </w:r>
    </w:p>
    <w:p w14:paraId="4D16F2F0">
      <w:pPr>
        <w:pStyle w:val="6"/>
      </w:pPr>
      <w:r>
        <w:t>2-1-1 中小企业证明文件</w:t>
      </w:r>
    </w:p>
    <w:p w14:paraId="516E9E41">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74486F5E">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AF2056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08AF73A">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03B22E24">
      <w:pPr>
        <w:spacing w:line="360" w:lineRule="auto"/>
        <w:ind w:firstLine="504"/>
        <w:rPr>
          <w:spacing w:val="6"/>
          <w:sz w:val="24"/>
        </w:rPr>
      </w:pPr>
      <w:r>
        <w:rPr>
          <w:spacing w:val="6"/>
          <w:sz w:val="24"/>
        </w:rPr>
        <w:t>……</w:t>
      </w:r>
    </w:p>
    <w:p w14:paraId="7B4B4B0A">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098028B">
      <w:pPr>
        <w:spacing w:line="360" w:lineRule="auto"/>
        <w:ind w:firstLine="504"/>
        <w:rPr>
          <w:spacing w:val="6"/>
          <w:sz w:val="24"/>
        </w:rPr>
      </w:pPr>
      <w:r>
        <w:rPr>
          <w:spacing w:val="6"/>
          <w:sz w:val="24"/>
        </w:rPr>
        <w:t>本企业对上述声明内容的真实性负责。如有虚假，将依法承担相应责任。</w:t>
      </w:r>
    </w:p>
    <w:p w14:paraId="67F16340">
      <w:pPr>
        <w:spacing w:line="360" w:lineRule="auto"/>
        <w:ind w:firstLine="504"/>
        <w:rPr>
          <w:spacing w:val="6"/>
          <w:sz w:val="24"/>
        </w:rPr>
      </w:pPr>
    </w:p>
    <w:p w14:paraId="528EBB14">
      <w:pPr>
        <w:spacing w:line="360" w:lineRule="auto"/>
        <w:ind w:right="360" w:firstLine="480"/>
        <w:jc w:val="right"/>
        <w:rPr>
          <w:color w:val="000000"/>
          <w:sz w:val="24"/>
        </w:rPr>
      </w:pPr>
      <w:r>
        <w:rPr>
          <w:color w:val="000000"/>
          <w:sz w:val="24"/>
        </w:rPr>
        <w:t>企业名称（盖章）：________</w:t>
      </w:r>
    </w:p>
    <w:p w14:paraId="346D5128">
      <w:pPr>
        <w:spacing w:line="360" w:lineRule="auto"/>
        <w:ind w:right="360" w:firstLine="480"/>
        <w:jc w:val="right"/>
        <w:rPr>
          <w:color w:val="000000"/>
          <w:sz w:val="24"/>
        </w:rPr>
      </w:pPr>
      <w:r>
        <w:rPr>
          <w:color w:val="000000"/>
          <w:sz w:val="24"/>
        </w:rPr>
        <w:t>日 期：________</w:t>
      </w:r>
    </w:p>
    <w:p w14:paraId="019C82E1">
      <w:pPr>
        <w:spacing w:line="360" w:lineRule="auto"/>
        <w:ind w:right="360" w:firstLine="480"/>
        <w:jc w:val="right"/>
        <w:rPr>
          <w:color w:val="000000"/>
          <w:sz w:val="24"/>
        </w:rPr>
      </w:pPr>
    </w:p>
    <w:p w14:paraId="3F9FAEB4">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30B8D2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BC0D23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6D6E1F2">
      <w:pPr>
        <w:adjustRightInd w:val="0"/>
        <w:snapToGrid w:val="0"/>
        <w:jc w:val="left"/>
        <w:rPr>
          <w:color w:val="000000"/>
          <w:szCs w:val="21"/>
          <w:vertAlign w:val="superscript"/>
        </w:rPr>
      </w:pPr>
    </w:p>
    <w:p w14:paraId="27429077">
      <w:pPr>
        <w:spacing w:line="360" w:lineRule="auto"/>
        <w:ind w:right="360" w:firstLine="480"/>
        <w:jc w:val="right"/>
        <w:rPr>
          <w:color w:val="000000"/>
          <w:sz w:val="24"/>
        </w:rPr>
      </w:pPr>
    </w:p>
    <w:p w14:paraId="5AEB8CB6">
      <w:pPr>
        <w:spacing w:line="360" w:lineRule="auto"/>
        <w:ind w:right="360" w:firstLine="480"/>
        <w:jc w:val="right"/>
        <w:rPr>
          <w:color w:val="000000"/>
          <w:sz w:val="24"/>
        </w:rPr>
      </w:pPr>
    </w:p>
    <w:p w14:paraId="0AE97FEF">
      <w:pPr>
        <w:spacing w:line="360" w:lineRule="auto"/>
        <w:outlineLvl w:val="2"/>
        <w:rPr>
          <w:color w:val="000000"/>
          <w:sz w:val="24"/>
          <w:szCs w:val="20"/>
        </w:rPr>
      </w:pPr>
      <w:r>
        <w:rPr>
          <w:color w:val="000000"/>
          <w:sz w:val="24"/>
          <w:szCs w:val="20"/>
        </w:rPr>
        <w:br w:type="page"/>
      </w:r>
    </w:p>
    <w:p w14:paraId="7FE9B65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28F3101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056DA48">
      <w:pPr>
        <w:spacing w:line="588" w:lineRule="exact"/>
        <w:ind w:firstLine="482"/>
        <w:rPr>
          <w:b/>
          <w:spacing w:val="6"/>
          <w:sz w:val="24"/>
        </w:rPr>
      </w:pPr>
      <w:r>
        <w:rPr>
          <w:b/>
          <w:sz w:val="24"/>
        </w:rPr>
        <w:t>□</w:t>
      </w:r>
      <w:r>
        <w:rPr>
          <w:b/>
          <w:spacing w:val="6"/>
          <w:sz w:val="24"/>
        </w:rPr>
        <w:t>不属于符合条件的残疾人福利性单位。</w:t>
      </w:r>
    </w:p>
    <w:p w14:paraId="128A803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D18C482">
      <w:pPr>
        <w:spacing w:line="588" w:lineRule="exact"/>
        <w:ind w:firstLine="506" w:firstLineChars="200"/>
        <w:rPr>
          <w:spacing w:val="6"/>
          <w:sz w:val="24"/>
        </w:rPr>
      </w:pPr>
      <w:r>
        <w:rPr>
          <w:b/>
          <w:spacing w:val="6"/>
          <w:sz w:val="24"/>
        </w:rPr>
        <w:t>本单位对上述声明的真实性负责。如有虚假，将依法承担相应责任。</w:t>
      </w:r>
    </w:p>
    <w:p w14:paraId="4204FE2F">
      <w:pPr>
        <w:spacing w:line="588" w:lineRule="exact"/>
        <w:ind w:firstLine="504" w:firstLineChars="200"/>
        <w:rPr>
          <w:spacing w:val="6"/>
          <w:sz w:val="24"/>
        </w:rPr>
      </w:pPr>
    </w:p>
    <w:p w14:paraId="68234279">
      <w:pPr>
        <w:spacing w:line="588" w:lineRule="exact"/>
        <w:ind w:firstLine="504" w:firstLineChars="200"/>
        <w:rPr>
          <w:spacing w:val="6"/>
          <w:sz w:val="24"/>
        </w:rPr>
      </w:pPr>
    </w:p>
    <w:p w14:paraId="428F7C62">
      <w:pPr>
        <w:tabs>
          <w:tab w:val="left" w:pos="4860"/>
        </w:tabs>
        <w:spacing w:line="588" w:lineRule="exact"/>
        <w:ind w:right="1560" w:firstLine="504" w:firstLineChars="200"/>
        <w:jc w:val="center"/>
        <w:rPr>
          <w:spacing w:val="6"/>
          <w:sz w:val="24"/>
        </w:rPr>
      </w:pPr>
      <w:r>
        <w:rPr>
          <w:spacing w:val="6"/>
          <w:sz w:val="24"/>
        </w:rPr>
        <w:t xml:space="preserve">               单位名称（盖章）：</w:t>
      </w:r>
    </w:p>
    <w:p w14:paraId="64AB1E36">
      <w:pPr>
        <w:tabs>
          <w:tab w:val="left" w:pos="4860"/>
        </w:tabs>
        <w:spacing w:line="588" w:lineRule="exact"/>
        <w:ind w:right="1560" w:firstLine="504" w:firstLineChars="200"/>
        <w:jc w:val="center"/>
        <w:rPr>
          <w:spacing w:val="6"/>
          <w:sz w:val="24"/>
        </w:rPr>
      </w:pPr>
      <w:r>
        <w:rPr>
          <w:spacing w:val="6"/>
          <w:sz w:val="24"/>
        </w:rPr>
        <w:t xml:space="preserve">       日  期：</w:t>
      </w:r>
    </w:p>
    <w:p w14:paraId="044C5744">
      <w:pPr>
        <w:widowControl/>
        <w:jc w:val="left"/>
        <w:rPr>
          <w:color w:val="000000"/>
          <w:sz w:val="24"/>
          <w:szCs w:val="20"/>
        </w:rPr>
      </w:pPr>
      <w:r>
        <w:rPr>
          <w:color w:val="000000"/>
          <w:sz w:val="24"/>
          <w:szCs w:val="20"/>
        </w:rPr>
        <w:br w:type="page"/>
      </w:r>
    </w:p>
    <w:p w14:paraId="5C02F054">
      <w:pPr>
        <w:pStyle w:val="6"/>
      </w:pPr>
      <w:r>
        <w:t>2-1-2 拟分包情况说明及分包意向协议</w:t>
      </w:r>
    </w:p>
    <w:p w14:paraId="18327071">
      <w:pPr>
        <w:autoSpaceDE w:val="0"/>
        <w:autoSpaceDN w:val="0"/>
        <w:adjustRightInd w:val="0"/>
        <w:jc w:val="center"/>
        <w:rPr>
          <w:color w:val="000000"/>
          <w:sz w:val="30"/>
          <w:szCs w:val="30"/>
        </w:rPr>
      </w:pPr>
    </w:p>
    <w:p w14:paraId="3BE7B055">
      <w:pPr>
        <w:autoSpaceDE w:val="0"/>
        <w:autoSpaceDN w:val="0"/>
        <w:adjustRightInd w:val="0"/>
        <w:spacing w:line="360" w:lineRule="auto"/>
        <w:jc w:val="center"/>
        <w:rPr>
          <w:b/>
          <w:color w:val="000000"/>
          <w:sz w:val="36"/>
          <w:szCs w:val="36"/>
        </w:rPr>
      </w:pPr>
      <w:r>
        <w:rPr>
          <w:b/>
          <w:color w:val="000000"/>
          <w:sz w:val="36"/>
          <w:szCs w:val="36"/>
        </w:rPr>
        <w:t>拟分包情况说明</w:t>
      </w:r>
      <w:r>
        <w:rPr>
          <w:rFonts w:hint="eastAsia"/>
          <w:b/>
          <w:color w:val="000000"/>
          <w:sz w:val="36"/>
          <w:szCs w:val="36"/>
          <w:lang w:eastAsia="zh-CN"/>
        </w:rPr>
        <w:t>（</w:t>
      </w:r>
      <w:r>
        <w:rPr>
          <w:rFonts w:hint="eastAsia"/>
          <w:b/>
          <w:color w:val="000000"/>
          <w:sz w:val="36"/>
          <w:szCs w:val="36"/>
          <w:lang w:val="en-US" w:eastAsia="zh-CN"/>
        </w:rPr>
        <w:t>本项目不适用</w:t>
      </w:r>
      <w:r>
        <w:rPr>
          <w:rFonts w:hint="eastAsia"/>
          <w:b/>
          <w:color w:val="000000"/>
          <w:sz w:val="36"/>
          <w:szCs w:val="36"/>
          <w:lang w:eastAsia="zh-CN"/>
        </w:rPr>
        <w:t>）</w:t>
      </w:r>
    </w:p>
    <w:p w14:paraId="64F49C7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20D43E7">
      <w:pPr>
        <w:adjustRightInd w:val="0"/>
        <w:snapToGrid w:val="0"/>
        <w:spacing w:line="360" w:lineRule="auto"/>
        <w:ind w:firstLine="480" w:firstLineChars="200"/>
        <w:jc w:val="left"/>
        <w:rPr>
          <w:sz w:val="24"/>
        </w:rPr>
      </w:pPr>
      <w:r>
        <w:rPr>
          <w:sz w:val="24"/>
        </w:rPr>
        <w:t>我单位参加贵单位组织采购的项目编号为_______的_________项目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441A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D2E51A1">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2B2452F5">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167EEC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B4E853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22C7D4A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5A8D3E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6449ECE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CC43DC5">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F2DB24D">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F6BA82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DB2138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CDBFAA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FFD951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344F11BF">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6115923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46C1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21660A8">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791438B">
            <w:pPr>
              <w:pStyle w:val="247"/>
              <w:jc w:val="center"/>
              <w:rPr>
                <w:rFonts w:ascii="Times New Roman" w:hAnsi="Times New Roman" w:cs="Times New Roman" w:eastAsiaTheme="minorEastAsia"/>
                <w:sz w:val="30"/>
              </w:rPr>
            </w:pPr>
          </w:p>
        </w:tc>
        <w:tc>
          <w:tcPr>
            <w:tcW w:w="1513" w:type="dxa"/>
            <w:vAlign w:val="center"/>
          </w:tcPr>
          <w:p w14:paraId="42CA4D68">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8BFE71D">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03918C3">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9296132">
            <w:pPr>
              <w:pStyle w:val="247"/>
              <w:jc w:val="center"/>
              <w:rPr>
                <w:rFonts w:ascii="Times New Roman" w:hAnsi="Times New Roman" w:cs="Times New Roman" w:eastAsiaTheme="minorEastAsia"/>
                <w:sz w:val="30"/>
                <w:lang w:eastAsia="zh-CN"/>
              </w:rPr>
            </w:pPr>
          </w:p>
        </w:tc>
        <w:tc>
          <w:tcPr>
            <w:tcW w:w="1558" w:type="dxa"/>
            <w:vAlign w:val="center"/>
          </w:tcPr>
          <w:p w14:paraId="2E9B2D97">
            <w:pPr>
              <w:pStyle w:val="247"/>
              <w:jc w:val="center"/>
              <w:rPr>
                <w:rFonts w:ascii="Times New Roman" w:hAnsi="Times New Roman" w:cs="Times New Roman" w:eastAsiaTheme="minorEastAsia"/>
                <w:sz w:val="30"/>
                <w:lang w:eastAsia="zh-CN"/>
              </w:rPr>
            </w:pPr>
          </w:p>
        </w:tc>
        <w:tc>
          <w:tcPr>
            <w:tcW w:w="1498" w:type="dxa"/>
            <w:vAlign w:val="center"/>
          </w:tcPr>
          <w:p w14:paraId="193F6775">
            <w:pPr>
              <w:pStyle w:val="247"/>
              <w:jc w:val="center"/>
              <w:rPr>
                <w:rFonts w:ascii="Times New Roman" w:hAnsi="Times New Roman" w:cs="Times New Roman" w:eastAsiaTheme="minorEastAsia"/>
                <w:sz w:val="30"/>
                <w:lang w:eastAsia="zh-CN"/>
              </w:rPr>
            </w:pPr>
          </w:p>
        </w:tc>
        <w:tc>
          <w:tcPr>
            <w:tcW w:w="1564" w:type="dxa"/>
            <w:vAlign w:val="center"/>
          </w:tcPr>
          <w:p w14:paraId="10B40FB5">
            <w:pPr>
              <w:pStyle w:val="247"/>
              <w:jc w:val="center"/>
              <w:rPr>
                <w:rFonts w:ascii="Times New Roman" w:hAnsi="Times New Roman" w:cs="Times New Roman" w:eastAsiaTheme="minorEastAsia"/>
                <w:sz w:val="30"/>
                <w:lang w:eastAsia="zh-CN"/>
              </w:rPr>
            </w:pPr>
          </w:p>
        </w:tc>
      </w:tr>
      <w:tr w14:paraId="7C155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13C38A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9998A26">
            <w:pPr>
              <w:pStyle w:val="247"/>
              <w:jc w:val="center"/>
              <w:rPr>
                <w:rFonts w:ascii="Times New Roman" w:hAnsi="Times New Roman" w:cs="Times New Roman" w:eastAsiaTheme="minorEastAsia"/>
                <w:sz w:val="30"/>
              </w:rPr>
            </w:pPr>
          </w:p>
        </w:tc>
        <w:tc>
          <w:tcPr>
            <w:tcW w:w="1513" w:type="dxa"/>
            <w:vAlign w:val="center"/>
          </w:tcPr>
          <w:p w14:paraId="09A1E4D8">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AA6743D">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DE659DD">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F10CEEF">
            <w:pPr>
              <w:pStyle w:val="247"/>
              <w:jc w:val="center"/>
              <w:rPr>
                <w:rFonts w:ascii="Times New Roman" w:hAnsi="Times New Roman" w:cs="Times New Roman" w:eastAsiaTheme="minorEastAsia"/>
                <w:sz w:val="30"/>
                <w:lang w:eastAsia="zh-CN"/>
              </w:rPr>
            </w:pPr>
          </w:p>
        </w:tc>
        <w:tc>
          <w:tcPr>
            <w:tcW w:w="1558" w:type="dxa"/>
            <w:vAlign w:val="center"/>
          </w:tcPr>
          <w:p w14:paraId="51FED5A4">
            <w:pPr>
              <w:pStyle w:val="247"/>
              <w:jc w:val="center"/>
              <w:rPr>
                <w:rFonts w:ascii="Times New Roman" w:hAnsi="Times New Roman" w:cs="Times New Roman" w:eastAsiaTheme="minorEastAsia"/>
                <w:sz w:val="30"/>
                <w:lang w:eastAsia="zh-CN"/>
              </w:rPr>
            </w:pPr>
          </w:p>
        </w:tc>
        <w:tc>
          <w:tcPr>
            <w:tcW w:w="1498" w:type="dxa"/>
            <w:vAlign w:val="center"/>
          </w:tcPr>
          <w:p w14:paraId="78CDB7FD">
            <w:pPr>
              <w:pStyle w:val="247"/>
              <w:jc w:val="center"/>
              <w:rPr>
                <w:rFonts w:ascii="Times New Roman" w:hAnsi="Times New Roman" w:cs="Times New Roman" w:eastAsiaTheme="minorEastAsia"/>
                <w:sz w:val="30"/>
                <w:lang w:eastAsia="zh-CN"/>
              </w:rPr>
            </w:pPr>
          </w:p>
        </w:tc>
        <w:tc>
          <w:tcPr>
            <w:tcW w:w="1564" w:type="dxa"/>
            <w:vAlign w:val="center"/>
          </w:tcPr>
          <w:p w14:paraId="365CF0ED">
            <w:pPr>
              <w:pStyle w:val="247"/>
              <w:jc w:val="center"/>
              <w:rPr>
                <w:rFonts w:ascii="Times New Roman" w:hAnsi="Times New Roman" w:cs="Times New Roman" w:eastAsiaTheme="minorEastAsia"/>
                <w:sz w:val="30"/>
                <w:lang w:eastAsia="zh-CN"/>
              </w:rPr>
            </w:pPr>
          </w:p>
        </w:tc>
      </w:tr>
      <w:tr w14:paraId="5BB06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640498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F7B67EF">
            <w:pPr>
              <w:pStyle w:val="247"/>
              <w:jc w:val="center"/>
              <w:rPr>
                <w:rFonts w:ascii="Times New Roman" w:hAnsi="Times New Roman" w:cs="Times New Roman" w:eastAsiaTheme="minorEastAsia"/>
                <w:sz w:val="30"/>
              </w:rPr>
            </w:pPr>
          </w:p>
        </w:tc>
        <w:tc>
          <w:tcPr>
            <w:tcW w:w="1513" w:type="dxa"/>
            <w:vAlign w:val="center"/>
          </w:tcPr>
          <w:p w14:paraId="0513DD38">
            <w:pPr>
              <w:pStyle w:val="247"/>
              <w:tabs>
                <w:tab w:val="left" w:pos="235"/>
              </w:tabs>
              <w:jc w:val="center"/>
              <w:rPr>
                <w:rFonts w:ascii="Times New Roman" w:hAnsi="Times New Roman" w:cs="Times New Roman" w:eastAsiaTheme="minorEastAsia"/>
                <w:sz w:val="24"/>
              </w:rPr>
            </w:pPr>
          </w:p>
        </w:tc>
        <w:tc>
          <w:tcPr>
            <w:tcW w:w="1125" w:type="dxa"/>
            <w:vAlign w:val="center"/>
          </w:tcPr>
          <w:p w14:paraId="0A41FFAF">
            <w:pPr>
              <w:pStyle w:val="247"/>
              <w:jc w:val="center"/>
              <w:rPr>
                <w:rFonts w:ascii="Times New Roman" w:hAnsi="Times New Roman" w:cs="Times New Roman" w:eastAsiaTheme="minorEastAsia"/>
                <w:sz w:val="30"/>
              </w:rPr>
            </w:pPr>
          </w:p>
        </w:tc>
        <w:tc>
          <w:tcPr>
            <w:tcW w:w="1558" w:type="dxa"/>
            <w:vAlign w:val="center"/>
          </w:tcPr>
          <w:p w14:paraId="7C3E2732">
            <w:pPr>
              <w:pStyle w:val="247"/>
              <w:jc w:val="center"/>
              <w:rPr>
                <w:rFonts w:ascii="Times New Roman" w:hAnsi="Times New Roman" w:cs="Times New Roman" w:eastAsiaTheme="minorEastAsia"/>
                <w:sz w:val="30"/>
              </w:rPr>
            </w:pPr>
          </w:p>
        </w:tc>
        <w:tc>
          <w:tcPr>
            <w:tcW w:w="1498" w:type="dxa"/>
            <w:vAlign w:val="center"/>
          </w:tcPr>
          <w:p w14:paraId="4178D696">
            <w:pPr>
              <w:pStyle w:val="247"/>
              <w:jc w:val="center"/>
              <w:rPr>
                <w:rFonts w:ascii="Times New Roman" w:hAnsi="Times New Roman" w:cs="Times New Roman" w:eastAsiaTheme="minorEastAsia"/>
                <w:sz w:val="30"/>
              </w:rPr>
            </w:pPr>
          </w:p>
        </w:tc>
        <w:tc>
          <w:tcPr>
            <w:tcW w:w="1564" w:type="dxa"/>
            <w:vAlign w:val="center"/>
          </w:tcPr>
          <w:p w14:paraId="3D18372A">
            <w:pPr>
              <w:pStyle w:val="247"/>
              <w:jc w:val="center"/>
              <w:rPr>
                <w:rFonts w:ascii="Times New Roman" w:hAnsi="Times New Roman" w:cs="Times New Roman" w:eastAsiaTheme="minorEastAsia"/>
                <w:sz w:val="30"/>
              </w:rPr>
            </w:pPr>
          </w:p>
        </w:tc>
      </w:tr>
      <w:tr w14:paraId="361AA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C3B0934">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4578A1E7">
            <w:pPr>
              <w:pStyle w:val="247"/>
              <w:jc w:val="center"/>
              <w:rPr>
                <w:rFonts w:ascii="Times New Roman" w:hAnsi="Times New Roman" w:cs="Times New Roman" w:eastAsiaTheme="minorEastAsia"/>
                <w:sz w:val="30"/>
              </w:rPr>
            </w:pPr>
          </w:p>
        </w:tc>
        <w:tc>
          <w:tcPr>
            <w:tcW w:w="1564" w:type="dxa"/>
            <w:vAlign w:val="center"/>
          </w:tcPr>
          <w:p w14:paraId="296037F9">
            <w:pPr>
              <w:pStyle w:val="247"/>
              <w:jc w:val="center"/>
              <w:rPr>
                <w:rFonts w:ascii="Times New Roman" w:hAnsi="Times New Roman" w:cs="Times New Roman" w:eastAsiaTheme="minorEastAsia"/>
                <w:sz w:val="30"/>
              </w:rPr>
            </w:pPr>
          </w:p>
        </w:tc>
      </w:tr>
    </w:tbl>
    <w:p w14:paraId="2A72BE6B">
      <w:pPr>
        <w:adjustRightInd w:val="0"/>
        <w:snapToGrid w:val="0"/>
        <w:spacing w:line="360" w:lineRule="auto"/>
        <w:ind w:firstLine="480" w:firstLineChars="200"/>
        <w:jc w:val="left"/>
        <w:rPr>
          <w:sz w:val="24"/>
        </w:rPr>
      </w:pPr>
    </w:p>
    <w:p w14:paraId="16B141E5">
      <w:pPr>
        <w:adjustRightInd w:val="0"/>
        <w:snapToGrid w:val="0"/>
        <w:spacing w:line="360" w:lineRule="auto"/>
        <w:jc w:val="left"/>
        <w:rPr>
          <w:sz w:val="24"/>
        </w:rPr>
      </w:pPr>
    </w:p>
    <w:p w14:paraId="6A11CA5B">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3BE755C5">
      <w:pPr>
        <w:spacing w:line="360" w:lineRule="auto"/>
        <w:ind w:right="-57" w:firstLine="480"/>
        <w:jc w:val="right"/>
        <w:rPr>
          <w:color w:val="000000"/>
          <w:sz w:val="24"/>
        </w:rPr>
      </w:pPr>
      <w:r>
        <w:rPr>
          <w:color w:val="000000"/>
          <w:sz w:val="24"/>
          <w:szCs w:val="20"/>
        </w:rPr>
        <w:t>日期：_____年______月______日</w:t>
      </w:r>
    </w:p>
    <w:p w14:paraId="37C7B55B">
      <w:pPr>
        <w:adjustRightInd w:val="0"/>
        <w:snapToGrid w:val="0"/>
        <w:spacing w:line="360" w:lineRule="auto"/>
        <w:jc w:val="left"/>
        <w:rPr>
          <w:sz w:val="24"/>
        </w:rPr>
      </w:pPr>
      <w:r>
        <w:rPr>
          <w:sz w:val="24"/>
        </w:rPr>
        <w:t>注：</w:t>
      </w:r>
    </w:p>
    <w:p w14:paraId="025FDDE2">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B5871E5">
      <w:pPr>
        <w:adjustRightInd w:val="0"/>
        <w:snapToGrid w:val="0"/>
        <w:spacing w:line="360" w:lineRule="auto"/>
        <w:jc w:val="left"/>
        <w:rPr>
          <w:color w:val="000000"/>
          <w:sz w:val="30"/>
          <w:szCs w:val="30"/>
        </w:rPr>
      </w:pPr>
    </w:p>
    <w:p w14:paraId="653ABEC6">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r>
        <w:rPr>
          <w:rFonts w:hint="eastAsia"/>
          <w:b/>
          <w:color w:val="000000"/>
          <w:sz w:val="36"/>
          <w:szCs w:val="36"/>
          <w:lang w:eastAsia="zh-CN"/>
        </w:rPr>
        <w:t>（</w:t>
      </w:r>
      <w:r>
        <w:rPr>
          <w:rFonts w:hint="eastAsia"/>
          <w:b/>
          <w:color w:val="000000"/>
          <w:sz w:val="36"/>
          <w:szCs w:val="36"/>
          <w:lang w:val="en-US" w:eastAsia="zh-CN"/>
        </w:rPr>
        <w:t>本项目不适用</w:t>
      </w:r>
      <w:r>
        <w:rPr>
          <w:rFonts w:hint="eastAsia"/>
          <w:b/>
          <w:color w:val="000000"/>
          <w:sz w:val="36"/>
          <w:szCs w:val="36"/>
          <w:lang w:eastAsia="zh-CN"/>
        </w:rPr>
        <w:t>）</w:t>
      </w:r>
    </w:p>
    <w:p w14:paraId="406508DC">
      <w:pPr>
        <w:adjustRightInd w:val="0"/>
        <w:snapToGrid w:val="0"/>
        <w:spacing w:line="360" w:lineRule="auto"/>
        <w:ind w:firstLine="480" w:firstLineChars="200"/>
        <w:jc w:val="left"/>
        <w:rPr>
          <w:sz w:val="24"/>
        </w:rPr>
      </w:pPr>
      <w:r>
        <w:rPr>
          <w:sz w:val="24"/>
        </w:rPr>
        <w:t>甲方（投标人）：________</w:t>
      </w:r>
    </w:p>
    <w:p w14:paraId="69099BFC">
      <w:pPr>
        <w:adjustRightInd w:val="0"/>
        <w:snapToGrid w:val="0"/>
        <w:spacing w:line="360" w:lineRule="auto"/>
        <w:ind w:firstLine="480" w:firstLineChars="200"/>
        <w:jc w:val="left"/>
        <w:rPr>
          <w:sz w:val="24"/>
        </w:rPr>
      </w:pPr>
      <w:r>
        <w:rPr>
          <w:sz w:val="24"/>
        </w:rPr>
        <w:t>乙方（拟分包单位）：________</w:t>
      </w:r>
    </w:p>
    <w:p w14:paraId="1CD9953F">
      <w:pPr>
        <w:adjustRightInd w:val="0"/>
        <w:snapToGrid w:val="0"/>
        <w:spacing w:line="360" w:lineRule="auto"/>
        <w:ind w:firstLine="480" w:firstLineChars="200"/>
        <w:jc w:val="left"/>
        <w:rPr>
          <w:sz w:val="24"/>
        </w:rPr>
      </w:pPr>
      <w:r>
        <w:rPr>
          <w:sz w:val="24"/>
        </w:rPr>
        <w:t>甲方承诺，一旦在_________（采购项目名称）（项目编号为：_______）招标采购项目中获得采购合同，将按照下述约定将合同项下部分内容分包给乙方：</w:t>
      </w:r>
    </w:p>
    <w:p w14:paraId="70B9647C">
      <w:pPr>
        <w:adjustRightInd w:val="0"/>
        <w:snapToGrid w:val="0"/>
        <w:spacing w:line="360" w:lineRule="auto"/>
        <w:ind w:firstLine="480" w:firstLineChars="200"/>
        <w:jc w:val="left"/>
        <w:rPr>
          <w:sz w:val="24"/>
        </w:rPr>
      </w:pPr>
      <w:r>
        <w:rPr>
          <w:sz w:val="24"/>
        </w:rPr>
        <w:t>1.分包内容：_____。</w:t>
      </w:r>
    </w:p>
    <w:p w14:paraId="22C8B2EA">
      <w:pPr>
        <w:adjustRightInd w:val="0"/>
        <w:snapToGrid w:val="0"/>
        <w:spacing w:line="360" w:lineRule="auto"/>
        <w:ind w:firstLine="480" w:firstLineChars="200"/>
        <w:jc w:val="left"/>
        <w:rPr>
          <w:sz w:val="24"/>
        </w:rPr>
      </w:pPr>
      <w:r>
        <w:rPr>
          <w:sz w:val="24"/>
        </w:rPr>
        <w:t>2.分包金额：_____，该金额占该采购包合同金额的比例为___%。</w:t>
      </w:r>
    </w:p>
    <w:p w14:paraId="57619A1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7713259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F440F04">
      <w:pPr>
        <w:spacing w:line="360" w:lineRule="auto"/>
        <w:ind w:firstLine="471"/>
        <w:rPr>
          <w:b/>
          <w:color w:val="000000"/>
          <w:sz w:val="24"/>
        </w:rPr>
      </w:pPr>
    </w:p>
    <w:p w14:paraId="76CAF4B8">
      <w:pPr>
        <w:spacing w:line="360" w:lineRule="auto"/>
        <w:ind w:firstLine="471"/>
        <w:rPr>
          <w:b/>
          <w:color w:val="000000"/>
          <w:sz w:val="24"/>
        </w:rPr>
      </w:pPr>
      <w:r>
        <w:rPr>
          <w:color w:val="000000"/>
          <w:sz w:val="24"/>
        </w:rPr>
        <w:t>甲方（盖章）：_________                 乙方（盖章）：_________</w:t>
      </w:r>
    </w:p>
    <w:p w14:paraId="37C41A0C">
      <w:pPr>
        <w:spacing w:line="360" w:lineRule="auto"/>
        <w:ind w:left="480"/>
        <w:jc w:val="right"/>
        <w:rPr>
          <w:color w:val="000000"/>
          <w:sz w:val="24"/>
        </w:rPr>
      </w:pPr>
    </w:p>
    <w:p w14:paraId="4EC514D3">
      <w:pPr>
        <w:wordWrap w:val="0"/>
        <w:spacing w:line="360" w:lineRule="auto"/>
        <w:ind w:left="480"/>
        <w:jc w:val="right"/>
        <w:rPr>
          <w:b/>
          <w:color w:val="000000"/>
          <w:sz w:val="24"/>
        </w:rPr>
      </w:pPr>
      <w:r>
        <w:rPr>
          <w:color w:val="000000"/>
          <w:sz w:val="24"/>
          <w:szCs w:val="20"/>
        </w:rPr>
        <w:t xml:space="preserve">日期：_____年______月______日   </w:t>
      </w:r>
    </w:p>
    <w:p w14:paraId="12AF6638">
      <w:pPr>
        <w:tabs>
          <w:tab w:val="left" w:pos="8280"/>
        </w:tabs>
        <w:spacing w:line="360" w:lineRule="auto"/>
        <w:ind w:firstLine="480"/>
        <w:rPr>
          <w:color w:val="000000"/>
          <w:sz w:val="24"/>
        </w:rPr>
      </w:pPr>
    </w:p>
    <w:p w14:paraId="60F6DEBA">
      <w:pPr>
        <w:tabs>
          <w:tab w:val="left" w:pos="8280"/>
        </w:tabs>
        <w:spacing w:line="360" w:lineRule="auto"/>
        <w:rPr>
          <w:color w:val="000000"/>
          <w:sz w:val="24"/>
        </w:rPr>
      </w:pPr>
      <w:r>
        <w:rPr>
          <w:color w:val="000000"/>
          <w:sz w:val="24"/>
        </w:rPr>
        <w:t>注：</w:t>
      </w:r>
    </w:p>
    <w:p w14:paraId="6A384BDB">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07EE66DE">
      <w:pPr>
        <w:widowControl/>
        <w:jc w:val="left"/>
        <w:rPr>
          <w:color w:val="000000"/>
          <w:sz w:val="24"/>
          <w:szCs w:val="20"/>
        </w:rPr>
      </w:pPr>
      <w:r>
        <w:rPr>
          <w:color w:val="000000"/>
          <w:sz w:val="24"/>
          <w:szCs w:val="20"/>
        </w:rPr>
        <w:br w:type="page"/>
      </w:r>
    </w:p>
    <w:p w14:paraId="4CC6CCAB">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7F92A7BF">
      <w:pPr>
        <w:widowControl/>
        <w:jc w:val="left"/>
        <w:rPr>
          <w:sz w:val="24"/>
        </w:rPr>
      </w:pPr>
    </w:p>
    <w:p w14:paraId="703E01CC">
      <w:pPr>
        <w:widowControl/>
        <w:jc w:val="left"/>
        <w:rPr>
          <w:sz w:val="24"/>
        </w:rPr>
      </w:pPr>
      <w:r>
        <w:rPr>
          <w:sz w:val="24"/>
        </w:rPr>
        <w:br w:type="page"/>
      </w:r>
    </w:p>
    <w:p w14:paraId="437D47F5">
      <w:pPr>
        <w:numPr>
          <w:ilvl w:val="0"/>
          <w:numId w:val="21"/>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73C956B4">
      <w:pPr>
        <w:spacing w:line="360" w:lineRule="auto"/>
        <w:outlineLvl w:val="2"/>
        <w:rPr>
          <w:color w:val="000000"/>
          <w:sz w:val="24"/>
          <w:szCs w:val="20"/>
        </w:rPr>
      </w:pPr>
      <w:r>
        <w:rPr>
          <w:color w:val="000000"/>
          <w:sz w:val="24"/>
          <w:szCs w:val="20"/>
        </w:rPr>
        <w:t>3-1 联合协议（如有）</w:t>
      </w:r>
    </w:p>
    <w:p w14:paraId="4DC78AC1">
      <w:pPr>
        <w:autoSpaceDE w:val="0"/>
        <w:autoSpaceDN w:val="0"/>
        <w:adjustRightInd w:val="0"/>
        <w:spacing w:line="360" w:lineRule="auto"/>
        <w:jc w:val="center"/>
        <w:rPr>
          <w:b/>
          <w:color w:val="000000"/>
          <w:sz w:val="36"/>
          <w:szCs w:val="36"/>
        </w:rPr>
      </w:pPr>
      <w:r>
        <w:rPr>
          <w:b/>
          <w:color w:val="000000"/>
          <w:sz w:val="36"/>
          <w:szCs w:val="36"/>
        </w:rPr>
        <w:t>联合协议</w:t>
      </w:r>
      <w:r>
        <w:rPr>
          <w:rFonts w:hint="eastAsia"/>
          <w:b/>
          <w:color w:val="000000"/>
          <w:sz w:val="36"/>
          <w:szCs w:val="36"/>
          <w:lang w:eastAsia="zh-CN"/>
        </w:rPr>
        <w:t>（</w:t>
      </w:r>
      <w:r>
        <w:rPr>
          <w:rFonts w:hint="eastAsia"/>
          <w:b/>
          <w:color w:val="000000"/>
          <w:sz w:val="36"/>
          <w:szCs w:val="36"/>
          <w:lang w:val="en-US" w:eastAsia="zh-CN"/>
        </w:rPr>
        <w:t>本项目不适用</w:t>
      </w:r>
      <w:r>
        <w:rPr>
          <w:rFonts w:hint="eastAsia"/>
          <w:b/>
          <w:color w:val="000000"/>
          <w:sz w:val="36"/>
          <w:szCs w:val="36"/>
          <w:lang w:eastAsia="zh-CN"/>
        </w:rPr>
        <w:t>）</w:t>
      </w:r>
    </w:p>
    <w:p w14:paraId="50DC19DC">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4CCD1D74">
      <w:pPr>
        <w:numPr>
          <w:ilvl w:val="0"/>
          <w:numId w:val="23"/>
        </w:numPr>
        <w:spacing w:line="360" w:lineRule="auto"/>
        <w:rPr>
          <w:bCs/>
          <w:color w:val="000000"/>
          <w:sz w:val="24"/>
        </w:rPr>
      </w:pPr>
      <w:r>
        <w:rPr>
          <w:bCs/>
          <w:color w:val="000000"/>
          <w:sz w:val="24"/>
        </w:rPr>
        <w:t>由_________牵头，_________、__________参加，组成联合体共同进行招标项目的投标工作。</w:t>
      </w:r>
    </w:p>
    <w:p w14:paraId="7384223E">
      <w:pPr>
        <w:numPr>
          <w:ilvl w:val="0"/>
          <w:numId w:val="23"/>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61FDDAEB">
      <w:pPr>
        <w:numPr>
          <w:ilvl w:val="0"/>
          <w:numId w:val="23"/>
        </w:numPr>
        <w:spacing w:line="360" w:lineRule="auto"/>
        <w:rPr>
          <w:bCs/>
          <w:color w:val="000000"/>
          <w:sz w:val="24"/>
        </w:rPr>
      </w:pPr>
      <w:r>
        <w:rPr>
          <w:bCs/>
          <w:color w:val="000000"/>
          <w:sz w:val="24"/>
        </w:rPr>
        <w:t>联合体各方均同意由牵头人代表其他联合体成员单位按招标文件要求出具《授权委托书》。</w:t>
      </w:r>
    </w:p>
    <w:p w14:paraId="3517FF23">
      <w:pPr>
        <w:numPr>
          <w:ilvl w:val="0"/>
          <w:numId w:val="23"/>
        </w:numPr>
        <w:spacing w:line="360" w:lineRule="auto"/>
        <w:rPr>
          <w:bCs/>
          <w:color w:val="000000"/>
          <w:sz w:val="24"/>
        </w:rPr>
      </w:pPr>
      <w:r>
        <w:rPr>
          <w:bCs/>
          <w:color w:val="000000"/>
          <w:sz w:val="24"/>
        </w:rPr>
        <w:t>牵头人为项目的总负责单位；组织各参加方进行项目实施工作。</w:t>
      </w:r>
    </w:p>
    <w:p w14:paraId="0F9D3DB6">
      <w:pPr>
        <w:numPr>
          <w:ilvl w:val="0"/>
          <w:numId w:val="23"/>
        </w:numPr>
        <w:spacing w:line="360" w:lineRule="auto"/>
        <w:rPr>
          <w:bCs/>
          <w:color w:val="000000"/>
          <w:sz w:val="24"/>
        </w:rPr>
      </w:pPr>
      <w:r>
        <w:rPr>
          <w:bCs/>
          <w:color w:val="000000"/>
          <w:sz w:val="24"/>
        </w:rPr>
        <w:t>______负责_____，具体工作范围、内容以投标文件及合同为准。</w:t>
      </w:r>
    </w:p>
    <w:p w14:paraId="7FD4965F">
      <w:pPr>
        <w:numPr>
          <w:ilvl w:val="0"/>
          <w:numId w:val="23"/>
        </w:numPr>
        <w:spacing w:line="360" w:lineRule="auto"/>
        <w:rPr>
          <w:bCs/>
          <w:color w:val="000000"/>
          <w:sz w:val="24"/>
        </w:rPr>
      </w:pPr>
      <w:r>
        <w:rPr>
          <w:bCs/>
          <w:color w:val="000000"/>
          <w:sz w:val="24"/>
        </w:rPr>
        <w:t>______负责_____，具体工作范围、内容以投标文件及合同为准。</w:t>
      </w:r>
    </w:p>
    <w:p w14:paraId="5896ACE7">
      <w:pPr>
        <w:numPr>
          <w:ilvl w:val="0"/>
          <w:numId w:val="23"/>
        </w:numPr>
        <w:spacing w:line="360" w:lineRule="auto"/>
        <w:rPr>
          <w:bCs/>
          <w:color w:val="000000"/>
          <w:sz w:val="24"/>
        </w:rPr>
      </w:pPr>
      <w:r>
        <w:rPr>
          <w:bCs/>
          <w:color w:val="000000"/>
          <w:sz w:val="24"/>
        </w:rPr>
        <w:t>______负责_____（如有），具体工作范围、内容以投标文件及合同为准。</w:t>
      </w:r>
    </w:p>
    <w:p w14:paraId="401C2623">
      <w:pPr>
        <w:numPr>
          <w:ilvl w:val="0"/>
          <w:numId w:val="23"/>
        </w:numPr>
        <w:spacing w:line="360" w:lineRule="auto"/>
        <w:rPr>
          <w:sz w:val="24"/>
        </w:rPr>
      </w:pPr>
      <w:r>
        <w:rPr>
          <w:sz w:val="24"/>
        </w:rPr>
        <w:t>本项目联合协议合同总额为________元，联合体各成员按照如下比例分摊（按联合体成员分别列明）：</w:t>
      </w:r>
    </w:p>
    <w:p w14:paraId="3BA9FE10">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B52406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0EE9FF8D">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0E96797F">
      <w:pPr>
        <w:numPr>
          <w:ilvl w:val="0"/>
          <w:numId w:val="23"/>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449126E2">
      <w:pPr>
        <w:numPr>
          <w:ilvl w:val="0"/>
          <w:numId w:val="23"/>
        </w:numPr>
        <w:spacing w:line="360" w:lineRule="auto"/>
        <w:rPr>
          <w:bCs/>
          <w:color w:val="000000"/>
          <w:sz w:val="24"/>
        </w:rPr>
      </w:pPr>
      <w:r>
        <w:rPr>
          <w:bCs/>
          <w:color w:val="000000"/>
          <w:sz w:val="24"/>
        </w:rPr>
        <w:t>其他约定（如有）：_______。</w:t>
      </w:r>
    </w:p>
    <w:p w14:paraId="2C7FEC2D">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63CC045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26CEF7D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05294B4">
      <w:pPr>
        <w:spacing w:line="360" w:lineRule="auto"/>
        <w:ind w:firstLine="471"/>
        <w:rPr>
          <w:color w:val="000000"/>
          <w:sz w:val="24"/>
        </w:rPr>
      </w:pPr>
    </w:p>
    <w:p w14:paraId="78F21884">
      <w:pPr>
        <w:spacing w:line="360" w:lineRule="auto"/>
        <w:ind w:firstLine="471"/>
        <w:rPr>
          <w:color w:val="000000"/>
          <w:sz w:val="24"/>
        </w:rPr>
      </w:pPr>
    </w:p>
    <w:p w14:paraId="327A4D5E">
      <w:pPr>
        <w:spacing w:line="360" w:lineRule="auto"/>
        <w:ind w:firstLine="471"/>
        <w:rPr>
          <w:color w:val="000000"/>
          <w:sz w:val="24"/>
        </w:rPr>
      </w:pPr>
      <w:r>
        <w:rPr>
          <w:color w:val="000000"/>
          <w:sz w:val="24"/>
        </w:rPr>
        <w:t>联合体成员名称：</w:t>
      </w:r>
      <w:r>
        <w:rPr>
          <w:color w:val="000000"/>
          <w:sz w:val="24"/>
          <w:szCs w:val="20"/>
        </w:rPr>
        <w:t>______</w:t>
      </w:r>
    </w:p>
    <w:p w14:paraId="50081CD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26F86D4C">
      <w:pPr>
        <w:spacing w:line="360" w:lineRule="auto"/>
        <w:ind w:firstLine="471"/>
        <w:rPr>
          <w:color w:val="000000"/>
          <w:sz w:val="24"/>
        </w:rPr>
      </w:pPr>
    </w:p>
    <w:p w14:paraId="69E5DE27">
      <w:pPr>
        <w:spacing w:line="360" w:lineRule="auto"/>
        <w:ind w:firstLine="471"/>
        <w:rPr>
          <w:color w:val="000000"/>
          <w:sz w:val="24"/>
        </w:rPr>
      </w:pPr>
    </w:p>
    <w:p w14:paraId="06A2CC8C">
      <w:pPr>
        <w:spacing w:line="360" w:lineRule="auto"/>
        <w:ind w:left="480"/>
        <w:jc w:val="right"/>
        <w:rPr>
          <w:color w:val="000000"/>
          <w:sz w:val="24"/>
        </w:rPr>
      </w:pPr>
    </w:p>
    <w:p w14:paraId="39128C84">
      <w:pPr>
        <w:spacing w:line="360" w:lineRule="auto"/>
        <w:ind w:left="480"/>
        <w:jc w:val="right"/>
        <w:rPr>
          <w:color w:val="000000"/>
          <w:sz w:val="24"/>
        </w:rPr>
      </w:pPr>
      <w:r>
        <w:rPr>
          <w:color w:val="000000"/>
          <w:sz w:val="24"/>
          <w:szCs w:val="20"/>
        </w:rPr>
        <w:t>日期：_____年______月______日</w:t>
      </w:r>
    </w:p>
    <w:p w14:paraId="5B02721C">
      <w:pPr>
        <w:spacing w:line="360" w:lineRule="auto"/>
        <w:ind w:left="480"/>
        <w:jc w:val="right"/>
        <w:rPr>
          <w:b/>
          <w:color w:val="000000"/>
          <w:sz w:val="24"/>
        </w:rPr>
      </w:pPr>
    </w:p>
    <w:p w14:paraId="6D13C360">
      <w:pPr>
        <w:tabs>
          <w:tab w:val="left" w:pos="8280"/>
        </w:tabs>
        <w:spacing w:line="360" w:lineRule="auto"/>
        <w:ind w:firstLine="480"/>
        <w:rPr>
          <w:color w:val="000000"/>
          <w:sz w:val="24"/>
        </w:rPr>
      </w:pPr>
    </w:p>
    <w:p w14:paraId="2C2B4455">
      <w:pPr>
        <w:tabs>
          <w:tab w:val="left" w:pos="8280"/>
        </w:tabs>
        <w:spacing w:line="360" w:lineRule="auto"/>
        <w:ind w:firstLine="480"/>
        <w:rPr>
          <w:color w:val="000000"/>
          <w:sz w:val="24"/>
        </w:rPr>
      </w:pPr>
    </w:p>
    <w:p w14:paraId="4AC758FD">
      <w:pPr>
        <w:spacing w:line="360" w:lineRule="auto"/>
        <w:ind w:left="719" w:leftChars="228" w:hanging="240" w:hangingChars="100"/>
        <w:rPr>
          <w:color w:val="000000"/>
          <w:sz w:val="24"/>
        </w:rPr>
      </w:pPr>
      <w:r>
        <w:rPr>
          <w:color w:val="000000"/>
          <w:sz w:val="24"/>
        </w:rPr>
        <w:t>注：</w:t>
      </w:r>
    </w:p>
    <w:p w14:paraId="579F3F0B">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4A3915A4">
      <w:pPr>
        <w:spacing w:line="360" w:lineRule="auto"/>
        <w:ind w:left="719" w:leftChars="228" w:hanging="240" w:hangingChars="100"/>
        <w:rPr>
          <w:sz w:val="24"/>
        </w:rPr>
      </w:pPr>
      <w:r>
        <w:rPr>
          <w:color w:val="000000"/>
          <w:sz w:val="24"/>
        </w:rPr>
        <w:t>2. 联合体各方成员须在本协议上共同盖章。</w:t>
      </w:r>
    </w:p>
    <w:p w14:paraId="7943476F">
      <w:pPr>
        <w:spacing w:line="360" w:lineRule="auto"/>
        <w:ind w:left="719" w:leftChars="228" w:hanging="240" w:hangingChars="100"/>
        <w:rPr>
          <w:sz w:val="24"/>
        </w:rPr>
      </w:pPr>
      <w:r>
        <w:rPr>
          <w:sz w:val="24"/>
        </w:rPr>
        <w:br w:type="page"/>
      </w:r>
    </w:p>
    <w:p w14:paraId="255D1C97">
      <w:pPr>
        <w:spacing w:line="360" w:lineRule="auto"/>
        <w:outlineLvl w:val="2"/>
        <w:rPr>
          <w:rFonts w:hint="eastAsia" w:ascii="宋体" w:hAnsi="宋体" w:eastAsia="宋体" w:cs="宋体"/>
          <w:sz w:val="24"/>
          <w:szCs w:val="20"/>
        </w:rPr>
      </w:pPr>
      <w:r>
        <w:rPr>
          <w:rFonts w:hint="eastAsia" w:ascii="宋体" w:hAnsi="宋体" w:eastAsia="宋体" w:cs="宋体"/>
          <w:color w:val="000000"/>
          <w:sz w:val="24"/>
          <w:szCs w:val="20"/>
        </w:rPr>
        <w:t>3-2 其他</w:t>
      </w:r>
      <w:r>
        <w:rPr>
          <w:rFonts w:hint="eastAsia" w:ascii="宋体" w:hAnsi="宋体" w:eastAsia="宋体" w:cs="宋体"/>
          <w:sz w:val="24"/>
          <w:szCs w:val="20"/>
        </w:rPr>
        <w:t>特定资格要求</w:t>
      </w:r>
    </w:p>
    <w:p w14:paraId="470D1480">
      <w:pPr>
        <w:spacing w:line="360" w:lineRule="auto"/>
        <w:outlineLvl w:val="2"/>
        <w:rPr>
          <w:sz w:val="24"/>
          <w:szCs w:val="20"/>
        </w:rPr>
      </w:pPr>
    </w:p>
    <w:p w14:paraId="4C408EC9">
      <w:pPr>
        <w:widowControl/>
        <w:jc w:val="left"/>
        <w:rPr>
          <w:sz w:val="24"/>
          <w:szCs w:val="20"/>
        </w:rPr>
      </w:pPr>
      <w:r>
        <w:rPr>
          <w:sz w:val="24"/>
          <w:szCs w:val="20"/>
        </w:rPr>
        <w:br w:type="page"/>
      </w:r>
    </w:p>
    <w:p w14:paraId="3FD4C927">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0FBB5347">
      <w:pPr>
        <w:rPr>
          <w:b/>
          <w:spacing w:val="20"/>
          <w:szCs w:val="21"/>
        </w:rPr>
      </w:pPr>
    </w:p>
    <w:p w14:paraId="365ED6C1">
      <w:pPr>
        <w:rPr>
          <w:b/>
          <w:sz w:val="24"/>
        </w:rPr>
      </w:pPr>
      <w:r>
        <w:rPr>
          <w:b/>
          <w:spacing w:val="20"/>
          <w:sz w:val="24"/>
        </w:rPr>
        <w:t>投标文件（商务技术文件）</w:t>
      </w:r>
      <w:r>
        <w:rPr>
          <w:b/>
          <w:sz w:val="24"/>
        </w:rPr>
        <w:t>封面（非实质性格式）</w:t>
      </w:r>
    </w:p>
    <w:p w14:paraId="086E5F2A">
      <w:pPr>
        <w:jc w:val="center"/>
        <w:rPr>
          <w:szCs w:val="21"/>
        </w:rPr>
      </w:pPr>
    </w:p>
    <w:p w14:paraId="5ACD5764">
      <w:pPr>
        <w:jc w:val="center"/>
        <w:rPr>
          <w:b/>
          <w:spacing w:val="60"/>
          <w:sz w:val="84"/>
          <w:szCs w:val="84"/>
        </w:rPr>
      </w:pPr>
      <w:r>
        <w:rPr>
          <w:b/>
          <w:spacing w:val="60"/>
          <w:sz w:val="84"/>
          <w:szCs w:val="84"/>
        </w:rPr>
        <w:t>投 标 文 件</w:t>
      </w:r>
    </w:p>
    <w:p w14:paraId="6B2000D9">
      <w:pPr>
        <w:jc w:val="center"/>
        <w:rPr>
          <w:b/>
          <w:spacing w:val="60"/>
          <w:sz w:val="52"/>
          <w:szCs w:val="52"/>
        </w:rPr>
      </w:pPr>
      <w:r>
        <w:rPr>
          <w:b/>
          <w:spacing w:val="60"/>
          <w:sz w:val="52"/>
          <w:szCs w:val="52"/>
        </w:rPr>
        <w:t>（商务技术文件）</w:t>
      </w:r>
    </w:p>
    <w:p w14:paraId="5278772B">
      <w:pPr>
        <w:ind w:firstLine="542" w:firstLineChars="150"/>
        <w:rPr>
          <w:b/>
          <w:spacing w:val="20"/>
          <w:sz w:val="32"/>
          <w:szCs w:val="32"/>
        </w:rPr>
      </w:pPr>
    </w:p>
    <w:p w14:paraId="120F989E">
      <w:pPr>
        <w:ind w:firstLine="542" w:firstLineChars="150"/>
        <w:rPr>
          <w:b/>
          <w:spacing w:val="20"/>
          <w:sz w:val="32"/>
          <w:szCs w:val="32"/>
        </w:rPr>
      </w:pPr>
    </w:p>
    <w:p w14:paraId="594B14D9">
      <w:pPr>
        <w:ind w:firstLine="542" w:firstLineChars="150"/>
        <w:rPr>
          <w:b/>
          <w:spacing w:val="20"/>
          <w:sz w:val="32"/>
          <w:szCs w:val="32"/>
          <w:highlight w:val="none"/>
        </w:rPr>
      </w:pPr>
      <w:r>
        <w:rPr>
          <w:b/>
          <w:spacing w:val="20"/>
          <w:sz w:val="32"/>
          <w:szCs w:val="32"/>
          <w:highlight w:val="none"/>
        </w:rPr>
        <w:t>项目名称:</w:t>
      </w:r>
    </w:p>
    <w:p w14:paraId="759EBE6A">
      <w:pPr>
        <w:ind w:firstLine="542" w:firstLineChars="150"/>
        <w:rPr>
          <w:b/>
          <w:spacing w:val="20"/>
          <w:sz w:val="32"/>
          <w:szCs w:val="32"/>
        </w:rPr>
      </w:pPr>
      <w:r>
        <w:rPr>
          <w:b/>
          <w:spacing w:val="20"/>
          <w:sz w:val="32"/>
          <w:szCs w:val="32"/>
          <w:highlight w:val="none"/>
        </w:rPr>
        <w:t>项目编号：</w:t>
      </w:r>
    </w:p>
    <w:p w14:paraId="19D16F2C">
      <w:pPr>
        <w:ind w:firstLine="542" w:firstLineChars="150"/>
        <w:rPr>
          <w:b/>
          <w:spacing w:val="20"/>
          <w:sz w:val="32"/>
          <w:szCs w:val="32"/>
        </w:rPr>
      </w:pPr>
    </w:p>
    <w:p w14:paraId="3B5926AD">
      <w:pPr>
        <w:jc w:val="center"/>
        <w:rPr>
          <w:b/>
          <w:sz w:val="32"/>
          <w:szCs w:val="32"/>
        </w:rPr>
      </w:pPr>
    </w:p>
    <w:p w14:paraId="6D984CF3">
      <w:pPr>
        <w:jc w:val="center"/>
        <w:rPr>
          <w:b/>
          <w:sz w:val="32"/>
          <w:szCs w:val="32"/>
        </w:rPr>
      </w:pPr>
    </w:p>
    <w:p w14:paraId="35B1DAC1">
      <w:pPr>
        <w:jc w:val="center"/>
        <w:rPr>
          <w:b/>
          <w:sz w:val="32"/>
          <w:szCs w:val="32"/>
        </w:rPr>
      </w:pPr>
    </w:p>
    <w:p w14:paraId="1EF9F43E">
      <w:pPr>
        <w:jc w:val="center"/>
        <w:rPr>
          <w:b/>
          <w:spacing w:val="20"/>
          <w:sz w:val="32"/>
          <w:szCs w:val="32"/>
        </w:rPr>
      </w:pPr>
    </w:p>
    <w:p w14:paraId="3540555D">
      <w:pPr>
        <w:jc w:val="center"/>
        <w:rPr>
          <w:b/>
          <w:spacing w:val="20"/>
          <w:sz w:val="32"/>
          <w:szCs w:val="32"/>
        </w:rPr>
      </w:pPr>
    </w:p>
    <w:p w14:paraId="770BB2C1">
      <w:pPr>
        <w:jc w:val="center"/>
        <w:rPr>
          <w:b/>
          <w:spacing w:val="20"/>
          <w:sz w:val="32"/>
          <w:szCs w:val="32"/>
        </w:rPr>
      </w:pPr>
    </w:p>
    <w:p w14:paraId="194381D8">
      <w:pPr>
        <w:spacing w:line="360" w:lineRule="auto"/>
        <w:ind w:firstLine="1445" w:firstLineChars="400"/>
        <w:jc w:val="left"/>
        <w:rPr>
          <w:b/>
          <w:spacing w:val="20"/>
          <w:sz w:val="32"/>
          <w:szCs w:val="32"/>
        </w:rPr>
      </w:pPr>
      <w:r>
        <w:rPr>
          <w:b/>
          <w:spacing w:val="20"/>
          <w:sz w:val="32"/>
          <w:szCs w:val="32"/>
        </w:rPr>
        <w:t>投标人名称：</w:t>
      </w:r>
    </w:p>
    <w:p w14:paraId="67261BB9">
      <w:pPr>
        <w:jc w:val="center"/>
        <w:rPr>
          <w:b/>
          <w:sz w:val="32"/>
          <w:szCs w:val="32"/>
        </w:rPr>
      </w:pPr>
    </w:p>
    <w:p w14:paraId="64D85AB3">
      <w:pPr>
        <w:widowControl/>
        <w:jc w:val="left"/>
        <w:rPr>
          <w:b/>
          <w:sz w:val="24"/>
        </w:rPr>
      </w:pPr>
      <w:r>
        <w:rPr>
          <w:b/>
          <w:sz w:val="24"/>
        </w:rPr>
        <w:br w:type="page"/>
      </w:r>
    </w:p>
    <w:p w14:paraId="4E53E466">
      <w:pPr>
        <w:numPr>
          <w:ilvl w:val="0"/>
          <w:numId w:val="0"/>
        </w:numPr>
        <w:tabs>
          <w:tab w:val="left" w:pos="360"/>
        </w:tabs>
        <w:snapToGrid w:val="0"/>
        <w:spacing w:line="360" w:lineRule="auto"/>
        <w:ind w:left="900" w:leftChars="0" w:hanging="900" w:firstLineChars="0"/>
        <w:outlineLvl w:val="1"/>
        <w:rPr>
          <w:rFonts w:hint="eastAsia" w:ascii="宋体" w:hAnsi="宋体" w:eastAsia="宋体" w:cs="宋体"/>
          <w:color w:val="000000"/>
          <w:sz w:val="24"/>
          <w:szCs w:val="20"/>
        </w:rPr>
      </w:pPr>
      <w:bookmarkStart w:id="836" w:name="_Hlt520274407"/>
      <w:bookmarkEnd w:id="836"/>
      <w:bookmarkStart w:id="837" w:name="_Hlt520274121"/>
      <w:bookmarkEnd w:id="837"/>
      <w:bookmarkStart w:id="838" w:name="_Hlt520350918"/>
      <w:bookmarkEnd w:id="838"/>
      <w:bookmarkStart w:id="839" w:name="_Hlt520355504"/>
      <w:bookmarkEnd w:id="839"/>
      <w:bookmarkStart w:id="840" w:name="_Hlt520271212"/>
      <w:bookmarkEnd w:id="840"/>
      <w:bookmarkStart w:id="841" w:name="_Hlt520343000"/>
      <w:bookmarkEnd w:id="841"/>
      <w:bookmarkStart w:id="842" w:name="_Hlt520274065"/>
      <w:bookmarkEnd w:id="842"/>
      <w:bookmarkStart w:id="843" w:name="_Hlt520273711"/>
      <w:bookmarkEnd w:id="843"/>
      <w:bookmarkStart w:id="844" w:name="_Hlt520343392"/>
      <w:bookmarkEnd w:id="844"/>
      <w:bookmarkStart w:id="845" w:name="_Hlt520274393"/>
      <w:bookmarkEnd w:id="845"/>
      <w:bookmarkStart w:id="846" w:name="_Ref467988698"/>
      <w:bookmarkStart w:id="847" w:name="_Toc480942349"/>
      <w:bookmarkStart w:id="848" w:name="_Toc520356217"/>
      <w:bookmarkStart w:id="849" w:name="_Toc142311058"/>
      <w:bookmarkStart w:id="850" w:name="_Toc150774761"/>
      <w:bookmarkStart w:id="851" w:name="_Toc226965746"/>
      <w:bookmarkStart w:id="852" w:name="_Toc195842921"/>
      <w:bookmarkStart w:id="853" w:name="_Toc226337252"/>
      <w:bookmarkStart w:id="854" w:name="_Toc226965829"/>
      <w:bookmarkStart w:id="855" w:name="_Toc150480794"/>
      <w:bookmarkStart w:id="856" w:name="_Toc226309800"/>
      <w:bookmarkStart w:id="857" w:name="_Toc127151556"/>
      <w:r>
        <w:rPr>
          <w:rFonts w:hint="eastAsia" w:ascii="宋体" w:hAnsi="宋体" w:eastAsia="宋体" w:cs="宋体"/>
          <w:color w:val="000000"/>
          <w:kern w:val="2"/>
          <w:sz w:val="24"/>
          <w:szCs w:val="20"/>
          <w:lang w:val="en-US" w:eastAsia="zh-CN" w:bidi="ar-SA"/>
        </w:rPr>
        <w:t xml:space="preserve">1  </w:t>
      </w:r>
      <w:r>
        <w:rPr>
          <w:rFonts w:hint="eastAsia" w:ascii="宋体" w:hAnsi="宋体" w:eastAsia="宋体" w:cs="宋体"/>
          <w:color w:val="000000"/>
          <w:sz w:val="24"/>
        </w:rPr>
        <w:t>投标</w:t>
      </w:r>
      <w:bookmarkEnd w:id="846"/>
      <w:bookmarkEnd w:id="847"/>
      <w:r>
        <w:rPr>
          <w:rFonts w:hint="eastAsia" w:ascii="宋体" w:hAnsi="宋体" w:eastAsia="宋体" w:cs="宋体"/>
          <w:color w:val="000000"/>
          <w:sz w:val="24"/>
        </w:rPr>
        <w:t>书</w:t>
      </w:r>
      <w:bookmarkEnd w:id="848"/>
      <w:bookmarkEnd w:id="849"/>
      <w:bookmarkEnd w:id="850"/>
      <w:bookmarkEnd w:id="851"/>
      <w:bookmarkEnd w:id="852"/>
      <w:bookmarkEnd w:id="853"/>
      <w:bookmarkEnd w:id="854"/>
      <w:bookmarkEnd w:id="855"/>
      <w:bookmarkEnd w:id="856"/>
      <w:bookmarkEnd w:id="857"/>
      <w:r>
        <w:rPr>
          <w:rFonts w:hint="eastAsia" w:ascii="宋体" w:hAnsi="宋体" w:eastAsia="宋体" w:cs="宋体"/>
          <w:color w:val="000000"/>
          <w:sz w:val="24"/>
          <w:szCs w:val="20"/>
        </w:rPr>
        <w:t>（实质性格式）</w:t>
      </w:r>
    </w:p>
    <w:p w14:paraId="21592F74">
      <w:pPr>
        <w:tabs>
          <w:tab w:val="left" w:pos="5580"/>
        </w:tabs>
        <w:spacing w:line="360" w:lineRule="auto"/>
        <w:rPr>
          <w:color w:val="000000"/>
          <w:sz w:val="24"/>
        </w:rPr>
      </w:pPr>
    </w:p>
    <w:p w14:paraId="34CBB96E">
      <w:pPr>
        <w:spacing w:line="360" w:lineRule="auto"/>
        <w:jc w:val="center"/>
        <w:rPr>
          <w:b/>
          <w:color w:val="000000"/>
          <w:sz w:val="36"/>
          <w:szCs w:val="36"/>
        </w:rPr>
      </w:pPr>
      <w:r>
        <w:rPr>
          <w:b/>
          <w:color w:val="000000"/>
          <w:sz w:val="36"/>
          <w:szCs w:val="36"/>
        </w:rPr>
        <w:t>投标书</w:t>
      </w:r>
    </w:p>
    <w:p w14:paraId="162C137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B1D1E06">
      <w:pPr>
        <w:tabs>
          <w:tab w:val="left" w:pos="5580"/>
        </w:tabs>
        <w:spacing w:line="360" w:lineRule="auto"/>
        <w:rPr>
          <w:color w:val="000000"/>
          <w:sz w:val="24"/>
          <w:szCs w:val="20"/>
        </w:rPr>
      </w:pPr>
    </w:p>
    <w:p w14:paraId="116C4984">
      <w:pPr>
        <w:tabs>
          <w:tab w:val="left" w:pos="5580"/>
        </w:tabs>
        <w:spacing w:line="360" w:lineRule="auto"/>
        <w:ind w:firstLine="408"/>
        <w:rPr>
          <w:color w:val="000000"/>
          <w:sz w:val="24"/>
          <w:szCs w:val="20"/>
        </w:rPr>
      </w:pPr>
      <w:r>
        <w:rPr>
          <w:color w:val="000000"/>
          <w:sz w:val="24"/>
          <w:szCs w:val="20"/>
        </w:rPr>
        <w:t>我方参加你方就___________（项目名称，项目编号）组织的招标活动，并对此项目进行投标。</w:t>
      </w:r>
    </w:p>
    <w:p w14:paraId="6E63611B">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6EFF80F">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43E961B6">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2F4975F">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1789C5CA">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1A819561">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58F80513">
      <w:pPr>
        <w:spacing w:line="360" w:lineRule="auto"/>
        <w:ind w:firstLine="480" w:firstLineChars="200"/>
        <w:rPr>
          <w:color w:val="000000"/>
          <w:sz w:val="24"/>
        </w:rPr>
      </w:pPr>
      <w:r>
        <w:rPr>
          <w:color w:val="000000"/>
          <w:sz w:val="24"/>
        </w:rPr>
        <w:t>与本投标有关的一切正式往来信函请寄：</w:t>
      </w:r>
    </w:p>
    <w:p w14:paraId="5ABD84CD">
      <w:pPr>
        <w:tabs>
          <w:tab w:val="left" w:pos="5580"/>
        </w:tabs>
        <w:spacing w:line="360" w:lineRule="auto"/>
        <w:ind w:left="420"/>
        <w:rPr>
          <w:color w:val="000000"/>
          <w:sz w:val="24"/>
          <w:szCs w:val="20"/>
        </w:rPr>
      </w:pPr>
    </w:p>
    <w:p w14:paraId="4EE5EE49">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25478421">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6D6A99BE">
      <w:pPr>
        <w:tabs>
          <w:tab w:val="left" w:pos="5580"/>
        </w:tabs>
        <w:spacing w:line="360" w:lineRule="auto"/>
        <w:ind w:left="420"/>
        <w:rPr>
          <w:color w:val="000000"/>
          <w:sz w:val="24"/>
          <w:szCs w:val="20"/>
        </w:rPr>
      </w:pPr>
    </w:p>
    <w:p w14:paraId="5A82C5FE">
      <w:pPr>
        <w:tabs>
          <w:tab w:val="left" w:pos="5580"/>
        </w:tabs>
        <w:spacing w:line="360" w:lineRule="auto"/>
        <w:ind w:left="420"/>
        <w:rPr>
          <w:color w:val="000000"/>
          <w:sz w:val="24"/>
          <w:szCs w:val="20"/>
        </w:rPr>
      </w:pPr>
      <w:r>
        <w:rPr>
          <w:color w:val="000000"/>
          <w:sz w:val="24"/>
          <w:szCs w:val="20"/>
        </w:rPr>
        <w:t>投标人名称（加盖公章） ___________</w:t>
      </w:r>
    </w:p>
    <w:p w14:paraId="7B106091">
      <w:pPr>
        <w:tabs>
          <w:tab w:val="left" w:pos="5580"/>
        </w:tabs>
        <w:spacing w:line="360" w:lineRule="auto"/>
        <w:ind w:left="420"/>
        <w:rPr>
          <w:color w:val="000000"/>
          <w:sz w:val="24"/>
          <w:szCs w:val="20"/>
        </w:rPr>
      </w:pPr>
      <w:r>
        <w:rPr>
          <w:color w:val="000000"/>
          <w:sz w:val="24"/>
          <w:szCs w:val="20"/>
        </w:rPr>
        <w:t xml:space="preserve">日期：_____年______月______日    </w:t>
      </w:r>
    </w:p>
    <w:p w14:paraId="0861CE84">
      <w:pPr>
        <w:tabs>
          <w:tab w:val="left" w:pos="5580"/>
        </w:tabs>
        <w:spacing w:line="360" w:lineRule="auto"/>
        <w:ind w:left="420"/>
        <w:rPr>
          <w:color w:val="000000"/>
          <w:sz w:val="24"/>
          <w:szCs w:val="20"/>
          <w:u w:val="single"/>
        </w:rPr>
      </w:pPr>
    </w:p>
    <w:p w14:paraId="1E44A81A">
      <w:pPr>
        <w:widowControl/>
        <w:jc w:val="left"/>
        <w:rPr>
          <w:color w:val="000000"/>
          <w:sz w:val="24"/>
        </w:rPr>
      </w:pPr>
      <w:bookmarkStart w:id="858" w:name="_Hlt520356243"/>
      <w:bookmarkEnd w:id="858"/>
      <w:bookmarkStart w:id="859" w:name="_Hlt520355938"/>
      <w:bookmarkEnd w:id="859"/>
      <w:bookmarkStart w:id="860" w:name="_Toc305158899"/>
      <w:bookmarkStart w:id="861" w:name="_Toc226337253"/>
      <w:bookmarkStart w:id="862" w:name="_Toc150774762"/>
      <w:bookmarkStart w:id="863" w:name="_Toc226965747"/>
      <w:bookmarkStart w:id="864" w:name="_Ref467988705"/>
      <w:bookmarkStart w:id="865" w:name="_Toc264969247"/>
      <w:bookmarkStart w:id="866" w:name="_Toc226965830"/>
      <w:bookmarkStart w:id="867" w:name="_Toc305158825"/>
      <w:bookmarkStart w:id="868" w:name="_Toc265228395"/>
      <w:bookmarkStart w:id="869" w:name="_Toc226309801"/>
      <w:bookmarkStart w:id="870" w:name="_Toc150480795"/>
      <w:bookmarkStart w:id="871" w:name="_Toc480942350"/>
      <w:bookmarkStart w:id="872" w:name="_Toc520356218"/>
      <w:bookmarkStart w:id="873" w:name="_Toc142311059"/>
      <w:bookmarkStart w:id="874" w:name="_Toc127151557"/>
      <w:bookmarkStart w:id="875" w:name="_Toc195842922"/>
      <w:r>
        <w:rPr>
          <w:color w:val="000000"/>
          <w:sz w:val="24"/>
        </w:rPr>
        <w:br w:type="page"/>
      </w:r>
    </w:p>
    <w:p w14:paraId="5F25C608">
      <w:pPr>
        <w:numPr>
          <w:ilvl w:val="0"/>
          <w:numId w:val="0"/>
        </w:numPr>
        <w:tabs>
          <w:tab w:val="left" w:pos="360"/>
        </w:tabs>
        <w:snapToGrid w:val="0"/>
        <w:spacing w:line="360" w:lineRule="auto"/>
        <w:ind w:left="900" w:leftChars="0" w:hanging="900" w:firstLineChars="0"/>
        <w:outlineLvl w:val="1"/>
        <w:rPr>
          <w:rFonts w:hint="eastAsia" w:ascii="宋体" w:hAnsi="宋体" w:eastAsia="宋体" w:cs="宋体"/>
          <w:color w:val="000000"/>
          <w:sz w:val="24"/>
        </w:rPr>
      </w:pPr>
      <w:r>
        <w:rPr>
          <w:rFonts w:hint="eastAsia" w:ascii="宋体" w:hAnsi="宋体" w:eastAsia="宋体" w:cs="宋体"/>
          <w:color w:val="000000"/>
          <w:kern w:val="2"/>
          <w:sz w:val="24"/>
          <w:szCs w:val="24"/>
          <w:lang w:val="en-US" w:eastAsia="zh-CN" w:bidi="ar-SA"/>
        </w:rPr>
        <w:t xml:space="preserve">2  </w:t>
      </w:r>
      <w:r>
        <w:rPr>
          <w:rFonts w:hint="eastAsia" w:ascii="宋体" w:hAnsi="宋体" w:eastAsia="宋体" w:cs="宋体"/>
          <w:color w:val="000000"/>
          <w:sz w:val="24"/>
        </w:rPr>
        <w:t>授权委托书（实质性格式）</w:t>
      </w:r>
    </w:p>
    <w:p w14:paraId="05B56FFC">
      <w:pPr>
        <w:spacing w:line="360" w:lineRule="exact"/>
        <w:jc w:val="center"/>
        <w:rPr>
          <w:b/>
          <w:color w:val="000000"/>
          <w:sz w:val="36"/>
          <w:szCs w:val="36"/>
        </w:rPr>
      </w:pPr>
      <w:r>
        <w:rPr>
          <w:b/>
          <w:color w:val="000000"/>
          <w:sz w:val="36"/>
          <w:szCs w:val="36"/>
        </w:rPr>
        <w:t>授权委托书</w:t>
      </w:r>
    </w:p>
    <w:p w14:paraId="734CF5F0">
      <w:pPr>
        <w:spacing w:line="360" w:lineRule="auto"/>
        <w:ind w:firstLine="420"/>
        <w:rPr>
          <w:color w:val="000000"/>
          <w:sz w:val="24"/>
          <w:szCs w:val="20"/>
        </w:rPr>
      </w:pPr>
    </w:p>
    <w:p w14:paraId="22D990E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318CFF61">
      <w:pPr>
        <w:spacing w:line="360" w:lineRule="auto"/>
        <w:ind w:firstLine="420"/>
        <w:rPr>
          <w:color w:val="000000"/>
          <w:sz w:val="24"/>
          <w:szCs w:val="20"/>
        </w:rPr>
      </w:pPr>
      <w:r>
        <w:rPr>
          <w:color w:val="000000"/>
          <w:sz w:val="24"/>
          <w:szCs w:val="20"/>
        </w:rPr>
        <w:t>委托期限：自本授权委托书签署之日起至投标有效期届满之日止。</w:t>
      </w:r>
    </w:p>
    <w:p w14:paraId="2CC365B1">
      <w:pPr>
        <w:spacing w:line="360" w:lineRule="auto"/>
        <w:ind w:firstLine="420"/>
        <w:rPr>
          <w:color w:val="000000"/>
          <w:sz w:val="24"/>
          <w:szCs w:val="20"/>
        </w:rPr>
      </w:pPr>
      <w:r>
        <w:rPr>
          <w:color w:val="000000"/>
          <w:sz w:val="24"/>
          <w:szCs w:val="20"/>
        </w:rPr>
        <w:t>代理人无转委托权。</w:t>
      </w:r>
      <w:r>
        <w:rPr>
          <w:color w:val="000000"/>
          <w:sz w:val="24"/>
          <w:szCs w:val="20"/>
        </w:rPr>
        <w:cr/>
      </w:r>
    </w:p>
    <w:p w14:paraId="6AAE520E">
      <w:pPr>
        <w:spacing w:line="360" w:lineRule="auto"/>
        <w:rPr>
          <w:color w:val="000000"/>
          <w:sz w:val="24"/>
          <w:lang w:val="zh-CN"/>
        </w:rPr>
      </w:pPr>
      <w:r>
        <w:rPr>
          <w:color w:val="000000"/>
          <w:sz w:val="24"/>
        </w:rPr>
        <w:t>投标人名称（加盖公章）</w:t>
      </w:r>
      <w:r>
        <w:rPr>
          <w:color w:val="000000"/>
          <w:sz w:val="24"/>
          <w:lang w:val="zh-CN"/>
        </w:rPr>
        <w:t>：________________</w:t>
      </w:r>
    </w:p>
    <w:p w14:paraId="39DE8E11">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7A6B4C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4D50ABFC">
      <w:pPr>
        <w:autoSpaceDE w:val="0"/>
        <w:autoSpaceDN w:val="0"/>
        <w:adjustRightInd w:val="0"/>
        <w:snapToGrid w:val="0"/>
        <w:spacing w:line="360" w:lineRule="auto"/>
        <w:rPr>
          <w:color w:val="000000"/>
          <w:sz w:val="24"/>
          <w:lang w:val="zh-CN"/>
        </w:rPr>
      </w:pPr>
      <w:r>
        <w:rPr>
          <w:color w:val="000000"/>
          <w:sz w:val="24"/>
        </w:rPr>
        <w:t>日期：_____年______月______日</w:t>
      </w:r>
    </w:p>
    <w:p w14:paraId="0AAEE4EE">
      <w:pPr>
        <w:tabs>
          <w:tab w:val="left" w:pos="5580"/>
        </w:tabs>
        <w:spacing w:line="360" w:lineRule="auto"/>
        <w:ind w:firstLine="480" w:firstLineChars="200"/>
        <w:rPr>
          <w:color w:val="000000"/>
          <w:sz w:val="24"/>
          <w:szCs w:val="20"/>
        </w:rPr>
      </w:pPr>
    </w:p>
    <w:p w14:paraId="68B7C2D7">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3C164129">
      <w:pPr>
        <w:tabs>
          <w:tab w:val="left" w:pos="5580"/>
        </w:tabs>
        <w:spacing w:line="360" w:lineRule="auto"/>
        <w:jc w:val="left"/>
        <w:rPr>
          <w:color w:val="000000"/>
          <w:sz w:val="24"/>
          <w:szCs w:val="20"/>
        </w:rPr>
      </w:pPr>
    </w:p>
    <w:p w14:paraId="03E32AE4">
      <w:pPr>
        <w:tabs>
          <w:tab w:val="left" w:pos="5580"/>
        </w:tabs>
        <w:spacing w:line="360" w:lineRule="auto"/>
        <w:jc w:val="left"/>
        <w:rPr>
          <w:color w:val="000000"/>
          <w:sz w:val="24"/>
          <w:szCs w:val="20"/>
        </w:rPr>
      </w:pPr>
    </w:p>
    <w:p w14:paraId="7C5FBF08">
      <w:pPr>
        <w:tabs>
          <w:tab w:val="left" w:pos="5580"/>
        </w:tabs>
        <w:spacing w:line="360" w:lineRule="auto"/>
        <w:jc w:val="left"/>
        <w:rPr>
          <w:color w:val="000000"/>
          <w:sz w:val="24"/>
          <w:szCs w:val="20"/>
        </w:rPr>
      </w:pPr>
    </w:p>
    <w:p w14:paraId="7EF06E0A">
      <w:pPr>
        <w:tabs>
          <w:tab w:val="left" w:pos="5580"/>
        </w:tabs>
        <w:spacing w:line="360" w:lineRule="auto"/>
        <w:jc w:val="left"/>
        <w:rPr>
          <w:color w:val="000000"/>
          <w:sz w:val="24"/>
          <w:szCs w:val="20"/>
        </w:rPr>
      </w:pPr>
    </w:p>
    <w:p w14:paraId="09E4F03F">
      <w:pPr>
        <w:tabs>
          <w:tab w:val="left" w:pos="5580"/>
        </w:tabs>
        <w:spacing w:line="360" w:lineRule="auto"/>
        <w:jc w:val="left"/>
        <w:rPr>
          <w:color w:val="000000"/>
          <w:sz w:val="24"/>
          <w:szCs w:val="20"/>
        </w:rPr>
      </w:pPr>
    </w:p>
    <w:p w14:paraId="0F11B760">
      <w:pPr>
        <w:tabs>
          <w:tab w:val="left" w:pos="5580"/>
        </w:tabs>
        <w:spacing w:line="360" w:lineRule="auto"/>
        <w:jc w:val="left"/>
        <w:rPr>
          <w:color w:val="000000"/>
          <w:sz w:val="24"/>
          <w:szCs w:val="20"/>
        </w:rPr>
      </w:pPr>
      <w:r>
        <w:rPr>
          <w:color w:val="000000"/>
          <w:sz w:val="24"/>
          <w:szCs w:val="20"/>
        </w:rPr>
        <w:t>说明：</w:t>
      </w:r>
    </w:p>
    <w:p w14:paraId="295966D2">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2B529BF7">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78A3470">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2F4DC1D">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798385F8">
      <w:pPr>
        <w:spacing w:line="360" w:lineRule="exact"/>
        <w:jc w:val="center"/>
        <w:rPr>
          <w:b/>
          <w:color w:val="000000"/>
          <w:sz w:val="36"/>
          <w:szCs w:val="36"/>
        </w:rPr>
      </w:pPr>
      <w:r>
        <w:rPr>
          <w:b/>
          <w:color w:val="000000"/>
          <w:sz w:val="36"/>
          <w:szCs w:val="36"/>
        </w:rPr>
        <w:t>法定代表人（单位负责人）身份证明</w:t>
      </w:r>
    </w:p>
    <w:p w14:paraId="71234580">
      <w:pPr>
        <w:kinsoku w:val="0"/>
        <w:overflowPunct w:val="0"/>
        <w:spacing w:line="200" w:lineRule="exact"/>
        <w:rPr>
          <w:sz w:val="20"/>
          <w:szCs w:val="20"/>
        </w:rPr>
      </w:pPr>
    </w:p>
    <w:p w14:paraId="46C2681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10FCB0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7D7407DD">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1CF85198">
      <w:pPr>
        <w:pStyle w:val="17"/>
        <w:tabs>
          <w:tab w:val="left" w:pos="2412"/>
          <w:tab w:val="left" w:pos="3883"/>
          <w:tab w:val="left" w:pos="5352"/>
          <w:tab w:val="left" w:pos="6821"/>
        </w:tabs>
        <w:kinsoku w:val="0"/>
        <w:overflowPunct w:val="0"/>
        <w:spacing w:line="335" w:lineRule="exact"/>
        <w:rPr>
          <w:rFonts w:ascii="Times New Roman" w:hAnsi="Times New Roman"/>
        </w:rPr>
      </w:pPr>
    </w:p>
    <w:p w14:paraId="121D8C88">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4B121D26">
      <w:pPr>
        <w:pStyle w:val="17"/>
        <w:tabs>
          <w:tab w:val="left" w:pos="2412"/>
          <w:tab w:val="left" w:pos="3883"/>
          <w:tab w:val="left" w:pos="5352"/>
          <w:tab w:val="left" w:pos="6821"/>
        </w:tabs>
        <w:kinsoku w:val="0"/>
        <w:overflowPunct w:val="0"/>
        <w:spacing w:line="335" w:lineRule="exact"/>
        <w:rPr>
          <w:rFonts w:ascii="Times New Roman" w:hAnsi="Times New Roman"/>
        </w:rPr>
      </w:pPr>
    </w:p>
    <w:p w14:paraId="28C3BF15">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78029353">
      <w:pPr>
        <w:pStyle w:val="17"/>
        <w:kinsoku w:val="0"/>
        <w:overflowPunct w:val="0"/>
        <w:spacing w:line="583" w:lineRule="auto"/>
        <w:ind w:right="4305"/>
        <w:rPr>
          <w:rFonts w:ascii="Times New Roman" w:hAnsi="Times New Roman"/>
          <w:spacing w:val="-3"/>
        </w:rPr>
      </w:pPr>
    </w:p>
    <w:p w14:paraId="3C2FA20A">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6F274B4E">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5AA6585">
      <w:pPr>
        <w:autoSpaceDE w:val="0"/>
        <w:autoSpaceDN w:val="0"/>
        <w:adjustRightInd w:val="0"/>
        <w:snapToGrid w:val="0"/>
        <w:spacing w:line="360" w:lineRule="auto"/>
        <w:rPr>
          <w:color w:val="000000"/>
          <w:sz w:val="24"/>
        </w:rPr>
      </w:pPr>
    </w:p>
    <w:p w14:paraId="2C29AC63">
      <w:pPr>
        <w:autoSpaceDE w:val="0"/>
        <w:autoSpaceDN w:val="0"/>
        <w:adjustRightInd w:val="0"/>
        <w:snapToGrid w:val="0"/>
        <w:spacing w:line="360" w:lineRule="auto"/>
        <w:rPr>
          <w:color w:val="000000"/>
          <w:sz w:val="24"/>
          <w:lang w:val="zh-CN"/>
        </w:rPr>
      </w:pPr>
      <w:r>
        <w:rPr>
          <w:color w:val="000000"/>
          <w:sz w:val="24"/>
        </w:rPr>
        <w:t>日期：_____年______月______日</w:t>
      </w:r>
    </w:p>
    <w:p w14:paraId="4CAB9F56">
      <w:pPr>
        <w:widowControl/>
        <w:jc w:val="left"/>
        <w:rPr>
          <w:i/>
          <w:color w:val="000000"/>
          <w:sz w:val="24"/>
          <w:szCs w:val="20"/>
          <w:u w:val="single"/>
        </w:rPr>
      </w:pPr>
    </w:p>
    <w:p w14:paraId="6D937E58">
      <w:pPr>
        <w:widowControl/>
        <w:jc w:val="left"/>
        <w:rPr>
          <w:color w:val="000000"/>
          <w:sz w:val="24"/>
          <w:szCs w:val="20"/>
        </w:rPr>
      </w:pPr>
      <w:r>
        <w:rPr>
          <w:color w:val="000000"/>
          <w:sz w:val="24"/>
          <w:szCs w:val="20"/>
        </w:rPr>
        <w:br w:type="page"/>
      </w:r>
    </w:p>
    <w:p w14:paraId="31270AE6">
      <w:pPr>
        <w:numPr>
          <w:ilvl w:val="0"/>
          <w:numId w:val="0"/>
        </w:numPr>
        <w:tabs>
          <w:tab w:val="left" w:pos="360"/>
        </w:tabs>
        <w:snapToGrid w:val="0"/>
        <w:spacing w:line="360" w:lineRule="auto"/>
        <w:ind w:left="900" w:leftChars="0" w:hanging="900" w:firstLineChars="0"/>
        <w:outlineLvl w:val="1"/>
        <w:rPr>
          <w:rFonts w:hint="eastAsia" w:ascii="宋体" w:hAnsi="宋体" w:eastAsia="宋体" w:cs="宋体"/>
          <w:color w:val="000000"/>
          <w:sz w:val="24"/>
          <w:szCs w:val="20"/>
        </w:rPr>
      </w:pPr>
      <w:r>
        <w:rPr>
          <w:rFonts w:hint="eastAsia" w:ascii="宋体" w:hAnsi="宋体" w:eastAsia="宋体" w:cs="宋体"/>
          <w:color w:val="000000"/>
          <w:kern w:val="2"/>
          <w:sz w:val="24"/>
          <w:szCs w:val="20"/>
          <w:lang w:val="en-US" w:eastAsia="zh-CN" w:bidi="ar-SA"/>
        </w:rPr>
        <w:t xml:space="preserve">3  </w:t>
      </w:r>
      <w:r>
        <w:rPr>
          <w:rFonts w:hint="eastAsia" w:ascii="宋体" w:hAnsi="宋体" w:eastAsia="宋体" w:cs="宋体"/>
          <w:color w:val="000000"/>
          <w:sz w:val="24"/>
          <w:szCs w:val="20"/>
        </w:rPr>
        <w:t>开标一览表</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Pr>
          <w:rFonts w:hint="eastAsia" w:ascii="宋体" w:hAnsi="宋体" w:eastAsia="宋体" w:cs="宋体"/>
          <w:color w:val="000000"/>
          <w:sz w:val="24"/>
          <w:szCs w:val="20"/>
        </w:rPr>
        <w:t>（实质性格式）</w:t>
      </w:r>
    </w:p>
    <w:p w14:paraId="2E63022D">
      <w:pPr>
        <w:spacing w:line="360" w:lineRule="exact"/>
        <w:jc w:val="center"/>
        <w:rPr>
          <w:b/>
          <w:color w:val="000000"/>
          <w:sz w:val="36"/>
          <w:szCs w:val="36"/>
        </w:rPr>
      </w:pPr>
      <w:bookmarkStart w:id="876" w:name="_Toc195842923"/>
      <w:bookmarkStart w:id="877" w:name="_Toc265228396"/>
      <w:bookmarkStart w:id="878" w:name="_Toc164608827"/>
      <w:bookmarkStart w:id="879" w:name="_Toc164608672"/>
      <w:bookmarkStart w:id="880" w:name="_Toc226965748"/>
      <w:bookmarkStart w:id="881" w:name="_Toc226309802"/>
      <w:bookmarkStart w:id="882" w:name="_Toc226337254"/>
      <w:bookmarkStart w:id="883" w:name="_Toc305158826"/>
      <w:bookmarkStart w:id="884" w:name="_Toc305158900"/>
      <w:bookmarkStart w:id="885" w:name="_Toc264969248"/>
      <w:bookmarkStart w:id="886" w:name="_Toc226965831"/>
      <w:r>
        <w:rPr>
          <w:b/>
          <w:color w:val="000000"/>
          <w:sz w:val="36"/>
          <w:szCs w:val="36"/>
        </w:rPr>
        <w:t>开标一览表</w:t>
      </w:r>
      <w:bookmarkEnd w:id="876"/>
      <w:bookmarkEnd w:id="877"/>
      <w:bookmarkEnd w:id="878"/>
      <w:bookmarkEnd w:id="879"/>
      <w:bookmarkEnd w:id="880"/>
      <w:bookmarkEnd w:id="881"/>
      <w:bookmarkEnd w:id="882"/>
      <w:bookmarkEnd w:id="883"/>
      <w:bookmarkEnd w:id="884"/>
      <w:bookmarkEnd w:id="885"/>
      <w:bookmarkEnd w:id="886"/>
    </w:p>
    <w:p w14:paraId="7F2D0956">
      <w:pPr>
        <w:tabs>
          <w:tab w:val="left" w:pos="1800"/>
          <w:tab w:val="left" w:pos="5580"/>
        </w:tabs>
        <w:spacing w:line="360" w:lineRule="auto"/>
        <w:jc w:val="left"/>
        <w:rPr>
          <w:i/>
          <w:color w:val="FF0000"/>
          <w:sz w:val="24"/>
        </w:rPr>
      </w:pPr>
    </w:p>
    <w:p w14:paraId="3526EDFC">
      <w:pPr>
        <w:tabs>
          <w:tab w:val="left" w:pos="1800"/>
          <w:tab w:val="left" w:pos="5580"/>
        </w:tabs>
        <w:spacing w:line="360" w:lineRule="auto"/>
        <w:ind w:firstLine="240" w:firstLineChars="100"/>
        <w:jc w:val="left"/>
        <w:rPr>
          <w:color w:val="000000"/>
          <w:sz w:val="24"/>
        </w:rPr>
      </w:pPr>
    </w:p>
    <w:p w14:paraId="0C219EE3">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73"/>
        <w:gridCol w:w="1578"/>
        <w:gridCol w:w="1543"/>
        <w:gridCol w:w="3121"/>
      </w:tblGrid>
      <w:tr w14:paraId="706E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576" w:type="pct"/>
            <w:vMerge w:val="restart"/>
            <w:vAlign w:val="center"/>
          </w:tcPr>
          <w:p w14:paraId="612A65A5">
            <w:pPr>
              <w:tabs>
                <w:tab w:val="left" w:pos="5580"/>
              </w:tabs>
              <w:jc w:val="center"/>
              <w:rPr>
                <w:b/>
                <w:sz w:val="24"/>
              </w:rPr>
            </w:pPr>
            <w:r>
              <w:rPr>
                <w:b/>
                <w:sz w:val="24"/>
              </w:rPr>
              <w:t>投标人名称</w:t>
            </w:r>
          </w:p>
        </w:tc>
        <w:tc>
          <w:tcPr>
            <w:tcW w:w="1711" w:type="pct"/>
            <w:gridSpan w:val="2"/>
            <w:vAlign w:val="center"/>
          </w:tcPr>
          <w:p w14:paraId="6E7AD52E">
            <w:pPr>
              <w:tabs>
                <w:tab w:val="left" w:pos="5580"/>
              </w:tabs>
              <w:jc w:val="center"/>
              <w:rPr>
                <w:rFonts w:hint="eastAsia" w:ascii="宋体" w:hAnsi="宋体" w:eastAsia="宋体" w:cs="宋体"/>
                <w:b/>
                <w:sz w:val="24"/>
              </w:rPr>
            </w:pPr>
            <w:r>
              <w:rPr>
                <w:rFonts w:hint="eastAsia" w:ascii="宋体" w:hAnsi="宋体" w:eastAsia="宋体" w:cs="宋体"/>
                <w:b/>
                <w:sz w:val="24"/>
              </w:rPr>
              <w:t>投标报价</w:t>
            </w:r>
          </w:p>
        </w:tc>
        <w:tc>
          <w:tcPr>
            <w:tcW w:w="1711" w:type="pct"/>
            <w:vMerge w:val="restart"/>
            <w:vAlign w:val="center"/>
          </w:tcPr>
          <w:p w14:paraId="3652D26E">
            <w:pPr>
              <w:tabs>
                <w:tab w:val="left" w:pos="5580"/>
              </w:tabs>
              <w:jc w:val="center"/>
              <w:rPr>
                <w:rFonts w:hint="eastAsia" w:ascii="宋体" w:hAnsi="宋体" w:eastAsia="宋体" w:cs="宋体"/>
                <w:b/>
                <w:sz w:val="24"/>
              </w:rPr>
            </w:pPr>
            <w:r>
              <w:rPr>
                <w:rFonts w:hint="eastAsia" w:ascii="宋体" w:hAnsi="宋体" w:eastAsia="宋体" w:cs="宋体"/>
                <w:b/>
                <w:sz w:val="24"/>
                <w:lang w:val="en-US" w:eastAsia="zh-CN"/>
              </w:rPr>
              <w:t>合同履行</w:t>
            </w:r>
            <w:r>
              <w:rPr>
                <w:rFonts w:hint="eastAsia" w:ascii="宋体" w:hAnsi="宋体" w:eastAsia="宋体" w:cs="宋体"/>
                <w:b/>
                <w:sz w:val="24"/>
              </w:rPr>
              <w:t>期限</w:t>
            </w:r>
          </w:p>
        </w:tc>
      </w:tr>
      <w:tr w14:paraId="2579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576" w:type="pct"/>
            <w:vMerge w:val="continue"/>
            <w:vAlign w:val="center"/>
          </w:tcPr>
          <w:p w14:paraId="4DF3D101">
            <w:pPr>
              <w:tabs>
                <w:tab w:val="left" w:pos="5580"/>
              </w:tabs>
              <w:jc w:val="center"/>
              <w:rPr>
                <w:sz w:val="24"/>
              </w:rPr>
            </w:pPr>
          </w:p>
        </w:tc>
        <w:tc>
          <w:tcPr>
            <w:tcW w:w="865" w:type="pct"/>
            <w:vAlign w:val="center"/>
          </w:tcPr>
          <w:p w14:paraId="728C1C7B">
            <w:pPr>
              <w:tabs>
                <w:tab w:val="left" w:pos="5580"/>
              </w:tabs>
              <w:jc w:val="center"/>
              <w:rPr>
                <w:b/>
                <w:sz w:val="24"/>
              </w:rPr>
            </w:pPr>
            <w:r>
              <w:rPr>
                <w:b/>
                <w:sz w:val="24"/>
              </w:rPr>
              <w:t>大写</w:t>
            </w:r>
          </w:p>
        </w:tc>
        <w:tc>
          <w:tcPr>
            <w:tcW w:w="846" w:type="pct"/>
            <w:vAlign w:val="center"/>
          </w:tcPr>
          <w:p w14:paraId="45DE5FA3">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c>
          <w:tcPr>
            <w:tcW w:w="1711" w:type="pct"/>
            <w:vMerge w:val="continue"/>
            <w:vAlign w:val="center"/>
          </w:tcPr>
          <w:p w14:paraId="6EE7E0A5">
            <w:pPr>
              <w:tabs>
                <w:tab w:val="left" w:pos="5580"/>
              </w:tabs>
              <w:jc w:val="center"/>
              <w:rPr>
                <w:rFonts w:hint="eastAsia" w:ascii="宋体" w:hAnsi="宋体" w:eastAsia="宋体" w:cs="宋体"/>
                <w:b/>
                <w:sz w:val="24"/>
              </w:rPr>
            </w:pPr>
          </w:p>
        </w:tc>
      </w:tr>
      <w:tr w14:paraId="31EA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576" w:type="pct"/>
            <w:vAlign w:val="center"/>
          </w:tcPr>
          <w:p w14:paraId="3B641CC8">
            <w:pPr>
              <w:tabs>
                <w:tab w:val="left" w:pos="5580"/>
              </w:tabs>
              <w:jc w:val="center"/>
              <w:rPr>
                <w:sz w:val="24"/>
              </w:rPr>
            </w:pPr>
          </w:p>
        </w:tc>
        <w:tc>
          <w:tcPr>
            <w:tcW w:w="865" w:type="pct"/>
            <w:vAlign w:val="center"/>
          </w:tcPr>
          <w:p w14:paraId="3CFC2B5D">
            <w:pPr>
              <w:tabs>
                <w:tab w:val="left" w:pos="5580"/>
              </w:tabs>
              <w:jc w:val="center"/>
              <w:rPr>
                <w:sz w:val="24"/>
              </w:rPr>
            </w:pPr>
          </w:p>
        </w:tc>
        <w:tc>
          <w:tcPr>
            <w:tcW w:w="846" w:type="pct"/>
            <w:vAlign w:val="center"/>
          </w:tcPr>
          <w:p w14:paraId="31250992">
            <w:pPr>
              <w:tabs>
                <w:tab w:val="left" w:pos="5580"/>
              </w:tabs>
              <w:jc w:val="center"/>
              <w:rPr>
                <w:sz w:val="24"/>
              </w:rPr>
            </w:pPr>
          </w:p>
        </w:tc>
        <w:tc>
          <w:tcPr>
            <w:tcW w:w="1711" w:type="pct"/>
            <w:vAlign w:val="center"/>
          </w:tcPr>
          <w:p w14:paraId="248FBA77">
            <w:pPr>
              <w:tabs>
                <w:tab w:val="left" w:pos="5580"/>
              </w:tabs>
              <w:jc w:val="center"/>
              <w:rPr>
                <w:sz w:val="24"/>
              </w:rPr>
            </w:pPr>
          </w:p>
        </w:tc>
      </w:tr>
    </w:tbl>
    <w:p w14:paraId="65665BDE">
      <w:pPr>
        <w:autoSpaceDE w:val="0"/>
        <w:autoSpaceDN w:val="0"/>
        <w:adjustRightInd w:val="0"/>
        <w:jc w:val="left"/>
        <w:rPr>
          <w:color w:val="000000"/>
          <w:kern w:val="0"/>
          <w:sz w:val="24"/>
        </w:rPr>
      </w:pPr>
    </w:p>
    <w:p w14:paraId="2D046321">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0E322912">
      <w:pPr>
        <w:tabs>
          <w:tab w:val="left" w:pos="5580"/>
        </w:tabs>
        <w:ind w:firstLine="480" w:firstLineChars="200"/>
        <w:rPr>
          <w:color w:val="000000"/>
          <w:sz w:val="24"/>
          <w:szCs w:val="20"/>
        </w:rPr>
      </w:pPr>
      <w:r>
        <w:rPr>
          <w:color w:val="000000"/>
          <w:sz w:val="24"/>
          <w:szCs w:val="20"/>
        </w:rPr>
        <w:t>2.本表必须按包分别填写。</w:t>
      </w:r>
    </w:p>
    <w:p w14:paraId="0F4C7494">
      <w:pPr>
        <w:autoSpaceDE w:val="0"/>
        <w:autoSpaceDN w:val="0"/>
        <w:adjustRightInd w:val="0"/>
        <w:snapToGrid w:val="0"/>
        <w:spacing w:before="25" w:after="25" w:line="360" w:lineRule="auto"/>
        <w:rPr>
          <w:color w:val="000000"/>
          <w:sz w:val="24"/>
          <w:lang w:val="zh-CN"/>
        </w:rPr>
      </w:pPr>
    </w:p>
    <w:p w14:paraId="3F3B637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DAB5E2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9770DF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A897D99">
      <w:pPr>
        <w:widowControl/>
        <w:jc w:val="left"/>
        <w:rPr>
          <w:color w:val="000000"/>
          <w:sz w:val="24"/>
          <w:szCs w:val="20"/>
        </w:rPr>
      </w:pPr>
      <w:bookmarkStart w:id="887" w:name="_Toc226309803"/>
      <w:bookmarkStart w:id="888" w:name="_Toc150774763"/>
      <w:bookmarkStart w:id="889" w:name="_Toc142311060"/>
      <w:bookmarkStart w:id="890" w:name="_Toc150480796"/>
      <w:bookmarkStart w:id="891" w:name="_Toc305158827"/>
      <w:bookmarkStart w:id="892" w:name="_Toc265228397"/>
      <w:bookmarkStart w:id="893" w:name="_Toc195842924"/>
      <w:bookmarkStart w:id="894" w:name="_Toc127151558"/>
      <w:bookmarkStart w:id="895" w:name="_Toc305158901"/>
      <w:bookmarkStart w:id="896" w:name="_Toc226337255"/>
      <w:bookmarkStart w:id="897" w:name="_Toc226965832"/>
      <w:bookmarkStart w:id="898" w:name="_Toc264969249"/>
      <w:bookmarkStart w:id="899" w:name="_Toc226965749"/>
    </w:p>
    <w:p w14:paraId="6C7949E3">
      <w:pPr>
        <w:widowControl/>
        <w:jc w:val="left"/>
        <w:rPr>
          <w:color w:val="000000"/>
          <w:sz w:val="24"/>
          <w:szCs w:val="20"/>
        </w:rPr>
      </w:pPr>
    </w:p>
    <w:p w14:paraId="7DF520F0">
      <w:pPr>
        <w:numPr>
          <w:ilvl w:val="0"/>
          <w:numId w:val="24"/>
        </w:numPr>
        <w:tabs>
          <w:tab w:val="left" w:pos="360"/>
        </w:tabs>
        <w:snapToGrid w:val="0"/>
        <w:spacing w:line="360" w:lineRule="auto"/>
        <w:outlineLvl w:val="1"/>
        <w:rPr>
          <w:color w:val="000000"/>
          <w:sz w:val="24"/>
          <w:szCs w:val="20"/>
        </w:rPr>
        <w:sectPr>
          <w:headerReference r:id="rId18" w:type="first"/>
          <w:footerReference r:id="rId20" w:type="first"/>
          <w:headerReference r:id="rId17" w:type="even"/>
          <w:footerReference r:id="rId19" w:type="even"/>
          <w:pgSz w:w="11907" w:h="16840"/>
          <w:pgMar w:top="1418" w:right="1134" w:bottom="1418" w:left="1701" w:header="851" w:footer="851" w:gutter="0"/>
          <w:pgNumType w:fmt="decimal"/>
          <w:cols w:space="720" w:num="1"/>
          <w:docGrid w:linePitch="462" w:charSpace="0"/>
        </w:sectPr>
      </w:pPr>
    </w:p>
    <w:p w14:paraId="119376E5">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4  </w:t>
      </w:r>
      <w:bookmarkEnd w:id="887"/>
      <w:bookmarkEnd w:id="888"/>
      <w:bookmarkEnd w:id="889"/>
      <w:bookmarkEnd w:id="890"/>
      <w:bookmarkEnd w:id="891"/>
      <w:bookmarkEnd w:id="892"/>
      <w:bookmarkEnd w:id="893"/>
      <w:bookmarkEnd w:id="894"/>
      <w:bookmarkEnd w:id="895"/>
      <w:bookmarkEnd w:id="896"/>
      <w:bookmarkEnd w:id="897"/>
      <w:bookmarkEnd w:id="898"/>
      <w:bookmarkEnd w:id="899"/>
      <w:r>
        <w:rPr>
          <w:rFonts w:hint="eastAsia" w:ascii="宋体" w:hAnsi="宋体" w:eastAsia="宋体" w:cs="宋体"/>
          <w:sz w:val="24"/>
          <w:szCs w:val="24"/>
          <w:lang w:val="en-US" w:eastAsia="zh-CN"/>
        </w:rPr>
        <w:t>投标分项报价表（实质性格式）</w:t>
      </w:r>
    </w:p>
    <w:p w14:paraId="35825962">
      <w:pPr>
        <w:spacing w:line="360" w:lineRule="exact"/>
        <w:jc w:val="center"/>
        <w:rPr>
          <w:b/>
          <w:color w:val="000000"/>
          <w:sz w:val="36"/>
          <w:szCs w:val="36"/>
        </w:rPr>
      </w:pPr>
      <w:r>
        <w:rPr>
          <w:b/>
          <w:color w:val="000000"/>
          <w:sz w:val="36"/>
          <w:szCs w:val="36"/>
        </w:rPr>
        <w:t>投标分项报价表</w:t>
      </w:r>
    </w:p>
    <w:p w14:paraId="2CAB01E3">
      <w:pPr>
        <w:spacing w:line="260" w:lineRule="exact"/>
        <w:jc w:val="center"/>
        <w:rPr>
          <w:color w:val="000000"/>
          <w:sz w:val="36"/>
          <w:szCs w:val="36"/>
        </w:rPr>
      </w:pPr>
    </w:p>
    <w:p w14:paraId="530E8D1B">
      <w:pPr>
        <w:adjustRightInd w:val="0"/>
        <w:snapToGrid w:val="0"/>
        <w:spacing w:before="240" w:beforeLines="100" w:after="240" w:afterLines="100"/>
        <w:jc w:val="left"/>
        <w:rPr>
          <w:b/>
          <w:i/>
          <w:color w:val="FF0000"/>
          <w:sz w:val="24"/>
        </w:rPr>
      </w:pPr>
      <w:bookmarkStart w:id="900" w:name="_Hlk217395541"/>
      <w:bookmarkStart w:id="901" w:name="_Hlk217395562"/>
    </w:p>
    <w:p w14:paraId="36803101">
      <w:pPr>
        <w:tabs>
          <w:tab w:val="left" w:pos="1800"/>
          <w:tab w:val="left" w:pos="5580"/>
        </w:tabs>
        <w:rPr>
          <w:color w:val="000000"/>
          <w:sz w:val="24"/>
        </w:rPr>
      </w:pPr>
      <w:r>
        <w:rPr>
          <w:color w:val="000000"/>
          <w:sz w:val="24"/>
        </w:rPr>
        <w:t>项目编号：________ 项目名称：__________报价单位：人民币元</w:t>
      </w:r>
    </w:p>
    <w:tbl>
      <w:tblPr>
        <w:tblStyle w:val="42"/>
        <w:tblW w:w="49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376"/>
        <w:gridCol w:w="1280"/>
        <w:gridCol w:w="1272"/>
        <w:gridCol w:w="1612"/>
        <w:gridCol w:w="1151"/>
        <w:gridCol w:w="1151"/>
        <w:gridCol w:w="1404"/>
        <w:gridCol w:w="1356"/>
        <w:gridCol w:w="1033"/>
        <w:gridCol w:w="1533"/>
      </w:tblGrid>
      <w:tr w14:paraId="2402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9" w:type="pct"/>
            <w:vAlign w:val="center"/>
          </w:tcPr>
          <w:p w14:paraId="39CE4987">
            <w:pPr>
              <w:adjustRightInd w:val="0"/>
              <w:snapToGrid w:val="0"/>
              <w:jc w:val="center"/>
              <w:rPr>
                <w:b/>
                <w:color w:val="000000"/>
                <w:sz w:val="24"/>
              </w:rPr>
            </w:pPr>
            <w:r>
              <w:rPr>
                <w:b/>
                <w:color w:val="000000"/>
                <w:sz w:val="24"/>
              </w:rPr>
              <w:t>序号</w:t>
            </w:r>
          </w:p>
        </w:tc>
        <w:tc>
          <w:tcPr>
            <w:tcW w:w="489" w:type="pct"/>
            <w:vAlign w:val="center"/>
          </w:tcPr>
          <w:p w14:paraId="040AE9E5">
            <w:pPr>
              <w:adjustRightInd w:val="0"/>
              <w:snapToGrid w:val="0"/>
              <w:jc w:val="center"/>
              <w:rPr>
                <w:b/>
                <w:color w:val="000000"/>
                <w:sz w:val="24"/>
              </w:rPr>
            </w:pPr>
            <w:r>
              <w:rPr>
                <w:b/>
                <w:color w:val="000000"/>
                <w:sz w:val="24"/>
              </w:rPr>
              <w:t>分项名称</w:t>
            </w:r>
          </w:p>
        </w:tc>
        <w:tc>
          <w:tcPr>
            <w:tcW w:w="455" w:type="pct"/>
            <w:vAlign w:val="center"/>
          </w:tcPr>
          <w:p w14:paraId="69B8CFC9">
            <w:pPr>
              <w:adjustRightInd w:val="0"/>
              <w:snapToGrid w:val="0"/>
              <w:jc w:val="center"/>
              <w:rPr>
                <w:b/>
                <w:color w:val="000000"/>
                <w:sz w:val="24"/>
              </w:rPr>
            </w:pPr>
            <w:r>
              <w:rPr>
                <w:b/>
                <w:color w:val="000000"/>
                <w:sz w:val="24"/>
              </w:rPr>
              <w:t>制造商</w:t>
            </w:r>
          </w:p>
        </w:tc>
        <w:tc>
          <w:tcPr>
            <w:tcW w:w="452" w:type="pct"/>
            <w:vAlign w:val="center"/>
          </w:tcPr>
          <w:p w14:paraId="37939B0E">
            <w:pPr>
              <w:adjustRightInd w:val="0"/>
              <w:snapToGrid w:val="0"/>
              <w:jc w:val="center"/>
              <w:rPr>
                <w:b/>
                <w:color w:val="000000"/>
                <w:sz w:val="24"/>
              </w:rPr>
            </w:pPr>
            <w:r>
              <w:rPr>
                <w:b/>
                <w:color w:val="000000"/>
                <w:sz w:val="24"/>
              </w:rPr>
              <w:t>产地/国别</w:t>
            </w:r>
          </w:p>
        </w:tc>
        <w:tc>
          <w:tcPr>
            <w:tcW w:w="573" w:type="pct"/>
            <w:vAlign w:val="center"/>
          </w:tcPr>
          <w:p w14:paraId="37EEB45A">
            <w:pPr>
              <w:jc w:val="center"/>
              <w:rPr>
                <w:b/>
                <w:color w:val="000000"/>
                <w:sz w:val="24"/>
              </w:rPr>
            </w:pPr>
            <w:r>
              <w:rPr>
                <w:b/>
                <w:color w:val="000000"/>
                <w:sz w:val="24"/>
              </w:rPr>
              <w:t>制造商</w:t>
            </w:r>
          </w:p>
          <w:p w14:paraId="1B2C9EED">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409" w:type="pct"/>
            <w:vAlign w:val="center"/>
          </w:tcPr>
          <w:p w14:paraId="067D4B2A">
            <w:pPr>
              <w:jc w:val="center"/>
              <w:rPr>
                <w:b/>
                <w:color w:val="000000"/>
                <w:sz w:val="24"/>
              </w:rPr>
            </w:pPr>
            <w:r>
              <w:rPr>
                <w:b/>
                <w:color w:val="000000"/>
                <w:sz w:val="24"/>
              </w:rPr>
              <w:t>制造商</w:t>
            </w:r>
          </w:p>
          <w:p w14:paraId="7125B70E">
            <w:pPr>
              <w:adjustRightInd w:val="0"/>
              <w:snapToGrid w:val="0"/>
              <w:jc w:val="center"/>
              <w:rPr>
                <w:b/>
                <w:color w:val="000000"/>
                <w:sz w:val="24"/>
              </w:rPr>
            </w:pPr>
            <w:r>
              <w:rPr>
                <w:b/>
                <w:color w:val="000000"/>
                <w:sz w:val="24"/>
              </w:rPr>
              <w:t>规模</w:t>
            </w:r>
          </w:p>
        </w:tc>
        <w:tc>
          <w:tcPr>
            <w:tcW w:w="409" w:type="pct"/>
            <w:vAlign w:val="center"/>
          </w:tcPr>
          <w:p w14:paraId="536E9378">
            <w:pPr>
              <w:adjustRightInd w:val="0"/>
              <w:snapToGrid w:val="0"/>
              <w:jc w:val="center"/>
              <w:rPr>
                <w:b/>
                <w:color w:val="000000"/>
                <w:sz w:val="24"/>
              </w:rPr>
            </w:pPr>
            <w:r>
              <w:rPr>
                <w:b/>
                <w:color w:val="000000"/>
                <w:sz w:val="24"/>
              </w:rPr>
              <w:t>品牌</w:t>
            </w:r>
          </w:p>
        </w:tc>
        <w:tc>
          <w:tcPr>
            <w:tcW w:w="499" w:type="pct"/>
            <w:vAlign w:val="center"/>
          </w:tcPr>
          <w:p w14:paraId="1336465B">
            <w:pPr>
              <w:adjustRightInd w:val="0"/>
              <w:snapToGrid w:val="0"/>
              <w:jc w:val="center"/>
              <w:rPr>
                <w:b/>
                <w:color w:val="000000"/>
                <w:sz w:val="24"/>
              </w:rPr>
            </w:pPr>
            <w:r>
              <w:rPr>
                <w:b/>
                <w:color w:val="000000"/>
                <w:sz w:val="24"/>
              </w:rPr>
              <w:t>规格、型号</w:t>
            </w:r>
          </w:p>
        </w:tc>
        <w:tc>
          <w:tcPr>
            <w:tcW w:w="482" w:type="pct"/>
            <w:vAlign w:val="center"/>
          </w:tcPr>
          <w:p w14:paraId="42106A98">
            <w:pPr>
              <w:adjustRightInd w:val="0"/>
              <w:snapToGrid w:val="0"/>
              <w:jc w:val="center"/>
              <w:rPr>
                <w:b/>
                <w:color w:val="000000"/>
                <w:sz w:val="24"/>
              </w:rPr>
            </w:pPr>
            <w:r>
              <w:rPr>
                <w:b/>
                <w:color w:val="000000"/>
                <w:sz w:val="24"/>
              </w:rPr>
              <w:t>单价（元）</w:t>
            </w:r>
          </w:p>
        </w:tc>
        <w:tc>
          <w:tcPr>
            <w:tcW w:w="366" w:type="pct"/>
            <w:vAlign w:val="center"/>
          </w:tcPr>
          <w:p w14:paraId="08805BC0">
            <w:pPr>
              <w:adjustRightInd w:val="0"/>
              <w:snapToGrid w:val="0"/>
              <w:jc w:val="center"/>
              <w:rPr>
                <w:b/>
                <w:color w:val="000000"/>
                <w:sz w:val="24"/>
              </w:rPr>
            </w:pPr>
            <w:r>
              <w:rPr>
                <w:b/>
                <w:color w:val="000000"/>
                <w:sz w:val="24"/>
              </w:rPr>
              <w:t>数量</w:t>
            </w:r>
          </w:p>
        </w:tc>
        <w:tc>
          <w:tcPr>
            <w:tcW w:w="545" w:type="pct"/>
            <w:vAlign w:val="center"/>
          </w:tcPr>
          <w:p w14:paraId="2E11C00A">
            <w:pPr>
              <w:adjustRightInd w:val="0"/>
              <w:snapToGrid w:val="0"/>
              <w:jc w:val="center"/>
              <w:rPr>
                <w:b/>
                <w:color w:val="000000"/>
                <w:sz w:val="24"/>
              </w:rPr>
            </w:pPr>
            <w:r>
              <w:rPr>
                <w:b/>
                <w:color w:val="000000"/>
                <w:sz w:val="24"/>
              </w:rPr>
              <w:t>合价（元）</w:t>
            </w:r>
          </w:p>
        </w:tc>
      </w:tr>
      <w:tr w14:paraId="611F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vAlign w:val="center"/>
          </w:tcPr>
          <w:p w14:paraId="29EEF298">
            <w:pPr>
              <w:adjustRightInd w:val="0"/>
              <w:snapToGrid w:val="0"/>
              <w:jc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489" w:type="pct"/>
            <w:vAlign w:val="center"/>
          </w:tcPr>
          <w:p w14:paraId="7949703D">
            <w:pPr>
              <w:adjustRightInd w:val="0"/>
              <w:snapToGrid w:val="0"/>
              <w:jc w:val="left"/>
              <w:rPr>
                <w:rFonts w:hint="eastAsia" w:asciiTheme="majorEastAsia" w:hAnsiTheme="majorEastAsia" w:eastAsiaTheme="majorEastAsia" w:cstheme="majorEastAsia"/>
                <w:color w:val="000000"/>
                <w:sz w:val="24"/>
              </w:rPr>
            </w:pPr>
          </w:p>
        </w:tc>
        <w:tc>
          <w:tcPr>
            <w:tcW w:w="455" w:type="pct"/>
            <w:vAlign w:val="center"/>
          </w:tcPr>
          <w:p w14:paraId="2E0B2DF1">
            <w:pPr>
              <w:adjustRightInd w:val="0"/>
              <w:snapToGrid w:val="0"/>
              <w:jc w:val="left"/>
              <w:rPr>
                <w:rFonts w:hint="eastAsia" w:asciiTheme="majorEastAsia" w:hAnsiTheme="majorEastAsia" w:eastAsiaTheme="majorEastAsia" w:cstheme="majorEastAsia"/>
                <w:color w:val="000000"/>
                <w:sz w:val="24"/>
              </w:rPr>
            </w:pPr>
          </w:p>
        </w:tc>
        <w:tc>
          <w:tcPr>
            <w:tcW w:w="452" w:type="pct"/>
          </w:tcPr>
          <w:p w14:paraId="5152A5BA">
            <w:pPr>
              <w:adjustRightInd w:val="0"/>
              <w:snapToGrid w:val="0"/>
              <w:jc w:val="left"/>
              <w:rPr>
                <w:rFonts w:hint="eastAsia" w:asciiTheme="majorEastAsia" w:hAnsiTheme="majorEastAsia" w:eastAsiaTheme="majorEastAsia" w:cstheme="majorEastAsia"/>
                <w:color w:val="000000"/>
                <w:sz w:val="24"/>
              </w:rPr>
            </w:pPr>
          </w:p>
        </w:tc>
        <w:tc>
          <w:tcPr>
            <w:tcW w:w="573" w:type="pct"/>
            <w:vAlign w:val="center"/>
          </w:tcPr>
          <w:p w14:paraId="51F86A2B">
            <w:pPr>
              <w:adjustRightInd w:val="0"/>
              <w:snapToGrid w:val="0"/>
              <w:jc w:val="center"/>
              <w:rPr>
                <w:rFonts w:hint="eastAsia" w:asciiTheme="majorEastAsia" w:hAnsiTheme="majorEastAsia" w:eastAsiaTheme="majorEastAsia" w:cstheme="majorEastAsia"/>
                <w:color w:val="000000"/>
                <w:sz w:val="24"/>
              </w:rPr>
            </w:pPr>
          </w:p>
        </w:tc>
        <w:tc>
          <w:tcPr>
            <w:tcW w:w="409" w:type="pct"/>
            <w:vAlign w:val="center"/>
          </w:tcPr>
          <w:p w14:paraId="7E9C8609">
            <w:pPr>
              <w:adjustRightInd w:val="0"/>
              <w:snapToGrid w:val="0"/>
              <w:jc w:val="center"/>
              <w:rPr>
                <w:rFonts w:hint="eastAsia" w:asciiTheme="majorEastAsia" w:hAnsiTheme="majorEastAsia" w:eastAsiaTheme="majorEastAsia" w:cstheme="majorEastAsia"/>
                <w:color w:val="000000"/>
                <w:sz w:val="24"/>
              </w:rPr>
            </w:pPr>
          </w:p>
        </w:tc>
        <w:tc>
          <w:tcPr>
            <w:tcW w:w="409" w:type="pct"/>
            <w:vAlign w:val="center"/>
          </w:tcPr>
          <w:p w14:paraId="6C6B5A03">
            <w:pPr>
              <w:adjustRightInd w:val="0"/>
              <w:snapToGrid w:val="0"/>
              <w:jc w:val="center"/>
              <w:rPr>
                <w:rFonts w:hint="eastAsia" w:asciiTheme="majorEastAsia" w:hAnsiTheme="majorEastAsia" w:eastAsiaTheme="majorEastAsia" w:cstheme="majorEastAsia"/>
                <w:color w:val="000000"/>
                <w:sz w:val="24"/>
              </w:rPr>
            </w:pPr>
          </w:p>
        </w:tc>
        <w:tc>
          <w:tcPr>
            <w:tcW w:w="499" w:type="pct"/>
            <w:vAlign w:val="center"/>
          </w:tcPr>
          <w:p w14:paraId="64E420F1">
            <w:pPr>
              <w:adjustRightInd w:val="0"/>
              <w:snapToGrid w:val="0"/>
              <w:jc w:val="left"/>
              <w:rPr>
                <w:rFonts w:hint="eastAsia" w:asciiTheme="majorEastAsia" w:hAnsiTheme="majorEastAsia" w:eastAsiaTheme="majorEastAsia" w:cstheme="majorEastAsia"/>
                <w:color w:val="000000"/>
                <w:sz w:val="24"/>
              </w:rPr>
            </w:pPr>
          </w:p>
        </w:tc>
        <w:tc>
          <w:tcPr>
            <w:tcW w:w="482" w:type="pct"/>
            <w:vAlign w:val="center"/>
          </w:tcPr>
          <w:p w14:paraId="65110179">
            <w:pPr>
              <w:adjustRightInd w:val="0"/>
              <w:snapToGrid w:val="0"/>
              <w:jc w:val="left"/>
              <w:rPr>
                <w:rFonts w:hint="eastAsia" w:asciiTheme="majorEastAsia" w:hAnsiTheme="majorEastAsia" w:eastAsiaTheme="majorEastAsia" w:cstheme="majorEastAsia"/>
                <w:color w:val="000000"/>
                <w:sz w:val="24"/>
              </w:rPr>
            </w:pPr>
          </w:p>
        </w:tc>
        <w:tc>
          <w:tcPr>
            <w:tcW w:w="366" w:type="pct"/>
            <w:vAlign w:val="center"/>
          </w:tcPr>
          <w:p w14:paraId="2CF1823E">
            <w:pPr>
              <w:adjustRightInd w:val="0"/>
              <w:snapToGrid w:val="0"/>
              <w:jc w:val="left"/>
              <w:rPr>
                <w:rFonts w:hint="eastAsia" w:asciiTheme="majorEastAsia" w:hAnsiTheme="majorEastAsia" w:eastAsiaTheme="majorEastAsia" w:cstheme="majorEastAsia"/>
                <w:color w:val="000000"/>
                <w:sz w:val="24"/>
              </w:rPr>
            </w:pPr>
          </w:p>
        </w:tc>
        <w:tc>
          <w:tcPr>
            <w:tcW w:w="545" w:type="pct"/>
            <w:vAlign w:val="center"/>
          </w:tcPr>
          <w:p w14:paraId="2FEE06AC">
            <w:pPr>
              <w:adjustRightInd w:val="0"/>
              <w:snapToGrid w:val="0"/>
              <w:jc w:val="left"/>
              <w:rPr>
                <w:rFonts w:hint="eastAsia" w:asciiTheme="majorEastAsia" w:hAnsiTheme="majorEastAsia" w:eastAsiaTheme="majorEastAsia" w:cstheme="majorEastAsia"/>
                <w:color w:val="000000"/>
                <w:sz w:val="24"/>
              </w:rPr>
            </w:pPr>
          </w:p>
        </w:tc>
      </w:tr>
      <w:tr w14:paraId="4FE9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9" w:type="pct"/>
            <w:vAlign w:val="center"/>
          </w:tcPr>
          <w:p w14:paraId="06110920">
            <w:pPr>
              <w:adjustRightInd w:val="0"/>
              <w:snapToGrid w:val="0"/>
              <w:jc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2</w:t>
            </w:r>
          </w:p>
        </w:tc>
        <w:tc>
          <w:tcPr>
            <w:tcW w:w="489" w:type="pct"/>
            <w:vAlign w:val="center"/>
          </w:tcPr>
          <w:p w14:paraId="495DF185">
            <w:pPr>
              <w:adjustRightInd w:val="0"/>
              <w:snapToGrid w:val="0"/>
              <w:jc w:val="left"/>
              <w:rPr>
                <w:rFonts w:hint="eastAsia" w:asciiTheme="majorEastAsia" w:hAnsiTheme="majorEastAsia" w:eastAsiaTheme="majorEastAsia" w:cstheme="majorEastAsia"/>
                <w:color w:val="000000"/>
                <w:sz w:val="24"/>
              </w:rPr>
            </w:pPr>
          </w:p>
        </w:tc>
        <w:tc>
          <w:tcPr>
            <w:tcW w:w="455" w:type="pct"/>
            <w:vAlign w:val="center"/>
          </w:tcPr>
          <w:p w14:paraId="509727B6">
            <w:pPr>
              <w:adjustRightInd w:val="0"/>
              <w:snapToGrid w:val="0"/>
              <w:jc w:val="left"/>
              <w:rPr>
                <w:rFonts w:hint="eastAsia" w:asciiTheme="majorEastAsia" w:hAnsiTheme="majorEastAsia" w:eastAsiaTheme="majorEastAsia" w:cstheme="majorEastAsia"/>
                <w:color w:val="000000"/>
                <w:sz w:val="24"/>
              </w:rPr>
            </w:pPr>
          </w:p>
        </w:tc>
        <w:tc>
          <w:tcPr>
            <w:tcW w:w="452" w:type="pct"/>
          </w:tcPr>
          <w:p w14:paraId="5D94FB3C">
            <w:pPr>
              <w:adjustRightInd w:val="0"/>
              <w:snapToGrid w:val="0"/>
              <w:jc w:val="left"/>
              <w:rPr>
                <w:rFonts w:hint="eastAsia" w:asciiTheme="majorEastAsia" w:hAnsiTheme="majorEastAsia" w:eastAsiaTheme="majorEastAsia" w:cstheme="majorEastAsia"/>
                <w:color w:val="000000"/>
                <w:sz w:val="24"/>
              </w:rPr>
            </w:pPr>
          </w:p>
        </w:tc>
        <w:tc>
          <w:tcPr>
            <w:tcW w:w="573" w:type="pct"/>
            <w:vAlign w:val="center"/>
          </w:tcPr>
          <w:p w14:paraId="1731D1B8">
            <w:pPr>
              <w:adjustRightInd w:val="0"/>
              <w:snapToGrid w:val="0"/>
              <w:jc w:val="center"/>
              <w:rPr>
                <w:rFonts w:hint="eastAsia" w:asciiTheme="majorEastAsia" w:hAnsiTheme="majorEastAsia" w:eastAsiaTheme="majorEastAsia" w:cstheme="majorEastAsia"/>
                <w:color w:val="000000"/>
                <w:sz w:val="24"/>
              </w:rPr>
            </w:pPr>
          </w:p>
        </w:tc>
        <w:tc>
          <w:tcPr>
            <w:tcW w:w="409" w:type="pct"/>
            <w:vAlign w:val="center"/>
          </w:tcPr>
          <w:p w14:paraId="3536410B">
            <w:pPr>
              <w:adjustRightInd w:val="0"/>
              <w:snapToGrid w:val="0"/>
              <w:jc w:val="center"/>
              <w:rPr>
                <w:rFonts w:hint="eastAsia" w:asciiTheme="majorEastAsia" w:hAnsiTheme="majorEastAsia" w:eastAsiaTheme="majorEastAsia" w:cstheme="majorEastAsia"/>
                <w:color w:val="000000"/>
                <w:sz w:val="24"/>
              </w:rPr>
            </w:pPr>
          </w:p>
        </w:tc>
        <w:tc>
          <w:tcPr>
            <w:tcW w:w="409" w:type="pct"/>
            <w:vAlign w:val="center"/>
          </w:tcPr>
          <w:p w14:paraId="73339F31">
            <w:pPr>
              <w:adjustRightInd w:val="0"/>
              <w:snapToGrid w:val="0"/>
              <w:jc w:val="center"/>
              <w:rPr>
                <w:rFonts w:hint="eastAsia" w:asciiTheme="majorEastAsia" w:hAnsiTheme="majorEastAsia" w:eastAsiaTheme="majorEastAsia" w:cstheme="majorEastAsia"/>
                <w:color w:val="000000"/>
                <w:sz w:val="24"/>
              </w:rPr>
            </w:pPr>
          </w:p>
        </w:tc>
        <w:tc>
          <w:tcPr>
            <w:tcW w:w="499" w:type="pct"/>
            <w:vAlign w:val="center"/>
          </w:tcPr>
          <w:p w14:paraId="013C59ED">
            <w:pPr>
              <w:adjustRightInd w:val="0"/>
              <w:snapToGrid w:val="0"/>
              <w:jc w:val="left"/>
              <w:rPr>
                <w:rFonts w:hint="eastAsia" w:asciiTheme="majorEastAsia" w:hAnsiTheme="majorEastAsia" w:eastAsiaTheme="majorEastAsia" w:cstheme="majorEastAsia"/>
                <w:color w:val="000000"/>
                <w:sz w:val="24"/>
              </w:rPr>
            </w:pPr>
          </w:p>
        </w:tc>
        <w:tc>
          <w:tcPr>
            <w:tcW w:w="482" w:type="pct"/>
            <w:vAlign w:val="center"/>
          </w:tcPr>
          <w:p w14:paraId="68E6F49F">
            <w:pPr>
              <w:adjustRightInd w:val="0"/>
              <w:snapToGrid w:val="0"/>
              <w:jc w:val="left"/>
              <w:rPr>
                <w:rFonts w:hint="eastAsia" w:asciiTheme="majorEastAsia" w:hAnsiTheme="majorEastAsia" w:eastAsiaTheme="majorEastAsia" w:cstheme="majorEastAsia"/>
                <w:color w:val="000000"/>
                <w:sz w:val="24"/>
              </w:rPr>
            </w:pPr>
          </w:p>
        </w:tc>
        <w:tc>
          <w:tcPr>
            <w:tcW w:w="366" w:type="pct"/>
            <w:vAlign w:val="center"/>
          </w:tcPr>
          <w:p w14:paraId="6152C48C">
            <w:pPr>
              <w:adjustRightInd w:val="0"/>
              <w:snapToGrid w:val="0"/>
              <w:jc w:val="left"/>
              <w:rPr>
                <w:rFonts w:hint="eastAsia" w:asciiTheme="majorEastAsia" w:hAnsiTheme="majorEastAsia" w:eastAsiaTheme="majorEastAsia" w:cstheme="majorEastAsia"/>
                <w:color w:val="000000"/>
                <w:sz w:val="24"/>
              </w:rPr>
            </w:pPr>
          </w:p>
        </w:tc>
        <w:tc>
          <w:tcPr>
            <w:tcW w:w="545" w:type="pct"/>
            <w:vAlign w:val="center"/>
          </w:tcPr>
          <w:p w14:paraId="12F2E46B">
            <w:pPr>
              <w:adjustRightInd w:val="0"/>
              <w:snapToGrid w:val="0"/>
              <w:jc w:val="left"/>
              <w:rPr>
                <w:rFonts w:hint="eastAsia" w:asciiTheme="majorEastAsia" w:hAnsiTheme="majorEastAsia" w:eastAsiaTheme="majorEastAsia" w:cstheme="majorEastAsia"/>
                <w:color w:val="000000"/>
                <w:sz w:val="24"/>
              </w:rPr>
            </w:pPr>
          </w:p>
        </w:tc>
      </w:tr>
      <w:tr w14:paraId="1477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9" w:type="pct"/>
            <w:vAlign w:val="center"/>
          </w:tcPr>
          <w:p w14:paraId="72962DDD">
            <w:pPr>
              <w:adjustRightInd w:val="0"/>
              <w:snapToGrid w:val="0"/>
              <w:jc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3</w:t>
            </w:r>
          </w:p>
        </w:tc>
        <w:tc>
          <w:tcPr>
            <w:tcW w:w="489" w:type="pct"/>
            <w:vAlign w:val="center"/>
          </w:tcPr>
          <w:p w14:paraId="5CFF6673">
            <w:pPr>
              <w:adjustRightInd w:val="0"/>
              <w:snapToGrid w:val="0"/>
              <w:jc w:val="left"/>
              <w:rPr>
                <w:rFonts w:hint="eastAsia" w:asciiTheme="majorEastAsia" w:hAnsiTheme="majorEastAsia" w:eastAsiaTheme="majorEastAsia" w:cstheme="majorEastAsia"/>
                <w:color w:val="000000"/>
                <w:sz w:val="24"/>
              </w:rPr>
            </w:pPr>
          </w:p>
        </w:tc>
        <w:tc>
          <w:tcPr>
            <w:tcW w:w="455" w:type="pct"/>
            <w:vAlign w:val="center"/>
          </w:tcPr>
          <w:p w14:paraId="32EE0134">
            <w:pPr>
              <w:adjustRightInd w:val="0"/>
              <w:snapToGrid w:val="0"/>
              <w:jc w:val="left"/>
              <w:rPr>
                <w:rFonts w:hint="eastAsia" w:asciiTheme="majorEastAsia" w:hAnsiTheme="majorEastAsia" w:eastAsiaTheme="majorEastAsia" w:cstheme="majorEastAsia"/>
                <w:color w:val="000000"/>
                <w:sz w:val="24"/>
              </w:rPr>
            </w:pPr>
          </w:p>
        </w:tc>
        <w:tc>
          <w:tcPr>
            <w:tcW w:w="452" w:type="pct"/>
          </w:tcPr>
          <w:p w14:paraId="0C3FCA10">
            <w:pPr>
              <w:adjustRightInd w:val="0"/>
              <w:snapToGrid w:val="0"/>
              <w:jc w:val="left"/>
              <w:rPr>
                <w:rFonts w:hint="eastAsia" w:asciiTheme="majorEastAsia" w:hAnsiTheme="majorEastAsia" w:eastAsiaTheme="majorEastAsia" w:cstheme="majorEastAsia"/>
                <w:color w:val="000000"/>
                <w:sz w:val="24"/>
              </w:rPr>
            </w:pPr>
          </w:p>
        </w:tc>
        <w:tc>
          <w:tcPr>
            <w:tcW w:w="573" w:type="pct"/>
            <w:vAlign w:val="center"/>
          </w:tcPr>
          <w:p w14:paraId="01ED6A1E">
            <w:pPr>
              <w:adjustRightInd w:val="0"/>
              <w:snapToGrid w:val="0"/>
              <w:jc w:val="center"/>
              <w:rPr>
                <w:rFonts w:hint="eastAsia" w:asciiTheme="majorEastAsia" w:hAnsiTheme="majorEastAsia" w:eastAsiaTheme="majorEastAsia" w:cstheme="majorEastAsia"/>
                <w:color w:val="000000"/>
                <w:sz w:val="24"/>
              </w:rPr>
            </w:pPr>
          </w:p>
        </w:tc>
        <w:tc>
          <w:tcPr>
            <w:tcW w:w="409" w:type="pct"/>
            <w:vAlign w:val="center"/>
          </w:tcPr>
          <w:p w14:paraId="79A27835">
            <w:pPr>
              <w:adjustRightInd w:val="0"/>
              <w:snapToGrid w:val="0"/>
              <w:jc w:val="center"/>
              <w:rPr>
                <w:rFonts w:hint="eastAsia" w:asciiTheme="majorEastAsia" w:hAnsiTheme="majorEastAsia" w:eastAsiaTheme="majorEastAsia" w:cstheme="majorEastAsia"/>
                <w:color w:val="000000"/>
                <w:sz w:val="24"/>
              </w:rPr>
            </w:pPr>
          </w:p>
        </w:tc>
        <w:tc>
          <w:tcPr>
            <w:tcW w:w="409" w:type="pct"/>
            <w:vAlign w:val="center"/>
          </w:tcPr>
          <w:p w14:paraId="79913EC2">
            <w:pPr>
              <w:adjustRightInd w:val="0"/>
              <w:snapToGrid w:val="0"/>
              <w:jc w:val="center"/>
              <w:rPr>
                <w:rFonts w:hint="eastAsia" w:asciiTheme="majorEastAsia" w:hAnsiTheme="majorEastAsia" w:eastAsiaTheme="majorEastAsia" w:cstheme="majorEastAsia"/>
                <w:color w:val="000000"/>
                <w:sz w:val="24"/>
              </w:rPr>
            </w:pPr>
          </w:p>
        </w:tc>
        <w:tc>
          <w:tcPr>
            <w:tcW w:w="499" w:type="pct"/>
            <w:vAlign w:val="center"/>
          </w:tcPr>
          <w:p w14:paraId="0AEE4D2D">
            <w:pPr>
              <w:adjustRightInd w:val="0"/>
              <w:snapToGrid w:val="0"/>
              <w:jc w:val="left"/>
              <w:rPr>
                <w:rFonts w:hint="eastAsia" w:asciiTheme="majorEastAsia" w:hAnsiTheme="majorEastAsia" w:eastAsiaTheme="majorEastAsia" w:cstheme="majorEastAsia"/>
                <w:color w:val="000000"/>
                <w:sz w:val="24"/>
              </w:rPr>
            </w:pPr>
          </w:p>
        </w:tc>
        <w:tc>
          <w:tcPr>
            <w:tcW w:w="482" w:type="pct"/>
            <w:vAlign w:val="center"/>
          </w:tcPr>
          <w:p w14:paraId="6AE9C3FF">
            <w:pPr>
              <w:adjustRightInd w:val="0"/>
              <w:snapToGrid w:val="0"/>
              <w:jc w:val="left"/>
              <w:rPr>
                <w:rFonts w:hint="eastAsia" w:asciiTheme="majorEastAsia" w:hAnsiTheme="majorEastAsia" w:eastAsiaTheme="majorEastAsia" w:cstheme="majorEastAsia"/>
                <w:color w:val="000000"/>
                <w:sz w:val="24"/>
              </w:rPr>
            </w:pPr>
          </w:p>
        </w:tc>
        <w:tc>
          <w:tcPr>
            <w:tcW w:w="366" w:type="pct"/>
            <w:vAlign w:val="center"/>
          </w:tcPr>
          <w:p w14:paraId="26A2F6B7">
            <w:pPr>
              <w:adjustRightInd w:val="0"/>
              <w:snapToGrid w:val="0"/>
              <w:jc w:val="left"/>
              <w:rPr>
                <w:rFonts w:hint="eastAsia" w:asciiTheme="majorEastAsia" w:hAnsiTheme="majorEastAsia" w:eastAsiaTheme="majorEastAsia" w:cstheme="majorEastAsia"/>
                <w:color w:val="000000"/>
                <w:sz w:val="24"/>
              </w:rPr>
            </w:pPr>
          </w:p>
        </w:tc>
        <w:tc>
          <w:tcPr>
            <w:tcW w:w="545" w:type="pct"/>
            <w:vAlign w:val="center"/>
          </w:tcPr>
          <w:p w14:paraId="57E341D7">
            <w:pPr>
              <w:adjustRightInd w:val="0"/>
              <w:snapToGrid w:val="0"/>
              <w:jc w:val="left"/>
              <w:rPr>
                <w:rFonts w:hint="eastAsia" w:asciiTheme="majorEastAsia" w:hAnsiTheme="majorEastAsia" w:eastAsiaTheme="majorEastAsia" w:cstheme="majorEastAsia"/>
                <w:color w:val="000000"/>
                <w:sz w:val="24"/>
              </w:rPr>
            </w:pPr>
          </w:p>
        </w:tc>
      </w:tr>
      <w:tr w14:paraId="390B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vAlign w:val="center"/>
          </w:tcPr>
          <w:p w14:paraId="37B23CE6">
            <w:pPr>
              <w:adjustRightInd w:val="0"/>
              <w:snapToGrid w:val="0"/>
              <w:jc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4</w:t>
            </w:r>
          </w:p>
        </w:tc>
        <w:tc>
          <w:tcPr>
            <w:tcW w:w="489" w:type="pct"/>
            <w:vAlign w:val="center"/>
          </w:tcPr>
          <w:p w14:paraId="6CAE9F85">
            <w:pPr>
              <w:adjustRightInd w:val="0"/>
              <w:snapToGrid w:val="0"/>
              <w:jc w:val="left"/>
              <w:rPr>
                <w:rFonts w:hint="eastAsia" w:asciiTheme="majorEastAsia" w:hAnsiTheme="majorEastAsia" w:eastAsiaTheme="majorEastAsia" w:cstheme="majorEastAsia"/>
                <w:color w:val="000000"/>
                <w:sz w:val="24"/>
              </w:rPr>
            </w:pPr>
          </w:p>
        </w:tc>
        <w:tc>
          <w:tcPr>
            <w:tcW w:w="455" w:type="pct"/>
            <w:vAlign w:val="center"/>
          </w:tcPr>
          <w:p w14:paraId="498B0289">
            <w:pPr>
              <w:adjustRightInd w:val="0"/>
              <w:snapToGrid w:val="0"/>
              <w:jc w:val="left"/>
              <w:rPr>
                <w:rFonts w:hint="eastAsia" w:asciiTheme="majorEastAsia" w:hAnsiTheme="majorEastAsia" w:eastAsiaTheme="majorEastAsia" w:cstheme="majorEastAsia"/>
                <w:color w:val="000000"/>
                <w:sz w:val="24"/>
              </w:rPr>
            </w:pPr>
          </w:p>
        </w:tc>
        <w:tc>
          <w:tcPr>
            <w:tcW w:w="452" w:type="pct"/>
          </w:tcPr>
          <w:p w14:paraId="1987B7EC">
            <w:pPr>
              <w:adjustRightInd w:val="0"/>
              <w:snapToGrid w:val="0"/>
              <w:jc w:val="left"/>
              <w:rPr>
                <w:rFonts w:hint="eastAsia" w:asciiTheme="majorEastAsia" w:hAnsiTheme="majorEastAsia" w:eastAsiaTheme="majorEastAsia" w:cstheme="majorEastAsia"/>
                <w:color w:val="000000"/>
                <w:sz w:val="24"/>
              </w:rPr>
            </w:pPr>
          </w:p>
        </w:tc>
        <w:tc>
          <w:tcPr>
            <w:tcW w:w="573" w:type="pct"/>
            <w:vAlign w:val="center"/>
          </w:tcPr>
          <w:p w14:paraId="09DD156E">
            <w:pPr>
              <w:adjustRightInd w:val="0"/>
              <w:snapToGrid w:val="0"/>
              <w:jc w:val="center"/>
              <w:rPr>
                <w:rFonts w:hint="eastAsia" w:asciiTheme="majorEastAsia" w:hAnsiTheme="majorEastAsia" w:eastAsiaTheme="majorEastAsia" w:cstheme="majorEastAsia"/>
                <w:color w:val="000000"/>
                <w:sz w:val="24"/>
              </w:rPr>
            </w:pPr>
          </w:p>
        </w:tc>
        <w:tc>
          <w:tcPr>
            <w:tcW w:w="409" w:type="pct"/>
            <w:vAlign w:val="center"/>
          </w:tcPr>
          <w:p w14:paraId="08EFEEEC">
            <w:pPr>
              <w:adjustRightInd w:val="0"/>
              <w:snapToGrid w:val="0"/>
              <w:jc w:val="center"/>
              <w:rPr>
                <w:rFonts w:hint="eastAsia" w:asciiTheme="majorEastAsia" w:hAnsiTheme="majorEastAsia" w:eastAsiaTheme="majorEastAsia" w:cstheme="majorEastAsia"/>
                <w:color w:val="000000"/>
                <w:sz w:val="24"/>
              </w:rPr>
            </w:pPr>
          </w:p>
        </w:tc>
        <w:tc>
          <w:tcPr>
            <w:tcW w:w="409" w:type="pct"/>
            <w:vAlign w:val="center"/>
          </w:tcPr>
          <w:p w14:paraId="57E4666A">
            <w:pPr>
              <w:adjustRightInd w:val="0"/>
              <w:snapToGrid w:val="0"/>
              <w:jc w:val="center"/>
              <w:rPr>
                <w:rFonts w:hint="eastAsia" w:asciiTheme="majorEastAsia" w:hAnsiTheme="majorEastAsia" w:eastAsiaTheme="majorEastAsia" w:cstheme="majorEastAsia"/>
                <w:color w:val="000000"/>
                <w:sz w:val="24"/>
              </w:rPr>
            </w:pPr>
          </w:p>
        </w:tc>
        <w:tc>
          <w:tcPr>
            <w:tcW w:w="499" w:type="pct"/>
            <w:vAlign w:val="center"/>
          </w:tcPr>
          <w:p w14:paraId="535AADCA">
            <w:pPr>
              <w:adjustRightInd w:val="0"/>
              <w:snapToGrid w:val="0"/>
              <w:jc w:val="left"/>
              <w:rPr>
                <w:rFonts w:hint="eastAsia" w:asciiTheme="majorEastAsia" w:hAnsiTheme="majorEastAsia" w:eastAsiaTheme="majorEastAsia" w:cstheme="majorEastAsia"/>
                <w:color w:val="000000"/>
                <w:sz w:val="24"/>
              </w:rPr>
            </w:pPr>
          </w:p>
        </w:tc>
        <w:tc>
          <w:tcPr>
            <w:tcW w:w="482" w:type="pct"/>
            <w:vAlign w:val="center"/>
          </w:tcPr>
          <w:p w14:paraId="70914B1D">
            <w:pPr>
              <w:adjustRightInd w:val="0"/>
              <w:snapToGrid w:val="0"/>
              <w:jc w:val="left"/>
              <w:rPr>
                <w:rFonts w:hint="eastAsia" w:asciiTheme="majorEastAsia" w:hAnsiTheme="majorEastAsia" w:eastAsiaTheme="majorEastAsia" w:cstheme="majorEastAsia"/>
                <w:color w:val="000000"/>
                <w:sz w:val="24"/>
              </w:rPr>
            </w:pPr>
          </w:p>
        </w:tc>
        <w:tc>
          <w:tcPr>
            <w:tcW w:w="366" w:type="pct"/>
            <w:vAlign w:val="center"/>
          </w:tcPr>
          <w:p w14:paraId="07AA6070">
            <w:pPr>
              <w:adjustRightInd w:val="0"/>
              <w:snapToGrid w:val="0"/>
              <w:jc w:val="left"/>
              <w:rPr>
                <w:rFonts w:hint="eastAsia" w:asciiTheme="majorEastAsia" w:hAnsiTheme="majorEastAsia" w:eastAsiaTheme="majorEastAsia" w:cstheme="majorEastAsia"/>
                <w:color w:val="000000"/>
                <w:sz w:val="24"/>
              </w:rPr>
            </w:pPr>
          </w:p>
        </w:tc>
        <w:tc>
          <w:tcPr>
            <w:tcW w:w="545" w:type="pct"/>
            <w:vAlign w:val="center"/>
          </w:tcPr>
          <w:p w14:paraId="112191CB">
            <w:pPr>
              <w:adjustRightInd w:val="0"/>
              <w:snapToGrid w:val="0"/>
              <w:jc w:val="left"/>
              <w:rPr>
                <w:rFonts w:hint="eastAsia" w:asciiTheme="majorEastAsia" w:hAnsiTheme="majorEastAsia" w:eastAsiaTheme="majorEastAsia" w:cstheme="majorEastAsia"/>
                <w:color w:val="000000"/>
                <w:sz w:val="24"/>
              </w:rPr>
            </w:pPr>
          </w:p>
        </w:tc>
      </w:tr>
      <w:tr w14:paraId="6432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vAlign w:val="center"/>
          </w:tcPr>
          <w:p w14:paraId="502E1B25">
            <w:pPr>
              <w:adjustRightInd w:val="0"/>
              <w:snapToGrid w:val="0"/>
              <w:jc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w:t>
            </w:r>
          </w:p>
        </w:tc>
        <w:tc>
          <w:tcPr>
            <w:tcW w:w="489" w:type="pct"/>
            <w:vAlign w:val="center"/>
          </w:tcPr>
          <w:p w14:paraId="153013F5">
            <w:pPr>
              <w:adjustRightInd w:val="0"/>
              <w:snapToGrid w:val="0"/>
              <w:jc w:val="left"/>
              <w:rPr>
                <w:rFonts w:hint="eastAsia" w:asciiTheme="majorEastAsia" w:hAnsiTheme="majorEastAsia" w:eastAsiaTheme="majorEastAsia" w:cstheme="majorEastAsia"/>
                <w:color w:val="000000"/>
                <w:sz w:val="24"/>
              </w:rPr>
            </w:pPr>
          </w:p>
        </w:tc>
        <w:tc>
          <w:tcPr>
            <w:tcW w:w="455" w:type="pct"/>
            <w:vAlign w:val="center"/>
          </w:tcPr>
          <w:p w14:paraId="2F5D6D19">
            <w:pPr>
              <w:adjustRightInd w:val="0"/>
              <w:snapToGrid w:val="0"/>
              <w:jc w:val="left"/>
              <w:rPr>
                <w:rFonts w:hint="eastAsia" w:asciiTheme="majorEastAsia" w:hAnsiTheme="majorEastAsia" w:eastAsiaTheme="majorEastAsia" w:cstheme="majorEastAsia"/>
                <w:color w:val="000000"/>
                <w:sz w:val="24"/>
              </w:rPr>
            </w:pPr>
          </w:p>
        </w:tc>
        <w:tc>
          <w:tcPr>
            <w:tcW w:w="452" w:type="pct"/>
          </w:tcPr>
          <w:p w14:paraId="4811FC0D">
            <w:pPr>
              <w:adjustRightInd w:val="0"/>
              <w:snapToGrid w:val="0"/>
              <w:jc w:val="left"/>
              <w:rPr>
                <w:rFonts w:hint="eastAsia" w:asciiTheme="majorEastAsia" w:hAnsiTheme="majorEastAsia" w:eastAsiaTheme="majorEastAsia" w:cstheme="majorEastAsia"/>
                <w:color w:val="000000"/>
                <w:sz w:val="24"/>
              </w:rPr>
            </w:pPr>
          </w:p>
        </w:tc>
        <w:tc>
          <w:tcPr>
            <w:tcW w:w="573" w:type="pct"/>
            <w:vAlign w:val="center"/>
          </w:tcPr>
          <w:p w14:paraId="62788246">
            <w:pPr>
              <w:adjustRightInd w:val="0"/>
              <w:snapToGrid w:val="0"/>
              <w:jc w:val="center"/>
              <w:rPr>
                <w:rFonts w:hint="eastAsia" w:asciiTheme="majorEastAsia" w:hAnsiTheme="majorEastAsia" w:eastAsiaTheme="majorEastAsia" w:cstheme="majorEastAsia"/>
                <w:color w:val="000000"/>
                <w:sz w:val="24"/>
              </w:rPr>
            </w:pPr>
          </w:p>
        </w:tc>
        <w:tc>
          <w:tcPr>
            <w:tcW w:w="409" w:type="pct"/>
            <w:vAlign w:val="center"/>
          </w:tcPr>
          <w:p w14:paraId="004EAFE1">
            <w:pPr>
              <w:adjustRightInd w:val="0"/>
              <w:snapToGrid w:val="0"/>
              <w:jc w:val="center"/>
              <w:rPr>
                <w:rFonts w:hint="eastAsia" w:asciiTheme="majorEastAsia" w:hAnsiTheme="majorEastAsia" w:eastAsiaTheme="majorEastAsia" w:cstheme="majorEastAsia"/>
                <w:color w:val="000000"/>
                <w:sz w:val="24"/>
              </w:rPr>
            </w:pPr>
          </w:p>
        </w:tc>
        <w:tc>
          <w:tcPr>
            <w:tcW w:w="409" w:type="pct"/>
            <w:vAlign w:val="center"/>
          </w:tcPr>
          <w:p w14:paraId="52DEDA73">
            <w:pPr>
              <w:adjustRightInd w:val="0"/>
              <w:snapToGrid w:val="0"/>
              <w:jc w:val="center"/>
              <w:rPr>
                <w:rFonts w:hint="eastAsia" w:asciiTheme="majorEastAsia" w:hAnsiTheme="majorEastAsia" w:eastAsiaTheme="majorEastAsia" w:cstheme="majorEastAsia"/>
                <w:color w:val="000000"/>
                <w:sz w:val="24"/>
              </w:rPr>
            </w:pPr>
          </w:p>
        </w:tc>
        <w:tc>
          <w:tcPr>
            <w:tcW w:w="499" w:type="pct"/>
            <w:vAlign w:val="center"/>
          </w:tcPr>
          <w:p w14:paraId="0B25B7DF">
            <w:pPr>
              <w:adjustRightInd w:val="0"/>
              <w:snapToGrid w:val="0"/>
              <w:jc w:val="left"/>
              <w:rPr>
                <w:rFonts w:hint="eastAsia" w:asciiTheme="majorEastAsia" w:hAnsiTheme="majorEastAsia" w:eastAsiaTheme="majorEastAsia" w:cstheme="majorEastAsia"/>
                <w:color w:val="000000"/>
                <w:sz w:val="24"/>
              </w:rPr>
            </w:pPr>
          </w:p>
        </w:tc>
        <w:tc>
          <w:tcPr>
            <w:tcW w:w="482" w:type="pct"/>
            <w:vAlign w:val="center"/>
          </w:tcPr>
          <w:p w14:paraId="72E766C9">
            <w:pPr>
              <w:adjustRightInd w:val="0"/>
              <w:snapToGrid w:val="0"/>
              <w:jc w:val="left"/>
              <w:rPr>
                <w:rFonts w:hint="eastAsia" w:asciiTheme="majorEastAsia" w:hAnsiTheme="majorEastAsia" w:eastAsiaTheme="majorEastAsia" w:cstheme="majorEastAsia"/>
                <w:color w:val="000000"/>
                <w:sz w:val="24"/>
              </w:rPr>
            </w:pPr>
          </w:p>
        </w:tc>
        <w:tc>
          <w:tcPr>
            <w:tcW w:w="366" w:type="pct"/>
            <w:vAlign w:val="center"/>
          </w:tcPr>
          <w:p w14:paraId="10EBB09B">
            <w:pPr>
              <w:adjustRightInd w:val="0"/>
              <w:snapToGrid w:val="0"/>
              <w:jc w:val="left"/>
              <w:rPr>
                <w:rFonts w:hint="eastAsia" w:asciiTheme="majorEastAsia" w:hAnsiTheme="majorEastAsia" w:eastAsiaTheme="majorEastAsia" w:cstheme="majorEastAsia"/>
                <w:color w:val="000000"/>
                <w:sz w:val="24"/>
              </w:rPr>
            </w:pPr>
          </w:p>
        </w:tc>
        <w:tc>
          <w:tcPr>
            <w:tcW w:w="545" w:type="pct"/>
            <w:vAlign w:val="center"/>
          </w:tcPr>
          <w:p w14:paraId="285D7BE8">
            <w:pPr>
              <w:adjustRightInd w:val="0"/>
              <w:snapToGrid w:val="0"/>
              <w:jc w:val="left"/>
              <w:rPr>
                <w:rFonts w:hint="eastAsia" w:asciiTheme="majorEastAsia" w:hAnsiTheme="majorEastAsia" w:eastAsiaTheme="majorEastAsia" w:cstheme="majorEastAsia"/>
                <w:color w:val="000000"/>
                <w:sz w:val="24"/>
              </w:rPr>
            </w:pPr>
          </w:p>
        </w:tc>
      </w:tr>
      <w:tr w14:paraId="11C2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4" w:type="pct"/>
            <w:gridSpan w:val="10"/>
            <w:vAlign w:val="center"/>
          </w:tcPr>
          <w:p w14:paraId="77569262">
            <w:pPr>
              <w:adjustRightInd w:val="0"/>
              <w:snapToGrid w:val="0"/>
              <w:jc w:val="left"/>
              <w:rPr>
                <w:rFonts w:hint="eastAsia" w:asciiTheme="majorEastAsia" w:hAnsiTheme="majorEastAsia" w:eastAsiaTheme="majorEastAsia" w:cstheme="majorEastAsia"/>
                <w:color w:val="000000"/>
                <w:sz w:val="24"/>
                <w:lang w:val="en-US" w:eastAsia="zh-CN"/>
              </w:rPr>
            </w:pPr>
            <w:r>
              <w:rPr>
                <w:rFonts w:hint="eastAsia" w:asciiTheme="majorEastAsia" w:hAnsiTheme="majorEastAsia" w:eastAsiaTheme="majorEastAsia" w:cstheme="majorEastAsia"/>
                <w:color w:val="000000"/>
                <w:sz w:val="24"/>
                <w:lang w:val="en-US" w:eastAsia="zh-CN"/>
              </w:rPr>
              <w:t>总价（元）</w:t>
            </w:r>
          </w:p>
        </w:tc>
        <w:tc>
          <w:tcPr>
            <w:tcW w:w="545" w:type="pct"/>
            <w:vAlign w:val="center"/>
          </w:tcPr>
          <w:p w14:paraId="7BAB3DCF">
            <w:pPr>
              <w:adjustRightInd w:val="0"/>
              <w:snapToGrid w:val="0"/>
              <w:jc w:val="left"/>
              <w:rPr>
                <w:rFonts w:hint="eastAsia" w:asciiTheme="majorEastAsia" w:hAnsiTheme="majorEastAsia" w:eastAsiaTheme="majorEastAsia" w:cstheme="majorEastAsia"/>
                <w:color w:val="000000"/>
                <w:sz w:val="24"/>
              </w:rPr>
            </w:pPr>
          </w:p>
        </w:tc>
      </w:tr>
    </w:tbl>
    <w:p w14:paraId="61F67EE2">
      <w:pPr>
        <w:adjustRightInd w:val="0"/>
        <w:snapToGrid w:val="0"/>
        <w:jc w:val="left"/>
        <w:rPr>
          <w:rFonts w:hint="eastAsia" w:asciiTheme="majorEastAsia" w:hAnsiTheme="majorEastAsia" w:eastAsiaTheme="majorEastAsia" w:cstheme="majorEastAsia"/>
          <w:b w:val="0"/>
          <w:bCs/>
          <w:i w:val="0"/>
          <w:i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i w:val="0"/>
          <w:iCs/>
          <w:color w:val="000000" w:themeColor="text1"/>
          <w:sz w:val="24"/>
          <w:szCs w:val="24"/>
          <w14:textFill>
            <w14:solidFill>
              <w14:schemeClr w14:val="tx1"/>
            </w14:solidFill>
          </w14:textFill>
        </w:rPr>
        <w:t>说明：制造商规模请填写</w:t>
      </w:r>
      <w:bookmarkStart w:id="902" w:name="_Hlk168431944"/>
      <w:r>
        <w:rPr>
          <w:rFonts w:hint="eastAsia" w:asciiTheme="majorEastAsia" w:hAnsiTheme="majorEastAsia" w:eastAsiaTheme="majorEastAsia" w:cstheme="majorEastAsia"/>
          <w:b w:val="0"/>
          <w:bCs/>
          <w:i w:val="0"/>
          <w:iCs/>
          <w:color w:val="000000" w:themeColor="text1"/>
          <w:sz w:val="24"/>
          <w:szCs w:val="24"/>
          <w14:textFill>
            <w14:solidFill>
              <w14:schemeClr w14:val="tx1"/>
            </w14:solidFill>
          </w14:textFill>
        </w:rPr>
        <w:t>“大型”、</w:t>
      </w:r>
      <w:bookmarkEnd w:id="902"/>
      <w:r>
        <w:rPr>
          <w:rFonts w:hint="eastAsia" w:asciiTheme="majorEastAsia" w:hAnsiTheme="majorEastAsia" w:eastAsiaTheme="majorEastAsia" w:cstheme="majorEastAsia"/>
          <w:b w:val="0"/>
          <w:bCs/>
          <w:i w:val="0"/>
          <w:iCs/>
          <w:color w:val="000000" w:themeColor="text1"/>
          <w:sz w:val="24"/>
          <w:szCs w:val="24"/>
          <w14:textFill>
            <w14:solidFill>
              <w14:schemeClr w14:val="tx1"/>
            </w14:solidFill>
          </w14:textFill>
        </w:rPr>
        <w:t>“中型”、“小型”、“微型”或“其他”，中小企业的定义见第二章《投标人须知》。</w:t>
      </w:r>
    </w:p>
    <w:bookmarkEnd w:id="900"/>
    <w:bookmarkEnd w:id="901"/>
    <w:p w14:paraId="3A02F133">
      <w:pPr>
        <w:spacing w:line="360" w:lineRule="exact"/>
        <w:jc w:val="both"/>
        <w:rPr>
          <w:color w:val="000000"/>
          <w:sz w:val="36"/>
          <w:szCs w:val="36"/>
        </w:rPr>
      </w:pPr>
    </w:p>
    <w:p w14:paraId="3FF945B0">
      <w:pPr>
        <w:tabs>
          <w:tab w:val="left" w:pos="1800"/>
          <w:tab w:val="left" w:pos="5580"/>
        </w:tabs>
        <w:ind w:firstLine="723" w:firstLineChars="300"/>
        <w:jc w:val="left"/>
        <w:rPr>
          <w:b/>
          <w:i/>
          <w:color w:val="FF0000"/>
          <w:sz w:val="24"/>
        </w:rPr>
      </w:pPr>
    </w:p>
    <w:p w14:paraId="52F944A3">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pgNumType w:fmt="decimal"/>
          <w:cols w:space="720" w:num="1"/>
          <w:docGrid w:linePitch="462" w:charSpace="0"/>
        </w:sectPr>
      </w:pPr>
    </w:p>
    <w:p w14:paraId="149E2772">
      <w:pPr>
        <w:numPr>
          <w:ilvl w:val="0"/>
          <w:numId w:val="0"/>
        </w:numPr>
        <w:tabs>
          <w:tab w:val="left" w:pos="360"/>
        </w:tabs>
        <w:snapToGrid w:val="0"/>
        <w:spacing w:line="360" w:lineRule="auto"/>
        <w:ind w:left="900" w:leftChars="0" w:hanging="900" w:firstLineChars="0"/>
        <w:outlineLvl w:val="1"/>
        <w:rPr>
          <w:rFonts w:hint="eastAsia" w:ascii="宋体" w:hAnsi="宋体" w:eastAsia="宋体" w:cs="宋体"/>
          <w:color w:val="000000"/>
          <w:sz w:val="24"/>
          <w:szCs w:val="20"/>
        </w:rPr>
      </w:pPr>
      <w:bookmarkStart w:id="903" w:name="_Toc226337258"/>
      <w:bookmarkStart w:id="904" w:name="_Toc264969252"/>
      <w:bookmarkStart w:id="905" w:name="_Toc305158904"/>
      <w:bookmarkStart w:id="906" w:name="_Toc150480798"/>
      <w:bookmarkStart w:id="907" w:name="_Toc226965835"/>
      <w:bookmarkStart w:id="908" w:name="_Toc305158830"/>
      <w:bookmarkStart w:id="909" w:name="_Toc150774765"/>
      <w:bookmarkStart w:id="910" w:name="_Toc265228400"/>
      <w:bookmarkStart w:id="911" w:name="_Toc127151562"/>
      <w:bookmarkStart w:id="912" w:name="_Toc142311062"/>
      <w:bookmarkStart w:id="913" w:name="_Toc195842927"/>
      <w:bookmarkStart w:id="914" w:name="_Toc226965752"/>
      <w:bookmarkStart w:id="915" w:name="_Toc226309806"/>
      <w:bookmarkStart w:id="916" w:name="_Toc195842926"/>
      <w:bookmarkStart w:id="917" w:name="_Toc127151561"/>
      <w:bookmarkStart w:id="918" w:name="_Toc264969251"/>
      <w:bookmarkStart w:id="919" w:name="_Toc305158903"/>
      <w:bookmarkStart w:id="920" w:name="_Toc226337257"/>
      <w:bookmarkStart w:id="921" w:name="_Toc226965834"/>
      <w:bookmarkStart w:id="922" w:name="_Toc226965751"/>
      <w:bookmarkStart w:id="923" w:name="_Toc305158829"/>
      <w:bookmarkStart w:id="924" w:name="_Toc142311061"/>
      <w:bookmarkStart w:id="925" w:name="_Toc265228399"/>
      <w:bookmarkStart w:id="926" w:name="_Toc150774764"/>
      <w:bookmarkStart w:id="927" w:name="_Toc150480797"/>
      <w:bookmarkStart w:id="928" w:name="_Toc226309805"/>
      <w:r>
        <w:rPr>
          <w:rFonts w:hint="eastAsia" w:ascii="宋体" w:hAnsi="宋体" w:eastAsia="宋体" w:cs="宋体"/>
          <w:color w:val="000000"/>
          <w:sz w:val="24"/>
          <w:szCs w:val="20"/>
          <w:lang w:val="en-US" w:eastAsia="zh-CN"/>
        </w:rPr>
        <w:t xml:space="preserve">5  </w:t>
      </w:r>
      <w:r>
        <w:rPr>
          <w:rFonts w:hint="eastAsia" w:ascii="宋体" w:hAnsi="宋体" w:eastAsia="宋体" w:cs="宋体"/>
          <w:color w:val="000000"/>
          <w:sz w:val="24"/>
          <w:szCs w:val="20"/>
        </w:rPr>
        <w:t>合同条款偏离表</w:t>
      </w:r>
      <w:bookmarkEnd w:id="903"/>
      <w:bookmarkEnd w:id="904"/>
      <w:bookmarkEnd w:id="905"/>
      <w:bookmarkEnd w:id="906"/>
      <w:bookmarkEnd w:id="907"/>
      <w:bookmarkEnd w:id="908"/>
      <w:bookmarkEnd w:id="909"/>
      <w:bookmarkEnd w:id="910"/>
      <w:bookmarkEnd w:id="911"/>
      <w:bookmarkEnd w:id="912"/>
      <w:bookmarkEnd w:id="913"/>
      <w:bookmarkEnd w:id="914"/>
      <w:bookmarkEnd w:id="915"/>
      <w:r>
        <w:rPr>
          <w:rFonts w:hint="eastAsia" w:ascii="宋体" w:hAnsi="宋体" w:eastAsia="宋体" w:cs="宋体"/>
          <w:color w:val="000000"/>
          <w:sz w:val="24"/>
          <w:szCs w:val="20"/>
        </w:rPr>
        <w:t>（实质性格式）</w:t>
      </w:r>
    </w:p>
    <w:p w14:paraId="199BCBAF">
      <w:pPr>
        <w:spacing w:line="360" w:lineRule="auto"/>
        <w:rPr>
          <w:color w:val="000000"/>
          <w:sz w:val="24"/>
          <w:szCs w:val="20"/>
        </w:rPr>
      </w:pPr>
    </w:p>
    <w:p w14:paraId="3483F194">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B0F3D59">
      <w:pPr>
        <w:spacing w:line="360" w:lineRule="auto"/>
        <w:rPr>
          <w:color w:val="000000"/>
          <w:sz w:val="24"/>
          <w:szCs w:val="20"/>
        </w:rPr>
      </w:pPr>
    </w:p>
    <w:p w14:paraId="398EB9DD">
      <w:pPr>
        <w:tabs>
          <w:tab w:val="left" w:pos="1800"/>
          <w:tab w:val="left" w:pos="5580"/>
        </w:tabs>
        <w:spacing w:line="360" w:lineRule="auto"/>
        <w:ind w:firstLine="360" w:firstLineChars="150"/>
        <w:jc w:val="left"/>
        <w:rPr>
          <w:color w:val="000000"/>
          <w:sz w:val="24"/>
        </w:rPr>
      </w:pPr>
      <w:r>
        <w:rPr>
          <w:color w:val="000000"/>
          <w:sz w:val="24"/>
        </w:rPr>
        <w:t>项目编号：_____________________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0AEA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CD2A0F1">
            <w:pPr>
              <w:adjustRightInd w:val="0"/>
              <w:snapToGrid w:val="0"/>
              <w:jc w:val="center"/>
              <w:rPr>
                <w:color w:val="000000"/>
                <w:sz w:val="24"/>
              </w:rPr>
            </w:pPr>
            <w:bookmarkStart w:id="929" w:name="_Hlk144279231"/>
            <w:r>
              <w:rPr>
                <w:color w:val="000000"/>
                <w:sz w:val="24"/>
              </w:rPr>
              <w:t>序号</w:t>
            </w:r>
          </w:p>
        </w:tc>
        <w:tc>
          <w:tcPr>
            <w:tcW w:w="1646" w:type="dxa"/>
            <w:vAlign w:val="center"/>
          </w:tcPr>
          <w:p w14:paraId="03B5D6FF">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4A180F81">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0E072C0F">
            <w:pPr>
              <w:adjustRightInd w:val="0"/>
              <w:snapToGrid w:val="0"/>
              <w:jc w:val="center"/>
              <w:rPr>
                <w:color w:val="000000"/>
                <w:sz w:val="24"/>
              </w:rPr>
            </w:pPr>
            <w:r>
              <w:rPr>
                <w:color w:val="000000"/>
                <w:sz w:val="24"/>
              </w:rPr>
              <w:t>投标文件内容</w:t>
            </w:r>
          </w:p>
        </w:tc>
        <w:tc>
          <w:tcPr>
            <w:tcW w:w="1925" w:type="dxa"/>
            <w:vAlign w:val="center"/>
          </w:tcPr>
          <w:p w14:paraId="122762D5">
            <w:pPr>
              <w:adjustRightInd w:val="0"/>
              <w:snapToGrid w:val="0"/>
              <w:jc w:val="center"/>
              <w:rPr>
                <w:color w:val="000000"/>
                <w:sz w:val="24"/>
              </w:rPr>
            </w:pPr>
            <w:r>
              <w:rPr>
                <w:color w:val="000000"/>
                <w:sz w:val="24"/>
              </w:rPr>
              <w:t>偏离情况</w:t>
            </w:r>
          </w:p>
        </w:tc>
        <w:tc>
          <w:tcPr>
            <w:tcW w:w="1045" w:type="dxa"/>
            <w:vAlign w:val="center"/>
          </w:tcPr>
          <w:p w14:paraId="4FEDD943">
            <w:pPr>
              <w:adjustRightInd w:val="0"/>
              <w:snapToGrid w:val="0"/>
              <w:jc w:val="center"/>
              <w:rPr>
                <w:color w:val="000000"/>
                <w:sz w:val="24"/>
              </w:rPr>
            </w:pPr>
            <w:r>
              <w:rPr>
                <w:color w:val="000000"/>
                <w:sz w:val="24"/>
              </w:rPr>
              <w:t>说明</w:t>
            </w:r>
          </w:p>
        </w:tc>
      </w:tr>
      <w:tr w14:paraId="7818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0D9DE5E">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0225DF7B">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106937E5">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7114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FA6E8EE">
            <w:pPr>
              <w:adjustRightInd w:val="0"/>
              <w:snapToGrid w:val="0"/>
              <w:jc w:val="center"/>
              <w:rPr>
                <w:color w:val="000000"/>
                <w:sz w:val="24"/>
              </w:rPr>
            </w:pPr>
          </w:p>
        </w:tc>
        <w:tc>
          <w:tcPr>
            <w:tcW w:w="1646" w:type="dxa"/>
            <w:vAlign w:val="center"/>
          </w:tcPr>
          <w:p w14:paraId="52992C57">
            <w:pPr>
              <w:adjustRightInd w:val="0"/>
              <w:snapToGrid w:val="0"/>
              <w:jc w:val="center"/>
              <w:rPr>
                <w:color w:val="000000"/>
                <w:sz w:val="24"/>
              </w:rPr>
            </w:pPr>
          </w:p>
        </w:tc>
        <w:tc>
          <w:tcPr>
            <w:tcW w:w="1688" w:type="dxa"/>
            <w:vAlign w:val="center"/>
          </w:tcPr>
          <w:p w14:paraId="743FE859">
            <w:pPr>
              <w:adjustRightInd w:val="0"/>
              <w:snapToGrid w:val="0"/>
              <w:jc w:val="center"/>
              <w:rPr>
                <w:color w:val="000000"/>
                <w:sz w:val="24"/>
              </w:rPr>
            </w:pPr>
          </w:p>
        </w:tc>
        <w:tc>
          <w:tcPr>
            <w:tcW w:w="1688" w:type="dxa"/>
            <w:vAlign w:val="center"/>
          </w:tcPr>
          <w:p w14:paraId="53ADFFCA">
            <w:pPr>
              <w:adjustRightInd w:val="0"/>
              <w:snapToGrid w:val="0"/>
              <w:jc w:val="center"/>
              <w:rPr>
                <w:color w:val="000000"/>
                <w:sz w:val="24"/>
              </w:rPr>
            </w:pPr>
          </w:p>
        </w:tc>
        <w:tc>
          <w:tcPr>
            <w:tcW w:w="1925" w:type="dxa"/>
            <w:vAlign w:val="center"/>
          </w:tcPr>
          <w:p w14:paraId="59816C42">
            <w:pPr>
              <w:adjustRightInd w:val="0"/>
              <w:snapToGrid w:val="0"/>
              <w:jc w:val="center"/>
              <w:rPr>
                <w:color w:val="000000"/>
                <w:sz w:val="24"/>
              </w:rPr>
            </w:pPr>
          </w:p>
        </w:tc>
        <w:tc>
          <w:tcPr>
            <w:tcW w:w="1045" w:type="dxa"/>
            <w:vAlign w:val="center"/>
          </w:tcPr>
          <w:p w14:paraId="1C26F944">
            <w:pPr>
              <w:adjustRightInd w:val="0"/>
              <w:snapToGrid w:val="0"/>
              <w:jc w:val="center"/>
              <w:rPr>
                <w:color w:val="000000"/>
                <w:sz w:val="24"/>
              </w:rPr>
            </w:pPr>
          </w:p>
        </w:tc>
      </w:tr>
      <w:tr w14:paraId="3C09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A7A630D">
            <w:pPr>
              <w:adjustRightInd w:val="0"/>
              <w:snapToGrid w:val="0"/>
              <w:jc w:val="center"/>
              <w:rPr>
                <w:color w:val="000000"/>
                <w:sz w:val="24"/>
              </w:rPr>
            </w:pPr>
          </w:p>
        </w:tc>
        <w:tc>
          <w:tcPr>
            <w:tcW w:w="1646" w:type="dxa"/>
            <w:vAlign w:val="center"/>
          </w:tcPr>
          <w:p w14:paraId="2D858974">
            <w:pPr>
              <w:adjustRightInd w:val="0"/>
              <w:snapToGrid w:val="0"/>
              <w:jc w:val="center"/>
              <w:rPr>
                <w:color w:val="000000"/>
                <w:sz w:val="24"/>
              </w:rPr>
            </w:pPr>
          </w:p>
        </w:tc>
        <w:tc>
          <w:tcPr>
            <w:tcW w:w="1688" w:type="dxa"/>
            <w:vAlign w:val="center"/>
          </w:tcPr>
          <w:p w14:paraId="70D1B3FF">
            <w:pPr>
              <w:adjustRightInd w:val="0"/>
              <w:snapToGrid w:val="0"/>
              <w:jc w:val="center"/>
              <w:rPr>
                <w:color w:val="000000"/>
                <w:sz w:val="24"/>
              </w:rPr>
            </w:pPr>
          </w:p>
        </w:tc>
        <w:tc>
          <w:tcPr>
            <w:tcW w:w="1688" w:type="dxa"/>
            <w:vAlign w:val="center"/>
          </w:tcPr>
          <w:p w14:paraId="3C64039D">
            <w:pPr>
              <w:adjustRightInd w:val="0"/>
              <w:snapToGrid w:val="0"/>
              <w:jc w:val="center"/>
              <w:rPr>
                <w:color w:val="000000"/>
                <w:sz w:val="24"/>
              </w:rPr>
            </w:pPr>
          </w:p>
        </w:tc>
        <w:tc>
          <w:tcPr>
            <w:tcW w:w="1925" w:type="dxa"/>
            <w:vAlign w:val="center"/>
          </w:tcPr>
          <w:p w14:paraId="628D1AA9">
            <w:pPr>
              <w:adjustRightInd w:val="0"/>
              <w:snapToGrid w:val="0"/>
              <w:jc w:val="center"/>
              <w:rPr>
                <w:color w:val="000000"/>
                <w:sz w:val="24"/>
              </w:rPr>
            </w:pPr>
          </w:p>
        </w:tc>
        <w:tc>
          <w:tcPr>
            <w:tcW w:w="1045" w:type="dxa"/>
            <w:vAlign w:val="center"/>
          </w:tcPr>
          <w:p w14:paraId="6ED73C29">
            <w:pPr>
              <w:adjustRightInd w:val="0"/>
              <w:snapToGrid w:val="0"/>
              <w:jc w:val="center"/>
              <w:rPr>
                <w:color w:val="000000"/>
                <w:sz w:val="24"/>
              </w:rPr>
            </w:pPr>
          </w:p>
        </w:tc>
      </w:tr>
      <w:tr w14:paraId="047F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ED3ED37">
            <w:pPr>
              <w:adjustRightInd w:val="0"/>
              <w:snapToGrid w:val="0"/>
              <w:jc w:val="center"/>
              <w:rPr>
                <w:color w:val="000000"/>
                <w:sz w:val="24"/>
              </w:rPr>
            </w:pPr>
          </w:p>
        </w:tc>
        <w:tc>
          <w:tcPr>
            <w:tcW w:w="1646" w:type="dxa"/>
            <w:vAlign w:val="center"/>
          </w:tcPr>
          <w:p w14:paraId="0E539ACD">
            <w:pPr>
              <w:adjustRightInd w:val="0"/>
              <w:snapToGrid w:val="0"/>
              <w:jc w:val="center"/>
              <w:rPr>
                <w:color w:val="000000"/>
                <w:sz w:val="24"/>
              </w:rPr>
            </w:pPr>
          </w:p>
        </w:tc>
        <w:tc>
          <w:tcPr>
            <w:tcW w:w="1688" w:type="dxa"/>
            <w:vAlign w:val="center"/>
          </w:tcPr>
          <w:p w14:paraId="05046E3D">
            <w:pPr>
              <w:adjustRightInd w:val="0"/>
              <w:snapToGrid w:val="0"/>
              <w:jc w:val="center"/>
              <w:rPr>
                <w:color w:val="000000"/>
                <w:sz w:val="24"/>
              </w:rPr>
            </w:pPr>
          </w:p>
        </w:tc>
        <w:tc>
          <w:tcPr>
            <w:tcW w:w="1688" w:type="dxa"/>
            <w:vAlign w:val="center"/>
          </w:tcPr>
          <w:p w14:paraId="4E8006FE">
            <w:pPr>
              <w:adjustRightInd w:val="0"/>
              <w:snapToGrid w:val="0"/>
              <w:jc w:val="center"/>
              <w:rPr>
                <w:color w:val="000000"/>
                <w:sz w:val="24"/>
              </w:rPr>
            </w:pPr>
          </w:p>
        </w:tc>
        <w:tc>
          <w:tcPr>
            <w:tcW w:w="1925" w:type="dxa"/>
            <w:vAlign w:val="center"/>
          </w:tcPr>
          <w:p w14:paraId="068BB916">
            <w:pPr>
              <w:adjustRightInd w:val="0"/>
              <w:snapToGrid w:val="0"/>
              <w:jc w:val="center"/>
              <w:rPr>
                <w:color w:val="000000"/>
                <w:sz w:val="24"/>
              </w:rPr>
            </w:pPr>
          </w:p>
        </w:tc>
        <w:tc>
          <w:tcPr>
            <w:tcW w:w="1045" w:type="dxa"/>
            <w:vAlign w:val="center"/>
          </w:tcPr>
          <w:p w14:paraId="2E7FFAAB">
            <w:pPr>
              <w:adjustRightInd w:val="0"/>
              <w:snapToGrid w:val="0"/>
              <w:jc w:val="center"/>
              <w:rPr>
                <w:color w:val="000000"/>
                <w:sz w:val="24"/>
              </w:rPr>
            </w:pPr>
          </w:p>
        </w:tc>
      </w:tr>
      <w:tr w14:paraId="58B2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360D260">
            <w:pPr>
              <w:adjustRightInd w:val="0"/>
              <w:snapToGrid w:val="0"/>
              <w:jc w:val="center"/>
              <w:rPr>
                <w:color w:val="000000"/>
                <w:sz w:val="24"/>
              </w:rPr>
            </w:pPr>
          </w:p>
        </w:tc>
        <w:tc>
          <w:tcPr>
            <w:tcW w:w="1646" w:type="dxa"/>
            <w:vAlign w:val="center"/>
          </w:tcPr>
          <w:p w14:paraId="4C11A690">
            <w:pPr>
              <w:adjustRightInd w:val="0"/>
              <w:snapToGrid w:val="0"/>
              <w:jc w:val="center"/>
              <w:rPr>
                <w:color w:val="000000"/>
                <w:sz w:val="24"/>
              </w:rPr>
            </w:pPr>
          </w:p>
        </w:tc>
        <w:tc>
          <w:tcPr>
            <w:tcW w:w="1688" w:type="dxa"/>
            <w:vAlign w:val="center"/>
          </w:tcPr>
          <w:p w14:paraId="10EEA7C8">
            <w:pPr>
              <w:adjustRightInd w:val="0"/>
              <w:snapToGrid w:val="0"/>
              <w:jc w:val="center"/>
              <w:rPr>
                <w:color w:val="000000"/>
                <w:sz w:val="24"/>
              </w:rPr>
            </w:pPr>
          </w:p>
        </w:tc>
        <w:tc>
          <w:tcPr>
            <w:tcW w:w="1688" w:type="dxa"/>
            <w:vAlign w:val="center"/>
          </w:tcPr>
          <w:p w14:paraId="2A490F36">
            <w:pPr>
              <w:adjustRightInd w:val="0"/>
              <w:snapToGrid w:val="0"/>
              <w:jc w:val="center"/>
              <w:rPr>
                <w:color w:val="000000"/>
                <w:sz w:val="24"/>
              </w:rPr>
            </w:pPr>
          </w:p>
        </w:tc>
        <w:tc>
          <w:tcPr>
            <w:tcW w:w="1925" w:type="dxa"/>
            <w:vAlign w:val="center"/>
          </w:tcPr>
          <w:p w14:paraId="27EA96EF">
            <w:pPr>
              <w:adjustRightInd w:val="0"/>
              <w:snapToGrid w:val="0"/>
              <w:jc w:val="center"/>
              <w:rPr>
                <w:color w:val="000000"/>
                <w:sz w:val="24"/>
              </w:rPr>
            </w:pPr>
          </w:p>
        </w:tc>
        <w:tc>
          <w:tcPr>
            <w:tcW w:w="1045" w:type="dxa"/>
            <w:vAlign w:val="center"/>
          </w:tcPr>
          <w:p w14:paraId="66C4542F">
            <w:pPr>
              <w:adjustRightInd w:val="0"/>
              <w:snapToGrid w:val="0"/>
              <w:jc w:val="center"/>
              <w:rPr>
                <w:color w:val="000000"/>
                <w:sz w:val="24"/>
              </w:rPr>
            </w:pPr>
          </w:p>
        </w:tc>
      </w:tr>
      <w:bookmarkEnd w:id="929"/>
    </w:tbl>
    <w:p w14:paraId="304C5903">
      <w:pPr>
        <w:tabs>
          <w:tab w:val="left" w:pos="1800"/>
          <w:tab w:val="left" w:pos="5580"/>
        </w:tabs>
        <w:jc w:val="left"/>
        <w:rPr>
          <w:color w:val="000000"/>
          <w:sz w:val="24"/>
        </w:rPr>
      </w:pPr>
    </w:p>
    <w:p w14:paraId="6A89D253">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016F5E14">
      <w:pPr>
        <w:spacing w:line="360" w:lineRule="auto"/>
        <w:rPr>
          <w:color w:val="000000"/>
          <w:sz w:val="24"/>
          <w:szCs w:val="20"/>
        </w:rPr>
      </w:pPr>
    </w:p>
    <w:p w14:paraId="5FF8A05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3EE06C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C416F4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3733A89">
      <w:pPr>
        <w:numPr>
          <w:ilvl w:val="0"/>
          <w:numId w:val="0"/>
        </w:numPr>
        <w:tabs>
          <w:tab w:val="left" w:pos="360"/>
        </w:tabs>
        <w:snapToGrid w:val="0"/>
        <w:spacing w:line="360" w:lineRule="auto"/>
        <w:ind w:left="900" w:leftChars="0" w:hanging="900" w:firstLineChars="0"/>
        <w:outlineLvl w:val="1"/>
        <w:rPr>
          <w:color w:val="000000"/>
          <w:sz w:val="24"/>
          <w:szCs w:val="20"/>
        </w:rPr>
      </w:pPr>
      <w:r>
        <w:rPr>
          <w:color w:val="000000"/>
          <w:sz w:val="24"/>
          <w:szCs w:val="20"/>
        </w:rPr>
        <w:br w:type="page"/>
      </w:r>
      <w:bookmarkEnd w:id="916"/>
      <w:bookmarkEnd w:id="917"/>
      <w:bookmarkEnd w:id="918"/>
      <w:bookmarkEnd w:id="919"/>
      <w:bookmarkEnd w:id="920"/>
      <w:bookmarkEnd w:id="921"/>
      <w:bookmarkEnd w:id="922"/>
      <w:bookmarkEnd w:id="923"/>
      <w:bookmarkEnd w:id="924"/>
      <w:bookmarkEnd w:id="925"/>
      <w:bookmarkEnd w:id="926"/>
      <w:bookmarkEnd w:id="927"/>
      <w:bookmarkEnd w:id="928"/>
      <w:r>
        <w:rPr>
          <w:rFonts w:hint="eastAsia" w:ascii="宋体" w:hAnsi="宋体" w:eastAsia="宋体" w:cs="宋体"/>
          <w:color w:val="000000"/>
          <w:sz w:val="24"/>
          <w:szCs w:val="20"/>
          <w:lang w:val="en-US" w:eastAsia="zh-CN"/>
        </w:rPr>
        <w:t xml:space="preserve">6  </w:t>
      </w:r>
      <w:r>
        <w:rPr>
          <w:rFonts w:hint="eastAsia" w:ascii="宋体" w:hAnsi="宋体" w:eastAsia="宋体" w:cs="宋体"/>
          <w:color w:val="000000"/>
          <w:sz w:val="24"/>
          <w:szCs w:val="20"/>
        </w:rPr>
        <w:t>采购需求偏离表（实质性格式）</w:t>
      </w:r>
    </w:p>
    <w:p w14:paraId="3F1DE77D">
      <w:pPr>
        <w:autoSpaceDE w:val="0"/>
        <w:autoSpaceDN w:val="0"/>
        <w:adjustRightInd w:val="0"/>
        <w:spacing w:line="360" w:lineRule="auto"/>
        <w:jc w:val="center"/>
        <w:rPr>
          <w:b/>
          <w:color w:val="000000"/>
          <w:sz w:val="36"/>
          <w:szCs w:val="36"/>
        </w:rPr>
      </w:pPr>
      <w:r>
        <w:rPr>
          <w:b/>
          <w:color w:val="000000"/>
          <w:sz w:val="36"/>
          <w:szCs w:val="36"/>
        </w:rPr>
        <w:t>采购需求偏离表</w:t>
      </w:r>
    </w:p>
    <w:p w14:paraId="243FE051">
      <w:pPr>
        <w:tabs>
          <w:tab w:val="left" w:pos="1800"/>
          <w:tab w:val="left" w:pos="5580"/>
        </w:tabs>
        <w:spacing w:line="360" w:lineRule="auto"/>
        <w:ind w:firstLine="360" w:firstLineChars="150"/>
        <w:jc w:val="left"/>
        <w:rPr>
          <w:color w:val="000000"/>
          <w:sz w:val="24"/>
          <w:u w:val="single"/>
        </w:rPr>
      </w:pPr>
      <w:r>
        <w:rPr>
          <w:color w:val="000000"/>
          <w:sz w:val="24"/>
        </w:rPr>
        <w:t>项目编号：_____________________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C73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EE5BD14">
            <w:pPr>
              <w:adjustRightInd w:val="0"/>
              <w:snapToGrid w:val="0"/>
              <w:jc w:val="center"/>
              <w:rPr>
                <w:color w:val="000000"/>
                <w:sz w:val="24"/>
              </w:rPr>
            </w:pPr>
            <w:r>
              <w:rPr>
                <w:color w:val="000000"/>
                <w:sz w:val="24"/>
              </w:rPr>
              <w:t>序号</w:t>
            </w:r>
          </w:p>
        </w:tc>
        <w:tc>
          <w:tcPr>
            <w:tcW w:w="1482" w:type="dxa"/>
            <w:vAlign w:val="center"/>
          </w:tcPr>
          <w:p w14:paraId="12055705">
            <w:pPr>
              <w:adjustRightInd w:val="0"/>
              <w:snapToGrid w:val="0"/>
              <w:jc w:val="center"/>
              <w:rPr>
                <w:color w:val="000000"/>
                <w:sz w:val="24"/>
              </w:rPr>
            </w:pPr>
            <w:r>
              <w:rPr>
                <w:color w:val="000000"/>
                <w:sz w:val="24"/>
              </w:rPr>
              <w:t>招标文件条目号(页码)</w:t>
            </w:r>
          </w:p>
        </w:tc>
        <w:tc>
          <w:tcPr>
            <w:tcW w:w="2384" w:type="dxa"/>
            <w:vAlign w:val="center"/>
          </w:tcPr>
          <w:p w14:paraId="5B23C528">
            <w:pPr>
              <w:adjustRightInd w:val="0"/>
              <w:snapToGrid w:val="0"/>
              <w:jc w:val="center"/>
              <w:rPr>
                <w:color w:val="000000"/>
                <w:sz w:val="24"/>
              </w:rPr>
            </w:pPr>
            <w:r>
              <w:rPr>
                <w:color w:val="000000"/>
                <w:sz w:val="24"/>
              </w:rPr>
              <w:t>招标文件要求</w:t>
            </w:r>
          </w:p>
        </w:tc>
        <w:tc>
          <w:tcPr>
            <w:tcW w:w="2126" w:type="dxa"/>
            <w:vAlign w:val="center"/>
          </w:tcPr>
          <w:p w14:paraId="487D4717">
            <w:pPr>
              <w:adjustRightInd w:val="0"/>
              <w:snapToGrid w:val="0"/>
              <w:jc w:val="center"/>
              <w:rPr>
                <w:color w:val="000000"/>
                <w:sz w:val="24"/>
              </w:rPr>
            </w:pPr>
            <w:r>
              <w:rPr>
                <w:color w:val="000000"/>
                <w:sz w:val="24"/>
              </w:rPr>
              <w:t>投标响应内容</w:t>
            </w:r>
          </w:p>
        </w:tc>
        <w:tc>
          <w:tcPr>
            <w:tcW w:w="1875" w:type="dxa"/>
            <w:vAlign w:val="center"/>
          </w:tcPr>
          <w:p w14:paraId="0BAF63C3">
            <w:pPr>
              <w:adjustRightInd w:val="0"/>
              <w:snapToGrid w:val="0"/>
              <w:jc w:val="center"/>
              <w:rPr>
                <w:color w:val="000000"/>
                <w:sz w:val="24"/>
              </w:rPr>
            </w:pPr>
            <w:r>
              <w:rPr>
                <w:color w:val="000000"/>
                <w:sz w:val="24"/>
              </w:rPr>
              <w:t>偏离情况</w:t>
            </w:r>
          </w:p>
        </w:tc>
        <w:tc>
          <w:tcPr>
            <w:tcW w:w="1009" w:type="dxa"/>
            <w:vAlign w:val="center"/>
          </w:tcPr>
          <w:p w14:paraId="70355526">
            <w:pPr>
              <w:adjustRightInd w:val="0"/>
              <w:snapToGrid w:val="0"/>
              <w:jc w:val="center"/>
              <w:rPr>
                <w:color w:val="000000"/>
                <w:sz w:val="24"/>
              </w:rPr>
            </w:pPr>
            <w:r>
              <w:rPr>
                <w:color w:val="000000"/>
                <w:sz w:val="24"/>
              </w:rPr>
              <w:t>说明</w:t>
            </w:r>
          </w:p>
        </w:tc>
      </w:tr>
      <w:tr w14:paraId="146E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DA1DD3C">
            <w:pPr>
              <w:adjustRightInd w:val="0"/>
              <w:snapToGrid w:val="0"/>
              <w:jc w:val="center"/>
              <w:rPr>
                <w:color w:val="000000"/>
                <w:sz w:val="24"/>
              </w:rPr>
            </w:pPr>
          </w:p>
        </w:tc>
        <w:tc>
          <w:tcPr>
            <w:tcW w:w="1482" w:type="dxa"/>
            <w:vAlign w:val="center"/>
          </w:tcPr>
          <w:p w14:paraId="58809DB8">
            <w:pPr>
              <w:adjustRightInd w:val="0"/>
              <w:snapToGrid w:val="0"/>
              <w:jc w:val="center"/>
              <w:rPr>
                <w:color w:val="000000"/>
                <w:sz w:val="24"/>
              </w:rPr>
            </w:pPr>
          </w:p>
        </w:tc>
        <w:tc>
          <w:tcPr>
            <w:tcW w:w="2384" w:type="dxa"/>
            <w:vAlign w:val="center"/>
          </w:tcPr>
          <w:p w14:paraId="7AE360E7">
            <w:pPr>
              <w:adjustRightInd w:val="0"/>
              <w:snapToGrid w:val="0"/>
              <w:jc w:val="center"/>
              <w:rPr>
                <w:color w:val="000000"/>
                <w:sz w:val="24"/>
              </w:rPr>
            </w:pPr>
          </w:p>
        </w:tc>
        <w:tc>
          <w:tcPr>
            <w:tcW w:w="2126" w:type="dxa"/>
            <w:vAlign w:val="center"/>
          </w:tcPr>
          <w:p w14:paraId="2ED2F3B2">
            <w:pPr>
              <w:adjustRightInd w:val="0"/>
              <w:snapToGrid w:val="0"/>
              <w:jc w:val="center"/>
              <w:rPr>
                <w:color w:val="000000"/>
                <w:sz w:val="24"/>
              </w:rPr>
            </w:pPr>
          </w:p>
        </w:tc>
        <w:tc>
          <w:tcPr>
            <w:tcW w:w="1875" w:type="dxa"/>
            <w:vAlign w:val="center"/>
          </w:tcPr>
          <w:p w14:paraId="4DFBB203">
            <w:pPr>
              <w:adjustRightInd w:val="0"/>
              <w:snapToGrid w:val="0"/>
              <w:jc w:val="center"/>
              <w:rPr>
                <w:color w:val="000000"/>
                <w:sz w:val="24"/>
              </w:rPr>
            </w:pPr>
          </w:p>
        </w:tc>
        <w:tc>
          <w:tcPr>
            <w:tcW w:w="1009" w:type="dxa"/>
            <w:vAlign w:val="center"/>
          </w:tcPr>
          <w:p w14:paraId="399D7960">
            <w:pPr>
              <w:adjustRightInd w:val="0"/>
              <w:snapToGrid w:val="0"/>
              <w:jc w:val="center"/>
              <w:rPr>
                <w:color w:val="000000"/>
                <w:sz w:val="24"/>
              </w:rPr>
            </w:pPr>
          </w:p>
        </w:tc>
      </w:tr>
      <w:tr w14:paraId="3668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22DEE0A">
            <w:pPr>
              <w:adjustRightInd w:val="0"/>
              <w:snapToGrid w:val="0"/>
              <w:jc w:val="center"/>
              <w:rPr>
                <w:color w:val="000000"/>
                <w:sz w:val="24"/>
              </w:rPr>
            </w:pPr>
          </w:p>
        </w:tc>
        <w:tc>
          <w:tcPr>
            <w:tcW w:w="1482" w:type="dxa"/>
            <w:vAlign w:val="center"/>
          </w:tcPr>
          <w:p w14:paraId="14F5E2E8">
            <w:pPr>
              <w:adjustRightInd w:val="0"/>
              <w:snapToGrid w:val="0"/>
              <w:jc w:val="center"/>
              <w:rPr>
                <w:color w:val="000000"/>
                <w:sz w:val="24"/>
              </w:rPr>
            </w:pPr>
          </w:p>
        </w:tc>
        <w:tc>
          <w:tcPr>
            <w:tcW w:w="2384" w:type="dxa"/>
            <w:vAlign w:val="center"/>
          </w:tcPr>
          <w:p w14:paraId="28952667">
            <w:pPr>
              <w:adjustRightInd w:val="0"/>
              <w:snapToGrid w:val="0"/>
              <w:jc w:val="center"/>
              <w:rPr>
                <w:color w:val="000000"/>
                <w:sz w:val="24"/>
              </w:rPr>
            </w:pPr>
          </w:p>
        </w:tc>
        <w:tc>
          <w:tcPr>
            <w:tcW w:w="2126" w:type="dxa"/>
            <w:vAlign w:val="center"/>
          </w:tcPr>
          <w:p w14:paraId="4B2425D4">
            <w:pPr>
              <w:adjustRightInd w:val="0"/>
              <w:snapToGrid w:val="0"/>
              <w:jc w:val="center"/>
              <w:rPr>
                <w:color w:val="000000"/>
                <w:sz w:val="24"/>
              </w:rPr>
            </w:pPr>
          </w:p>
        </w:tc>
        <w:tc>
          <w:tcPr>
            <w:tcW w:w="1875" w:type="dxa"/>
            <w:vAlign w:val="center"/>
          </w:tcPr>
          <w:p w14:paraId="665F05F1">
            <w:pPr>
              <w:adjustRightInd w:val="0"/>
              <w:snapToGrid w:val="0"/>
              <w:jc w:val="center"/>
              <w:rPr>
                <w:color w:val="000000"/>
                <w:sz w:val="24"/>
              </w:rPr>
            </w:pPr>
          </w:p>
        </w:tc>
        <w:tc>
          <w:tcPr>
            <w:tcW w:w="1009" w:type="dxa"/>
            <w:vAlign w:val="center"/>
          </w:tcPr>
          <w:p w14:paraId="0F4F1388">
            <w:pPr>
              <w:adjustRightInd w:val="0"/>
              <w:snapToGrid w:val="0"/>
              <w:jc w:val="center"/>
              <w:rPr>
                <w:color w:val="000000"/>
                <w:sz w:val="24"/>
              </w:rPr>
            </w:pPr>
          </w:p>
        </w:tc>
      </w:tr>
      <w:tr w14:paraId="1173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6305F4">
            <w:pPr>
              <w:adjustRightInd w:val="0"/>
              <w:snapToGrid w:val="0"/>
              <w:jc w:val="center"/>
              <w:rPr>
                <w:color w:val="000000"/>
                <w:sz w:val="24"/>
              </w:rPr>
            </w:pPr>
          </w:p>
        </w:tc>
        <w:tc>
          <w:tcPr>
            <w:tcW w:w="1482" w:type="dxa"/>
            <w:vAlign w:val="center"/>
          </w:tcPr>
          <w:p w14:paraId="566452FE">
            <w:pPr>
              <w:adjustRightInd w:val="0"/>
              <w:snapToGrid w:val="0"/>
              <w:jc w:val="center"/>
              <w:rPr>
                <w:color w:val="000000"/>
                <w:sz w:val="24"/>
              </w:rPr>
            </w:pPr>
          </w:p>
        </w:tc>
        <w:tc>
          <w:tcPr>
            <w:tcW w:w="2384" w:type="dxa"/>
            <w:vAlign w:val="center"/>
          </w:tcPr>
          <w:p w14:paraId="65D4DAF5">
            <w:pPr>
              <w:adjustRightInd w:val="0"/>
              <w:snapToGrid w:val="0"/>
              <w:jc w:val="center"/>
              <w:rPr>
                <w:color w:val="000000"/>
                <w:sz w:val="24"/>
              </w:rPr>
            </w:pPr>
          </w:p>
        </w:tc>
        <w:tc>
          <w:tcPr>
            <w:tcW w:w="2126" w:type="dxa"/>
            <w:vAlign w:val="center"/>
          </w:tcPr>
          <w:p w14:paraId="3DF97683">
            <w:pPr>
              <w:adjustRightInd w:val="0"/>
              <w:snapToGrid w:val="0"/>
              <w:jc w:val="center"/>
              <w:rPr>
                <w:color w:val="000000"/>
                <w:sz w:val="24"/>
              </w:rPr>
            </w:pPr>
          </w:p>
        </w:tc>
        <w:tc>
          <w:tcPr>
            <w:tcW w:w="1875" w:type="dxa"/>
            <w:vAlign w:val="center"/>
          </w:tcPr>
          <w:p w14:paraId="76ED911A">
            <w:pPr>
              <w:adjustRightInd w:val="0"/>
              <w:snapToGrid w:val="0"/>
              <w:jc w:val="center"/>
              <w:rPr>
                <w:color w:val="000000"/>
                <w:sz w:val="24"/>
              </w:rPr>
            </w:pPr>
          </w:p>
        </w:tc>
        <w:tc>
          <w:tcPr>
            <w:tcW w:w="1009" w:type="dxa"/>
            <w:vAlign w:val="center"/>
          </w:tcPr>
          <w:p w14:paraId="001B0D6E">
            <w:pPr>
              <w:adjustRightInd w:val="0"/>
              <w:snapToGrid w:val="0"/>
              <w:jc w:val="center"/>
              <w:rPr>
                <w:color w:val="000000"/>
                <w:sz w:val="24"/>
              </w:rPr>
            </w:pPr>
          </w:p>
        </w:tc>
      </w:tr>
      <w:tr w14:paraId="320E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5CC93C7">
            <w:pPr>
              <w:adjustRightInd w:val="0"/>
              <w:snapToGrid w:val="0"/>
              <w:jc w:val="center"/>
              <w:rPr>
                <w:color w:val="000000"/>
                <w:sz w:val="24"/>
              </w:rPr>
            </w:pPr>
          </w:p>
        </w:tc>
        <w:tc>
          <w:tcPr>
            <w:tcW w:w="1482" w:type="dxa"/>
            <w:vAlign w:val="center"/>
          </w:tcPr>
          <w:p w14:paraId="2AAA4DC6">
            <w:pPr>
              <w:adjustRightInd w:val="0"/>
              <w:snapToGrid w:val="0"/>
              <w:jc w:val="center"/>
              <w:rPr>
                <w:color w:val="000000"/>
                <w:sz w:val="24"/>
              </w:rPr>
            </w:pPr>
          </w:p>
        </w:tc>
        <w:tc>
          <w:tcPr>
            <w:tcW w:w="2384" w:type="dxa"/>
            <w:vAlign w:val="center"/>
          </w:tcPr>
          <w:p w14:paraId="31203D66">
            <w:pPr>
              <w:adjustRightInd w:val="0"/>
              <w:snapToGrid w:val="0"/>
              <w:jc w:val="center"/>
              <w:rPr>
                <w:color w:val="000000"/>
                <w:sz w:val="24"/>
              </w:rPr>
            </w:pPr>
          </w:p>
        </w:tc>
        <w:tc>
          <w:tcPr>
            <w:tcW w:w="2126" w:type="dxa"/>
            <w:vAlign w:val="center"/>
          </w:tcPr>
          <w:p w14:paraId="1CB9E24D">
            <w:pPr>
              <w:adjustRightInd w:val="0"/>
              <w:snapToGrid w:val="0"/>
              <w:jc w:val="center"/>
              <w:rPr>
                <w:color w:val="000000"/>
                <w:sz w:val="24"/>
              </w:rPr>
            </w:pPr>
          </w:p>
        </w:tc>
        <w:tc>
          <w:tcPr>
            <w:tcW w:w="1875" w:type="dxa"/>
            <w:vAlign w:val="center"/>
          </w:tcPr>
          <w:p w14:paraId="51D3F26A">
            <w:pPr>
              <w:adjustRightInd w:val="0"/>
              <w:snapToGrid w:val="0"/>
              <w:jc w:val="center"/>
              <w:rPr>
                <w:color w:val="000000"/>
                <w:sz w:val="24"/>
              </w:rPr>
            </w:pPr>
          </w:p>
        </w:tc>
        <w:tc>
          <w:tcPr>
            <w:tcW w:w="1009" w:type="dxa"/>
            <w:vAlign w:val="center"/>
          </w:tcPr>
          <w:p w14:paraId="691EB015">
            <w:pPr>
              <w:adjustRightInd w:val="0"/>
              <w:snapToGrid w:val="0"/>
              <w:jc w:val="center"/>
              <w:rPr>
                <w:color w:val="000000"/>
                <w:sz w:val="24"/>
              </w:rPr>
            </w:pPr>
          </w:p>
        </w:tc>
      </w:tr>
      <w:tr w14:paraId="74F8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83BC5A1">
            <w:pPr>
              <w:adjustRightInd w:val="0"/>
              <w:snapToGrid w:val="0"/>
              <w:jc w:val="center"/>
              <w:rPr>
                <w:color w:val="000000"/>
                <w:sz w:val="24"/>
              </w:rPr>
            </w:pPr>
          </w:p>
        </w:tc>
        <w:tc>
          <w:tcPr>
            <w:tcW w:w="1482" w:type="dxa"/>
            <w:vAlign w:val="center"/>
          </w:tcPr>
          <w:p w14:paraId="04AA6F0E">
            <w:pPr>
              <w:adjustRightInd w:val="0"/>
              <w:snapToGrid w:val="0"/>
              <w:jc w:val="center"/>
              <w:rPr>
                <w:color w:val="000000"/>
                <w:sz w:val="24"/>
              </w:rPr>
            </w:pPr>
          </w:p>
        </w:tc>
        <w:tc>
          <w:tcPr>
            <w:tcW w:w="2384" w:type="dxa"/>
            <w:vAlign w:val="center"/>
          </w:tcPr>
          <w:p w14:paraId="3ECB4F51">
            <w:pPr>
              <w:adjustRightInd w:val="0"/>
              <w:snapToGrid w:val="0"/>
              <w:jc w:val="center"/>
              <w:rPr>
                <w:color w:val="000000"/>
                <w:sz w:val="24"/>
              </w:rPr>
            </w:pPr>
          </w:p>
        </w:tc>
        <w:tc>
          <w:tcPr>
            <w:tcW w:w="2126" w:type="dxa"/>
            <w:vAlign w:val="center"/>
          </w:tcPr>
          <w:p w14:paraId="056A9DAC">
            <w:pPr>
              <w:adjustRightInd w:val="0"/>
              <w:snapToGrid w:val="0"/>
              <w:jc w:val="center"/>
              <w:rPr>
                <w:color w:val="000000"/>
                <w:sz w:val="24"/>
              </w:rPr>
            </w:pPr>
          </w:p>
        </w:tc>
        <w:tc>
          <w:tcPr>
            <w:tcW w:w="1875" w:type="dxa"/>
            <w:vAlign w:val="center"/>
          </w:tcPr>
          <w:p w14:paraId="6C0402F2">
            <w:pPr>
              <w:adjustRightInd w:val="0"/>
              <w:snapToGrid w:val="0"/>
              <w:jc w:val="center"/>
              <w:rPr>
                <w:color w:val="000000"/>
                <w:sz w:val="24"/>
              </w:rPr>
            </w:pPr>
          </w:p>
        </w:tc>
        <w:tc>
          <w:tcPr>
            <w:tcW w:w="1009" w:type="dxa"/>
            <w:vAlign w:val="center"/>
          </w:tcPr>
          <w:p w14:paraId="11478379">
            <w:pPr>
              <w:adjustRightInd w:val="0"/>
              <w:snapToGrid w:val="0"/>
              <w:jc w:val="center"/>
              <w:rPr>
                <w:color w:val="000000"/>
                <w:sz w:val="24"/>
              </w:rPr>
            </w:pPr>
          </w:p>
        </w:tc>
      </w:tr>
      <w:tr w14:paraId="770D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493693">
            <w:pPr>
              <w:adjustRightInd w:val="0"/>
              <w:snapToGrid w:val="0"/>
              <w:jc w:val="center"/>
              <w:rPr>
                <w:color w:val="000000"/>
                <w:sz w:val="24"/>
              </w:rPr>
            </w:pPr>
          </w:p>
        </w:tc>
        <w:tc>
          <w:tcPr>
            <w:tcW w:w="1482" w:type="dxa"/>
            <w:vAlign w:val="center"/>
          </w:tcPr>
          <w:p w14:paraId="69A6C353">
            <w:pPr>
              <w:adjustRightInd w:val="0"/>
              <w:snapToGrid w:val="0"/>
              <w:jc w:val="center"/>
              <w:rPr>
                <w:color w:val="000000"/>
                <w:sz w:val="24"/>
              </w:rPr>
            </w:pPr>
          </w:p>
        </w:tc>
        <w:tc>
          <w:tcPr>
            <w:tcW w:w="2384" w:type="dxa"/>
            <w:vAlign w:val="center"/>
          </w:tcPr>
          <w:p w14:paraId="45C65E30">
            <w:pPr>
              <w:adjustRightInd w:val="0"/>
              <w:snapToGrid w:val="0"/>
              <w:jc w:val="center"/>
              <w:rPr>
                <w:color w:val="000000"/>
                <w:sz w:val="24"/>
              </w:rPr>
            </w:pPr>
          </w:p>
        </w:tc>
        <w:tc>
          <w:tcPr>
            <w:tcW w:w="2126" w:type="dxa"/>
            <w:vAlign w:val="center"/>
          </w:tcPr>
          <w:p w14:paraId="66C3C92A">
            <w:pPr>
              <w:adjustRightInd w:val="0"/>
              <w:snapToGrid w:val="0"/>
              <w:jc w:val="center"/>
              <w:rPr>
                <w:color w:val="000000"/>
                <w:sz w:val="24"/>
              </w:rPr>
            </w:pPr>
          </w:p>
        </w:tc>
        <w:tc>
          <w:tcPr>
            <w:tcW w:w="1875" w:type="dxa"/>
            <w:vAlign w:val="center"/>
          </w:tcPr>
          <w:p w14:paraId="6FA47CBE">
            <w:pPr>
              <w:adjustRightInd w:val="0"/>
              <w:snapToGrid w:val="0"/>
              <w:jc w:val="center"/>
              <w:rPr>
                <w:color w:val="000000"/>
                <w:sz w:val="24"/>
              </w:rPr>
            </w:pPr>
          </w:p>
        </w:tc>
        <w:tc>
          <w:tcPr>
            <w:tcW w:w="1009" w:type="dxa"/>
            <w:vAlign w:val="center"/>
          </w:tcPr>
          <w:p w14:paraId="21DE8B03">
            <w:pPr>
              <w:adjustRightInd w:val="0"/>
              <w:snapToGrid w:val="0"/>
              <w:jc w:val="center"/>
              <w:rPr>
                <w:color w:val="000000"/>
                <w:sz w:val="24"/>
              </w:rPr>
            </w:pPr>
          </w:p>
        </w:tc>
      </w:tr>
    </w:tbl>
    <w:p w14:paraId="07C5F385">
      <w:pPr>
        <w:tabs>
          <w:tab w:val="left" w:pos="1800"/>
          <w:tab w:val="left" w:pos="5580"/>
        </w:tabs>
        <w:spacing w:line="360" w:lineRule="auto"/>
        <w:ind w:firstLine="360" w:firstLineChars="150"/>
        <w:jc w:val="left"/>
        <w:rPr>
          <w:color w:val="000000"/>
          <w:sz w:val="24"/>
          <w:u w:val="single"/>
        </w:rPr>
      </w:pPr>
    </w:p>
    <w:p w14:paraId="37BC483C">
      <w:pPr>
        <w:tabs>
          <w:tab w:val="left" w:pos="1800"/>
          <w:tab w:val="left" w:pos="5580"/>
        </w:tabs>
        <w:spacing w:line="360" w:lineRule="auto"/>
        <w:ind w:firstLine="360" w:firstLineChars="150"/>
        <w:jc w:val="left"/>
        <w:rPr>
          <w:color w:val="000000"/>
          <w:sz w:val="24"/>
          <w:u w:val="single"/>
        </w:rPr>
      </w:pPr>
    </w:p>
    <w:p w14:paraId="32D8423B">
      <w:pPr>
        <w:tabs>
          <w:tab w:val="left" w:pos="1800"/>
          <w:tab w:val="left" w:pos="5580"/>
        </w:tabs>
        <w:jc w:val="left"/>
        <w:rPr>
          <w:color w:val="000000"/>
          <w:sz w:val="24"/>
        </w:rPr>
      </w:pPr>
      <w:r>
        <w:rPr>
          <w:color w:val="000000"/>
          <w:sz w:val="24"/>
        </w:rPr>
        <w:t>注：</w:t>
      </w:r>
    </w:p>
    <w:p w14:paraId="66BDAAF9">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36D16BAC">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06351DDD">
      <w:pPr>
        <w:tabs>
          <w:tab w:val="left" w:pos="1800"/>
          <w:tab w:val="left" w:pos="5580"/>
        </w:tabs>
        <w:jc w:val="left"/>
        <w:rPr>
          <w:sz w:val="24"/>
        </w:rPr>
      </w:pPr>
    </w:p>
    <w:p w14:paraId="3DFC0D29">
      <w:pPr>
        <w:tabs>
          <w:tab w:val="left" w:pos="1800"/>
          <w:tab w:val="left" w:pos="5580"/>
        </w:tabs>
        <w:jc w:val="left"/>
        <w:rPr>
          <w:color w:val="000000"/>
          <w:sz w:val="24"/>
        </w:rPr>
      </w:pPr>
    </w:p>
    <w:p w14:paraId="22A08837">
      <w:pPr>
        <w:rPr>
          <w:color w:val="000000"/>
          <w:sz w:val="24"/>
          <w:szCs w:val="20"/>
        </w:rPr>
      </w:pPr>
    </w:p>
    <w:p w14:paraId="7876995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E5EF71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6221D9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6B2B617">
      <w:pPr>
        <w:spacing w:line="360" w:lineRule="auto"/>
        <w:rPr>
          <w:color w:val="333333"/>
          <w:szCs w:val="21"/>
          <w:shd w:val="clear" w:color="auto" w:fill="FFFFFF"/>
        </w:rPr>
      </w:pPr>
      <w:r>
        <w:rPr>
          <w:color w:val="000000"/>
          <w:sz w:val="24"/>
          <w:szCs w:val="20"/>
        </w:rPr>
        <w:br w:type="page"/>
      </w:r>
    </w:p>
    <w:p w14:paraId="7D0D9789">
      <w:pPr>
        <w:numPr>
          <w:ilvl w:val="0"/>
          <w:numId w:val="0"/>
        </w:numPr>
        <w:tabs>
          <w:tab w:val="left" w:pos="360"/>
        </w:tabs>
        <w:snapToGrid w:val="0"/>
        <w:spacing w:line="360" w:lineRule="auto"/>
        <w:ind w:left="900" w:leftChars="0" w:hanging="900" w:firstLineChars="0"/>
        <w:outlineLvl w:val="1"/>
        <w:rPr>
          <w:rFonts w:hint="eastAsia" w:ascii="宋体" w:hAnsi="宋体" w:eastAsia="宋体" w:cs="宋体"/>
          <w:color w:val="000000"/>
          <w:sz w:val="24"/>
          <w:szCs w:val="20"/>
        </w:rPr>
      </w:pPr>
      <w:r>
        <w:rPr>
          <w:rFonts w:hint="eastAsia" w:ascii="宋体" w:hAnsi="宋体" w:eastAsia="宋体" w:cs="宋体"/>
          <w:color w:val="000000"/>
          <w:sz w:val="24"/>
          <w:szCs w:val="20"/>
          <w:lang w:val="en-US" w:eastAsia="zh-CN"/>
        </w:rPr>
        <w:t xml:space="preserve">7  </w:t>
      </w:r>
      <w:r>
        <w:rPr>
          <w:rFonts w:hint="eastAsia" w:ascii="宋体" w:hAnsi="宋体" w:eastAsia="宋体" w:cs="宋体"/>
          <w:color w:val="000000"/>
          <w:sz w:val="24"/>
          <w:szCs w:val="20"/>
        </w:rPr>
        <w:t>中小企业证明文件</w:t>
      </w:r>
    </w:p>
    <w:p w14:paraId="6CEACA50">
      <w:pPr>
        <w:tabs>
          <w:tab w:val="left" w:pos="5580"/>
        </w:tabs>
        <w:spacing w:line="360" w:lineRule="auto"/>
        <w:rPr>
          <w:sz w:val="24"/>
        </w:rPr>
      </w:pPr>
      <w:r>
        <w:rPr>
          <w:sz w:val="24"/>
        </w:rPr>
        <w:t>说明：</w:t>
      </w:r>
    </w:p>
    <w:p w14:paraId="730D6BBF">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4A53A2B">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451C65F">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7B47CEC">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2F5BF76">
      <w:pPr>
        <w:widowControl/>
        <w:jc w:val="left"/>
        <w:rPr>
          <w:b/>
          <w:bCs/>
          <w:color w:val="000000"/>
          <w:sz w:val="24"/>
        </w:rPr>
      </w:pPr>
      <w:r>
        <w:rPr>
          <w:b/>
          <w:bCs/>
          <w:color w:val="000000"/>
          <w:sz w:val="24"/>
        </w:rPr>
        <w:br w:type="page"/>
      </w:r>
    </w:p>
    <w:p w14:paraId="64CBAA6D">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4A2FF864">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EA7BA4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1518969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E8CB37C">
      <w:pPr>
        <w:spacing w:line="360" w:lineRule="auto"/>
        <w:ind w:firstLine="504"/>
        <w:rPr>
          <w:spacing w:val="6"/>
          <w:sz w:val="24"/>
        </w:rPr>
      </w:pPr>
      <w:r>
        <w:rPr>
          <w:spacing w:val="6"/>
          <w:sz w:val="24"/>
        </w:rPr>
        <w:t>……</w:t>
      </w:r>
    </w:p>
    <w:p w14:paraId="3715A6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7830B62">
      <w:pPr>
        <w:spacing w:line="360" w:lineRule="auto"/>
        <w:ind w:firstLine="504"/>
        <w:rPr>
          <w:spacing w:val="6"/>
          <w:sz w:val="24"/>
        </w:rPr>
      </w:pPr>
      <w:r>
        <w:rPr>
          <w:spacing w:val="6"/>
          <w:sz w:val="24"/>
        </w:rPr>
        <w:t>本企业对上述声明内容的真实性负责。如有虚假，将依法承担相应责任。</w:t>
      </w:r>
    </w:p>
    <w:p w14:paraId="62884802">
      <w:pPr>
        <w:spacing w:line="360" w:lineRule="auto"/>
        <w:ind w:firstLine="504"/>
        <w:rPr>
          <w:spacing w:val="6"/>
          <w:sz w:val="24"/>
        </w:rPr>
      </w:pPr>
    </w:p>
    <w:p w14:paraId="55220A49">
      <w:pPr>
        <w:spacing w:line="360" w:lineRule="auto"/>
        <w:ind w:right="360" w:firstLine="480"/>
        <w:jc w:val="right"/>
        <w:rPr>
          <w:color w:val="000000"/>
          <w:sz w:val="24"/>
        </w:rPr>
      </w:pPr>
      <w:r>
        <w:rPr>
          <w:color w:val="000000"/>
          <w:sz w:val="24"/>
        </w:rPr>
        <w:t>企业名称（盖章）：________</w:t>
      </w:r>
    </w:p>
    <w:p w14:paraId="3B9C412C">
      <w:pPr>
        <w:spacing w:line="360" w:lineRule="auto"/>
        <w:ind w:right="360" w:firstLine="480"/>
        <w:jc w:val="right"/>
        <w:rPr>
          <w:color w:val="000000"/>
          <w:sz w:val="24"/>
        </w:rPr>
      </w:pPr>
      <w:r>
        <w:rPr>
          <w:color w:val="000000"/>
          <w:sz w:val="24"/>
        </w:rPr>
        <w:t>日 期：________</w:t>
      </w:r>
    </w:p>
    <w:p w14:paraId="2B654196">
      <w:pPr>
        <w:spacing w:line="360" w:lineRule="auto"/>
        <w:ind w:right="360" w:firstLine="480"/>
        <w:jc w:val="right"/>
        <w:rPr>
          <w:color w:val="000000"/>
          <w:sz w:val="24"/>
        </w:rPr>
      </w:pPr>
    </w:p>
    <w:p w14:paraId="1F2C00E7">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FE3928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B6D0F9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C119B62">
      <w:pPr>
        <w:adjustRightInd w:val="0"/>
        <w:snapToGrid w:val="0"/>
        <w:jc w:val="left"/>
        <w:rPr>
          <w:color w:val="000000"/>
          <w:szCs w:val="21"/>
          <w:vertAlign w:val="superscript"/>
        </w:rPr>
      </w:pPr>
    </w:p>
    <w:p w14:paraId="1BF0433F">
      <w:pPr>
        <w:adjustRightInd w:val="0"/>
        <w:snapToGrid w:val="0"/>
        <w:jc w:val="left"/>
        <w:rPr>
          <w:color w:val="000000"/>
          <w:szCs w:val="21"/>
          <w:vertAlign w:val="superscript"/>
        </w:rPr>
      </w:pPr>
    </w:p>
    <w:p w14:paraId="2D869E0C">
      <w:pPr>
        <w:spacing w:line="360" w:lineRule="auto"/>
        <w:ind w:right="360" w:firstLine="480"/>
        <w:jc w:val="right"/>
        <w:rPr>
          <w:color w:val="000000"/>
          <w:sz w:val="24"/>
        </w:rPr>
      </w:pPr>
    </w:p>
    <w:p w14:paraId="34856AA3">
      <w:pPr>
        <w:spacing w:line="360" w:lineRule="auto"/>
        <w:ind w:right="360" w:firstLine="480"/>
        <w:jc w:val="right"/>
        <w:rPr>
          <w:color w:val="000000"/>
          <w:sz w:val="24"/>
        </w:rPr>
      </w:pPr>
    </w:p>
    <w:p w14:paraId="44BB3C15">
      <w:pPr>
        <w:spacing w:line="360" w:lineRule="auto"/>
        <w:outlineLvl w:val="2"/>
        <w:rPr>
          <w:color w:val="000000"/>
          <w:sz w:val="24"/>
          <w:szCs w:val="20"/>
        </w:rPr>
      </w:pPr>
      <w:r>
        <w:rPr>
          <w:color w:val="000000"/>
          <w:sz w:val="24"/>
          <w:szCs w:val="20"/>
        </w:rPr>
        <w:br w:type="page"/>
      </w:r>
    </w:p>
    <w:p w14:paraId="499C4C04">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73F7510">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789273BF">
      <w:pPr>
        <w:spacing w:line="588" w:lineRule="exact"/>
        <w:ind w:firstLine="482"/>
        <w:rPr>
          <w:b/>
          <w:spacing w:val="6"/>
          <w:sz w:val="24"/>
        </w:rPr>
      </w:pPr>
      <w:r>
        <w:rPr>
          <w:b/>
          <w:sz w:val="24"/>
        </w:rPr>
        <w:t>□</w:t>
      </w:r>
      <w:r>
        <w:rPr>
          <w:b/>
          <w:spacing w:val="6"/>
          <w:sz w:val="24"/>
        </w:rPr>
        <w:t>不属于符合条件的残疾人福利性单位。</w:t>
      </w:r>
    </w:p>
    <w:p w14:paraId="679D5E1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0B963ED">
      <w:pPr>
        <w:spacing w:line="588" w:lineRule="exact"/>
        <w:ind w:firstLine="506" w:firstLineChars="200"/>
        <w:rPr>
          <w:spacing w:val="6"/>
          <w:sz w:val="24"/>
        </w:rPr>
      </w:pPr>
      <w:r>
        <w:rPr>
          <w:b/>
          <w:spacing w:val="6"/>
          <w:sz w:val="24"/>
        </w:rPr>
        <w:t>本单位对上述声明的真实性负责。如有虚假，将依法承担相应责任。</w:t>
      </w:r>
    </w:p>
    <w:p w14:paraId="6DA370F9">
      <w:pPr>
        <w:spacing w:line="588" w:lineRule="exact"/>
        <w:ind w:firstLine="504" w:firstLineChars="200"/>
        <w:rPr>
          <w:spacing w:val="6"/>
          <w:sz w:val="24"/>
        </w:rPr>
      </w:pPr>
    </w:p>
    <w:p w14:paraId="2A38A023">
      <w:pPr>
        <w:spacing w:line="588" w:lineRule="exact"/>
        <w:ind w:firstLine="504" w:firstLineChars="200"/>
        <w:rPr>
          <w:spacing w:val="6"/>
          <w:sz w:val="24"/>
        </w:rPr>
      </w:pPr>
    </w:p>
    <w:p w14:paraId="22D24F31">
      <w:pPr>
        <w:tabs>
          <w:tab w:val="left" w:pos="4860"/>
        </w:tabs>
        <w:spacing w:line="588" w:lineRule="exact"/>
        <w:ind w:right="1560" w:firstLine="504" w:firstLineChars="200"/>
        <w:jc w:val="center"/>
        <w:rPr>
          <w:spacing w:val="6"/>
          <w:sz w:val="24"/>
        </w:rPr>
      </w:pPr>
      <w:r>
        <w:rPr>
          <w:spacing w:val="6"/>
          <w:sz w:val="24"/>
        </w:rPr>
        <w:t xml:space="preserve">               单位名称（盖章）：</w:t>
      </w:r>
    </w:p>
    <w:p w14:paraId="37CD4FE0">
      <w:pPr>
        <w:tabs>
          <w:tab w:val="left" w:pos="4860"/>
        </w:tabs>
        <w:spacing w:line="588" w:lineRule="exact"/>
        <w:ind w:right="1560" w:firstLine="504" w:firstLineChars="200"/>
        <w:jc w:val="center"/>
        <w:rPr>
          <w:spacing w:val="6"/>
          <w:sz w:val="24"/>
        </w:rPr>
      </w:pPr>
      <w:r>
        <w:rPr>
          <w:spacing w:val="6"/>
          <w:sz w:val="24"/>
        </w:rPr>
        <w:t xml:space="preserve">       日  期：</w:t>
      </w:r>
    </w:p>
    <w:p w14:paraId="1D5F9A71">
      <w:pPr>
        <w:numPr>
          <w:ilvl w:val="0"/>
          <w:numId w:val="0"/>
        </w:numPr>
        <w:tabs>
          <w:tab w:val="left" w:pos="360"/>
        </w:tabs>
        <w:snapToGrid w:val="0"/>
        <w:spacing w:line="360" w:lineRule="auto"/>
        <w:ind w:left="900" w:leftChars="0" w:hanging="900" w:firstLineChars="0"/>
        <w:outlineLvl w:val="1"/>
        <w:rPr>
          <w:color w:val="000000"/>
          <w:sz w:val="24"/>
          <w:szCs w:val="20"/>
        </w:rPr>
      </w:pPr>
      <w:r>
        <w:rPr>
          <w:color w:val="000000"/>
          <w:szCs w:val="20"/>
        </w:rPr>
        <w:br w:type="page"/>
      </w:r>
      <w:r>
        <w:rPr>
          <w:rFonts w:hint="eastAsia" w:asciiTheme="majorEastAsia" w:hAnsiTheme="majorEastAsia" w:eastAsiaTheme="majorEastAsia" w:cstheme="majorEastAsia"/>
          <w:color w:val="000000"/>
          <w:sz w:val="24"/>
          <w:szCs w:val="24"/>
          <w:lang w:val="en-US" w:eastAsia="zh-CN"/>
        </w:rPr>
        <w:t xml:space="preserve">8  </w:t>
      </w:r>
      <w:r>
        <w:rPr>
          <w:rFonts w:hint="eastAsia" w:asciiTheme="majorEastAsia" w:hAnsiTheme="majorEastAsia" w:eastAsiaTheme="majorEastAsia" w:cstheme="majorEastAsia"/>
          <w:color w:val="000000"/>
          <w:sz w:val="24"/>
          <w:szCs w:val="24"/>
        </w:rPr>
        <w:t>拟分包情况说明</w:t>
      </w:r>
    </w:p>
    <w:p w14:paraId="66268E6C">
      <w:pPr>
        <w:autoSpaceDE w:val="0"/>
        <w:autoSpaceDN w:val="0"/>
        <w:adjustRightInd w:val="0"/>
        <w:spacing w:line="360" w:lineRule="auto"/>
        <w:jc w:val="center"/>
        <w:rPr>
          <w:rFonts w:hint="eastAsia" w:eastAsia="宋体"/>
          <w:b/>
          <w:color w:val="000000"/>
          <w:sz w:val="36"/>
          <w:szCs w:val="36"/>
          <w:lang w:eastAsia="zh-CN"/>
        </w:rPr>
      </w:pPr>
      <w:r>
        <w:rPr>
          <w:b/>
          <w:color w:val="000000"/>
          <w:sz w:val="36"/>
          <w:szCs w:val="36"/>
        </w:rPr>
        <w:t>拟分包情况说明</w:t>
      </w:r>
      <w:r>
        <w:rPr>
          <w:rFonts w:hint="eastAsia"/>
          <w:b/>
          <w:color w:val="000000"/>
          <w:sz w:val="36"/>
          <w:szCs w:val="36"/>
          <w:lang w:eastAsia="zh-CN"/>
        </w:rPr>
        <w:t>（</w:t>
      </w:r>
      <w:r>
        <w:rPr>
          <w:rFonts w:hint="eastAsia"/>
          <w:b/>
          <w:color w:val="000000"/>
          <w:sz w:val="36"/>
          <w:szCs w:val="36"/>
          <w:lang w:val="en-US" w:eastAsia="zh-CN"/>
        </w:rPr>
        <w:t>本项目不适用</w:t>
      </w:r>
      <w:r>
        <w:rPr>
          <w:rFonts w:hint="eastAsia"/>
          <w:b/>
          <w:color w:val="000000"/>
          <w:sz w:val="36"/>
          <w:szCs w:val="36"/>
          <w:lang w:eastAsia="zh-CN"/>
        </w:rPr>
        <w:t>）</w:t>
      </w:r>
    </w:p>
    <w:p w14:paraId="23C7EF6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DB58331">
      <w:pPr>
        <w:adjustRightInd w:val="0"/>
        <w:snapToGrid w:val="0"/>
        <w:spacing w:line="360" w:lineRule="auto"/>
        <w:ind w:firstLine="480" w:firstLineChars="200"/>
        <w:jc w:val="left"/>
        <w:rPr>
          <w:sz w:val="24"/>
        </w:rPr>
      </w:pPr>
      <w:r>
        <w:rPr>
          <w:sz w:val="24"/>
        </w:rPr>
        <w:t>我单位参加贵单位组织采购的项目编号为_______的_________项目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3263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ABCDF92">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00C94976">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B53A2C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B6843CD">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37253D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5C4727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1823351">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3AF31EC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ADFF996">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A2B8BD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16C7C7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969A2F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24988594">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2E9E6E2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5E9C7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91EA5B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44959F1C">
            <w:pPr>
              <w:pStyle w:val="247"/>
              <w:jc w:val="center"/>
              <w:rPr>
                <w:rFonts w:ascii="Times New Roman" w:hAnsi="Times New Roman" w:cs="Times New Roman" w:eastAsiaTheme="minorEastAsia"/>
                <w:sz w:val="30"/>
              </w:rPr>
            </w:pPr>
          </w:p>
        </w:tc>
        <w:tc>
          <w:tcPr>
            <w:tcW w:w="1513" w:type="dxa"/>
            <w:vAlign w:val="center"/>
          </w:tcPr>
          <w:p w14:paraId="56C3BB70">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452B614">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FADF6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1C8490D">
            <w:pPr>
              <w:pStyle w:val="247"/>
              <w:jc w:val="center"/>
              <w:rPr>
                <w:rFonts w:ascii="Times New Roman" w:hAnsi="Times New Roman" w:cs="Times New Roman" w:eastAsiaTheme="minorEastAsia"/>
                <w:sz w:val="30"/>
                <w:lang w:eastAsia="zh-CN"/>
              </w:rPr>
            </w:pPr>
          </w:p>
        </w:tc>
        <w:tc>
          <w:tcPr>
            <w:tcW w:w="1558" w:type="dxa"/>
            <w:vAlign w:val="center"/>
          </w:tcPr>
          <w:p w14:paraId="201E9620">
            <w:pPr>
              <w:pStyle w:val="247"/>
              <w:jc w:val="center"/>
              <w:rPr>
                <w:rFonts w:ascii="Times New Roman" w:hAnsi="Times New Roman" w:cs="Times New Roman" w:eastAsiaTheme="minorEastAsia"/>
                <w:sz w:val="30"/>
                <w:lang w:eastAsia="zh-CN"/>
              </w:rPr>
            </w:pPr>
          </w:p>
        </w:tc>
        <w:tc>
          <w:tcPr>
            <w:tcW w:w="1498" w:type="dxa"/>
            <w:vAlign w:val="center"/>
          </w:tcPr>
          <w:p w14:paraId="040CA2D1">
            <w:pPr>
              <w:pStyle w:val="247"/>
              <w:jc w:val="center"/>
              <w:rPr>
                <w:rFonts w:ascii="Times New Roman" w:hAnsi="Times New Roman" w:cs="Times New Roman" w:eastAsiaTheme="minorEastAsia"/>
                <w:sz w:val="30"/>
                <w:lang w:eastAsia="zh-CN"/>
              </w:rPr>
            </w:pPr>
          </w:p>
        </w:tc>
        <w:tc>
          <w:tcPr>
            <w:tcW w:w="1564" w:type="dxa"/>
            <w:vAlign w:val="center"/>
          </w:tcPr>
          <w:p w14:paraId="0EC3F6ED">
            <w:pPr>
              <w:pStyle w:val="247"/>
              <w:jc w:val="center"/>
              <w:rPr>
                <w:rFonts w:ascii="Times New Roman" w:hAnsi="Times New Roman" w:cs="Times New Roman" w:eastAsiaTheme="minorEastAsia"/>
                <w:sz w:val="30"/>
                <w:lang w:eastAsia="zh-CN"/>
              </w:rPr>
            </w:pPr>
          </w:p>
        </w:tc>
      </w:tr>
      <w:tr w14:paraId="750F7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CA1970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A1A5CF7">
            <w:pPr>
              <w:pStyle w:val="247"/>
              <w:jc w:val="center"/>
              <w:rPr>
                <w:rFonts w:ascii="Times New Roman" w:hAnsi="Times New Roman" w:cs="Times New Roman" w:eastAsiaTheme="minorEastAsia"/>
                <w:sz w:val="30"/>
              </w:rPr>
            </w:pPr>
          </w:p>
        </w:tc>
        <w:tc>
          <w:tcPr>
            <w:tcW w:w="1513" w:type="dxa"/>
            <w:vAlign w:val="center"/>
          </w:tcPr>
          <w:p w14:paraId="281A218E">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92DDEC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CF94EA6">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4992A2B">
            <w:pPr>
              <w:pStyle w:val="247"/>
              <w:jc w:val="center"/>
              <w:rPr>
                <w:rFonts w:ascii="Times New Roman" w:hAnsi="Times New Roman" w:cs="Times New Roman" w:eastAsiaTheme="minorEastAsia"/>
                <w:sz w:val="30"/>
                <w:lang w:eastAsia="zh-CN"/>
              </w:rPr>
            </w:pPr>
          </w:p>
        </w:tc>
        <w:tc>
          <w:tcPr>
            <w:tcW w:w="1558" w:type="dxa"/>
            <w:vAlign w:val="center"/>
          </w:tcPr>
          <w:p w14:paraId="249AC4C6">
            <w:pPr>
              <w:pStyle w:val="247"/>
              <w:jc w:val="center"/>
              <w:rPr>
                <w:rFonts w:ascii="Times New Roman" w:hAnsi="Times New Roman" w:cs="Times New Roman" w:eastAsiaTheme="minorEastAsia"/>
                <w:sz w:val="30"/>
                <w:lang w:eastAsia="zh-CN"/>
              </w:rPr>
            </w:pPr>
          </w:p>
        </w:tc>
        <w:tc>
          <w:tcPr>
            <w:tcW w:w="1498" w:type="dxa"/>
            <w:vAlign w:val="center"/>
          </w:tcPr>
          <w:p w14:paraId="184DBD7D">
            <w:pPr>
              <w:pStyle w:val="247"/>
              <w:jc w:val="center"/>
              <w:rPr>
                <w:rFonts w:ascii="Times New Roman" w:hAnsi="Times New Roman" w:cs="Times New Roman" w:eastAsiaTheme="minorEastAsia"/>
                <w:sz w:val="30"/>
                <w:lang w:eastAsia="zh-CN"/>
              </w:rPr>
            </w:pPr>
          </w:p>
        </w:tc>
        <w:tc>
          <w:tcPr>
            <w:tcW w:w="1564" w:type="dxa"/>
            <w:vAlign w:val="center"/>
          </w:tcPr>
          <w:p w14:paraId="607B9747">
            <w:pPr>
              <w:pStyle w:val="247"/>
              <w:jc w:val="center"/>
              <w:rPr>
                <w:rFonts w:ascii="Times New Roman" w:hAnsi="Times New Roman" w:cs="Times New Roman" w:eastAsiaTheme="minorEastAsia"/>
                <w:sz w:val="30"/>
                <w:lang w:eastAsia="zh-CN"/>
              </w:rPr>
            </w:pPr>
          </w:p>
        </w:tc>
      </w:tr>
      <w:tr w14:paraId="36253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4EC88E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112757A">
            <w:pPr>
              <w:pStyle w:val="247"/>
              <w:jc w:val="center"/>
              <w:rPr>
                <w:rFonts w:ascii="Times New Roman" w:hAnsi="Times New Roman" w:cs="Times New Roman" w:eastAsiaTheme="minorEastAsia"/>
                <w:sz w:val="30"/>
              </w:rPr>
            </w:pPr>
          </w:p>
        </w:tc>
        <w:tc>
          <w:tcPr>
            <w:tcW w:w="1513" w:type="dxa"/>
            <w:vAlign w:val="center"/>
          </w:tcPr>
          <w:p w14:paraId="595A71DA">
            <w:pPr>
              <w:pStyle w:val="247"/>
              <w:tabs>
                <w:tab w:val="left" w:pos="235"/>
              </w:tabs>
              <w:jc w:val="center"/>
              <w:rPr>
                <w:rFonts w:ascii="Times New Roman" w:hAnsi="Times New Roman" w:cs="Times New Roman" w:eastAsiaTheme="minorEastAsia"/>
                <w:sz w:val="24"/>
              </w:rPr>
            </w:pPr>
          </w:p>
        </w:tc>
        <w:tc>
          <w:tcPr>
            <w:tcW w:w="1125" w:type="dxa"/>
            <w:vAlign w:val="center"/>
          </w:tcPr>
          <w:p w14:paraId="6F16DBCE">
            <w:pPr>
              <w:pStyle w:val="247"/>
              <w:jc w:val="center"/>
              <w:rPr>
                <w:rFonts w:ascii="Times New Roman" w:hAnsi="Times New Roman" w:cs="Times New Roman" w:eastAsiaTheme="minorEastAsia"/>
                <w:sz w:val="30"/>
              </w:rPr>
            </w:pPr>
          </w:p>
        </w:tc>
        <w:tc>
          <w:tcPr>
            <w:tcW w:w="1558" w:type="dxa"/>
            <w:vAlign w:val="center"/>
          </w:tcPr>
          <w:p w14:paraId="08AF79F1">
            <w:pPr>
              <w:pStyle w:val="247"/>
              <w:jc w:val="center"/>
              <w:rPr>
                <w:rFonts w:ascii="Times New Roman" w:hAnsi="Times New Roman" w:cs="Times New Roman" w:eastAsiaTheme="minorEastAsia"/>
                <w:sz w:val="30"/>
              </w:rPr>
            </w:pPr>
          </w:p>
        </w:tc>
        <w:tc>
          <w:tcPr>
            <w:tcW w:w="1498" w:type="dxa"/>
            <w:vAlign w:val="center"/>
          </w:tcPr>
          <w:p w14:paraId="35B75AC5">
            <w:pPr>
              <w:pStyle w:val="247"/>
              <w:jc w:val="center"/>
              <w:rPr>
                <w:rFonts w:ascii="Times New Roman" w:hAnsi="Times New Roman" w:cs="Times New Roman" w:eastAsiaTheme="minorEastAsia"/>
                <w:sz w:val="30"/>
              </w:rPr>
            </w:pPr>
          </w:p>
        </w:tc>
        <w:tc>
          <w:tcPr>
            <w:tcW w:w="1564" w:type="dxa"/>
            <w:vAlign w:val="center"/>
          </w:tcPr>
          <w:p w14:paraId="6A0BAA93">
            <w:pPr>
              <w:pStyle w:val="247"/>
              <w:jc w:val="center"/>
              <w:rPr>
                <w:rFonts w:ascii="Times New Roman" w:hAnsi="Times New Roman" w:cs="Times New Roman" w:eastAsiaTheme="minorEastAsia"/>
                <w:sz w:val="30"/>
              </w:rPr>
            </w:pPr>
          </w:p>
        </w:tc>
      </w:tr>
      <w:tr w14:paraId="57EC9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99DB4F3">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7288CF4">
            <w:pPr>
              <w:pStyle w:val="247"/>
              <w:jc w:val="center"/>
              <w:rPr>
                <w:rFonts w:ascii="Times New Roman" w:hAnsi="Times New Roman" w:cs="Times New Roman" w:eastAsiaTheme="minorEastAsia"/>
                <w:sz w:val="30"/>
              </w:rPr>
            </w:pPr>
          </w:p>
        </w:tc>
        <w:tc>
          <w:tcPr>
            <w:tcW w:w="1564" w:type="dxa"/>
            <w:vAlign w:val="center"/>
          </w:tcPr>
          <w:p w14:paraId="2AD92F54">
            <w:pPr>
              <w:pStyle w:val="247"/>
              <w:jc w:val="center"/>
              <w:rPr>
                <w:rFonts w:ascii="Times New Roman" w:hAnsi="Times New Roman" w:cs="Times New Roman" w:eastAsiaTheme="minorEastAsia"/>
                <w:sz w:val="30"/>
              </w:rPr>
            </w:pPr>
          </w:p>
        </w:tc>
      </w:tr>
    </w:tbl>
    <w:p w14:paraId="060F0AC4">
      <w:pPr>
        <w:adjustRightInd w:val="0"/>
        <w:snapToGrid w:val="0"/>
        <w:spacing w:line="360" w:lineRule="auto"/>
        <w:ind w:firstLine="480" w:firstLineChars="200"/>
        <w:jc w:val="left"/>
        <w:rPr>
          <w:sz w:val="24"/>
        </w:rPr>
      </w:pPr>
    </w:p>
    <w:p w14:paraId="48AE744D">
      <w:pPr>
        <w:adjustRightInd w:val="0"/>
        <w:snapToGrid w:val="0"/>
        <w:spacing w:line="360" w:lineRule="auto"/>
        <w:jc w:val="left"/>
        <w:rPr>
          <w:sz w:val="24"/>
        </w:rPr>
      </w:pPr>
      <w:r>
        <w:rPr>
          <w:sz w:val="24"/>
        </w:rPr>
        <w:t>注：</w:t>
      </w:r>
      <w:r>
        <w:rPr>
          <w:color w:val="FF0000"/>
          <w:sz w:val="24"/>
        </w:rPr>
        <w:t xml:space="preserve"> </w:t>
      </w:r>
    </w:p>
    <w:p w14:paraId="1BA02CF8">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6E0A2A08">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09D92A71">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4670F236">
      <w:pPr>
        <w:adjustRightInd w:val="0"/>
        <w:snapToGrid w:val="0"/>
        <w:spacing w:line="360" w:lineRule="auto"/>
        <w:jc w:val="left"/>
        <w:rPr>
          <w:sz w:val="24"/>
        </w:rPr>
      </w:pPr>
    </w:p>
    <w:p w14:paraId="00CB2FCB">
      <w:pPr>
        <w:adjustRightInd w:val="0"/>
        <w:snapToGrid w:val="0"/>
        <w:spacing w:line="360" w:lineRule="auto"/>
        <w:ind w:firstLine="480" w:firstLineChars="200"/>
        <w:jc w:val="right"/>
        <w:rPr>
          <w:sz w:val="24"/>
        </w:rPr>
      </w:pPr>
      <w:r>
        <w:rPr>
          <w:sz w:val="24"/>
        </w:rPr>
        <w:t>投标人名称（盖章）：______</w:t>
      </w:r>
    </w:p>
    <w:p w14:paraId="441B6B99">
      <w:pPr>
        <w:adjustRightInd w:val="0"/>
        <w:snapToGrid w:val="0"/>
        <w:spacing w:line="360" w:lineRule="auto"/>
        <w:ind w:firstLine="480" w:firstLineChars="200"/>
        <w:jc w:val="right"/>
        <w:rPr>
          <w:color w:val="000000"/>
          <w:sz w:val="24"/>
        </w:rPr>
      </w:pPr>
      <w:r>
        <w:rPr>
          <w:color w:val="000000"/>
          <w:sz w:val="24"/>
        </w:rPr>
        <w:t>日期：_____年______月______日</w:t>
      </w:r>
    </w:p>
    <w:p w14:paraId="3C2B07E4">
      <w:pPr>
        <w:widowControl/>
        <w:jc w:val="left"/>
        <w:rPr>
          <w:color w:val="000000"/>
          <w:sz w:val="24"/>
        </w:rPr>
      </w:pPr>
      <w:r>
        <w:rPr>
          <w:color w:val="000000"/>
          <w:sz w:val="24"/>
        </w:rPr>
        <w:br w:type="page"/>
      </w:r>
    </w:p>
    <w:p w14:paraId="78A7826C">
      <w:pPr>
        <w:autoSpaceDE w:val="0"/>
        <w:autoSpaceDN w:val="0"/>
        <w:adjustRightInd w:val="0"/>
        <w:spacing w:line="360" w:lineRule="auto"/>
        <w:jc w:val="center"/>
        <w:rPr>
          <w:b/>
          <w:color w:val="000000"/>
          <w:sz w:val="36"/>
          <w:szCs w:val="36"/>
        </w:rPr>
      </w:pPr>
      <w:bookmarkStart w:id="930" w:name="_Hlk176956326"/>
      <w:r>
        <w:rPr>
          <w:b/>
          <w:color w:val="000000"/>
          <w:sz w:val="36"/>
          <w:szCs w:val="36"/>
        </w:rPr>
        <w:t>分包意向协议</w:t>
      </w:r>
      <w:r>
        <w:rPr>
          <w:rFonts w:hint="eastAsia"/>
          <w:b/>
          <w:color w:val="000000"/>
          <w:sz w:val="36"/>
          <w:szCs w:val="36"/>
          <w:lang w:eastAsia="zh-CN"/>
        </w:rPr>
        <w:t>（</w:t>
      </w:r>
      <w:r>
        <w:rPr>
          <w:rFonts w:hint="eastAsia"/>
          <w:b/>
          <w:color w:val="000000"/>
          <w:sz w:val="36"/>
          <w:szCs w:val="36"/>
          <w:lang w:val="en-US" w:eastAsia="zh-CN"/>
        </w:rPr>
        <w:t>本项目不适用</w:t>
      </w:r>
      <w:r>
        <w:rPr>
          <w:rFonts w:hint="eastAsia"/>
          <w:b/>
          <w:color w:val="000000"/>
          <w:sz w:val="36"/>
          <w:szCs w:val="36"/>
          <w:lang w:eastAsia="zh-CN"/>
        </w:rPr>
        <w:t>）</w:t>
      </w:r>
    </w:p>
    <w:p w14:paraId="3E328B4A">
      <w:pPr>
        <w:adjustRightInd w:val="0"/>
        <w:snapToGrid w:val="0"/>
        <w:spacing w:line="360" w:lineRule="auto"/>
        <w:ind w:firstLine="480" w:firstLineChars="200"/>
        <w:jc w:val="left"/>
        <w:rPr>
          <w:sz w:val="24"/>
        </w:rPr>
      </w:pPr>
      <w:r>
        <w:rPr>
          <w:sz w:val="24"/>
        </w:rPr>
        <w:t>甲方（投标人）：________</w:t>
      </w:r>
    </w:p>
    <w:p w14:paraId="31D0E6A1">
      <w:pPr>
        <w:adjustRightInd w:val="0"/>
        <w:snapToGrid w:val="0"/>
        <w:spacing w:line="360" w:lineRule="auto"/>
        <w:ind w:firstLine="480" w:firstLineChars="200"/>
        <w:jc w:val="left"/>
        <w:rPr>
          <w:sz w:val="24"/>
        </w:rPr>
      </w:pPr>
      <w:r>
        <w:rPr>
          <w:sz w:val="24"/>
        </w:rPr>
        <w:t>乙方（拟分包单位）：________</w:t>
      </w:r>
    </w:p>
    <w:p w14:paraId="1E5253CF">
      <w:pPr>
        <w:adjustRightInd w:val="0"/>
        <w:snapToGrid w:val="0"/>
        <w:spacing w:line="360" w:lineRule="auto"/>
        <w:ind w:firstLine="480" w:firstLineChars="200"/>
        <w:jc w:val="left"/>
        <w:rPr>
          <w:sz w:val="24"/>
        </w:rPr>
      </w:pPr>
      <w:r>
        <w:rPr>
          <w:sz w:val="24"/>
        </w:rPr>
        <w:t>甲方承诺，一旦在_________（采购项目名称）（项目编号为：_______）招标采购项目中获得采购合同，将按照下述约定将合同项下部分内容分包给乙方：</w:t>
      </w:r>
    </w:p>
    <w:p w14:paraId="1CDBACC7">
      <w:pPr>
        <w:adjustRightInd w:val="0"/>
        <w:snapToGrid w:val="0"/>
        <w:spacing w:line="360" w:lineRule="auto"/>
        <w:ind w:firstLine="480" w:firstLineChars="200"/>
        <w:jc w:val="left"/>
        <w:rPr>
          <w:sz w:val="24"/>
        </w:rPr>
      </w:pPr>
      <w:r>
        <w:rPr>
          <w:sz w:val="24"/>
        </w:rPr>
        <w:t>1.分包内容：_____。</w:t>
      </w:r>
    </w:p>
    <w:p w14:paraId="7A66F0C4">
      <w:pPr>
        <w:adjustRightInd w:val="0"/>
        <w:snapToGrid w:val="0"/>
        <w:spacing w:line="360" w:lineRule="auto"/>
        <w:ind w:firstLine="480" w:firstLineChars="200"/>
        <w:jc w:val="left"/>
        <w:rPr>
          <w:sz w:val="24"/>
        </w:rPr>
      </w:pPr>
      <w:r>
        <w:rPr>
          <w:sz w:val="24"/>
        </w:rPr>
        <w:t>2.分包金额：_____，该金额占该采购包合同金额的比例为___%。</w:t>
      </w:r>
    </w:p>
    <w:p w14:paraId="38E3AF90">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1EF649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3D72D90">
      <w:pPr>
        <w:spacing w:line="360" w:lineRule="auto"/>
        <w:ind w:firstLine="471"/>
        <w:rPr>
          <w:b/>
          <w:color w:val="000000"/>
          <w:sz w:val="24"/>
        </w:rPr>
      </w:pPr>
    </w:p>
    <w:p w14:paraId="458C5F00">
      <w:pPr>
        <w:spacing w:line="360" w:lineRule="auto"/>
        <w:ind w:firstLine="471"/>
        <w:rPr>
          <w:b/>
          <w:color w:val="000000"/>
          <w:sz w:val="24"/>
        </w:rPr>
      </w:pPr>
      <w:r>
        <w:rPr>
          <w:color w:val="000000"/>
          <w:sz w:val="24"/>
        </w:rPr>
        <w:t>甲方（盖章）：_________                 乙方（盖章）：_________</w:t>
      </w:r>
    </w:p>
    <w:p w14:paraId="574B83EF">
      <w:pPr>
        <w:spacing w:line="360" w:lineRule="auto"/>
        <w:ind w:left="480"/>
        <w:jc w:val="right"/>
        <w:rPr>
          <w:color w:val="000000"/>
          <w:sz w:val="24"/>
        </w:rPr>
      </w:pPr>
    </w:p>
    <w:p w14:paraId="10357595">
      <w:pPr>
        <w:wordWrap w:val="0"/>
        <w:spacing w:line="360" w:lineRule="auto"/>
        <w:ind w:left="480"/>
        <w:jc w:val="right"/>
        <w:rPr>
          <w:b/>
          <w:color w:val="000000"/>
          <w:sz w:val="24"/>
        </w:rPr>
      </w:pPr>
      <w:r>
        <w:rPr>
          <w:color w:val="000000"/>
          <w:sz w:val="24"/>
          <w:szCs w:val="20"/>
        </w:rPr>
        <w:t xml:space="preserve">日期：_____年______月______日   </w:t>
      </w:r>
    </w:p>
    <w:p w14:paraId="4DF89ADD">
      <w:pPr>
        <w:tabs>
          <w:tab w:val="left" w:pos="8280"/>
        </w:tabs>
        <w:spacing w:line="360" w:lineRule="auto"/>
        <w:ind w:firstLine="480"/>
        <w:rPr>
          <w:color w:val="000000"/>
          <w:sz w:val="24"/>
        </w:rPr>
      </w:pPr>
    </w:p>
    <w:p w14:paraId="0FCB2B37">
      <w:pPr>
        <w:tabs>
          <w:tab w:val="left" w:pos="8280"/>
        </w:tabs>
        <w:spacing w:line="360" w:lineRule="auto"/>
        <w:rPr>
          <w:color w:val="000000"/>
          <w:sz w:val="24"/>
        </w:rPr>
      </w:pPr>
      <w:bookmarkStart w:id="931" w:name="_Hlk176956306"/>
      <w:r>
        <w:rPr>
          <w:color w:val="000000"/>
          <w:sz w:val="24"/>
        </w:rPr>
        <w:t>注：</w:t>
      </w:r>
    </w:p>
    <w:p w14:paraId="4E8A820D">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5D10F2CC">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642CB58A">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1"/>
    </w:p>
    <w:bookmarkEnd w:id="930"/>
    <w:p w14:paraId="778492C3">
      <w:pPr>
        <w:numPr>
          <w:ilvl w:val="0"/>
          <w:numId w:val="0"/>
        </w:numPr>
        <w:tabs>
          <w:tab w:val="left" w:pos="360"/>
        </w:tabs>
        <w:snapToGrid w:val="0"/>
        <w:spacing w:line="360" w:lineRule="auto"/>
        <w:ind w:left="900" w:leftChars="0" w:hanging="900" w:firstLineChars="0"/>
        <w:outlineLvl w:val="1"/>
        <w:rPr>
          <w:rFonts w:hint="eastAsia" w:ascii="宋体" w:hAnsi="宋体" w:eastAsia="宋体" w:cs="宋体"/>
          <w:color w:val="000000"/>
          <w:sz w:val="24"/>
          <w:szCs w:val="20"/>
        </w:rPr>
      </w:pPr>
      <w:r>
        <w:rPr>
          <w:color w:val="000000"/>
          <w:sz w:val="24"/>
          <w:szCs w:val="20"/>
        </w:rPr>
        <w:br w:type="page"/>
      </w:r>
      <w:r>
        <w:rPr>
          <w:rFonts w:hint="eastAsia" w:ascii="宋体" w:hAnsi="宋体" w:eastAsia="宋体" w:cs="宋体"/>
          <w:color w:val="000000"/>
          <w:sz w:val="24"/>
          <w:szCs w:val="20"/>
          <w:lang w:val="en-US" w:eastAsia="zh-CN"/>
        </w:rPr>
        <w:t xml:space="preserve">9  </w:t>
      </w:r>
      <w:r>
        <w:rPr>
          <w:rFonts w:hint="eastAsia" w:ascii="宋体" w:hAnsi="宋体" w:eastAsia="宋体" w:cs="宋体"/>
          <w:color w:val="000000"/>
          <w:sz w:val="24"/>
          <w:szCs w:val="20"/>
        </w:rPr>
        <w:t>招标文件要求提供或投标人认为应附的其他材料</w:t>
      </w:r>
    </w:p>
    <w:p w14:paraId="29602C7F">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lang w:val="en-US" w:eastAsia="zh-CN"/>
        </w:rPr>
        <w:t>9</w:t>
      </w:r>
      <w:r>
        <w:rPr>
          <w:rFonts w:hint="eastAsia" w:ascii="宋体" w:hAnsi="宋体" w:eastAsia="宋体" w:cs="宋体"/>
          <w:color w:val="000000"/>
          <w:sz w:val="24"/>
          <w:szCs w:val="20"/>
        </w:rPr>
        <w:t>-1供应商信息采集表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05A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23B12C3">
            <w:pPr>
              <w:rPr>
                <w:sz w:val="24"/>
              </w:rPr>
            </w:pPr>
            <w:r>
              <w:rPr>
                <w:rFonts w:hint="eastAsia"/>
                <w:sz w:val="24"/>
              </w:rPr>
              <w:t>供应商名称</w:t>
            </w:r>
          </w:p>
        </w:tc>
        <w:tc>
          <w:tcPr>
            <w:tcW w:w="1667" w:type="pct"/>
          </w:tcPr>
          <w:p w14:paraId="526213AD">
            <w:pPr>
              <w:rPr>
                <w:sz w:val="24"/>
              </w:rPr>
            </w:pPr>
            <w:r>
              <w:rPr>
                <w:rFonts w:hint="eastAsia"/>
                <w:sz w:val="24"/>
              </w:rPr>
              <w:t>供应商所属性别</w:t>
            </w:r>
          </w:p>
        </w:tc>
        <w:tc>
          <w:tcPr>
            <w:tcW w:w="1667" w:type="pct"/>
          </w:tcPr>
          <w:p w14:paraId="24B5CF7B">
            <w:pPr>
              <w:rPr>
                <w:sz w:val="24"/>
              </w:rPr>
            </w:pPr>
            <w:r>
              <w:rPr>
                <w:rFonts w:hint="eastAsia"/>
                <w:sz w:val="24"/>
              </w:rPr>
              <w:t>外商投资类型</w:t>
            </w:r>
          </w:p>
        </w:tc>
      </w:tr>
      <w:tr w14:paraId="5B803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80F3FA1">
            <w:pPr>
              <w:rPr>
                <w:sz w:val="24"/>
              </w:rPr>
            </w:pPr>
          </w:p>
        </w:tc>
        <w:tc>
          <w:tcPr>
            <w:tcW w:w="1667" w:type="pct"/>
          </w:tcPr>
          <w:p w14:paraId="4B187DB8">
            <w:pPr>
              <w:rPr>
                <w:sz w:val="24"/>
              </w:rPr>
            </w:pPr>
          </w:p>
        </w:tc>
        <w:tc>
          <w:tcPr>
            <w:tcW w:w="1667" w:type="pct"/>
          </w:tcPr>
          <w:p w14:paraId="42FBF6EB">
            <w:pPr>
              <w:rPr>
                <w:sz w:val="24"/>
              </w:rPr>
            </w:pPr>
          </w:p>
        </w:tc>
      </w:tr>
      <w:tr w14:paraId="5B4DA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EB9F13E">
            <w:pPr>
              <w:rPr>
                <w:sz w:val="24"/>
              </w:rPr>
            </w:pPr>
          </w:p>
        </w:tc>
        <w:tc>
          <w:tcPr>
            <w:tcW w:w="1667" w:type="pct"/>
          </w:tcPr>
          <w:p w14:paraId="512B1A09">
            <w:pPr>
              <w:rPr>
                <w:sz w:val="24"/>
              </w:rPr>
            </w:pPr>
          </w:p>
        </w:tc>
        <w:tc>
          <w:tcPr>
            <w:tcW w:w="1667" w:type="pct"/>
          </w:tcPr>
          <w:p w14:paraId="6BB2C6B0">
            <w:pPr>
              <w:rPr>
                <w:sz w:val="24"/>
              </w:rPr>
            </w:pPr>
          </w:p>
        </w:tc>
      </w:tr>
      <w:tr w14:paraId="63CF5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hRule="atLeast"/>
        </w:trPr>
        <w:tc>
          <w:tcPr>
            <w:tcW w:w="1667" w:type="pct"/>
          </w:tcPr>
          <w:p w14:paraId="2016E3D0">
            <w:pPr>
              <w:rPr>
                <w:sz w:val="24"/>
              </w:rPr>
            </w:pPr>
          </w:p>
        </w:tc>
        <w:tc>
          <w:tcPr>
            <w:tcW w:w="1667" w:type="pct"/>
          </w:tcPr>
          <w:p w14:paraId="7E77A424">
            <w:pPr>
              <w:rPr>
                <w:sz w:val="24"/>
              </w:rPr>
            </w:pPr>
          </w:p>
        </w:tc>
        <w:tc>
          <w:tcPr>
            <w:tcW w:w="1667" w:type="pct"/>
          </w:tcPr>
          <w:p w14:paraId="524F9928">
            <w:pPr>
              <w:rPr>
                <w:sz w:val="24"/>
              </w:rPr>
            </w:pPr>
          </w:p>
        </w:tc>
      </w:tr>
      <w:tr w14:paraId="4A9AA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E382561">
            <w:pPr>
              <w:rPr>
                <w:sz w:val="24"/>
              </w:rPr>
            </w:pPr>
          </w:p>
        </w:tc>
        <w:tc>
          <w:tcPr>
            <w:tcW w:w="1667" w:type="pct"/>
          </w:tcPr>
          <w:p w14:paraId="14E5FC7B">
            <w:pPr>
              <w:rPr>
                <w:sz w:val="24"/>
              </w:rPr>
            </w:pPr>
          </w:p>
        </w:tc>
        <w:tc>
          <w:tcPr>
            <w:tcW w:w="1667" w:type="pct"/>
          </w:tcPr>
          <w:p w14:paraId="5EC46DA7">
            <w:pPr>
              <w:rPr>
                <w:sz w:val="24"/>
              </w:rPr>
            </w:pPr>
          </w:p>
        </w:tc>
      </w:tr>
    </w:tbl>
    <w:p w14:paraId="7EE7CA12">
      <w:pPr>
        <w:tabs>
          <w:tab w:val="left" w:pos="1800"/>
          <w:tab w:val="left" w:pos="5580"/>
        </w:tabs>
        <w:jc w:val="left"/>
        <w:rPr>
          <w:color w:val="000000"/>
          <w:sz w:val="24"/>
        </w:rPr>
      </w:pPr>
      <w:r>
        <w:rPr>
          <w:color w:val="000000"/>
          <w:sz w:val="24"/>
        </w:rPr>
        <w:t>注：1.供应商如为联合体，则应填写联合体各成员信息。</w:t>
      </w:r>
    </w:p>
    <w:p w14:paraId="040191BA">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656D54B">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34ACCD89">
      <w:pPr>
        <w:widowControl/>
        <w:jc w:val="left"/>
        <w:rPr>
          <w:b/>
          <w:sz w:val="36"/>
          <w:szCs w:val="36"/>
        </w:rPr>
      </w:pPr>
    </w:p>
    <w:p w14:paraId="176DE4E1">
      <w:pPr>
        <w:widowControl/>
        <w:jc w:val="left"/>
        <w:rPr>
          <w:b/>
          <w:sz w:val="36"/>
          <w:szCs w:val="36"/>
        </w:rPr>
        <w:sectPr>
          <w:pgSz w:w="11907" w:h="16840"/>
          <w:pgMar w:top="1418" w:right="1134" w:bottom="1418" w:left="1701" w:header="851" w:footer="851" w:gutter="0"/>
          <w:pgNumType w:fmt="decimal"/>
          <w:cols w:space="720" w:num="1"/>
          <w:docGrid w:linePitch="462" w:charSpace="0"/>
        </w:sectPr>
      </w:pPr>
    </w:p>
    <w:p w14:paraId="150D5AC3">
      <w:pPr>
        <w:spacing w:line="360" w:lineRule="auto"/>
        <w:outlineLvl w:val="2"/>
        <w:rPr>
          <w:rFonts w:hint="eastAsia"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10  技术方案（格式自拟）</w:t>
      </w:r>
    </w:p>
    <w:p w14:paraId="30038707">
      <w:pPr>
        <w:widowControl/>
        <w:jc w:val="left"/>
        <w:rPr>
          <w:b/>
          <w:sz w:val="36"/>
          <w:szCs w:val="36"/>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1BCE9">
    <w:pPr>
      <w:pStyle w:val="28"/>
      <w:framePr w:wrap="around" w:vAnchor="text" w:hAnchor="margin" w:y="1"/>
      <w:ind w:right="360"/>
      <w:rPr>
        <w:rStyle w:val="47"/>
      </w:rPr>
    </w:pPr>
  </w:p>
  <w:p w14:paraId="59319A52">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A588B">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3B25CD4C">
    <w:pPr>
      <w:pStyle w:val="28"/>
      <w:ind w:right="360"/>
    </w:pPr>
  </w:p>
  <w:p w14:paraId="313D9C1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CB507">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1159">
    <w:pPr>
      <w:pStyle w:val="28"/>
      <w:framePr w:wrap="around" w:vAnchor="text" w:hAnchor="margin" w:xAlign="center" w:y="1"/>
      <w:rPr>
        <w:rStyle w:val="47"/>
      </w:rPr>
    </w:pPr>
    <w:r>
      <w:fldChar w:fldCharType="begin"/>
    </w:r>
    <w:r>
      <w:rPr>
        <w:rStyle w:val="47"/>
      </w:rPr>
      <w:instrText xml:space="preserve">PAGE  </w:instrText>
    </w:r>
    <w:r>
      <w:fldChar w:fldCharType="separate"/>
    </w:r>
    <w:r>
      <w:fldChar w:fldCharType="end"/>
    </w:r>
  </w:p>
  <w:p w14:paraId="6E77E196">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03A8E">
    <w:pPr>
      <w:pStyle w:val="28"/>
      <w:framePr w:wrap="around" w:vAnchor="text" w:hAnchor="margin" w:xAlign="right" w:y="1"/>
      <w:rPr>
        <w:rStyle w:val="47"/>
      </w:rPr>
    </w:pPr>
  </w:p>
  <w:p w14:paraId="57E80B19">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886D">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EE3AE">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93ED2">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2E93ED2">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4CFCA">
    <w:pPr>
      <w:pStyle w:val="28"/>
      <w:rPr>
        <w:rStyle w:val="47"/>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FF964">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ECFF964">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6C08CAEA">
    <w:pPr>
      <w:pStyle w:val="28"/>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08CF">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0CCA6F95">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FA7E">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000DE">
    <w:pPr>
      <w:widowControl/>
      <w:kinsoku w:val="0"/>
      <w:autoSpaceDE w:val="0"/>
      <w:autoSpaceDN w:val="0"/>
      <w:adjustRightInd w:val="0"/>
      <w:snapToGrid w:val="0"/>
      <w:spacing w:line="174" w:lineRule="auto"/>
      <w:ind w:left="4337"/>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0EF36">
                          <w:pPr>
                            <w:pStyle w:val="2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360EF36">
                    <w:pPr>
                      <w:pStyle w:val="2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2F76">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D26D4">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A6263">
    <w:pPr>
      <w:pStyle w:val="29"/>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50642">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0E016">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525C">
    <w:pPr>
      <w:pStyle w:val="29"/>
    </w:pPr>
  </w:p>
  <w:p w14:paraId="27BDE0E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DEB31">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7">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10">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1">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1">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7A0F6431"/>
    <w:multiLevelType w:val="singleLevel"/>
    <w:tmpl w:val="7A0F6431"/>
    <w:lvl w:ilvl="0" w:tentative="0">
      <w:start w:val="1"/>
      <w:numFmt w:val="decimal"/>
      <w:suff w:val="space"/>
      <w:lvlText w:val="%1."/>
      <w:lvlJc w:val="left"/>
    </w:lvl>
  </w:abstractNum>
  <w:num w:numId="1">
    <w:abstractNumId w:val="10"/>
  </w:num>
  <w:num w:numId="2">
    <w:abstractNumId w:val="13"/>
  </w:num>
  <w:num w:numId="3">
    <w:abstractNumId w:val="7"/>
  </w:num>
  <w:num w:numId="4">
    <w:abstractNumId w:val="11"/>
  </w:num>
  <w:num w:numId="5">
    <w:abstractNumId w:val="9"/>
  </w:num>
  <w:num w:numId="6">
    <w:abstractNumId w:val="8"/>
  </w:num>
  <w:num w:numId="7">
    <w:abstractNumId w:val="14"/>
  </w:num>
  <w:num w:numId="8">
    <w:abstractNumId w:val="12"/>
  </w:num>
  <w:num w:numId="9">
    <w:abstractNumId w:val="16"/>
  </w:num>
  <w:num w:numId="10">
    <w:abstractNumId w:val="6"/>
  </w:num>
  <w:num w:numId="11">
    <w:abstractNumId w:val="19"/>
  </w:num>
  <w:num w:numId="12">
    <w:abstractNumId w:val="15"/>
  </w:num>
  <w:num w:numId="13">
    <w:abstractNumId w:val="22"/>
  </w:num>
  <w:num w:numId="14">
    <w:abstractNumId w:val="23"/>
  </w:num>
  <w:num w:numId="15">
    <w:abstractNumId w:val="1"/>
  </w:num>
  <w:num w:numId="16">
    <w:abstractNumId w:val="5"/>
  </w:num>
  <w:num w:numId="17">
    <w:abstractNumId w:val="3"/>
  </w:num>
  <w:num w:numId="18">
    <w:abstractNumId w:val="2"/>
  </w:num>
  <w:num w:numId="19">
    <w:abstractNumId w:val="0"/>
  </w:num>
  <w:num w:numId="20">
    <w:abstractNumId w:val="4"/>
  </w:num>
  <w:num w:numId="21">
    <w:abstractNumId w:val="21"/>
  </w:num>
  <w:num w:numId="22">
    <w:abstractNumId w:val="17"/>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654"/>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DE6B47"/>
    <w:rsid w:val="021831DF"/>
    <w:rsid w:val="032E5BBC"/>
    <w:rsid w:val="055203BA"/>
    <w:rsid w:val="06CF28B6"/>
    <w:rsid w:val="093920B1"/>
    <w:rsid w:val="0B660C1A"/>
    <w:rsid w:val="0EC11860"/>
    <w:rsid w:val="13473C5A"/>
    <w:rsid w:val="14445DAD"/>
    <w:rsid w:val="169956F8"/>
    <w:rsid w:val="17852965"/>
    <w:rsid w:val="17CA25A7"/>
    <w:rsid w:val="17F93E0B"/>
    <w:rsid w:val="1AAB4490"/>
    <w:rsid w:val="1B9500C9"/>
    <w:rsid w:val="1C455CA5"/>
    <w:rsid w:val="1C9F376E"/>
    <w:rsid w:val="1D2C69D2"/>
    <w:rsid w:val="1D486CD1"/>
    <w:rsid w:val="1DB557DC"/>
    <w:rsid w:val="211D6197"/>
    <w:rsid w:val="21863561"/>
    <w:rsid w:val="239E00B4"/>
    <w:rsid w:val="251E74A4"/>
    <w:rsid w:val="2554036F"/>
    <w:rsid w:val="26057A1B"/>
    <w:rsid w:val="262D0D77"/>
    <w:rsid w:val="27843CE5"/>
    <w:rsid w:val="27E832CB"/>
    <w:rsid w:val="289E73E3"/>
    <w:rsid w:val="2ED26038"/>
    <w:rsid w:val="32EB653A"/>
    <w:rsid w:val="337A1509"/>
    <w:rsid w:val="3593526E"/>
    <w:rsid w:val="36D9697F"/>
    <w:rsid w:val="38062D2F"/>
    <w:rsid w:val="3BBF7C78"/>
    <w:rsid w:val="3BCB6780"/>
    <w:rsid w:val="3CCA65A0"/>
    <w:rsid w:val="3FCB252B"/>
    <w:rsid w:val="40424B20"/>
    <w:rsid w:val="414A0EE3"/>
    <w:rsid w:val="42CD0A98"/>
    <w:rsid w:val="431A0C09"/>
    <w:rsid w:val="45B925A8"/>
    <w:rsid w:val="460736ED"/>
    <w:rsid w:val="480E2158"/>
    <w:rsid w:val="4B65373A"/>
    <w:rsid w:val="4BB139C9"/>
    <w:rsid w:val="4D00163A"/>
    <w:rsid w:val="4ED65279"/>
    <w:rsid w:val="4F0F5BE3"/>
    <w:rsid w:val="52422029"/>
    <w:rsid w:val="55040901"/>
    <w:rsid w:val="5610017D"/>
    <w:rsid w:val="561F488E"/>
    <w:rsid w:val="563F1B54"/>
    <w:rsid w:val="56DF05DE"/>
    <w:rsid w:val="57257ED6"/>
    <w:rsid w:val="57AC12E1"/>
    <w:rsid w:val="57AF3F67"/>
    <w:rsid w:val="57DC0B62"/>
    <w:rsid w:val="57FC6189"/>
    <w:rsid w:val="5D6D3250"/>
    <w:rsid w:val="5E412741"/>
    <w:rsid w:val="5F073306"/>
    <w:rsid w:val="5F297C3A"/>
    <w:rsid w:val="5F5F73B9"/>
    <w:rsid w:val="60E20C4E"/>
    <w:rsid w:val="61FF4BF5"/>
    <w:rsid w:val="64F00596"/>
    <w:rsid w:val="654157D7"/>
    <w:rsid w:val="6838144E"/>
    <w:rsid w:val="68AA7398"/>
    <w:rsid w:val="693161AA"/>
    <w:rsid w:val="6A8C60D4"/>
    <w:rsid w:val="6B2E2ECD"/>
    <w:rsid w:val="6E327524"/>
    <w:rsid w:val="6F263E68"/>
    <w:rsid w:val="6F956F95"/>
    <w:rsid w:val="6FED7D55"/>
    <w:rsid w:val="71BC7017"/>
    <w:rsid w:val="738133AC"/>
    <w:rsid w:val="742C597A"/>
    <w:rsid w:val="7837426E"/>
    <w:rsid w:val="79A47B9E"/>
    <w:rsid w:val="7D0E755D"/>
    <w:rsid w:val="7E325154"/>
    <w:rsid w:val="7E727BE0"/>
    <w:rsid w:val="7F7C111D"/>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next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4"/>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5"/>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5"/>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_0"/>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paragraph" w:customStyle="1" w:styleId="25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32534;&#21046;&#24037;&#20855;\&#25307;&#26631;&#25991;&#20214;&#32534;&#21046;&#24037;&#20855;\TY\BidTools.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103</Pages>
  <Words>49777</Words>
  <Characters>55333</Characters>
  <Lines>1296</Lines>
  <Paragraphs>1101</Paragraphs>
  <TotalTime>0</TotalTime>
  <ScaleCrop>false</ScaleCrop>
  <LinksUpToDate>false</LinksUpToDate>
  <CharactersWithSpaces>58173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赵飞。</cp:lastModifiedBy>
  <cp:lastPrinted>2020-04-02T03:13:00Z</cp:lastPrinted>
  <dcterms:modified xsi:type="dcterms:W3CDTF">2026-04-28T06:48:36Z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53599CD418DE46FFBD0E92F16E9CA3C5_13</vt:lpwstr>
  </property>
  <property fmtid="{D5CDD505-2E9C-101B-9397-08002B2CF9AE}" pid="3" name="KSOProductBuildVer">
    <vt:lpwstr>2052-12.1.0.25865</vt:lpwstr>
  </property>
  <property fmtid="{D5CDD505-2E9C-101B-9397-08002B2CF9AE}" pid="4" name="KSOTemplateDocerSaveRecord">
    <vt:lpwstr>eyJoZGlkIjoiNTE5OGRjYTM4MWU4OTE3NTY5ZjQ3MzkwYmI4NTEwZTkiLCJ1c2VySWQiOiIyNDUyMzI1OTAifQ==</vt:lpwstr>
  </property>
</Properties>
</file>