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0FF289">
      <w:pPr>
        <w:spacing w:line="360" w:lineRule="auto"/>
        <w:ind w:firstLine="201" w:firstLineChars="50"/>
        <w:jc w:val="center"/>
        <w:rPr>
          <w:rFonts w:hint="eastAsia" w:ascii="宋体" w:hAnsi="宋体" w:eastAsia="宋体" w:cs="宋体"/>
          <w:b/>
          <w:bCs/>
          <w:sz w:val="40"/>
          <w:szCs w:val="40"/>
          <w:lang w:eastAsia="zh-CN"/>
        </w:rPr>
      </w:pPr>
    </w:p>
    <w:p w14:paraId="313D4489">
      <w:pPr>
        <w:spacing w:line="360" w:lineRule="auto"/>
        <w:ind w:firstLine="201" w:firstLineChars="50"/>
        <w:jc w:val="center"/>
        <w:rPr>
          <w:rFonts w:hint="eastAsia" w:ascii="宋体" w:hAnsi="宋体" w:eastAsia="宋体" w:cs="宋体"/>
          <w:b/>
          <w:bCs/>
          <w:sz w:val="40"/>
          <w:szCs w:val="40"/>
          <w:lang w:eastAsia="zh-CN"/>
        </w:rPr>
      </w:pPr>
    </w:p>
    <w:p w14:paraId="6CA0CF9A">
      <w:pPr>
        <w:spacing w:line="360" w:lineRule="auto"/>
        <w:ind w:firstLine="201" w:firstLineChars="50"/>
        <w:jc w:val="center"/>
        <w:rPr>
          <w:rFonts w:hint="eastAsia" w:ascii="宋体" w:hAnsi="宋体" w:eastAsia="宋体" w:cs="宋体"/>
          <w:b/>
          <w:bCs/>
          <w:sz w:val="40"/>
          <w:szCs w:val="40"/>
          <w:lang w:eastAsia="zh-CN"/>
        </w:rPr>
      </w:pPr>
    </w:p>
    <w:p w14:paraId="1FC3A1D4">
      <w:pPr>
        <w:spacing w:line="360" w:lineRule="auto"/>
        <w:ind w:firstLine="201" w:firstLineChars="50"/>
        <w:jc w:val="center"/>
        <w:rPr>
          <w:rFonts w:hint="eastAsia" w:ascii="宋体" w:hAnsi="宋体" w:eastAsia="宋体" w:cs="宋体"/>
          <w:b/>
          <w:bCs/>
          <w:sz w:val="40"/>
          <w:szCs w:val="40"/>
          <w:lang w:eastAsia="zh-CN"/>
        </w:rPr>
      </w:pPr>
    </w:p>
    <w:p w14:paraId="278C59C6">
      <w:pPr>
        <w:spacing w:line="360" w:lineRule="auto"/>
        <w:ind w:firstLine="201" w:firstLineChars="50"/>
        <w:jc w:val="center"/>
        <w:rPr>
          <w:rFonts w:hint="eastAsia" w:ascii="宋体" w:hAnsi="宋体" w:eastAsia="宋体" w:cs="宋体"/>
          <w:b/>
          <w:bCs/>
          <w:sz w:val="40"/>
          <w:szCs w:val="40"/>
          <w:lang w:eastAsia="zh-CN"/>
        </w:rPr>
      </w:pPr>
    </w:p>
    <w:p w14:paraId="0EF14ADF">
      <w:pPr>
        <w:spacing w:line="360" w:lineRule="auto"/>
        <w:ind w:firstLine="201" w:firstLineChars="50"/>
        <w:jc w:val="center"/>
        <w:rPr>
          <w:rFonts w:hint="eastAsia" w:ascii="宋体" w:hAnsi="宋体" w:eastAsia="宋体" w:cs="宋体"/>
          <w:b/>
          <w:bCs/>
          <w:sz w:val="40"/>
          <w:szCs w:val="40"/>
        </w:rPr>
      </w:pPr>
      <w:r>
        <w:rPr>
          <w:rFonts w:hint="eastAsia" w:ascii="宋体" w:hAnsi="宋体" w:eastAsia="宋体" w:cs="宋体"/>
          <w:b/>
          <w:bCs/>
          <w:sz w:val="40"/>
          <w:szCs w:val="40"/>
          <w:lang w:eastAsia="zh-CN"/>
        </w:rPr>
        <w:t>登记审批大厅</w:t>
      </w:r>
      <w:bookmarkStart w:id="0" w:name="OLE_LINK1"/>
      <w:r>
        <w:rPr>
          <w:rFonts w:hint="eastAsia" w:ascii="宋体" w:hAnsi="宋体" w:eastAsia="宋体" w:cs="宋体"/>
          <w:b/>
          <w:bCs/>
          <w:sz w:val="40"/>
          <w:szCs w:val="40"/>
          <w:lang w:eastAsia="zh-CN"/>
        </w:rPr>
        <w:t>综合窗口</w:t>
      </w:r>
      <w:bookmarkEnd w:id="0"/>
      <w:r>
        <w:rPr>
          <w:rFonts w:hint="eastAsia" w:ascii="宋体" w:hAnsi="宋体" w:eastAsia="宋体" w:cs="宋体"/>
          <w:b/>
          <w:bCs/>
          <w:sz w:val="40"/>
          <w:szCs w:val="40"/>
          <w:lang w:eastAsia="zh-CN"/>
        </w:rPr>
        <w:t>建设服务项目</w:t>
      </w:r>
    </w:p>
    <w:p w14:paraId="5D2C05B7">
      <w:pPr>
        <w:spacing w:line="360" w:lineRule="auto"/>
        <w:ind w:firstLine="300" w:firstLineChars="50"/>
        <w:rPr>
          <w:rFonts w:hint="eastAsia" w:ascii="宋体" w:hAnsi="宋体" w:eastAsia="宋体" w:cs="宋体"/>
          <w:sz w:val="60"/>
          <w:szCs w:val="60"/>
        </w:rPr>
      </w:pPr>
    </w:p>
    <w:p w14:paraId="31E80532">
      <w:pPr>
        <w:spacing w:line="360" w:lineRule="auto"/>
        <w:ind w:firstLine="300" w:firstLineChars="50"/>
        <w:rPr>
          <w:rFonts w:hint="eastAsia" w:ascii="宋体" w:hAnsi="宋体" w:eastAsia="宋体" w:cs="宋体"/>
          <w:sz w:val="60"/>
          <w:szCs w:val="60"/>
        </w:rPr>
      </w:pPr>
    </w:p>
    <w:p w14:paraId="6286F879">
      <w:pPr>
        <w:jc w:val="center"/>
        <w:rPr>
          <w:rFonts w:hint="eastAsia" w:ascii="宋体" w:hAnsi="宋体" w:eastAsia="宋体" w:cs="宋体"/>
          <w:b/>
          <w:bCs/>
          <w:sz w:val="60"/>
          <w:szCs w:val="60"/>
        </w:rPr>
      </w:pPr>
      <w:bookmarkStart w:id="1" w:name="OLE_LINK6"/>
      <w:r>
        <w:rPr>
          <w:rFonts w:hint="eastAsia" w:ascii="宋体" w:hAnsi="宋体" w:eastAsia="宋体" w:cs="宋体"/>
          <w:b/>
          <w:bCs/>
          <w:sz w:val="60"/>
          <w:szCs w:val="60"/>
        </w:rPr>
        <w:t>竞争性磋商</w:t>
      </w:r>
      <w:bookmarkEnd w:id="1"/>
      <w:r>
        <w:rPr>
          <w:rFonts w:hint="eastAsia" w:ascii="宋体" w:hAnsi="宋体" w:eastAsia="宋体" w:cs="宋体"/>
          <w:b/>
          <w:bCs/>
          <w:sz w:val="60"/>
          <w:szCs w:val="60"/>
        </w:rPr>
        <w:t>文件</w:t>
      </w:r>
    </w:p>
    <w:p w14:paraId="1958849C">
      <w:pPr>
        <w:spacing w:line="360" w:lineRule="auto"/>
        <w:jc w:val="center"/>
        <w:rPr>
          <w:rFonts w:hint="eastAsia" w:ascii="宋体" w:hAnsi="宋体" w:eastAsia="宋体" w:cs="宋体"/>
          <w:b/>
          <w:bCs/>
          <w:sz w:val="60"/>
          <w:szCs w:val="60"/>
        </w:rPr>
      </w:pPr>
    </w:p>
    <w:p w14:paraId="4447588C">
      <w:pPr>
        <w:spacing w:line="360" w:lineRule="auto"/>
        <w:jc w:val="center"/>
        <w:rPr>
          <w:rFonts w:hint="eastAsia" w:ascii="宋体" w:hAnsi="宋体" w:eastAsia="宋体" w:cs="宋体"/>
          <w:b/>
          <w:bCs/>
          <w:sz w:val="60"/>
          <w:szCs w:val="60"/>
        </w:rPr>
      </w:pPr>
    </w:p>
    <w:p w14:paraId="666C41E7">
      <w:pPr>
        <w:tabs>
          <w:tab w:val="left" w:pos="5609"/>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项目名称：</w:t>
      </w:r>
      <w:r>
        <w:rPr>
          <w:rFonts w:hint="eastAsia" w:ascii="宋体" w:hAnsi="宋体" w:eastAsia="宋体" w:cs="宋体"/>
          <w:bCs/>
          <w:sz w:val="36"/>
          <w:szCs w:val="36"/>
          <w:lang w:eastAsia="zh-CN"/>
        </w:rPr>
        <w:t>登记审批大厅</w:t>
      </w:r>
      <w:bookmarkStart w:id="2" w:name="OLE_LINK3"/>
      <w:r>
        <w:rPr>
          <w:rFonts w:hint="eastAsia" w:ascii="宋体" w:hAnsi="宋体" w:eastAsia="宋体" w:cs="宋体"/>
          <w:bCs/>
          <w:sz w:val="36"/>
          <w:szCs w:val="36"/>
          <w:lang w:eastAsia="zh-CN"/>
        </w:rPr>
        <w:t>综合窗口</w:t>
      </w:r>
      <w:bookmarkEnd w:id="2"/>
      <w:r>
        <w:rPr>
          <w:rFonts w:hint="eastAsia" w:ascii="宋体" w:hAnsi="宋体" w:eastAsia="宋体" w:cs="宋体"/>
          <w:bCs/>
          <w:sz w:val="36"/>
          <w:szCs w:val="36"/>
          <w:lang w:eastAsia="zh-CN"/>
        </w:rPr>
        <w:t>建设服务项目</w:t>
      </w:r>
      <w:r>
        <w:rPr>
          <w:rFonts w:hint="eastAsia" w:ascii="宋体" w:hAnsi="宋体" w:eastAsia="宋体" w:cs="宋体"/>
          <w:bCs/>
          <w:sz w:val="36"/>
          <w:szCs w:val="36"/>
        </w:rPr>
        <w:tab/>
      </w:r>
    </w:p>
    <w:p w14:paraId="268C7B5C">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项目编号/包号：</w:t>
      </w:r>
      <w:r>
        <w:rPr>
          <w:rFonts w:hint="eastAsia" w:ascii="宋体" w:hAnsi="宋体" w:eastAsia="宋体" w:cs="宋体"/>
          <w:bCs/>
          <w:sz w:val="36"/>
          <w:szCs w:val="36"/>
          <w:lang w:val="en-US" w:eastAsia="zh-CN"/>
        </w:rPr>
        <w:t>11011426210200033111-XM001/01</w:t>
      </w:r>
    </w:p>
    <w:p w14:paraId="18778983">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 购 人：</w:t>
      </w:r>
      <w:bookmarkStart w:id="3" w:name="OLE_LINK2"/>
      <w:r>
        <w:rPr>
          <w:rFonts w:hint="eastAsia" w:ascii="宋体" w:hAnsi="宋体" w:eastAsia="宋体" w:cs="宋体"/>
          <w:bCs/>
          <w:sz w:val="36"/>
          <w:szCs w:val="36"/>
          <w:lang w:eastAsia="zh-CN"/>
        </w:rPr>
        <w:t>北京市昌平区</w:t>
      </w:r>
      <w:bookmarkStart w:id="4" w:name="OLE_LINK4"/>
      <w:r>
        <w:rPr>
          <w:rFonts w:hint="eastAsia" w:ascii="宋体" w:hAnsi="宋体" w:eastAsia="宋体" w:cs="宋体"/>
          <w:bCs/>
          <w:sz w:val="36"/>
          <w:szCs w:val="36"/>
          <w:lang w:eastAsia="zh-CN"/>
        </w:rPr>
        <w:t>市场监督管理局</w:t>
      </w:r>
      <w:bookmarkEnd w:id="3"/>
      <w:bookmarkEnd w:id="4"/>
    </w:p>
    <w:p w14:paraId="78E4AB12">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eastAsia="zh-CN"/>
        </w:rPr>
      </w:pPr>
      <w:r>
        <w:rPr>
          <w:rFonts w:hint="eastAsia" w:ascii="宋体" w:hAnsi="宋体" w:eastAsia="宋体" w:cs="宋体"/>
          <w:bCs/>
          <w:sz w:val="36"/>
          <w:szCs w:val="36"/>
        </w:rPr>
        <w:t>采购代理机构：北京华阳兴创工程管理有限公司</w:t>
      </w:r>
    </w:p>
    <w:p w14:paraId="55BD377C">
      <w:pPr>
        <w:widowControl/>
        <w:jc w:val="left"/>
        <w:rPr>
          <w:rFonts w:hint="eastAsia" w:ascii="宋体" w:hAnsi="宋体" w:eastAsia="宋体" w:cs="宋体"/>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宋体" w:hAnsi="宋体" w:eastAsia="宋体" w:cs="宋体"/>
          <w:b/>
          <w:bCs/>
          <w:sz w:val="44"/>
        </w:rPr>
        <w:br w:type="page"/>
      </w:r>
    </w:p>
    <w:p w14:paraId="7B246B5C">
      <w:pPr>
        <w:pStyle w:val="160"/>
        <w:spacing w:line="360" w:lineRule="auto"/>
        <w:rPr>
          <w:rFonts w:hint="eastAsia" w:ascii="宋体" w:hAnsi="宋体" w:eastAsia="宋体" w:cs="宋体"/>
        </w:rPr>
      </w:pPr>
    </w:p>
    <w:p w14:paraId="6283A632">
      <w:pPr>
        <w:spacing w:line="360" w:lineRule="auto"/>
        <w:jc w:val="center"/>
        <w:outlineLvl w:val="0"/>
        <w:rPr>
          <w:rFonts w:hint="eastAsia" w:ascii="宋体" w:hAnsi="宋体" w:eastAsia="宋体" w:cs="宋体"/>
          <w:b/>
          <w:sz w:val="36"/>
          <w:szCs w:val="36"/>
        </w:rPr>
      </w:pPr>
      <w:bookmarkStart w:id="5" w:name="_Toc11103"/>
      <w:r>
        <w:rPr>
          <w:rFonts w:hint="eastAsia" w:ascii="宋体" w:hAnsi="宋体" w:eastAsia="宋体" w:cs="宋体"/>
          <w:b/>
          <w:sz w:val="36"/>
          <w:szCs w:val="36"/>
        </w:rPr>
        <w:t>目      录</w:t>
      </w:r>
      <w:bookmarkEnd w:id="5"/>
    </w:p>
    <w:p w14:paraId="2F750431">
      <w:pPr>
        <w:rPr>
          <w:rFonts w:hint="eastAsia" w:ascii="宋体" w:hAnsi="宋体" w:eastAsia="宋体" w:cs="宋体"/>
        </w:rPr>
      </w:pPr>
    </w:p>
    <w:p w14:paraId="1B48E74E">
      <w:pPr>
        <w:pStyle w:val="31"/>
        <w:tabs>
          <w:tab w:val="right" w:leader="dot" w:pos="9072"/>
          <w:tab w:val="clear" w:pos="1050"/>
          <w:tab w:val="clear" w:pos="8937"/>
        </w:tabs>
        <w:spacing w:line="360" w:lineRule="auto"/>
        <w:rPr>
          <w:rFonts w:hint="eastAsia" w:ascii="宋体" w:hAnsi="宋体" w:eastAsia="宋体" w:cs="宋体"/>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_Toc29306 </w:instrText>
      </w:r>
      <w:r>
        <w:rPr>
          <w:rFonts w:hint="eastAsia" w:ascii="宋体" w:hAnsi="宋体" w:eastAsia="宋体" w:cs="宋体"/>
        </w:rPr>
        <w:fldChar w:fldCharType="separate"/>
      </w:r>
      <w:r>
        <w:rPr>
          <w:rFonts w:hint="eastAsia" w:ascii="宋体" w:hAnsi="宋体" w:eastAsia="宋体" w:cs="宋体"/>
          <w:szCs w:val="36"/>
        </w:rPr>
        <w:t>第一章   采购邀请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_Toc29306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03EF5E1">
      <w:pPr>
        <w:pStyle w:val="31"/>
        <w:tabs>
          <w:tab w:val="right" w:leader="dot" w:pos="9072"/>
          <w:tab w:val="clear" w:pos="1050"/>
          <w:tab w:val="clear" w:pos="8937"/>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_Toc8070 </w:instrText>
      </w:r>
      <w:r>
        <w:rPr>
          <w:rFonts w:hint="eastAsia" w:ascii="宋体" w:hAnsi="宋体" w:eastAsia="宋体" w:cs="宋体"/>
        </w:rPr>
        <w:fldChar w:fldCharType="separate"/>
      </w:r>
      <w:r>
        <w:rPr>
          <w:rFonts w:hint="eastAsia" w:ascii="宋体" w:hAnsi="宋体" w:eastAsia="宋体" w:cs="宋体"/>
          <w:szCs w:val="36"/>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_Toc8070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4E0A381">
      <w:pPr>
        <w:pStyle w:val="31"/>
        <w:tabs>
          <w:tab w:val="right" w:leader="dot" w:pos="9072"/>
          <w:tab w:val="clear" w:pos="1050"/>
          <w:tab w:val="clear" w:pos="8937"/>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_Toc25784 </w:instrText>
      </w:r>
      <w:r>
        <w:rPr>
          <w:rFonts w:hint="eastAsia" w:ascii="宋体" w:hAnsi="宋体" w:eastAsia="宋体" w:cs="宋体"/>
        </w:rPr>
        <w:fldChar w:fldCharType="separate"/>
      </w:r>
      <w:r>
        <w:rPr>
          <w:rFonts w:hint="eastAsia" w:ascii="宋体" w:hAnsi="宋体" w:eastAsia="宋体" w:cs="宋体"/>
          <w:szCs w:val="36"/>
        </w:rPr>
        <w:t>第三章   评审方法和评审标准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_Toc25784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6989A69F">
      <w:pPr>
        <w:pStyle w:val="31"/>
        <w:tabs>
          <w:tab w:val="right" w:leader="dot" w:pos="9072"/>
          <w:tab w:val="clear" w:pos="1050"/>
          <w:tab w:val="clear" w:pos="8937"/>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_Toc30161 </w:instrText>
      </w:r>
      <w:r>
        <w:rPr>
          <w:rFonts w:hint="eastAsia" w:ascii="宋体" w:hAnsi="宋体" w:eastAsia="宋体" w:cs="宋体"/>
        </w:rPr>
        <w:fldChar w:fldCharType="separate"/>
      </w:r>
      <w:r>
        <w:rPr>
          <w:rFonts w:hint="eastAsia" w:ascii="宋体" w:hAnsi="宋体" w:eastAsia="宋体" w:cs="宋体"/>
          <w:szCs w:val="36"/>
        </w:rPr>
        <w:t>第四章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_Toc30161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14:paraId="1779440F">
      <w:pPr>
        <w:pStyle w:val="31"/>
        <w:tabs>
          <w:tab w:val="right" w:leader="dot" w:pos="9072"/>
          <w:tab w:val="clear" w:pos="1050"/>
          <w:tab w:val="clear" w:pos="8937"/>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_Toc3945 </w:instrText>
      </w:r>
      <w:r>
        <w:rPr>
          <w:rFonts w:hint="eastAsia" w:ascii="宋体" w:hAnsi="宋体" w:eastAsia="宋体" w:cs="宋体"/>
        </w:rPr>
        <w:fldChar w:fldCharType="separate"/>
      </w:r>
      <w:r>
        <w:rPr>
          <w:rFonts w:hint="eastAsia" w:ascii="宋体" w:hAnsi="宋体" w:eastAsia="宋体" w:cs="宋体"/>
          <w:szCs w:val="36"/>
        </w:rPr>
        <w:t>第五章   合同草案条款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_Toc3945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14:paraId="5189D1E7">
      <w:pPr>
        <w:pStyle w:val="31"/>
        <w:tabs>
          <w:tab w:val="right" w:leader="dot" w:pos="9072"/>
          <w:tab w:val="clear" w:pos="1050"/>
          <w:tab w:val="clear" w:pos="8937"/>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_Toc20263 </w:instrText>
      </w:r>
      <w:r>
        <w:rPr>
          <w:rFonts w:hint="eastAsia" w:ascii="宋体" w:hAnsi="宋体" w:eastAsia="宋体" w:cs="宋体"/>
        </w:rPr>
        <w:fldChar w:fldCharType="separate"/>
      </w:r>
      <w:r>
        <w:rPr>
          <w:rFonts w:hint="eastAsia" w:ascii="宋体" w:hAnsi="宋体" w:eastAsia="宋体" w:cs="宋体"/>
          <w:szCs w:val="36"/>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_Toc20263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14:paraId="1D85679F">
      <w:pPr>
        <w:pStyle w:val="31"/>
        <w:spacing w:line="360" w:lineRule="auto"/>
        <w:rPr>
          <w:rFonts w:hint="eastAsia" w:ascii="宋体" w:hAnsi="宋体" w:eastAsia="宋体" w:cs="宋体"/>
          <w:b w:val="0"/>
        </w:rPr>
      </w:pPr>
      <w:r>
        <w:rPr>
          <w:rFonts w:hint="eastAsia" w:ascii="宋体" w:hAnsi="宋体" w:eastAsia="宋体" w:cs="宋体"/>
        </w:rPr>
        <w:fldChar w:fldCharType="end"/>
      </w:r>
    </w:p>
    <w:p w14:paraId="3055DC72">
      <w:pPr>
        <w:rPr>
          <w:rFonts w:hint="eastAsia" w:ascii="宋体" w:hAnsi="宋体" w:eastAsia="宋体" w:cs="宋体"/>
        </w:rPr>
      </w:pPr>
    </w:p>
    <w:p w14:paraId="6B136A2A">
      <w:pPr>
        <w:spacing w:line="360" w:lineRule="auto"/>
        <w:rPr>
          <w:rFonts w:hint="eastAsia" w:ascii="宋体" w:hAnsi="宋体" w:eastAsia="宋体" w:cs="宋体"/>
          <w:sz w:val="24"/>
        </w:rPr>
      </w:pPr>
      <w:r>
        <w:rPr>
          <w:rFonts w:hint="eastAsia" w:ascii="宋体" w:hAnsi="宋体" w:eastAsia="宋体" w:cs="宋体"/>
          <w:sz w:val="24"/>
        </w:rPr>
        <w:t>注：采购文件条款中以 “■”形式标记的内容适用于本项目，以“</w:t>
      </w:r>
      <w:r>
        <w:rPr>
          <w:rFonts w:hint="eastAsia" w:ascii="宋体" w:hAnsi="宋体" w:eastAsia="宋体" w:cs="宋体"/>
          <w:sz w:val="24"/>
          <w:lang w:eastAsia="zh-CN"/>
        </w:rPr>
        <w:t>□</w:t>
      </w:r>
      <w:r>
        <w:rPr>
          <w:rFonts w:hint="eastAsia" w:ascii="宋体" w:hAnsi="宋体" w:eastAsia="宋体" w:cs="宋体"/>
          <w:sz w:val="24"/>
        </w:rPr>
        <w:t>”形式标记的内容不适用于本项目。</w:t>
      </w:r>
    </w:p>
    <w:p w14:paraId="348F1ADF">
      <w:pPr>
        <w:pStyle w:val="31"/>
        <w:spacing w:line="360" w:lineRule="auto"/>
        <w:rPr>
          <w:rFonts w:hint="eastAsia" w:ascii="宋体" w:hAnsi="宋体" w:eastAsia="宋体" w:cs="宋体"/>
          <w:b w:val="0"/>
        </w:rPr>
      </w:pPr>
    </w:p>
    <w:p w14:paraId="328386A6">
      <w:pPr>
        <w:pStyle w:val="31"/>
        <w:spacing w:line="360" w:lineRule="auto"/>
        <w:rPr>
          <w:rFonts w:hint="eastAsia" w:ascii="宋体" w:hAnsi="宋体" w:eastAsia="宋体" w:cs="宋体"/>
          <w:b w:val="0"/>
          <w:sz w:val="36"/>
          <w:szCs w:val="36"/>
        </w:rPr>
      </w:pPr>
    </w:p>
    <w:p w14:paraId="2D7090E5">
      <w:pPr>
        <w:spacing w:line="360" w:lineRule="auto"/>
        <w:jc w:val="center"/>
        <w:outlineLvl w:val="0"/>
        <w:rPr>
          <w:rFonts w:hint="eastAsia" w:ascii="宋体" w:hAnsi="宋体" w:eastAsia="宋体" w:cs="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1AB83155">
      <w:pPr>
        <w:spacing w:line="360" w:lineRule="auto"/>
        <w:jc w:val="center"/>
        <w:outlineLvl w:val="0"/>
        <w:rPr>
          <w:rFonts w:hint="eastAsia" w:ascii="宋体" w:hAnsi="宋体" w:eastAsia="宋体" w:cs="宋体"/>
          <w:b/>
          <w:sz w:val="36"/>
          <w:szCs w:val="36"/>
        </w:rPr>
      </w:pPr>
      <w:bookmarkStart w:id="6" w:name="_Toc29306"/>
      <w:r>
        <w:rPr>
          <w:rFonts w:hint="eastAsia" w:ascii="宋体" w:hAnsi="宋体" w:eastAsia="宋体" w:cs="宋体"/>
          <w:b/>
          <w:sz w:val="36"/>
          <w:szCs w:val="36"/>
        </w:rPr>
        <w:t>第一章</w:t>
      </w:r>
      <w:bookmarkStart w:id="7" w:name="OLE_LINK24"/>
      <w:r>
        <w:rPr>
          <w:rFonts w:hint="eastAsia" w:ascii="宋体" w:hAnsi="宋体" w:eastAsia="宋体" w:cs="宋体"/>
          <w:b/>
          <w:sz w:val="36"/>
          <w:szCs w:val="36"/>
        </w:rPr>
        <w:t xml:space="preserve">   </w:t>
      </w:r>
      <w:bookmarkEnd w:id="7"/>
      <w:r>
        <w:rPr>
          <w:rFonts w:hint="eastAsia" w:ascii="宋体" w:hAnsi="宋体" w:eastAsia="宋体" w:cs="宋体"/>
          <w:b/>
          <w:sz w:val="36"/>
          <w:szCs w:val="36"/>
        </w:rPr>
        <w:t>采购邀请</w:t>
      </w:r>
      <w:bookmarkEnd w:id="6"/>
      <w:bookmarkStart w:id="8" w:name="_Toc28359002"/>
      <w:bookmarkStart w:id="9" w:name="_Toc35393790"/>
      <w:bookmarkStart w:id="10" w:name="_Toc35393621"/>
      <w:bookmarkStart w:id="11" w:name="_Toc28359079"/>
      <w:bookmarkStart w:id="12" w:name="_Hlk24379207"/>
    </w:p>
    <w:p w14:paraId="734F8663">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8"/>
      <w:bookmarkEnd w:id="9"/>
      <w:bookmarkEnd w:id="10"/>
      <w:bookmarkEnd w:id="11"/>
    </w:p>
    <w:p w14:paraId="1C0C7E80">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项目编号：</w:t>
      </w:r>
      <w:r>
        <w:rPr>
          <w:rFonts w:hint="eastAsia" w:ascii="宋体" w:hAnsi="宋体" w:eastAsia="宋体" w:cs="宋体"/>
          <w:sz w:val="24"/>
          <w:u w:val="single"/>
          <w:lang w:val="en-US" w:eastAsia="zh-CN"/>
        </w:rPr>
        <w:t>11011426210200033111-XM001</w:t>
      </w:r>
    </w:p>
    <w:p w14:paraId="0BC3206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项目名称：</w:t>
      </w:r>
      <w:r>
        <w:rPr>
          <w:rFonts w:hint="eastAsia" w:ascii="宋体" w:hAnsi="宋体" w:eastAsia="宋体" w:cs="宋体"/>
          <w:sz w:val="24"/>
          <w:lang w:eastAsia="zh-CN"/>
        </w:rPr>
        <w:t>登记审批大厅综合窗口建设服务项目</w:t>
      </w:r>
    </w:p>
    <w:p w14:paraId="5312627A">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采购方式：竞争性磋商</w:t>
      </w:r>
    </w:p>
    <w:bookmarkEnd w:id="12"/>
    <w:p w14:paraId="22EDD2FB">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项目预算金额：</w:t>
      </w:r>
      <w:r>
        <w:rPr>
          <w:rFonts w:hint="eastAsia" w:ascii="宋体" w:hAnsi="宋体" w:cs="宋体"/>
          <w:sz w:val="24"/>
          <w:lang w:eastAsia="zh-CN"/>
        </w:rPr>
        <w:t>240.7</w:t>
      </w:r>
      <w:r>
        <w:rPr>
          <w:rFonts w:hint="eastAsia" w:ascii="宋体" w:hAnsi="宋体" w:eastAsia="宋体" w:cs="宋体"/>
          <w:sz w:val="24"/>
        </w:rPr>
        <w:t>万元、项目最高限价（如有）：</w:t>
      </w:r>
      <w:r>
        <w:rPr>
          <w:rFonts w:hint="eastAsia" w:ascii="宋体" w:hAnsi="宋体" w:cs="宋体"/>
          <w:sz w:val="24"/>
          <w:lang w:eastAsia="zh-CN"/>
        </w:rPr>
        <w:t>240.7</w:t>
      </w:r>
      <w:r>
        <w:rPr>
          <w:rFonts w:hint="eastAsia" w:ascii="宋体" w:hAnsi="宋体" w:eastAsia="宋体" w:cs="宋体"/>
          <w:sz w:val="24"/>
        </w:rPr>
        <w:t>万元</w:t>
      </w:r>
    </w:p>
    <w:p w14:paraId="52661129">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42AB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B23112D">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843" w:type="pct"/>
            <w:vAlign w:val="center"/>
          </w:tcPr>
          <w:p w14:paraId="72E17407">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21" w:type="pct"/>
            <w:vAlign w:val="center"/>
          </w:tcPr>
          <w:p w14:paraId="55E5CEEC">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2466431A">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40" w:type="pct"/>
            <w:vAlign w:val="center"/>
          </w:tcPr>
          <w:p w14:paraId="4D6799A5">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314" w:type="pct"/>
            <w:vAlign w:val="center"/>
          </w:tcPr>
          <w:p w14:paraId="0DC6E1D8">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28A9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A7589C3">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558" w:type="dxa"/>
            <w:vAlign w:val="center"/>
          </w:tcPr>
          <w:p w14:paraId="70B66E4E">
            <w:pPr>
              <w:jc w:val="center"/>
              <w:rPr>
                <w:rFonts w:hint="eastAsia" w:ascii="宋体" w:hAnsi="宋体" w:eastAsia="宋体" w:cs="宋体"/>
                <w:bCs/>
                <w:sz w:val="24"/>
                <w:szCs w:val="24"/>
              </w:rPr>
            </w:pPr>
            <w:r>
              <w:rPr>
                <w:rFonts w:hint="eastAsia" w:ascii="宋体" w:hAnsi="宋体" w:eastAsia="宋体" w:cs="宋体"/>
                <w:bCs/>
                <w:sz w:val="24"/>
                <w:szCs w:val="24"/>
              </w:rPr>
              <w:t>登记审批大厅综合窗口建设服务项目</w:t>
            </w:r>
          </w:p>
        </w:tc>
        <w:tc>
          <w:tcPr>
            <w:tcW w:w="1702" w:type="dxa"/>
            <w:vAlign w:val="center"/>
          </w:tcPr>
          <w:p w14:paraId="703F8B1B">
            <w:pPr>
              <w:jc w:val="center"/>
              <w:rPr>
                <w:rFonts w:hint="eastAsia" w:ascii="宋体" w:hAnsi="宋体" w:eastAsia="宋体" w:cs="宋体"/>
                <w:bCs/>
                <w:sz w:val="24"/>
                <w:szCs w:val="24"/>
                <w:lang w:eastAsia="zh-CN"/>
              </w:rPr>
            </w:pPr>
            <w:bookmarkStart w:id="13" w:name="OLE_LINK12"/>
            <w:r>
              <w:rPr>
                <w:rFonts w:hint="eastAsia" w:ascii="宋体" w:hAnsi="宋体" w:cs="宋体"/>
                <w:bCs/>
                <w:sz w:val="24"/>
                <w:szCs w:val="24"/>
                <w:lang w:eastAsia="zh-CN"/>
              </w:rPr>
              <w:t>240.7</w:t>
            </w:r>
            <w:bookmarkEnd w:id="13"/>
          </w:p>
        </w:tc>
        <w:tc>
          <w:tcPr>
            <w:tcW w:w="998" w:type="dxa"/>
            <w:vAlign w:val="center"/>
          </w:tcPr>
          <w:p w14:paraId="116EDB9C">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276" w:type="dxa"/>
            <w:vAlign w:val="center"/>
          </w:tcPr>
          <w:p w14:paraId="51A8B993">
            <w:pPr>
              <w:jc w:val="left"/>
              <w:rPr>
                <w:rFonts w:hint="eastAsia" w:ascii="宋体" w:hAnsi="宋体" w:eastAsia="宋体" w:cs="宋体"/>
                <w:kern w:val="0"/>
                <w:sz w:val="24"/>
                <w:szCs w:val="24"/>
              </w:rPr>
            </w:pPr>
            <w:r>
              <w:rPr>
                <w:rFonts w:hint="eastAsia" w:ascii="宋体" w:hAnsi="宋体" w:eastAsia="宋体" w:cs="宋体"/>
                <w:kern w:val="0"/>
                <w:sz w:val="24"/>
                <w:szCs w:val="24"/>
              </w:rPr>
              <w:t>包括咨询引导服务、综合窗口服务、帮办代办服务等</w:t>
            </w:r>
            <w:r>
              <w:rPr>
                <w:rFonts w:hint="eastAsia" w:ascii="宋体" w:hAnsi="宋体" w:eastAsia="宋体" w:cs="宋体"/>
                <w:kern w:val="0"/>
                <w:sz w:val="24"/>
                <w:szCs w:val="24"/>
                <w:lang w:eastAsia="zh-CN"/>
              </w:rPr>
              <w:t>。综合考虑服务岗位、工作内容与业务量等因素，每个岗位按要求提供相应的符合条件的服务人员，共计不少于19人</w:t>
            </w:r>
            <w:r>
              <w:rPr>
                <w:rFonts w:hint="eastAsia" w:ascii="宋体" w:hAnsi="宋体" w:cs="宋体"/>
                <w:kern w:val="0"/>
                <w:sz w:val="24"/>
                <w:szCs w:val="24"/>
                <w:lang w:eastAsia="zh-CN"/>
              </w:rPr>
              <w:t>。</w:t>
            </w:r>
          </w:p>
        </w:tc>
      </w:tr>
    </w:tbl>
    <w:p w14:paraId="3DEB064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合同履行期限：</w:t>
      </w:r>
      <w:r>
        <w:rPr>
          <w:rFonts w:hint="eastAsia" w:ascii="宋体" w:hAnsi="宋体" w:eastAsia="宋体" w:cs="宋体"/>
          <w:sz w:val="24"/>
          <w:u w:val="single"/>
        </w:rPr>
        <w:t>自合同签订之日起一年</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4349EB0B">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lang w:eastAsia="zh-CN"/>
        </w:rPr>
        <w:t>■</w:t>
      </w:r>
      <w:r>
        <w:rPr>
          <w:rFonts w:hint="eastAsia" w:ascii="宋体" w:hAnsi="宋体" w:eastAsia="宋体" w:cs="宋体"/>
          <w:sz w:val="24"/>
        </w:rPr>
        <w:t>否。</w:t>
      </w:r>
    </w:p>
    <w:p w14:paraId="5C2277EC">
      <w:pPr>
        <w:pStyle w:val="3"/>
        <w:spacing w:before="0" w:line="360" w:lineRule="auto"/>
        <w:jc w:val="left"/>
        <w:rPr>
          <w:rFonts w:hint="eastAsia" w:ascii="宋体" w:hAnsi="宋体" w:eastAsia="宋体" w:cs="宋体"/>
          <w:sz w:val="24"/>
          <w:szCs w:val="24"/>
        </w:rPr>
      </w:pPr>
      <w:bookmarkStart w:id="14" w:name="_Toc35393622"/>
      <w:bookmarkStart w:id="15" w:name="_Toc28359003"/>
      <w:bookmarkStart w:id="16" w:name="_Toc35393791"/>
      <w:bookmarkStart w:id="17" w:name="_Toc28359080"/>
      <w:r>
        <w:rPr>
          <w:rFonts w:hint="eastAsia" w:ascii="宋体" w:hAnsi="宋体" w:eastAsia="宋体" w:cs="宋体"/>
          <w:sz w:val="24"/>
          <w:szCs w:val="24"/>
        </w:rPr>
        <w:t>二、申请人的资格要求（须同时满足）</w:t>
      </w:r>
      <w:bookmarkEnd w:id="14"/>
      <w:bookmarkEnd w:id="15"/>
      <w:bookmarkEnd w:id="16"/>
      <w:bookmarkEnd w:id="17"/>
    </w:p>
    <w:p w14:paraId="25F730CB">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满足《中华人民共和国政府采购法》第二十二条规定；</w:t>
      </w:r>
    </w:p>
    <w:p w14:paraId="48505612">
      <w:pPr>
        <w:spacing w:line="360" w:lineRule="auto"/>
        <w:ind w:firstLine="480" w:firstLineChars="200"/>
        <w:rPr>
          <w:rFonts w:hint="eastAsia" w:ascii="宋体" w:hAnsi="宋体" w:eastAsia="宋体" w:cs="宋体"/>
          <w:sz w:val="24"/>
        </w:rPr>
      </w:pPr>
      <w:bookmarkStart w:id="18" w:name="_Toc28359004"/>
      <w:bookmarkStart w:id="19" w:name="_Toc28359081"/>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落实政府采购政策需满足的资格要求：</w:t>
      </w:r>
    </w:p>
    <w:p w14:paraId="3FE9C4EE">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1 中小企业政策</w:t>
      </w:r>
    </w:p>
    <w:p w14:paraId="47F1B09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本项目专门面向小微企业采购。即：提供的货物全部由符合政策要求的小微企业制造、服务全部由符合政策要求的小微企业承接。</w:t>
      </w:r>
    </w:p>
    <w:p w14:paraId="66870FE8">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2 其它落实政府采购政策的资格要求（如有）：在“信用中国”网站(www</w:t>
      </w:r>
      <w:r>
        <w:rPr>
          <w:rFonts w:hint="eastAsia" w:ascii="宋体" w:hAnsi="宋体" w:eastAsia="宋体" w:cs="宋体"/>
          <w:sz w:val="24"/>
          <w:lang w:eastAsia="zh-CN"/>
        </w:rPr>
        <w:t>.</w:t>
      </w:r>
      <w:r>
        <w:rPr>
          <w:rFonts w:hint="eastAsia" w:ascii="宋体" w:hAnsi="宋体" w:eastAsia="宋体" w:cs="宋体"/>
          <w:sz w:val="24"/>
        </w:rPr>
        <w:t>creditchina</w:t>
      </w:r>
      <w:r>
        <w:rPr>
          <w:rFonts w:hint="eastAsia" w:ascii="宋体" w:hAnsi="宋体" w:eastAsia="宋体" w:cs="宋体"/>
          <w:sz w:val="24"/>
          <w:lang w:eastAsia="zh-CN"/>
        </w:rPr>
        <w:t>.</w:t>
      </w:r>
      <w:r>
        <w:rPr>
          <w:rFonts w:hint="eastAsia" w:ascii="宋体" w:hAnsi="宋体" w:eastAsia="宋体" w:cs="宋体"/>
          <w:sz w:val="24"/>
        </w:rPr>
        <w:t>gov</w:t>
      </w:r>
      <w:r>
        <w:rPr>
          <w:rFonts w:hint="eastAsia" w:ascii="宋体" w:hAnsi="宋体" w:eastAsia="宋体" w:cs="宋体"/>
          <w:sz w:val="24"/>
          <w:lang w:eastAsia="zh-CN"/>
        </w:rPr>
        <w:t>.</w:t>
      </w:r>
      <w:r>
        <w:rPr>
          <w:rFonts w:hint="eastAsia" w:ascii="宋体" w:hAnsi="宋体" w:eastAsia="宋体" w:cs="宋体"/>
          <w:sz w:val="24"/>
        </w:rPr>
        <w:t>cn)信用报告中，中国政府采购网(www</w:t>
      </w:r>
      <w:r>
        <w:rPr>
          <w:rFonts w:hint="eastAsia" w:ascii="宋体" w:hAnsi="宋体" w:eastAsia="宋体" w:cs="宋体"/>
          <w:sz w:val="24"/>
          <w:lang w:eastAsia="zh-CN"/>
        </w:rPr>
        <w:t>.</w:t>
      </w:r>
      <w:r>
        <w:rPr>
          <w:rFonts w:hint="eastAsia" w:ascii="宋体" w:hAnsi="宋体" w:eastAsia="宋体" w:cs="宋体"/>
          <w:sz w:val="24"/>
        </w:rPr>
        <w:t>ccgp</w:t>
      </w:r>
      <w:r>
        <w:rPr>
          <w:rFonts w:hint="eastAsia" w:ascii="宋体" w:hAnsi="宋体" w:eastAsia="宋体" w:cs="宋体"/>
          <w:sz w:val="24"/>
          <w:lang w:eastAsia="zh-CN"/>
        </w:rPr>
        <w:t>.</w:t>
      </w:r>
      <w:r>
        <w:rPr>
          <w:rFonts w:hint="eastAsia" w:ascii="宋体" w:hAnsi="宋体" w:eastAsia="宋体" w:cs="宋体"/>
          <w:sz w:val="24"/>
        </w:rPr>
        <w:t>gov</w:t>
      </w:r>
      <w:r>
        <w:rPr>
          <w:rFonts w:hint="eastAsia" w:ascii="宋体" w:hAnsi="宋体" w:eastAsia="宋体" w:cs="宋体"/>
          <w:sz w:val="24"/>
          <w:lang w:eastAsia="zh-CN"/>
        </w:rPr>
        <w:t>.</w:t>
      </w:r>
      <w:r>
        <w:rPr>
          <w:rFonts w:hint="eastAsia" w:ascii="宋体" w:hAnsi="宋体" w:eastAsia="宋体" w:cs="宋体"/>
          <w:sz w:val="24"/>
        </w:rPr>
        <w:t>cn)查询信用记录，未列入失信被执行人、重大税收违法失信主体名单、政府采购严重违法失信行为记录名单的供应商。（处罚期限尚未届满的供应商不得参与本项目）。</w:t>
      </w:r>
    </w:p>
    <w:p w14:paraId="74A32BD0">
      <w:pPr>
        <w:spacing w:line="360" w:lineRule="auto"/>
        <w:ind w:firstLine="480" w:firstLineChars="200"/>
        <w:rPr>
          <w:rFonts w:hint="eastAsia" w:ascii="宋体" w:hAnsi="宋体" w:eastAsia="宋体" w:cs="宋体"/>
          <w:i/>
          <w:iCs/>
          <w:sz w:val="24"/>
          <w:u w:val="single"/>
          <w:lang w:val="en-US" w:eastAsia="zh-CN"/>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本项目的特定资格要求：</w:t>
      </w:r>
    </w:p>
    <w:p w14:paraId="4BDA48D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1本项目是否属于政府购买服务：</w:t>
      </w:r>
    </w:p>
    <w:p w14:paraId="6D29266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p w14:paraId="5B64761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是，公益一类事业单位、使用事业编制且由财政拨款保障的群团组织，不得作为承接主体；</w:t>
      </w:r>
    </w:p>
    <w:p w14:paraId="1D68E15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2其他特定资格要求：</w:t>
      </w:r>
      <w:r>
        <w:rPr>
          <w:rFonts w:hint="eastAsia" w:ascii="宋体" w:hAnsi="宋体" w:eastAsia="宋体" w:cs="宋体"/>
          <w:sz w:val="24"/>
          <w:lang w:eastAsia="zh-CN"/>
        </w:rPr>
        <w:t>无</w:t>
      </w:r>
      <w:r>
        <w:rPr>
          <w:rFonts w:hint="eastAsia" w:ascii="宋体" w:hAnsi="宋体" w:eastAsia="宋体" w:cs="宋体"/>
          <w:sz w:val="24"/>
        </w:rPr>
        <w:t>。</w:t>
      </w:r>
    </w:p>
    <w:bookmarkEnd w:id="18"/>
    <w:bookmarkEnd w:id="19"/>
    <w:p w14:paraId="1183034B">
      <w:pPr>
        <w:pStyle w:val="3"/>
        <w:widowControl/>
        <w:spacing w:before="0" w:line="360" w:lineRule="auto"/>
        <w:jc w:val="left"/>
        <w:rPr>
          <w:rFonts w:hint="eastAsia" w:ascii="宋体" w:hAnsi="宋体" w:eastAsia="宋体" w:cs="宋体"/>
          <w:sz w:val="24"/>
          <w:szCs w:val="24"/>
        </w:rPr>
      </w:pPr>
      <w:bookmarkStart w:id="20" w:name="_Toc35393792"/>
      <w:bookmarkStart w:id="21" w:name="_Toc35393623"/>
      <w:r>
        <w:rPr>
          <w:rFonts w:hint="eastAsia" w:ascii="宋体" w:hAnsi="宋体" w:eastAsia="宋体" w:cs="宋体"/>
          <w:sz w:val="24"/>
          <w:szCs w:val="24"/>
        </w:rPr>
        <w:t>三、获取采购文件</w:t>
      </w:r>
      <w:bookmarkEnd w:id="20"/>
      <w:bookmarkEnd w:id="21"/>
    </w:p>
    <w:p w14:paraId="1F32F75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w:t>
      </w:r>
      <w:r>
        <w:rPr>
          <w:rFonts w:hint="eastAsia" w:ascii="宋体" w:hAnsi="宋体" w:eastAsia="宋体" w:cs="宋体"/>
          <w:sz w:val="24"/>
          <w:lang w:eastAsia="zh-CN" w:bidi="ar"/>
        </w:rPr>
        <w:t>.</w:t>
      </w:r>
      <w:r>
        <w:rPr>
          <w:rFonts w:hint="eastAsia" w:ascii="宋体" w:hAnsi="宋体" w:eastAsia="宋体" w:cs="宋体"/>
          <w:sz w:val="24"/>
          <w:lang w:bidi="ar"/>
        </w:rPr>
        <w:t>时间：</w:t>
      </w:r>
      <w:r>
        <w:rPr>
          <w:rFonts w:hint="eastAsia" w:ascii="宋体" w:hAnsi="宋体" w:cs="宋体"/>
          <w:sz w:val="24"/>
          <w:lang w:val="en-US" w:eastAsia="zh-CN"/>
        </w:rPr>
        <w:t>2026</w:t>
      </w:r>
      <w:r>
        <w:rPr>
          <w:rFonts w:hint="eastAsia" w:ascii="宋体" w:hAnsi="宋体" w:eastAsia="宋体" w:cs="宋体"/>
          <w:sz w:val="24"/>
          <w:lang w:bidi="ar"/>
        </w:rPr>
        <w:t>年</w:t>
      </w:r>
      <w:r>
        <w:rPr>
          <w:rFonts w:hint="eastAsia" w:ascii="宋体" w:hAnsi="宋体" w:cs="宋体"/>
          <w:sz w:val="24"/>
          <w:lang w:val="en-US" w:eastAsia="zh-CN"/>
        </w:rPr>
        <w:t>5</w:t>
      </w:r>
      <w:r>
        <w:rPr>
          <w:rFonts w:hint="eastAsia" w:ascii="宋体" w:hAnsi="宋体" w:eastAsia="宋体" w:cs="宋体"/>
          <w:sz w:val="24"/>
          <w:lang w:bidi="ar"/>
        </w:rPr>
        <w:t>月</w:t>
      </w:r>
      <w:r>
        <w:rPr>
          <w:rFonts w:hint="eastAsia" w:ascii="宋体" w:hAnsi="宋体" w:cs="宋体"/>
          <w:sz w:val="24"/>
          <w:lang w:val="en-US" w:eastAsia="zh-CN"/>
        </w:rPr>
        <w:t>15</w:t>
      </w:r>
      <w:r>
        <w:rPr>
          <w:rFonts w:hint="eastAsia" w:ascii="宋体" w:hAnsi="宋体" w:eastAsia="宋体" w:cs="宋体"/>
          <w:sz w:val="24"/>
          <w:lang w:bidi="ar"/>
        </w:rPr>
        <w:t>日</w:t>
      </w:r>
      <w:r>
        <w:rPr>
          <w:rFonts w:hint="eastAsia" w:ascii="宋体" w:hAnsi="宋体" w:cs="宋体"/>
          <w:sz w:val="24"/>
          <w:lang w:eastAsia="zh-CN" w:bidi="ar"/>
        </w:rPr>
        <w:t>下午</w:t>
      </w:r>
      <w:r>
        <w:rPr>
          <w:rFonts w:hint="eastAsia" w:ascii="宋体" w:hAnsi="宋体" w:cs="宋体"/>
          <w:sz w:val="24"/>
          <w:lang w:val="en-US" w:eastAsia="zh-CN" w:bidi="ar"/>
        </w:rPr>
        <w:t>13:30分</w:t>
      </w:r>
      <w:r>
        <w:rPr>
          <w:rFonts w:hint="eastAsia" w:ascii="宋体" w:hAnsi="宋体" w:eastAsia="宋体" w:cs="宋体"/>
          <w:sz w:val="24"/>
          <w:lang w:bidi="ar"/>
        </w:rPr>
        <w:t>至</w:t>
      </w:r>
      <w:r>
        <w:rPr>
          <w:rFonts w:hint="eastAsia" w:ascii="宋体" w:hAnsi="宋体" w:cs="宋体"/>
          <w:sz w:val="24"/>
          <w:lang w:val="en-US" w:eastAsia="zh-CN"/>
        </w:rPr>
        <w:t>2026</w:t>
      </w:r>
      <w:r>
        <w:rPr>
          <w:rFonts w:hint="eastAsia" w:ascii="宋体" w:hAnsi="宋体" w:eastAsia="宋体" w:cs="宋体"/>
          <w:sz w:val="24"/>
          <w:lang w:bidi="ar"/>
        </w:rPr>
        <w:t>年</w:t>
      </w:r>
      <w:r>
        <w:rPr>
          <w:rFonts w:hint="eastAsia" w:ascii="宋体" w:hAnsi="宋体" w:cs="宋体"/>
          <w:sz w:val="24"/>
          <w:lang w:val="en-US" w:eastAsia="zh-CN"/>
        </w:rPr>
        <w:t>5</w:t>
      </w:r>
      <w:r>
        <w:rPr>
          <w:rFonts w:hint="eastAsia" w:ascii="宋体" w:hAnsi="宋体" w:eastAsia="宋体" w:cs="宋体"/>
          <w:sz w:val="24"/>
          <w:lang w:bidi="ar"/>
        </w:rPr>
        <w:t>月</w:t>
      </w:r>
      <w:r>
        <w:rPr>
          <w:rFonts w:hint="eastAsia" w:ascii="宋体" w:hAnsi="宋体" w:cs="宋体"/>
          <w:sz w:val="24"/>
          <w:lang w:val="en-US" w:eastAsia="zh-CN"/>
        </w:rPr>
        <w:t>22</w:t>
      </w:r>
      <w:r>
        <w:rPr>
          <w:rFonts w:hint="eastAsia" w:ascii="宋体" w:hAnsi="宋体" w:eastAsia="宋体" w:cs="宋体"/>
          <w:sz w:val="24"/>
          <w:lang w:bidi="ar"/>
        </w:rPr>
        <w:t>日17:00（北京时间，法定节假日除外）。</w:t>
      </w:r>
    </w:p>
    <w:p w14:paraId="5416BE2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w:t>
      </w:r>
      <w:r>
        <w:rPr>
          <w:rFonts w:hint="eastAsia" w:ascii="宋体" w:hAnsi="宋体" w:eastAsia="宋体" w:cs="宋体"/>
          <w:sz w:val="24"/>
          <w:lang w:eastAsia="zh-CN" w:bidi="ar"/>
        </w:rPr>
        <w:t>.</w:t>
      </w:r>
      <w:r>
        <w:rPr>
          <w:rFonts w:hint="eastAsia" w:ascii="宋体" w:hAnsi="宋体" w:eastAsia="宋体" w:cs="宋体"/>
          <w:sz w:val="24"/>
          <w:lang w:bidi="ar"/>
        </w:rPr>
        <w:t>地点：北京市政府采购电子交易平台</w:t>
      </w:r>
    </w:p>
    <w:p w14:paraId="6A03CCF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w:t>
      </w:r>
      <w:r>
        <w:rPr>
          <w:rFonts w:hint="eastAsia" w:ascii="宋体" w:hAnsi="宋体" w:eastAsia="宋体" w:cs="宋体"/>
          <w:sz w:val="24"/>
          <w:lang w:eastAsia="zh-CN" w:bidi="ar"/>
        </w:rPr>
        <w:t>.</w:t>
      </w:r>
      <w:r>
        <w:rPr>
          <w:rFonts w:hint="eastAsia" w:ascii="宋体" w:hAnsi="宋体" w:eastAsia="宋体" w:cs="宋体"/>
          <w:sz w:val="24"/>
          <w:lang w:bidi="ar"/>
        </w:rPr>
        <w:t>方式：供应商使用CA数字证书或电子营业执照登录北京市政府采购电子交易平台（http://zbcg-bjzc</w:t>
      </w:r>
      <w:r>
        <w:rPr>
          <w:rFonts w:hint="eastAsia" w:ascii="宋体" w:hAnsi="宋体" w:eastAsia="宋体" w:cs="宋体"/>
          <w:sz w:val="24"/>
          <w:lang w:eastAsia="zh-CN" w:bidi="ar"/>
        </w:rPr>
        <w:t>.</w:t>
      </w:r>
      <w:r>
        <w:rPr>
          <w:rFonts w:hint="eastAsia" w:ascii="宋体" w:hAnsi="宋体" w:eastAsia="宋体" w:cs="宋体"/>
          <w:sz w:val="24"/>
          <w:lang w:bidi="ar"/>
        </w:rPr>
        <w:t>zhongcy</w:t>
      </w:r>
      <w:r>
        <w:rPr>
          <w:rFonts w:hint="eastAsia" w:ascii="宋体" w:hAnsi="宋体" w:eastAsia="宋体" w:cs="宋体"/>
          <w:sz w:val="24"/>
          <w:lang w:eastAsia="zh-CN" w:bidi="ar"/>
        </w:rPr>
        <w:t>.</w:t>
      </w:r>
      <w:r>
        <w:rPr>
          <w:rFonts w:hint="eastAsia" w:ascii="宋体" w:hAnsi="宋体" w:eastAsia="宋体" w:cs="宋体"/>
          <w:sz w:val="24"/>
          <w:lang w:bidi="ar"/>
        </w:rPr>
        <w:t>com/bjczj-portal-site/index</w:t>
      </w:r>
      <w:r>
        <w:rPr>
          <w:rFonts w:hint="eastAsia" w:ascii="宋体" w:hAnsi="宋体" w:eastAsia="宋体" w:cs="宋体"/>
          <w:sz w:val="24"/>
          <w:lang w:eastAsia="zh-CN" w:bidi="ar"/>
        </w:rPr>
        <w:t>.</w:t>
      </w:r>
      <w:r>
        <w:rPr>
          <w:rFonts w:hint="eastAsia" w:ascii="宋体" w:hAnsi="宋体" w:eastAsia="宋体" w:cs="宋体"/>
          <w:sz w:val="24"/>
          <w:lang w:bidi="ar"/>
        </w:rPr>
        <w:t>html#/home）获取电子版竞争性磋商文件。</w:t>
      </w:r>
    </w:p>
    <w:p w14:paraId="7AAAF063">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w:t>
      </w:r>
      <w:r>
        <w:rPr>
          <w:rFonts w:hint="eastAsia" w:ascii="宋体" w:hAnsi="宋体" w:eastAsia="宋体" w:cs="宋体"/>
          <w:sz w:val="24"/>
          <w:lang w:eastAsia="zh-CN" w:bidi="ar"/>
        </w:rPr>
        <w:t>.</w:t>
      </w:r>
      <w:r>
        <w:rPr>
          <w:rFonts w:hint="eastAsia" w:ascii="宋体" w:hAnsi="宋体" w:eastAsia="宋体" w:cs="宋体"/>
          <w:sz w:val="24"/>
          <w:lang w:bidi="ar"/>
        </w:rPr>
        <w:t>售价：0元。</w:t>
      </w:r>
    </w:p>
    <w:p w14:paraId="1B65CCC6">
      <w:pPr>
        <w:pStyle w:val="3"/>
        <w:widowControl/>
        <w:spacing w:before="0" w:line="360" w:lineRule="auto"/>
        <w:jc w:val="left"/>
        <w:rPr>
          <w:rFonts w:hint="eastAsia" w:ascii="宋体" w:hAnsi="宋体" w:eastAsia="宋体" w:cs="宋体"/>
          <w:sz w:val="24"/>
          <w:szCs w:val="24"/>
        </w:rPr>
      </w:pPr>
      <w:bookmarkStart w:id="22" w:name="_Toc35393624"/>
      <w:bookmarkStart w:id="23" w:name="_Toc35393793"/>
      <w:bookmarkStart w:id="24" w:name="_Toc28359005"/>
      <w:bookmarkStart w:id="25" w:name="_Toc28359082"/>
      <w:r>
        <w:rPr>
          <w:rFonts w:hint="eastAsia" w:ascii="宋体" w:hAnsi="宋体" w:eastAsia="宋体" w:cs="宋体"/>
          <w:sz w:val="24"/>
          <w:szCs w:val="24"/>
        </w:rPr>
        <w:t>四、</w:t>
      </w:r>
      <w:bookmarkEnd w:id="22"/>
      <w:bookmarkEnd w:id="23"/>
      <w:bookmarkEnd w:id="24"/>
      <w:bookmarkEnd w:id="25"/>
      <w:r>
        <w:rPr>
          <w:rFonts w:hint="eastAsia" w:ascii="宋体" w:hAnsi="宋体" w:eastAsia="宋体" w:cs="宋体"/>
          <w:sz w:val="24"/>
          <w:szCs w:val="24"/>
        </w:rPr>
        <w:t>响应文件提交</w:t>
      </w:r>
    </w:p>
    <w:p w14:paraId="39C451E3">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bookmarkStart w:id="26" w:name="OLE_LINK8"/>
      <w:r>
        <w:rPr>
          <w:rFonts w:hint="eastAsia" w:ascii="宋体" w:hAnsi="宋体" w:cs="宋体"/>
          <w:sz w:val="24"/>
          <w:lang w:val="en-US" w:eastAsia="zh-CN"/>
        </w:rPr>
        <w:t>2026</w:t>
      </w:r>
      <w:r>
        <w:rPr>
          <w:rFonts w:hint="eastAsia" w:ascii="宋体" w:hAnsi="宋体" w:eastAsia="宋体" w:cs="宋体"/>
          <w:sz w:val="24"/>
          <w:lang w:bidi="ar"/>
        </w:rPr>
        <w:t>年</w:t>
      </w:r>
      <w:r>
        <w:rPr>
          <w:rFonts w:hint="eastAsia" w:ascii="宋体" w:hAnsi="宋体" w:cs="宋体"/>
          <w:sz w:val="24"/>
          <w:lang w:val="en-US" w:eastAsia="zh-CN"/>
        </w:rPr>
        <w:t>5</w:t>
      </w:r>
      <w:r>
        <w:rPr>
          <w:rFonts w:hint="eastAsia" w:ascii="宋体" w:hAnsi="宋体" w:eastAsia="宋体" w:cs="宋体"/>
          <w:sz w:val="24"/>
          <w:lang w:bidi="ar"/>
        </w:rPr>
        <w:t>月</w:t>
      </w:r>
      <w:r>
        <w:rPr>
          <w:rFonts w:hint="eastAsia" w:ascii="宋体" w:hAnsi="宋体" w:cs="宋体"/>
          <w:sz w:val="24"/>
          <w:lang w:val="en-US" w:eastAsia="zh-CN"/>
        </w:rPr>
        <w:t>26</w:t>
      </w:r>
      <w:r>
        <w:rPr>
          <w:rFonts w:hint="eastAsia" w:ascii="宋体" w:hAnsi="宋体" w:eastAsia="宋体" w:cs="宋体"/>
          <w:sz w:val="24"/>
          <w:lang w:bidi="ar"/>
        </w:rPr>
        <w:t>日</w:t>
      </w:r>
      <w:r>
        <w:rPr>
          <w:rFonts w:hint="eastAsia" w:ascii="宋体" w:hAnsi="宋体" w:cs="宋体"/>
          <w:sz w:val="24"/>
          <w:lang w:val="en-US" w:eastAsia="zh-CN"/>
        </w:rPr>
        <w:t>9</w:t>
      </w:r>
      <w:r>
        <w:rPr>
          <w:rFonts w:hint="eastAsia" w:ascii="宋体" w:hAnsi="宋体" w:eastAsia="宋体" w:cs="宋体"/>
          <w:sz w:val="24"/>
          <w:lang w:bidi="ar"/>
        </w:rPr>
        <w:t>点</w:t>
      </w:r>
      <w:r>
        <w:rPr>
          <w:rFonts w:hint="eastAsia" w:ascii="宋体" w:hAnsi="宋体" w:cs="宋体"/>
          <w:sz w:val="24"/>
          <w:lang w:val="en-US" w:eastAsia="zh-CN"/>
        </w:rPr>
        <w:t>00</w:t>
      </w:r>
      <w:r>
        <w:rPr>
          <w:rFonts w:hint="eastAsia" w:ascii="宋体" w:hAnsi="宋体" w:eastAsia="宋体" w:cs="宋体"/>
          <w:sz w:val="24"/>
          <w:lang w:bidi="ar"/>
        </w:rPr>
        <w:t>分</w:t>
      </w:r>
      <w:bookmarkEnd w:id="26"/>
      <w:r>
        <w:rPr>
          <w:rFonts w:hint="eastAsia" w:ascii="宋体" w:hAnsi="宋体" w:eastAsia="宋体" w:cs="宋体"/>
          <w:bCs/>
          <w:sz w:val="24"/>
          <w:lang w:bidi="ar"/>
        </w:rPr>
        <w:t>（北京时间）</w:t>
      </w:r>
      <w:r>
        <w:rPr>
          <w:rFonts w:hint="eastAsia" w:ascii="宋体" w:hAnsi="宋体" w:eastAsia="宋体" w:cs="宋体"/>
          <w:iCs/>
          <w:sz w:val="24"/>
          <w:lang w:bidi="ar"/>
        </w:rPr>
        <w:t>。</w:t>
      </w:r>
    </w:p>
    <w:p w14:paraId="65B62803">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北京市政府采购电子交易平台</w:t>
      </w:r>
      <w:r>
        <w:rPr>
          <w:rFonts w:hint="eastAsia" w:ascii="宋体" w:hAnsi="宋体" w:eastAsia="宋体" w:cs="宋体"/>
          <w:sz w:val="24"/>
          <w:lang w:val="zh-TW" w:bidi="ar"/>
        </w:rPr>
        <w:t>。</w:t>
      </w:r>
    </w:p>
    <w:p w14:paraId="0B086009">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2A5568FD">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lang w:val="en-US" w:eastAsia="zh-CN"/>
        </w:rPr>
        <w:t>2026</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26</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点</w:t>
      </w:r>
      <w:r>
        <w:rPr>
          <w:rFonts w:hint="eastAsia" w:ascii="宋体" w:hAnsi="宋体" w:eastAsia="宋体" w:cs="宋体"/>
          <w:sz w:val="24"/>
          <w:lang w:val="en-US" w:eastAsia="zh-CN"/>
        </w:rPr>
        <w:t>00</w:t>
      </w:r>
      <w:r>
        <w:rPr>
          <w:rFonts w:hint="eastAsia" w:ascii="宋体" w:hAnsi="宋体" w:eastAsia="宋体" w:cs="宋体"/>
          <w:sz w:val="24"/>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36339DB9">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北京市政府采购电子交易平台（远程开启，供应商无需到场）</w:t>
      </w:r>
      <w:r>
        <w:rPr>
          <w:rFonts w:hint="eastAsia" w:ascii="宋体" w:hAnsi="宋体" w:eastAsia="宋体" w:cs="宋体"/>
          <w:sz w:val="24"/>
          <w:lang w:val="zh-TW" w:bidi="ar"/>
        </w:rPr>
        <w:t>。</w:t>
      </w:r>
    </w:p>
    <w:p w14:paraId="6E1867A1">
      <w:pPr>
        <w:pStyle w:val="3"/>
        <w:spacing w:before="0" w:line="360" w:lineRule="auto"/>
        <w:jc w:val="left"/>
        <w:rPr>
          <w:rFonts w:hint="eastAsia" w:ascii="宋体" w:hAnsi="宋体" w:eastAsia="宋体" w:cs="宋体"/>
          <w:sz w:val="24"/>
          <w:szCs w:val="24"/>
        </w:rPr>
      </w:pPr>
      <w:bookmarkStart w:id="27" w:name="_Toc28359007"/>
      <w:bookmarkStart w:id="28" w:name="_Toc28359084"/>
      <w:bookmarkStart w:id="29" w:name="_Toc35393794"/>
      <w:bookmarkStart w:id="30" w:name="_Toc35393625"/>
      <w:r>
        <w:rPr>
          <w:rFonts w:hint="eastAsia" w:ascii="宋体" w:hAnsi="宋体" w:eastAsia="宋体" w:cs="宋体"/>
          <w:sz w:val="24"/>
          <w:szCs w:val="24"/>
        </w:rPr>
        <w:t>六、公告期限</w:t>
      </w:r>
      <w:bookmarkEnd w:id="27"/>
      <w:bookmarkEnd w:id="28"/>
      <w:bookmarkEnd w:id="29"/>
      <w:bookmarkEnd w:id="30"/>
    </w:p>
    <w:p w14:paraId="185E551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w:t>
      </w:r>
      <w:r>
        <w:rPr>
          <w:rFonts w:hint="eastAsia" w:ascii="宋体" w:hAnsi="宋体" w:cs="宋体"/>
          <w:kern w:val="0"/>
          <w:sz w:val="24"/>
          <w:lang w:val="en-US" w:eastAsia="zh-CN"/>
        </w:rPr>
        <w:t>3</w:t>
      </w:r>
      <w:r>
        <w:rPr>
          <w:rFonts w:hint="eastAsia" w:ascii="宋体" w:hAnsi="宋体" w:eastAsia="宋体" w:cs="宋体"/>
          <w:kern w:val="0"/>
          <w:sz w:val="24"/>
        </w:rPr>
        <w:t>个工作日。</w:t>
      </w:r>
    </w:p>
    <w:p w14:paraId="0EF377F9">
      <w:pPr>
        <w:pStyle w:val="3"/>
        <w:spacing w:before="0" w:line="360" w:lineRule="auto"/>
        <w:jc w:val="left"/>
        <w:rPr>
          <w:rFonts w:hint="eastAsia" w:ascii="宋体" w:hAnsi="宋体" w:eastAsia="宋体" w:cs="宋体"/>
          <w:sz w:val="24"/>
          <w:szCs w:val="24"/>
        </w:rPr>
      </w:pPr>
      <w:bookmarkStart w:id="31" w:name="_Toc35393795"/>
      <w:bookmarkStart w:id="32" w:name="_Toc35393626"/>
      <w:r>
        <w:rPr>
          <w:rFonts w:hint="eastAsia" w:ascii="宋体" w:hAnsi="宋体" w:eastAsia="宋体" w:cs="宋体"/>
          <w:sz w:val="24"/>
          <w:szCs w:val="24"/>
        </w:rPr>
        <w:t>七、其他补充事宜</w:t>
      </w:r>
      <w:bookmarkEnd w:id="31"/>
      <w:bookmarkEnd w:id="32"/>
    </w:p>
    <w:p w14:paraId="79A12826">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本项目需要落实的政府采购政策：</w:t>
      </w:r>
      <w:r>
        <w:rPr>
          <w:rFonts w:hint="eastAsia" w:ascii="宋体" w:hAnsi="宋体" w:eastAsia="宋体" w:cs="宋体"/>
          <w:sz w:val="24"/>
          <w:lang w:bidi="ar"/>
        </w:rPr>
        <w:t>促进中小企业发展、支持监狱企业发展、促进残疾人就业、政府采购信用担保政策。</w:t>
      </w:r>
    </w:p>
    <w:p w14:paraId="0A9AFE97">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eastAsia="zh-CN" w:bidi="ar"/>
        </w:rPr>
        <w:t>.</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6D73F36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5D8974F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65C9223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589804F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45D22837">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67DBA37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5DFA2B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0A5009A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21D37C3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4024BF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4D4CFB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获取电子竞争性磋商文件</w:t>
      </w:r>
    </w:p>
    <w:p w14:paraId="045574A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59A593B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FFD640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5编制电子响应文件</w:t>
      </w:r>
    </w:p>
    <w:p w14:paraId="382CF14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A75AB3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2E1E6EBE">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7927D70C">
      <w:pPr>
        <w:spacing w:line="360" w:lineRule="auto"/>
        <w:ind w:firstLine="480" w:firstLineChars="200"/>
        <w:rPr>
          <w:rFonts w:hint="eastAsia" w:ascii="宋体" w:hAnsi="宋体" w:eastAsia="宋体" w:cs="宋体"/>
          <w:sz w:val="24"/>
          <w:lang w:eastAsia="zh-TW"/>
        </w:rPr>
      </w:pPr>
      <w:r>
        <w:rPr>
          <w:rFonts w:hint="eastAsia" w:ascii="宋体" w:hAnsi="宋体" w:cs="宋体"/>
          <w:sz w:val="24"/>
          <w:lang w:val="en-US" w:eastAsia="zh-CN" w:bidi="ar"/>
        </w:rPr>
        <w:t>2.</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405613B6">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28AF231D">
      <w:pPr>
        <w:spacing w:line="360" w:lineRule="auto"/>
        <w:ind w:firstLine="480" w:firstLineChars="200"/>
        <w:rPr>
          <w:rFonts w:hint="eastAsia" w:ascii="宋体" w:hAnsi="宋体" w:eastAsia="宋体" w:cs="宋体"/>
          <w:sz w:val="24"/>
        </w:rPr>
      </w:pPr>
    </w:p>
    <w:p w14:paraId="562D4F15">
      <w:pPr>
        <w:pStyle w:val="3"/>
        <w:spacing w:before="0" w:line="360" w:lineRule="auto"/>
        <w:jc w:val="left"/>
        <w:rPr>
          <w:rFonts w:hint="eastAsia" w:ascii="宋体" w:hAnsi="宋体" w:eastAsia="宋体" w:cs="宋体"/>
          <w:sz w:val="24"/>
          <w:szCs w:val="24"/>
        </w:rPr>
      </w:pPr>
      <w:bookmarkStart w:id="33" w:name="_Toc35393627"/>
      <w:bookmarkStart w:id="34" w:name="_Toc28359085"/>
      <w:bookmarkStart w:id="35" w:name="_Toc28359008"/>
      <w:bookmarkStart w:id="36" w:name="_Toc35393796"/>
      <w:r>
        <w:rPr>
          <w:rFonts w:hint="eastAsia" w:ascii="宋体" w:hAnsi="宋体" w:eastAsia="宋体" w:cs="宋体"/>
          <w:sz w:val="24"/>
          <w:szCs w:val="24"/>
        </w:rPr>
        <w:t>八、对本次采购提出询问，请按以下方式联系。</w:t>
      </w:r>
      <w:bookmarkEnd w:id="33"/>
      <w:bookmarkEnd w:id="34"/>
      <w:bookmarkEnd w:id="35"/>
      <w:bookmarkEnd w:id="36"/>
    </w:p>
    <w:p w14:paraId="5BD8924C">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w:t>
      </w:r>
      <w:r>
        <w:rPr>
          <w:rFonts w:hint="eastAsia" w:ascii="宋体" w:hAnsi="宋体" w:eastAsia="宋体" w:cs="宋体"/>
          <w:b/>
          <w:sz w:val="24"/>
          <w:lang w:eastAsia="zh-CN"/>
        </w:rPr>
        <w:t>.</w:t>
      </w:r>
      <w:r>
        <w:rPr>
          <w:rFonts w:hint="eastAsia" w:ascii="宋体" w:hAnsi="宋体" w:eastAsia="宋体" w:cs="宋体"/>
          <w:b/>
          <w:sz w:val="24"/>
        </w:rPr>
        <w:t>采购人信息</w:t>
      </w:r>
    </w:p>
    <w:p w14:paraId="5DCA41D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u w:val="none"/>
          <w:lang w:eastAsia="zh-CN"/>
        </w:rPr>
      </w:pPr>
      <w:bookmarkStart w:id="37" w:name="_Toc28359009"/>
      <w:bookmarkStart w:id="38" w:name="_Toc28359086"/>
      <w:r>
        <w:rPr>
          <w:rFonts w:hint="eastAsia" w:ascii="宋体" w:hAnsi="宋体" w:eastAsia="宋体" w:cs="宋体"/>
          <w:sz w:val="24"/>
        </w:rPr>
        <w:t>名称：</w:t>
      </w:r>
      <w:r>
        <w:rPr>
          <w:rFonts w:hint="eastAsia" w:ascii="宋体" w:hAnsi="宋体" w:eastAsia="宋体" w:cs="宋体"/>
          <w:sz w:val="24"/>
          <w:u w:val="none"/>
          <w:lang w:eastAsia="zh-CN"/>
        </w:rPr>
        <w:t>北京市昌平区市场监督管理局</w:t>
      </w:r>
    </w:p>
    <w:p w14:paraId="27095B4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0"/>
          <w:szCs w:val="20"/>
          <w:lang w:eastAsia="zh-CN"/>
        </w:rPr>
      </w:pPr>
      <w:r>
        <w:rPr>
          <w:rFonts w:hint="eastAsia" w:ascii="宋体" w:hAnsi="宋体" w:eastAsia="宋体" w:cs="宋体"/>
          <w:sz w:val="24"/>
        </w:rPr>
        <w:t>地址：</w:t>
      </w:r>
      <w:bookmarkStart w:id="39" w:name="OLE_LINK9"/>
      <w:r>
        <w:rPr>
          <w:rFonts w:hint="eastAsia" w:ascii="宋体" w:hAnsi="宋体" w:eastAsia="宋体" w:cs="宋体"/>
          <w:sz w:val="24"/>
          <w:u w:val="none"/>
          <w:lang w:val="en-US" w:eastAsia="zh-CN"/>
        </w:rPr>
        <w:t>北京市昌平区鼓楼南大街31号</w:t>
      </w:r>
      <w:bookmarkEnd w:id="39"/>
    </w:p>
    <w:p w14:paraId="42477822">
      <w:pPr>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line="360" w:lineRule="auto"/>
        <w:ind w:right="-172" w:firstLine="480" w:firstLineChars="200"/>
        <w:jc w:val="left"/>
        <w:textAlignment w:val="auto"/>
        <w:rPr>
          <w:rFonts w:hint="eastAsia" w:ascii="宋体" w:hAnsi="宋体" w:eastAsia="宋体" w:cs="宋体"/>
          <w:u w:val="single"/>
          <w:lang w:val="en-US"/>
        </w:rPr>
      </w:pPr>
      <w:r>
        <w:rPr>
          <w:rFonts w:hint="eastAsia" w:ascii="宋体" w:hAnsi="宋体" w:eastAsia="宋体" w:cs="宋体"/>
          <w:sz w:val="24"/>
        </w:rPr>
        <w:t>联系方式</w:t>
      </w:r>
      <w:r>
        <w:rPr>
          <w:rFonts w:hint="eastAsia" w:ascii="宋体" w:hAnsi="宋体" w:eastAsia="宋体" w:cs="宋体"/>
          <w:sz w:val="24"/>
          <w:lang w:eastAsia="zh-CN"/>
        </w:rPr>
        <w:t>：</w:t>
      </w:r>
      <w:r>
        <w:rPr>
          <w:rFonts w:hint="eastAsia" w:ascii="宋体" w:hAnsi="宋体" w:eastAsia="宋体" w:cs="宋体"/>
          <w:sz w:val="24"/>
          <w:lang w:val="en-US" w:eastAsia="zh-CN"/>
        </w:rPr>
        <w:t>刘江歌</w:t>
      </w:r>
      <w:r>
        <w:rPr>
          <w:rFonts w:hint="eastAsia" w:ascii="宋体" w:hAnsi="宋体" w:cs="宋体"/>
          <w:sz w:val="24"/>
          <w:lang w:val="en-US" w:eastAsia="zh-CN"/>
        </w:rPr>
        <w:t xml:space="preserve"> </w:t>
      </w:r>
      <w:r>
        <w:rPr>
          <w:rFonts w:hint="eastAsia" w:ascii="宋体" w:hAnsi="宋体" w:eastAsia="宋体" w:cs="宋体"/>
          <w:sz w:val="24"/>
          <w:lang w:val="en-US" w:eastAsia="zh-CN"/>
        </w:rPr>
        <w:t>69740040</w:t>
      </w:r>
    </w:p>
    <w:p w14:paraId="492F9D16">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eastAsia="zh-CN"/>
        </w:rPr>
        <w:t>.</w:t>
      </w:r>
      <w:r>
        <w:rPr>
          <w:rFonts w:hint="eastAsia" w:ascii="宋体" w:hAnsi="宋体" w:eastAsia="宋体" w:cs="宋体"/>
          <w:b/>
          <w:sz w:val="24"/>
        </w:rPr>
        <w:t>采购代理机构信息</w:t>
      </w:r>
      <w:bookmarkEnd w:id="37"/>
      <w:bookmarkEnd w:id="38"/>
    </w:p>
    <w:p w14:paraId="4862DD9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eastAsia="zh-CN"/>
        </w:rPr>
      </w:pPr>
      <w:bookmarkStart w:id="40" w:name="_Toc28359010"/>
      <w:bookmarkStart w:id="41" w:name="_Toc28359087"/>
      <w:bookmarkStart w:id="42" w:name="OLE_LINK23"/>
      <w:r>
        <w:rPr>
          <w:rFonts w:hint="eastAsia" w:ascii="宋体" w:hAnsi="宋体" w:eastAsia="宋体" w:cs="宋体"/>
          <w:sz w:val="24"/>
        </w:rPr>
        <w:t>名称：北京华阳兴创工程管理有限公司</w:t>
      </w:r>
    </w:p>
    <w:p w14:paraId="24C7E6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地址：</w:t>
      </w:r>
      <w:bookmarkStart w:id="43" w:name="OLE_LINK10"/>
      <w:r>
        <w:rPr>
          <w:rFonts w:hint="eastAsia" w:ascii="宋体" w:hAnsi="宋体" w:eastAsia="宋体" w:cs="宋体"/>
          <w:sz w:val="24"/>
        </w:rPr>
        <w:t>北京市昌平区昌平镇铝箔塑料印刷装璜厂</w:t>
      </w:r>
      <w:bookmarkEnd w:id="43"/>
    </w:p>
    <w:p w14:paraId="3B543154">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kern w:val="0"/>
          <w:sz w:val="24"/>
          <w:highlight w:val="none"/>
          <w:lang w:val="en-US" w:eastAsia="zh-CN"/>
        </w:rPr>
        <w:t>联系方式：轩元颖</w:t>
      </w:r>
      <w:r>
        <w:rPr>
          <w:rFonts w:hint="eastAsia" w:ascii="宋体" w:hAnsi="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lang w:val="en-US" w:eastAsia="zh-CN"/>
        </w:rPr>
        <w:t xml:space="preserve"> </w:t>
      </w:r>
      <w:bookmarkStart w:id="44" w:name="OLE_LINK11"/>
      <w:r>
        <w:rPr>
          <w:rFonts w:hint="eastAsia" w:ascii="宋体" w:hAnsi="宋体" w:eastAsia="宋体" w:cs="宋体"/>
          <w:color w:val="000000"/>
          <w:kern w:val="0"/>
          <w:sz w:val="24"/>
          <w:highlight w:val="none"/>
          <w:lang w:val="en-US" w:eastAsia="zh-CN"/>
        </w:rPr>
        <w:t>15810690882</w:t>
      </w:r>
      <w:bookmarkEnd w:id="44"/>
    </w:p>
    <w:p w14:paraId="2EEAB7AF">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w:t>
      </w:r>
      <w:r>
        <w:rPr>
          <w:rFonts w:hint="eastAsia" w:ascii="宋体" w:hAnsi="宋体" w:eastAsia="宋体" w:cs="宋体"/>
          <w:b/>
          <w:sz w:val="24"/>
          <w:lang w:eastAsia="zh-CN"/>
        </w:rPr>
        <w:t>.</w:t>
      </w:r>
      <w:r>
        <w:rPr>
          <w:rFonts w:hint="eastAsia" w:ascii="宋体" w:hAnsi="宋体" w:eastAsia="宋体" w:cs="宋体"/>
          <w:b/>
          <w:sz w:val="24"/>
        </w:rPr>
        <w:t>项目联系方式</w:t>
      </w:r>
      <w:bookmarkEnd w:id="40"/>
      <w:bookmarkEnd w:id="41"/>
    </w:p>
    <w:p w14:paraId="22F7527C">
      <w:pPr>
        <w:pStyle w:val="24"/>
        <w:spacing w:line="360" w:lineRule="auto"/>
        <w:ind w:left="1076" w:leftChars="371" w:hanging="297" w:hangingChars="124"/>
        <w:rPr>
          <w:rFonts w:hint="eastAsia" w:ascii="宋体" w:hAnsi="宋体" w:eastAsia="宋体" w:cs="宋体"/>
          <w:sz w:val="24"/>
          <w:u w:val="single"/>
          <w:lang w:eastAsia="zh-CN" w:bidi="ar"/>
        </w:rPr>
      </w:pPr>
      <w:r>
        <w:rPr>
          <w:rFonts w:hint="eastAsia" w:ascii="宋体" w:hAnsi="宋体" w:eastAsia="宋体" w:cs="宋体"/>
          <w:sz w:val="24"/>
          <w:szCs w:val="24"/>
        </w:rPr>
        <w:t>项目联系人：</w:t>
      </w:r>
      <w:bookmarkStart w:id="45" w:name="OLE_LINK7"/>
      <w:r>
        <w:rPr>
          <w:rFonts w:hint="eastAsia" w:hAnsi="宋体" w:cs="宋体"/>
          <w:sz w:val="24"/>
          <w:szCs w:val="24"/>
          <w:lang w:eastAsia="zh-CN"/>
        </w:rPr>
        <w:t>轩元颖</w:t>
      </w:r>
      <w:bookmarkEnd w:id="45"/>
    </w:p>
    <w:p w14:paraId="459B4989">
      <w:pPr>
        <w:pStyle w:val="24"/>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int="eastAsia" w:ascii="宋体" w:hAnsi="宋体" w:eastAsia="宋体" w:cs="宋体"/>
          <w:sz w:val="24"/>
          <w:szCs w:val="24"/>
        </w:rPr>
        <w:t xml:space="preserve"> 15810690882</w:t>
      </w:r>
    </w:p>
    <w:bookmarkEnd w:id="42"/>
    <w:p w14:paraId="37959B22">
      <w:pPr>
        <w:spacing w:line="360" w:lineRule="auto"/>
        <w:ind w:firstLine="5880" w:firstLineChars="2450"/>
        <w:jc w:val="right"/>
        <w:rPr>
          <w:rFonts w:hint="eastAsia" w:ascii="宋体" w:hAnsi="宋体" w:eastAsia="宋体" w:cs="宋体"/>
          <w:sz w:val="24"/>
        </w:rPr>
      </w:pPr>
    </w:p>
    <w:p w14:paraId="24620D98">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46" w:name="_Toc127151777"/>
      <w:bookmarkStart w:id="47" w:name="_Toc226965856"/>
      <w:bookmarkStart w:id="48" w:name="_Toc150774783"/>
      <w:bookmarkStart w:id="49" w:name="_Toc195842950"/>
      <w:bookmarkStart w:id="50" w:name="_Toc264969275"/>
      <w:bookmarkStart w:id="51" w:name="_Toc305158928"/>
      <w:bookmarkStart w:id="52" w:name="_Toc265228423"/>
      <w:bookmarkStart w:id="53" w:name="_Toc8070"/>
      <w:bookmarkStart w:id="54" w:name="_Toc353873938"/>
      <w:bookmarkStart w:id="55" w:name="_Toc512937850"/>
      <w:bookmarkStart w:id="56" w:name="_Toc353825548"/>
      <w:bookmarkStart w:id="57" w:name="_Toc127161488"/>
      <w:bookmarkStart w:id="58" w:name="_Toc305158854"/>
      <w:r>
        <w:rPr>
          <w:rFonts w:hint="eastAsia" w:ascii="宋体" w:hAnsi="宋体" w:eastAsia="宋体" w:cs="宋体"/>
          <w:b/>
          <w:sz w:val="36"/>
          <w:szCs w:val="36"/>
        </w:rPr>
        <w:t>第二章   供应商须知</w:t>
      </w:r>
      <w:bookmarkEnd w:id="46"/>
      <w:bookmarkEnd w:id="47"/>
      <w:bookmarkEnd w:id="48"/>
      <w:bookmarkEnd w:id="49"/>
      <w:bookmarkEnd w:id="50"/>
      <w:bookmarkEnd w:id="51"/>
      <w:bookmarkEnd w:id="52"/>
      <w:bookmarkEnd w:id="53"/>
      <w:bookmarkEnd w:id="54"/>
      <w:bookmarkEnd w:id="55"/>
      <w:bookmarkEnd w:id="56"/>
      <w:bookmarkEnd w:id="57"/>
      <w:bookmarkEnd w:id="58"/>
    </w:p>
    <w:p w14:paraId="3B5A5421">
      <w:pPr>
        <w:pStyle w:val="3"/>
        <w:tabs>
          <w:tab w:val="center" w:pos="4592"/>
          <w:tab w:val="left" w:pos="7860"/>
        </w:tabs>
        <w:spacing w:before="0" w:line="360" w:lineRule="auto"/>
        <w:rPr>
          <w:rFonts w:hint="eastAsia" w:ascii="宋体" w:hAnsi="宋体" w:eastAsia="宋体" w:cs="宋体"/>
          <w:b w:val="0"/>
          <w:sz w:val="28"/>
        </w:rPr>
      </w:pPr>
      <w:bookmarkStart w:id="59" w:name="_Toc164229214"/>
      <w:bookmarkStart w:id="60" w:name="_Toc151193907"/>
      <w:bookmarkStart w:id="61" w:name="_Toc164229360"/>
      <w:bookmarkStart w:id="62" w:name="_Toc164351613"/>
      <w:bookmarkStart w:id="63" w:name="_Toc151190146"/>
      <w:bookmarkStart w:id="64" w:name="_Toc151193761"/>
      <w:bookmarkStart w:id="65" w:name="_Toc164608633"/>
      <w:bookmarkStart w:id="66" w:name="_Toc150509270"/>
      <w:bookmarkStart w:id="67" w:name="_Toc127161433"/>
      <w:bookmarkStart w:id="68" w:name="_Toc164608788"/>
      <w:bookmarkStart w:id="69" w:name="_Toc142311021"/>
      <w:bookmarkStart w:id="70" w:name="_Toc149720812"/>
      <w:bookmarkStart w:id="71" w:name="_Toc226337215"/>
      <w:bookmarkStart w:id="72" w:name="_Toc150774619"/>
      <w:bookmarkStart w:id="73" w:name="_Toc127151519"/>
      <w:bookmarkStart w:id="74" w:name="_Toc226965709"/>
      <w:bookmarkStart w:id="75" w:name="_Toc226965792"/>
      <w:bookmarkStart w:id="76" w:name="_Toc150774724"/>
      <w:bookmarkStart w:id="77" w:name="_Toc195842884"/>
      <w:bookmarkStart w:id="78" w:name="_Toc127151720"/>
      <w:bookmarkStart w:id="79" w:name="_Toc151193689"/>
      <w:bookmarkStart w:id="80" w:name="_Toc226309763"/>
      <w:bookmarkStart w:id="81" w:name="_Toc520356144"/>
      <w:bookmarkStart w:id="82" w:name="_Toc151193617"/>
      <w:bookmarkStart w:id="83" w:name="_Toc151193833"/>
      <w:bookmarkStart w:id="84" w:name="_Toc150480757"/>
      <w:r>
        <w:rPr>
          <w:rFonts w:hint="eastAsia" w:ascii="宋体" w:hAnsi="宋体" w:eastAsia="宋体" w:cs="宋体"/>
          <w:sz w:val="28"/>
        </w:rPr>
        <w:t>供应商须知资料表</w:t>
      </w:r>
    </w:p>
    <w:p w14:paraId="5008C0B4">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03C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F4B5064">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6AE0E95E">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vAlign w:val="center"/>
          </w:tcPr>
          <w:p w14:paraId="7BB4BF92">
            <w:pPr>
              <w:jc w:val="center"/>
              <w:rPr>
                <w:rFonts w:hint="eastAsia" w:ascii="宋体" w:hAnsi="宋体" w:eastAsia="宋体" w:cs="宋体"/>
                <w:b/>
                <w:bCs/>
                <w:sz w:val="24"/>
              </w:rPr>
            </w:pPr>
            <w:r>
              <w:rPr>
                <w:rFonts w:hint="eastAsia" w:ascii="宋体" w:hAnsi="宋体" w:eastAsia="宋体" w:cs="宋体"/>
                <w:b/>
                <w:bCs/>
                <w:sz w:val="24"/>
              </w:rPr>
              <w:t>内容</w:t>
            </w:r>
          </w:p>
        </w:tc>
      </w:tr>
      <w:tr w14:paraId="2E36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F8623">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2</w:t>
            </w:r>
          </w:p>
        </w:tc>
        <w:tc>
          <w:tcPr>
            <w:tcW w:w="1701" w:type="dxa"/>
            <w:vAlign w:val="center"/>
          </w:tcPr>
          <w:p w14:paraId="47806A91">
            <w:pPr>
              <w:jc w:val="center"/>
              <w:rPr>
                <w:rFonts w:hint="eastAsia" w:ascii="宋体" w:hAnsi="宋体" w:eastAsia="宋体" w:cs="宋体"/>
                <w:sz w:val="24"/>
              </w:rPr>
            </w:pPr>
            <w:r>
              <w:rPr>
                <w:rFonts w:hint="eastAsia" w:ascii="宋体" w:hAnsi="宋体" w:eastAsia="宋体" w:cs="宋体"/>
                <w:sz w:val="24"/>
              </w:rPr>
              <w:t>项目属性</w:t>
            </w:r>
          </w:p>
        </w:tc>
        <w:tc>
          <w:tcPr>
            <w:tcW w:w="7253" w:type="dxa"/>
            <w:vAlign w:val="center"/>
          </w:tcPr>
          <w:p w14:paraId="23CD4DC6">
            <w:pPr>
              <w:jc w:val="left"/>
              <w:rPr>
                <w:rFonts w:hint="eastAsia" w:ascii="宋体" w:hAnsi="宋体" w:eastAsia="宋体" w:cs="宋体"/>
                <w:sz w:val="24"/>
              </w:rPr>
            </w:pPr>
            <w:r>
              <w:rPr>
                <w:rFonts w:hint="eastAsia" w:ascii="宋体" w:hAnsi="宋体" w:eastAsia="宋体" w:cs="宋体"/>
                <w:sz w:val="24"/>
              </w:rPr>
              <w:t>项目属性：</w:t>
            </w:r>
          </w:p>
          <w:p w14:paraId="6BF8A642">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服务</w:t>
            </w:r>
          </w:p>
          <w:p w14:paraId="316DE590">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货物</w:t>
            </w:r>
          </w:p>
          <w:p w14:paraId="2A82D6DD">
            <w:pPr>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工程</w:t>
            </w:r>
          </w:p>
        </w:tc>
      </w:tr>
      <w:tr w14:paraId="264F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4BE109">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3</w:t>
            </w:r>
          </w:p>
        </w:tc>
        <w:tc>
          <w:tcPr>
            <w:tcW w:w="1701" w:type="dxa"/>
            <w:vAlign w:val="center"/>
          </w:tcPr>
          <w:p w14:paraId="1D1B29C8">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vAlign w:val="center"/>
          </w:tcPr>
          <w:p w14:paraId="7F4EE7B3">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62D72812">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是</w:t>
            </w:r>
          </w:p>
          <w:p w14:paraId="7BE2953F">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tc>
      </w:tr>
      <w:tr w14:paraId="679B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C6BA90">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1701" w:type="dxa"/>
            <w:vAlign w:val="center"/>
          </w:tcPr>
          <w:p w14:paraId="56CC6CE2">
            <w:pPr>
              <w:jc w:val="center"/>
              <w:rPr>
                <w:rFonts w:hint="eastAsia" w:ascii="宋体" w:hAnsi="宋体" w:eastAsia="宋体" w:cs="宋体"/>
                <w:sz w:val="24"/>
              </w:rPr>
            </w:pPr>
            <w:r>
              <w:rPr>
                <w:rFonts w:hint="eastAsia" w:ascii="宋体" w:hAnsi="宋体" w:eastAsia="宋体" w:cs="宋体"/>
                <w:sz w:val="24"/>
              </w:rPr>
              <w:t>现场考察</w:t>
            </w:r>
          </w:p>
        </w:tc>
        <w:tc>
          <w:tcPr>
            <w:tcW w:w="7253" w:type="dxa"/>
            <w:vAlign w:val="center"/>
          </w:tcPr>
          <w:p w14:paraId="5642DE84">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不组织</w:t>
            </w:r>
          </w:p>
          <w:p w14:paraId="71742E86">
            <w:pPr>
              <w:jc w:val="left"/>
              <w:rPr>
                <w:rFonts w:hint="eastAsia" w:ascii="宋体" w:hAnsi="宋体" w:eastAsia="宋体" w:cs="宋体"/>
                <w:bCs/>
                <w:sz w:val="24"/>
              </w:rPr>
            </w:pPr>
            <w:r>
              <w:rPr>
                <w:rFonts w:hint="eastAsia" w:ascii="宋体" w:hAnsi="宋体" w:eastAsia="宋体" w:cs="宋体"/>
                <w:lang w:eastAsia="zh-CN"/>
              </w:rPr>
              <w:t>□</w:t>
            </w:r>
            <w:r>
              <w:rPr>
                <w:rFonts w:hint="eastAsia" w:ascii="宋体" w:hAnsi="宋体" w:eastAsia="宋体" w:cs="宋体"/>
                <w:sz w:val="24"/>
              </w:rPr>
              <w:t>组织，考察时间：___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28D6A85F">
            <w:pPr>
              <w:pStyle w:val="24"/>
              <w:adjustRightInd w:val="0"/>
              <w:snapToGrid w:val="0"/>
              <w:rPr>
                <w:rFonts w:hint="eastAsia" w:ascii="宋体" w:hAnsi="宋体" w:eastAsia="宋体" w:cs="宋体"/>
                <w:sz w:val="24"/>
              </w:rPr>
            </w:pPr>
            <w:r>
              <w:rPr>
                <w:rFonts w:hint="eastAsia" w:ascii="宋体" w:hAnsi="宋体" w:eastAsia="宋体" w:cs="宋体"/>
                <w:sz w:val="24"/>
              </w:rPr>
              <w:t>考察地点：___________。</w:t>
            </w:r>
          </w:p>
        </w:tc>
      </w:tr>
      <w:tr w14:paraId="6F7F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1C36C0D">
            <w:pPr>
              <w:pStyle w:val="24"/>
              <w:adjustRightInd w:val="0"/>
              <w:snapToGrid w:val="0"/>
              <w:jc w:val="center"/>
              <w:rPr>
                <w:rFonts w:hint="eastAsia" w:ascii="宋体" w:hAnsi="宋体" w:eastAsia="宋体" w:cs="宋体"/>
                <w:sz w:val="24"/>
                <w:szCs w:val="24"/>
              </w:rPr>
            </w:pPr>
          </w:p>
        </w:tc>
        <w:tc>
          <w:tcPr>
            <w:tcW w:w="1701" w:type="dxa"/>
            <w:vAlign w:val="center"/>
          </w:tcPr>
          <w:p w14:paraId="6B8BAA07">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vAlign w:val="center"/>
          </w:tcPr>
          <w:p w14:paraId="26C4E483">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不召开</w:t>
            </w:r>
          </w:p>
          <w:p w14:paraId="3C6FE290">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召开，召开时间：___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4E3AC2BA">
            <w:pPr>
              <w:jc w:val="left"/>
              <w:rPr>
                <w:rFonts w:hint="eastAsia" w:ascii="宋体" w:hAnsi="宋体" w:eastAsia="宋体" w:cs="宋体"/>
                <w:sz w:val="24"/>
              </w:rPr>
            </w:pPr>
            <w:r>
              <w:rPr>
                <w:rFonts w:hint="eastAsia" w:ascii="宋体" w:hAnsi="宋体" w:eastAsia="宋体" w:cs="宋体"/>
                <w:sz w:val="24"/>
              </w:rPr>
              <w:t>召开地点：___________。</w:t>
            </w:r>
          </w:p>
        </w:tc>
      </w:tr>
      <w:tr w14:paraId="3B98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D98E0F8">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5</w:t>
            </w:r>
          </w:p>
        </w:tc>
        <w:tc>
          <w:tcPr>
            <w:tcW w:w="1701" w:type="dxa"/>
            <w:vAlign w:val="center"/>
          </w:tcPr>
          <w:p w14:paraId="3C6DA404">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vAlign w:val="center"/>
          </w:tcPr>
          <w:p w14:paraId="54B790A3">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8C0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9FEF059">
                  <w:pPr>
                    <w:jc w:val="center"/>
                    <w:rPr>
                      <w:rFonts w:hint="eastAsia" w:ascii="宋体" w:hAnsi="宋体" w:eastAsia="宋体" w:cs="宋体"/>
                      <w:bCs/>
                      <w:sz w:val="24"/>
                    </w:rPr>
                  </w:pPr>
                  <w:r>
                    <w:rPr>
                      <w:rFonts w:hint="eastAsia" w:ascii="宋体" w:hAnsi="宋体" w:eastAsia="宋体" w:cs="宋体"/>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3CA80D2">
                  <w:pPr>
                    <w:jc w:val="center"/>
                    <w:rPr>
                      <w:rFonts w:hint="eastAsia" w:ascii="宋体" w:hAnsi="宋体" w:eastAsia="宋体" w:cs="宋体"/>
                      <w:bCs/>
                      <w:sz w:val="24"/>
                    </w:rPr>
                  </w:pPr>
                  <w:r>
                    <w:rPr>
                      <w:rFonts w:hint="eastAsia" w:ascii="宋体" w:hAnsi="宋体" w:eastAsia="宋体" w:cs="宋体"/>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14B2573">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6C2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ED960D7">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34021AE3">
                  <w:pPr>
                    <w:jc w:val="center"/>
                    <w:rPr>
                      <w:rFonts w:hint="eastAsia" w:ascii="宋体" w:hAnsi="宋体" w:eastAsia="宋体" w:cs="宋体"/>
                      <w:bCs/>
                      <w:sz w:val="24"/>
                    </w:rPr>
                  </w:pPr>
                  <w:bookmarkStart w:id="85" w:name="OLE_LINK5"/>
                  <w:r>
                    <w:rPr>
                      <w:rFonts w:hint="eastAsia" w:ascii="宋体" w:hAnsi="宋体" w:eastAsia="宋体" w:cs="宋体"/>
                      <w:bCs/>
                      <w:sz w:val="24"/>
                      <w:lang w:eastAsia="zh-CN"/>
                    </w:rPr>
                    <w:t>登记审批大厅综合窗口建设服务项目</w:t>
                  </w:r>
                  <w:bookmarkEnd w:id="85"/>
                </w:p>
              </w:tc>
              <w:tc>
                <w:tcPr>
                  <w:tcW w:w="2382" w:type="pct"/>
                  <w:tcBorders>
                    <w:top w:val="single" w:color="auto" w:sz="4" w:space="0"/>
                    <w:left w:val="single" w:color="auto" w:sz="4" w:space="0"/>
                    <w:bottom w:val="single" w:color="auto" w:sz="4" w:space="0"/>
                    <w:right w:val="single" w:color="auto" w:sz="4" w:space="0"/>
                  </w:tcBorders>
                  <w:vAlign w:val="center"/>
                </w:tcPr>
                <w:p w14:paraId="7047F56C">
                  <w:pPr>
                    <w:jc w:val="center"/>
                    <w:rPr>
                      <w:rFonts w:hint="eastAsia" w:ascii="宋体" w:hAnsi="宋体" w:eastAsia="宋体" w:cs="宋体"/>
                      <w:kern w:val="0"/>
                      <w:sz w:val="24"/>
                    </w:rPr>
                  </w:pPr>
                  <w:r>
                    <w:rPr>
                      <w:rFonts w:hint="eastAsia" w:ascii="宋体" w:hAnsi="宋体" w:eastAsia="宋体" w:cs="宋体"/>
                      <w:kern w:val="0"/>
                      <w:sz w:val="24"/>
                    </w:rPr>
                    <w:t>租赁和商务服务业</w:t>
                  </w:r>
                </w:p>
              </w:tc>
            </w:tr>
          </w:tbl>
          <w:p w14:paraId="35EB8B4B">
            <w:pPr>
              <w:jc w:val="left"/>
              <w:rPr>
                <w:rFonts w:hint="eastAsia" w:ascii="宋体" w:hAnsi="宋体" w:eastAsia="宋体" w:cs="宋体"/>
                <w:sz w:val="24"/>
              </w:rPr>
            </w:pPr>
          </w:p>
        </w:tc>
      </w:tr>
      <w:tr w14:paraId="0CC7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1E1D2D7">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2</w:t>
            </w:r>
          </w:p>
        </w:tc>
        <w:tc>
          <w:tcPr>
            <w:tcW w:w="1701" w:type="dxa"/>
            <w:vAlign w:val="center"/>
          </w:tcPr>
          <w:p w14:paraId="3CEB3874">
            <w:pPr>
              <w:jc w:val="center"/>
              <w:rPr>
                <w:rFonts w:hint="eastAsia" w:ascii="宋体" w:hAnsi="宋体" w:eastAsia="宋体" w:cs="宋体"/>
                <w:sz w:val="24"/>
              </w:rPr>
            </w:pPr>
            <w:r>
              <w:rPr>
                <w:rFonts w:hint="eastAsia" w:ascii="宋体" w:hAnsi="宋体" w:eastAsia="宋体" w:cs="宋体"/>
                <w:sz w:val="24"/>
              </w:rPr>
              <w:t>报价</w:t>
            </w:r>
          </w:p>
        </w:tc>
        <w:tc>
          <w:tcPr>
            <w:tcW w:w="7253" w:type="dxa"/>
            <w:vAlign w:val="center"/>
          </w:tcPr>
          <w:p w14:paraId="6EDC00C1">
            <w:pPr>
              <w:jc w:val="left"/>
              <w:rPr>
                <w:rFonts w:hint="eastAsia" w:ascii="宋体" w:hAnsi="宋体" w:eastAsia="宋体" w:cs="宋体"/>
                <w:sz w:val="24"/>
              </w:rPr>
            </w:pPr>
            <w:r>
              <w:rPr>
                <w:rFonts w:hint="eastAsia" w:ascii="宋体" w:hAnsi="宋体" w:eastAsia="宋体" w:cs="宋体"/>
                <w:sz w:val="24"/>
              </w:rPr>
              <w:t>报价的特殊规定：</w:t>
            </w:r>
          </w:p>
          <w:p w14:paraId="5B102044">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无</w:t>
            </w:r>
          </w:p>
          <w:p w14:paraId="3385DF20">
            <w:pPr>
              <w:jc w:val="left"/>
              <w:rPr>
                <w:rFonts w:hint="eastAsia" w:ascii="宋体" w:hAnsi="宋体" w:eastAsia="宋体" w:cs="宋体"/>
                <w:sz w:val="24"/>
              </w:rPr>
            </w:pPr>
            <w:r>
              <w:rPr>
                <w:rFonts w:hint="eastAsia" w:ascii="宋体" w:hAnsi="宋体" w:cs="宋体"/>
                <w:lang w:val="en-US" w:eastAsia="zh-CN"/>
              </w:rPr>
              <w:t>□</w:t>
            </w:r>
            <w:r>
              <w:rPr>
                <w:rFonts w:hint="eastAsia" w:ascii="宋体" w:hAnsi="宋体" w:eastAsia="宋体" w:cs="宋体"/>
                <w:sz w:val="24"/>
              </w:rPr>
              <w:t>有，具体情形：</w:t>
            </w:r>
            <w:r>
              <w:rPr>
                <w:rFonts w:hint="eastAsia" w:ascii="宋体" w:hAnsi="宋体" w:cs="宋体"/>
                <w:sz w:val="24"/>
                <w:u w:val="single"/>
                <w:lang w:val="en-US" w:eastAsia="zh-CN"/>
              </w:rPr>
              <w:t xml:space="preserve">   </w:t>
            </w:r>
            <w:r>
              <w:rPr>
                <w:rFonts w:hint="eastAsia" w:ascii="宋体" w:hAnsi="宋体" w:eastAsia="宋体" w:cs="宋体"/>
                <w:sz w:val="24"/>
              </w:rPr>
              <w:t>。</w:t>
            </w:r>
          </w:p>
        </w:tc>
      </w:tr>
      <w:tr w14:paraId="0F3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216698">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1701" w:type="dxa"/>
            <w:vMerge w:val="restart"/>
            <w:vAlign w:val="center"/>
          </w:tcPr>
          <w:p w14:paraId="4FE4360D">
            <w:pPr>
              <w:jc w:val="center"/>
              <w:rPr>
                <w:rFonts w:hint="eastAsia" w:ascii="宋体" w:hAnsi="宋体" w:eastAsia="宋体" w:cs="宋体"/>
                <w:sz w:val="24"/>
              </w:rPr>
            </w:pPr>
            <w:r>
              <w:rPr>
                <w:rFonts w:hint="eastAsia" w:ascii="宋体" w:hAnsi="宋体" w:eastAsia="宋体" w:cs="宋体"/>
                <w:sz w:val="24"/>
              </w:rPr>
              <w:t>磋商保证金</w:t>
            </w:r>
          </w:p>
        </w:tc>
        <w:tc>
          <w:tcPr>
            <w:tcW w:w="7253" w:type="dxa"/>
            <w:vAlign w:val="center"/>
          </w:tcPr>
          <w:p w14:paraId="78A138CE">
            <w:pPr>
              <w:pStyle w:val="24"/>
              <w:adjustRightInd w:val="0"/>
              <w:snapToGrid w:val="0"/>
              <w:rPr>
                <w:rFonts w:hint="eastAsia" w:ascii="宋体" w:hAnsi="宋体" w:eastAsia="宋体" w:cs="宋体"/>
                <w:sz w:val="24"/>
                <w:szCs w:val="24"/>
              </w:rPr>
            </w:pPr>
            <w:r>
              <w:rPr>
                <w:rFonts w:hint="eastAsia" w:ascii="宋体" w:hAnsi="宋体" w:eastAsia="宋体" w:cs="宋体"/>
                <w:sz w:val="24"/>
                <w:szCs w:val="24"/>
              </w:rPr>
              <w:t>磋商保证金金额：</w:t>
            </w:r>
          </w:p>
          <w:p w14:paraId="3C29689B">
            <w:pPr>
              <w:jc w:val="left"/>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cs="宋体"/>
                <w:sz w:val="24"/>
                <w:szCs w:val="24"/>
                <w:lang w:val="en-US" w:eastAsia="zh-CN"/>
              </w:rPr>
              <w:t>壹</w:t>
            </w:r>
            <w:r>
              <w:rPr>
                <w:rFonts w:hint="eastAsia" w:ascii="宋体" w:hAnsi="宋体" w:eastAsia="宋体" w:cs="宋体"/>
                <w:sz w:val="24"/>
                <w:szCs w:val="24"/>
                <w:lang w:val="en-US" w:eastAsia="zh-CN"/>
              </w:rPr>
              <w:t>万</w:t>
            </w:r>
            <w:r>
              <w:rPr>
                <w:rFonts w:hint="eastAsia" w:ascii="宋体" w:hAnsi="宋体" w:eastAsia="宋体" w:cs="宋体"/>
                <w:sz w:val="24"/>
                <w:szCs w:val="24"/>
              </w:rPr>
              <w:t>元整（￥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000</w:t>
            </w:r>
            <w:r>
              <w:rPr>
                <w:rFonts w:hint="eastAsia" w:ascii="宋体" w:hAnsi="宋体" w:cs="宋体"/>
                <w:sz w:val="24"/>
                <w:szCs w:val="24"/>
                <w:lang w:val="en-US" w:eastAsia="zh-CN"/>
              </w:rPr>
              <w:t>0</w:t>
            </w:r>
            <w:r>
              <w:rPr>
                <w:rFonts w:hint="eastAsia" w:ascii="宋体" w:hAnsi="宋体" w:eastAsia="宋体" w:cs="宋体"/>
                <w:sz w:val="24"/>
                <w:szCs w:val="24"/>
              </w:rPr>
              <w:t>.00元）</w:t>
            </w:r>
          </w:p>
          <w:p w14:paraId="07ECA58E">
            <w:pPr>
              <w:jc w:val="left"/>
              <w:rPr>
                <w:rFonts w:hint="eastAsia" w:ascii="宋体" w:hAnsi="宋体" w:eastAsia="宋体" w:cs="宋体"/>
                <w:sz w:val="24"/>
                <w:szCs w:val="24"/>
              </w:rPr>
            </w:pPr>
            <w:r>
              <w:rPr>
                <w:rFonts w:hint="eastAsia" w:ascii="宋体" w:hAnsi="宋体" w:eastAsia="宋体" w:cs="宋体"/>
                <w:sz w:val="24"/>
                <w:szCs w:val="24"/>
              </w:rPr>
              <w:t>保证金收受人信息：</w:t>
            </w:r>
          </w:p>
          <w:p w14:paraId="27398BD4">
            <w:pPr>
              <w:jc w:val="left"/>
              <w:rPr>
                <w:rFonts w:hint="eastAsia" w:ascii="宋体" w:hAnsi="宋体" w:eastAsia="宋体" w:cs="宋体"/>
                <w:sz w:val="24"/>
                <w:szCs w:val="24"/>
              </w:rPr>
            </w:pPr>
            <w:r>
              <w:rPr>
                <w:rFonts w:hint="eastAsia" w:ascii="宋体" w:hAnsi="宋体" w:eastAsia="宋体" w:cs="宋体"/>
                <w:sz w:val="24"/>
                <w:szCs w:val="24"/>
              </w:rPr>
              <w:t>开户名（全称）：北京华阳兴创工程管理有限公司</w:t>
            </w:r>
          </w:p>
          <w:p w14:paraId="42CD147E">
            <w:pPr>
              <w:jc w:val="left"/>
              <w:rPr>
                <w:rFonts w:hint="eastAsia" w:ascii="宋体" w:hAnsi="宋体" w:eastAsia="宋体" w:cs="宋体"/>
                <w:sz w:val="24"/>
                <w:szCs w:val="24"/>
                <w:lang w:eastAsia="zh-CN"/>
              </w:rPr>
            </w:pPr>
            <w:r>
              <w:rPr>
                <w:rFonts w:hint="eastAsia" w:ascii="宋体" w:hAnsi="宋体" w:eastAsia="宋体" w:cs="宋体"/>
                <w:sz w:val="24"/>
                <w:szCs w:val="24"/>
              </w:rPr>
              <w:t>开户银行：</w:t>
            </w:r>
            <w:r>
              <w:rPr>
                <w:rFonts w:hint="eastAsia" w:ascii="宋体" w:hAnsi="宋体" w:cs="宋体"/>
                <w:sz w:val="24"/>
                <w:szCs w:val="24"/>
                <w:lang w:val="en-US" w:eastAsia="zh-CN"/>
              </w:rPr>
              <w:t xml:space="preserve"> 中国建设银行北京昌平支行</w:t>
            </w:r>
          </w:p>
          <w:p w14:paraId="5E865C6B">
            <w:pPr>
              <w:jc w:val="left"/>
              <w:rPr>
                <w:rFonts w:hint="eastAsia" w:ascii="宋体" w:hAnsi="宋体" w:eastAsia="宋体" w:cs="宋体"/>
                <w:sz w:val="24"/>
                <w:lang w:eastAsia="zh-CN"/>
              </w:rPr>
            </w:pPr>
            <w:r>
              <w:rPr>
                <w:rFonts w:hint="eastAsia" w:ascii="宋体" w:hAnsi="宋体" w:eastAsia="宋体" w:cs="宋体"/>
                <w:sz w:val="24"/>
                <w:szCs w:val="24"/>
              </w:rPr>
              <w:t>账号：</w:t>
            </w:r>
            <w:r>
              <w:rPr>
                <w:rFonts w:hint="eastAsia" w:ascii="宋体" w:hAnsi="宋体" w:cs="宋体"/>
                <w:sz w:val="24"/>
                <w:szCs w:val="24"/>
                <w:lang w:val="en-US" w:eastAsia="zh-CN"/>
              </w:rPr>
              <w:t xml:space="preserve"> 11050181360000100110</w:t>
            </w:r>
          </w:p>
        </w:tc>
      </w:tr>
      <w:tr w14:paraId="5C55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C246B1">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5</w:t>
            </w:r>
          </w:p>
        </w:tc>
        <w:tc>
          <w:tcPr>
            <w:tcW w:w="1701" w:type="dxa"/>
            <w:vMerge w:val="continue"/>
            <w:vAlign w:val="center"/>
          </w:tcPr>
          <w:p w14:paraId="04D1EAA9">
            <w:pPr>
              <w:jc w:val="center"/>
              <w:rPr>
                <w:rFonts w:hint="eastAsia" w:ascii="宋体" w:hAnsi="宋体" w:eastAsia="宋体" w:cs="宋体"/>
                <w:sz w:val="24"/>
              </w:rPr>
            </w:pPr>
          </w:p>
        </w:tc>
        <w:tc>
          <w:tcPr>
            <w:tcW w:w="7253" w:type="dxa"/>
            <w:vAlign w:val="center"/>
          </w:tcPr>
          <w:p w14:paraId="7AC26577">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071ED65B">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无</w:t>
            </w:r>
          </w:p>
          <w:p w14:paraId="571567BA">
            <w:pPr>
              <w:pStyle w:val="24"/>
              <w:adjustRightInd w:val="0"/>
              <w:snapToGrid w:val="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sz w:val="24"/>
              </w:rPr>
              <w:t>有，具体情形：___________。</w:t>
            </w:r>
          </w:p>
        </w:tc>
      </w:tr>
      <w:tr w14:paraId="3B2E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E0B92B">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1701" w:type="dxa"/>
            <w:vAlign w:val="center"/>
          </w:tcPr>
          <w:p w14:paraId="6AF28F72">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vAlign w:val="center"/>
          </w:tcPr>
          <w:p w14:paraId="25CA5BB2">
            <w:pPr>
              <w:jc w:val="left"/>
              <w:rPr>
                <w:rFonts w:hint="eastAsia" w:ascii="宋体" w:hAnsi="宋体" w:eastAsia="宋体" w:cs="宋体"/>
                <w:sz w:val="24"/>
              </w:rPr>
            </w:pPr>
            <w:r>
              <w:rPr>
                <w:rFonts w:hint="eastAsia" w:ascii="宋体" w:hAnsi="宋体" w:eastAsia="宋体" w:cs="宋体"/>
                <w:sz w:val="24"/>
              </w:rPr>
              <w:t>自响应文件提交截止之日起算</w:t>
            </w:r>
            <w:r>
              <w:rPr>
                <w:rFonts w:hint="eastAsia" w:ascii="宋体" w:hAnsi="宋体" w:eastAsia="宋体" w:cs="宋体"/>
                <w:sz w:val="24"/>
                <w:lang w:val="en-US" w:eastAsia="zh-CN"/>
              </w:rPr>
              <w:t>90</w:t>
            </w:r>
            <w:r>
              <w:rPr>
                <w:rFonts w:hint="eastAsia" w:ascii="宋体" w:hAnsi="宋体" w:eastAsia="宋体" w:cs="宋体"/>
                <w:sz w:val="24"/>
              </w:rPr>
              <w:t>日历天。</w:t>
            </w:r>
          </w:p>
        </w:tc>
      </w:tr>
      <w:tr w14:paraId="38D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959CA5">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2</w:t>
            </w:r>
          </w:p>
        </w:tc>
        <w:tc>
          <w:tcPr>
            <w:tcW w:w="1701" w:type="dxa"/>
            <w:vAlign w:val="center"/>
          </w:tcPr>
          <w:p w14:paraId="181FC1D9">
            <w:pPr>
              <w:jc w:val="center"/>
              <w:rPr>
                <w:rFonts w:hint="eastAsia" w:ascii="宋体" w:hAnsi="宋体" w:eastAsia="宋体" w:cs="宋体"/>
                <w:sz w:val="24"/>
              </w:rPr>
            </w:pPr>
            <w:r>
              <w:rPr>
                <w:rFonts w:hint="eastAsia" w:ascii="宋体" w:hAnsi="宋体" w:eastAsia="宋体" w:cs="宋体"/>
                <w:sz w:val="24"/>
              </w:rPr>
              <w:t>解密时间</w:t>
            </w:r>
          </w:p>
        </w:tc>
        <w:tc>
          <w:tcPr>
            <w:tcW w:w="7253" w:type="dxa"/>
            <w:vAlign w:val="center"/>
          </w:tcPr>
          <w:p w14:paraId="11A8D541">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分钟</w:t>
            </w:r>
          </w:p>
        </w:tc>
      </w:tr>
      <w:tr w14:paraId="433E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B51C34">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1701" w:type="dxa"/>
            <w:vAlign w:val="center"/>
          </w:tcPr>
          <w:p w14:paraId="5B8BF54C">
            <w:pPr>
              <w:jc w:val="center"/>
              <w:rPr>
                <w:rFonts w:hint="eastAsia" w:ascii="宋体" w:hAnsi="宋体" w:eastAsia="宋体" w:cs="宋体"/>
                <w:sz w:val="24"/>
              </w:rPr>
            </w:pPr>
            <w:r>
              <w:rPr>
                <w:rFonts w:hint="eastAsia" w:ascii="宋体" w:hAnsi="宋体" w:eastAsia="宋体" w:cs="宋体"/>
                <w:sz w:val="24"/>
              </w:rPr>
              <w:t>确定成交供应商</w:t>
            </w:r>
          </w:p>
        </w:tc>
        <w:tc>
          <w:tcPr>
            <w:tcW w:w="7253" w:type="dxa"/>
            <w:vAlign w:val="center"/>
          </w:tcPr>
          <w:p w14:paraId="1922447C">
            <w:pPr>
              <w:pStyle w:val="24"/>
              <w:adjustRightInd w:val="0"/>
              <w:snapToGrid w:val="0"/>
              <w:rPr>
                <w:rFonts w:hint="eastAsia" w:ascii="宋体" w:hAnsi="宋体" w:eastAsia="宋体" w:cs="宋体"/>
                <w:sz w:val="24"/>
              </w:rPr>
            </w:pPr>
            <w:r>
              <w:rPr>
                <w:rFonts w:hint="eastAsia" w:ascii="宋体" w:hAnsi="宋体" w:eastAsia="宋体" w:cs="宋体"/>
                <w:sz w:val="24"/>
              </w:rPr>
              <w:t>采购人是否</w:t>
            </w:r>
            <w:r>
              <w:rPr>
                <w:rFonts w:hint="eastAsia" w:ascii="宋体" w:hAnsi="宋体" w:eastAsia="宋体" w:cs="宋体"/>
                <w:color w:val="000000"/>
                <w:sz w:val="24"/>
              </w:rPr>
              <w:t>授权磋商小组直接确定成交供应商</w:t>
            </w:r>
            <w:r>
              <w:rPr>
                <w:rFonts w:hint="eastAsia" w:ascii="宋体" w:hAnsi="宋体" w:eastAsia="宋体" w:cs="宋体"/>
                <w:sz w:val="24"/>
              </w:rPr>
              <w:t>：</w:t>
            </w:r>
          </w:p>
          <w:p w14:paraId="492F389F">
            <w:pPr>
              <w:pStyle w:val="24"/>
              <w:adjustRightInd w:val="0"/>
              <w:snapToGrid w:val="0"/>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p w14:paraId="12E6C4F1">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是</w:t>
            </w:r>
          </w:p>
          <w:p w14:paraId="3851565A">
            <w:pPr>
              <w:jc w:val="left"/>
              <w:rPr>
                <w:rFonts w:hint="eastAsia" w:ascii="宋体" w:hAnsi="宋体" w:eastAsia="宋体" w:cs="宋体"/>
                <w:sz w:val="24"/>
                <w:u w:val="single"/>
              </w:rPr>
            </w:pPr>
            <w:r>
              <w:rPr>
                <w:rFonts w:hint="eastAsia" w:ascii="宋体" w:hAnsi="宋体" w:eastAsia="宋体" w:cs="宋体"/>
                <w:sz w:val="24"/>
              </w:rPr>
              <w:t>成交候选人并列的，按照以下方式确定成交供应商：</w:t>
            </w:r>
            <w:r>
              <w:rPr>
                <w:rFonts w:hint="eastAsia" w:ascii="宋体" w:hAnsi="宋体" w:eastAsia="宋体" w:cs="宋体"/>
                <w:sz w:val="24"/>
                <w:u w:val="single"/>
              </w:rPr>
              <w:t>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w:t>
            </w:r>
            <w:r>
              <w:rPr>
                <w:rFonts w:hint="eastAsia" w:ascii="宋体" w:hAnsi="宋体" w:eastAsia="宋体" w:cs="宋体"/>
                <w:sz w:val="24"/>
              </w:rPr>
              <w:t>。</w:t>
            </w:r>
          </w:p>
        </w:tc>
      </w:tr>
      <w:tr w14:paraId="6FED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4101CB">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5</w:t>
            </w:r>
          </w:p>
        </w:tc>
        <w:tc>
          <w:tcPr>
            <w:tcW w:w="1701" w:type="dxa"/>
            <w:vAlign w:val="center"/>
          </w:tcPr>
          <w:p w14:paraId="769A5554">
            <w:pPr>
              <w:jc w:val="center"/>
              <w:rPr>
                <w:rFonts w:hint="eastAsia" w:ascii="宋体" w:hAnsi="宋体" w:eastAsia="宋体" w:cs="宋体"/>
                <w:sz w:val="24"/>
              </w:rPr>
            </w:pPr>
            <w:r>
              <w:rPr>
                <w:rFonts w:hint="eastAsia" w:ascii="宋体" w:hAnsi="宋体" w:eastAsia="宋体" w:cs="宋体"/>
                <w:sz w:val="24"/>
              </w:rPr>
              <w:t>分包</w:t>
            </w:r>
          </w:p>
        </w:tc>
        <w:tc>
          <w:tcPr>
            <w:tcW w:w="7253" w:type="dxa"/>
            <w:vAlign w:val="center"/>
          </w:tcPr>
          <w:p w14:paraId="1D8B2CA1">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0D9AB892">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不允许</w:t>
            </w:r>
          </w:p>
          <w:p w14:paraId="0683FE94">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允许，具体要求：_______。</w:t>
            </w:r>
          </w:p>
          <w:p w14:paraId="5D48A8A2">
            <w:pPr>
              <w:jc w:val="left"/>
              <w:rPr>
                <w:rFonts w:hint="eastAsia" w:ascii="宋体" w:hAnsi="宋体" w:eastAsia="宋体" w:cs="宋体"/>
                <w:sz w:val="24"/>
              </w:rPr>
            </w:pPr>
            <w:r>
              <w:rPr>
                <w:rFonts w:hint="eastAsia" w:ascii="宋体" w:hAnsi="宋体" w:eastAsia="宋体" w:cs="宋体"/>
                <w:sz w:val="24"/>
              </w:rPr>
              <w:t>（1）可以分包履行的具体内容：_______；</w:t>
            </w:r>
          </w:p>
          <w:p w14:paraId="23DA984D">
            <w:pPr>
              <w:jc w:val="left"/>
              <w:rPr>
                <w:rFonts w:hint="eastAsia" w:ascii="宋体" w:hAnsi="宋体" w:eastAsia="宋体" w:cs="宋体"/>
                <w:sz w:val="24"/>
              </w:rPr>
            </w:pPr>
            <w:r>
              <w:rPr>
                <w:rFonts w:hint="eastAsia" w:ascii="宋体" w:hAnsi="宋体" w:eastAsia="宋体" w:cs="宋体"/>
                <w:sz w:val="24"/>
              </w:rPr>
              <w:t>（2）允许分包的金额或者比例：_______；</w:t>
            </w:r>
          </w:p>
          <w:p w14:paraId="1795344C">
            <w:pPr>
              <w:jc w:val="left"/>
              <w:rPr>
                <w:rFonts w:hint="eastAsia" w:ascii="宋体" w:hAnsi="宋体" w:eastAsia="宋体" w:cs="宋体"/>
                <w:sz w:val="24"/>
                <w:u w:val="single"/>
              </w:rPr>
            </w:pPr>
            <w:r>
              <w:rPr>
                <w:rFonts w:hint="eastAsia" w:ascii="宋体" w:hAnsi="宋体" w:eastAsia="宋体" w:cs="宋体"/>
                <w:sz w:val="24"/>
              </w:rPr>
              <w:t>（3）其他要求：_______。</w:t>
            </w:r>
          </w:p>
        </w:tc>
      </w:tr>
      <w:tr w14:paraId="0E3D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F92643">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6</w:t>
            </w:r>
          </w:p>
        </w:tc>
        <w:tc>
          <w:tcPr>
            <w:tcW w:w="1701" w:type="dxa"/>
            <w:vAlign w:val="center"/>
          </w:tcPr>
          <w:p w14:paraId="42440110">
            <w:pPr>
              <w:jc w:val="center"/>
              <w:rPr>
                <w:rFonts w:hint="eastAsia" w:ascii="宋体" w:hAnsi="宋体" w:eastAsia="宋体" w:cs="宋体"/>
                <w:sz w:val="24"/>
              </w:rPr>
            </w:pPr>
            <w:r>
              <w:rPr>
                <w:rFonts w:hint="eastAsia" w:ascii="宋体" w:hAnsi="宋体" w:eastAsia="宋体" w:cs="宋体"/>
                <w:sz w:val="24"/>
              </w:rPr>
              <w:t>政采贷</w:t>
            </w:r>
          </w:p>
        </w:tc>
        <w:tc>
          <w:tcPr>
            <w:tcW w:w="7253" w:type="dxa"/>
            <w:vAlign w:val="center"/>
          </w:tcPr>
          <w:p w14:paraId="0860F9F5">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FF2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94FE29">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1701" w:type="dxa"/>
            <w:vAlign w:val="center"/>
          </w:tcPr>
          <w:p w14:paraId="669F06AA">
            <w:pPr>
              <w:jc w:val="center"/>
              <w:rPr>
                <w:rFonts w:hint="eastAsia" w:ascii="宋体" w:hAnsi="宋体" w:eastAsia="宋体" w:cs="宋体"/>
                <w:sz w:val="24"/>
              </w:rPr>
            </w:pPr>
            <w:r>
              <w:rPr>
                <w:rFonts w:hint="eastAsia" w:ascii="宋体" w:hAnsi="宋体" w:eastAsia="宋体" w:cs="宋体"/>
                <w:sz w:val="24"/>
              </w:rPr>
              <w:t>询问</w:t>
            </w:r>
          </w:p>
        </w:tc>
        <w:tc>
          <w:tcPr>
            <w:tcW w:w="7253" w:type="dxa"/>
            <w:vAlign w:val="center"/>
          </w:tcPr>
          <w:p w14:paraId="4CF1CFA5">
            <w:pPr>
              <w:jc w:val="left"/>
              <w:rPr>
                <w:rFonts w:hint="eastAsia" w:ascii="宋体" w:hAnsi="宋体" w:eastAsia="宋体" w:cs="宋体"/>
                <w:sz w:val="24"/>
              </w:rPr>
            </w:pPr>
            <w:r>
              <w:rPr>
                <w:rFonts w:hint="eastAsia" w:ascii="宋体" w:hAnsi="宋体" w:eastAsia="宋体" w:cs="宋体"/>
                <w:sz w:val="24"/>
              </w:rPr>
              <w:t>询问提出形式：以</w:t>
            </w:r>
            <w:r>
              <w:rPr>
                <w:rFonts w:hint="eastAsia" w:ascii="宋体" w:hAnsi="宋体" w:eastAsia="宋体" w:cs="宋体"/>
                <w:sz w:val="24"/>
                <w:lang w:val="en-US" w:eastAsia="zh-CN"/>
              </w:rPr>
              <w:t>加盖单位公章的</w:t>
            </w:r>
            <w:r>
              <w:rPr>
                <w:rFonts w:hint="eastAsia" w:ascii="宋体" w:hAnsi="宋体" w:eastAsia="宋体" w:cs="宋体"/>
                <w:sz w:val="24"/>
              </w:rPr>
              <w:t>电子</w:t>
            </w:r>
            <w:r>
              <w:rPr>
                <w:rFonts w:hint="eastAsia" w:ascii="宋体" w:hAnsi="宋体" w:eastAsia="宋体" w:cs="宋体"/>
                <w:sz w:val="24"/>
                <w:lang w:val="en-US" w:eastAsia="zh-CN"/>
              </w:rPr>
              <w:t>文件</w:t>
            </w:r>
            <w:r>
              <w:rPr>
                <w:rFonts w:hint="eastAsia" w:ascii="宋体" w:hAnsi="宋体" w:eastAsia="宋体" w:cs="宋体"/>
                <w:sz w:val="24"/>
              </w:rPr>
              <w:t>形式</w:t>
            </w:r>
            <w:r>
              <w:rPr>
                <w:rFonts w:hint="eastAsia" w:ascii="宋体" w:hAnsi="宋体" w:eastAsia="宋体" w:cs="宋体"/>
                <w:sz w:val="24"/>
                <w:lang w:val="en-US" w:eastAsia="zh-CN"/>
              </w:rPr>
              <w:t>发送至邮箱</w:t>
            </w:r>
            <w:r>
              <w:rPr>
                <w:rFonts w:hint="eastAsia" w:ascii="宋体" w:hAnsi="宋体" w:eastAsia="宋体" w:cs="宋体"/>
                <w:sz w:val="24"/>
              </w:rPr>
              <w:t>（</w:t>
            </w:r>
            <w:bookmarkStart w:id="86" w:name="OLE_LINK25"/>
            <w:r>
              <w:rPr>
                <w:rFonts w:hint="eastAsia" w:ascii="宋体" w:hAnsi="宋体" w:eastAsia="宋体" w:cs="宋体"/>
                <w:sz w:val="24"/>
                <w:lang w:val="en-US" w:eastAsia="zh-CN"/>
              </w:rPr>
              <w:t>2167994578@qq.com</w:t>
            </w:r>
            <w:bookmarkEnd w:id="86"/>
            <w:r>
              <w:rPr>
                <w:rFonts w:hint="eastAsia" w:ascii="宋体" w:hAnsi="宋体" w:eastAsia="宋体" w:cs="宋体"/>
                <w:sz w:val="24"/>
              </w:rPr>
              <w:t>）。</w:t>
            </w:r>
          </w:p>
        </w:tc>
      </w:tr>
      <w:tr w14:paraId="5EA7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47D6EB">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3</w:t>
            </w:r>
          </w:p>
        </w:tc>
        <w:tc>
          <w:tcPr>
            <w:tcW w:w="1701" w:type="dxa"/>
            <w:vAlign w:val="center"/>
          </w:tcPr>
          <w:p w14:paraId="7007089E">
            <w:pPr>
              <w:jc w:val="center"/>
              <w:rPr>
                <w:rFonts w:hint="eastAsia" w:ascii="宋体" w:hAnsi="宋体" w:eastAsia="宋体" w:cs="宋体"/>
                <w:sz w:val="24"/>
              </w:rPr>
            </w:pPr>
            <w:r>
              <w:rPr>
                <w:rFonts w:hint="eastAsia" w:ascii="宋体" w:hAnsi="宋体" w:eastAsia="宋体" w:cs="宋体"/>
                <w:sz w:val="24"/>
              </w:rPr>
              <w:t>联系方式</w:t>
            </w:r>
          </w:p>
        </w:tc>
        <w:tc>
          <w:tcPr>
            <w:tcW w:w="7253" w:type="dxa"/>
            <w:vAlign w:val="center"/>
          </w:tcPr>
          <w:p w14:paraId="72AE3AE8">
            <w:pPr>
              <w:jc w:val="left"/>
              <w:rPr>
                <w:rFonts w:hint="eastAsia" w:ascii="宋体" w:hAnsi="宋体" w:eastAsia="宋体" w:cs="宋体"/>
                <w:color w:val="000000"/>
                <w:sz w:val="24"/>
              </w:rPr>
            </w:pPr>
            <w:r>
              <w:rPr>
                <w:rFonts w:hint="eastAsia" w:ascii="宋体" w:hAnsi="宋体" w:eastAsia="宋体" w:cs="宋体"/>
                <w:color w:val="000000"/>
                <w:sz w:val="24"/>
              </w:rPr>
              <w:t>接收询问和质疑的联系方式</w:t>
            </w:r>
          </w:p>
          <w:p w14:paraId="4C4E5F03">
            <w:pPr>
              <w:jc w:val="left"/>
              <w:rPr>
                <w:rFonts w:hint="eastAsia" w:ascii="宋体" w:hAnsi="宋体" w:eastAsia="宋体" w:cs="宋体"/>
                <w:color w:val="000000"/>
                <w:sz w:val="24"/>
                <w:highlight w:val="none"/>
              </w:rPr>
            </w:pPr>
            <w:r>
              <w:rPr>
                <w:rFonts w:hint="eastAsia" w:ascii="宋体" w:hAnsi="宋体" w:eastAsia="宋体" w:cs="宋体"/>
                <w:color w:val="000000"/>
                <w:sz w:val="24"/>
              </w:rPr>
              <w:t>联系部门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北京华阳兴创工程管理有限公司</w:t>
            </w:r>
          </w:p>
          <w:p w14:paraId="6EC7003D">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15810690882</w:t>
            </w:r>
          </w:p>
          <w:p w14:paraId="6A48E512">
            <w:pPr>
              <w:jc w:val="left"/>
              <w:rPr>
                <w:rFonts w:hint="eastAsia" w:ascii="宋体" w:hAnsi="宋体" w:eastAsia="宋体" w:cs="宋体"/>
                <w:sz w:val="24"/>
              </w:rPr>
            </w:pPr>
            <w:r>
              <w:rPr>
                <w:rFonts w:hint="eastAsia" w:ascii="宋体" w:hAnsi="宋体" w:eastAsia="宋体" w:cs="宋体"/>
                <w:color w:val="000000"/>
                <w:sz w:val="24"/>
                <w:highlight w:val="none"/>
              </w:rPr>
              <w:t>通讯地址：</w:t>
            </w:r>
            <w:r>
              <w:rPr>
                <w:rFonts w:hint="eastAsia" w:ascii="宋体" w:hAnsi="宋体" w:eastAsia="宋体" w:cs="宋体"/>
                <w:color w:val="000000"/>
                <w:sz w:val="24"/>
                <w:highlight w:val="none"/>
                <w:u w:val="single"/>
              </w:rPr>
              <w:t>北京市昌平区昌平镇铝箔塑料印刷装璜厂</w:t>
            </w:r>
          </w:p>
        </w:tc>
      </w:tr>
      <w:tr w14:paraId="465B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18AE80">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701" w:type="dxa"/>
            <w:vAlign w:val="center"/>
          </w:tcPr>
          <w:p w14:paraId="47E83386">
            <w:pPr>
              <w:jc w:val="center"/>
              <w:rPr>
                <w:rFonts w:hint="eastAsia" w:ascii="宋体" w:hAnsi="宋体" w:eastAsia="宋体" w:cs="宋体"/>
                <w:sz w:val="24"/>
              </w:rPr>
            </w:pPr>
            <w:r>
              <w:rPr>
                <w:rFonts w:hint="eastAsia" w:ascii="宋体" w:hAnsi="宋体" w:eastAsia="宋体" w:cs="宋体"/>
                <w:sz w:val="24"/>
              </w:rPr>
              <w:t>代理费</w:t>
            </w:r>
          </w:p>
        </w:tc>
        <w:tc>
          <w:tcPr>
            <w:tcW w:w="7253" w:type="dxa"/>
            <w:vAlign w:val="center"/>
          </w:tcPr>
          <w:p w14:paraId="78C87498">
            <w:pPr>
              <w:jc w:val="left"/>
              <w:rPr>
                <w:rFonts w:hint="eastAsia" w:ascii="宋体" w:hAnsi="宋体" w:eastAsia="宋体" w:cs="宋体"/>
                <w:sz w:val="24"/>
              </w:rPr>
            </w:pPr>
            <w:r>
              <w:rPr>
                <w:rFonts w:hint="eastAsia" w:ascii="宋体" w:hAnsi="宋体" w:eastAsia="宋体" w:cs="宋体"/>
                <w:sz w:val="24"/>
              </w:rPr>
              <w:t>收费对象：</w:t>
            </w:r>
          </w:p>
          <w:p w14:paraId="443BF383">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采购人</w:t>
            </w:r>
          </w:p>
          <w:p w14:paraId="4324E47E">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成交供应商</w:t>
            </w:r>
          </w:p>
          <w:p w14:paraId="53AC420B">
            <w:pPr>
              <w:jc w:val="left"/>
              <w:rPr>
                <w:rFonts w:hint="eastAsia" w:ascii="宋体" w:hAnsi="宋体" w:eastAsia="宋体" w:cs="宋体"/>
                <w:sz w:val="24"/>
                <w:u w:val="single"/>
              </w:rPr>
            </w:pPr>
            <w:r>
              <w:rPr>
                <w:rFonts w:hint="eastAsia" w:ascii="宋体" w:hAnsi="宋体" w:eastAsia="宋体" w:cs="宋体"/>
                <w:sz w:val="24"/>
              </w:rPr>
              <w:t>收费标准：</w:t>
            </w:r>
            <w:r>
              <w:rPr>
                <w:rFonts w:hint="eastAsia" w:ascii="宋体" w:hAnsi="宋体" w:eastAsia="宋体" w:cs="宋体"/>
                <w:sz w:val="24"/>
                <w:u w:val="single"/>
              </w:rPr>
              <w:t>参照本表后附件一计算方法，以中标金额为基数计取</w:t>
            </w:r>
            <w:r>
              <w:rPr>
                <w:rFonts w:hint="eastAsia" w:ascii="宋体" w:hAnsi="宋体" w:eastAsia="宋体" w:cs="宋体"/>
                <w:sz w:val="24"/>
              </w:rPr>
              <w:t>；</w:t>
            </w:r>
          </w:p>
          <w:p w14:paraId="7EF55C8F">
            <w:pPr>
              <w:jc w:val="left"/>
              <w:rPr>
                <w:rFonts w:hint="eastAsia" w:ascii="宋体" w:hAnsi="宋体" w:eastAsia="宋体" w:cs="宋体"/>
                <w:sz w:val="24"/>
              </w:rPr>
            </w:pPr>
            <w:r>
              <w:rPr>
                <w:rFonts w:hint="eastAsia" w:ascii="宋体" w:hAnsi="宋体" w:eastAsia="宋体" w:cs="宋体"/>
                <w:sz w:val="24"/>
              </w:rPr>
              <w:t>缴纳时间：</w:t>
            </w:r>
            <w:r>
              <w:rPr>
                <w:rFonts w:hint="eastAsia" w:ascii="宋体" w:hAnsi="宋体" w:eastAsia="宋体" w:cs="宋体"/>
                <w:sz w:val="24"/>
                <w:u w:val="single"/>
              </w:rPr>
              <w:t>成交供应商领取成交通知书时，由成交供应商一次性向代理机构缴纳</w:t>
            </w:r>
            <w:r>
              <w:rPr>
                <w:rFonts w:hint="eastAsia" w:ascii="宋体" w:hAnsi="宋体" w:eastAsia="宋体" w:cs="宋体"/>
                <w:sz w:val="24"/>
              </w:rPr>
              <w:t>。</w:t>
            </w:r>
          </w:p>
        </w:tc>
      </w:tr>
    </w:tbl>
    <w:p w14:paraId="77EE8EDD">
      <w:pPr>
        <w:rPr>
          <w:rFonts w:hint="eastAsia" w:ascii="宋体" w:hAnsi="宋体" w:eastAsia="宋体" w:cs="宋体"/>
          <w:sz w:val="24"/>
        </w:rPr>
      </w:pPr>
      <w:r>
        <w:rPr>
          <w:rFonts w:hint="eastAsia" w:ascii="宋体" w:hAnsi="宋体" w:eastAsia="宋体" w:cs="宋体"/>
          <w:sz w:val="24"/>
        </w:rPr>
        <w:br w:type="page"/>
      </w:r>
    </w:p>
    <w:p w14:paraId="2121C448">
      <w:pPr>
        <w:spacing w:line="360" w:lineRule="auto"/>
        <w:jc w:val="left"/>
        <w:rPr>
          <w:rFonts w:hint="eastAsia" w:ascii="宋体" w:hAnsi="宋体" w:eastAsia="宋体" w:cs="宋体"/>
          <w:sz w:val="24"/>
        </w:rPr>
      </w:pPr>
      <w:r>
        <w:rPr>
          <w:rFonts w:hint="eastAsia" w:ascii="宋体" w:hAnsi="宋体" w:eastAsia="宋体" w:cs="宋体"/>
          <w:b/>
          <w:bCs/>
          <w:color w:val="000000"/>
          <w:kern w:val="0"/>
          <w:sz w:val="24"/>
        </w:rPr>
        <w:t>附件一</w:t>
      </w:r>
    </w:p>
    <w:p w14:paraId="72D9055E">
      <w:pPr>
        <w:widowControl/>
        <w:spacing w:before="63" w:after="63"/>
        <w:jc w:val="center"/>
        <w:rPr>
          <w:rFonts w:hint="eastAsia" w:ascii="宋体" w:hAnsi="宋体" w:eastAsia="宋体" w:cs="宋体"/>
          <w:color w:val="000000"/>
          <w:kern w:val="0"/>
          <w:sz w:val="20"/>
        </w:rPr>
      </w:pPr>
      <w:r>
        <w:rPr>
          <w:rFonts w:hint="eastAsia" w:ascii="宋体" w:hAnsi="宋体" w:eastAsia="宋体" w:cs="宋体"/>
          <w:b/>
          <w:bCs/>
          <w:color w:val="000000"/>
          <w:kern w:val="0"/>
          <w:sz w:val="32"/>
          <w:szCs w:val="32"/>
        </w:rPr>
        <w:t>招标代理服务收费标准</w:t>
      </w:r>
    </w:p>
    <w:tbl>
      <w:tblPr>
        <w:tblStyle w:val="43"/>
        <w:tblW w:w="8342" w:type="dxa"/>
        <w:tblInd w:w="20" w:type="dxa"/>
        <w:tblLayout w:type="fixed"/>
        <w:tblCellMar>
          <w:top w:w="15" w:type="dxa"/>
          <w:left w:w="15" w:type="dxa"/>
          <w:bottom w:w="15" w:type="dxa"/>
          <w:right w:w="15" w:type="dxa"/>
        </w:tblCellMar>
      </w:tblPr>
      <w:tblGrid>
        <w:gridCol w:w="2435"/>
        <w:gridCol w:w="1969"/>
        <w:gridCol w:w="1969"/>
        <w:gridCol w:w="1969"/>
      </w:tblGrid>
      <w:tr w14:paraId="31A4465A">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tcPr>
          <w:p w14:paraId="2035DFDD">
            <w:pPr>
              <w:widowControl/>
              <w:spacing w:before="63" w:after="63"/>
              <w:ind w:firstLine="1470" w:firstLineChars="700"/>
              <w:jc w:val="left"/>
              <w:rPr>
                <w:rFonts w:hint="eastAsia" w:ascii="宋体" w:hAnsi="宋体" w:eastAsia="宋体" w:cs="宋体"/>
                <w:color w:val="000000"/>
                <w:kern w:val="0"/>
                <w:sz w:val="20"/>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184150</wp:posOffset>
                      </wp:positionV>
                      <wp:extent cx="1530985" cy="507365"/>
                      <wp:effectExtent l="1270" t="4445" r="10795" b="21590"/>
                      <wp:wrapNone/>
                      <wp:docPr id="2" name="Line 3"/>
                      <wp:cNvGraphicFramePr/>
                      <a:graphic xmlns:a="http://schemas.openxmlformats.org/drawingml/2006/main">
                        <a:graphicData uri="http://schemas.microsoft.com/office/word/2010/wordprocessingShape">
                          <wps:wsp>
                            <wps:cNvCnPr>
                              <a:cxnSpLocks noChangeShapeType="1"/>
                            </wps:cNvCnPr>
                            <wps:spPr bwMode="auto">
                              <a:xfrm flipH="1" flipV="1">
                                <a:off x="0" y="0"/>
                                <a:ext cx="1530985" cy="507365"/>
                              </a:xfrm>
                              <a:prstGeom prst="line">
                                <a:avLst/>
                              </a:prstGeom>
                              <a:noFill/>
                              <a:ln w="3175">
                                <a:solidFill>
                                  <a:srgbClr val="000000"/>
                                </a:solidFill>
                                <a:round/>
                              </a:ln>
                            </wps:spPr>
                            <wps:bodyPr/>
                          </wps:wsp>
                        </a:graphicData>
                      </a:graphic>
                    </wp:anchor>
                  </w:drawing>
                </mc:Choice>
                <mc:Fallback>
                  <w:pict>
                    <v:line id="Line 3" o:spid="_x0000_s1026" o:spt="20" style="position:absolute;left:0pt;flip:x y;margin-left:-0.05pt;margin-top:14.5pt;height:39.95pt;width:120.55pt;z-index:251660288;mso-width-relative:page;mso-height-relative:page;" filled="f" stroked="t" coordsize="21600,21600" o:gfxdata="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crqNYAAAAIAQAADwAAAAAAAAAB&#10;ACAAAAAiAAAAZHJzL2Rvd25yZXYueG1sUEsBAhQAFAAAAAgAh07iQFtFB3LZAQAAuAMAAA4AAAAA&#10;AAAAAQAgAAAAJQEAAGRycy9lMm9Eb2MueG1sUEsFBgAAAAAGAAYAWQEAAHAFAAAAAA==&#10;">
                      <v:fill on="f" focussize="0,0"/>
                      <v:stroke weight="0.25pt" color="#00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671195</wp:posOffset>
                      </wp:positionH>
                      <wp:positionV relativeFrom="paragraph">
                        <wp:posOffset>-3175</wp:posOffset>
                      </wp:positionV>
                      <wp:extent cx="859155" cy="694690"/>
                      <wp:effectExtent l="3175" t="3810" r="13970" b="6350"/>
                      <wp:wrapNone/>
                      <wp:docPr id="3" name="Line 2"/>
                      <wp:cNvGraphicFramePr/>
                      <a:graphic xmlns:a="http://schemas.openxmlformats.org/drawingml/2006/main">
                        <a:graphicData uri="http://schemas.microsoft.com/office/word/2010/wordprocessingShape">
                          <wps:wsp>
                            <wps:cNvCnPr>
                              <a:cxnSpLocks noChangeShapeType="1"/>
                            </wps:cNvCnPr>
                            <wps:spPr bwMode="auto">
                              <a:xfrm flipH="1" flipV="1">
                                <a:off x="0" y="0"/>
                                <a:ext cx="859155" cy="694690"/>
                              </a:xfrm>
                              <a:prstGeom prst="line">
                                <a:avLst/>
                              </a:prstGeom>
                              <a:noFill/>
                              <a:ln w="3175">
                                <a:solidFill>
                                  <a:srgbClr val="000000"/>
                                </a:solidFill>
                                <a:round/>
                              </a:ln>
                            </wps:spPr>
                            <wps:bodyPr/>
                          </wps:wsp>
                        </a:graphicData>
                      </a:graphic>
                    </wp:anchor>
                  </w:drawing>
                </mc:Choice>
                <mc:Fallback>
                  <w:pict>
                    <v:line id="Line 2" o:spid="_x0000_s1026" o:spt="20" style="position:absolute;left:0pt;flip:x y;margin-left:52.85pt;margin-top:-0.25pt;height:54.7pt;width:67.65pt;z-index:251659264;mso-width-relative:page;mso-height-relative:page;" filled="f" stroked="t" coordsize="21600,21600" o:gfxdata="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SHLa1QAAAAkBAAAPAAAAAAAAAAEA&#10;IAAAACIAAABkcnMvZG93bnJldi54bWxQSwECFAAUAAAACACHTuJA5Gnr+dkBAAC3AwAADgAAAAAA&#10;AAABACAAAAAkAQAAZHJzL2Uyb0RvYy54bWxQSwUGAAAAAAYABgBZAQAAbwUAAAAA&#10;">
                      <v:fill on="f" focussize="0,0"/>
                      <v:stroke weight="0.25pt" color="#000000" joinstyle="round"/>
                      <v:imagedata o:title=""/>
                      <o:lock v:ext="edit" aspectratio="f"/>
                    </v:line>
                  </w:pict>
                </mc:Fallback>
              </mc:AlternateContent>
            </w:r>
            <w:r>
              <w:rPr>
                <w:rFonts w:hint="eastAsia" w:ascii="宋体" w:hAnsi="宋体" w:eastAsia="宋体" w:cs="宋体"/>
                <w:b/>
                <w:bCs/>
                <w:color w:val="000000"/>
                <w:kern w:val="0"/>
                <w:szCs w:val="21"/>
              </w:rPr>
              <w:t>服务类型</w:t>
            </w:r>
          </w:p>
          <w:p w14:paraId="234AD3FC">
            <w:pPr>
              <w:widowControl/>
              <w:spacing w:before="63" w:after="63"/>
              <w:ind w:firstLine="1147" w:firstLineChars="544"/>
              <w:jc w:val="left"/>
              <w:rPr>
                <w:rFonts w:hint="eastAsia" w:ascii="宋体" w:hAnsi="宋体" w:eastAsia="宋体" w:cs="宋体"/>
                <w:color w:val="000000"/>
                <w:kern w:val="0"/>
                <w:sz w:val="20"/>
              </w:rPr>
            </w:pPr>
            <w:r>
              <w:rPr>
                <w:rFonts w:hint="eastAsia" w:ascii="宋体" w:hAnsi="宋体" w:eastAsia="宋体" w:cs="宋体"/>
                <w:b/>
                <w:bCs/>
                <w:color w:val="000000"/>
                <w:kern w:val="0"/>
                <w:szCs w:val="21"/>
              </w:rPr>
              <w:t>费率</w:t>
            </w:r>
          </w:p>
          <w:p w14:paraId="165A06D2">
            <w:pPr>
              <w:widowControl/>
              <w:spacing w:before="63" w:after="63"/>
              <w:jc w:val="left"/>
              <w:rPr>
                <w:rFonts w:hint="eastAsia" w:ascii="宋体" w:hAnsi="宋体" w:eastAsia="宋体" w:cs="宋体"/>
                <w:color w:val="000000"/>
                <w:kern w:val="0"/>
                <w:sz w:val="20"/>
              </w:rPr>
            </w:pPr>
            <w:r>
              <w:rPr>
                <w:rFonts w:hint="eastAsia" w:ascii="宋体" w:hAnsi="宋体" w:eastAsia="宋体" w:cs="宋体"/>
                <w:b/>
                <w:bCs/>
                <w:color w:val="000000"/>
                <w:kern w:val="0"/>
                <w:szCs w:val="21"/>
              </w:rPr>
              <w:t>中标金额（万元）</w:t>
            </w:r>
          </w:p>
        </w:tc>
        <w:tc>
          <w:tcPr>
            <w:tcW w:w="1969" w:type="dxa"/>
            <w:tcBorders>
              <w:top w:val="single" w:color="000000" w:sz="4" w:space="0"/>
              <w:left w:val="single" w:color="000000" w:sz="4" w:space="0"/>
              <w:bottom w:val="single" w:color="000000" w:sz="4" w:space="0"/>
              <w:right w:val="single" w:color="000000" w:sz="4" w:space="0"/>
            </w:tcBorders>
            <w:vAlign w:val="center"/>
          </w:tcPr>
          <w:p w14:paraId="45EEA9A8">
            <w:pPr>
              <w:widowControl/>
              <w:spacing w:before="63" w:after="63"/>
              <w:jc w:val="center"/>
              <w:rPr>
                <w:rFonts w:hint="eastAsia" w:ascii="宋体" w:hAnsi="宋体" w:eastAsia="宋体" w:cs="宋体"/>
                <w:color w:val="000000"/>
                <w:kern w:val="0"/>
                <w:sz w:val="20"/>
              </w:rPr>
            </w:pPr>
            <w:r>
              <w:rPr>
                <w:rFonts w:hint="eastAsia" w:ascii="宋体" w:hAnsi="宋体" w:eastAsia="宋体" w:cs="宋体"/>
                <w:b/>
                <w:bCs/>
                <w:color w:val="000000"/>
                <w:kern w:val="0"/>
                <w:szCs w:val="21"/>
              </w:rPr>
              <w:t>货物招标</w:t>
            </w:r>
          </w:p>
        </w:tc>
        <w:tc>
          <w:tcPr>
            <w:tcW w:w="1969" w:type="dxa"/>
            <w:tcBorders>
              <w:top w:val="single" w:color="000000" w:sz="4" w:space="0"/>
              <w:left w:val="single" w:color="000000" w:sz="4" w:space="0"/>
              <w:bottom w:val="single" w:color="000000" w:sz="4" w:space="0"/>
              <w:right w:val="single" w:color="000000" w:sz="4" w:space="0"/>
            </w:tcBorders>
            <w:vAlign w:val="center"/>
          </w:tcPr>
          <w:p w14:paraId="4160BC15">
            <w:pPr>
              <w:widowControl/>
              <w:spacing w:before="63" w:after="63"/>
              <w:jc w:val="center"/>
              <w:rPr>
                <w:rFonts w:hint="eastAsia" w:ascii="宋体" w:hAnsi="宋体" w:eastAsia="宋体" w:cs="宋体"/>
                <w:color w:val="000000"/>
                <w:kern w:val="0"/>
                <w:sz w:val="20"/>
              </w:rPr>
            </w:pPr>
            <w:r>
              <w:rPr>
                <w:rFonts w:hint="eastAsia" w:ascii="宋体" w:hAnsi="宋体" w:eastAsia="宋体" w:cs="宋体"/>
                <w:b/>
                <w:bCs/>
                <w:color w:val="000000"/>
                <w:kern w:val="0"/>
                <w:szCs w:val="21"/>
              </w:rPr>
              <w:t>服务招标</w:t>
            </w:r>
          </w:p>
        </w:tc>
        <w:tc>
          <w:tcPr>
            <w:tcW w:w="1969" w:type="dxa"/>
            <w:tcBorders>
              <w:top w:val="single" w:color="000000" w:sz="4" w:space="0"/>
              <w:left w:val="single" w:color="000000" w:sz="4" w:space="0"/>
              <w:bottom w:val="single" w:color="000000" w:sz="4" w:space="0"/>
              <w:right w:val="single" w:color="000000" w:sz="4" w:space="0"/>
            </w:tcBorders>
            <w:vAlign w:val="center"/>
          </w:tcPr>
          <w:p w14:paraId="7E226FEF">
            <w:pPr>
              <w:widowControl/>
              <w:spacing w:before="63" w:after="63"/>
              <w:jc w:val="center"/>
              <w:rPr>
                <w:rFonts w:hint="eastAsia" w:ascii="宋体" w:hAnsi="宋体" w:eastAsia="宋体" w:cs="宋体"/>
                <w:color w:val="000000"/>
                <w:kern w:val="0"/>
                <w:sz w:val="20"/>
              </w:rPr>
            </w:pPr>
            <w:r>
              <w:rPr>
                <w:rFonts w:hint="eastAsia" w:ascii="宋体" w:hAnsi="宋体" w:eastAsia="宋体" w:cs="宋体"/>
                <w:b/>
                <w:bCs/>
                <w:color w:val="000000"/>
                <w:kern w:val="0"/>
                <w:szCs w:val="21"/>
              </w:rPr>
              <w:t>工程招标</w:t>
            </w:r>
          </w:p>
        </w:tc>
      </w:tr>
      <w:tr w14:paraId="15554942">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227B82DA">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100以下</w:t>
            </w:r>
          </w:p>
        </w:tc>
        <w:tc>
          <w:tcPr>
            <w:tcW w:w="1969" w:type="dxa"/>
            <w:tcBorders>
              <w:top w:val="single" w:color="000000" w:sz="4" w:space="0"/>
              <w:left w:val="single" w:color="000000" w:sz="4" w:space="0"/>
              <w:bottom w:val="single" w:color="000000" w:sz="4" w:space="0"/>
              <w:right w:val="single" w:color="000000" w:sz="4" w:space="0"/>
            </w:tcBorders>
            <w:vAlign w:val="center"/>
          </w:tcPr>
          <w:p w14:paraId="18904A33">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1969" w:type="dxa"/>
            <w:tcBorders>
              <w:top w:val="single" w:color="000000" w:sz="4" w:space="0"/>
              <w:left w:val="single" w:color="000000" w:sz="4" w:space="0"/>
              <w:bottom w:val="single" w:color="000000" w:sz="4" w:space="0"/>
              <w:right w:val="single" w:color="000000" w:sz="4" w:space="0"/>
            </w:tcBorders>
            <w:vAlign w:val="center"/>
          </w:tcPr>
          <w:p w14:paraId="383513B2">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1969" w:type="dxa"/>
            <w:tcBorders>
              <w:top w:val="single" w:color="000000" w:sz="4" w:space="0"/>
              <w:left w:val="single" w:color="000000" w:sz="4" w:space="0"/>
              <w:bottom w:val="single" w:color="000000" w:sz="4" w:space="0"/>
              <w:right w:val="single" w:color="000000" w:sz="4" w:space="0"/>
            </w:tcBorders>
            <w:vAlign w:val="center"/>
          </w:tcPr>
          <w:p w14:paraId="28C0962B">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r>
      <w:tr w14:paraId="3156D4F8">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4B0C36A8">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100-500</w:t>
            </w:r>
          </w:p>
        </w:tc>
        <w:tc>
          <w:tcPr>
            <w:tcW w:w="1969" w:type="dxa"/>
            <w:tcBorders>
              <w:top w:val="single" w:color="000000" w:sz="4" w:space="0"/>
              <w:left w:val="single" w:color="000000" w:sz="4" w:space="0"/>
              <w:bottom w:val="single" w:color="000000" w:sz="4" w:space="0"/>
              <w:right w:val="single" w:color="000000" w:sz="4" w:space="0"/>
            </w:tcBorders>
            <w:vAlign w:val="center"/>
          </w:tcPr>
          <w:p w14:paraId="22909CA9">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w:t>
            </w:r>
          </w:p>
        </w:tc>
        <w:tc>
          <w:tcPr>
            <w:tcW w:w="1969" w:type="dxa"/>
            <w:tcBorders>
              <w:top w:val="single" w:color="000000" w:sz="4" w:space="0"/>
              <w:left w:val="single" w:color="000000" w:sz="4" w:space="0"/>
              <w:bottom w:val="single" w:color="000000" w:sz="4" w:space="0"/>
              <w:right w:val="single" w:color="000000" w:sz="4" w:space="0"/>
            </w:tcBorders>
            <w:vAlign w:val="center"/>
          </w:tcPr>
          <w:p w14:paraId="181F7D34">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0.8%</w:t>
            </w:r>
          </w:p>
        </w:tc>
        <w:tc>
          <w:tcPr>
            <w:tcW w:w="1969" w:type="dxa"/>
            <w:tcBorders>
              <w:top w:val="single" w:color="000000" w:sz="4" w:space="0"/>
              <w:left w:val="single" w:color="000000" w:sz="4" w:space="0"/>
              <w:bottom w:val="single" w:color="000000" w:sz="4" w:space="0"/>
              <w:right w:val="single" w:color="000000" w:sz="4" w:space="0"/>
            </w:tcBorders>
            <w:vAlign w:val="center"/>
          </w:tcPr>
          <w:p w14:paraId="21FFB921">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0.7%</w:t>
            </w:r>
          </w:p>
        </w:tc>
      </w:tr>
      <w:tr w14:paraId="73B47AB1">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016E1AD2">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500-1000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0818DF1D">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0.8%</w:t>
            </w:r>
          </w:p>
        </w:tc>
        <w:tc>
          <w:tcPr>
            <w:tcW w:w="1969" w:type="dxa"/>
            <w:tcBorders>
              <w:top w:val="single" w:color="000000" w:sz="4" w:space="0"/>
              <w:left w:val="single" w:color="000000" w:sz="4" w:space="0"/>
              <w:bottom w:val="single" w:color="000000" w:sz="4" w:space="0"/>
              <w:right w:val="single" w:color="000000" w:sz="4" w:space="0"/>
            </w:tcBorders>
            <w:vAlign w:val="center"/>
          </w:tcPr>
          <w:p w14:paraId="139CE613">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0.45%</w:t>
            </w:r>
          </w:p>
        </w:tc>
        <w:tc>
          <w:tcPr>
            <w:tcW w:w="1969" w:type="dxa"/>
            <w:tcBorders>
              <w:top w:val="single" w:color="000000" w:sz="4" w:space="0"/>
              <w:left w:val="single" w:color="000000" w:sz="4" w:space="0"/>
              <w:bottom w:val="single" w:color="000000" w:sz="4" w:space="0"/>
              <w:right w:val="single" w:color="000000" w:sz="4" w:space="0"/>
            </w:tcBorders>
            <w:vAlign w:val="center"/>
          </w:tcPr>
          <w:p w14:paraId="5C5B83E9">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0.55%</w:t>
            </w:r>
          </w:p>
        </w:tc>
      </w:tr>
      <w:tr w14:paraId="44C6C65D">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6EA9E382">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1000-5000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56039C3E">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0.5%</w:t>
            </w:r>
          </w:p>
        </w:tc>
        <w:tc>
          <w:tcPr>
            <w:tcW w:w="1969" w:type="dxa"/>
            <w:tcBorders>
              <w:top w:val="single" w:color="000000" w:sz="4" w:space="0"/>
              <w:left w:val="single" w:color="000000" w:sz="4" w:space="0"/>
              <w:bottom w:val="single" w:color="000000" w:sz="4" w:space="0"/>
              <w:right w:val="single" w:color="000000" w:sz="4" w:space="0"/>
            </w:tcBorders>
            <w:vAlign w:val="center"/>
          </w:tcPr>
          <w:p w14:paraId="7B44543F">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0.25%</w:t>
            </w:r>
          </w:p>
        </w:tc>
        <w:tc>
          <w:tcPr>
            <w:tcW w:w="1969" w:type="dxa"/>
            <w:tcBorders>
              <w:top w:val="single" w:color="000000" w:sz="4" w:space="0"/>
              <w:left w:val="single" w:color="000000" w:sz="4" w:space="0"/>
              <w:bottom w:val="single" w:color="000000" w:sz="4" w:space="0"/>
              <w:right w:val="single" w:color="000000" w:sz="4" w:space="0"/>
            </w:tcBorders>
            <w:vAlign w:val="center"/>
          </w:tcPr>
          <w:p w14:paraId="3DB4B8F0">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0.35%</w:t>
            </w:r>
          </w:p>
        </w:tc>
      </w:tr>
      <w:tr w14:paraId="19E95F7A">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3F6C2E60">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5000-10000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7034D3EC">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0.25%</w:t>
            </w:r>
          </w:p>
        </w:tc>
        <w:tc>
          <w:tcPr>
            <w:tcW w:w="1969" w:type="dxa"/>
            <w:tcBorders>
              <w:top w:val="single" w:color="000000" w:sz="4" w:space="0"/>
              <w:left w:val="single" w:color="000000" w:sz="4" w:space="0"/>
              <w:bottom w:val="single" w:color="000000" w:sz="4" w:space="0"/>
              <w:right w:val="single" w:color="000000" w:sz="4" w:space="0"/>
            </w:tcBorders>
            <w:vAlign w:val="center"/>
          </w:tcPr>
          <w:p w14:paraId="1A706938">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0.1%</w:t>
            </w:r>
          </w:p>
        </w:tc>
        <w:tc>
          <w:tcPr>
            <w:tcW w:w="1969" w:type="dxa"/>
            <w:tcBorders>
              <w:top w:val="single" w:color="000000" w:sz="4" w:space="0"/>
              <w:left w:val="single" w:color="000000" w:sz="4" w:space="0"/>
              <w:bottom w:val="single" w:color="000000" w:sz="4" w:space="0"/>
              <w:right w:val="single" w:color="000000" w:sz="4" w:space="0"/>
            </w:tcBorders>
            <w:vAlign w:val="center"/>
          </w:tcPr>
          <w:p w14:paraId="3165C8A2">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0.2%</w:t>
            </w:r>
          </w:p>
        </w:tc>
      </w:tr>
      <w:tr w14:paraId="034BC5B8">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010B6B61">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10000-50000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5A5EB421">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0.05%</w:t>
            </w:r>
          </w:p>
        </w:tc>
        <w:tc>
          <w:tcPr>
            <w:tcW w:w="1969" w:type="dxa"/>
            <w:tcBorders>
              <w:top w:val="single" w:color="000000" w:sz="4" w:space="0"/>
              <w:left w:val="single" w:color="000000" w:sz="4" w:space="0"/>
              <w:bottom w:val="single" w:color="000000" w:sz="4" w:space="0"/>
              <w:right w:val="single" w:color="000000" w:sz="4" w:space="0"/>
            </w:tcBorders>
            <w:vAlign w:val="center"/>
          </w:tcPr>
          <w:p w14:paraId="52E70B9C">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0.05%</w:t>
            </w:r>
          </w:p>
        </w:tc>
        <w:tc>
          <w:tcPr>
            <w:tcW w:w="1969" w:type="dxa"/>
            <w:tcBorders>
              <w:top w:val="single" w:color="000000" w:sz="4" w:space="0"/>
              <w:left w:val="single" w:color="000000" w:sz="4" w:space="0"/>
              <w:bottom w:val="single" w:color="000000" w:sz="4" w:space="0"/>
              <w:right w:val="single" w:color="000000" w:sz="4" w:space="0"/>
            </w:tcBorders>
            <w:vAlign w:val="center"/>
          </w:tcPr>
          <w:p w14:paraId="48E95C0D">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0.05%</w:t>
            </w:r>
          </w:p>
        </w:tc>
      </w:tr>
      <w:tr w14:paraId="0E2D0BA2">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23A536B9">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50000-100000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148989A6">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0.035%</w:t>
            </w:r>
          </w:p>
        </w:tc>
        <w:tc>
          <w:tcPr>
            <w:tcW w:w="1969" w:type="dxa"/>
            <w:tcBorders>
              <w:top w:val="single" w:color="000000" w:sz="4" w:space="0"/>
              <w:left w:val="single" w:color="000000" w:sz="4" w:space="0"/>
              <w:bottom w:val="single" w:color="000000" w:sz="4" w:space="0"/>
              <w:right w:val="single" w:color="000000" w:sz="4" w:space="0"/>
            </w:tcBorders>
            <w:vAlign w:val="center"/>
          </w:tcPr>
          <w:p w14:paraId="6881F666">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0.035%</w:t>
            </w:r>
          </w:p>
        </w:tc>
        <w:tc>
          <w:tcPr>
            <w:tcW w:w="1969" w:type="dxa"/>
            <w:tcBorders>
              <w:top w:val="single" w:color="000000" w:sz="4" w:space="0"/>
              <w:left w:val="single" w:color="000000" w:sz="4" w:space="0"/>
              <w:bottom w:val="single" w:color="000000" w:sz="4" w:space="0"/>
              <w:right w:val="single" w:color="000000" w:sz="4" w:space="0"/>
            </w:tcBorders>
            <w:vAlign w:val="center"/>
          </w:tcPr>
          <w:p w14:paraId="30529FA1">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0.035%</w:t>
            </w:r>
          </w:p>
        </w:tc>
      </w:tr>
      <w:tr w14:paraId="40349BF7">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5C4D84EE">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100000-500000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43508568">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0.008%</w:t>
            </w:r>
          </w:p>
        </w:tc>
        <w:tc>
          <w:tcPr>
            <w:tcW w:w="1969" w:type="dxa"/>
            <w:tcBorders>
              <w:top w:val="single" w:color="000000" w:sz="4" w:space="0"/>
              <w:left w:val="single" w:color="000000" w:sz="4" w:space="0"/>
              <w:bottom w:val="single" w:color="000000" w:sz="4" w:space="0"/>
              <w:right w:val="single" w:color="000000" w:sz="4" w:space="0"/>
            </w:tcBorders>
            <w:vAlign w:val="center"/>
          </w:tcPr>
          <w:p w14:paraId="5FF2B6EB">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0.008%</w:t>
            </w:r>
          </w:p>
        </w:tc>
        <w:tc>
          <w:tcPr>
            <w:tcW w:w="1969" w:type="dxa"/>
            <w:tcBorders>
              <w:top w:val="single" w:color="000000" w:sz="4" w:space="0"/>
              <w:left w:val="single" w:color="000000" w:sz="4" w:space="0"/>
              <w:bottom w:val="single" w:color="000000" w:sz="4" w:space="0"/>
              <w:right w:val="single" w:color="000000" w:sz="4" w:space="0"/>
            </w:tcBorders>
            <w:vAlign w:val="center"/>
          </w:tcPr>
          <w:p w14:paraId="0B0AD721">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0.008%</w:t>
            </w:r>
          </w:p>
        </w:tc>
      </w:tr>
      <w:tr w14:paraId="3EAED1C4">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6CFB9131">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500000-1000000</w:t>
            </w:r>
          </w:p>
        </w:tc>
        <w:tc>
          <w:tcPr>
            <w:tcW w:w="1969" w:type="dxa"/>
            <w:tcBorders>
              <w:top w:val="single" w:color="000000" w:sz="4" w:space="0"/>
              <w:left w:val="single" w:color="000000" w:sz="4" w:space="0"/>
              <w:bottom w:val="single" w:color="000000" w:sz="4" w:space="0"/>
              <w:right w:val="single" w:color="000000" w:sz="4" w:space="0"/>
            </w:tcBorders>
            <w:vAlign w:val="center"/>
          </w:tcPr>
          <w:p w14:paraId="73FA2D57">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0.006%</w:t>
            </w:r>
          </w:p>
        </w:tc>
        <w:tc>
          <w:tcPr>
            <w:tcW w:w="1969" w:type="dxa"/>
            <w:tcBorders>
              <w:top w:val="single" w:color="000000" w:sz="4" w:space="0"/>
              <w:left w:val="single" w:color="000000" w:sz="4" w:space="0"/>
              <w:bottom w:val="single" w:color="000000" w:sz="4" w:space="0"/>
              <w:right w:val="single" w:color="000000" w:sz="4" w:space="0"/>
            </w:tcBorders>
            <w:vAlign w:val="center"/>
          </w:tcPr>
          <w:p w14:paraId="4DF9689A">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0.006%</w:t>
            </w:r>
          </w:p>
        </w:tc>
        <w:tc>
          <w:tcPr>
            <w:tcW w:w="1969" w:type="dxa"/>
            <w:tcBorders>
              <w:top w:val="single" w:color="000000" w:sz="4" w:space="0"/>
              <w:left w:val="single" w:color="000000" w:sz="4" w:space="0"/>
              <w:bottom w:val="single" w:color="000000" w:sz="4" w:space="0"/>
              <w:right w:val="single" w:color="000000" w:sz="4" w:space="0"/>
            </w:tcBorders>
            <w:vAlign w:val="center"/>
          </w:tcPr>
          <w:p w14:paraId="10F4FCCA">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0.006%</w:t>
            </w:r>
          </w:p>
        </w:tc>
      </w:tr>
      <w:tr w14:paraId="47110633">
        <w:tblPrEx>
          <w:tblCellMar>
            <w:top w:w="15" w:type="dxa"/>
            <w:left w:w="15" w:type="dxa"/>
            <w:bottom w:w="15" w:type="dxa"/>
            <w:right w:w="15" w:type="dxa"/>
          </w:tblCellMar>
        </w:tblPrEx>
        <w:tc>
          <w:tcPr>
            <w:tcW w:w="2435" w:type="dxa"/>
            <w:tcBorders>
              <w:top w:val="single" w:color="000000" w:sz="4" w:space="0"/>
              <w:left w:val="single" w:color="000000" w:sz="4" w:space="0"/>
              <w:bottom w:val="single" w:color="000000" w:sz="4" w:space="0"/>
              <w:right w:val="single" w:color="000000" w:sz="4" w:space="0"/>
            </w:tcBorders>
            <w:vAlign w:val="center"/>
          </w:tcPr>
          <w:p w14:paraId="09E571F0">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1000000以上</w:t>
            </w:r>
          </w:p>
        </w:tc>
        <w:tc>
          <w:tcPr>
            <w:tcW w:w="1969" w:type="dxa"/>
            <w:tcBorders>
              <w:top w:val="single" w:color="000000" w:sz="4" w:space="0"/>
              <w:left w:val="single" w:color="000000" w:sz="4" w:space="0"/>
              <w:bottom w:val="single" w:color="000000" w:sz="4" w:space="0"/>
              <w:right w:val="single" w:color="000000" w:sz="4" w:space="0"/>
            </w:tcBorders>
            <w:vAlign w:val="center"/>
          </w:tcPr>
          <w:p w14:paraId="2EEF5C56">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0.004%</w:t>
            </w:r>
          </w:p>
        </w:tc>
        <w:tc>
          <w:tcPr>
            <w:tcW w:w="1969" w:type="dxa"/>
            <w:tcBorders>
              <w:top w:val="single" w:color="000000" w:sz="4" w:space="0"/>
              <w:left w:val="single" w:color="000000" w:sz="4" w:space="0"/>
              <w:bottom w:val="single" w:color="000000" w:sz="4" w:space="0"/>
              <w:right w:val="single" w:color="000000" w:sz="4" w:space="0"/>
            </w:tcBorders>
            <w:vAlign w:val="center"/>
          </w:tcPr>
          <w:p w14:paraId="5417A6AA">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0.004%</w:t>
            </w:r>
          </w:p>
        </w:tc>
        <w:tc>
          <w:tcPr>
            <w:tcW w:w="1969" w:type="dxa"/>
            <w:tcBorders>
              <w:top w:val="single" w:color="000000" w:sz="4" w:space="0"/>
              <w:left w:val="single" w:color="000000" w:sz="4" w:space="0"/>
              <w:bottom w:val="single" w:color="000000" w:sz="4" w:space="0"/>
              <w:right w:val="single" w:color="000000" w:sz="4" w:space="0"/>
            </w:tcBorders>
            <w:vAlign w:val="center"/>
          </w:tcPr>
          <w:p w14:paraId="2F5770A3">
            <w:pPr>
              <w:widowControl/>
              <w:spacing w:before="63" w:after="63"/>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0.004%</w:t>
            </w:r>
          </w:p>
        </w:tc>
      </w:tr>
    </w:tbl>
    <w:p w14:paraId="6BA9CF01">
      <w:pPr>
        <w:spacing w:before="240" w:beforeLines="100" w:after="240" w:afterLines="100"/>
        <w:jc w:val="left"/>
        <w:rPr>
          <w:rFonts w:hint="eastAsia" w:ascii="宋体" w:hAnsi="宋体" w:eastAsia="宋体" w:cs="宋体"/>
          <w:b/>
          <w:color w:val="000000"/>
          <w:kern w:val="0"/>
          <w:szCs w:val="21"/>
        </w:rPr>
      </w:pPr>
      <w:r>
        <w:rPr>
          <w:rFonts w:hint="eastAsia" w:ascii="宋体" w:hAnsi="宋体" w:eastAsia="宋体" w:cs="宋体"/>
          <w:b/>
          <w:color w:val="000000"/>
          <w:kern w:val="0"/>
          <w:szCs w:val="21"/>
        </w:rPr>
        <w:t>注： 招标代理服务收费按差额定率累进法计算。</w:t>
      </w:r>
    </w:p>
    <w:p w14:paraId="34828EFB">
      <w:pPr>
        <w:rPr>
          <w:rFonts w:hint="eastAsia" w:ascii="宋体" w:hAnsi="宋体" w:eastAsia="宋体" w:cs="宋体"/>
        </w:rPr>
      </w:pPr>
      <w:r>
        <w:rPr>
          <w:rFonts w:hint="eastAsia" w:ascii="宋体" w:hAnsi="宋体" w:eastAsia="宋体" w:cs="宋体"/>
        </w:rPr>
        <w:br w:type="page"/>
      </w:r>
    </w:p>
    <w:p w14:paraId="27DB601E">
      <w:pPr>
        <w:rPr>
          <w:rFonts w:hint="eastAsia" w:ascii="宋体" w:hAnsi="宋体" w:eastAsia="宋体" w:cs="宋体"/>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66F4D754">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70D834E9">
      <w:pPr>
        <w:pStyle w:val="3"/>
        <w:tabs>
          <w:tab w:val="center" w:pos="4592"/>
          <w:tab w:val="left" w:pos="7860"/>
        </w:tabs>
        <w:spacing w:before="0" w:line="360" w:lineRule="auto"/>
        <w:jc w:val="left"/>
        <w:rPr>
          <w:rFonts w:hint="eastAsia" w:ascii="宋体" w:hAnsi="宋体" w:eastAsia="宋体" w:cs="宋体"/>
          <w:sz w:val="28"/>
        </w:rPr>
      </w:pPr>
      <w:bookmarkStart w:id="87" w:name="_Toc520356143"/>
      <w:bookmarkStart w:id="88" w:name="_Toc127151518"/>
      <w:r>
        <w:rPr>
          <w:rFonts w:hint="eastAsia" w:ascii="宋体" w:hAnsi="宋体" w:eastAsia="宋体" w:cs="宋体"/>
          <w:sz w:val="28"/>
        </w:rPr>
        <w:tab/>
      </w:r>
      <w:bookmarkStart w:id="89" w:name="_Toc226337214"/>
      <w:bookmarkStart w:id="90" w:name="_Toc264969208"/>
      <w:bookmarkStart w:id="91" w:name="_Toc151193688"/>
      <w:bookmarkStart w:id="92" w:name="_Toc226965708"/>
      <w:bookmarkStart w:id="93" w:name="_Toc150774723"/>
      <w:bookmarkStart w:id="94" w:name="_Toc142311020"/>
      <w:bookmarkStart w:id="95" w:name="_Toc151193906"/>
      <w:bookmarkStart w:id="96" w:name="_Toc195842883"/>
      <w:bookmarkStart w:id="97" w:name="_Toc151193760"/>
      <w:bookmarkStart w:id="98" w:name="_Toc151190145"/>
      <w:bookmarkStart w:id="99" w:name="_Toc265228356"/>
      <w:bookmarkStart w:id="100" w:name="_Toc150509269"/>
      <w:bookmarkStart w:id="101" w:name="_Toc151193832"/>
      <w:bookmarkStart w:id="102" w:name="_Toc150480756"/>
      <w:bookmarkStart w:id="103" w:name="_Toc305158786"/>
      <w:bookmarkStart w:id="104" w:name="_Toc305158860"/>
      <w:bookmarkStart w:id="105" w:name="_Toc226309762"/>
      <w:bookmarkStart w:id="106" w:name="_Toc151193616"/>
      <w:bookmarkStart w:id="107" w:name="_Toc150774618"/>
      <w:bookmarkStart w:id="108" w:name="_Toc226965791"/>
      <w:r>
        <w:rPr>
          <w:rFonts w:hint="eastAsia" w:ascii="宋体" w:hAnsi="宋体" w:eastAsia="宋体" w:cs="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8"/>
        </w:rPr>
        <w:tab/>
      </w:r>
    </w:p>
    <w:p w14:paraId="118E9C77">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09" w:name="_Toc264969209"/>
      <w:bookmarkStart w:id="110" w:name="_Toc305158861"/>
      <w:bookmarkStart w:id="111" w:name="_Toc265228357"/>
      <w:bookmarkStart w:id="112" w:name="_Toc305158787"/>
      <w:r>
        <w:rPr>
          <w:rFonts w:hint="eastAsia" w:ascii="宋体" w:hAnsi="宋体" w:eastAsia="宋体" w:cs="宋体"/>
          <w:sz w:val="24"/>
        </w:rPr>
        <w:t>采购人、采购代理机构、供应商</w:t>
      </w:r>
      <w:bookmarkEnd w:id="109"/>
      <w:bookmarkEnd w:id="110"/>
      <w:bookmarkEnd w:id="111"/>
      <w:bookmarkEnd w:id="112"/>
      <w:r>
        <w:rPr>
          <w:rFonts w:hint="eastAsia" w:ascii="宋体" w:hAnsi="宋体" w:eastAsia="宋体" w:cs="宋体"/>
          <w:sz w:val="24"/>
        </w:rPr>
        <w:t>、联合体</w:t>
      </w:r>
    </w:p>
    <w:p w14:paraId="08FBAAC5">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743655F8">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4FEB3AE4">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7CCFF8B7">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13" w:name="_Toc127151721"/>
      <w:bookmarkStart w:id="114" w:name="_Toc151193618"/>
      <w:bookmarkStart w:id="115" w:name="_Toc305158788"/>
      <w:bookmarkStart w:id="116" w:name="_Toc142311022"/>
      <w:bookmarkStart w:id="117" w:name="_Toc151193690"/>
      <w:bookmarkStart w:id="118" w:name="_Toc149720813"/>
      <w:bookmarkStart w:id="119" w:name="_Toc164608789"/>
      <w:bookmarkStart w:id="120" w:name="_Toc305158862"/>
      <w:bookmarkStart w:id="121" w:name="_Toc151193908"/>
      <w:bookmarkStart w:id="122" w:name="_Toc151193834"/>
      <w:bookmarkStart w:id="123" w:name="_Toc150509271"/>
      <w:bookmarkStart w:id="124" w:name="_Toc150774725"/>
      <w:bookmarkStart w:id="125" w:name="_Toc151190147"/>
      <w:bookmarkStart w:id="126" w:name="_Toc150774620"/>
      <w:bookmarkStart w:id="127" w:name="_Toc226965793"/>
      <w:bookmarkStart w:id="128" w:name="_Toc164608634"/>
      <w:bookmarkStart w:id="129" w:name="_Toc226309764"/>
      <w:bookmarkStart w:id="130" w:name="_Toc150480758"/>
      <w:bookmarkStart w:id="131" w:name="_Toc151193762"/>
      <w:bookmarkStart w:id="132" w:name="_Toc195842885"/>
      <w:bookmarkStart w:id="133" w:name="_Toc226965710"/>
      <w:bookmarkStart w:id="134" w:name="_Toc127161434"/>
      <w:bookmarkStart w:id="135" w:name="_Toc265228358"/>
      <w:bookmarkStart w:id="136" w:name="_Toc264969210"/>
      <w:bookmarkStart w:id="137" w:name="_Toc127151520"/>
      <w:bookmarkStart w:id="138" w:name="_Toc164229361"/>
      <w:bookmarkStart w:id="139" w:name="_Toc226337216"/>
      <w:bookmarkStart w:id="140" w:name="_Toc164351614"/>
      <w:bookmarkStart w:id="141" w:name="_Toc164229215"/>
      <w:r>
        <w:rPr>
          <w:rFonts w:hint="eastAsia" w:ascii="宋体" w:hAnsi="宋体" w:eastAsia="宋体" w:cs="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sz w:val="24"/>
        </w:rPr>
        <w:t>、项目属性、科研仪器设备采购</w:t>
      </w:r>
    </w:p>
    <w:p w14:paraId="442F0E9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280945B4">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33556A3C">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386FEF85">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107E174C">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42" w:name="_Toc151193692"/>
      <w:bookmarkStart w:id="143" w:name="_Toc195842887"/>
      <w:bookmarkStart w:id="144" w:name="_Toc226309766"/>
      <w:bookmarkStart w:id="145" w:name="_Toc150509273"/>
      <w:bookmarkStart w:id="146" w:name="_Toc151193836"/>
      <w:bookmarkStart w:id="147" w:name="_Toc151193764"/>
      <w:bookmarkStart w:id="148" w:name="_Toc151190149"/>
      <w:bookmarkStart w:id="149" w:name="_Toc264969212"/>
      <w:bookmarkStart w:id="150" w:name="_Toc226337218"/>
      <w:bookmarkStart w:id="151" w:name="_Toc150480760"/>
      <w:bookmarkStart w:id="152" w:name="_Toc150774622"/>
      <w:bookmarkStart w:id="153" w:name="_Toc305158864"/>
      <w:bookmarkStart w:id="154" w:name="_Toc142311024"/>
      <w:bookmarkStart w:id="155" w:name="_Toc151193910"/>
      <w:bookmarkStart w:id="156" w:name="_Toc520356146"/>
      <w:bookmarkStart w:id="157" w:name="_Toc265228360"/>
      <w:bookmarkStart w:id="158" w:name="_Toc150774727"/>
      <w:bookmarkStart w:id="159" w:name="_Toc226965795"/>
      <w:bookmarkStart w:id="160" w:name="_Toc305158790"/>
      <w:bookmarkStart w:id="161" w:name="_Toc151193620"/>
      <w:bookmarkStart w:id="162" w:name="_Toc226965712"/>
      <w:bookmarkStart w:id="163" w:name="_Toc127151522"/>
    </w:p>
    <w:p w14:paraId="0BD7D68D">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3F3DED11">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76B725D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7961BDC1">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79F8A3A8">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本项目如接受非本国货物、工程、服务参与响应，则具体要求见第四章《采购需求》。</w:t>
      </w:r>
    </w:p>
    <w:p w14:paraId="39191855">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D91F93E">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本国产品</w:t>
      </w:r>
    </w:p>
    <w:p w14:paraId="626A9A61">
      <w:pPr>
        <w:tabs>
          <w:tab w:val="left" w:pos="1080"/>
          <w:tab w:val="left" w:pos="2014"/>
        </w:tabs>
        <w:snapToGrid w:val="0"/>
        <w:spacing w:line="360" w:lineRule="auto"/>
        <w:ind w:left="1080"/>
        <w:rPr>
          <w:rFonts w:hint="eastAsia" w:ascii="宋体" w:hAnsi="宋体" w:eastAsia="宋体" w:cs="宋体"/>
          <w:sz w:val="24"/>
        </w:rPr>
      </w:pPr>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sz w:val="24"/>
          <w:lang w:eastAsia="zh-CN"/>
        </w:rPr>
        <w:t>标准</w:t>
      </w:r>
      <w:r>
        <w:rPr>
          <w:rFonts w:hint="eastAsia" w:ascii="宋体" w:hAnsi="宋体" w:eastAsia="宋体" w:cs="宋体"/>
          <w:sz w:val="24"/>
        </w:rPr>
        <w:t>。</w:t>
      </w:r>
    </w:p>
    <w:p w14:paraId="739562ED">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693B941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2289E40E">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FB89E15">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F9F0194">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170A6BDE">
      <w:pPr>
        <w:pStyle w:val="75"/>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14B41554">
      <w:pPr>
        <w:pStyle w:val="75"/>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73B5CFE">
      <w:pPr>
        <w:pStyle w:val="75"/>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D135C25">
      <w:pPr>
        <w:pStyle w:val="75"/>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7026FFDD">
      <w:pPr>
        <w:pStyle w:val="75"/>
        <w:numPr>
          <w:ilvl w:val="2"/>
          <w:numId w:val="9"/>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B602558">
      <w:pPr>
        <w:numPr>
          <w:ilvl w:val="3"/>
          <w:numId w:val="9"/>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EEDD63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598974F7">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5A615C82">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3B94AD00">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D96D66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754CB84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F2CC55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60EE7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4E4E851">
      <w:pPr>
        <w:pStyle w:val="75"/>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7BEACE85">
      <w:pPr>
        <w:pStyle w:val="75"/>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2F62DB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7C7FE77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34F0989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566F795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0A9EE16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68200FF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481955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770D8B1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2957107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75AA86A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46686617">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BD67D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85691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7BC0BA2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56AF4CF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7F8C972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18740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0377B4ED">
      <w:pPr>
        <w:numPr>
          <w:ilvl w:val="2"/>
          <w:numId w:val="8"/>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1BF96C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19D1A80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2BE4C0AF">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采购需求标准</w:t>
      </w:r>
    </w:p>
    <w:p w14:paraId="7CF0C54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20FF46D3">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92C211E">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 xml:space="preserve">其他政府采购需求标准 </w:t>
      </w:r>
    </w:p>
    <w:p w14:paraId="1C4836AD">
      <w:pPr>
        <w:tabs>
          <w:tab w:val="left" w:pos="900"/>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w:t>
      </w:r>
      <w:bookmarkStart w:id="164" w:name="_Hlk168431650"/>
      <w:r>
        <w:rPr>
          <w:rFonts w:hint="eastAsia" w:ascii="宋体" w:hAnsi="宋体" w:eastAsia="宋体" w:cs="宋体"/>
          <w:sz w:val="24"/>
        </w:rPr>
        <w:t>财政部门会同有关部门制定发布的</w:t>
      </w:r>
      <w:bookmarkEnd w:id="164"/>
      <w:r>
        <w:rPr>
          <w:rFonts w:hint="eastAsia" w:ascii="宋体" w:hAnsi="宋体" w:eastAsia="宋体" w:cs="宋体"/>
          <w:sz w:val="24"/>
        </w:rPr>
        <w:t>其他政府采购需求标准，本项目如涉及，则具体要求见第四章《采购需求》。</w:t>
      </w:r>
    </w:p>
    <w:p w14:paraId="7814459A">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611EEE84">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14:paraId="38E44667">
      <w:pPr>
        <w:pStyle w:val="3"/>
        <w:spacing w:before="0" w:line="360" w:lineRule="auto"/>
        <w:rPr>
          <w:rFonts w:hint="eastAsia" w:ascii="宋体" w:hAnsi="宋体" w:eastAsia="宋体" w:cs="宋体"/>
          <w:sz w:val="28"/>
        </w:rPr>
      </w:pPr>
      <w:bookmarkStart w:id="165" w:name="_1.8_计量单位"/>
      <w:bookmarkEnd w:id="165"/>
      <w:r>
        <w:rPr>
          <w:rFonts w:hint="eastAsia" w:ascii="宋体" w:hAnsi="宋体" w:eastAsia="宋体" w:cs="宋体"/>
          <w:sz w:val="28"/>
        </w:rPr>
        <w:t>二   竞争性磋商文件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206CD96">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166" w:name="_Toc151193765"/>
      <w:bookmarkStart w:id="167" w:name="_Toc520356147"/>
      <w:bookmarkStart w:id="168" w:name="_Toc265228361"/>
      <w:bookmarkStart w:id="169" w:name="_Toc151190150"/>
      <w:bookmarkStart w:id="170" w:name="_Toc164608637"/>
      <w:bookmarkStart w:id="171" w:name="_Toc195842888"/>
      <w:bookmarkStart w:id="172" w:name="_Toc305158791"/>
      <w:bookmarkStart w:id="173" w:name="_Toc305158865"/>
      <w:bookmarkStart w:id="174" w:name="_Toc226309767"/>
      <w:bookmarkStart w:id="175" w:name="_Toc164229218"/>
      <w:bookmarkStart w:id="176" w:name="_Toc151193693"/>
      <w:bookmarkStart w:id="177" w:name="_Toc150509274"/>
      <w:bookmarkStart w:id="178" w:name="_Toc142311025"/>
      <w:bookmarkStart w:id="179" w:name="_Toc150480761"/>
      <w:bookmarkStart w:id="180" w:name="_Toc127151724"/>
      <w:bookmarkStart w:id="181" w:name="_Toc127151523"/>
      <w:bookmarkStart w:id="182" w:name="_Toc264969213"/>
      <w:bookmarkStart w:id="183" w:name="_Toc150774623"/>
      <w:bookmarkStart w:id="184" w:name="_Toc226965713"/>
      <w:bookmarkStart w:id="185" w:name="_Toc149720816"/>
      <w:bookmarkStart w:id="186" w:name="_Toc127161437"/>
      <w:bookmarkStart w:id="187" w:name="_Toc164351617"/>
      <w:bookmarkStart w:id="188" w:name="_Toc151193621"/>
      <w:bookmarkStart w:id="189" w:name="_Toc164229364"/>
      <w:bookmarkStart w:id="190" w:name="_Toc150774728"/>
      <w:bookmarkStart w:id="191" w:name="_Toc151193837"/>
      <w:bookmarkStart w:id="192" w:name="_Toc226337219"/>
      <w:bookmarkStart w:id="193" w:name="_Toc226965796"/>
      <w:bookmarkStart w:id="194" w:name="_Toc151193911"/>
      <w:bookmarkStart w:id="195" w:name="_Toc164608792"/>
      <w:r>
        <w:rPr>
          <w:rFonts w:hint="eastAsia" w:ascii="宋体" w:hAnsi="宋体" w:eastAsia="宋体" w:cs="宋体"/>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sz w:val="24"/>
        </w:rPr>
        <w:t>成</w:t>
      </w:r>
    </w:p>
    <w:p w14:paraId="1A31C6FF">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0F7FCBDD">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3C6622B6">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592677E0">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05261D64">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039B2170">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764C527E">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2337FA5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51E53F8D">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26CEC908">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0DEDDD2">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0E453DA6">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rPr>
        <w:t>以书面形式通知所有获取磋商文件的供应商</w:t>
      </w:r>
      <w:r>
        <w:rPr>
          <w:rFonts w:hint="eastAsia" w:ascii="宋体" w:hAnsi="宋体" w:eastAsia="宋体" w:cs="宋体"/>
          <w:sz w:val="24"/>
        </w:rPr>
        <w:t>；不足上述时间的，将顺延提交首次响应文件截止时间。</w:t>
      </w:r>
    </w:p>
    <w:p w14:paraId="749EB8CC">
      <w:pPr>
        <w:pStyle w:val="3"/>
        <w:spacing w:before="0" w:line="360" w:lineRule="auto"/>
        <w:rPr>
          <w:rFonts w:hint="eastAsia" w:ascii="宋体" w:hAnsi="宋体" w:eastAsia="宋体" w:cs="宋体"/>
          <w:sz w:val="28"/>
        </w:rPr>
      </w:pPr>
      <w:bookmarkStart w:id="196" w:name="_Toc516367020"/>
      <w:bookmarkStart w:id="197" w:name="_Toc127151526"/>
      <w:bookmarkStart w:id="198" w:name="_Toc151193840"/>
      <w:bookmarkStart w:id="199" w:name="_Toc305158868"/>
      <w:bookmarkStart w:id="200" w:name="_Toc226309770"/>
      <w:bookmarkStart w:id="201" w:name="_Toc151193768"/>
      <w:bookmarkStart w:id="202" w:name="_Toc150480764"/>
      <w:bookmarkStart w:id="203" w:name="_Toc151190153"/>
      <w:bookmarkStart w:id="204" w:name="_Toc151193696"/>
      <w:bookmarkStart w:id="205" w:name="_Toc264969216"/>
      <w:bookmarkStart w:id="206" w:name="_Toc265228364"/>
      <w:bookmarkStart w:id="207" w:name="_Toc150509277"/>
      <w:bookmarkStart w:id="208" w:name="_Toc195842891"/>
      <w:bookmarkStart w:id="209" w:name="_Toc150774626"/>
      <w:bookmarkStart w:id="210" w:name="_Toc150774731"/>
      <w:bookmarkStart w:id="211" w:name="_Toc226965716"/>
      <w:bookmarkStart w:id="212" w:name="_Toc151193914"/>
      <w:bookmarkStart w:id="213" w:name="_Toc151193624"/>
      <w:bookmarkStart w:id="214" w:name="_Toc142311028"/>
      <w:bookmarkStart w:id="215" w:name="_Toc226337222"/>
      <w:bookmarkStart w:id="216" w:name="_Toc226965799"/>
      <w:bookmarkStart w:id="217" w:name="_Toc305158794"/>
      <w:bookmarkStart w:id="218" w:name="_Toc520356150"/>
      <w:r>
        <w:rPr>
          <w:rFonts w:hint="eastAsia" w:ascii="宋体" w:hAnsi="宋体" w:eastAsia="宋体" w:cs="宋体"/>
          <w:sz w:val="28"/>
        </w:rPr>
        <w:t>三   响应文件</w:t>
      </w:r>
      <w:bookmarkEnd w:id="196"/>
      <w:r>
        <w:rPr>
          <w:rFonts w:hint="eastAsia" w:ascii="宋体" w:hAnsi="宋体" w:eastAsia="宋体" w:cs="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8230ED5">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19" w:name="_Toc264969217"/>
      <w:bookmarkStart w:id="220" w:name="_Toc150774732"/>
      <w:bookmarkStart w:id="221" w:name="_Toc305158869"/>
      <w:bookmarkStart w:id="222" w:name="_Toc164608796"/>
      <w:bookmarkStart w:id="223" w:name="_Toc142311029"/>
      <w:bookmarkStart w:id="224" w:name="_Toc151193841"/>
      <w:bookmarkStart w:id="225" w:name="_Toc226965800"/>
      <w:bookmarkStart w:id="226" w:name="_Toc151190154"/>
      <w:bookmarkStart w:id="227" w:name="_Toc151193697"/>
      <w:bookmarkStart w:id="228" w:name="_Toc226337223"/>
      <w:bookmarkStart w:id="229" w:name="_Toc150480765"/>
      <w:bookmarkStart w:id="230" w:name="_Toc195842892"/>
      <w:bookmarkStart w:id="231" w:name="_Toc127151527"/>
      <w:bookmarkStart w:id="232" w:name="_Toc516367021"/>
      <w:bookmarkStart w:id="233" w:name="_Toc520356151"/>
      <w:bookmarkStart w:id="234" w:name="_Toc226309771"/>
      <w:bookmarkStart w:id="235" w:name="_Toc151193915"/>
      <w:bookmarkStart w:id="236" w:name="_Toc305158795"/>
      <w:bookmarkStart w:id="237" w:name="_Toc150509278"/>
      <w:bookmarkStart w:id="238" w:name="_Toc150774627"/>
      <w:bookmarkStart w:id="239" w:name="_Toc265228365"/>
      <w:bookmarkStart w:id="240" w:name="_Toc127161441"/>
      <w:bookmarkStart w:id="241" w:name="_Toc164351621"/>
      <w:bookmarkStart w:id="242" w:name="_Toc151193769"/>
      <w:bookmarkStart w:id="243" w:name="_Toc164608641"/>
      <w:bookmarkStart w:id="244" w:name="_Toc149720820"/>
      <w:bookmarkStart w:id="245" w:name="_Toc226965717"/>
      <w:bookmarkStart w:id="246" w:name="_Toc164229222"/>
      <w:bookmarkStart w:id="247" w:name="_Toc151193625"/>
      <w:bookmarkStart w:id="248" w:name="_Toc164229368"/>
      <w:bookmarkStart w:id="249" w:name="_Toc127151728"/>
      <w:r>
        <w:rPr>
          <w:rFonts w:hint="eastAsia" w:ascii="宋体" w:hAnsi="宋体" w:eastAsia="宋体" w:cs="宋体"/>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sz w:val="24"/>
        </w:rPr>
        <w:t>及磋商语言</w:t>
      </w:r>
    </w:p>
    <w:p w14:paraId="1AB3537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rPr>
        <w:t>无效响应</w:t>
      </w:r>
      <w:r>
        <w:rPr>
          <w:rFonts w:hint="eastAsia" w:ascii="宋体" w:hAnsi="宋体" w:eastAsia="宋体" w:cs="宋体"/>
          <w:sz w:val="24"/>
        </w:rPr>
        <w:t>。</w:t>
      </w:r>
    </w:p>
    <w:p w14:paraId="3B9009C4">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1051DDE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FDC8194">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50" w:name="_Ref467306195"/>
      <w:bookmarkStart w:id="251" w:name="_Ref467306676"/>
      <w:bookmarkStart w:id="252" w:name="_Toc516367022"/>
      <w:bookmarkStart w:id="253" w:name="_Toc226337224"/>
      <w:bookmarkStart w:id="254" w:name="_Toc151193916"/>
      <w:bookmarkStart w:id="255" w:name="_Toc305158870"/>
      <w:bookmarkStart w:id="256" w:name="_Toc150480766"/>
      <w:bookmarkStart w:id="257" w:name="_Toc149720821"/>
      <w:bookmarkStart w:id="258" w:name="_Toc151193626"/>
      <w:bookmarkStart w:id="259" w:name="_Toc164229223"/>
      <w:bookmarkStart w:id="260" w:name="_Toc151190155"/>
      <w:bookmarkStart w:id="261" w:name="_Toc226965718"/>
      <w:bookmarkStart w:id="262" w:name="_Toc150509279"/>
      <w:bookmarkStart w:id="263" w:name="_Toc265228366"/>
      <w:bookmarkStart w:id="264" w:name="_Toc150774628"/>
      <w:bookmarkStart w:id="265" w:name="_Toc151193842"/>
      <w:bookmarkStart w:id="266" w:name="_Toc164351622"/>
      <w:bookmarkStart w:id="267" w:name="_Toc164608797"/>
      <w:bookmarkStart w:id="268" w:name="_Toc164229369"/>
      <w:bookmarkStart w:id="269" w:name="_Toc305158796"/>
      <w:bookmarkStart w:id="270" w:name="_Toc127151528"/>
      <w:bookmarkStart w:id="271" w:name="_Toc151193770"/>
      <w:bookmarkStart w:id="272" w:name="_Toc226965801"/>
      <w:bookmarkStart w:id="273" w:name="_Toc164608642"/>
      <w:bookmarkStart w:id="274" w:name="_Toc127151729"/>
      <w:bookmarkStart w:id="275" w:name="_Toc142311030"/>
      <w:bookmarkStart w:id="276" w:name="_Toc264969218"/>
      <w:bookmarkStart w:id="277" w:name="_Toc520356152"/>
      <w:bookmarkStart w:id="278" w:name="_Toc127161442"/>
      <w:bookmarkStart w:id="279" w:name="_Toc195842893"/>
      <w:bookmarkStart w:id="280" w:name="_Toc150774733"/>
      <w:bookmarkStart w:id="281" w:name="_Toc151193698"/>
      <w:bookmarkStart w:id="282" w:name="_Toc226309772"/>
      <w:r>
        <w:rPr>
          <w:rFonts w:hint="eastAsia" w:ascii="宋体" w:hAnsi="宋体" w:eastAsia="宋体" w:cs="宋体"/>
          <w:sz w:val="24"/>
        </w:rPr>
        <w:t>响应文件</w:t>
      </w:r>
      <w:bookmarkEnd w:id="250"/>
      <w:bookmarkEnd w:id="251"/>
      <w:bookmarkEnd w:id="252"/>
      <w:r>
        <w:rPr>
          <w:rFonts w:hint="eastAsia" w:ascii="宋体" w:hAnsi="宋体" w:eastAsia="宋体" w:cs="宋体"/>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873369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83"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046C9CA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7787439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44507CF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AB366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83"/>
    </w:p>
    <w:p w14:paraId="12926DB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84" w:name="_Toc151190157"/>
      <w:bookmarkStart w:id="285" w:name="_Toc149720823"/>
      <w:bookmarkStart w:id="286" w:name="_Toc151193772"/>
      <w:bookmarkStart w:id="287" w:name="_Toc150480768"/>
      <w:bookmarkStart w:id="288" w:name="_Toc127161444"/>
      <w:bookmarkStart w:id="289" w:name="_Toc164229225"/>
      <w:bookmarkStart w:id="290" w:name="_Toc164351624"/>
      <w:bookmarkStart w:id="291" w:name="_Toc151193700"/>
      <w:bookmarkStart w:id="292" w:name="_Toc150774735"/>
      <w:bookmarkStart w:id="293" w:name="_Toc142311032"/>
      <w:bookmarkStart w:id="294" w:name="_Toc164229371"/>
      <w:bookmarkStart w:id="295" w:name="_Toc164608644"/>
      <w:bookmarkStart w:id="296" w:name="_Toc151193918"/>
      <w:bookmarkStart w:id="297" w:name="_Toc195842895"/>
      <w:bookmarkStart w:id="298" w:name="_Toc127151530"/>
      <w:bookmarkStart w:id="299" w:name="_Toc127151731"/>
      <w:bookmarkStart w:id="300" w:name="_Toc151193844"/>
      <w:bookmarkStart w:id="301" w:name="_Toc150509281"/>
      <w:bookmarkStart w:id="302" w:name="_Toc520356155"/>
      <w:bookmarkStart w:id="303" w:name="_Toc164608799"/>
      <w:bookmarkStart w:id="304" w:name="_Toc150774630"/>
      <w:bookmarkStart w:id="305" w:name="_Toc151193628"/>
      <w:r>
        <w:rPr>
          <w:rFonts w:hint="eastAsia" w:ascii="宋体" w:hAnsi="宋体" w:eastAsia="宋体" w:cs="宋体"/>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04A95F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5B725043">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6FF8A72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0389C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5A4BEFC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782E661F">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color w:val="000000"/>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0F6132A6">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p>
    <w:p w14:paraId="5C91AEB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306" w:name="_Ref467306302"/>
      <w:r>
        <w:rPr>
          <w:rFonts w:hint="eastAsia" w:ascii="宋体" w:hAnsi="宋体" w:eastAsia="宋体" w:cs="宋体"/>
          <w:sz w:val="24"/>
        </w:rPr>
        <w:t>供应商应按《供应商须知资料表》中规定的金额及要求交纳磋商保证金</w:t>
      </w:r>
      <w:bookmarkEnd w:id="306"/>
      <w:r>
        <w:rPr>
          <w:rFonts w:hint="eastAsia" w:ascii="宋体" w:hAnsi="宋体" w:eastAsia="宋体" w:cs="宋体"/>
          <w:sz w:val="24"/>
        </w:rPr>
        <w:t>。供应商自愿超额缴纳磋商保证金的，响应文件不做无效处理。</w:t>
      </w:r>
    </w:p>
    <w:p w14:paraId="6E3FAC6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36241B1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307" w:name="_Hlk164959831"/>
      <w:r>
        <w:rPr>
          <w:rFonts w:hint="eastAsia" w:ascii="宋体" w:hAnsi="宋体" w:eastAsia="宋体" w:cs="宋体"/>
          <w:sz w:val="24"/>
        </w:rPr>
        <w:t>以电子保函形式提交磋商保证金的，应在首次响应文件提交截止时间前通过</w:t>
      </w:r>
      <w:r>
        <w:rPr>
          <w:rFonts w:hint="eastAsia" w:ascii="宋体" w:hAnsi="宋体" w:eastAsia="宋体" w:cs="宋体"/>
          <w:sz w:val="24"/>
          <w:lang w:bidi="ar"/>
        </w:rPr>
        <w:t>北京市政府采购电子交易平台完成电子保函在线办理。</w:t>
      </w:r>
      <w:bookmarkEnd w:id="307"/>
      <w:r>
        <w:rPr>
          <w:rFonts w:hint="eastAsia" w:ascii="宋体" w:hAnsi="宋体" w:eastAsia="宋体" w:cs="宋体"/>
          <w:sz w:val="24"/>
        </w:rPr>
        <w:t>未按上述要求缴纳保证金的，其</w:t>
      </w:r>
      <w:r>
        <w:rPr>
          <w:rFonts w:hint="eastAsia" w:ascii="宋体" w:hAnsi="宋体" w:eastAsia="宋体" w:cs="宋体"/>
          <w:b/>
          <w:sz w:val="24"/>
        </w:rPr>
        <w:t>响应无效</w:t>
      </w:r>
      <w:r>
        <w:rPr>
          <w:rFonts w:hint="eastAsia" w:ascii="宋体" w:hAnsi="宋体" w:eastAsia="宋体" w:cs="宋体"/>
          <w:sz w:val="24"/>
        </w:rPr>
        <w:t>。</w:t>
      </w:r>
    </w:p>
    <w:p w14:paraId="1006F90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308" w:name="_Hlk168432698"/>
      <w:r>
        <w:rPr>
          <w:rFonts w:hint="eastAsia" w:ascii="宋体" w:hAnsi="宋体" w:eastAsia="宋体" w:cs="宋体"/>
          <w:sz w:val="24"/>
        </w:rPr>
        <w:t>供应商</w:t>
      </w:r>
      <w:r>
        <w:rPr>
          <w:rFonts w:hint="eastAsia" w:ascii="宋体" w:hAnsi="宋体" w:eastAsia="宋体" w:cs="宋体"/>
          <w:color w:val="000000"/>
          <w:sz w:val="24"/>
        </w:rPr>
        <w:t>除需在响应文件中提供“</w:t>
      </w:r>
      <w:r>
        <w:rPr>
          <w:rFonts w:hint="eastAsia" w:ascii="宋体" w:hAnsi="宋体" w:eastAsia="宋体" w:cs="宋体"/>
          <w:color w:val="000000"/>
          <w:sz w:val="24"/>
          <w:szCs w:val="20"/>
        </w:rPr>
        <w:t>磋商保证金凭证/交款单据电子件</w:t>
      </w:r>
      <w:r>
        <w:rPr>
          <w:rFonts w:hint="eastAsia" w:ascii="宋体" w:hAnsi="宋体" w:eastAsia="宋体" w:cs="宋体"/>
          <w:color w:val="000000"/>
          <w:sz w:val="24"/>
        </w:rPr>
        <w:t>”，</w:t>
      </w:r>
      <w:r>
        <w:rPr>
          <w:rFonts w:hint="eastAsia" w:ascii="宋体" w:hAnsi="宋体" w:eastAsia="宋体" w:cs="宋体"/>
          <w:sz w:val="24"/>
        </w:rPr>
        <w:t>还需在首次响应文件提交截止时间前，通过电子交易平台上传“</w:t>
      </w:r>
      <w:r>
        <w:rPr>
          <w:rFonts w:hint="eastAsia" w:ascii="宋体" w:hAnsi="宋体" w:eastAsia="宋体" w:cs="宋体"/>
          <w:color w:val="000000"/>
          <w:sz w:val="24"/>
          <w:szCs w:val="20"/>
        </w:rPr>
        <w:t>磋商保证金凭证/交款单据电子件</w:t>
      </w:r>
      <w:r>
        <w:rPr>
          <w:rFonts w:hint="eastAsia" w:ascii="宋体" w:hAnsi="宋体" w:eastAsia="宋体" w:cs="宋体"/>
          <w:sz w:val="24"/>
        </w:rPr>
        <w:t>”。</w:t>
      </w:r>
    </w:p>
    <w:bookmarkEnd w:id="308"/>
    <w:p w14:paraId="13E3CBB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磋商保证金有效期同响应有效期。</w:t>
      </w:r>
    </w:p>
    <w:p w14:paraId="7A97350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535D7AF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AFF7067">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221E4F9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4EAA0A4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1B0D2A9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02F1E16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5C5781A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359382F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683DF9C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4ED64B6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07144A8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670D3E7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1875F5C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09" w:name="_Toc150509284"/>
      <w:bookmarkStart w:id="310" w:name="_Toc151193631"/>
      <w:bookmarkStart w:id="311" w:name="_Toc151193921"/>
      <w:bookmarkStart w:id="312" w:name="_Toc151193775"/>
      <w:bookmarkStart w:id="313" w:name="_Toc164229228"/>
      <w:bookmarkStart w:id="314" w:name="_Toc142311035"/>
      <w:bookmarkStart w:id="315" w:name="_Toc151193703"/>
      <w:bookmarkStart w:id="316" w:name="_Toc305158875"/>
      <w:bookmarkStart w:id="317" w:name="_Toc226309777"/>
      <w:bookmarkStart w:id="318" w:name="_Toc164608802"/>
      <w:bookmarkStart w:id="319" w:name="_Toc164229374"/>
      <w:bookmarkStart w:id="320" w:name="_Toc195842898"/>
      <w:bookmarkStart w:id="321" w:name="_Toc149720826"/>
      <w:bookmarkStart w:id="322" w:name="_Toc127151533"/>
      <w:bookmarkStart w:id="323" w:name="_Toc305158801"/>
      <w:bookmarkStart w:id="324" w:name="_Toc127151734"/>
      <w:bookmarkStart w:id="325" w:name="_Toc151190160"/>
      <w:bookmarkStart w:id="326" w:name="_Toc265228371"/>
      <w:bookmarkStart w:id="327" w:name="_Toc520356158"/>
      <w:bookmarkStart w:id="328" w:name="_Toc164608647"/>
      <w:bookmarkStart w:id="329" w:name="_Toc164351627"/>
      <w:bookmarkStart w:id="330" w:name="_Toc150480771"/>
      <w:bookmarkStart w:id="331" w:name="_Toc226965806"/>
      <w:bookmarkStart w:id="332" w:name="_Toc150774633"/>
      <w:bookmarkStart w:id="333" w:name="_Toc127161447"/>
      <w:bookmarkStart w:id="334" w:name="_Toc226337229"/>
      <w:bookmarkStart w:id="335" w:name="_Toc226965723"/>
      <w:bookmarkStart w:id="336" w:name="_Toc264969223"/>
      <w:bookmarkStart w:id="337" w:name="_Toc151193847"/>
      <w:bookmarkStart w:id="338" w:name="_Toc150774738"/>
      <w:r>
        <w:rPr>
          <w:rFonts w:hint="eastAsia" w:ascii="宋体" w:hAnsi="宋体" w:eastAsia="宋体" w:cs="宋体"/>
          <w:sz w:val="24"/>
        </w:rPr>
        <w:t>响应文件的签署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hint="eastAsia" w:ascii="宋体" w:hAnsi="宋体" w:eastAsia="宋体" w:cs="宋体"/>
          <w:sz w:val="24"/>
        </w:rPr>
        <w:t>、盖章</w:t>
      </w:r>
    </w:p>
    <w:p w14:paraId="36B5C62B">
      <w:pPr>
        <w:numPr>
          <w:ilvl w:val="1"/>
          <w:numId w:val="8"/>
        </w:numPr>
        <w:tabs>
          <w:tab w:val="left" w:pos="1080"/>
        </w:tabs>
        <w:snapToGrid w:val="0"/>
        <w:spacing w:line="360" w:lineRule="auto"/>
        <w:rPr>
          <w:rFonts w:hint="eastAsia" w:ascii="宋体" w:hAnsi="宋体" w:eastAsia="宋体" w:cs="宋体"/>
          <w:sz w:val="24"/>
        </w:rPr>
      </w:pPr>
      <w:bookmarkStart w:id="339" w:name="_Toc142311036"/>
      <w:bookmarkStart w:id="340" w:name="_Toc151193848"/>
      <w:bookmarkStart w:id="341" w:name="_Toc520356159"/>
      <w:bookmarkStart w:id="342" w:name="_Toc150774634"/>
      <w:bookmarkStart w:id="343" w:name="_Toc151190161"/>
      <w:bookmarkStart w:id="344" w:name="_Toc305158802"/>
      <w:bookmarkStart w:id="345" w:name="_Toc226337230"/>
      <w:bookmarkStart w:id="346" w:name="_Toc127151534"/>
      <w:bookmarkStart w:id="347" w:name="_Toc151193776"/>
      <w:bookmarkStart w:id="348" w:name="_Toc150509285"/>
      <w:bookmarkStart w:id="349" w:name="_Toc151193632"/>
      <w:bookmarkStart w:id="350" w:name="_Toc151193704"/>
      <w:bookmarkStart w:id="351" w:name="_Toc150774739"/>
      <w:bookmarkStart w:id="352" w:name="_Toc195842899"/>
      <w:bookmarkStart w:id="353" w:name="_Toc305158876"/>
      <w:bookmarkStart w:id="354" w:name="_Toc226965807"/>
      <w:bookmarkStart w:id="355" w:name="_Toc265228372"/>
      <w:bookmarkStart w:id="356" w:name="_Toc226309778"/>
      <w:bookmarkStart w:id="357" w:name="_Toc226965724"/>
      <w:bookmarkStart w:id="358" w:name="_Toc150480772"/>
      <w:bookmarkStart w:id="359" w:name="_Toc151193922"/>
      <w:bookmarkStart w:id="360" w:name="_Toc264969224"/>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B852E8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0991CA2D">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3153F5B">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61" w:name="_Toc164229230"/>
      <w:bookmarkStart w:id="362" w:name="_Toc226965808"/>
      <w:bookmarkStart w:id="363" w:name="_Toc150774740"/>
      <w:bookmarkStart w:id="364" w:name="_Toc151193705"/>
      <w:bookmarkStart w:id="365" w:name="_Toc164229376"/>
      <w:bookmarkStart w:id="366" w:name="_Toc151193923"/>
      <w:bookmarkStart w:id="367" w:name="_Toc264969225"/>
      <w:bookmarkStart w:id="368" w:name="_Toc265228373"/>
      <w:bookmarkStart w:id="369" w:name="_Toc151190162"/>
      <w:bookmarkStart w:id="370" w:name="_Toc150480773"/>
      <w:bookmarkStart w:id="371" w:name="_Toc195842900"/>
      <w:bookmarkStart w:id="372" w:name="_Toc151193777"/>
      <w:bookmarkStart w:id="373" w:name="_Toc226337231"/>
      <w:bookmarkStart w:id="374" w:name="_Toc151193849"/>
      <w:bookmarkStart w:id="375" w:name="_Toc142311037"/>
      <w:bookmarkStart w:id="376" w:name="_Toc127151736"/>
      <w:bookmarkStart w:id="377" w:name="_Toc149720828"/>
      <w:bookmarkStart w:id="378" w:name="_Toc150509286"/>
      <w:bookmarkStart w:id="379" w:name="_Toc305158877"/>
      <w:bookmarkStart w:id="380" w:name="_Toc164608649"/>
      <w:bookmarkStart w:id="381" w:name="_Toc151193633"/>
      <w:bookmarkStart w:id="382" w:name="_Toc127161449"/>
      <w:bookmarkStart w:id="383" w:name="_Toc164351629"/>
      <w:bookmarkStart w:id="384" w:name="_Toc226965725"/>
      <w:bookmarkStart w:id="385" w:name="_Toc127151535"/>
      <w:bookmarkStart w:id="386" w:name="_Toc305158803"/>
      <w:bookmarkStart w:id="387" w:name="_Toc164608804"/>
      <w:bookmarkStart w:id="388" w:name="_Toc520356160"/>
      <w:bookmarkStart w:id="389" w:name="_Toc226309779"/>
      <w:bookmarkStart w:id="390" w:name="_Toc150774635"/>
      <w:r>
        <w:rPr>
          <w:rFonts w:hint="eastAsia" w:ascii="宋体" w:hAnsi="宋体" w:eastAsia="宋体" w:cs="宋体"/>
          <w:sz w:val="24"/>
        </w:rPr>
        <w:t>响应文件的</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hint="eastAsia" w:ascii="宋体" w:hAnsi="宋体" w:eastAsia="宋体" w:cs="宋体"/>
          <w:sz w:val="24"/>
        </w:rPr>
        <w:t>提交</w:t>
      </w:r>
    </w:p>
    <w:p w14:paraId="6CC8314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7527AD0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采购人及采购代理机构拒绝接受通过电子交易平台以外任何形式提交的首次响应文件，磋商保证金除外。</w:t>
      </w:r>
    </w:p>
    <w:p w14:paraId="427A614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91" w:name="_Toc264969226"/>
      <w:bookmarkStart w:id="392" w:name="_Toc164351630"/>
      <w:bookmarkStart w:id="393" w:name="_Toc164229377"/>
      <w:bookmarkStart w:id="394" w:name="_Toc127151536"/>
      <w:bookmarkStart w:id="395" w:name="_Toc151193778"/>
      <w:bookmarkStart w:id="396" w:name="_Toc195842901"/>
      <w:bookmarkStart w:id="397" w:name="_Toc226337232"/>
      <w:bookmarkStart w:id="398" w:name="_Toc151190163"/>
      <w:bookmarkStart w:id="399" w:name="_Toc151193634"/>
      <w:bookmarkStart w:id="400" w:name="_Toc150774741"/>
      <w:bookmarkStart w:id="401" w:name="_Toc305158878"/>
      <w:bookmarkStart w:id="402" w:name="_Toc151193850"/>
      <w:bookmarkStart w:id="403" w:name="_Toc520356161"/>
      <w:bookmarkStart w:id="404" w:name="_Toc151193924"/>
      <w:bookmarkStart w:id="405" w:name="_Toc151193706"/>
      <w:bookmarkStart w:id="406" w:name="_Toc142311038"/>
      <w:bookmarkStart w:id="407" w:name="_Toc150774636"/>
      <w:bookmarkStart w:id="408" w:name="_Toc164229231"/>
      <w:bookmarkStart w:id="409" w:name="_Toc127161450"/>
      <w:bookmarkStart w:id="410" w:name="_Toc226965726"/>
      <w:bookmarkStart w:id="411" w:name="_Toc226309780"/>
      <w:bookmarkStart w:id="412" w:name="_Toc164608805"/>
      <w:bookmarkStart w:id="413" w:name="_Toc149720829"/>
      <w:bookmarkStart w:id="414" w:name="_Toc127151737"/>
      <w:bookmarkStart w:id="415" w:name="_Toc150480774"/>
      <w:bookmarkStart w:id="416" w:name="_Toc305158804"/>
      <w:bookmarkStart w:id="417" w:name="_Toc226965809"/>
      <w:bookmarkStart w:id="418" w:name="_Toc150509287"/>
      <w:bookmarkStart w:id="419" w:name="_Toc164608650"/>
      <w:bookmarkStart w:id="420" w:name="_Toc265228374"/>
      <w:r>
        <w:rPr>
          <w:rFonts w:hint="eastAsia" w:ascii="宋体" w:hAnsi="宋体" w:eastAsia="宋体" w:cs="宋体"/>
          <w:sz w:val="24"/>
        </w:rPr>
        <w:t>响应文件提交截止</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4"/>
        </w:rPr>
        <w:t>时间</w:t>
      </w:r>
    </w:p>
    <w:p w14:paraId="68B8222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供应商应在竞争性磋商文件要求响应文件提交截止时间前，将电子响应文件提交至电子交易平台。</w:t>
      </w:r>
    </w:p>
    <w:p w14:paraId="18F1229E">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21" w:name="_Toc164608651"/>
      <w:bookmarkStart w:id="422" w:name="_Toc149720830"/>
      <w:bookmarkStart w:id="423" w:name="_Toc164229378"/>
      <w:bookmarkStart w:id="424" w:name="_Toc265228375"/>
      <w:bookmarkStart w:id="425" w:name="_Toc127151738"/>
      <w:bookmarkStart w:id="426" w:name="_Toc520356162"/>
      <w:bookmarkStart w:id="427" w:name="_Toc164229232"/>
      <w:bookmarkStart w:id="428" w:name="_Toc150509288"/>
      <w:bookmarkStart w:id="429" w:name="_Toc150774637"/>
      <w:bookmarkStart w:id="430" w:name="_Toc142311039"/>
      <w:bookmarkStart w:id="431" w:name="_Toc150480775"/>
      <w:bookmarkStart w:id="432" w:name="_Toc264969227"/>
      <w:bookmarkStart w:id="433" w:name="_Toc151193925"/>
      <w:bookmarkStart w:id="434" w:name="_Toc226965727"/>
      <w:bookmarkStart w:id="435" w:name="_Toc164608806"/>
      <w:bookmarkStart w:id="436" w:name="_Toc164351631"/>
      <w:bookmarkStart w:id="437" w:name="_Toc127161451"/>
      <w:bookmarkStart w:id="438" w:name="_Toc151193707"/>
      <w:bookmarkStart w:id="439" w:name="_Toc305158805"/>
      <w:bookmarkStart w:id="440" w:name="_Toc305158879"/>
      <w:bookmarkStart w:id="441" w:name="_Toc226337233"/>
      <w:bookmarkStart w:id="442" w:name="_Toc226309781"/>
      <w:bookmarkStart w:id="443" w:name="_Toc151193779"/>
      <w:bookmarkStart w:id="444" w:name="_Toc226965810"/>
      <w:bookmarkStart w:id="445" w:name="_Toc151190164"/>
      <w:bookmarkStart w:id="446" w:name="_Toc151193635"/>
      <w:bookmarkStart w:id="447" w:name="_Toc151193851"/>
      <w:bookmarkStart w:id="448" w:name="_Toc150774742"/>
      <w:bookmarkStart w:id="449" w:name="_Toc127151537"/>
      <w:bookmarkStart w:id="450" w:name="_Toc195842902"/>
      <w:r>
        <w:rPr>
          <w:rFonts w:hint="eastAsia" w:ascii="宋体" w:hAnsi="宋体" w:eastAsia="宋体" w:cs="宋体"/>
          <w:sz w:val="24"/>
        </w:rPr>
        <w:t>响应文件的修改与撤回</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FAEF42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w:t>
      </w:r>
      <w:r>
        <w:rPr>
          <w:rFonts w:hint="eastAsia" w:ascii="宋体" w:hAnsi="宋体" w:eastAsia="宋体" w:cs="宋体"/>
          <w:color w:val="000000"/>
          <w:sz w:val="24"/>
        </w:rPr>
        <w:t>磋商保证金的补充、修改或者撤回</w:t>
      </w:r>
      <w:r>
        <w:rPr>
          <w:rFonts w:hint="eastAsia" w:ascii="宋体" w:hAnsi="宋体" w:eastAsia="宋体" w:cs="宋体"/>
          <w:sz w:val="24"/>
        </w:rPr>
        <w:t>无需通过电子交易平台，但应就其补充、修改或者撤回通知采购人或采购代理机构</w:t>
      </w:r>
      <w:r>
        <w:rPr>
          <w:rFonts w:hint="eastAsia" w:ascii="宋体" w:hAnsi="宋体" w:eastAsia="宋体" w:cs="宋体"/>
          <w:color w:val="000000"/>
          <w:sz w:val="24"/>
        </w:rPr>
        <w:t>。</w:t>
      </w:r>
    </w:p>
    <w:p w14:paraId="7D0B05D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p>
    <w:p w14:paraId="4C4FE98D">
      <w:pPr>
        <w:pStyle w:val="3"/>
        <w:spacing w:before="0" w:line="360" w:lineRule="auto"/>
        <w:rPr>
          <w:rFonts w:hint="eastAsia" w:ascii="宋体" w:hAnsi="宋体" w:eastAsia="宋体" w:cs="宋体"/>
          <w:sz w:val="28"/>
        </w:rPr>
      </w:pPr>
      <w:bookmarkStart w:id="451" w:name="_Toc226337234"/>
      <w:bookmarkStart w:id="452" w:name="_Toc151190165"/>
      <w:bookmarkStart w:id="453" w:name="_Toc520356163"/>
      <w:bookmarkStart w:id="454" w:name="_Toc150774743"/>
      <w:bookmarkStart w:id="455" w:name="_Toc226309782"/>
      <w:bookmarkStart w:id="456" w:name="_Toc150774638"/>
      <w:bookmarkStart w:id="457" w:name="_Toc305158806"/>
      <w:bookmarkStart w:id="458" w:name="_Toc226965728"/>
      <w:bookmarkStart w:id="459" w:name="_Toc150480776"/>
      <w:bookmarkStart w:id="460" w:name="_Toc150509289"/>
      <w:bookmarkStart w:id="461" w:name="_Toc142311040"/>
      <w:bookmarkStart w:id="462" w:name="_Toc264969228"/>
      <w:bookmarkStart w:id="463" w:name="_Toc195842903"/>
      <w:bookmarkStart w:id="464" w:name="_Toc151193636"/>
      <w:bookmarkStart w:id="465" w:name="_Toc226965811"/>
      <w:bookmarkStart w:id="466" w:name="_Toc151193852"/>
      <w:bookmarkStart w:id="467" w:name="_Toc151193780"/>
      <w:bookmarkStart w:id="468" w:name="_Toc151193708"/>
      <w:bookmarkStart w:id="469" w:name="_Toc127151538"/>
      <w:bookmarkStart w:id="470" w:name="_Toc265228376"/>
      <w:bookmarkStart w:id="471" w:name="_Toc151193926"/>
      <w:bookmarkStart w:id="472" w:name="_Toc305158880"/>
      <w:r>
        <w:rPr>
          <w:rFonts w:hint="eastAsia" w:ascii="宋体" w:hAnsi="宋体" w:eastAsia="宋体" w:cs="宋体"/>
          <w:sz w:val="28"/>
        </w:rPr>
        <w:t xml:space="preserve">五   </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hint="eastAsia" w:ascii="宋体" w:hAnsi="宋体" w:eastAsia="宋体" w:cs="宋体"/>
          <w:sz w:val="28"/>
        </w:rPr>
        <w:t>评审</w:t>
      </w:r>
    </w:p>
    <w:p w14:paraId="77875F15">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响应文件的解密与开启</w:t>
      </w:r>
    </w:p>
    <w:p w14:paraId="272BC12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32EA8EC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7E41565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3BD0E6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供应商不足3家的，不予解密。</w:t>
      </w:r>
    </w:p>
    <w:p w14:paraId="30D8694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473" w:name="_Toc520356165"/>
      <w:r>
        <w:rPr>
          <w:rFonts w:hint="eastAsia" w:ascii="宋体" w:hAnsi="宋体" w:eastAsia="宋体" w:cs="宋体"/>
          <w:sz w:val="24"/>
        </w:rPr>
        <w:t>本项目不公开报价。</w:t>
      </w:r>
    </w:p>
    <w:bookmarkEnd w:id="473"/>
    <w:p w14:paraId="00098917">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0081049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74" w:name="_Toc520356166"/>
    </w:p>
    <w:p w14:paraId="282475E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4"/>
      <w:bookmarkStart w:id="475" w:name="_Toc520356169"/>
    </w:p>
    <w:p w14:paraId="5ECBA596">
      <w:pPr>
        <w:numPr>
          <w:ilvl w:val="0"/>
          <w:numId w:val="8"/>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678F02B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751C16AA">
      <w:pPr>
        <w:pStyle w:val="3"/>
        <w:spacing w:before="0" w:line="360" w:lineRule="auto"/>
        <w:rPr>
          <w:rFonts w:hint="eastAsia" w:ascii="宋体" w:hAnsi="宋体" w:eastAsia="宋体" w:cs="宋体"/>
          <w:sz w:val="28"/>
        </w:rPr>
      </w:pPr>
      <w:bookmarkStart w:id="476" w:name="_Toc127151545"/>
      <w:bookmarkStart w:id="477" w:name="_Toc151193715"/>
      <w:bookmarkStart w:id="478" w:name="_Toc151193643"/>
      <w:bookmarkStart w:id="479" w:name="_Toc265228383"/>
      <w:bookmarkStart w:id="480" w:name="_Toc142311047"/>
      <w:bookmarkStart w:id="481" w:name="_Toc305158813"/>
      <w:bookmarkStart w:id="482" w:name="_Toc226309789"/>
      <w:bookmarkStart w:id="483" w:name="_Toc151193859"/>
      <w:bookmarkStart w:id="484" w:name="_Toc150480783"/>
      <w:bookmarkStart w:id="485" w:name="_Toc195842910"/>
      <w:bookmarkStart w:id="486" w:name="_Toc150774645"/>
      <w:bookmarkStart w:id="487" w:name="_Toc150509296"/>
      <w:bookmarkStart w:id="488" w:name="_Toc150774750"/>
      <w:bookmarkStart w:id="489" w:name="_Toc226965735"/>
      <w:bookmarkStart w:id="490" w:name="_Toc151190172"/>
      <w:bookmarkStart w:id="491" w:name="_Toc151193933"/>
      <w:bookmarkStart w:id="492" w:name="_Toc151193787"/>
      <w:bookmarkStart w:id="493" w:name="_Toc226965818"/>
      <w:bookmarkStart w:id="494" w:name="_Toc305158887"/>
      <w:bookmarkStart w:id="495" w:name="_Toc264969235"/>
      <w:bookmarkStart w:id="496" w:name="_Toc226337241"/>
      <w:r>
        <w:rPr>
          <w:rFonts w:hint="eastAsia" w:ascii="宋体" w:hAnsi="宋体" w:eastAsia="宋体" w:cs="宋体"/>
          <w:sz w:val="28"/>
        </w:rPr>
        <w:t xml:space="preserve">六   </w:t>
      </w:r>
      <w:bookmarkEnd w:id="475"/>
      <w:r>
        <w:rPr>
          <w:rFonts w:hint="eastAsia" w:ascii="宋体" w:hAnsi="宋体" w:eastAsia="宋体" w:cs="宋体"/>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ascii="宋体" w:hAnsi="宋体" w:eastAsia="宋体" w:cs="宋体"/>
          <w:sz w:val="28"/>
        </w:rPr>
        <w:t>成交</w:t>
      </w:r>
    </w:p>
    <w:p w14:paraId="783EAC37">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97" w:name="_Toc226965737"/>
      <w:bookmarkStart w:id="498" w:name="_Toc150480785"/>
      <w:bookmarkStart w:id="499" w:name="_Toc264969237"/>
      <w:bookmarkStart w:id="500" w:name="_Toc150774647"/>
      <w:bookmarkStart w:id="501" w:name="_Toc226965820"/>
      <w:bookmarkStart w:id="502" w:name="_Toc195842912"/>
      <w:bookmarkStart w:id="503" w:name="_Toc151193935"/>
      <w:bookmarkStart w:id="504" w:name="_Toc305158889"/>
      <w:bookmarkStart w:id="505" w:name="_Toc127151547"/>
      <w:bookmarkStart w:id="506" w:name="_Toc149720840"/>
      <w:bookmarkStart w:id="507" w:name="_Toc127161461"/>
      <w:bookmarkStart w:id="508" w:name="_Toc226309791"/>
      <w:bookmarkStart w:id="509" w:name="_Toc142311049"/>
      <w:bookmarkStart w:id="510" w:name="_Toc164608661"/>
      <w:bookmarkStart w:id="511" w:name="_Toc150774752"/>
      <w:bookmarkStart w:id="512" w:name="_Toc151193789"/>
      <w:bookmarkStart w:id="513" w:name="_Toc305158815"/>
      <w:bookmarkStart w:id="514" w:name="_Toc164229242"/>
      <w:bookmarkStart w:id="515" w:name="_Toc226337243"/>
      <w:bookmarkStart w:id="516" w:name="_Toc127151748"/>
      <w:bookmarkStart w:id="517" w:name="_Toc164351641"/>
      <w:bookmarkStart w:id="518" w:name="_Toc164229388"/>
      <w:bookmarkStart w:id="519" w:name="_Toc164608816"/>
      <w:bookmarkStart w:id="520" w:name="_Toc265228385"/>
      <w:bookmarkStart w:id="521" w:name="_Toc151193861"/>
      <w:bookmarkStart w:id="522" w:name="_Toc151190174"/>
      <w:bookmarkStart w:id="523" w:name="_Toc151193717"/>
      <w:bookmarkStart w:id="524" w:name="_Toc150509298"/>
      <w:bookmarkStart w:id="525" w:name="_Toc151193645"/>
      <w:r>
        <w:rPr>
          <w:rFonts w:hint="eastAsia" w:ascii="宋体" w:hAnsi="宋体" w:eastAsia="宋体" w:cs="宋体"/>
          <w:sz w:val="24"/>
        </w:rPr>
        <w:t>确定成交供应商</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381DE7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10E65E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26" w:name="_Toc305158817"/>
      <w:bookmarkStart w:id="527" w:name="_Toc305158891"/>
      <w:bookmarkStart w:id="528" w:name="_Toc127151549"/>
      <w:bookmarkStart w:id="529" w:name="_Toc151193937"/>
      <w:bookmarkStart w:id="530" w:name="_Toc127151750"/>
      <w:bookmarkStart w:id="531" w:name="_Toc150480787"/>
      <w:bookmarkStart w:id="532" w:name="_Toc226965739"/>
      <w:bookmarkStart w:id="533" w:name="_Toc149720842"/>
      <w:bookmarkStart w:id="534" w:name="_Toc150774754"/>
      <w:bookmarkStart w:id="535" w:name="_Toc164351643"/>
      <w:bookmarkStart w:id="536" w:name="_Toc151193647"/>
      <w:bookmarkStart w:id="537" w:name="_Toc151193863"/>
      <w:bookmarkStart w:id="538" w:name="_Toc164608818"/>
      <w:bookmarkStart w:id="539" w:name="_Toc226309793"/>
      <w:bookmarkStart w:id="540" w:name="_Toc127161463"/>
      <w:bookmarkStart w:id="541" w:name="_Toc264969239"/>
      <w:bookmarkStart w:id="542" w:name="_Toc150509300"/>
      <w:bookmarkStart w:id="543" w:name="_Toc151193791"/>
      <w:bookmarkStart w:id="544" w:name="_Toc150774649"/>
      <w:bookmarkStart w:id="545" w:name="_Toc265228387"/>
      <w:bookmarkStart w:id="546" w:name="_Toc151193719"/>
      <w:bookmarkStart w:id="547" w:name="_Toc151190176"/>
      <w:bookmarkStart w:id="548" w:name="_Toc226337245"/>
      <w:bookmarkStart w:id="549" w:name="_Toc164229244"/>
      <w:bookmarkStart w:id="550" w:name="_Toc195842914"/>
      <w:bookmarkStart w:id="551" w:name="_Toc142311051"/>
      <w:bookmarkStart w:id="552" w:name="_Toc226965822"/>
      <w:bookmarkStart w:id="553" w:name="_Toc164229390"/>
      <w:bookmarkStart w:id="554" w:name="_Toc164608663"/>
      <w:bookmarkStart w:id="555" w:name="_Ref467307090"/>
      <w:bookmarkStart w:id="556" w:name="_Toc520356176"/>
      <w:bookmarkStart w:id="557" w:name="_Ref467306425"/>
      <w:r>
        <w:rPr>
          <w:rFonts w:hint="eastAsia" w:ascii="宋体" w:hAnsi="宋体" w:eastAsia="宋体" w:cs="宋体"/>
          <w:sz w:val="24"/>
        </w:rPr>
        <w:t>成交公告与成交通知书</w:t>
      </w:r>
      <w:bookmarkEnd w:id="526"/>
      <w:bookmarkEnd w:id="527"/>
    </w:p>
    <w:p w14:paraId="766B315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509F69E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739B0EF1">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22CFFB7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0D4E222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585E4E9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65F7817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701698D9">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58" w:name="_Toc164351644"/>
      <w:bookmarkStart w:id="559" w:name="_Toc151193792"/>
      <w:bookmarkStart w:id="560" w:name="_Toc226337246"/>
      <w:bookmarkStart w:id="561" w:name="_Toc142311052"/>
      <w:bookmarkStart w:id="562" w:name="_Toc226965740"/>
      <w:bookmarkStart w:id="563" w:name="_Toc226309794"/>
      <w:bookmarkStart w:id="564" w:name="_Toc127151751"/>
      <w:bookmarkStart w:id="565" w:name="_Toc151190177"/>
      <w:bookmarkStart w:id="566" w:name="_Toc164229391"/>
      <w:bookmarkStart w:id="567" w:name="_Toc127161464"/>
      <w:bookmarkStart w:id="568" w:name="_Toc151193720"/>
      <w:bookmarkStart w:id="569" w:name="_Ref467307204"/>
      <w:bookmarkStart w:id="570" w:name="_Toc520356175"/>
      <w:bookmarkStart w:id="571" w:name="_Toc264969240"/>
      <w:bookmarkStart w:id="572" w:name="_Toc265228388"/>
      <w:bookmarkStart w:id="573" w:name="_Toc150774755"/>
      <w:bookmarkStart w:id="574" w:name="_Toc164608664"/>
      <w:bookmarkStart w:id="575" w:name="_Toc195842915"/>
      <w:bookmarkStart w:id="576" w:name="_Toc150509301"/>
      <w:bookmarkStart w:id="577" w:name="_Toc305158818"/>
      <w:bookmarkStart w:id="578" w:name="_Toc164229245"/>
      <w:bookmarkStart w:id="579" w:name="_Ref467306978"/>
      <w:bookmarkStart w:id="580" w:name="_Toc164608819"/>
      <w:bookmarkStart w:id="581" w:name="_Ref467306377"/>
      <w:bookmarkStart w:id="582" w:name="_Toc149720843"/>
      <w:bookmarkStart w:id="583" w:name="_Toc151193864"/>
      <w:bookmarkStart w:id="584" w:name="_Toc151193938"/>
      <w:bookmarkStart w:id="585" w:name="_Toc150480788"/>
      <w:bookmarkStart w:id="586" w:name="_Toc151193648"/>
      <w:bookmarkStart w:id="587" w:name="_Toc150774650"/>
      <w:bookmarkStart w:id="588" w:name="_Toc305158892"/>
      <w:bookmarkStart w:id="589" w:name="_Toc127151550"/>
      <w:bookmarkStart w:id="590" w:name="_Ref467307062"/>
      <w:bookmarkStart w:id="591" w:name="_Toc226965823"/>
      <w:r>
        <w:rPr>
          <w:rFonts w:hint="eastAsia" w:ascii="宋体" w:hAnsi="宋体" w:eastAsia="宋体" w:cs="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5C6EB4B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70E2CD9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C7E92D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0BE5FFF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393C152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67E9CAF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55"/>
    <w:bookmarkEnd w:id="556"/>
    <w:bookmarkEnd w:id="557"/>
    <w:p w14:paraId="743483EB">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2615218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08BB0E00">
      <w:pPr>
        <w:numPr>
          <w:ilvl w:val="2"/>
          <w:numId w:val="8"/>
        </w:numPr>
        <w:snapToGrid w:val="0"/>
        <w:spacing w:line="360" w:lineRule="auto"/>
        <w:rPr>
          <w:rFonts w:hint="eastAsia" w:ascii="宋体" w:hAnsi="宋体" w:eastAsia="宋体" w:cs="宋体"/>
          <w:sz w:val="24"/>
        </w:rPr>
      </w:pPr>
      <w:bookmarkStart w:id="592" w:name="_Hlk179293422"/>
      <w:r>
        <w:rPr>
          <w:rFonts w:hint="eastAsia" w:ascii="宋体" w:hAnsi="宋体" w:eastAsia="宋体" w:cs="宋体"/>
          <w:sz w:val="24"/>
        </w:rPr>
        <w:t>供应商对政府采购活动事项有疑问的，可依法向采购人或采购代理机构提出询问，提出形式见《供应商须知资料表》。</w:t>
      </w:r>
      <w:bookmarkEnd w:id="592"/>
    </w:p>
    <w:p w14:paraId="4281206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7EC737E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0A80E7A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0FA674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731359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E8FDD7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6BC092E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5BD8363A">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4D28D4D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3DA5AFBA">
      <w:pPr>
        <w:tabs>
          <w:tab w:val="left" w:pos="360"/>
          <w:tab w:val="left" w:pos="1080"/>
        </w:tabs>
        <w:snapToGrid w:val="0"/>
        <w:spacing w:line="360" w:lineRule="auto"/>
        <w:ind w:left="360"/>
        <w:rPr>
          <w:rFonts w:hint="eastAsia" w:ascii="宋体" w:hAnsi="宋体" w:eastAsia="宋体" w:cs="宋体"/>
          <w:sz w:val="24"/>
        </w:rPr>
      </w:pPr>
    </w:p>
    <w:p w14:paraId="48B7C8FF">
      <w:pPr>
        <w:spacing w:line="360" w:lineRule="auto"/>
        <w:jc w:val="center"/>
        <w:outlineLvl w:val="0"/>
        <w:rPr>
          <w:rFonts w:hint="eastAsia" w:ascii="宋体" w:hAnsi="宋体" w:eastAsia="宋体" w:cs="宋体"/>
          <w:b/>
          <w:sz w:val="36"/>
          <w:szCs w:val="36"/>
        </w:rPr>
      </w:pPr>
      <w:bookmarkStart w:id="593" w:name="_Toc226337250"/>
      <w:bookmarkStart w:id="594" w:name="_Toc150480792"/>
      <w:bookmarkStart w:id="595" w:name="_Toc305158822"/>
      <w:bookmarkStart w:id="596" w:name="_Toc353825544"/>
      <w:bookmarkStart w:id="597" w:name="_Toc353873934"/>
      <w:bookmarkStart w:id="598" w:name="_Toc226965827"/>
      <w:bookmarkStart w:id="599" w:name="_Toc264969244"/>
      <w:bookmarkStart w:id="600" w:name="_Toc353873664"/>
      <w:bookmarkStart w:id="601" w:name="_Toc305158896"/>
      <w:bookmarkStart w:id="602" w:name="_Toc127151554"/>
      <w:bookmarkStart w:id="603" w:name="_Toc142311056"/>
      <w:bookmarkStart w:id="604" w:name="_Toc150774759"/>
      <w:bookmarkStart w:id="605" w:name="_Toc265228392"/>
      <w:r>
        <w:rPr>
          <w:rFonts w:hint="eastAsia" w:ascii="宋体" w:hAnsi="宋体" w:eastAsia="宋体" w:cs="宋体"/>
          <w:sz w:val="24"/>
        </w:rPr>
        <w:br w:type="page"/>
      </w:r>
      <w:bookmarkStart w:id="606" w:name="_Toc25784"/>
      <w:r>
        <w:rPr>
          <w:rFonts w:hint="eastAsia" w:ascii="宋体" w:hAnsi="宋体" w:eastAsia="宋体" w:cs="宋体"/>
          <w:b/>
          <w:sz w:val="36"/>
          <w:szCs w:val="36"/>
        </w:rPr>
        <w:t xml:space="preserve">第三章   </w:t>
      </w:r>
      <w:bookmarkEnd w:id="593"/>
      <w:bookmarkEnd w:id="594"/>
      <w:bookmarkEnd w:id="595"/>
      <w:bookmarkEnd w:id="596"/>
      <w:bookmarkEnd w:id="597"/>
      <w:bookmarkEnd w:id="598"/>
      <w:bookmarkEnd w:id="599"/>
      <w:bookmarkEnd w:id="600"/>
      <w:bookmarkEnd w:id="601"/>
      <w:bookmarkEnd w:id="602"/>
      <w:bookmarkEnd w:id="603"/>
      <w:bookmarkEnd w:id="604"/>
      <w:bookmarkEnd w:id="605"/>
      <w:r>
        <w:rPr>
          <w:rFonts w:hint="eastAsia" w:ascii="宋体" w:hAnsi="宋体" w:eastAsia="宋体" w:cs="宋体"/>
          <w:b/>
          <w:sz w:val="36"/>
          <w:szCs w:val="36"/>
        </w:rPr>
        <w:t>评审方法和评审标准</w:t>
      </w:r>
      <w:bookmarkEnd w:id="606"/>
      <w:bookmarkStart w:id="607" w:name="_Toc487900382"/>
    </w:p>
    <w:p w14:paraId="2C381C38">
      <w:pPr>
        <w:pStyle w:val="3"/>
        <w:spacing w:before="0" w:line="360" w:lineRule="auto"/>
        <w:rPr>
          <w:rFonts w:hint="eastAsia" w:ascii="宋体" w:hAnsi="宋体" w:eastAsia="宋体" w:cs="宋体"/>
          <w:b/>
          <w:sz w:val="24"/>
        </w:rPr>
      </w:pPr>
      <w:r>
        <w:rPr>
          <w:rFonts w:hint="eastAsia" w:ascii="宋体" w:hAnsi="宋体" w:eastAsia="宋体" w:cs="宋体"/>
          <w:sz w:val="24"/>
          <w:szCs w:val="24"/>
        </w:rPr>
        <w:t>一、评审程序和方法</w:t>
      </w:r>
      <w:r>
        <w:rPr>
          <w:rFonts w:hint="eastAsia" w:ascii="宋体" w:hAnsi="宋体" w:eastAsia="宋体" w:cs="宋体"/>
          <w:b/>
          <w:sz w:val="24"/>
        </w:rPr>
        <w:tab/>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607"/>
    <w:p w14:paraId="18405F1D">
      <w:pPr>
        <w:numPr>
          <w:ilvl w:val="0"/>
          <w:numId w:val="11"/>
        </w:numPr>
        <w:tabs>
          <w:tab w:val="left" w:pos="360"/>
        </w:tabs>
        <w:snapToGrid w:val="0"/>
        <w:spacing w:line="360" w:lineRule="auto"/>
        <w:outlineLvl w:val="1"/>
        <w:rPr>
          <w:rFonts w:hint="eastAsia" w:ascii="宋体" w:hAnsi="宋体" w:eastAsia="宋体" w:cs="宋体"/>
          <w:sz w:val="24"/>
        </w:rPr>
      </w:pPr>
      <w:bookmarkStart w:id="608" w:name="_Toc226309785"/>
      <w:bookmarkStart w:id="609" w:name="_Toc305158883"/>
      <w:bookmarkStart w:id="610" w:name="_Toc127151541"/>
      <w:bookmarkStart w:id="611" w:name="_Toc265228379"/>
      <w:bookmarkStart w:id="612" w:name="_Toc151193639"/>
      <w:bookmarkStart w:id="613" w:name="_Toc150480779"/>
      <w:bookmarkStart w:id="614" w:name="_Toc226337237"/>
      <w:bookmarkStart w:id="615" w:name="_Toc226965731"/>
      <w:bookmarkStart w:id="616" w:name="_Toc164229236"/>
      <w:bookmarkStart w:id="617" w:name="_Toc226965814"/>
      <w:bookmarkStart w:id="618" w:name="_Toc305158809"/>
      <w:bookmarkStart w:id="619" w:name="_Toc151193929"/>
      <w:bookmarkStart w:id="620" w:name="_Toc127151742"/>
      <w:bookmarkStart w:id="621" w:name="_Toc151190168"/>
      <w:bookmarkStart w:id="622" w:name="_Toc150774746"/>
      <w:bookmarkStart w:id="623" w:name="_Toc264969231"/>
      <w:bookmarkStart w:id="624" w:name="_Toc142311043"/>
      <w:bookmarkStart w:id="625" w:name="_Toc127161455"/>
      <w:bookmarkStart w:id="626" w:name="_Toc151193855"/>
      <w:bookmarkStart w:id="627" w:name="_Toc150774641"/>
      <w:bookmarkStart w:id="628" w:name="_Toc149720834"/>
      <w:bookmarkStart w:id="629" w:name="_Toc164608655"/>
      <w:bookmarkStart w:id="630" w:name="_Toc164229382"/>
      <w:bookmarkStart w:id="631" w:name="_Toc164608810"/>
      <w:bookmarkStart w:id="632" w:name="_Toc164351635"/>
      <w:bookmarkStart w:id="633" w:name="_Toc151193711"/>
      <w:bookmarkStart w:id="634" w:name="_Toc150509292"/>
      <w:bookmarkStart w:id="635" w:name="_Toc151193783"/>
      <w:bookmarkStart w:id="636" w:name="_Toc195842906"/>
      <w:bookmarkStart w:id="637" w:name="_Toc353825551"/>
      <w:bookmarkStart w:id="638" w:name="_Toc353873941"/>
      <w:bookmarkStart w:id="639" w:name="_Toc265228393"/>
      <w:bookmarkStart w:id="640" w:name="_Toc150480793"/>
      <w:bookmarkStart w:id="641" w:name="_Toc353873935"/>
      <w:bookmarkStart w:id="642" w:name="_Toc353873665"/>
      <w:bookmarkStart w:id="643" w:name="_Toc127151555"/>
      <w:bookmarkStart w:id="644" w:name="_Toc305158823"/>
      <w:bookmarkStart w:id="645" w:name="_Toc353825545"/>
      <w:bookmarkStart w:id="646" w:name="_Toc226965828"/>
      <w:bookmarkStart w:id="647" w:name="_Toc150774760"/>
      <w:bookmarkStart w:id="648" w:name="_Toc305158897"/>
      <w:bookmarkStart w:id="649" w:name="_Toc226337251"/>
      <w:bookmarkStart w:id="650" w:name="_Toc142311057"/>
      <w:bookmarkStart w:id="651" w:name="_Toc264969245"/>
      <w:bookmarkStart w:id="652" w:name="_Toc195842920"/>
      <w:r>
        <w:rPr>
          <w:rFonts w:hint="eastAsia" w:ascii="宋体" w:hAnsi="宋体" w:eastAsia="宋体" w:cs="宋体"/>
          <w:sz w:val="24"/>
        </w:rPr>
        <w:t>响应文件的</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rFonts w:hint="eastAsia" w:ascii="宋体" w:hAnsi="宋体" w:eastAsia="宋体" w:cs="宋体"/>
          <w:sz w:val="24"/>
        </w:rPr>
        <w:t>资格审查和符合性审查</w:t>
      </w:r>
    </w:p>
    <w:p w14:paraId="5F0CC74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1BA2CB8A">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7998E5B5">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0120FFB2">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3"/>
        <w:tblW w:w="5083"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724"/>
        <w:gridCol w:w="4935"/>
        <w:gridCol w:w="1355"/>
      </w:tblGrid>
      <w:tr w14:paraId="22E9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tblHeader/>
        </w:trPr>
        <w:tc>
          <w:tcPr>
            <w:tcW w:w="479" w:type="pct"/>
            <w:vAlign w:val="center"/>
          </w:tcPr>
          <w:p w14:paraId="5DCA2062">
            <w:pPr>
              <w:tabs>
                <w:tab w:val="left" w:pos="1080"/>
              </w:tabs>
              <w:snapToGrid w:val="0"/>
              <w:jc w:val="center"/>
              <w:rPr>
                <w:rFonts w:hint="eastAsia" w:ascii="宋体" w:hAnsi="宋体" w:eastAsia="宋体" w:cs="宋体"/>
                <w:b/>
                <w:sz w:val="24"/>
              </w:rPr>
            </w:pPr>
            <w:bookmarkStart w:id="653" w:name="_Hlt487972895"/>
            <w:bookmarkEnd w:id="653"/>
            <w:r>
              <w:rPr>
                <w:rFonts w:hint="eastAsia" w:ascii="宋体" w:hAnsi="宋体" w:eastAsia="宋体" w:cs="宋体"/>
                <w:b/>
                <w:sz w:val="24"/>
              </w:rPr>
              <w:t>序号</w:t>
            </w:r>
          </w:p>
        </w:tc>
        <w:tc>
          <w:tcPr>
            <w:tcW w:w="972" w:type="pct"/>
            <w:vAlign w:val="center"/>
          </w:tcPr>
          <w:p w14:paraId="05BE6539">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783" w:type="pct"/>
            <w:vAlign w:val="center"/>
          </w:tcPr>
          <w:p w14:paraId="3F3DBB0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764" w:type="pct"/>
            <w:vAlign w:val="center"/>
          </w:tcPr>
          <w:p w14:paraId="41F838B1">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3D63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6366EE46">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972" w:type="pct"/>
            <w:vAlign w:val="center"/>
          </w:tcPr>
          <w:p w14:paraId="5AB6E522">
            <w:pPr>
              <w:tabs>
                <w:tab w:val="left" w:pos="1080"/>
              </w:tabs>
              <w:snapToGrid w:val="0"/>
              <w:jc w:val="left"/>
              <w:rPr>
                <w:rFonts w:hint="eastAsia" w:ascii="宋体" w:hAnsi="宋体" w:eastAsia="宋体" w:cs="宋体"/>
                <w:sz w:val="24"/>
              </w:rPr>
            </w:pPr>
            <w:bookmarkStart w:id="654" w:name="OLE_LINK13"/>
            <w:r>
              <w:rPr>
                <w:rFonts w:hint="eastAsia" w:ascii="宋体" w:hAnsi="宋体" w:eastAsia="宋体" w:cs="宋体"/>
                <w:sz w:val="24"/>
              </w:rPr>
              <w:t>满足《中华人民共和国政府采购法》第二十二条规定</w:t>
            </w:r>
            <w:bookmarkEnd w:id="654"/>
          </w:p>
        </w:tc>
        <w:tc>
          <w:tcPr>
            <w:tcW w:w="2783" w:type="pct"/>
            <w:vAlign w:val="center"/>
          </w:tcPr>
          <w:p w14:paraId="560955BF">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w:t>
            </w:r>
            <w:r>
              <w:rPr>
                <w:rFonts w:hint="eastAsia" w:ascii="宋体" w:hAnsi="宋体" w:eastAsia="宋体" w:cs="宋体"/>
                <w:sz w:val="24"/>
                <w:lang w:val="en-US" w:eastAsia="zh-CN"/>
              </w:rPr>
              <w:t>采购邀请</w:t>
            </w:r>
            <w:r>
              <w:rPr>
                <w:rFonts w:hint="eastAsia" w:ascii="宋体" w:hAnsi="宋体" w:eastAsia="宋体" w:cs="宋体"/>
                <w:sz w:val="24"/>
              </w:rPr>
              <w:t>》</w:t>
            </w:r>
          </w:p>
        </w:tc>
        <w:tc>
          <w:tcPr>
            <w:tcW w:w="764" w:type="pct"/>
            <w:vAlign w:val="center"/>
          </w:tcPr>
          <w:p w14:paraId="5E15DC81">
            <w:pPr>
              <w:tabs>
                <w:tab w:val="left" w:pos="1080"/>
              </w:tabs>
              <w:snapToGrid w:val="0"/>
              <w:jc w:val="left"/>
              <w:rPr>
                <w:rFonts w:hint="eastAsia" w:ascii="宋体" w:hAnsi="宋体" w:eastAsia="宋体" w:cs="宋体"/>
                <w:sz w:val="24"/>
              </w:rPr>
            </w:pPr>
          </w:p>
        </w:tc>
      </w:tr>
      <w:tr w14:paraId="72D6F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148470DD">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972" w:type="pct"/>
            <w:vAlign w:val="center"/>
          </w:tcPr>
          <w:p w14:paraId="0B200075">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783" w:type="pct"/>
            <w:vAlign w:val="center"/>
          </w:tcPr>
          <w:p w14:paraId="63FF837A">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供应商为企业(包括合伙企业)的，应提供有效的“营业执照”；</w:t>
            </w:r>
          </w:p>
          <w:p w14:paraId="7F492C64">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056262B7">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17398D2F">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355AEDDE">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27DB8675">
            <w:pPr>
              <w:tabs>
                <w:tab w:val="left" w:pos="1080"/>
              </w:tabs>
              <w:snapToGrid w:val="0"/>
              <w:jc w:val="left"/>
              <w:rPr>
                <w:rFonts w:hint="eastAsia" w:ascii="宋体" w:hAnsi="宋体" w:eastAsia="宋体" w:cs="宋体"/>
                <w:sz w:val="24"/>
              </w:rPr>
            </w:pPr>
            <w:r>
              <w:rPr>
                <w:rFonts w:hint="eastAsia" w:ascii="宋体" w:hAnsi="宋体" w:eastAsia="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4" w:type="pct"/>
            <w:vAlign w:val="center"/>
          </w:tcPr>
          <w:p w14:paraId="2761855D">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044B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128D1EDB">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972" w:type="pct"/>
            <w:vAlign w:val="center"/>
          </w:tcPr>
          <w:p w14:paraId="25B0A2C2">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2783" w:type="pct"/>
            <w:vAlign w:val="center"/>
          </w:tcPr>
          <w:p w14:paraId="4AFA9C59">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764" w:type="pct"/>
            <w:vAlign w:val="center"/>
          </w:tcPr>
          <w:p w14:paraId="092D2385">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4663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36F5A1CF">
            <w:pPr>
              <w:tabs>
                <w:tab w:val="left" w:pos="1080"/>
              </w:tabs>
              <w:snapToGrid w:val="0"/>
              <w:jc w:val="center"/>
              <w:rPr>
                <w:rFonts w:hint="eastAsia" w:ascii="宋体" w:hAnsi="宋体" w:eastAsia="宋体" w:cs="宋体"/>
                <w:spacing w:val="6"/>
                <w:sz w:val="24"/>
                <w:lang w:val="en-US" w:eastAsia="zh-CN"/>
              </w:rPr>
            </w:pPr>
            <w:r>
              <w:rPr>
                <w:rFonts w:hint="eastAsia" w:ascii="宋体" w:hAnsi="宋体" w:eastAsia="宋体" w:cs="宋体"/>
                <w:spacing w:val="6"/>
                <w:sz w:val="24"/>
                <w:lang w:val="en-US" w:eastAsia="zh-CN"/>
              </w:rPr>
              <w:t>1-3</w:t>
            </w:r>
          </w:p>
        </w:tc>
        <w:tc>
          <w:tcPr>
            <w:tcW w:w="972" w:type="pct"/>
            <w:vAlign w:val="center"/>
          </w:tcPr>
          <w:p w14:paraId="74E2D418">
            <w:pPr>
              <w:tabs>
                <w:tab w:val="left" w:pos="1080"/>
              </w:tabs>
              <w:snapToGrid w:val="0"/>
              <w:rPr>
                <w:rFonts w:hint="eastAsia" w:ascii="宋体" w:hAnsi="宋体" w:eastAsia="宋体" w:cs="宋体"/>
                <w:spacing w:val="16"/>
                <w:sz w:val="24"/>
                <w:lang w:val="en-US" w:eastAsia="zh-CN"/>
              </w:rPr>
            </w:pPr>
            <w:r>
              <w:rPr>
                <w:rFonts w:hint="eastAsia" w:ascii="宋体" w:hAnsi="宋体" w:eastAsia="宋体" w:cs="宋体"/>
                <w:spacing w:val="16"/>
                <w:sz w:val="24"/>
                <w:lang w:val="en-US" w:eastAsia="zh-CN"/>
              </w:rPr>
              <w:t>供应商信用记录</w:t>
            </w:r>
          </w:p>
        </w:tc>
        <w:tc>
          <w:tcPr>
            <w:tcW w:w="2783" w:type="pct"/>
            <w:shd w:val="clear" w:color="auto" w:fill="auto"/>
            <w:vAlign w:val="center"/>
          </w:tcPr>
          <w:p w14:paraId="79B37B03">
            <w:pPr>
              <w:tabs>
                <w:tab w:val="left" w:pos="1080"/>
              </w:tabs>
              <w:snapToGrid w:val="0"/>
              <w:jc w:val="left"/>
              <w:rPr>
                <w:rFonts w:hint="eastAsia" w:ascii="宋体" w:hAnsi="宋体" w:eastAsia="宋体" w:cs="宋体"/>
                <w:sz w:val="24"/>
              </w:rPr>
            </w:pPr>
            <w:r>
              <w:rPr>
                <w:rFonts w:hint="eastAsia" w:ascii="宋体" w:hAnsi="宋体" w:eastAsia="宋体" w:cs="宋体"/>
                <w:sz w:val="24"/>
              </w:rPr>
              <w:t>查询渠道：信用中国网站和中国政府采购网（www.creditchina.gov.cn、www.ccgp.gov.cn）；</w:t>
            </w:r>
          </w:p>
          <w:p w14:paraId="38B45433">
            <w:pPr>
              <w:tabs>
                <w:tab w:val="left" w:pos="1080"/>
              </w:tabs>
              <w:snapToGrid w:val="0"/>
              <w:jc w:val="left"/>
              <w:rPr>
                <w:rFonts w:hint="eastAsia" w:ascii="宋体" w:hAnsi="宋体" w:eastAsia="宋体" w:cs="宋体"/>
                <w:sz w:val="24"/>
              </w:rPr>
            </w:pPr>
            <w:r>
              <w:rPr>
                <w:rFonts w:hint="eastAsia" w:ascii="宋体" w:hAnsi="宋体" w:eastAsia="宋体" w:cs="宋体"/>
                <w:sz w:val="24"/>
              </w:rPr>
              <w:t>截止时点：首次响应文件提交截止时间以后、资格审查阶段采购人或采购代理机构的实际查询时间；</w:t>
            </w:r>
          </w:p>
          <w:p w14:paraId="2DA02C14">
            <w:pPr>
              <w:tabs>
                <w:tab w:val="left" w:pos="1080"/>
              </w:tabs>
              <w:snapToGrid w:val="0"/>
              <w:jc w:val="left"/>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2FA805ED">
            <w:pPr>
              <w:tabs>
                <w:tab w:val="left" w:pos="1080"/>
              </w:tabs>
              <w:snapToGrid w:val="0"/>
              <w:jc w:val="left"/>
              <w:rPr>
                <w:rFonts w:hint="eastAsia" w:ascii="宋体" w:hAnsi="宋体" w:eastAsia="宋体" w:cs="宋体"/>
                <w:kern w:val="2"/>
                <w:sz w:val="24"/>
                <w:szCs w:val="20"/>
                <w:lang w:val="en-US" w:eastAsia="zh-CN" w:bidi="ar-SA"/>
              </w:rPr>
            </w:pPr>
            <w:r>
              <w:rPr>
                <w:rFonts w:hint="eastAsia" w:ascii="宋体" w:hAnsi="宋体" w:eastAsia="宋体" w:cs="宋体"/>
                <w:sz w:val="24"/>
              </w:rPr>
              <w:t>信用信息的使用原则：经认定的被列入失信被执行人、</w:t>
            </w:r>
            <w:r>
              <w:rPr>
                <w:rFonts w:hint="eastAsia" w:ascii="宋体" w:hAnsi="宋体" w:eastAsia="宋体" w:cs="宋体"/>
                <w:sz w:val="24"/>
                <w:lang w:eastAsia="zh-CN"/>
              </w:rPr>
              <w:t>重大税收违法失信主体名单</w:t>
            </w:r>
            <w:r>
              <w:rPr>
                <w:rFonts w:hint="eastAsia" w:ascii="宋体" w:hAnsi="宋体" w:eastAsia="宋体" w:cs="宋体"/>
                <w:sz w:val="24"/>
              </w:rPr>
              <w:t>、政府采购严重违法失信行为记录名单的供应商，其响应无效。联合体形式磋商的，联合体成员存在不良信用记录，视同联合体存在不良信用记录。</w:t>
            </w:r>
          </w:p>
        </w:tc>
        <w:tc>
          <w:tcPr>
            <w:tcW w:w="764" w:type="pct"/>
            <w:shd w:val="clear" w:color="auto" w:fill="auto"/>
            <w:vAlign w:val="center"/>
          </w:tcPr>
          <w:p w14:paraId="7924495A">
            <w:pPr>
              <w:widowControl w:val="0"/>
              <w:spacing w:after="120" w:line="480" w:lineRule="exact"/>
              <w:ind w:left="0" w:leftChars="0" w:firstLine="0" w:firstLineChars="0"/>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无须供应商提供，由采购人或采购代理机构查询。</w:t>
            </w:r>
          </w:p>
        </w:tc>
      </w:tr>
      <w:tr w14:paraId="0D557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5D929306">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972" w:type="pct"/>
            <w:vAlign w:val="center"/>
          </w:tcPr>
          <w:p w14:paraId="4AF9613D">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783" w:type="pct"/>
            <w:vAlign w:val="center"/>
          </w:tcPr>
          <w:p w14:paraId="0DF6D98D">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w:t>
            </w:r>
            <w:r>
              <w:rPr>
                <w:rFonts w:hint="eastAsia" w:ascii="宋体" w:hAnsi="宋体" w:eastAsia="宋体" w:cs="宋体"/>
                <w:sz w:val="24"/>
                <w:lang w:val="en-US" w:eastAsia="zh-CN"/>
              </w:rPr>
              <w:t>采购邀请</w:t>
            </w:r>
            <w:r>
              <w:rPr>
                <w:rFonts w:hint="eastAsia" w:ascii="宋体" w:hAnsi="宋体" w:eastAsia="宋体" w:cs="宋体"/>
                <w:sz w:val="24"/>
              </w:rPr>
              <w:t>》</w:t>
            </w:r>
          </w:p>
        </w:tc>
        <w:tc>
          <w:tcPr>
            <w:tcW w:w="764" w:type="pct"/>
            <w:vAlign w:val="center"/>
          </w:tcPr>
          <w:p w14:paraId="53842811">
            <w:pPr>
              <w:tabs>
                <w:tab w:val="left" w:pos="1080"/>
              </w:tabs>
              <w:snapToGrid w:val="0"/>
              <w:jc w:val="left"/>
              <w:rPr>
                <w:rFonts w:hint="eastAsia" w:ascii="宋体" w:hAnsi="宋体" w:eastAsia="宋体" w:cs="宋体"/>
                <w:sz w:val="24"/>
              </w:rPr>
            </w:pPr>
          </w:p>
        </w:tc>
      </w:tr>
      <w:tr w14:paraId="52C5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1B22DAA8">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2-1</w:t>
            </w:r>
          </w:p>
        </w:tc>
        <w:tc>
          <w:tcPr>
            <w:tcW w:w="972" w:type="pct"/>
            <w:vAlign w:val="center"/>
          </w:tcPr>
          <w:p w14:paraId="0B391BEB">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783" w:type="pct"/>
            <w:vAlign w:val="center"/>
          </w:tcPr>
          <w:p w14:paraId="147BAEE9">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当本项目(包)涉及预留份额专门面向中小企业采购，提供如下资料： </w:t>
            </w:r>
          </w:p>
          <w:p w14:paraId="16A74493">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1、供应商单独响应的，应提供《中小企业声明函》或《残疾人福利性单位声明函》或由省级以上监狱管理局、戒毒管理局(含新疆生产建设兵团)出具的属于监狱企业的证明文件。                              </w:t>
            </w:r>
          </w:p>
          <w:p w14:paraId="24C08E40">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4" w:type="pct"/>
            <w:vAlign w:val="center"/>
          </w:tcPr>
          <w:p w14:paraId="0271E39A">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12F7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61720D3E">
            <w:pPr>
              <w:tabs>
                <w:tab w:val="left" w:pos="1080"/>
              </w:tabs>
              <w:snapToGrid w:val="0"/>
              <w:jc w:val="center"/>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p>
        </w:tc>
        <w:tc>
          <w:tcPr>
            <w:tcW w:w="972" w:type="pct"/>
            <w:vAlign w:val="center"/>
          </w:tcPr>
          <w:p w14:paraId="6DD702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2783" w:type="pct"/>
            <w:vAlign w:val="center"/>
          </w:tcPr>
          <w:p w14:paraId="7A581B8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如有，见第一章《采购邀请》</w:t>
            </w:r>
          </w:p>
        </w:tc>
        <w:tc>
          <w:tcPr>
            <w:tcW w:w="764" w:type="pct"/>
            <w:vAlign w:val="center"/>
          </w:tcPr>
          <w:p w14:paraId="1E9D0A1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提供证明文件的电子件或电子证照</w:t>
            </w:r>
          </w:p>
        </w:tc>
      </w:tr>
      <w:tr w14:paraId="7F32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79" w:type="pct"/>
            <w:vAlign w:val="center"/>
          </w:tcPr>
          <w:p w14:paraId="67E66186">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972" w:type="pct"/>
            <w:vAlign w:val="center"/>
          </w:tcPr>
          <w:p w14:paraId="729B000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2783" w:type="pct"/>
            <w:vAlign w:val="center"/>
          </w:tcPr>
          <w:p w14:paraId="30E972E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w:t>
            </w:r>
            <w:r>
              <w:rPr>
                <w:rFonts w:hint="eastAsia" w:ascii="宋体" w:hAnsi="宋体" w:eastAsia="宋体" w:cs="宋体"/>
                <w:sz w:val="24"/>
                <w:lang w:val="en-US" w:eastAsia="zh-CN"/>
              </w:rPr>
              <w:t>采购邀请</w:t>
            </w:r>
            <w:r>
              <w:rPr>
                <w:rFonts w:hint="eastAsia" w:ascii="宋体" w:hAnsi="宋体" w:eastAsia="宋体" w:cs="宋体"/>
                <w:sz w:val="24"/>
                <w:highlight w:val="none"/>
              </w:rPr>
              <w:t>》</w:t>
            </w:r>
          </w:p>
        </w:tc>
        <w:tc>
          <w:tcPr>
            <w:tcW w:w="764" w:type="pct"/>
            <w:vAlign w:val="center"/>
          </w:tcPr>
          <w:p w14:paraId="3B1674D4">
            <w:pPr>
              <w:tabs>
                <w:tab w:val="left" w:pos="1080"/>
              </w:tabs>
              <w:snapToGrid w:val="0"/>
              <w:jc w:val="left"/>
              <w:rPr>
                <w:rFonts w:hint="eastAsia" w:ascii="宋体" w:hAnsi="宋体" w:eastAsia="宋体" w:cs="宋体"/>
                <w:sz w:val="24"/>
              </w:rPr>
            </w:pPr>
          </w:p>
        </w:tc>
      </w:tr>
      <w:tr w14:paraId="3778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3" w:hRule="atLeast"/>
        </w:trPr>
        <w:tc>
          <w:tcPr>
            <w:tcW w:w="479" w:type="pct"/>
            <w:vAlign w:val="center"/>
          </w:tcPr>
          <w:p w14:paraId="63D2BAA7">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p>
        </w:tc>
        <w:tc>
          <w:tcPr>
            <w:tcW w:w="972" w:type="pct"/>
            <w:vAlign w:val="center"/>
          </w:tcPr>
          <w:p w14:paraId="2E0ED4B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本项目对于联</w:t>
            </w:r>
          </w:p>
          <w:p w14:paraId="37A403C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合体的要求</w:t>
            </w:r>
          </w:p>
        </w:tc>
        <w:tc>
          <w:tcPr>
            <w:tcW w:w="2783" w:type="pct"/>
            <w:vAlign w:val="center"/>
          </w:tcPr>
          <w:p w14:paraId="6DB01BA2">
            <w:pPr>
              <w:keepNext w:val="0"/>
              <w:keepLines w:val="0"/>
              <w:widowControl/>
              <w:suppressLineNumbers w:val="0"/>
              <w:jc w:val="left"/>
              <w:rPr>
                <w:rFonts w:hint="eastAsia" w:ascii="宋体" w:hAnsi="宋体" w:eastAsia="宋体" w:cs="宋体"/>
                <w:color w:val="auto"/>
              </w:rPr>
            </w:pPr>
            <w:bookmarkStart w:id="655" w:name="OLE_LINK14"/>
            <w:r>
              <w:rPr>
                <w:rFonts w:hint="eastAsia" w:ascii="宋体" w:hAnsi="宋体" w:eastAsia="宋体" w:cs="宋体"/>
                <w:color w:val="auto"/>
                <w:kern w:val="0"/>
                <w:sz w:val="24"/>
                <w:szCs w:val="24"/>
                <w:lang w:val="en-US" w:eastAsia="zh-CN" w:bidi="ar"/>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00B0F55D">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2、联合体各成员单位均须提供本表中序号1-1、1-2 的证明文件。联合体各成员单位均应满足本表 3-2 项规定。 </w:t>
            </w:r>
          </w:p>
          <w:p w14:paraId="216D7C91">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3、本表序号3-3项规定的其他特定资格要求中的每一小项要求，联合体各方中至少应当有一方符合本表中其他资格要求并提供证明文件。 </w:t>
            </w:r>
          </w:p>
          <w:p w14:paraId="5DCDA579">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4、联合体中有同类资质的供应商按照联合体分工承担相同工作的，应当按照资质等级较低的供应商确定资质等级。 </w:t>
            </w:r>
          </w:p>
          <w:p w14:paraId="6A0B2875">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5、以联合体形式参加政府采购活动的，联合体各方不得再单独参加或者与其他供应商另外组成联合体参加同一合同项下的政府采购活动。 </w:t>
            </w:r>
          </w:p>
          <w:p w14:paraId="6E859329">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6、若联合体中任一成员单位中途退出，则该联合体的</w:t>
            </w:r>
            <w:r>
              <w:rPr>
                <w:rFonts w:hint="eastAsia" w:ascii="宋体" w:hAnsi="宋体" w:eastAsia="宋体" w:cs="宋体"/>
                <w:b/>
                <w:bCs/>
                <w:color w:val="auto"/>
                <w:kern w:val="0"/>
                <w:sz w:val="24"/>
                <w:szCs w:val="24"/>
                <w:lang w:val="en-US" w:eastAsia="zh-CN" w:bidi="ar"/>
              </w:rPr>
              <w:t>响应无效</w:t>
            </w:r>
            <w:r>
              <w:rPr>
                <w:rFonts w:hint="eastAsia" w:ascii="宋体" w:hAnsi="宋体" w:eastAsia="宋体" w:cs="宋体"/>
                <w:color w:val="auto"/>
                <w:kern w:val="0"/>
                <w:sz w:val="24"/>
                <w:szCs w:val="24"/>
                <w:lang w:val="en-US" w:eastAsia="zh-CN" w:bidi="ar"/>
              </w:rPr>
              <w:t xml:space="preserve">。 </w:t>
            </w:r>
          </w:p>
          <w:p w14:paraId="295849FE">
            <w:pPr>
              <w:keepNext w:val="0"/>
              <w:keepLines w:val="0"/>
              <w:widowControl/>
              <w:suppressLineNumbers w:val="0"/>
              <w:jc w:val="left"/>
              <w:rPr>
                <w:rFonts w:hint="eastAsia" w:ascii="宋体" w:hAnsi="宋体" w:eastAsia="宋体" w:cs="宋体"/>
                <w:color w:val="auto"/>
                <w:sz w:val="24"/>
                <w:highlight w:val="none"/>
                <w:lang w:val="en"/>
              </w:rPr>
            </w:pPr>
            <w:r>
              <w:rPr>
                <w:rFonts w:hint="eastAsia" w:ascii="宋体" w:hAnsi="宋体" w:eastAsia="宋体" w:cs="宋体"/>
                <w:color w:val="auto"/>
                <w:kern w:val="0"/>
                <w:sz w:val="24"/>
                <w:szCs w:val="24"/>
                <w:lang w:val="en-US" w:eastAsia="zh-CN" w:bidi="ar"/>
              </w:rPr>
              <w:t>7、本项目不接受联合体响应时，供应商不得为联合体。</w:t>
            </w:r>
            <w:bookmarkEnd w:id="655"/>
          </w:p>
        </w:tc>
        <w:tc>
          <w:tcPr>
            <w:tcW w:w="764" w:type="pct"/>
            <w:vAlign w:val="center"/>
          </w:tcPr>
          <w:p w14:paraId="6BA7F519">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提供《联合协议》原件的电子件 </w:t>
            </w:r>
          </w:p>
          <w:p w14:paraId="6022D54A">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格式见《响应文件格式》</w:t>
            </w:r>
          </w:p>
          <w:p w14:paraId="2E3DE236">
            <w:pPr>
              <w:tabs>
                <w:tab w:val="left" w:pos="1080"/>
              </w:tabs>
              <w:snapToGrid w:val="0"/>
              <w:rPr>
                <w:rFonts w:hint="eastAsia" w:ascii="宋体" w:hAnsi="宋体" w:eastAsia="宋体" w:cs="宋体"/>
                <w:color w:val="auto"/>
                <w:sz w:val="24"/>
              </w:rPr>
            </w:pPr>
          </w:p>
        </w:tc>
      </w:tr>
      <w:tr w14:paraId="1924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3" w:hRule="atLeast"/>
        </w:trPr>
        <w:tc>
          <w:tcPr>
            <w:tcW w:w="479" w:type="pct"/>
            <w:vAlign w:val="center"/>
          </w:tcPr>
          <w:p w14:paraId="6FD1D3F4">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3-2</w:t>
            </w:r>
          </w:p>
        </w:tc>
        <w:tc>
          <w:tcPr>
            <w:tcW w:w="972" w:type="pct"/>
            <w:shd w:val="clear" w:color="auto" w:fill="auto"/>
            <w:vAlign w:val="center"/>
          </w:tcPr>
          <w:p w14:paraId="7120286E">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其他特定资格要求</w:t>
            </w:r>
          </w:p>
        </w:tc>
        <w:tc>
          <w:tcPr>
            <w:tcW w:w="2783" w:type="pct"/>
            <w:shd w:val="clear" w:color="auto" w:fill="auto"/>
            <w:vAlign w:val="center"/>
          </w:tcPr>
          <w:p w14:paraId="198A59C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如有，见第一章《采购邀请》</w:t>
            </w:r>
          </w:p>
          <w:p w14:paraId="51E9C84E">
            <w:pPr>
              <w:keepNext w:val="0"/>
              <w:keepLines w:val="0"/>
              <w:widowControl/>
              <w:suppressLineNumbers w:val="0"/>
              <w:jc w:val="left"/>
              <w:rPr>
                <w:rFonts w:hint="eastAsia" w:ascii="宋体" w:hAnsi="宋体" w:eastAsia="宋体" w:cs="宋体"/>
                <w:color w:val="000000"/>
                <w:kern w:val="2"/>
                <w:sz w:val="24"/>
                <w:szCs w:val="24"/>
                <w:highlight w:val="none"/>
                <w:lang w:val="en" w:eastAsia="zh-CN" w:bidi="ar-SA"/>
              </w:rPr>
            </w:pPr>
            <w:r>
              <w:rPr>
                <w:rFonts w:hint="eastAsia" w:ascii="宋体" w:hAnsi="宋体" w:eastAsia="宋体" w:cs="宋体"/>
                <w:color w:val="auto"/>
                <w:kern w:val="0"/>
                <w:sz w:val="24"/>
                <w:szCs w:val="24"/>
                <w:lang w:val="en-US" w:eastAsia="zh-CN" w:bidi="ar"/>
              </w:rPr>
              <w:t>注：如联合体中有同类资质的供应商按照联合体分工承担相同工作的，均应当提供资质证书电子件或电子证照。</w:t>
            </w:r>
          </w:p>
        </w:tc>
        <w:tc>
          <w:tcPr>
            <w:tcW w:w="764" w:type="pct"/>
            <w:shd w:val="clear" w:color="auto" w:fill="auto"/>
            <w:vAlign w:val="center"/>
          </w:tcPr>
          <w:p w14:paraId="0260D540">
            <w:pPr>
              <w:tabs>
                <w:tab w:val="left" w:pos="1080"/>
              </w:tabs>
              <w:snapToGrid w:val="0"/>
              <w:rPr>
                <w:rFonts w:hint="eastAsia" w:ascii="宋体" w:hAnsi="宋体" w:eastAsia="宋体" w:cs="宋体"/>
                <w:kern w:val="2"/>
                <w:sz w:val="24"/>
                <w:szCs w:val="24"/>
                <w:lang w:val="en-US" w:eastAsia="zh-CN" w:bidi="ar-SA"/>
              </w:rPr>
            </w:pPr>
            <w:r>
              <w:rPr>
                <w:rFonts w:hint="eastAsia" w:ascii="宋体" w:hAnsi="宋体" w:eastAsia="宋体" w:cs="宋体"/>
                <w:sz w:val="24"/>
              </w:rPr>
              <w:t>提供证明文件的电子件或电子证照</w:t>
            </w:r>
          </w:p>
        </w:tc>
      </w:tr>
      <w:tr w14:paraId="422B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3" w:hRule="atLeast"/>
        </w:trPr>
        <w:tc>
          <w:tcPr>
            <w:tcW w:w="850" w:type="dxa"/>
            <w:vAlign w:val="center"/>
          </w:tcPr>
          <w:p w14:paraId="6E14633E">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sz w:val="24"/>
                <w:highlight w:val="none"/>
                <w:lang w:val="en-US" w:eastAsia="zh-CN"/>
              </w:rPr>
              <w:t>4</w:t>
            </w:r>
          </w:p>
        </w:tc>
        <w:tc>
          <w:tcPr>
            <w:tcW w:w="1724" w:type="dxa"/>
            <w:vAlign w:val="center"/>
          </w:tcPr>
          <w:p w14:paraId="2860C22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磋商保证金</w:t>
            </w:r>
          </w:p>
        </w:tc>
        <w:tc>
          <w:tcPr>
            <w:tcW w:w="4936" w:type="dxa"/>
            <w:vAlign w:val="center"/>
          </w:tcPr>
          <w:p w14:paraId="6030DE1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按照竞争性磋商文件的要求提交磋商保证</w:t>
            </w:r>
            <w:r>
              <w:rPr>
                <w:rFonts w:hint="default" w:ascii="宋体" w:hAnsi="宋体" w:eastAsia="宋体" w:cs="宋体"/>
                <w:color w:val="000000"/>
                <w:kern w:val="0"/>
                <w:sz w:val="24"/>
                <w:szCs w:val="24"/>
                <w:lang w:val="en-US" w:eastAsia="zh-CN" w:bidi="ar"/>
              </w:rPr>
              <w:t>金。</w:t>
            </w:r>
          </w:p>
        </w:tc>
        <w:tc>
          <w:tcPr>
            <w:tcW w:w="764" w:type="pct"/>
            <w:vAlign w:val="center"/>
          </w:tcPr>
          <w:p w14:paraId="7DD5B03C">
            <w:pPr>
              <w:tabs>
                <w:tab w:val="left" w:pos="1080"/>
              </w:tabs>
              <w:snapToGrid w:val="0"/>
              <w:rPr>
                <w:rFonts w:hint="eastAsia" w:ascii="宋体" w:hAnsi="宋体" w:eastAsia="宋体" w:cs="宋体"/>
                <w:sz w:val="24"/>
              </w:rPr>
            </w:pPr>
          </w:p>
        </w:tc>
      </w:tr>
      <w:tr w14:paraId="07C5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3" w:hRule="atLeast"/>
        </w:trPr>
        <w:tc>
          <w:tcPr>
            <w:tcW w:w="479" w:type="pct"/>
            <w:vAlign w:val="center"/>
          </w:tcPr>
          <w:p w14:paraId="408F0ACB">
            <w:pPr>
              <w:tabs>
                <w:tab w:val="left" w:pos="1080"/>
              </w:tabs>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972" w:type="pct"/>
            <w:shd w:val="clear" w:color="auto" w:fill="auto"/>
            <w:vAlign w:val="center"/>
          </w:tcPr>
          <w:p w14:paraId="5B2CFF29">
            <w:pPr>
              <w:tabs>
                <w:tab w:val="left" w:pos="1080"/>
              </w:tabs>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获取磋商文件</w:t>
            </w:r>
          </w:p>
        </w:tc>
        <w:tc>
          <w:tcPr>
            <w:tcW w:w="2783" w:type="pct"/>
            <w:shd w:val="clear" w:color="auto" w:fill="auto"/>
            <w:vAlign w:val="center"/>
          </w:tcPr>
          <w:p w14:paraId="3F3E8DC9">
            <w:pPr>
              <w:keepNext w:val="0"/>
              <w:keepLines w:val="0"/>
              <w:widowControl/>
              <w:suppressLineNumbers w:val="0"/>
              <w:jc w:val="left"/>
              <w:rPr>
                <w:rFonts w:hint="eastAsia" w:ascii="宋体" w:hAnsi="宋体" w:eastAsia="宋体" w:cs="宋体"/>
                <w:strike w:val="0"/>
                <w:dstrike w:val="0"/>
                <w:kern w:val="2"/>
                <w:sz w:val="24"/>
                <w:szCs w:val="24"/>
                <w:highlight w:val="none"/>
                <w:u w:val="none"/>
                <w:lang w:val="en-US" w:eastAsia="zh-CN" w:bidi="ar-SA"/>
              </w:rPr>
            </w:pPr>
            <w:r>
              <w:rPr>
                <w:rFonts w:hint="eastAsia" w:ascii="宋体" w:hAnsi="宋体" w:eastAsia="宋体" w:cs="宋体"/>
                <w:color w:val="000000"/>
                <w:kern w:val="0"/>
                <w:sz w:val="24"/>
                <w:szCs w:val="24"/>
                <w:lang w:val="en-US" w:eastAsia="zh-CN" w:bidi="ar"/>
              </w:rPr>
              <w:t xml:space="preserve">在规定期限内通过北京市政府采购电子交易平台获取所参与包的磋商文件。 </w:t>
            </w:r>
          </w:p>
        </w:tc>
        <w:tc>
          <w:tcPr>
            <w:tcW w:w="764" w:type="pct"/>
            <w:vAlign w:val="center"/>
          </w:tcPr>
          <w:p w14:paraId="05301A32">
            <w:pPr>
              <w:tabs>
                <w:tab w:val="left" w:pos="1080"/>
              </w:tabs>
              <w:snapToGrid w:val="0"/>
              <w:rPr>
                <w:rFonts w:hint="eastAsia" w:ascii="宋体" w:hAnsi="宋体" w:eastAsia="宋体" w:cs="宋体"/>
                <w:sz w:val="24"/>
              </w:rPr>
            </w:pPr>
          </w:p>
        </w:tc>
      </w:tr>
    </w:tbl>
    <w:p w14:paraId="40444FD1">
      <w:pPr>
        <w:widowControl/>
        <w:jc w:val="left"/>
        <w:rPr>
          <w:rFonts w:hint="eastAsia" w:ascii="宋体" w:hAnsi="宋体" w:eastAsia="宋体" w:cs="宋体"/>
          <w:sz w:val="24"/>
        </w:rPr>
      </w:pPr>
    </w:p>
    <w:p w14:paraId="3DC848EF">
      <w:pPr>
        <w:rPr>
          <w:rFonts w:hint="eastAsia" w:ascii="宋体" w:hAnsi="宋体" w:eastAsia="宋体" w:cs="宋体"/>
          <w:sz w:val="24"/>
        </w:rPr>
      </w:pPr>
      <w:r>
        <w:rPr>
          <w:rFonts w:hint="eastAsia" w:ascii="宋体" w:hAnsi="宋体" w:eastAsia="宋体" w:cs="宋体"/>
          <w:sz w:val="24"/>
        </w:rPr>
        <w:br w:type="page"/>
      </w:r>
    </w:p>
    <w:p w14:paraId="5E2618D4">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4B7BCAE7">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607"/>
        <w:gridCol w:w="2761"/>
        <w:gridCol w:w="3402"/>
      </w:tblGrid>
      <w:tr w14:paraId="3AE8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6FF2BEC">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921" w:type="pct"/>
            <w:shd w:val="clear" w:color="000000" w:fill="FFFFFF"/>
            <w:vAlign w:val="center"/>
          </w:tcPr>
          <w:p w14:paraId="4E4E8C28">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因素</w:t>
            </w:r>
          </w:p>
        </w:tc>
        <w:tc>
          <w:tcPr>
            <w:tcW w:w="1583" w:type="pct"/>
            <w:shd w:val="clear" w:color="000000" w:fill="FFFFFF"/>
            <w:vAlign w:val="center"/>
          </w:tcPr>
          <w:p w14:paraId="3874A91B">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内容</w:t>
            </w:r>
          </w:p>
        </w:tc>
        <w:tc>
          <w:tcPr>
            <w:tcW w:w="1950" w:type="pct"/>
            <w:shd w:val="clear" w:color="000000" w:fill="FFFFFF"/>
            <w:vAlign w:val="center"/>
          </w:tcPr>
          <w:p w14:paraId="473C6392">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是否允许澄清、说明或者更正</w:t>
            </w:r>
          </w:p>
        </w:tc>
      </w:tr>
      <w:tr w14:paraId="7938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65EBB524">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w:t>
            </w:r>
          </w:p>
        </w:tc>
        <w:tc>
          <w:tcPr>
            <w:tcW w:w="921" w:type="pct"/>
            <w:shd w:val="clear" w:color="000000" w:fill="FFFFFF"/>
            <w:vAlign w:val="center"/>
          </w:tcPr>
          <w:p w14:paraId="405CE90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实质性变动</w:t>
            </w:r>
          </w:p>
        </w:tc>
        <w:tc>
          <w:tcPr>
            <w:tcW w:w="1583" w:type="pct"/>
            <w:shd w:val="clear" w:color="000000" w:fill="FFFFFF"/>
            <w:vAlign w:val="center"/>
          </w:tcPr>
          <w:p w14:paraId="18DF91B3">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未出现供应商对实质性变动不予确认的</w:t>
            </w:r>
          </w:p>
        </w:tc>
        <w:tc>
          <w:tcPr>
            <w:tcW w:w="1950" w:type="pct"/>
            <w:shd w:val="clear" w:color="000000" w:fill="FFFFFF"/>
            <w:vAlign w:val="center"/>
          </w:tcPr>
          <w:p w14:paraId="21F24615">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128D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AEC17B2">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w:t>
            </w:r>
          </w:p>
        </w:tc>
        <w:tc>
          <w:tcPr>
            <w:tcW w:w="921" w:type="pct"/>
            <w:shd w:val="clear" w:color="000000" w:fill="FFFFFF"/>
            <w:vAlign w:val="center"/>
          </w:tcPr>
          <w:p w14:paraId="66F6C4B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磋商文件实质性要求</w:t>
            </w:r>
          </w:p>
        </w:tc>
        <w:tc>
          <w:tcPr>
            <w:tcW w:w="1583" w:type="pct"/>
            <w:shd w:val="clear" w:color="000000" w:fill="FFFFFF"/>
            <w:vAlign w:val="center"/>
          </w:tcPr>
          <w:p w14:paraId="3AFC8569">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满足磋商文件技术指标不超出磋商文件《采购需求》中主要技术参数允许偏差的最大范围的（如有）</w:t>
            </w:r>
          </w:p>
        </w:tc>
        <w:tc>
          <w:tcPr>
            <w:tcW w:w="1950" w:type="pct"/>
            <w:shd w:val="clear" w:color="000000" w:fill="FFFFFF"/>
            <w:vAlign w:val="center"/>
          </w:tcPr>
          <w:p w14:paraId="5A442D27">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7896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59D2ACE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3</w:t>
            </w:r>
          </w:p>
        </w:tc>
        <w:tc>
          <w:tcPr>
            <w:tcW w:w="921" w:type="pct"/>
            <w:shd w:val="clear" w:color="000000" w:fill="FFFFFF"/>
            <w:vAlign w:val="center"/>
          </w:tcPr>
          <w:p w14:paraId="21AD2386">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合同履行期限</w:t>
            </w:r>
          </w:p>
        </w:tc>
        <w:tc>
          <w:tcPr>
            <w:tcW w:w="1583" w:type="pct"/>
            <w:shd w:val="clear" w:color="000000" w:fill="FFFFFF"/>
            <w:vAlign w:val="center"/>
          </w:tcPr>
          <w:p w14:paraId="130138D5">
            <w:pPr>
              <w:widowControl/>
              <w:jc w:val="left"/>
              <w:rPr>
                <w:rFonts w:hint="eastAsia" w:ascii="宋体" w:hAnsi="宋体" w:eastAsia="宋体" w:cs="宋体"/>
                <w:kern w:val="0"/>
                <w:sz w:val="24"/>
                <w:szCs w:val="24"/>
                <w:lang w:val="en-US" w:eastAsia="zh-CN" w:bidi="ar-SA"/>
              </w:rPr>
            </w:pPr>
            <w:bookmarkStart w:id="656" w:name="OLE_LINK15"/>
            <w:r>
              <w:rPr>
                <w:rFonts w:hint="eastAsia" w:ascii="宋体" w:hAnsi="宋体" w:eastAsia="宋体" w:cs="宋体"/>
                <w:kern w:val="0"/>
                <w:sz w:val="24"/>
                <w:lang w:val="en-US" w:eastAsia="zh-CN"/>
              </w:rPr>
              <w:t>合同履行期限满足</w:t>
            </w:r>
            <w:r>
              <w:rPr>
                <w:rFonts w:hint="eastAsia" w:ascii="宋体" w:hAnsi="宋体" w:eastAsia="宋体" w:cs="宋体"/>
                <w:kern w:val="0"/>
                <w:sz w:val="24"/>
              </w:rPr>
              <w:t>磋商文件</w:t>
            </w:r>
            <w:r>
              <w:rPr>
                <w:rFonts w:hint="eastAsia" w:ascii="宋体" w:hAnsi="宋体" w:eastAsia="宋体" w:cs="宋体"/>
                <w:kern w:val="0"/>
                <w:sz w:val="24"/>
                <w:lang w:val="en-US" w:eastAsia="zh-CN"/>
              </w:rPr>
              <w:t>要求</w:t>
            </w:r>
            <w:bookmarkEnd w:id="656"/>
          </w:p>
        </w:tc>
        <w:tc>
          <w:tcPr>
            <w:tcW w:w="1950" w:type="pct"/>
            <w:shd w:val="clear" w:color="000000" w:fill="FFFFFF"/>
            <w:vAlign w:val="center"/>
          </w:tcPr>
          <w:p w14:paraId="540BBE12">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2D94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18E600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4</w:t>
            </w:r>
          </w:p>
        </w:tc>
        <w:tc>
          <w:tcPr>
            <w:tcW w:w="921" w:type="pct"/>
            <w:shd w:val="clear" w:color="000000" w:fill="FFFFFF"/>
            <w:vAlign w:val="center"/>
          </w:tcPr>
          <w:p w14:paraId="2E7F4E1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投标报价</w:t>
            </w:r>
          </w:p>
        </w:tc>
        <w:tc>
          <w:tcPr>
            <w:tcW w:w="1583" w:type="pct"/>
            <w:shd w:val="clear" w:color="000000" w:fill="FFFFFF"/>
            <w:vAlign w:val="center"/>
          </w:tcPr>
          <w:p w14:paraId="1FF5994C">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响应文件中未出现可选择性或可调整的报价的（竞争性磋商文件另有规定的除外）</w:t>
            </w:r>
          </w:p>
        </w:tc>
        <w:tc>
          <w:tcPr>
            <w:tcW w:w="1950" w:type="pct"/>
            <w:shd w:val="clear" w:color="000000" w:fill="FFFFFF"/>
            <w:vAlign w:val="center"/>
          </w:tcPr>
          <w:p w14:paraId="4A040C66">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6610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620259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5</w:t>
            </w:r>
          </w:p>
        </w:tc>
        <w:tc>
          <w:tcPr>
            <w:tcW w:w="921" w:type="pct"/>
            <w:shd w:val="clear" w:color="000000" w:fill="FFFFFF"/>
            <w:vAlign w:val="center"/>
          </w:tcPr>
          <w:p w14:paraId="67CC0DA4">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报价合理</w:t>
            </w:r>
            <w:r>
              <w:rPr>
                <w:rFonts w:hint="eastAsia" w:ascii="宋体" w:hAnsi="宋体" w:eastAsia="宋体" w:cs="宋体"/>
                <w:sz w:val="24"/>
                <w:lang w:val="en-US" w:eastAsia="zh-CN"/>
              </w:rPr>
              <w:t>性</w:t>
            </w:r>
          </w:p>
        </w:tc>
        <w:tc>
          <w:tcPr>
            <w:tcW w:w="1583" w:type="pct"/>
            <w:shd w:val="clear" w:color="000000" w:fill="FFFFFF"/>
            <w:vAlign w:val="center"/>
          </w:tcPr>
          <w:p w14:paraId="1EB2358D">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报价合理，或</w:t>
            </w:r>
            <w:r>
              <w:rPr>
                <w:rFonts w:hint="eastAsia" w:ascii="宋体" w:hAnsi="宋体" w:eastAsia="宋体" w:cs="宋体"/>
                <w:kern w:val="0"/>
                <w:sz w:val="24"/>
                <w:lang w:eastAsia="zh-CN"/>
              </w:rPr>
              <w:t>供应商</w:t>
            </w:r>
            <w:r>
              <w:rPr>
                <w:rFonts w:hint="eastAsia" w:ascii="宋体" w:hAnsi="宋体" w:eastAsia="宋体" w:cs="宋体"/>
                <w:kern w:val="0"/>
                <w:sz w:val="24"/>
              </w:rPr>
              <w:t>的报价明显</w:t>
            </w:r>
            <w:r>
              <w:rPr>
                <w:rFonts w:hint="eastAsia" w:ascii="宋体" w:hAnsi="宋体" w:eastAsia="宋体" w:cs="宋体"/>
                <w:kern w:val="0"/>
                <w:sz w:val="24"/>
                <w:lang w:val="en-US" w:eastAsia="zh-CN"/>
              </w:rPr>
              <w:t>没有</w:t>
            </w:r>
            <w:r>
              <w:rPr>
                <w:rFonts w:hint="eastAsia" w:ascii="宋体" w:hAnsi="宋体" w:eastAsia="宋体" w:cs="宋体"/>
                <w:kern w:val="0"/>
                <w:sz w:val="24"/>
              </w:rPr>
              <w:t>低于其他通过符合性审查</w:t>
            </w:r>
            <w:r>
              <w:rPr>
                <w:rFonts w:hint="eastAsia" w:ascii="宋体" w:hAnsi="宋体" w:eastAsia="宋体" w:cs="宋体"/>
                <w:kern w:val="0"/>
                <w:sz w:val="24"/>
                <w:lang w:val="en-US" w:eastAsia="zh-CN"/>
              </w:rPr>
              <w:t>供应商</w:t>
            </w:r>
            <w:r>
              <w:rPr>
                <w:rFonts w:hint="eastAsia" w:ascii="宋体" w:hAnsi="宋体" w:eastAsia="宋体" w:cs="宋体"/>
                <w:kern w:val="0"/>
                <w:sz w:val="24"/>
              </w:rPr>
              <w:t>的报价，有可能影响产品质量或者不能诚信履约的，能够应 评标委员会要求在规定时间内证明其报价合理性的</w:t>
            </w:r>
          </w:p>
        </w:tc>
        <w:tc>
          <w:tcPr>
            <w:tcW w:w="1950" w:type="pct"/>
            <w:shd w:val="clear" w:color="000000" w:fill="FFFFFF"/>
            <w:vAlign w:val="center"/>
          </w:tcPr>
          <w:p w14:paraId="3E1D701D">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7EEA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18C598BB">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6</w:t>
            </w:r>
          </w:p>
        </w:tc>
        <w:tc>
          <w:tcPr>
            <w:tcW w:w="921" w:type="pct"/>
            <w:shd w:val="clear" w:color="000000" w:fill="FFFFFF"/>
            <w:vAlign w:val="center"/>
          </w:tcPr>
          <w:p w14:paraId="73C86B3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供应商对报价的修正</w:t>
            </w:r>
          </w:p>
        </w:tc>
        <w:tc>
          <w:tcPr>
            <w:tcW w:w="1583" w:type="pct"/>
            <w:shd w:val="clear" w:color="000000" w:fill="FFFFFF"/>
            <w:vAlign w:val="center"/>
          </w:tcPr>
          <w:p w14:paraId="56161340">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未出现最后报价前后不一致，供应商对修正后的报价不予确认的</w:t>
            </w:r>
          </w:p>
        </w:tc>
        <w:tc>
          <w:tcPr>
            <w:tcW w:w="1950" w:type="pct"/>
            <w:shd w:val="clear" w:color="000000" w:fill="FFFFFF"/>
            <w:vAlign w:val="center"/>
          </w:tcPr>
          <w:p w14:paraId="447866EE">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0722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shd w:val="clear" w:color="000000" w:fill="FFFFFF"/>
            <w:vAlign w:val="center"/>
          </w:tcPr>
          <w:p w14:paraId="079D95E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7</w:t>
            </w:r>
          </w:p>
        </w:tc>
        <w:tc>
          <w:tcPr>
            <w:tcW w:w="921" w:type="pct"/>
            <w:shd w:val="clear" w:color="000000" w:fill="FFFFFF"/>
            <w:vAlign w:val="center"/>
          </w:tcPr>
          <w:p w14:paraId="796023A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响应有效期</w:t>
            </w:r>
          </w:p>
        </w:tc>
        <w:tc>
          <w:tcPr>
            <w:tcW w:w="1583" w:type="pct"/>
            <w:shd w:val="clear" w:color="000000" w:fill="FFFFFF"/>
            <w:vAlign w:val="center"/>
          </w:tcPr>
          <w:p w14:paraId="59C879B2">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响应有效期</w:t>
            </w:r>
            <w:r>
              <w:rPr>
                <w:rFonts w:hint="eastAsia" w:ascii="宋体" w:hAnsi="宋体" w:eastAsia="宋体" w:cs="宋体"/>
                <w:kern w:val="0"/>
                <w:sz w:val="24"/>
                <w:lang w:val="en-US" w:eastAsia="zh-CN"/>
              </w:rPr>
              <w:t>满足</w:t>
            </w:r>
            <w:r>
              <w:rPr>
                <w:rFonts w:hint="eastAsia" w:ascii="宋体" w:hAnsi="宋体" w:eastAsia="宋体" w:cs="宋体"/>
                <w:kern w:val="0"/>
                <w:sz w:val="24"/>
              </w:rPr>
              <w:t>磋商文件</w:t>
            </w:r>
            <w:r>
              <w:rPr>
                <w:rFonts w:hint="eastAsia" w:ascii="宋体" w:hAnsi="宋体" w:eastAsia="宋体" w:cs="宋体"/>
                <w:kern w:val="0"/>
                <w:sz w:val="24"/>
                <w:lang w:val="en-US" w:eastAsia="zh-CN"/>
              </w:rPr>
              <w:t>要求</w:t>
            </w:r>
          </w:p>
        </w:tc>
        <w:tc>
          <w:tcPr>
            <w:tcW w:w="0" w:type="auto"/>
            <w:shd w:val="clear" w:color="000000" w:fill="FFFFFF"/>
            <w:vAlign w:val="center"/>
          </w:tcPr>
          <w:p w14:paraId="7EC9D66E">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r w14:paraId="50E9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shd w:val="clear" w:color="000000" w:fill="FFFFFF"/>
            <w:vAlign w:val="center"/>
          </w:tcPr>
          <w:p w14:paraId="14AC49F2">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8</w:t>
            </w:r>
          </w:p>
        </w:tc>
        <w:tc>
          <w:tcPr>
            <w:tcW w:w="921" w:type="pct"/>
            <w:shd w:val="clear" w:color="000000" w:fill="FFFFFF"/>
            <w:vAlign w:val="center"/>
          </w:tcPr>
          <w:p w14:paraId="07E7EF03">
            <w:pPr>
              <w:widowControl/>
              <w:jc w:val="center"/>
              <w:rPr>
                <w:rFonts w:hint="eastAsia" w:ascii="宋体" w:hAnsi="宋体" w:eastAsia="宋体" w:cs="宋体"/>
                <w:kern w:val="0"/>
                <w:sz w:val="24"/>
                <w:szCs w:val="24"/>
                <w:lang w:val="en-US" w:eastAsia="zh-CN" w:bidi="ar-SA"/>
              </w:rPr>
            </w:pPr>
            <w:bookmarkStart w:id="657" w:name="OLE_LINK16"/>
            <w:r>
              <w:rPr>
                <w:rFonts w:hint="eastAsia" w:ascii="宋体" w:hAnsi="宋体" w:eastAsia="宋体" w:cs="宋体"/>
                <w:sz w:val="24"/>
              </w:rPr>
              <w:t>串通投标</w:t>
            </w:r>
            <w:bookmarkEnd w:id="657"/>
          </w:p>
        </w:tc>
        <w:tc>
          <w:tcPr>
            <w:tcW w:w="1583" w:type="pct"/>
            <w:shd w:val="clear" w:color="000000" w:fill="FFFFFF"/>
            <w:vAlign w:val="center"/>
          </w:tcPr>
          <w:p w14:paraId="0A2BE5DD">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不存在《政府采购货物和服务招标投标管理办法》视为供应商串通投标的情形：（一）不同供应商的响应文件由同一单位或者个人编制；（二）不同供应商委托同一单位或者个人办理磋商事宜；（三）不同供应商的响应文件载明的项目管理成员或者联系人员为同一人；（四）不同供应商的响应文件异常一致或者磋商报价呈规律性差异；（五）不同供应商的磋商保证金从同一单位或者个人的账户转出；</w:t>
            </w:r>
          </w:p>
        </w:tc>
        <w:tc>
          <w:tcPr>
            <w:tcW w:w="0" w:type="auto"/>
            <w:shd w:val="clear" w:color="000000" w:fill="FFFFFF"/>
            <w:vAlign w:val="center"/>
          </w:tcPr>
          <w:p w14:paraId="57BB8298">
            <w:pPr>
              <w:widowControl/>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rPr>
              <w:t>否</w:t>
            </w:r>
          </w:p>
        </w:tc>
      </w:tr>
    </w:tbl>
    <w:p w14:paraId="591FA733">
      <w:pPr>
        <w:tabs>
          <w:tab w:val="left" w:pos="900"/>
          <w:tab w:val="left" w:pos="1080"/>
          <w:tab w:val="left" w:pos="1589"/>
        </w:tabs>
        <w:snapToGrid w:val="0"/>
        <w:spacing w:line="360" w:lineRule="auto"/>
        <w:rPr>
          <w:rFonts w:hint="eastAsia" w:ascii="宋体" w:hAnsi="宋体" w:eastAsia="宋体" w:cs="宋体"/>
          <w:sz w:val="24"/>
        </w:rPr>
      </w:pPr>
    </w:p>
    <w:p w14:paraId="6D9697B9">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78EE020F">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3D0D215C">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3D7C34">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13152848">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6CEB5082">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24D5CAD9">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8ACD57">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6D906B64">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74CDF087">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13829A35">
      <w:pPr>
        <w:numPr>
          <w:ilvl w:val="1"/>
          <w:numId w:val="11"/>
        </w:numPr>
        <w:tabs>
          <w:tab w:val="left" w:pos="1080"/>
          <w:tab w:val="left" w:pos="1872"/>
        </w:tabs>
        <w:snapToGrid w:val="0"/>
        <w:spacing w:line="360" w:lineRule="auto"/>
        <w:ind w:left="1077" w:hanging="720"/>
        <w:rPr>
          <w:rFonts w:hint="eastAsia" w:ascii="宋体" w:hAnsi="宋体" w:eastAsia="宋体" w:cs="宋体"/>
          <w:snapToGrid w:val="0"/>
          <w:sz w:val="24"/>
        </w:rPr>
      </w:pPr>
      <w:bookmarkStart w:id="658" w:name="_Hlk220085436"/>
      <w:r>
        <w:rPr>
          <w:rFonts w:hint="eastAsia" w:ascii="宋体" w:hAnsi="宋体" w:eastAsia="宋体" w:cs="宋体"/>
          <w:snapToGrid w:val="0"/>
          <w:sz w:val="24"/>
        </w:rPr>
        <w:t>异常低价处理</w:t>
      </w:r>
    </w:p>
    <w:p w14:paraId="288632FF">
      <w:pPr>
        <w:snapToGrid w:val="0"/>
        <w:spacing w:line="360" w:lineRule="auto"/>
        <w:ind w:left="1980"/>
        <w:rPr>
          <w:rFonts w:hint="eastAsia" w:ascii="宋体" w:hAnsi="宋体" w:eastAsia="宋体" w:cs="宋体"/>
          <w:sz w:val="24"/>
        </w:rPr>
      </w:pPr>
      <w:r>
        <w:rPr>
          <w:rFonts w:hint="eastAsia" w:ascii="宋体" w:hAnsi="宋体" w:eastAsia="宋体" w:cs="宋体"/>
          <w:sz w:val="24"/>
        </w:rPr>
        <w:t>（1）投标（响应）报价低于全部通过符合性审查供应商投标（响应）报价平均值</w:t>
      </w:r>
      <w:r>
        <w:rPr>
          <w:rFonts w:hint="eastAsia" w:ascii="宋体" w:hAnsi="宋体" w:eastAsia="宋体" w:cs="宋体"/>
          <w:sz w:val="24"/>
          <w:lang w:val="en-US" w:eastAsia="zh-CN"/>
        </w:rPr>
        <w:t>50</w:t>
      </w:r>
      <w:r>
        <w:rPr>
          <w:rFonts w:hint="eastAsia" w:ascii="宋体" w:hAnsi="宋体" w:eastAsia="宋体" w:cs="宋体"/>
          <w:sz w:val="24"/>
        </w:rPr>
        <w:t>%的，即投标（响应）报价&lt;全部通过符合性审查供应商投标（响应）报价平均值×</w:t>
      </w:r>
      <w:r>
        <w:rPr>
          <w:rFonts w:hint="eastAsia" w:ascii="宋体" w:hAnsi="宋体" w:eastAsia="宋体" w:cs="宋体"/>
          <w:sz w:val="24"/>
          <w:lang w:val="en-US" w:eastAsia="zh-CN"/>
        </w:rPr>
        <w:t>50</w:t>
      </w:r>
      <w:r>
        <w:rPr>
          <w:rFonts w:hint="eastAsia" w:ascii="宋体" w:hAnsi="宋体" w:eastAsia="宋体" w:cs="宋体"/>
          <w:sz w:val="24"/>
        </w:rPr>
        <w:t>%；</w:t>
      </w:r>
    </w:p>
    <w:p w14:paraId="2A35BB0A">
      <w:pPr>
        <w:snapToGrid w:val="0"/>
        <w:spacing w:line="360" w:lineRule="auto"/>
        <w:ind w:left="1980"/>
        <w:rPr>
          <w:rFonts w:hint="eastAsia" w:ascii="宋体" w:hAnsi="宋体" w:eastAsia="宋体" w:cs="宋体"/>
          <w:sz w:val="24"/>
        </w:rPr>
      </w:pPr>
      <w:r>
        <w:rPr>
          <w:rFonts w:hint="eastAsia" w:ascii="宋体" w:hAnsi="宋体" w:eastAsia="宋体" w:cs="宋体"/>
          <w:sz w:val="24"/>
        </w:rPr>
        <w:t>（2）投标（响应）报价低于通过符合性审查的次低报价供应商投标（响应）报价</w:t>
      </w:r>
      <w:r>
        <w:rPr>
          <w:rFonts w:hint="eastAsia" w:ascii="宋体" w:hAnsi="宋体" w:eastAsia="宋体" w:cs="宋体"/>
          <w:sz w:val="24"/>
          <w:lang w:val="en-US" w:eastAsia="zh-CN"/>
        </w:rPr>
        <w:t>50</w:t>
      </w:r>
      <w:r>
        <w:rPr>
          <w:rFonts w:hint="eastAsia" w:ascii="宋体" w:hAnsi="宋体" w:eastAsia="宋体" w:cs="宋体"/>
          <w:sz w:val="24"/>
        </w:rPr>
        <w:t>%的，即投标（响应）报价&lt;通过符合性审查的次低报价供应商投标（响应）报价×</w:t>
      </w:r>
      <w:r>
        <w:rPr>
          <w:rFonts w:hint="eastAsia" w:ascii="宋体" w:hAnsi="宋体" w:eastAsia="宋体" w:cs="宋体"/>
          <w:sz w:val="24"/>
          <w:lang w:val="en-US" w:eastAsia="zh-CN"/>
        </w:rPr>
        <w:t>50</w:t>
      </w:r>
      <w:r>
        <w:rPr>
          <w:rFonts w:hint="eastAsia" w:ascii="宋体" w:hAnsi="宋体" w:eastAsia="宋体" w:cs="宋体"/>
          <w:sz w:val="24"/>
        </w:rPr>
        <w:t>%；</w:t>
      </w:r>
    </w:p>
    <w:p w14:paraId="574D00C6">
      <w:pPr>
        <w:snapToGrid w:val="0"/>
        <w:spacing w:line="360" w:lineRule="auto"/>
        <w:ind w:left="1980"/>
        <w:rPr>
          <w:rFonts w:hint="eastAsia" w:ascii="宋体" w:hAnsi="宋体" w:eastAsia="宋体" w:cs="宋体"/>
          <w:sz w:val="24"/>
        </w:rPr>
      </w:pPr>
      <w:r>
        <w:rPr>
          <w:rFonts w:hint="eastAsia" w:ascii="宋体" w:hAnsi="宋体" w:eastAsia="宋体" w:cs="宋体"/>
          <w:sz w:val="24"/>
        </w:rPr>
        <w:t>（3）投标（响应）报价低于采购项目最高限价</w:t>
      </w:r>
      <w:r>
        <w:rPr>
          <w:rFonts w:hint="eastAsia" w:ascii="宋体" w:hAnsi="宋体" w:eastAsia="宋体" w:cs="宋体"/>
          <w:sz w:val="24"/>
          <w:lang w:val="en-US" w:eastAsia="zh-CN"/>
        </w:rPr>
        <w:t>45</w:t>
      </w:r>
      <w:r>
        <w:rPr>
          <w:rFonts w:hint="eastAsia" w:ascii="宋体" w:hAnsi="宋体" w:eastAsia="宋体" w:cs="宋体"/>
          <w:sz w:val="24"/>
        </w:rPr>
        <w:t>%的，即投标（响应）报价&lt;采购项目最高限价×</w:t>
      </w:r>
      <w:r>
        <w:rPr>
          <w:rFonts w:hint="eastAsia" w:ascii="宋体" w:hAnsi="宋体" w:eastAsia="宋体" w:cs="宋体"/>
          <w:sz w:val="24"/>
          <w:lang w:val="en-US" w:eastAsia="zh-CN"/>
        </w:rPr>
        <w:t>45</w:t>
      </w:r>
      <w:r>
        <w:rPr>
          <w:rFonts w:hint="eastAsia" w:ascii="宋体" w:hAnsi="宋体" w:eastAsia="宋体" w:cs="宋体"/>
          <w:sz w:val="24"/>
        </w:rPr>
        <w:t>%；未设定最高限价的采购项目，以采购项目预算金额作为最高限价；</w:t>
      </w:r>
    </w:p>
    <w:p w14:paraId="5F22D8EE">
      <w:pPr>
        <w:snapToGrid w:val="0"/>
        <w:spacing w:line="360" w:lineRule="auto"/>
        <w:ind w:left="1980"/>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0D3E0B9B">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A55A53">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E89ABE">
      <w:pPr>
        <w:numPr>
          <w:ilvl w:val="2"/>
          <w:numId w:val="11"/>
        </w:numPr>
        <w:snapToGrid w:val="0"/>
        <w:spacing w:line="360" w:lineRule="auto"/>
        <w:rPr>
          <w:rFonts w:hint="eastAsia" w:ascii="宋体" w:hAnsi="宋体" w:eastAsia="宋体" w:cs="宋体"/>
          <w:sz w:val="24"/>
        </w:rPr>
      </w:pPr>
      <w:bookmarkStart w:id="659" w:name="_Hlk190337965"/>
      <w:r>
        <w:rPr>
          <w:rFonts w:hint="eastAsia" w:ascii="宋体" w:hAnsi="宋体" w:eastAsia="宋体" w:cs="宋体"/>
          <w:sz w:val="24"/>
        </w:rPr>
        <w:t>上述投标（响应）报价指按照本章3</w:t>
      </w:r>
      <w:r>
        <w:rPr>
          <w:rFonts w:hint="eastAsia" w:ascii="宋体" w:hAnsi="宋体" w:eastAsia="宋体" w:cs="宋体"/>
          <w:sz w:val="24"/>
          <w:lang w:eastAsia="zh-CN"/>
        </w:rPr>
        <w:t>.</w:t>
      </w:r>
      <w:r>
        <w:rPr>
          <w:rFonts w:hint="eastAsia" w:ascii="宋体" w:hAnsi="宋体" w:eastAsia="宋体" w:cs="宋体"/>
          <w:sz w:val="24"/>
        </w:rPr>
        <w:t>2修正后的报价</w:t>
      </w:r>
      <w:bookmarkEnd w:id="659"/>
      <w:r>
        <w:rPr>
          <w:rFonts w:hint="eastAsia" w:ascii="宋体" w:hAnsi="宋体" w:eastAsia="宋体" w:cs="宋体"/>
          <w:sz w:val="24"/>
        </w:rPr>
        <w:t>。</w:t>
      </w:r>
      <w:bookmarkEnd w:id="658"/>
    </w:p>
    <w:p w14:paraId="5AA3E5F1">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388E8E9">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060542B4">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27D7DEE4">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55604E2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21D946A2">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14A8BB49">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4BE62813">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lang w:eastAsia="zh-CN"/>
        </w:rPr>
        <w:t>□</w:t>
      </w:r>
      <w:r>
        <w:rPr>
          <w:rFonts w:hint="eastAsia" w:ascii="宋体" w:hAnsi="宋体" w:eastAsia="宋体" w:cs="宋体"/>
          <w:sz w:val="24"/>
        </w:rPr>
        <w:t>有，具体规定为：___________</w:t>
      </w:r>
    </w:p>
    <w:p w14:paraId="0C34A0BB">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无，按下述3</w:t>
      </w: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2-3</w:t>
      </w: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5项规定修正。</w:t>
      </w:r>
    </w:p>
    <w:p w14:paraId="05A5D4C5">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04E22C16">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1DC83252">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2AB2EEA2">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1A25A563">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75A0C86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w:t>
      </w:r>
      <w:r>
        <w:rPr>
          <w:rFonts w:hint="eastAsia" w:ascii="宋体" w:hAnsi="宋体" w:eastAsia="宋体" w:cs="宋体"/>
          <w:sz w:val="24"/>
          <w:lang w:eastAsia="zh-CN"/>
        </w:rPr>
        <w:t>.</w:t>
      </w:r>
      <w:r>
        <w:rPr>
          <w:rFonts w:hint="eastAsia" w:ascii="宋体" w:hAnsi="宋体" w:eastAsia="宋体" w:cs="宋体"/>
          <w:sz w:val="24"/>
        </w:rPr>
        <w:t>3条规定情形的，可以享受中小企业扶持政策，用扣除后的价格参加评审；否则，评审时价格不予扣除。</w:t>
      </w:r>
    </w:p>
    <w:p w14:paraId="6EB6D45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lang w:val="en-US" w:eastAsia="zh-CN"/>
        </w:rPr>
        <w:t>10</w:t>
      </w:r>
      <w:r>
        <w:rPr>
          <w:rFonts w:hint="eastAsia" w:ascii="宋体" w:hAnsi="宋体" w:cs="宋体"/>
          <w:sz w:val="24"/>
          <w:u w:val="single"/>
          <w:lang w:val="en-US" w:eastAsia="zh-CN"/>
        </w:rPr>
        <w:t>%</w:t>
      </w:r>
      <w:r>
        <w:rPr>
          <w:rFonts w:hint="eastAsia" w:ascii="宋体" w:hAnsi="宋体" w:eastAsia="宋体" w:cs="宋体"/>
          <w:sz w:val="24"/>
        </w:rPr>
        <w:t>的扣除，用扣除后的价格参加评审。</w:t>
      </w:r>
    </w:p>
    <w:p w14:paraId="4D9C62FB">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lang w:val="en-US" w:eastAsia="zh-CN"/>
        </w:rPr>
        <w:t>4</w:t>
      </w:r>
      <w:r>
        <w:rPr>
          <w:rFonts w:hint="eastAsia" w:ascii="宋体" w:hAnsi="宋体" w:eastAsia="宋体" w:cs="宋体"/>
          <w:sz w:val="24"/>
        </w:rPr>
        <w:t>%的扣除，用扣除后的价格参加评审。</w:t>
      </w:r>
    </w:p>
    <w:p w14:paraId="03820583">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1D380956">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2140BF9B">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E99D535">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153D2296">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7C1BD451">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1D8514F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支持本国产品政府采购的价格调整：只有符合第二章《供应商须知》4</w:t>
      </w:r>
      <w:r>
        <w:rPr>
          <w:rFonts w:hint="eastAsia" w:ascii="宋体" w:hAnsi="宋体" w:eastAsia="宋体" w:cs="宋体"/>
          <w:sz w:val="24"/>
          <w:lang w:eastAsia="zh-CN"/>
        </w:rPr>
        <w:t>.</w:t>
      </w:r>
      <w:r>
        <w:rPr>
          <w:rFonts w:hint="eastAsia" w:ascii="宋体" w:hAnsi="宋体" w:eastAsia="宋体" w:cs="宋体"/>
          <w:sz w:val="24"/>
        </w:rPr>
        <w:t>2条规定情形的，可以享受本国产品支持政策，用扣除后的价格参加评审；否则，评审时价格不予扣除。</w:t>
      </w:r>
    </w:p>
    <w:p w14:paraId="3A3B8961">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3A0A157A">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4523CD">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供应商提供本国产品参加政府采购活动的，应当按照采购文件给定的格式出具《关于符合本国产品标准的声明函》或提供财政部会同有关部门规定的有关证明文件，否则视为非本国产品。</w:t>
      </w:r>
    </w:p>
    <w:p w14:paraId="3B76F4D0">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1B904F33">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3C74E0C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12516FD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6DE0F4A2">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5B16AB42">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79314D59">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3B4E392E">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cs="宋体"/>
          <w:sz w:val="24"/>
          <w:u w:val="single"/>
          <w:lang w:eastAsia="zh-CN"/>
        </w:rPr>
        <w:t>无</w:t>
      </w:r>
      <w:r>
        <w:rPr>
          <w:rFonts w:hint="eastAsia" w:ascii="宋体" w:hAnsi="宋体" w:eastAsia="宋体" w:cs="宋体"/>
          <w:sz w:val="24"/>
          <w:u w:val="single"/>
        </w:rPr>
        <w:t>。</w:t>
      </w:r>
    </w:p>
    <w:bookmarkEnd w:id="637"/>
    <w:bookmarkEnd w:id="638"/>
    <w:p w14:paraId="19B02398">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22C0095F">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213AC9">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3E079BC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lang w:eastAsia="zh-CN"/>
        </w:rPr>
        <w:t>无</w:t>
      </w:r>
      <w:r>
        <w:rPr>
          <w:rFonts w:hint="eastAsia" w:ascii="宋体" w:hAnsi="宋体" w:eastAsia="宋体" w:cs="宋体"/>
          <w:sz w:val="24"/>
          <w:u w:val="single"/>
        </w:rPr>
        <w:t>。</w:t>
      </w:r>
    </w:p>
    <w:p w14:paraId="3E5181AE">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60" w:name="_Toc164351640"/>
      <w:bookmarkStart w:id="661" w:name="_Ref467307010"/>
      <w:bookmarkStart w:id="662" w:name="_Toc226965736"/>
      <w:bookmarkStart w:id="663" w:name="_Toc151190173"/>
      <w:bookmarkStart w:id="664" w:name="_Toc164229387"/>
      <w:bookmarkStart w:id="665" w:name="_Toc127151546"/>
      <w:bookmarkStart w:id="666" w:name="_Toc151193788"/>
      <w:bookmarkStart w:id="667" w:name="_Toc164608660"/>
      <w:bookmarkStart w:id="668" w:name="_Toc226309790"/>
      <w:bookmarkStart w:id="669" w:name="_Toc305158814"/>
      <w:bookmarkStart w:id="670" w:name="_Toc164608815"/>
      <w:bookmarkStart w:id="671" w:name="_Toc142311048"/>
      <w:bookmarkStart w:id="672" w:name="_Toc150509297"/>
      <w:bookmarkStart w:id="673" w:name="_Toc150774751"/>
      <w:bookmarkStart w:id="674" w:name="_Toc127161460"/>
      <w:bookmarkStart w:id="675" w:name="_Toc151193860"/>
      <w:bookmarkStart w:id="676" w:name="_Toc226337242"/>
      <w:bookmarkStart w:id="677" w:name="_Toc264969236"/>
      <w:bookmarkStart w:id="678" w:name="_Toc151193716"/>
      <w:bookmarkStart w:id="679" w:name="_Toc149720839"/>
      <w:bookmarkStart w:id="680" w:name="_Toc127151747"/>
      <w:bookmarkStart w:id="681" w:name="_Toc195842911"/>
      <w:bookmarkStart w:id="682" w:name="_Toc164229241"/>
      <w:bookmarkStart w:id="683" w:name="_Toc305158888"/>
      <w:bookmarkStart w:id="684" w:name="_Toc151193644"/>
      <w:bookmarkStart w:id="685" w:name="_Toc150774646"/>
      <w:bookmarkStart w:id="686" w:name="_Toc520356170"/>
      <w:bookmarkStart w:id="687" w:name="_Toc151193934"/>
      <w:bookmarkStart w:id="688" w:name="_Toc150480784"/>
      <w:bookmarkStart w:id="689" w:name="_Toc265228384"/>
      <w:bookmarkStart w:id="690" w:name="_Toc226965819"/>
      <w:r>
        <w:rPr>
          <w:rFonts w:hint="eastAsia" w:ascii="宋体" w:hAnsi="宋体" w:eastAsia="宋体" w:cs="宋体"/>
          <w:sz w:val="24"/>
        </w:rPr>
        <w:t>成交候选人名单</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7D84D6A0">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A9CF35B">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磋商小组根据上述供应商排序，依次推荐排序前</w:t>
      </w:r>
      <w:r>
        <w:rPr>
          <w:rFonts w:hint="eastAsia" w:ascii="宋体" w:hAnsi="宋体" w:cs="宋体"/>
          <w:sz w:val="24"/>
          <w:u w:val="single"/>
          <w:lang w:val="en-US" w:eastAsia="zh-CN"/>
        </w:rPr>
        <w:t>3</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60C4EA21">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w:t>
      </w:r>
      <w:bookmarkStart w:id="794" w:name="_GoBack"/>
      <w:bookmarkEnd w:id="794"/>
      <w:r>
        <w:rPr>
          <w:rFonts w:hint="eastAsia" w:ascii="宋体" w:hAnsi="宋体" w:eastAsia="宋体" w:cs="宋体"/>
          <w:sz w:val="24"/>
        </w:rPr>
        <w:t>、报价最低的、响应文件被认定为无效的情形进行重点复核。</w:t>
      </w:r>
    </w:p>
    <w:p w14:paraId="351E40DE">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386CA9D1">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1D213603">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二、评审标准</w:t>
      </w:r>
    </w:p>
    <w:p w14:paraId="29BFBB60">
      <w:pPr>
        <w:keepNext/>
        <w:keepLines/>
        <w:widowControl w:val="0"/>
        <w:autoSpaceDE w:val="0"/>
        <w:autoSpaceDN w:val="0"/>
        <w:adjustRightInd w:val="0"/>
        <w:spacing w:before="0" w:line="360" w:lineRule="auto"/>
        <w:jc w:val="center"/>
        <w:outlineLvl w:val="1"/>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评审标准</w:t>
      </w:r>
    </w:p>
    <w:p w14:paraId="359CF515">
      <w:pPr>
        <w:keepNext/>
        <w:keepLines/>
        <w:widowControl w:val="0"/>
        <w:autoSpaceDE w:val="0"/>
        <w:autoSpaceDN w:val="0"/>
        <w:adjustRightInd w:val="0"/>
        <w:spacing w:before="0" w:line="360" w:lineRule="auto"/>
        <w:jc w:val="both"/>
        <w:outlineLvl w:val="1"/>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价格评审</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324"/>
        <w:gridCol w:w="827"/>
        <w:gridCol w:w="3604"/>
        <w:gridCol w:w="2210"/>
      </w:tblGrid>
      <w:tr w14:paraId="779E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33" w:type="pct"/>
            <w:vAlign w:val="center"/>
          </w:tcPr>
          <w:p w14:paraId="2556990C">
            <w:pPr>
              <w:ind w:firstLine="28"/>
              <w:jc w:val="center"/>
              <w:rPr>
                <w:rFonts w:hint="eastAsia" w:ascii="宋体" w:hAnsi="宋体" w:eastAsia="宋体" w:cs="宋体"/>
                <w:b/>
                <w:sz w:val="24"/>
              </w:rPr>
            </w:pPr>
            <w:r>
              <w:rPr>
                <w:rFonts w:hint="eastAsia" w:ascii="宋体" w:hAnsi="宋体" w:eastAsia="宋体" w:cs="宋体"/>
                <w:b/>
                <w:sz w:val="24"/>
              </w:rPr>
              <w:t>序号</w:t>
            </w:r>
          </w:p>
        </w:tc>
        <w:tc>
          <w:tcPr>
            <w:tcW w:w="759" w:type="pct"/>
            <w:vAlign w:val="center"/>
          </w:tcPr>
          <w:p w14:paraId="25BEDC1D">
            <w:pPr>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474" w:type="pct"/>
            <w:vAlign w:val="center"/>
          </w:tcPr>
          <w:p w14:paraId="79965F00">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2066" w:type="pct"/>
            <w:vAlign w:val="center"/>
          </w:tcPr>
          <w:p w14:paraId="48D2B5FA">
            <w:pPr>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1267" w:type="pct"/>
            <w:vAlign w:val="center"/>
          </w:tcPr>
          <w:p w14:paraId="77F26690">
            <w:pPr>
              <w:widowControl w:val="0"/>
              <w:spacing w:before="0" w:after="0" w:line="240" w:lineRule="auto"/>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说明</w:t>
            </w:r>
          </w:p>
        </w:tc>
      </w:tr>
      <w:tr w14:paraId="4B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Align w:val="center"/>
          </w:tcPr>
          <w:p w14:paraId="59DEF9D0">
            <w:pPr>
              <w:ind w:firstLine="28"/>
              <w:jc w:val="center"/>
              <w:rPr>
                <w:rFonts w:hint="eastAsia" w:ascii="宋体" w:hAnsi="宋体" w:eastAsia="宋体" w:cs="宋体"/>
                <w:sz w:val="24"/>
              </w:rPr>
            </w:pPr>
            <w:r>
              <w:rPr>
                <w:rFonts w:hint="eastAsia" w:ascii="宋体" w:hAnsi="宋体" w:eastAsia="宋体" w:cs="宋体"/>
                <w:sz w:val="24"/>
              </w:rPr>
              <w:t>1</w:t>
            </w:r>
          </w:p>
        </w:tc>
        <w:tc>
          <w:tcPr>
            <w:tcW w:w="759" w:type="pct"/>
            <w:vAlign w:val="center"/>
          </w:tcPr>
          <w:p w14:paraId="32D0CA0E">
            <w:pPr>
              <w:ind w:firstLine="28"/>
              <w:jc w:val="center"/>
              <w:rPr>
                <w:rFonts w:hint="eastAsia" w:ascii="宋体" w:hAnsi="宋体" w:eastAsia="宋体" w:cs="宋体"/>
                <w:sz w:val="24"/>
              </w:rPr>
            </w:pPr>
            <w:r>
              <w:rPr>
                <w:rFonts w:hint="eastAsia" w:ascii="宋体" w:hAnsi="宋体" w:eastAsia="宋体" w:cs="宋体"/>
                <w:sz w:val="24"/>
              </w:rPr>
              <w:t>报价</w:t>
            </w:r>
          </w:p>
        </w:tc>
        <w:tc>
          <w:tcPr>
            <w:tcW w:w="474" w:type="pct"/>
            <w:vAlign w:val="center"/>
          </w:tcPr>
          <w:p w14:paraId="18CF8DD9">
            <w:pPr>
              <w:ind w:firstLine="28"/>
              <w:jc w:val="center"/>
              <w:rPr>
                <w:rFonts w:hint="eastAsia" w:ascii="宋体" w:hAnsi="宋体" w:eastAsia="宋体" w:cs="宋体"/>
                <w:sz w:val="24"/>
              </w:rPr>
            </w:pPr>
            <w:r>
              <w:rPr>
                <w:rFonts w:hint="eastAsia" w:ascii="宋体" w:hAnsi="宋体" w:eastAsia="宋体" w:cs="宋体"/>
                <w:sz w:val="24"/>
              </w:rPr>
              <w:t>10</w:t>
            </w:r>
          </w:p>
        </w:tc>
        <w:tc>
          <w:tcPr>
            <w:tcW w:w="2066" w:type="pct"/>
            <w:vAlign w:val="center"/>
          </w:tcPr>
          <w:p w14:paraId="5234D0D5">
            <w:pPr>
              <w:ind w:firstLine="28"/>
              <w:jc w:val="left"/>
              <w:rPr>
                <w:rFonts w:hint="eastAsia" w:ascii="宋体" w:hAnsi="宋体" w:eastAsia="宋体" w:cs="宋体"/>
                <w:sz w:val="24"/>
              </w:rPr>
            </w:pPr>
            <w:r>
              <w:rPr>
                <w:rFonts w:hint="eastAsia" w:ascii="宋体" w:hAnsi="宋体" w:eastAsia="宋体" w:cs="宋体"/>
                <w:sz w:val="24"/>
              </w:rPr>
              <w:t>满足磋商文件要求的最后报价最低的供应商的价格为磋商基准价，其价格分为满分。其他供应商的价格分统一按照下列公式计算：</w:t>
            </w:r>
          </w:p>
          <w:p w14:paraId="5CE87CE8">
            <w:pPr>
              <w:ind w:firstLine="28"/>
              <w:jc w:val="left"/>
              <w:rPr>
                <w:rFonts w:hint="eastAsia" w:ascii="宋体" w:hAnsi="宋体" w:eastAsia="宋体" w:cs="宋体"/>
                <w:sz w:val="24"/>
              </w:rPr>
            </w:pPr>
            <w:r>
              <w:rPr>
                <w:rFonts w:hint="eastAsia" w:ascii="宋体" w:hAnsi="宋体" w:eastAsia="宋体" w:cs="宋体"/>
                <w:sz w:val="24"/>
              </w:rPr>
              <w:t>磋商报价得分=（磋商基准价/最后报价）×10</w:t>
            </w:r>
          </w:p>
        </w:tc>
        <w:tc>
          <w:tcPr>
            <w:tcW w:w="1267" w:type="pct"/>
            <w:vAlign w:val="center"/>
          </w:tcPr>
          <w:p w14:paraId="334327EF">
            <w:pPr>
              <w:ind w:left="-38"/>
              <w:rPr>
                <w:rFonts w:hint="eastAsia" w:ascii="宋体" w:hAnsi="宋体" w:eastAsia="宋体" w:cs="宋体"/>
                <w:sz w:val="24"/>
              </w:rPr>
            </w:pPr>
            <w:r>
              <w:rPr>
                <w:rFonts w:hint="eastAsia" w:ascii="宋体" w:hAnsi="宋体" w:eastAsia="宋体" w:cs="宋体"/>
                <w:sz w:val="24"/>
              </w:rPr>
              <w:t>此处最后报价指经过报价修正，及因落实政府采购政策进行价格调整后的报价，详见第三章《评审方法和评审标准》3.2、3.3</w:t>
            </w:r>
          </w:p>
        </w:tc>
      </w:tr>
      <w:tr w14:paraId="2F3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92" w:type="pct"/>
            <w:gridSpan w:val="2"/>
            <w:vAlign w:val="center"/>
          </w:tcPr>
          <w:p w14:paraId="7B9557CF">
            <w:pPr>
              <w:ind w:firstLine="28"/>
              <w:jc w:val="center"/>
              <w:rPr>
                <w:rFonts w:hint="eastAsia" w:ascii="宋体" w:hAnsi="宋体" w:eastAsia="宋体" w:cs="宋体"/>
                <w:sz w:val="24"/>
              </w:rPr>
            </w:pPr>
            <w:r>
              <w:rPr>
                <w:rFonts w:hint="eastAsia" w:ascii="宋体" w:hAnsi="宋体" w:eastAsia="宋体" w:cs="宋体"/>
                <w:sz w:val="24"/>
              </w:rPr>
              <w:t>合计</w:t>
            </w:r>
          </w:p>
        </w:tc>
        <w:tc>
          <w:tcPr>
            <w:tcW w:w="474" w:type="pct"/>
            <w:vAlign w:val="center"/>
          </w:tcPr>
          <w:p w14:paraId="30E5F150">
            <w:pPr>
              <w:ind w:firstLine="28"/>
              <w:jc w:val="center"/>
              <w:rPr>
                <w:rFonts w:hint="eastAsia" w:ascii="宋体" w:hAnsi="宋体" w:eastAsia="宋体" w:cs="宋体"/>
                <w:sz w:val="24"/>
              </w:rPr>
            </w:pPr>
            <w:r>
              <w:rPr>
                <w:rFonts w:hint="eastAsia" w:ascii="宋体" w:hAnsi="宋体" w:eastAsia="宋体" w:cs="宋体"/>
                <w:sz w:val="24"/>
              </w:rPr>
              <w:t>10</w:t>
            </w:r>
          </w:p>
        </w:tc>
        <w:tc>
          <w:tcPr>
            <w:tcW w:w="3333" w:type="pct"/>
            <w:gridSpan w:val="2"/>
            <w:vAlign w:val="center"/>
          </w:tcPr>
          <w:p w14:paraId="1EE71FA5">
            <w:pPr>
              <w:rPr>
                <w:rFonts w:hint="eastAsia" w:ascii="宋体" w:hAnsi="宋体" w:eastAsia="宋体" w:cs="宋体"/>
                <w:sz w:val="24"/>
              </w:rPr>
            </w:pPr>
          </w:p>
        </w:tc>
      </w:tr>
    </w:tbl>
    <w:p w14:paraId="4186E2AB">
      <w:pPr>
        <w:tabs>
          <w:tab w:val="left" w:pos="360"/>
          <w:tab w:val="left" w:pos="1080"/>
        </w:tabs>
        <w:snapToGrid w:val="0"/>
        <w:spacing w:line="360" w:lineRule="auto"/>
        <w:rPr>
          <w:rFonts w:hint="eastAsia" w:ascii="宋体" w:hAnsi="宋体" w:eastAsia="宋体" w:cs="宋体"/>
          <w:color w:val="000000"/>
          <w:sz w:val="24"/>
        </w:rPr>
      </w:pPr>
    </w:p>
    <w:p w14:paraId="1309C079">
      <w:pPr>
        <w:widowControl/>
        <w:jc w:val="left"/>
        <w:rPr>
          <w:rFonts w:hint="eastAsia" w:ascii="宋体" w:hAnsi="宋体" w:eastAsia="宋体" w:cs="宋体"/>
          <w:sz w:val="24"/>
        </w:rPr>
      </w:pPr>
      <w:r>
        <w:rPr>
          <w:rFonts w:hint="eastAsia" w:ascii="宋体" w:hAnsi="宋体" w:eastAsia="宋体" w:cs="宋体"/>
          <w:sz w:val="24"/>
        </w:rPr>
        <w:br w:type="page"/>
      </w:r>
    </w:p>
    <w:p w14:paraId="4A772B0A">
      <w:pPr>
        <w:tabs>
          <w:tab w:val="left" w:pos="360"/>
          <w:tab w:val="left" w:pos="900"/>
          <w:tab w:val="left" w:pos="1080"/>
          <w:tab w:val="left" w:pos="2014"/>
        </w:tabs>
        <w:snapToGrid w:val="0"/>
        <w:spacing w:line="360" w:lineRule="auto"/>
        <w:rPr>
          <w:rFonts w:hint="eastAsia" w:ascii="宋体" w:hAnsi="宋体" w:eastAsia="宋体" w:cs="宋体"/>
          <w:color w:val="000000"/>
          <w:sz w:val="24"/>
        </w:rPr>
      </w:pPr>
      <w:r>
        <w:rPr>
          <w:rFonts w:hint="eastAsia" w:ascii="宋体" w:hAnsi="宋体" w:eastAsia="宋体" w:cs="宋体"/>
          <w:sz w:val="24"/>
        </w:rPr>
        <w:t>商务部分评分表</w:t>
      </w:r>
    </w:p>
    <w:tbl>
      <w:tblPr>
        <w:tblStyle w:val="43"/>
        <w:tblW w:w="5005" w:type="pct"/>
        <w:tblInd w:w="0" w:type="dxa"/>
        <w:tblLayout w:type="autofit"/>
        <w:tblCellMar>
          <w:top w:w="0" w:type="dxa"/>
          <w:left w:w="0" w:type="dxa"/>
          <w:bottom w:w="0" w:type="dxa"/>
          <w:right w:w="0" w:type="dxa"/>
        </w:tblCellMar>
      </w:tblPr>
      <w:tblGrid>
        <w:gridCol w:w="673"/>
        <w:gridCol w:w="1458"/>
        <w:gridCol w:w="1110"/>
        <w:gridCol w:w="5281"/>
      </w:tblGrid>
      <w:tr w14:paraId="71B16FB0">
        <w:tblPrEx>
          <w:tblCellMar>
            <w:top w:w="0" w:type="dxa"/>
            <w:left w:w="0" w:type="dxa"/>
            <w:bottom w:w="0" w:type="dxa"/>
            <w:right w:w="0" w:type="dxa"/>
          </w:tblCellMar>
        </w:tblPrEx>
        <w:trPr>
          <w:trHeight w:val="931" w:hRule="exact"/>
        </w:trPr>
        <w:tc>
          <w:tcPr>
            <w:tcW w:w="395" w:type="pct"/>
            <w:tcBorders>
              <w:top w:val="single" w:color="000000" w:sz="4" w:space="0"/>
              <w:left w:val="single" w:color="000000" w:sz="4" w:space="0"/>
              <w:bottom w:val="single" w:color="auto" w:sz="4" w:space="0"/>
              <w:right w:val="single" w:color="000000" w:sz="4" w:space="0"/>
            </w:tcBorders>
            <w:vAlign w:val="center"/>
          </w:tcPr>
          <w:p w14:paraId="0F37E131">
            <w:pPr>
              <w:ind w:firstLine="28"/>
              <w:jc w:val="center"/>
              <w:rPr>
                <w:rFonts w:hint="eastAsia" w:ascii="宋体" w:hAnsi="宋体" w:eastAsia="宋体" w:cs="宋体"/>
                <w:b/>
                <w:bCs/>
                <w:sz w:val="24"/>
              </w:rPr>
            </w:pPr>
            <w:r>
              <w:rPr>
                <w:rFonts w:hint="eastAsia" w:ascii="宋体" w:hAnsi="宋体" w:eastAsia="宋体" w:cs="宋体"/>
                <w:b/>
                <w:bCs/>
                <w:sz w:val="24"/>
              </w:rPr>
              <w:t>序号</w:t>
            </w:r>
          </w:p>
        </w:tc>
        <w:tc>
          <w:tcPr>
            <w:tcW w:w="854" w:type="pct"/>
            <w:tcBorders>
              <w:top w:val="single" w:color="000000" w:sz="4" w:space="0"/>
              <w:left w:val="single" w:color="000000" w:sz="4" w:space="0"/>
              <w:bottom w:val="single" w:color="auto" w:sz="4" w:space="0"/>
              <w:right w:val="single" w:color="000000" w:sz="4" w:space="0"/>
            </w:tcBorders>
            <w:vAlign w:val="center"/>
          </w:tcPr>
          <w:p w14:paraId="223B1226">
            <w:pPr>
              <w:ind w:firstLine="28"/>
              <w:jc w:val="center"/>
              <w:rPr>
                <w:rFonts w:hint="eastAsia" w:ascii="宋体" w:hAnsi="宋体" w:eastAsia="宋体" w:cs="宋体"/>
                <w:b/>
                <w:bCs/>
                <w:sz w:val="24"/>
              </w:rPr>
            </w:pPr>
            <w:r>
              <w:rPr>
                <w:rFonts w:hint="eastAsia" w:ascii="宋体" w:hAnsi="宋体" w:eastAsia="宋体" w:cs="宋体"/>
                <w:b/>
                <w:bCs/>
                <w:sz w:val="24"/>
              </w:rPr>
              <w:t>评分项目</w:t>
            </w:r>
          </w:p>
        </w:tc>
        <w:tc>
          <w:tcPr>
            <w:tcW w:w="651" w:type="pct"/>
            <w:tcBorders>
              <w:top w:val="single" w:color="000000" w:sz="4" w:space="0"/>
              <w:left w:val="single" w:color="000000" w:sz="4" w:space="0"/>
              <w:bottom w:val="single" w:color="000000" w:sz="4" w:space="0"/>
              <w:right w:val="single" w:color="000000" w:sz="4" w:space="0"/>
            </w:tcBorders>
            <w:vAlign w:val="center"/>
          </w:tcPr>
          <w:p w14:paraId="7D82A3E0">
            <w:pPr>
              <w:ind w:firstLine="28"/>
              <w:jc w:val="center"/>
              <w:rPr>
                <w:rFonts w:hint="eastAsia" w:ascii="宋体" w:hAnsi="宋体" w:eastAsia="宋体" w:cs="宋体"/>
                <w:b/>
                <w:bCs/>
                <w:sz w:val="24"/>
              </w:rPr>
            </w:pPr>
            <w:r>
              <w:rPr>
                <w:rFonts w:hint="eastAsia" w:ascii="宋体" w:hAnsi="宋体" w:eastAsia="宋体" w:cs="宋体"/>
                <w:b/>
                <w:bCs/>
                <w:sz w:val="24"/>
              </w:rPr>
              <w:t>分 值</w:t>
            </w:r>
          </w:p>
        </w:tc>
        <w:tc>
          <w:tcPr>
            <w:tcW w:w="3097" w:type="pct"/>
            <w:tcBorders>
              <w:top w:val="single" w:color="000000" w:sz="4" w:space="0"/>
              <w:left w:val="single" w:color="000000" w:sz="4" w:space="0"/>
              <w:bottom w:val="single" w:color="000000" w:sz="4" w:space="0"/>
              <w:right w:val="single" w:color="000000" w:sz="4" w:space="0"/>
            </w:tcBorders>
            <w:vAlign w:val="center"/>
          </w:tcPr>
          <w:p w14:paraId="53439FF7">
            <w:pPr>
              <w:ind w:firstLine="28"/>
              <w:jc w:val="center"/>
              <w:rPr>
                <w:rFonts w:hint="eastAsia" w:ascii="宋体" w:hAnsi="宋体" w:eastAsia="宋体" w:cs="宋体"/>
                <w:b/>
                <w:bCs/>
                <w:sz w:val="24"/>
              </w:rPr>
            </w:pPr>
            <w:r>
              <w:rPr>
                <w:rFonts w:hint="eastAsia" w:ascii="宋体" w:hAnsi="宋体" w:eastAsia="宋体" w:cs="宋体"/>
                <w:b/>
                <w:bCs/>
                <w:sz w:val="24"/>
              </w:rPr>
              <w:t>评</w:t>
            </w:r>
            <w:r>
              <w:rPr>
                <w:rFonts w:hint="eastAsia" w:ascii="宋体" w:hAnsi="宋体" w:eastAsia="宋体" w:cs="宋体"/>
                <w:b/>
                <w:bCs/>
                <w:sz w:val="24"/>
              </w:rPr>
              <w:tab/>
            </w:r>
            <w:r>
              <w:rPr>
                <w:rFonts w:hint="eastAsia" w:ascii="宋体" w:hAnsi="宋体" w:eastAsia="宋体" w:cs="宋体"/>
                <w:b/>
                <w:bCs/>
                <w:sz w:val="24"/>
              </w:rPr>
              <w:t>分</w:t>
            </w:r>
            <w:r>
              <w:rPr>
                <w:rFonts w:hint="eastAsia" w:ascii="宋体" w:hAnsi="宋体" w:eastAsia="宋体" w:cs="宋体"/>
                <w:b/>
                <w:bCs/>
                <w:sz w:val="24"/>
              </w:rPr>
              <w:tab/>
            </w:r>
            <w:r>
              <w:rPr>
                <w:rFonts w:hint="eastAsia" w:ascii="宋体" w:hAnsi="宋体" w:eastAsia="宋体" w:cs="宋体"/>
                <w:b/>
                <w:bCs/>
                <w:sz w:val="24"/>
              </w:rPr>
              <w:t>标</w:t>
            </w:r>
            <w:r>
              <w:rPr>
                <w:rFonts w:hint="eastAsia" w:ascii="宋体" w:hAnsi="宋体" w:eastAsia="宋体" w:cs="宋体"/>
                <w:b/>
                <w:bCs/>
                <w:sz w:val="24"/>
              </w:rPr>
              <w:tab/>
            </w:r>
            <w:r>
              <w:rPr>
                <w:rFonts w:hint="eastAsia" w:ascii="宋体" w:hAnsi="宋体" w:eastAsia="宋体" w:cs="宋体"/>
                <w:b/>
                <w:bCs/>
                <w:sz w:val="24"/>
              </w:rPr>
              <w:t>准</w:t>
            </w:r>
          </w:p>
        </w:tc>
      </w:tr>
      <w:tr w14:paraId="398457EB">
        <w:tblPrEx>
          <w:tblCellMar>
            <w:top w:w="0" w:type="dxa"/>
            <w:left w:w="0" w:type="dxa"/>
            <w:bottom w:w="0" w:type="dxa"/>
            <w:right w:w="0" w:type="dxa"/>
          </w:tblCellMar>
        </w:tblPrEx>
        <w:trPr>
          <w:trHeight w:val="1705" w:hRule="exact"/>
        </w:trPr>
        <w:tc>
          <w:tcPr>
            <w:tcW w:w="395" w:type="pct"/>
            <w:tcBorders>
              <w:top w:val="single" w:color="auto" w:sz="4" w:space="0"/>
              <w:left w:val="single" w:color="auto" w:sz="4" w:space="0"/>
              <w:bottom w:val="single" w:color="auto" w:sz="4" w:space="0"/>
              <w:right w:val="single" w:color="auto" w:sz="4" w:space="0"/>
            </w:tcBorders>
            <w:vAlign w:val="center"/>
          </w:tcPr>
          <w:p w14:paraId="2EE93593">
            <w:pPr>
              <w:jc w:val="center"/>
              <w:rPr>
                <w:rFonts w:hint="eastAsia" w:ascii="宋体" w:hAnsi="宋体" w:eastAsia="宋体" w:cs="宋体"/>
                <w:sz w:val="24"/>
              </w:rPr>
            </w:pPr>
            <w:r>
              <w:rPr>
                <w:rFonts w:hint="eastAsia" w:ascii="宋体" w:hAnsi="宋体" w:eastAsia="宋体" w:cs="宋体"/>
                <w:sz w:val="24"/>
              </w:rPr>
              <w:t>1</w:t>
            </w:r>
          </w:p>
        </w:tc>
        <w:tc>
          <w:tcPr>
            <w:tcW w:w="854" w:type="pct"/>
            <w:tcBorders>
              <w:top w:val="single" w:color="auto" w:sz="4" w:space="0"/>
              <w:left w:val="single" w:color="auto" w:sz="4" w:space="0"/>
              <w:bottom w:val="single" w:color="auto" w:sz="4" w:space="0"/>
              <w:right w:val="single" w:color="auto" w:sz="4" w:space="0"/>
            </w:tcBorders>
            <w:vAlign w:val="center"/>
          </w:tcPr>
          <w:p w14:paraId="2F3169C6">
            <w:pPr>
              <w:ind w:firstLine="28"/>
              <w:jc w:val="center"/>
              <w:rPr>
                <w:rFonts w:hint="eastAsia" w:ascii="宋体" w:hAnsi="宋体" w:eastAsia="宋体" w:cs="宋体"/>
                <w:sz w:val="24"/>
              </w:rPr>
            </w:pPr>
            <w:r>
              <w:rPr>
                <w:rFonts w:hint="eastAsia" w:ascii="宋体" w:hAnsi="宋体" w:eastAsia="宋体" w:cs="宋体"/>
                <w:sz w:val="24"/>
              </w:rPr>
              <w:t>类似项目业绩</w:t>
            </w:r>
          </w:p>
        </w:tc>
        <w:tc>
          <w:tcPr>
            <w:tcW w:w="651" w:type="pct"/>
            <w:tcBorders>
              <w:top w:val="single" w:color="000000" w:sz="4" w:space="0"/>
              <w:left w:val="single" w:color="auto" w:sz="4" w:space="0"/>
              <w:bottom w:val="single" w:color="000000" w:sz="4" w:space="0"/>
              <w:right w:val="single" w:color="000000" w:sz="4" w:space="0"/>
            </w:tcBorders>
            <w:vAlign w:val="center"/>
          </w:tcPr>
          <w:p w14:paraId="4B15B363">
            <w:pPr>
              <w:ind w:firstLine="28"/>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0</w:t>
            </w:r>
          </w:p>
        </w:tc>
        <w:tc>
          <w:tcPr>
            <w:tcW w:w="3097" w:type="pct"/>
            <w:tcBorders>
              <w:top w:val="single" w:color="000000" w:sz="4" w:space="0"/>
              <w:left w:val="single" w:color="000000" w:sz="4" w:space="0"/>
              <w:bottom w:val="single" w:color="000000" w:sz="4" w:space="0"/>
              <w:right w:val="single" w:color="000000" w:sz="4" w:space="0"/>
            </w:tcBorders>
            <w:vAlign w:val="center"/>
          </w:tcPr>
          <w:p w14:paraId="7A62AAD1">
            <w:pPr>
              <w:ind w:firstLine="28"/>
              <w:jc w:val="left"/>
              <w:rPr>
                <w:rFonts w:hint="eastAsia" w:ascii="宋体" w:hAnsi="宋体" w:eastAsia="宋体" w:cs="宋体"/>
              </w:rPr>
            </w:pPr>
            <w:r>
              <w:rPr>
                <w:rFonts w:hint="eastAsia" w:ascii="宋体" w:hAnsi="宋体" w:eastAsia="宋体" w:cs="宋体"/>
                <w:sz w:val="24"/>
              </w:rPr>
              <w:t>近三年（自响应文件递交截止之日起倒推三年）类似项目业绩，每有1项得</w:t>
            </w:r>
            <w:r>
              <w:rPr>
                <w:rFonts w:hint="eastAsia" w:ascii="宋体" w:hAnsi="宋体" w:eastAsia="宋体" w:cs="宋体"/>
                <w:sz w:val="24"/>
                <w:lang w:val="en-US" w:eastAsia="zh-CN"/>
              </w:rPr>
              <w:t>2</w:t>
            </w:r>
            <w:r>
              <w:rPr>
                <w:rFonts w:hint="eastAsia" w:ascii="宋体" w:hAnsi="宋体" w:eastAsia="宋体" w:cs="宋体"/>
                <w:sz w:val="24"/>
              </w:rPr>
              <w:t>分，最高得1</w:t>
            </w:r>
            <w:r>
              <w:rPr>
                <w:rFonts w:hint="eastAsia" w:ascii="宋体" w:hAnsi="宋体" w:eastAsia="宋体" w:cs="宋体"/>
                <w:sz w:val="24"/>
                <w:lang w:val="en-US" w:eastAsia="zh-CN"/>
              </w:rPr>
              <w:t>0</w:t>
            </w:r>
            <w:r>
              <w:rPr>
                <w:rFonts w:hint="eastAsia" w:ascii="宋体" w:hAnsi="宋体" w:eastAsia="宋体" w:cs="宋体"/>
                <w:sz w:val="24"/>
              </w:rPr>
              <w:t>分。（注：业绩证明材料须提供合同首页、合同内容主要页、盖章签字页等重要信息。提供的业绩证明材料须加盖供应商公章。）</w:t>
            </w:r>
          </w:p>
        </w:tc>
      </w:tr>
      <w:tr w14:paraId="5E27B831">
        <w:tblPrEx>
          <w:tblCellMar>
            <w:top w:w="0" w:type="dxa"/>
            <w:left w:w="0" w:type="dxa"/>
            <w:bottom w:w="0" w:type="dxa"/>
            <w:right w:w="0" w:type="dxa"/>
          </w:tblCellMar>
        </w:tblPrEx>
        <w:trPr>
          <w:trHeight w:val="1664" w:hRule="exact"/>
        </w:trPr>
        <w:tc>
          <w:tcPr>
            <w:tcW w:w="395" w:type="pct"/>
            <w:tcBorders>
              <w:top w:val="single" w:color="auto" w:sz="4" w:space="0"/>
              <w:left w:val="single" w:color="auto" w:sz="4" w:space="0"/>
              <w:bottom w:val="single" w:color="auto" w:sz="4" w:space="0"/>
              <w:right w:val="single" w:color="auto" w:sz="4" w:space="0"/>
            </w:tcBorders>
            <w:vAlign w:val="center"/>
          </w:tcPr>
          <w:p w14:paraId="7E428359">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854" w:type="pct"/>
            <w:tcBorders>
              <w:top w:val="single" w:color="auto" w:sz="4" w:space="0"/>
              <w:left w:val="single" w:color="auto" w:sz="4" w:space="0"/>
              <w:bottom w:val="single" w:color="auto" w:sz="4" w:space="0"/>
              <w:right w:val="single" w:color="auto" w:sz="4" w:space="0"/>
            </w:tcBorders>
            <w:vAlign w:val="center"/>
          </w:tcPr>
          <w:p w14:paraId="4CF971C4">
            <w:pPr>
              <w:ind w:firstLine="28"/>
              <w:jc w:val="center"/>
              <w:rPr>
                <w:rFonts w:hint="eastAsia" w:ascii="宋体" w:hAnsi="宋体" w:eastAsia="宋体" w:cs="宋体"/>
                <w:sz w:val="24"/>
              </w:rPr>
            </w:pPr>
            <w:bookmarkStart w:id="691" w:name="OLE_LINK17"/>
            <w:r>
              <w:rPr>
                <w:rFonts w:hint="eastAsia" w:ascii="宋体" w:hAnsi="宋体" w:eastAsia="宋体" w:cs="宋体"/>
                <w:sz w:val="24"/>
              </w:rPr>
              <w:t>企业证书</w:t>
            </w:r>
            <w:bookmarkEnd w:id="691"/>
          </w:p>
        </w:tc>
        <w:tc>
          <w:tcPr>
            <w:tcW w:w="651" w:type="pct"/>
            <w:tcBorders>
              <w:top w:val="single" w:color="000000" w:sz="4" w:space="0"/>
              <w:left w:val="single" w:color="auto" w:sz="4" w:space="0"/>
              <w:bottom w:val="single" w:color="000000" w:sz="4" w:space="0"/>
              <w:right w:val="single" w:color="000000" w:sz="4" w:space="0"/>
            </w:tcBorders>
            <w:vAlign w:val="center"/>
          </w:tcPr>
          <w:p w14:paraId="1F5DA237">
            <w:pPr>
              <w:ind w:firstLine="28"/>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3097" w:type="pct"/>
            <w:tcBorders>
              <w:top w:val="single" w:color="000000" w:sz="4" w:space="0"/>
              <w:left w:val="single" w:color="000000" w:sz="4" w:space="0"/>
              <w:bottom w:val="single" w:color="000000" w:sz="4" w:space="0"/>
              <w:right w:val="single" w:color="000000" w:sz="4" w:space="0"/>
            </w:tcBorders>
            <w:vAlign w:val="center"/>
          </w:tcPr>
          <w:p w14:paraId="1E6C2387">
            <w:pPr>
              <w:ind w:firstLine="28"/>
              <w:jc w:val="left"/>
              <w:rPr>
                <w:rFonts w:hint="eastAsia" w:ascii="宋体" w:hAnsi="宋体" w:eastAsia="宋体" w:cs="宋体"/>
                <w:sz w:val="24"/>
              </w:rPr>
            </w:pPr>
            <w:bookmarkStart w:id="692" w:name="OLE_LINK18"/>
            <w:r>
              <w:rPr>
                <w:rFonts w:hint="eastAsia" w:ascii="宋体" w:hAnsi="宋体" w:eastAsia="宋体" w:cs="宋体"/>
                <w:sz w:val="24"/>
                <w:lang w:eastAsia="zh-CN"/>
              </w:rPr>
              <w:t>供应商</w:t>
            </w:r>
            <w:r>
              <w:rPr>
                <w:rFonts w:hint="eastAsia" w:ascii="宋体" w:hAnsi="宋体" w:eastAsia="宋体" w:cs="宋体"/>
                <w:sz w:val="24"/>
              </w:rPr>
              <w:t>具有有效的质量管理体系认证、环境管理体系认证、职业健康与安全管理体系认证证书（电子件加盖公章），每提供一项有效证书得2分，最高得6分。未按要求提供有效的证书电子件并加盖公章的，不得分。</w:t>
            </w:r>
            <w:bookmarkEnd w:id="692"/>
          </w:p>
        </w:tc>
      </w:tr>
      <w:tr w14:paraId="73A37826">
        <w:tblPrEx>
          <w:tblCellMar>
            <w:top w:w="0" w:type="dxa"/>
            <w:left w:w="0" w:type="dxa"/>
            <w:bottom w:w="0" w:type="dxa"/>
            <w:right w:w="0" w:type="dxa"/>
          </w:tblCellMar>
        </w:tblPrEx>
        <w:trPr>
          <w:trHeight w:val="575" w:hRule="exact"/>
        </w:trPr>
        <w:tc>
          <w:tcPr>
            <w:tcW w:w="1250" w:type="pct"/>
            <w:gridSpan w:val="2"/>
            <w:tcBorders>
              <w:top w:val="single" w:color="000000" w:sz="4" w:space="0"/>
              <w:left w:val="single" w:color="000000" w:sz="4" w:space="0"/>
              <w:bottom w:val="single" w:color="000000" w:sz="4" w:space="0"/>
              <w:right w:val="single" w:color="000000" w:sz="4" w:space="0"/>
            </w:tcBorders>
            <w:vAlign w:val="center"/>
          </w:tcPr>
          <w:p w14:paraId="3C9E7C64">
            <w:pPr>
              <w:widowControl/>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合计</w:t>
            </w:r>
          </w:p>
        </w:tc>
        <w:tc>
          <w:tcPr>
            <w:tcW w:w="651" w:type="pct"/>
            <w:tcBorders>
              <w:top w:val="single" w:color="000000" w:sz="4" w:space="0"/>
              <w:left w:val="single" w:color="000000" w:sz="4" w:space="0"/>
              <w:bottom w:val="single" w:color="000000" w:sz="4" w:space="0"/>
              <w:right w:val="single" w:color="000000" w:sz="4" w:space="0"/>
            </w:tcBorders>
            <w:vAlign w:val="center"/>
          </w:tcPr>
          <w:p w14:paraId="094AD5D4">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16</w:t>
            </w:r>
          </w:p>
        </w:tc>
        <w:tc>
          <w:tcPr>
            <w:tcW w:w="3097" w:type="pct"/>
            <w:tcBorders>
              <w:top w:val="single" w:color="000000" w:sz="4" w:space="0"/>
              <w:left w:val="single" w:color="000000" w:sz="4" w:space="0"/>
              <w:bottom w:val="single" w:color="000000" w:sz="4" w:space="0"/>
              <w:right w:val="single" w:color="000000" w:sz="4" w:space="0"/>
            </w:tcBorders>
            <w:vAlign w:val="center"/>
          </w:tcPr>
          <w:p w14:paraId="1C9ABB00">
            <w:pPr>
              <w:widowControl w:val="0"/>
              <w:adjustRightInd w:val="0"/>
              <w:spacing w:line="360" w:lineRule="atLeast"/>
              <w:textAlignment w:val="baseline"/>
              <w:rPr>
                <w:rFonts w:hint="eastAsia" w:ascii="宋体" w:hAnsi="宋体" w:eastAsia="宋体" w:cs="宋体"/>
                <w:kern w:val="2"/>
                <w:sz w:val="24"/>
                <w:szCs w:val="24"/>
                <w:lang w:val="en-US" w:eastAsia="zh-CN" w:bidi="ar-SA"/>
              </w:rPr>
            </w:pPr>
          </w:p>
        </w:tc>
      </w:tr>
    </w:tbl>
    <w:p w14:paraId="1DD9EA8A">
      <w:pPr>
        <w:widowControl/>
        <w:jc w:val="left"/>
        <w:rPr>
          <w:rFonts w:hint="eastAsia" w:ascii="宋体" w:hAnsi="宋体" w:eastAsia="宋体" w:cs="宋体"/>
          <w:b/>
          <w:sz w:val="36"/>
          <w:szCs w:val="36"/>
        </w:rPr>
      </w:pPr>
    </w:p>
    <w:p w14:paraId="7B985A93">
      <w:pPr>
        <w:tabs>
          <w:tab w:val="left" w:pos="360"/>
          <w:tab w:val="left" w:pos="900"/>
          <w:tab w:val="left" w:pos="1080"/>
          <w:tab w:val="left" w:pos="2014"/>
        </w:tabs>
        <w:snapToGrid w:val="0"/>
        <w:rPr>
          <w:rFonts w:hint="eastAsia" w:ascii="宋体" w:hAnsi="宋体" w:eastAsia="宋体" w:cs="宋体"/>
          <w:sz w:val="24"/>
        </w:rPr>
      </w:pPr>
      <w:r>
        <w:rPr>
          <w:rFonts w:hint="eastAsia" w:ascii="宋体" w:hAnsi="宋体" w:eastAsia="宋体" w:cs="宋体"/>
          <w:b/>
          <w:sz w:val="36"/>
          <w:szCs w:val="36"/>
        </w:rPr>
        <w:br w:type="page"/>
      </w:r>
      <w:r>
        <w:rPr>
          <w:rFonts w:hint="eastAsia" w:ascii="宋体" w:hAnsi="宋体" w:eastAsia="宋体" w:cs="宋体"/>
          <w:sz w:val="24"/>
        </w:rPr>
        <w:t>技术部分评分表</w:t>
      </w:r>
    </w:p>
    <w:tbl>
      <w:tblPr>
        <w:tblStyle w:val="43"/>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2"/>
        <w:gridCol w:w="1428"/>
        <w:gridCol w:w="6111"/>
        <w:gridCol w:w="528"/>
      </w:tblGrid>
      <w:tr w14:paraId="5B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exact"/>
        </w:trPr>
        <w:tc>
          <w:tcPr>
            <w:tcW w:w="276" w:type="pct"/>
            <w:vAlign w:val="center"/>
          </w:tcPr>
          <w:p w14:paraId="125A25E6">
            <w:pPr>
              <w:jc w:val="center"/>
              <w:rPr>
                <w:rFonts w:hint="eastAsia" w:ascii="宋体" w:hAnsi="宋体" w:eastAsia="宋体" w:cs="宋体"/>
                <w:b/>
                <w:bCs/>
                <w:szCs w:val="21"/>
              </w:rPr>
            </w:pPr>
            <w:r>
              <w:rPr>
                <w:rFonts w:hint="eastAsia" w:ascii="宋体" w:hAnsi="宋体" w:eastAsia="宋体" w:cs="宋体"/>
                <w:b/>
                <w:bCs/>
                <w:szCs w:val="21"/>
              </w:rPr>
              <w:t>序号</w:t>
            </w:r>
          </w:p>
        </w:tc>
        <w:tc>
          <w:tcPr>
            <w:tcW w:w="836" w:type="pct"/>
            <w:vAlign w:val="center"/>
          </w:tcPr>
          <w:p w14:paraId="4F2AC53F">
            <w:pPr>
              <w:jc w:val="center"/>
              <w:rPr>
                <w:rFonts w:hint="eastAsia" w:ascii="宋体" w:hAnsi="宋体" w:eastAsia="宋体" w:cs="宋体"/>
                <w:b/>
                <w:bCs/>
                <w:szCs w:val="21"/>
              </w:rPr>
            </w:pPr>
            <w:r>
              <w:rPr>
                <w:rFonts w:hint="eastAsia" w:ascii="宋体" w:hAnsi="宋体" w:eastAsia="宋体" w:cs="宋体"/>
                <w:b/>
                <w:bCs/>
                <w:szCs w:val="21"/>
              </w:rPr>
              <w:t>评分项目</w:t>
            </w:r>
          </w:p>
        </w:tc>
        <w:tc>
          <w:tcPr>
            <w:tcW w:w="3577" w:type="pct"/>
            <w:vAlign w:val="center"/>
          </w:tcPr>
          <w:p w14:paraId="11929C22">
            <w:pPr>
              <w:jc w:val="center"/>
              <w:rPr>
                <w:rFonts w:hint="eastAsia" w:ascii="宋体" w:hAnsi="宋体" w:eastAsia="宋体" w:cs="宋体"/>
                <w:b/>
                <w:bCs/>
                <w:szCs w:val="21"/>
              </w:rPr>
            </w:pPr>
            <w:r>
              <w:rPr>
                <w:rFonts w:hint="eastAsia" w:ascii="宋体" w:hAnsi="宋体" w:eastAsia="宋体" w:cs="宋体"/>
                <w:b/>
                <w:bCs/>
                <w:szCs w:val="21"/>
              </w:rPr>
              <w:t>评</w:t>
            </w:r>
            <w:r>
              <w:rPr>
                <w:rFonts w:hint="eastAsia" w:ascii="宋体" w:hAnsi="宋体" w:eastAsia="宋体" w:cs="宋体"/>
                <w:b/>
                <w:bCs/>
                <w:szCs w:val="21"/>
              </w:rPr>
              <w:tab/>
            </w:r>
            <w:r>
              <w:rPr>
                <w:rFonts w:hint="eastAsia" w:ascii="宋体" w:hAnsi="宋体" w:eastAsia="宋体" w:cs="宋体"/>
                <w:b/>
                <w:bCs/>
                <w:szCs w:val="21"/>
              </w:rPr>
              <w:t>分</w:t>
            </w:r>
            <w:r>
              <w:rPr>
                <w:rFonts w:hint="eastAsia" w:ascii="宋体" w:hAnsi="宋体" w:eastAsia="宋体" w:cs="宋体"/>
                <w:b/>
                <w:bCs/>
                <w:szCs w:val="21"/>
              </w:rPr>
              <w:tab/>
            </w:r>
            <w:r>
              <w:rPr>
                <w:rFonts w:hint="eastAsia" w:ascii="宋体" w:hAnsi="宋体" w:eastAsia="宋体" w:cs="宋体"/>
                <w:b/>
                <w:bCs/>
                <w:szCs w:val="21"/>
              </w:rPr>
              <w:t>标</w:t>
            </w:r>
            <w:r>
              <w:rPr>
                <w:rFonts w:hint="eastAsia" w:ascii="宋体" w:hAnsi="宋体" w:eastAsia="宋体" w:cs="宋体"/>
                <w:b/>
                <w:bCs/>
                <w:szCs w:val="21"/>
              </w:rPr>
              <w:tab/>
            </w:r>
            <w:r>
              <w:rPr>
                <w:rFonts w:hint="eastAsia" w:ascii="宋体" w:hAnsi="宋体" w:eastAsia="宋体" w:cs="宋体"/>
                <w:b/>
                <w:bCs/>
                <w:szCs w:val="21"/>
              </w:rPr>
              <w:t>准</w:t>
            </w:r>
          </w:p>
        </w:tc>
        <w:tc>
          <w:tcPr>
            <w:tcW w:w="309" w:type="pct"/>
            <w:vAlign w:val="center"/>
          </w:tcPr>
          <w:p w14:paraId="23B26084">
            <w:pPr>
              <w:jc w:val="center"/>
              <w:rPr>
                <w:rFonts w:hint="eastAsia" w:ascii="宋体" w:hAnsi="宋体" w:eastAsia="宋体" w:cs="宋体"/>
                <w:b/>
                <w:bCs/>
                <w:szCs w:val="21"/>
              </w:rPr>
            </w:pPr>
            <w:r>
              <w:rPr>
                <w:rFonts w:hint="eastAsia" w:ascii="宋体" w:hAnsi="宋体" w:eastAsia="宋体" w:cs="宋体"/>
                <w:b/>
                <w:bCs/>
                <w:szCs w:val="21"/>
              </w:rPr>
              <w:t>分值</w:t>
            </w:r>
          </w:p>
        </w:tc>
      </w:tr>
      <w:tr w14:paraId="6E5F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0" w:hRule="atLeast"/>
        </w:trPr>
        <w:tc>
          <w:tcPr>
            <w:tcW w:w="276" w:type="pct"/>
            <w:vAlign w:val="center"/>
          </w:tcPr>
          <w:p w14:paraId="04330328">
            <w:pPr>
              <w:jc w:val="center"/>
              <w:rPr>
                <w:rFonts w:hint="eastAsia" w:ascii="宋体" w:hAnsi="宋体" w:eastAsia="宋体" w:cs="宋体"/>
                <w:szCs w:val="21"/>
              </w:rPr>
            </w:pPr>
            <w:r>
              <w:rPr>
                <w:rFonts w:hint="eastAsia" w:ascii="宋体" w:hAnsi="宋体" w:eastAsia="宋体" w:cs="宋体"/>
                <w:szCs w:val="21"/>
              </w:rPr>
              <w:t>1</w:t>
            </w:r>
          </w:p>
        </w:tc>
        <w:tc>
          <w:tcPr>
            <w:tcW w:w="836" w:type="pct"/>
            <w:vAlign w:val="center"/>
          </w:tcPr>
          <w:p w14:paraId="7848FF52">
            <w:pPr>
              <w:ind w:firstLine="28"/>
              <w:jc w:val="center"/>
              <w:rPr>
                <w:rFonts w:hint="eastAsia" w:ascii="宋体" w:hAnsi="宋体" w:eastAsia="宋体" w:cs="宋体"/>
                <w:sz w:val="24"/>
              </w:rPr>
            </w:pPr>
            <w:r>
              <w:rPr>
                <w:rFonts w:hint="eastAsia" w:ascii="宋体" w:hAnsi="宋体" w:eastAsia="宋体" w:cs="宋体"/>
                <w:sz w:val="24"/>
              </w:rPr>
              <w:t>整体服务方案</w:t>
            </w:r>
          </w:p>
        </w:tc>
        <w:tc>
          <w:tcPr>
            <w:tcW w:w="3577" w:type="pct"/>
            <w:vAlign w:val="center"/>
          </w:tcPr>
          <w:p w14:paraId="3FCE6B2A">
            <w:pPr>
              <w:ind w:firstLine="28"/>
              <w:jc w:val="left"/>
              <w:rPr>
                <w:rFonts w:hint="eastAsia" w:ascii="宋体" w:hAnsi="宋体" w:eastAsia="宋体" w:cs="宋体"/>
                <w:sz w:val="24"/>
              </w:rPr>
            </w:pPr>
            <w:bookmarkStart w:id="693" w:name="OLE_LINK19"/>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3BD215C8">
            <w:pPr>
              <w:ind w:firstLine="28"/>
              <w:jc w:val="left"/>
              <w:rPr>
                <w:rFonts w:hint="eastAsia" w:ascii="宋体" w:hAnsi="宋体" w:eastAsia="宋体" w:cs="宋体"/>
                <w:sz w:val="24"/>
                <w:lang w:eastAsia="zh-CN"/>
              </w:rPr>
            </w:pPr>
            <w:r>
              <w:rPr>
                <w:rFonts w:hint="eastAsia" w:ascii="宋体" w:hAnsi="宋体" w:eastAsia="宋体" w:cs="宋体"/>
                <w:sz w:val="24"/>
              </w:rPr>
              <w:t>内容应包括但不限于：①整体服务设想，②项目需求理解分析，③针对本项目重点难点问题分析及解决方案，④项目工作计划</w:t>
            </w:r>
            <w:r>
              <w:rPr>
                <w:rFonts w:hint="eastAsia" w:ascii="宋体" w:hAnsi="宋体" w:eastAsia="宋体" w:cs="宋体"/>
                <w:sz w:val="24"/>
                <w:lang w:eastAsia="zh-CN"/>
              </w:rPr>
              <w:t>。</w:t>
            </w:r>
          </w:p>
          <w:p w14:paraId="5B836462">
            <w:pPr>
              <w:ind w:firstLine="28"/>
              <w:jc w:val="left"/>
              <w:rPr>
                <w:rFonts w:hint="eastAsia" w:ascii="宋体" w:hAnsi="宋体" w:eastAsia="宋体" w:cs="宋体"/>
                <w:sz w:val="24"/>
                <w:lang w:val="en-US" w:eastAsia="zh-CN"/>
              </w:rPr>
            </w:pPr>
            <w:r>
              <w:rPr>
                <w:rFonts w:hint="eastAsia" w:ascii="宋体" w:hAnsi="宋体" w:eastAsia="宋体" w:cs="宋体"/>
                <w:sz w:val="24"/>
                <w:lang w:val="en-US" w:eastAsia="zh-CN"/>
              </w:rPr>
              <w:t>整体服务设想完备、思路清晰，对项目需求理解分析全面、精准，重点难点问题分析透彻、解决方案针对性强且具体可落地，项目工作计划完整细致、可操作性强，完全贴合采购需求，得15分；</w:t>
            </w:r>
          </w:p>
          <w:p w14:paraId="272F1E33">
            <w:pPr>
              <w:ind w:firstLine="28"/>
              <w:jc w:val="left"/>
              <w:rPr>
                <w:rFonts w:hint="eastAsia" w:ascii="宋体" w:hAnsi="宋体" w:eastAsia="宋体" w:cs="宋体"/>
                <w:sz w:val="24"/>
                <w:lang w:val="en-US" w:eastAsia="zh-CN"/>
              </w:rPr>
            </w:pPr>
            <w:r>
              <w:rPr>
                <w:rFonts w:hint="eastAsia" w:ascii="宋体" w:hAnsi="宋体" w:eastAsia="宋体" w:cs="宋体"/>
                <w:sz w:val="24"/>
                <w:lang w:val="en-US" w:eastAsia="zh-CN"/>
              </w:rPr>
              <w:t>整体服务设想基本完备，对项目需求理解较为全面，能识别主要重点难点问题、解决方案基本可行，项目工作计划基本完整、可操作性一般，基本贴合采购需求，得10分；</w:t>
            </w:r>
          </w:p>
          <w:p w14:paraId="7D98AD97">
            <w:pPr>
              <w:ind w:firstLine="28"/>
              <w:jc w:val="left"/>
              <w:rPr>
                <w:rFonts w:hint="eastAsia" w:ascii="宋体" w:hAnsi="宋体" w:eastAsia="宋体" w:cs="宋体"/>
              </w:rPr>
            </w:pPr>
            <w:r>
              <w:rPr>
                <w:rFonts w:hint="eastAsia" w:ascii="宋体" w:hAnsi="宋体" w:eastAsia="宋体" w:cs="宋体"/>
                <w:sz w:val="24"/>
                <w:lang w:val="en-US" w:eastAsia="zh-CN"/>
              </w:rPr>
              <w:t>整体服务设想简单，对项目需求理解片面、不精准，未清晰分析重点难点问题或解决方案空洞不可落地，项目工作计划不完善、缺乏可操作性，未贴合采购需求，得5分；未提供得 0 分。</w:t>
            </w:r>
            <w:bookmarkEnd w:id="693"/>
          </w:p>
        </w:tc>
        <w:tc>
          <w:tcPr>
            <w:tcW w:w="309" w:type="pct"/>
            <w:vAlign w:val="center"/>
          </w:tcPr>
          <w:p w14:paraId="27388154">
            <w:pPr>
              <w:ind w:firstLine="28"/>
              <w:jc w:val="center"/>
              <w:rPr>
                <w:rFonts w:hint="eastAsia" w:ascii="宋体" w:hAnsi="宋体" w:eastAsia="宋体" w:cs="宋体"/>
                <w:sz w:val="24"/>
              </w:rPr>
            </w:pPr>
            <w:r>
              <w:rPr>
                <w:rFonts w:hint="eastAsia" w:ascii="宋体" w:hAnsi="宋体" w:eastAsia="宋体" w:cs="宋体"/>
                <w:sz w:val="24"/>
              </w:rPr>
              <w:t>0-15</w:t>
            </w:r>
          </w:p>
        </w:tc>
      </w:tr>
      <w:tr w14:paraId="76A8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0" w:hRule="atLeast"/>
        </w:trPr>
        <w:tc>
          <w:tcPr>
            <w:tcW w:w="276" w:type="pct"/>
            <w:vAlign w:val="center"/>
          </w:tcPr>
          <w:p w14:paraId="555298BA">
            <w:pPr>
              <w:jc w:val="center"/>
              <w:rPr>
                <w:rFonts w:hint="eastAsia" w:ascii="宋体" w:hAnsi="宋体" w:eastAsia="宋体" w:cs="宋体"/>
                <w:szCs w:val="21"/>
              </w:rPr>
            </w:pPr>
            <w:r>
              <w:rPr>
                <w:rFonts w:hint="eastAsia" w:ascii="宋体" w:hAnsi="宋体" w:eastAsia="宋体" w:cs="宋体"/>
                <w:szCs w:val="21"/>
              </w:rPr>
              <w:t>2</w:t>
            </w:r>
          </w:p>
        </w:tc>
        <w:tc>
          <w:tcPr>
            <w:tcW w:w="836" w:type="pct"/>
            <w:shd w:val="clear" w:color="auto" w:fill="auto"/>
            <w:vAlign w:val="center"/>
          </w:tcPr>
          <w:p w14:paraId="27BBA51A">
            <w:pPr>
              <w:widowControl w:val="0"/>
              <w:autoSpaceDE w:val="0"/>
              <w:autoSpaceDN w:val="0"/>
              <w:spacing w:line="340" w:lineRule="exact"/>
              <w:ind w:right="116" w:rightChars="0"/>
              <w:jc w:val="center"/>
              <w:rPr>
                <w:rFonts w:hint="eastAsia" w:ascii="宋体" w:hAnsi="宋体" w:eastAsia="宋体" w:cs="宋体"/>
                <w:color w:val="000000"/>
                <w:spacing w:val="-3"/>
                <w:kern w:val="2"/>
                <w:sz w:val="24"/>
                <w:szCs w:val="24"/>
                <w:lang w:val="en-US" w:eastAsia="zh-CN" w:bidi="ar-SA"/>
              </w:rPr>
            </w:pPr>
            <w:r>
              <w:rPr>
                <w:rFonts w:hint="eastAsia" w:ascii="宋体" w:hAnsi="宋体" w:eastAsia="宋体" w:cs="宋体"/>
                <w:kern w:val="2"/>
                <w:sz w:val="24"/>
                <w:szCs w:val="24"/>
                <w:lang w:val="en-US" w:eastAsia="zh-CN" w:bidi="ar-SA"/>
              </w:rPr>
              <w:t>管理服务制度</w:t>
            </w:r>
          </w:p>
        </w:tc>
        <w:tc>
          <w:tcPr>
            <w:tcW w:w="3577" w:type="pct"/>
            <w:vAlign w:val="center"/>
          </w:tcPr>
          <w:p w14:paraId="2CCF20AA">
            <w:pPr>
              <w:ind w:firstLine="28"/>
              <w:jc w:val="left"/>
              <w:rPr>
                <w:rFonts w:hint="eastAsia" w:ascii="宋体" w:hAnsi="宋体" w:eastAsia="宋体" w:cs="宋体"/>
                <w:kern w:val="0"/>
                <w:sz w:val="24"/>
                <w:szCs w:val="24"/>
                <w:lang w:val="en-US" w:eastAsia="zh-CN" w:bidi="ar"/>
              </w:rPr>
            </w:pPr>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5F2D6768">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管理服务制度健全完善、分类清晰，完全贴合本项目管理要求及项目外包实际，制度条款具体可落地，能全面规范服务行为、保障项目有序运营，得10分；</w:t>
            </w:r>
          </w:p>
          <w:p w14:paraId="1D0B1D95">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管理服务制度基本健全，涵盖核心管理环节，条款基本合理，能满足项目基本运营管理需求，可操作性一般，得5分；</w:t>
            </w:r>
          </w:p>
          <w:p w14:paraId="760C9892">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管理服务制度缺失、不完善，未覆盖核心管理环节，条款空洞、缺乏针对性，无法规范服务行为和保障项目运营，得3分；</w:t>
            </w:r>
          </w:p>
          <w:p w14:paraId="71AD48D3">
            <w:pPr>
              <w:keepNext w:val="0"/>
              <w:keepLines w:val="0"/>
              <w:widowControl/>
              <w:suppressLineNumbers w:val="0"/>
              <w:jc w:val="left"/>
              <w:rPr>
                <w:rFonts w:hint="eastAsia" w:ascii="宋体" w:hAnsi="宋体" w:eastAsia="宋体" w:cs="宋体"/>
                <w:sz w:val="24"/>
              </w:rPr>
            </w:pPr>
            <w:r>
              <w:rPr>
                <w:rFonts w:hint="eastAsia" w:ascii="宋体" w:hAnsi="宋体" w:eastAsia="宋体" w:cs="宋体"/>
                <w:kern w:val="0"/>
                <w:sz w:val="24"/>
                <w:szCs w:val="24"/>
                <w:lang w:val="en-US" w:eastAsia="zh-CN" w:bidi="ar"/>
              </w:rPr>
              <w:t>未提供得 0 分。</w:t>
            </w:r>
          </w:p>
        </w:tc>
        <w:tc>
          <w:tcPr>
            <w:tcW w:w="309" w:type="pct"/>
            <w:vAlign w:val="center"/>
          </w:tcPr>
          <w:p w14:paraId="735389C6">
            <w:pPr>
              <w:ind w:firstLine="28"/>
              <w:jc w:val="center"/>
              <w:rPr>
                <w:rFonts w:hint="eastAsia" w:ascii="宋体" w:hAnsi="宋体" w:eastAsia="宋体" w:cs="宋体"/>
                <w:sz w:val="24"/>
              </w:rPr>
            </w:pPr>
            <w:r>
              <w:rPr>
                <w:rFonts w:hint="eastAsia" w:ascii="宋体" w:hAnsi="宋体" w:eastAsia="宋体" w:cs="宋体"/>
                <w:sz w:val="24"/>
              </w:rPr>
              <w:t>0-</w:t>
            </w:r>
            <w:r>
              <w:rPr>
                <w:rFonts w:hint="eastAsia" w:ascii="宋体" w:hAnsi="宋体" w:eastAsia="宋体" w:cs="宋体"/>
                <w:sz w:val="24"/>
                <w:lang w:val="en-US" w:eastAsia="zh-CN"/>
              </w:rPr>
              <w:t>1</w:t>
            </w:r>
            <w:r>
              <w:rPr>
                <w:rFonts w:hint="eastAsia" w:ascii="宋体" w:hAnsi="宋体" w:eastAsia="宋体" w:cs="宋体"/>
                <w:sz w:val="24"/>
              </w:rPr>
              <w:t>0</w:t>
            </w:r>
          </w:p>
        </w:tc>
      </w:tr>
      <w:tr w14:paraId="7E3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76" w:type="pct"/>
            <w:vAlign w:val="center"/>
          </w:tcPr>
          <w:p w14:paraId="374FD4B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836" w:type="pct"/>
            <w:vAlign w:val="center"/>
          </w:tcPr>
          <w:p w14:paraId="558F65A3">
            <w:pPr>
              <w:ind w:firstLine="28"/>
              <w:jc w:val="center"/>
              <w:rPr>
                <w:rFonts w:hint="eastAsia" w:ascii="宋体" w:hAnsi="宋体" w:eastAsia="宋体" w:cs="宋体"/>
                <w:sz w:val="24"/>
              </w:rPr>
            </w:pPr>
            <w:r>
              <w:rPr>
                <w:rFonts w:hint="eastAsia" w:ascii="宋体" w:hAnsi="宋体" w:eastAsia="宋体" w:cs="宋体"/>
                <w:sz w:val="24"/>
              </w:rPr>
              <w:t>招聘</w:t>
            </w:r>
            <w:r>
              <w:rPr>
                <w:rFonts w:hint="eastAsia" w:ascii="宋体" w:hAnsi="宋体" w:eastAsia="宋体" w:cs="宋体"/>
                <w:sz w:val="24"/>
                <w:lang w:val="en-US" w:eastAsia="zh-CN"/>
              </w:rPr>
              <w:t>服务</w:t>
            </w:r>
            <w:r>
              <w:rPr>
                <w:rFonts w:hint="eastAsia" w:ascii="宋体" w:hAnsi="宋体" w:eastAsia="宋体" w:cs="宋体"/>
                <w:sz w:val="24"/>
              </w:rPr>
              <w:t>方案</w:t>
            </w:r>
          </w:p>
        </w:tc>
        <w:tc>
          <w:tcPr>
            <w:tcW w:w="3577" w:type="pct"/>
            <w:vAlign w:val="center"/>
          </w:tcPr>
          <w:p w14:paraId="4DD81F52">
            <w:pPr>
              <w:keepNext w:val="0"/>
              <w:keepLines w:val="0"/>
              <w:widowControl/>
              <w:suppressLineNumbers w:val="0"/>
              <w:jc w:val="left"/>
              <w:rPr>
                <w:rFonts w:hint="eastAsia" w:ascii="宋体" w:hAnsi="宋体" w:eastAsia="宋体" w:cs="宋体"/>
                <w:kern w:val="0"/>
                <w:sz w:val="18"/>
                <w:szCs w:val="20"/>
                <w:lang w:val="en-US" w:eastAsia="zh-CN" w:bidi="ar-SA"/>
              </w:rPr>
            </w:pPr>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0437E73C">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招聘方案科学合理、逻辑清晰，招聘流程规范招聘时效满足项目启动及运营需求，完全贴合项目实际，得10分；</w:t>
            </w:r>
          </w:p>
          <w:p w14:paraId="682EE57B">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招聘方案基本可行，招聘流程清晰，筛选标准基本合理，能满足项目基本人员配置需求，招聘时效基本达标，得5分；</w:t>
            </w:r>
          </w:p>
          <w:p w14:paraId="2235230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招聘方案简陋、缺乏针对性，招聘流程混乱，无法保障招聘质量及人员适配性，不能满足项目人员配置需求，得3分；</w:t>
            </w:r>
          </w:p>
          <w:p w14:paraId="27F25ED1">
            <w:pPr>
              <w:keepNext w:val="0"/>
              <w:keepLines w:val="0"/>
              <w:widowControl/>
              <w:suppressLineNumbers w:val="0"/>
              <w:jc w:val="left"/>
              <w:rPr>
                <w:rFonts w:hint="eastAsia" w:ascii="宋体" w:hAnsi="宋体" w:eastAsia="宋体" w:cs="宋体"/>
                <w:sz w:val="24"/>
              </w:rPr>
            </w:pPr>
            <w:r>
              <w:rPr>
                <w:rFonts w:hint="eastAsia" w:ascii="宋体" w:hAnsi="宋体" w:eastAsia="宋体" w:cs="宋体"/>
                <w:kern w:val="0"/>
                <w:sz w:val="24"/>
                <w:szCs w:val="24"/>
                <w:lang w:val="en-US" w:eastAsia="zh-CN" w:bidi="ar"/>
              </w:rPr>
              <w:t>未提供得 0 分。</w:t>
            </w:r>
          </w:p>
        </w:tc>
        <w:tc>
          <w:tcPr>
            <w:tcW w:w="309" w:type="pct"/>
            <w:vAlign w:val="center"/>
          </w:tcPr>
          <w:p w14:paraId="6CF371C2">
            <w:pPr>
              <w:ind w:firstLine="28"/>
              <w:jc w:val="center"/>
              <w:rPr>
                <w:rFonts w:hint="eastAsia" w:ascii="宋体" w:hAnsi="宋体" w:eastAsia="宋体" w:cs="宋体"/>
                <w:sz w:val="24"/>
              </w:rPr>
            </w:pPr>
            <w:r>
              <w:rPr>
                <w:rFonts w:hint="eastAsia" w:ascii="宋体" w:hAnsi="宋体" w:eastAsia="宋体" w:cs="宋体"/>
                <w:sz w:val="24"/>
              </w:rPr>
              <w:t>0-</w:t>
            </w:r>
            <w:r>
              <w:rPr>
                <w:rFonts w:hint="eastAsia" w:ascii="宋体" w:hAnsi="宋体" w:eastAsia="宋体" w:cs="宋体"/>
                <w:sz w:val="24"/>
                <w:lang w:val="en-US" w:eastAsia="zh-CN"/>
              </w:rPr>
              <w:t>1</w:t>
            </w:r>
            <w:r>
              <w:rPr>
                <w:rFonts w:hint="eastAsia" w:ascii="宋体" w:hAnsi="宋体" w:eastAsia="宋体" w:cs="宋体"/>
                <w:sz w:val="24"/>
              </w:rPr>
              <w:t>0</w:t>
            </w:r>
          </w:p>
        </w:tc>
      </w:tr>
      <w:tr w14:paraId="31AB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6" w:hRule="atLeast"/>
        </w:trPr>
        <w:tc>
          <w:tcPr>
            <w:tcW w:w="276" w:type="pct"/>
            <w:vAlign w:val="center"/>
          </w:tcPr>
          <w:p w14:paraId="7AAFC14A">
            <w:pPr>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836" w:type="pct"/>
            <w:vAlign w:val="center"/>
          </w:tcPr>
          <w:p w14:paraId="34CF0209">
            <w:pPr>
              <w:ind w:firstLine="28"/>
              <w:jc w:val="center"/>
              <w:rPr>
                <w:rFonts w:hint="eastAsia" w:ascii="宋体" w:hAnsi="宋体" w:eastAsia="宋体" w:cs="宋体"/>
                <w:sz w:val="24"/>
              </w:rPr>
            </w:pPr>
            <w:r>
              <w:rPr>
                <w:rFonts w:hint="eastAsia" w:ascii="宋体" w:hAnsi="宋体" w:eastAsia="宋体" w:cs="宋体"/>
                <w:sz w:val="24"/>
              </w:rPr>
              <w:t>培训服务方案</w:t>
            </w:r>
          </w:p>
        </w:tc>
        <w:tc>
          <w:tcPr>
            <w:tcW w:w="3577" w:type="pct"/>
            <w:vAlign w:val="center"/>
          </w:tcPr>
          <w:p w14:paraId="3068F1A6">
            <w:pPr>
              <w:ind w:firstLine="28"/>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1E3FA1B7">
            <w:pPr>
              <w:ind w:firstLine="28"/>
              <w:jc w:val="left"/>
              <w:rPr>
                <w:rFonts w:hint="eastAsia" w:ascii="宋体" w:hAnsi="宋体" w:eastAsia="宋体" w:cs="宋体"/>
                <w:kern w:val="0"/>
                <w:sz w:val="18"/>
                <w:szCs w:val="20"/>
                <w:lang w:val="en-US" w:eastAsia="zh-CN" w:bidi="ar-SA"/>
              </w:rPr>
            </w:pPr>
            <w:r>
              <w:rPr>
                <w:rFonts w:hint="eastAsia" w:ascii="宋体" w:hAnsi="宋体" w:eastAsia="宋体" w:cs="宋体"/>
                <w:sz w:val="24"/>
              </w:rPr>
              <w:t>内容应包括但不限于：①培训课程体系，②业务培训计划，③服务礼仪培训，④培训师资，⑤考核方案等。</w:t>
            </w:r>
          </w:p>
          <w:p w14:paraId="79BC8CD6">
            <w:pPr>
              <w:ind w:firstLine="28"/>
              <w:jc w:val="left"/>
              <w:rPr>
                <w:rFonts w:hint="eastAsia" w:ascii="宋体" w:hAnsi="宋体" w:eastAsia="宋体" w:cs="宋体"/>
                <w:sz w:val="24"/>
              </w:rPr>
            </w:pPr>
            <w:r>
              <w:rPr>
                <w:rFonts w:hint="eastAsia" w:ascii="宋体" w:hAnsi="宋体" w:eastAsia="宋体" w:cs="宋体"/>
                <w:sz w:val="24"/>
              </w:rPr>
              <w:t>培训课程体系完善，业务培训计划科学合理、可操作性强，服务礼仪培训针对性突出，培训师资专业，考核方案量化严谨、能有效检验培训效果，各环节衔接顺畅，完全贴合项目实际需求，得</w:t>
            </w:r>
            <w:r>
              <w:rPr>
                <w:rFonts w:hint="eastAsia" w:ascii="宋体" w:hAnsi="宋体" w:eastAsia="宋体" w:cs="宋体"/>
                <w:sz w:val="24"/>
                <w:lang w:val="en-US" w:eastAsia="zh-CN"/>
              </w:rPr>
              <w:t>10</w:t>
            </w:r>
            <w:r>
              <w:rPr>
                <w:rFonts w:hint="eastAsia" w:ascii="宋体" w:hAnsi="宋体" w:eastAsia="宋体" w:cs="宋体"/>
                <w:sz w:val="24"/>
              </w:rPr>
              <w:t>分；</w:t>
            </w:r>
          </w:p>
          <w:p w14:paraId="4C5AD779">
            <w:pPr>
              <w:ind w:firstLine="28"/>
              <w:jc w:val="left"/>
              <w:rPr>
                <w:rFonts w:hint="eastAsia" w:ascii="宋体" w:hAnsi="宋体" w:eastAsia="宋体" w:cs="宋体"/>
                <w:sz w:val="24"/>
              </w:rPr>
            </w:pPr>
            <w:r>
              <w:rPr>
                <w:rFonts w:hint="eastAsia" w:ascii="宋体" w:hAnsi="宋体" w:eastAsia="宋体" w:cs="宋体"/>
                <w:sz w:val="24"/>
              </w:rPr>
              <w:t>培训课程体系基本完善，业务培训计划基本可行，包含服务礼仪培训相关内容，培训师资具备基本专业能力，考核方案基本合理，能满足基本培训需求，得</w:t>
            </w:r>
            <w:r>
              <w:rPr>
                <w:rFonts w:hint="eastAsia" w:ascii="宋体" w:hAnsi="宋体" w:cs="宋体"/>
                <w:sz w:val="24"/>
                <w:lang w:val="en-US" w:eastAsia="zh-CN"/>
              </w:rPr>
              <w:t>5</w:t>
            </w:r>
            <w:r>
              <w:rPr>
                <w:rFonts w:hint="eastAsia" w:ascii="宋体" w:hAnsi="宋体" w:eastAsia="宋体" w:cs="宋体"/>
                <w:sz w:val="24"/>
              </w:rPr>
              <w:t>分；</w:t>
            </w:r>
          </w:p>
          <w:p w14:paraId="5EF6685E">
            <w:pPr>
              <w:ind w:firstLine="28"/>
              <w:jc w:val="left"/>
              <w:rPr>
                <w:rFonts w:hint="eastAsia" w:ascii="宋体" w:hAnsi="宋体" w:eastAsia="宋体" w:cs="宋体"/>
                <w:sz w:val="24"/>
                <w:lang w:val="en-US" w:eastAsia="zh-CN"/>
              </w:rPr>
            </w:pPr>
            <w:r>
              <w:rPr>
                <w:rFonts w:hint="eastAsia" w:ascii="宋体" w:hAnsi="宋体" w:eastAsia="宋体" w:cs="宋体"/>
                <w:sz w:val="24"/>
              </w:rPr>
              <w:t>培训课程体系简陋、不贴合岗位需求，未明确业务培训计划和服务礼仪培训内容，培训师资无相关资质，考核方案空洞、无法检验培训效果，得</w:t>
            </w:r>
            <w:r>
              <w:rPr>
                <w:rFonts w:hint="eastAsia" w:ascii="宋体" w:hAnsi="宋体" w:eastAsia="宋体" w:cs="宋体"/>
                <w:sz w:val="24"/>
                <w:lang w:val="en-US" w:eastAsia="zh-CN"/>
              </w:rPr>
              <w:t>3</w:t>
            </w:r>
            <w:r>
              <w:rPr>
                <w:rFonts w:hint="eastAsia" w:ascii="宋体" w:hAnsi="宋体" w:eastAsia="宋体" w:cs="宋体"/>
                <w:sz w:val="24"/>
              </w:rPr>
              <w:t>分</w:t>
            </w:r>
            <w:r>
              <w:rPr>
                <w:rFonts w:hint="eastAsia" w:ascii="宋体" w:hAnsi="宋体" w:eastAsia="宋体" w:cs="宋体"/>
                <w:sz w:val="24"/>
                <w:lang w:val="en-US" w:eastAsia="zh-CN"/>
              </w:rPr>
              <w:t>；</w:t>
            </w:r>
          </w:p>
          <w:p w14:paraId="3E66CF5A">
            <w:pPr>
              <w:ind w:firstLine="28"/>
              <w:jc w:val="left"/>
              <w:rPr>
                <w:rFonts w:hint="eastAsia" w:ascii="宋体" w:hAnsi="宋体" w:eastAsia="宋体" w:cs="宋体"/>
                <w:sz w:val="24"/>
              </w:rPr>
            </w:pPr>
            <w:r>
              <w:rPr>
                <w:rFonts w:hint="eastAsia" w:ascii="宋体" w:hAnsi="宋体" w:eastAsia="宋体" w:cs="宋体"/>
                <w:sz w:val="24"/>
                <w:lang w:val="en-US" w:eastAsia="zh-CN"/>
              </w:rPr>
              <w:t>未提供得 0 分。</w:t>
            </w:r>
          </w:p>
        </w:tc>
        <w:tc>
          <w:tcPr>
            <w:tcW w:w="309" w:type="pct"/>
            <w:vAlign w:val="center"/>
          </w:tcPr>
          <w:p w14:paraId="50342F80">
            <w:pPr>
              <w:ind w:firstLine="28"/>
              <w:jc w:val="center"/>
              <w:rPr>
                <w:rFonts w:hint="eastAsia" w:ascii="宋体" w:hAnsi="宋体" w:eastAsia="宋体" w:cs="宋体"/>
                <w:sz w:val="24"/>
              </w:rPr>
            </w:pPr>
            <w:r>
              <w:rPr>
                <w:rFonts w:hint="eastAsia" w:ascii="宋体" w:hAnsi="宋体" w:eastAsia="宋体" w:cs="宋体"/>
                <w:sz w:val="24"/>
              </w:rPr>
              <w:t>0-10</w:t>
            </w:r>
          </w:p>
        </w:tc>
      </w:tr>
      <w:tr w14:paraId="621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276" w:type="pct"/>
            <w:vAlign w:val="center"/>
          </w:tcPr>
          <w:p w14:paraId="3F8D4687">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836" w:type="pct"/>
            <w:vAlign w:val="center"/>
          </w:tcPr>
          <w:p w14:paraId="63C65BCC">
            <w:pPr>
              <w:ind w:firstLine="28"/>
              <w:jc w:val="center"/>
              <w:rPr>
                <w:rFonts w:hint="eastAsia" w:ascii="宋体" w:hAnsi="宋体" w:eastAsia="宋体" w:cs="宋体"/>
                <w:sz w:val="24"/>
              </w:rPr>
            </w:pPr>
            <w:bookmarkStart w:id="694" w:name="OLE_LINK20"/>
            <w:r>
              <w:rPr>
                <w:rFonts w:hint="eastAsia" w:ascii="宋体" w:hAnsi="宋体" w:eastAsia="宋体" w:cs="宋体"/>
                <w:sz w:val="24"/>
              </w:rPr>
              <w:t>绩效考核激励方案</w:t>
            </w:r>
            <w:bookmarkEnd w:id="694"/>
          </w:p>
        </w:tc>
        <w:tc>
          <w:tcPr>
            <w:tcW w:w="3577" w:type="pct"/>
            <w:vAlign w:val="center"/>
          </w:tcPr>
          <w:p w14:paraId="5B3DF0EC">
            <w:pPr>
              <w:ind w:firstLine="28"/>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766F6DA4">
            <w:pPr>
              <w:ind w:firstLine="28"/>
              <w:jc w:val="left"/>
              <w:rPr>
                <w:rFonts w:hint="eastAsia" w:ascii="宋体" w:hAnsi="宋体" w:eastAsia="宋体" w:cs="宋体"/>
                <w:sz w:val="24"/>
              </w:rPr>
            </w:pPr>
            <w:r>
              <w:rPr>
                <w:rFonts w:hint="eastAsia" w:ascii="宋体" w:hAnsi="宋体" w:eastAsia="宋体" w:cs="宋体"/>
                <w:sz w:val="24"/>
              </w:rPr>
              <w:t>考核标准量化可落地，激励机制合理有效、差异化明显，能充分调动工作人员积极性，考核结果与激励、奖惩、培训等有效挂钩，完全贴合项目运营需求，得</w:t>
            </w:r>
            <w:r>
              <w:rPr>
                <w:rFonts w:hint="eastAsia" w:ascii="宋体" w:hAnsi="宋体" w:eastAsia="宋体" w:cs="宋体"/>
                <w:sz w:val="24"/>
                <w:lang w:val="en-US" w:eastAsia="zh-CN"/>
              </w:rPr>
              <w:t>10</w:t>
            </w:r>
            <w:r>
              <w:rPr>
                <w:rFonts w:hint="eastAsia" w:ascii="宋体" w:hAnsi="宋体" w:eastAsia="宋体" w:cs="宋体"/>
                <w:sz w:val="24"/>
              </w:rPr>
              <w:t>分；</w:t>
            </w:r>
          </w:p>
          <w:p w14:paraId="2D6C48CA">
            <w:pPr>
              <w:ind w:firstLine="28"/>
              <w:jc w:val="left"/>
              <w:rPr>
                <w:rFonts w:hint="eastAsia" w:ascii="宋体" w:hAnsi="宋体" w:eastAsia="宋体" w:cs="宋体"/>
                <w:sz w:val="24"/>
              </w:rPr>
            </w:pPr>
            <w:r>
              <w:rPr>
                <w:rFonts w:hint="eastAsia" w:ascii="宋体" w:hAnsi="宋体" w:eastAsia="宋体" w:cs="宋体"/>
                <w:sz w:val="24"/>
              </w:rPr>
              <w:t>绩效考核体系基本完善，考核指标基本贴合岗位需求，考核标准基本明确，具备基本的激励措施，能起到一定的约束和激励作用，考核结果有基本应用，得</w:t>
            </w:r>
            <w:r>
              <w:rPr>
                <w:rFonts w:hint="eastAsia" w:ascii="宋体" w:hAnsi="宋体" w:eastAsia="宋体" w:cs="宋体"/>
                <w:sz w:val="24"/>
                <w:lang w:val="en-US" w:eastAsia="zh-CN"/>
              </w:rPr>
              <w:t>5</w:t>
            </w:r>
            <w:r>
              <w:rPr>
                <w:rFonts w:hint="eastAsia" w:ascii="宋体" w:hAnsi="宋体" w:eastAsia="宋体" w:cs="宋体"/>
                <w:sz w:val="24"/>
              </w:rPr>
              <w:t>分；</w:t>
            </w:r>
          </w:p>
          <w:p w14:paraId="67A93A46">
            <w:pPr>
              <w:ind w:firstLine="28"/>
              <w:jc w:val="left"/>
              <w:rPr>
                <w:rFonts w:hint="eastAsia" w:ascii="宋体" w:hAnsi="宋体" w:eastAsia="宋体" w:cs="宋体"/>
                <w:sz w:val="24"/>
                <w:lang w:val="en-US" w:eastAsia="zh-CN"/>
              </w:rPr>
            </w:pPr>
            <w:r>
              <w:rPr>
                <w:rFonts w:hint="eastAsia" w:ascii="宋体" w:hAnsi="宋体" w:eastAsia="宋体" w:cs="宋体"/>
                <w:sz w:val="24"/>
              </w:rPr>
              <w:t>绩效考核体系缺失或不完善，考核指标模糊、无量化标准，未制定有效的激励措施，考核流程混乱，考核结果无法有效应用，难以约束工作人员行为和提升服务质量，得</w:t>
            </w:r>
            <w:r>
              <w:rPr>
                <w:rFonts w:hint="eastAsia" w:ascii="宋体" w:hAnsi="宋体" w:eastAsia="宋体" w:cs="宋体"/>
                <w:sz w:val="24"/>
                <w:lang w:val="en-US" w:eastAsia="zh-CN"/>
              </w:rPr>
              <w:t>3</w:t>
            </w:r>
            <w:r>
              <w:rPr>
                <w:rFonts w:hint="eastAsia" w:ascii="宋体" w:hAnsi="宋体" w:eastAsia="宋体" w:cs="宋体"/>
                <w:sz w:val="24"/>
              </w:rPr>
              <w:t>分</w:t>
            </w:r>
            <w:r>
              <w:rPr>
                <w:rFonts w:hint="eastAsia" w:ascii="宋体" w:hAnsi="宋体" w:eastAsia="宋体" w:cs="宋体"/>
                <w:sz w:val="24"/>
                <w:lang w:val="en-US" w:eastAsia="zh-CN"/>
              </w:rPr>
              <w:t>；</w:t>
            </w:r>
          </w:p>
          <w:p w14:paraId="1DC4219A">
            <w:pPr>
              <w:ind w:firstLine="28"/>
              <w:jc w:val="left"/>
              <w:rPr>
                <w:rFonts w:hint="eastAsia" w:ascii="宋体" w:hAnsi="宋体" w:eastAsia="宋体" w:cs="宋体"/>
                <w:sz w:val="24"/>
              </w:rPr>
            </w:pPr>
            <w:r>
              <w:rPr>
                <w:rFonts w:hint="eastAsia" w:ascii="宋体" w:hAnsi="宋体" w:eastAsia="宋体" w:cs="宋体"/>
                <w:sz w:val="24"/>
                <w:lang w:val="en-US" w:eastAsia="zh-CN"/>
              </w:rPr>
              <w:t>未提供得 0 分。</w:t>
            </w:r>
          </w:p>
        </w:tc>
        <w:tc>
          <w:tcPr>
            <w:tcW w:w="309" w:type="pct"/>
            <w:vAlign w:val="center"/>
          </w:tcPr>
          <w:p w14:paraId="4710029E">
            <w:pPr>
              <w:ind w:firstLine="28"/>
              <w:jc w:val="center"/>
              <w:rPr>
                <w:rFonts w:hint="eastAsia" w:ascii="宋体" w:hAnsi="宋体" w:eastAsia="宋体" w:cs="宋体"/>
                <w:sz w:val="24"/>
              </w:rPr>
            </w:pPr>
            <w:r>
              <w:rPr>
                <w:rFonts w:hint="eastAsia" w:ascii="宋体" w:hAnsi="宋体" w:eastAsia="宋体" w:cs="宋体"/>
                <w:sz w:val="24"/>
              </w:rPr>
              <w:t>0-10</w:t>
            </w:r>
          </w:p>
        </w:tc>
      </w:tr>
      <w:tr w14:paraId="1767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 w:hRule="atLeast"/>
        </w:trPr>
        <w:tc>
          <w:tcPr>
            <w:tcW w:w="276" w:type="pct"/>
            <w:vAlign w:val="center"/>
          </w:tcPr>
          <w:p w14:paraId="02577AA5">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836" w:type="pct"/>
            <w:vAlign w:val="center"/>
          </w:tcPr>
          <w:p w14:paraId="3D836AA5">
            <w:pPr>
              <w:ind w:firstLine="28"/>
              <w:jc w:val="center"/>
              <w:rPr>
                <w:rFonts w:hint="eastAsia" w:ascii="宋体" w:hAnsi="宋体" w:eastAsia="宋体" w:cs="宋体"/>
                <w:sz w:val="24"/>
              </w:rPr>
            </w:pPr>
            <w:r>
              <w:rPr>
                <w:rFonts w:hint="eastAsia" w:ascii="宋体" w:hAnsi="宋体" w:eastAsia="宋体" w:cs="宋体"/>
                <w:sz w:val="24"/>
                <w:lang w:val="en-US" w:eastAsia="zh-CN"/>
              </w:rPr>
              <w:t>服务创新及增值服务</w:t>
            </w:r>
            <w:r>
              <w:rPr>
                <w:rFonts w:hint="eastAsia" w:ascii="宋体" w:hAnsi="宋体" w:eastAsia="宋体" w:cs="宋体"/>
                <w:sz w:val="24"/>
                <w:lang w:eastAsia="zh-CN"/>
              </w:rPr>
              <w:t>方案</w:t>
            </w:r>
          </w:p>
          <w:p w14:paraId="233B9829">
            <w:pPr>
              <w:jc w:val="both"/>
              <w:rPr>
                <w:rFonts w:hint="eastAsia" w:ascii="宋体" w:hAnsi="宋体" w:eastAsia="宋体" w:cs="宋体"/>
                <w:sz w:val="24"/>
              </w:rPr>
            </w:pPr>
          </w:p>
        </w:tc>
        <w:tc>
          <w:tcPr>
            <w:tcW w:w="3577" w:type="pct"/>
            <w:vAlign w:val="center"/>
          </w:tcPr>
          <w:p w14:paraId="6B9EBE8E">
            <w:pPr>
              <w:ind w:firstLine="28"/>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1753E41E">
            <w:pPr>
              <w:ind w:firstLine="28"/>
              <w:jc w:val="left"/>
              <w:rPr>
                <w:rFonts w:hint="eastAsia" w:ascii="宋体" w:hAnsi="宋体" w:eastAsia="宋体" w:cs="宋体"/>
                <w:sz w:val="24"/>
              </w:rPr>
            </w:pPr>
            <w:r>
              <w:rPr>
                <w:rFonts w:hint="eastAsia" w:ascii="宋体" w:hAnsi="宋体" w:eastAsia="宋体" w:cs="宋体"/>
                <w:sz w:val="24"/>
              </w:rPr>
              <w:t>服务创新思路清晰、贴合</w:t>
            </w:r>
            <w:r>
              <w:rPr>
                <w:rFonts w:hint="eastAsia" w:ascii="宋体" w:hAnsi="宋体" w:eastAsia="宋体" w:cs="宋体"/>
                <w:sz w:val="24"/>
                <w:lang w:val="en-US" w:eastAsia="zh-CN"/>
              </w:rPr>
              <w:t>项目服务</w:t>
            </w:r>
            <w:r>
              <w:rPr>
                <w:rFonts w:hint="eastAsia" w:ascii="宋体" w:hAnsi="宋体" w:eastAsia="宋体" w:cs="宋体"/>
                <w:sz w:val="24"/>
              </w:rPr>
              <w:t>实际，能结合“全业务窗口”建设、服务标准化要求，提出可落地的创新举措，创新点具有实用性和推广性，</w:t>
            </w:r>
            <w:r>
              <w:rPr>
                <w:rFonts w:hint="eastAsia" w:ascii="宋体" w:hAnsi="宋体" w:eastAsia="宋体" w:cs="宋体"/>
                <w:sz w:val="24"/>
                <w:lang w:val="en-US" w:eastAsia="zh-CN"/>
              </w:rPr>
              <w:t>10</w:t>
            </w:r>
            <w:r>
              <w:rPr>
                <w:rFonts w:hint="eastAsia" w:ascii="宋体" w:hAnsi="宋体" w:eastAsia="宋体" w:cs="宋体"/>
                <w:sz w:val="24"/>
              </w:rPr>
              <w:t>分；</w:t>
            </w:r>
          </w:p>
          <w:p w14:paraId="749B5AF2">
            <w:pPr>
              <w:ind w:firstLine="28"/>
              <w:jc w:val="left"/>
              <w:rPr>
                <w:rFonts w:hint="eastAsia" w:ascii="宋体" w:hAnsi="宋体" w:eastAsia="宋体" w:cs="宋体"/>
                <w:sz w:val="24"/>
              </w:rPr>
            </w:pPr>
            <w:r>
              <w:rPr>
                <w:rFonts w:hint="eastAsia" w:ascii="宋体" w:hAnsi="宋体" w:eastAsia="宋体" w:cs="宋体"/>
                <w:sz w:val="24"/>
              </w:rPr>
              <w:t>具备基本的服务创新意识，能提出1-2项增值服务，措施基本可行，能为甲方及办事群众提供额外价值，得</w:t>
            </w:r>
            <w:r>
              <w:rPr>
                <w:rFonts w:hint="eastAsia" w:ascii="宋体" w:hAnsi="宋体" w:eastAsia="宋体" w:cs="宋体"/>
                <w:sz w:val="24"/>
                <w:lang w:val="en-US" w:eastAsia="zh-CN"/>
              </w:rPr>
              <w:t>5</w:t>
            </w:r>
            <w:r>
              <w:rPr>
                <w:rFonts w:hint="eastAsia" w:ascii="宋体" w:hAnsi="宋体" w:eastAsia="宋体" w:cs="宋体"/>
                <w:sz w:val="24"/>
              </w:rPr>
              <w:t>分；</w:t>
            </w:r>
          </w:p>
          <w:p w14:paraId="1824C03B">
            <w:pPr>
              <w:ind w:firstLine="28"/>
              <w:jc w:val="left"/>
              <w:rPr>
                <w:rFonts w:hint="eastAsia" w:ascii="宋体" w:hAnsi="宋体" w:eastAsia="宋体" w:cs="宋体"/>
                <w:sz w:val="24"/>
                <w:lang w:val="en-US" w:eastAsia="zh-CN"/>
              </w:rPr>
            </w:pPr>
            <w:r>
              <w:rPr>
                <w:rFonts w:hint="eastAsia" w:ascii="宋体" w:hAnsi="宋体" w:eastAsia="宋体" w:cs="宋体"/>
                <w:sz w:val="24"/>
              </w:rPr>
              <w:t>无明确的服务创新思路，未提出任何增值服务措施，或创新、增值服务与项目需求脱节、不可落地，得</w:t>
            </w:r>
            <w:r>
              <w:rPr>
                <w:rFonts w:hint="eastAsia" w:ascii="宋体" w:hAnsi="宋体" w:eastAsia="宋体" w:cs="宋体"/>
                <w:sz w:val="24"/>
                <w:lang w:val="en-US" w:eastAsia="zh-CN"/>
              </w:rPr>
              <w:t>3</w:t>
            </w:r>
            <w:r>
              <w:rPr>
                <w:rFonts w:hint="eastAsia" w:ascii="宋体" w:hAnsi="宋体" w:eastAsia="宋体" w:cs="宋体"/>
                <w:sz w:val="24"/>
              </w:rPr>
              <w:t>分</w:t>
            </w:r>
            <w:r>
              <w:rPr>
                <w:rFonts w:hint="eastAsia" w:ascii="宋体" w:hAnsi="宋体" w:eastAsia="宋体" w:cs="宋体"/>
                <w:sz w:val="24"/>
                <w:lang w:val="en-US" w:eastAsia="zh-CN"/>
              </w:rPr>
              <w:t>；</w:t>
            </w:r>
          </w:p>
          <w:p w14:paraId="1A3949C3">
            <w:pPr>
              <w:ind w:firstLine="28"/>
              <w:jc w:val="left"/>
              <w:rPr>
                <w:rFonts w:hint="eastAsia" w:ascii="宋体" w:hAnsi="宋体" w:eastAsia="宋体" w:cs="宋体"/>
                <w:sz w:val="24"/>
              </w:rPr>
            </w:pPr>
            <w:r>
              <w:rPr>
                <w:rFonts w:hint="eastAsia" w:ascii="宋体" w:hAnsi="宋体" w:eastAsia="宋体" w:cs="宋体"/>
                <w:sz w:val="24"/>
                <w:lang w:val="en-US" w:eastAsia="zh-CN"/>
              </w:rPr>
              <w:t>未提供得 0 分。</w:t>
            </w:r>
          </w:p>
        </w:tc>
        <w:tc>
          <w:tcPr>
            <w:tcW w:w="309" w:type="pct"/>
            <w:vAlign w:val="center"/>
          </w:tcPr>
          <w:p w14:paraId="4F36BF8C">
            <w:pPr>
              <w:ind w:firstLine="28"/>
              <w:jc w:val="center"/>
              <w:rPr>
                <w:rFonts w:hint="eastAsia" w:ascii="宋体" w:hAnsi="宋体" w:eastAsia="宋体" w:cs="宋体"/>
                <w:sz w:val="24"/>
              </w:rPr>
            </w:pPr>
            <w:r>
              <w:rPr>
                <w:rFonts w:hint="eastAsia" w:ascii="宋体" w:hAnsi="宋体" w:eastAsia="宋体" w:cs="宋体"/>
                <w:sz w:val="24"/>
              </w:rPr>
              <w:t>0-10</w:t>
            </w:r>
          </w:p>
        </w:tc>
      </w:tr>
      <w:tr w14:paraId="1CE3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8" w:hRule="atLeast"/>
        </w:trPr>
        <w:tc>
          <w:tcPr>
            <w:tcW w:w="276" w:type="pct"/>
            <w:vAlign w:val="center"/>
          </w:tcPr>
          <w:p w14:paraId="77512BEA">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836" w:type="pct"/>
            <w:vAlign w:val="center"/>
          </w:tcPr>
          <w:p w14:paraId="56839030">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应急预案及措施</w:t>
            </w:r>
          </w:p>
          <w:p w14:paraId="6B2B083C">
            <w:pPr>
              <w:ind w:firstLine="28"/>
              <w:jc w:val="center"/>
              <w:rPr>
                <w:rFonts w:hint="eastAsia" w:ascii="宋体" w:hAnsi="宋体" w:eastAsia="宋体" w:cs="宋体"/>
                <w:sz w:val="24"/>
              </w:rPr>
            </w:pPr>
          </w:p>
        </w:tc>
        <w:tc>
          <w:tcPr>
            <w:tcW w:w="3577" w:type="pct"/>
            <w:vAlign w:val="center"/>
          </w:tcPr>
          <w:p w14:paraId="631BF648">
            <w:pPr>
              <w:ind w:firstLine="28"/>
              <w:jc w:val="left"/>
              <w:rPr>
                <w:rFonts w:hint="eastAsia" w:ascii="宋体" w:hAnsi="宋体" w:eastAsia="宋体" w:cs="宋体"/>
                <w:sz w:val="24"/>
              </w:rPr>
            </w:pPr>
            <w:bookmarkStart w:id="695" w:name="OLE_LINK21"/>
            <w:r>
              <w:rPr>
                <w:rFonts w:hint="eastAsia" w:ascii="宋体" w:hAnsi="宋体" w:eastAsia="宋体" w:cs="宋体"/>
                <w:sz w:val="24"/>
              </w:rPr>
              <w:t>根据</w:t>
            </w:r>
            <w:r>
              <w:rPr>
                <w:rFonts w:hint="eastAsia" w:ascii="宋体" w:hAnsi="宋体" w:eastAsia="宋体" w:cs="宋体"/>
                <w:sz w:val="24"/>
                <w:lang w:eastAsia="zh-CN"/>
              </w:rPr>
              <w:t>竞争性磋商文件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章“采购需求”的相关要求，对</w:t>
            </w:r>
            <w:r>
              <w:rPr>
                <w:rFonts w:hint="eastAsia" w:ascii="宋体" w:hAnsi="宋体" w:eastAsia="宋体" w:cs="宋体"/>
                <w:sz w:val="24"/>
                <w:lang w:eastAsia="zh-CN"/>
              </w:rPr>
              <w:t>供应商</w:t>
            </w:r>
            <w:r>
              <w:rPr>
                <w:rFonts w:hint="eastAsia" w:ascii="宋体" w:hAnsi="宋体" w:eastAsia="宋体" w:cs="宋体"/>
                <w:sz w:val="24"/>
              </w:rPr>
              <w:t>制定的方案进行评价。</w:t>
            </w:r>
          </w:p>
          <w:p w14:paraId="246DE417">
            <w:pPr>
              <w:keepNext w:val="0"/>
              <w:keepLines w:val="0"/>
              <w:widowControl/>
              <w:suppressLineNumbers w:val="0"/>
              <w:jc w:val="left"/>
              <w:rPr>
                <w:rFonts w:hint="eastAsia" w:ascii="宋体" w:hAnsi="宋体" w:eastAsia="宋体" w:cs="宋体"/>
                <w:sz w:val="24"/>
              </w:rPr>
            </w:pPr>
            <w:r>
              <w:rPr>
                <w:rFonts w:hint="eastAsia" w:ascii="宋体" w:hAnsi="宋体" w:eastAsia="宋体" w:cs="宋体"/>
                <w:sz w:val="24"/>
              </w:rPr>
              <w:t>内容应包括但不限于：①应急事件处理制度，②投诉处理方案，③突发事件应急预案及处理机制等。</w:t>
            </w:r>
          </w:p>
          <w:p w14:paraId="330BD065">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应急体系健全完善，应急事件处理制度规范、流程清晰，投诉处理方案针对性强、处置流程明确、响应及时，突发事件应急预案全面、处置机制科学可落地，能有效应对各类应急及投诉事件，保障服务有序开展，完全贴合项目实际，得9分；</w:t>
            </w:r>
          </w:p>
          <w:p w14:paraId="03C17C5A">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应急体系基本健全，具备应急事件处理制度、投诉处理方案及突发事件应急预案，内容基本合理，处置流程基本清晰，能应对常见应急及投诉事件，基本满足项目需求，得4分；</w:t>
            </w:r>
          </w:p>
          <w:p w14:paraId="6D3331C8">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未建立完善的应急体系，应急事件处理制度、投诉处理方案、突发事件应急预案缺失或不完善，处置流程混乱、无针对性，无法有效应对应急及投诉事件，得2分；</w:t>
            </w:r>
          </w:p>
          <w:p w14:paraId="62C317C0">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未提供得 0 分。</w:t>
            </w:r>
          </w:p>
          <w:bookmarkEnd w:id="695"/>
          <w:p w14:paraId="1DD90640">
            <w:pPr>
              <w:ind w:firstLine="28"/>
              <w:jc w:val="left"/>
              <w:rPr>
                <w:rFonts w:hint="eastAsia" w:ascii="宋体" w:hAnsi="宋体" w:eastAsia="宋体" w:cs="宋体"/>
                <w:sz w:val="24"/>
              </w:rPr>
            </w:pPr>
          </w:p>
        </w:tc>
        <w:tc>
          <w:tcPr>
            <w:tcW w:w="309" w:type="pct"/>
            <w:vAlign w:val="center"/>
          </w:tcPr>
          <w:p w14:paraId="208F2014">
            <w:pPr>
              <w:ind w:firstLine="28"/>
              <w:jc w:val="center"/>
              <w:rPr>
                <w:rFonts w:hint="eastAsia" w:ascii="宋体" w:hAnsi="宋体" w:eastAsia="宋体" w:cs="宋体"/>
                <w:sz w:val="24"/>
                <w:lang w:eastAsia="zh-CN"/>
              </w:rPr>
            </w:pPr>
            <w:r>
              <w:rPr>
                <w:rFonts w:hint="eastAsia" w:ascii="宋体" w:hAnsi="宋体" w:eastAsia="宋体" w:cs="宋体"/>
                <w:sz w:val="24"/>
              </w:rPr>
              <w:t>0-</w:t>
            </w:r>
            <w:r>
              <w:rPr>
                <w:rFonts w:hint="eastAsia" w:ascii="宋体" w:hAnsi="宋体" w:eastAsia="宋体" w:cs="宋体"/>
                <w:sz w:val="24"/>
                <w:lang w:val="en-US" w:eastAsia="zh-CN"/>
              </w:rPr>
              <w:t>9</w:t>
            </w:r>
          </w:p>
        </w:tc>
      </w:tr>
    </w:tbl>
    <w:p w14:paraId="781CBB80">
      <w:pPr>
        <w:spacing w:line="360" w:lineRule="auto"/>
        <w:jc w:val="center"/>
        <w:outlineLvl w:val="0"/>
        <w:rPr>
          <w:rFonts w:hint="eastAsia" w:ascii="宋体" w:hAnsi="宋体" w:eastAsia="宋体" w:cs="宋体"/>
          <w:b/>
          <w:sz w:val="36"/>
          <w:szCs w:val="36"/>
        </w:rPr>
      </w:pPr>
      <w:r>
        <w:rPr>
          <w:rFonts w:hint="eastAsia"/>
        </w:rPr>
        <w:br w:type="page"/>
      </w:r>
      <w:bookmarkStart w:id="696" w:name="_Toc30161"/>
      <w:r>
        <w:rPr>
          <w:rFonts w:hint="eastAsia" w:ascii="宋体" w:hAnsi="宋体" w:eastAsia="宋体" w:cs="宋体"/>
          <w:b/>
          <w:sz w:val="36"/>
          <w:szCs w:val="36"/>
        </w:rPr>
        <w:t>第四</w:t>
      </w:r>
      <w:r>
        <w:rPr>
          <w:rStyle w:val="54"/>
          <w:rFonts w:hint="eastAsia"/>
        </w:rPr>
        <w:t>章   采购需求</w:t>
      </w:r>
      <w:bookmarkEnd w:id="696"/>
    </w:p>
    <w:p w14:paraId="7D75A681">
      <w:pPr>
        <w:rPr>
          <w:rFonts w:hint="eastAsia" w:ascii="宋体" w:hAnsi="宋体" w:eastAsia="宋体" w:cs="宋体"/>
          <w:b/>
          <w:bCs/>
          <w:sz w:val="24"/>
        </w:rPr>
      </w:pPr>
      <w:r>
        <w:rPr>
          <w:rFonts w:hint="eastAsia" w:ascii="宋体" w:hAnsi="宋体" w:eastAsia="宋体" w:cs="宋体"/>
          <w:b/>
          <w:bCs/>
          <w:sz w:val="24"/>
        </w:rPr>
        <w:t>一、项目背景</w:t>
      </w:r>
    </w:p>
    <w:p w14:paraId="410B3883">
      <w:pPr>
        <w:spacing w:line="360" w:lineRule="auto"/>
        <w:ind w:firstLine="480" w:firstLineChars="200"/>
        <w:rPr>
          <w:rFonts w:hint="eastAsia" w:ascii="宋体" w:hAnsi="宋体" w:eastAsia="宋体" w:cs="宋体"/>
          <w:sz w:val="24"/>
        </w:rPr>
      </w:pPr>
      <w:r>
        <w:rPr>
          <w:rFonts w:hint="eastAsia" w:ascii="宋体" w:hAnsi="宋体" w:eastAsia="宋体" w:cs="宋体"/>
          <w:sz w:val="24"/>
        </w:rPr>
        <w:t>为深入贯彻落实《昌平区全面优化营商环境助力企业高质量发展实施方案》《昌平区2026年“宜商十条2.0”任务清单》战略部署，以及《北京市市场监督管理局进一步优化营商环境降低市场主体制度性交易成本工作方案》具体要求，通过引入第三方专业服务机构，推进登记审批大厅的标准化管理，重点打造政治素质过硬、业务能力精湛、服务意识突出的政务服务团队。通过全方位服务升级，显著提升市场主体和群众的办事便利度与获得感，为昌平区打造国际一流营商环境示范区、推动经济和社会高质量发展注入新动能。</w:t>
      </w:r>
    </w:p>
    <w:p w14:paraId="6B9ED0B4">
      <w:pPr>
        <w:spacing w:line="360" w:lineRule="auto"/>
        <w:rPr>
          <w:rFonts w:hint="eastAsia" w:ascii="宋体" w:hAnsi="宋体" w:eastAsia="宋体" w:cs="宋体"/>
          <w:b/>
          <w:bCs/>
          <w:kern w:val="0"/>
          <w:sz w:val="24"/>
        </w:rPr>
      </w:pPr>
      <w:r>
        <w:rPr>
          <w:rFonts w:hint="eastAsia" w:ascii="宋体" w:hAnsi="宋体" w:eastAsia="宋体" w:cs="宋体"/>
          <w:b/>
          <w:bCs/>
          <w:kern w:val="0"/>
          <w:sz w:val="24"/>
        </w:rPr>
        <w:t>二、服务内容</w:t>
      </w:r>
    </w:p>
    <w:p w14:paraId="5F5266A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包括咨询引导服务、综合窗口服务、帮办代办服务等</w:t>
      </w:r>
      <w:r>
        <w:rPr>
          <w:rFonts w:hint="eastAsia" w:ascii="宋体" w:hAnsi="宋体" w:eastAsia="宋体" w:cs="宋体"/>
          <w:kern w:val="0"/>
          <w:sz w:val="24"/>
          <w:lang w:eastAsia="zh-CN"/>
        </w:rPr>
        <w:t>。综合考虑服务岗位、工作内容与业务量等因素，每个岗位按要求提供相应的符合条件的服务人员，共计不少于19</w:t>
      </w:r>
      <w:r>
        <w:rPr>
          <w:rFonts w:hint="eastAsia" w:ascii="宋体" w:hAnsi="宋体" w:cs="宋体"/>
          <w:kern w:val="0"/>
          <w:sz w:val="24"/>
          <w:lang w:eastAsia="zh-CN"/>
        </w:rPr>
        <w:t>人</w:t>
      </w:r>
      <w:r>
        <w:rPr>
          <w:rFonts w:hint="eastAsia" w:ascii="宋体" w:hAnsi="宋体" w:eastAsia="宋体" w:cs="宋体"/>
          <w:kern w:val="0"/>
          <w:sz w:val="24"/>
          <w:lang w:eastAsia="zh-CN"/>
        </w:rPr>
        <w:t>。</w:t>
      </w:r>
    </w:p>
    <w:p w14:paraId="39F483AE">
      <w:pPr>
        <w:spacing w:line="360" w:lineRule="auto"/>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三、服务要求</w:t>
      </w:r>
    </w:p>
    <w:p w14:paraId="2E5CA33E">
      <w:pPr>
        <w:spacing w:line="360" w:lineRule="auto"/>
        <w:ind w:firstLine="480" w:firstLineChars="200"/>
        <w:rPr>
          <w:rFonts w:hint="eastAsia" w:ascii="宋体" w:hAnsi="宋体" w:eastAsia="宋体" w:cs="宋体"/>
        </w:rPr>
      </w:pPr>
      <w:r>
        <w:rPr>
          <w:rFonts w:hint="eastAsia" w:ascii="宋体" w:hAnsi="宋体" w:eastAsia="宋体" w:cs="宋体"/>
          <w:kern w:val="0"/>
          <w:sz w:val="24"/>
        </w:rPr>
        <w:t>1.深入落实“全业务窗口”构建。遵循最大化整合的原则，原则上将市场监管领域所有登记审批事项纳入综合窗口办理，实行“前台综合受理、后台分类审批、统一窗口出件”的工作流程，确保服务的高效与便捷。</w:t>
      </w:r>
    </w:p>
    <w:p w14:paraId="473DF5F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2.大力推进服务标准化程度。致力于实现各登记审批大厅在服务准则、服务质量以及品牌形象上的高度一致性。确保同一事项、在相同条件下，能够在各个综合窗口之间实现无差异接收与标准化受理。</w:t>
      </w:r>
    </w:p>
    <w:p w14:paraId="0F62E42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不断促进服务模式革新。着力构建一个集理论知识与实践技能于一身的多元化专业团队。通过整合服务渠道，强化部门间的协同合作，加速推动相关信息系统的升级优化进程。逐步拓宽服务范畴，组织高频次的业务培训活动，旨在实现更多与企业相关的许可审批事项“一窗受理”。</w:t>
      </w:r>
    </w:p>
    <w:p w14:paraId="13AC1A8F">
      <w:pPr>
        <w:spacing w:line="360" w:lineRule="auto"/>
        <w:ind w:firstLine="480" w:firstLineChars="200"/>
        <w:rPr>
          <w:rFonts w:hint="eastAsia" w:ascii="宋体" w:hAnsi="宋体" w:eastAsia="宋体" w:cs="宋体"/>
          <w:kern w:val="0"/>
          <w:sz w:val="24"/>
        </w:rPr>
      </w:pPr>
      <w:bookmarkStart w:id="697" w:name="_Hlk70495912"/>
      <w:r>
        <w:rPr>
          <w:rFonts w:hint="eastAsia" w:ascii="宋体" w:hAnsi="宋体" w:eastAsia="宋体" w:cs="宋体"/>
          <w:kern w:val="0"/>
          <w:sz w:val="24"/>
        </w:rPr>
        <w:t>4.持续提升窗口服务质量。提供咨询指引与帮办代办服务，实施动态服务追踪机制，根据实际需求定制个性化服务计划，并对重点企业开通专属绿色通道，强化即时的沟通与协作。实现在全程网办、当日办结以及主动靠前服务等关键绩效指标上取得更加优异的成绩。</w:t>
      </w:r>
    </w:p>
    <w:p w14:paraId="262EB511">
      <w:pPr>
        <w:spacing w:line="360" w:lineRule="auto"/>
        <w:rPr>
          <w:rFonts w:hint="eastAsia" w:ascii="宋体" w:hAnsi="宋体" w:eastAsia="宋体" w:cs="宋体"/>
          <w:kern w:val="0"/>
          <w:sz w:val="24"/>
        </w:rPr>
      </w:pPr>
      <w:r>
        <w:rPr>
          <w:rFonts w:hint="eastAsia" w:ascii="宋体" w:hAnsi="宋体" w:cs="宋体"/>
          <w:b/>
          <w:bCs/>
          <w:kern w:val="0"/>
          <w:sz w:val="24"/>
          <w:lang w:eastAsia="zh-CN"/>
        </w:rPr>
        <w:t>四</w:t>
      </w:r>
      <w:r>
        <w:rPr>
          <w:rFonts w:hint="eastAsia" w:ascii="宋体" w:hAnsi="宋体" w:eastAsia="宋体" w:cs="宋体"/>
          <w:b/>
          <w:bCs/>
          <w:kern w:val="0"/>
          <w:sz w:val="24"/>
        </w:rPr>
        <w:t>、预算金额：</w:t>
      </w:r>
      <w:r>
        <w:rPr>
          <w:rFonts w:hint="eastAsia" w:ascii="宋体" w:hAnsi="宋体" w:cs="宋体"/>
          <w:kern w:val="0"/>
          <w:sz w:val="24"/>
          <w:lang w:eastAsia="zh-CN"/>
        </w:rPr>
        <w:t>240.7</w:t>
      </w:r>
      <w:r>
        <w:rPr>
          <w:rFonts w:hint="eastAsia" w:ascii="宋体" w:hAnsi="宋体" w:eastAsia="宋体" w:cs="宋体"/>
          <w:kern w:val="0"/>
          <w:sz w:val="24"/>
        </w:rPr>
        <w:t>万元</w:t>
      </w:r>
    </w:p>
    <w:bookmarkEnd w:id="697"/>
    <w:p w14:paraId="6A2D048B">
      <w:pPr>
        <w:snapToGrid w:val="0"/>
        <w:spacing w:line="360" w:lineRule="auto"/>
        <w:rPr>
          <w:rFonts w:hint="eastAsia" w:ascii="宋体" w:hAnsi="宋体" w:eastAsia="宋体" w:cs="宋体"/>
          <w:bCs/>
          <w:kern w:val="0"/>
          <w:sz w:val="24"/>
        </w:rPr>
        <w:sectPr>
          <w:pgSz w:w="11905" w:h="16838"/>
          <w:pgMar w:top="1417" w:right="1701" w:bottom="1417" w:left="1701" w:header="851" w:footer="850" w:gutter="0"/>
          <w:cols w:space="0" w:num="1"/>
          <w:docGrid w:linePitch="312" w:charSpace="0"/>
        </w:sectPr>
      </w:pPr>
      <w:r>
        <w:rPr>
          <w:rFonts w:hint="eastAsia" w:ascii="宋体" w:hAnsi="宋体" w:cs="宋体"/>
          <w:b/>
          <w:bCs/>
          <w:kern w:val="0"/>
          <w:sz w:val="24"/>
          <w:lang w:eastAsia="zh-CN"/>
        </w:rPr>
        <w:t>五</w:t>
      </w:r>
      <w:r>
        <w:rPr>
          <w:rFonts w:hint="eastAsia" w:ascii="宋体" w:hAnsi="宋体" w:eastAsia="宋体" w:cs="宋体"/>
          <w:b/>
          <w:bCs/>
          <w:kern w:val="0"/>
          <w:sz w:val="24"/>
        </w:rPr>
        <w:t>、合同履行期限：</w:t>
      </w:r>
      <w:r>
        <w:rPr>
          <w:rFonts w:hint="eastAsia" w:ascii="宋体" w:hAnsi="宋体" w:eastAsia="宋体" w:cs="宋体"/>
          <w:bCs/>
          <w:kern w:val="0"/>
          <w:sz w:val="24"/>
        </w:rPr>
        <w:t>自合同签订之日起一年。</w:t>
      </w:r>
      <w:bookmarkStart w:id="698" w:name="_Toc3945"/>
    </w:p>
    <w:p w14:paraId="5F7868DD">
      <w:pPr>
        <w:pStyle w:val="2"/>
        <w:bidi w:val="0"/>
        <w:rPr>
          <w:rFonts w:hint="eastAsia"/>
        </w:rPr>
      </w:pPr>
      <w:r>
        <w:rPr>
          <w:rFonts w:hint="eastAsia"/>
        </w:rPr>
        <w:t>第五章   合同草案条款</w:t>
      </w:r>
      <w:bookmarkEnd w:id="698"/>
    </w:p>
    <w:p w14:paraId="6FAC9219">
      <w:pPr>
        <w:tabs>
          <w:tab w:val="left" w:pos="900"/>
          <w:tab w:val="left" w:pos="1080"/>
        </w:tabs>
        <w:snapToGrid w:val="0"/>
        <w:spacing w:line="360" w:lineRule="auto"/>
        <w:rPr>
          <w:rFonts w:hint="eastAsia" w:ascii="宋体" w:hAnsi="宋体" w:eastAsia="宋体" w:cs="宋体"/>
          <w:kern w:val="0"/>
          <w:sz w:val="18"/>
          <w:szCs w:val="18"/>
        </w:rPr>
      </w:pPr>
    </w:p>
    <w:p w14:paraId="41EC687D">
      <w:pPr>
        <w:widowControl w:val="0"/>
        <w:spacing w:before="120" w:line="22" w:lineRule="atLeast"/>
        <w:jc w:val="left"/>
        <w:rPr>
          <w:rFonts w:hint="eastAsia" w:ascii="宋体" w:hAnsi="宋体" w:eastAsia="宋体" w:cs="宋体"/>
          <w:b/>
          <w:kern w:val="2"/>
          <w:sz w:val="24"/>
          <w:szCs w:val="24"/>
          <w:lang w:val="en-US" w:eastAsia="zh-CN" w:bidi="ar-SA"/>
        </w:rPr>
      </w:pPr>
      <w:bookmarkStart w:id="699" w:name="_Toc335645076"/>
    </w:p>
    <w:p w14:paraId="1FF77599">
      <w:pPr>
        <w:widowControl w:val="0"/>
        <w:autoSpaceDE w:val="0"/>
        <w:autoSpaceDN w:val="0"/>
        <w:adjustRightInd w:val="0"/>
        <w:ind w:firstLine="0"/>
        <w:jc w:val="center"/>
        <w:rPr>
          <w:rFonts w:hint="eastAsia" w:ascii="宋体" w:hAnsi="宋体" w:eastAsia="宋体" w:cs="宋体"/>
          <w:b/>
          <w:kern w:val="2"/>
          <w:sz w:val="24"/>
          <w:szCs w:val="24"/>
          <w:lang w:val="en-US" w:eastAsia="zh-CN" w:bidi="ar-SA"/>
        </w:rPr>
      </w:pPr>
    </w:p>
    <w:bookmarkEnd w:id="699"/>
    <w:p w14:paraId="2EE3885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2C4C8A1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7B790FE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14CD9A0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5491E44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4BCD6D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3C829F0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7F98E9D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499296B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370167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4DD6D34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32D6BA2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en-US" w:bidi="ar-SA"/>
        </w:rPr>
      </w:pPr>
    </w:p>
    <w:p w14:paraId="5473A98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50101FC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36B5D48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59B0C7E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1B9FD7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5FE066D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lang w:eastAsia="en-US"/>
        </w:rPr>
      </w:pPr>
    </w:p>
    <w:p w14:paraId="03636CD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19F53B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p>
    <w:p w14:paraId="0F1C6F9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p w14:paraId="6F78C797">
      <w:pPr>
        <w:kinsoku w:val="0"/>
        <w:autoSpaceDE w:val="0"/>
        <w:autoSpaceDN w:val="0"/>
        <w:adjustRightInd w:val="0"/>
        <w:snapToGrid w:val="0"/>
        <w:spacing w:line="240" w:lineRule="auto"/>
        <w:ind w:firstLine="1440" w:firstLineChars="600"/>
        <w:jc w:val="left"/>
        <w:textAlignment w:val="baseline"/>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2"/>
          <w:sz w:val="24"/>
          <w:szCs w:val="21"/>
          <w:lang w:val="en-US" w:eastAsia="zh-CN" w:bidi="ar-SA"/>
        </w:rPr>
        <w:t>（本合同格式可供参考，具体内容以甲乙双方签订合同时为准）</w:t>
      </w:r>
    </w:p>
    <w:p w14:paraId="11CBE5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eastAsia="en-US"/>
        </w:rPr>
      </w:pPr>
    </w:p>
    <w:p w14:paraId="17DE62B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val="en-US" w:eastAsia="en-US" w:bidi="ar-SA"/>
        </w:rPr>
      </w:pPr>
    </w:p>
    <w:p w14:paraId="7226DC0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eastAsia="en-US"/>
        </w:rPr>
      </w:pPr>
    </w:p>
    <w:p w14:paraId="4DE20A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val="en-US" w:eastAsia="en-US" w:bidi="ar-SA"/>
        </w:rPr>
      </w:pPr>
    </w:p>
    <w:p w14:paraId="38E303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eastAsia="en-US"/>
        </w:rPr>
      </w:pPr>
    </w:p>
    <w:p w14:paraId="4CEE2E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val="en-US" w:eastAsia="en-US" w:bidi="ar-SA"/>
        </w:rPr>
      </w:pPr>
    </w:p>
    <w:p w14:paraId="3181D75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eastAsia="en-US"/>
        </w:rPr>
      </w:pPr>
    </w:p>
    <w:p w14:paraId="48AD21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val="en-US" w:eastAsia="en-US" w:bidi="ar-SA"/>
        </w:rPr>
      </w:pPr>
    </w:p>
    <w:p w14:paraId="0432F22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1"/>
          <w:lang w:eastAsia="en-US"/>
        </w:rPr>
      </w:pPr>
    </w:p>
    <w:p w14:paraId="0FCF8E54">
      <w:pPr>
        <w:pStyle w:val="2"/>
        <w:jc w:val="right"/>
        <w:rPr>
          <w:rFonts w:hint="eastAsia" w:ascii="宋体" w:hAnsi="宋体" w:eastAsia="宋体" w:cs="宋体"/>
          <w:sz w:val="28"/>
          <w:szCs w:val="28"/>
        </w:rPr>
      </w:pPr>
      <w:r>
        <w:rPr>
          <w:rFonts w:hint="eastAsia" w:ascii="宋体" w:hAnsi="宋体" w:eastAsia="宋体" w:cs="宋体"/>
          <w:b/>
          <w:bCs/>
          <w:snapToGrid w:val="0"/>
          <w:color w:val="000000"/>
          <w:spacing w:val="0"/>
          <w:kern w:val="0"/>
          <w:sz w:val="21"/>
          <w:szCs w:val="21"/>
          <w:lang w:val="en-US" w:eastAsia="en-US" w:bidi="ar-SA"/>
        </w:rPr>
        <w:br w:type="page"/>
      </w:r>
    </w:p>
    <w:p w14:paraId="0116BAFE">
      <w:pPr>
        <w:spacing w:before="100" w:beforeAutospacing="1" w:line="360" w:lineRule="auto"/>
        <w:ind w:left="210" w:leftChars="100"/>
        <w:jc w:val="center"/>
        <w:rPr>
          <w:rFonts w:hint="eastAsia" w:ascii="宋体" w:hAnsi="宋体" w:eastAsia="宋体" w:cs="宋体"/>
          <w:b/>
          <w:color w:val="000000"/>
          <w:kern w:val="0"/>
          <w:sz w:val="48"/>
          <w:szCs w:val="48"/>
        </w:rPr>
      </w:pPr>
    </w:p>
    <w:p w14:paraId="22D021D7">
      <w:pPr>
        <w:spacing w:before="100" w:beforeAutospacing="1" w:line="360" w:lineRule="auto"/>
        <w:ind w:left="210" w:leftChars="100"/>
        <w:jc w:val="center"/>
        <w:rPr>
          <w:rFonts w:hint="eastAsia" w:ascii="宋体" w:hAnsi="宋体" w:eastAsia="宋体" w:cs="宋体"/>
          <w:b/>
          <w:color w:val="000000"/>
          <w:kern w:val="0"/>
          <w:sz w:val="48"/>
          <w:szCs w:val="48"/>
        </w:rPr>
      </w:pPr>
    </w:p>
    <w:p w14:paraId="21576E36">
      <w:pPr>
        <w:spacing w:before="100" w:beforeAutospacing="1" w:line="360" w:lineRule="auto"/>
        <w:ind w:left="210" w:leftChars="100"/>
        <w:jc w:val="center"/>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 xml:space="preserve">登记审批大厅综合窗口建设服务项目 </w:t>
      </w:r>
    </w:p>
    <w:p w14:paraId="35E12CB3">
      <w:pPr>
        <w:spacing w:before="100" w:beforeAutospacing="1" w:line="360" w:lineRule="auto"/>
        <w:ind w:left="210" w:leftChars="100"/>
        <w:jc w:val="center"/>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委托服务合同</w:t>
      </w:r>
    </w:p>
    <w:p w14:paraId="169CAB1C">
      <w:pPr>
        <w:spacing w:before="100" w:beforeAutospacing="1"/>
        <w:ind w:left="210" w:leftChars="100"/>
        <w:jc w:val="center"/>
        <w:rPr>
          <w:rFonts w:hint="eastAsia" w:ascii="宋体" w:hAnsi="宋体" w:eastAsia="宋体" w:cs="宋体"/>
          <w:b/>
          <w:color w:val="000000"/>
          <w:kern w:val="0"/>
          <w:sz w:val="48"/>
          <w:szCs w:val="48"/>
        </w:rPr>
      </w:pPr>
    </w:p>
    <w:p w14:paraId="0B218213">
      <w:pPr>
        <w:spacing w:before="100" w:beforeAutospacing="1"/>
        <w:ind w:left="210" w:leftChars="100"/>
        <w:jc w:val="center"/>
        <w:rPr>
          <w:rFonts w:hint="eastAsia" w:ascii="宋体" w:hAnsi="宋体" w:eastAsia="宋体" w:cs="宋体"/>
          <w:b/>
          <w:color w:val="000000"/>
          <w:kern w:val="0"/>
          <w:sz w:val="48"/>
          <w:szCs w:val="48"/>
        </w:rPr>
      </w:pPr>
    </w:p>
    <w:p w14:paraId="752ACB44">
      <w:pPr>
        <w:widowControl w:val="0"/>
        <w:autoSpaceDE w:val="0"/>
        <w:autoSpaceDN w:val="0"/>
        <w:adjustRightInd w:val="0"/>
        <w:ind w:firstLine="420"/>
        <w:jc w:val="left"/>
        <w:rPr>
          <w:rFonts w:hint="eastAsia" w:ascii="宋体" w:hAnsi="宋体" w:eastAsia="宋体" w:cs="宋体"/>
          <w:b/>
          <w:color w:val="000000"/>
          <w:kern w:val="0"/>
          <w:sz w:val="48"/>
          <w:szCs w:val="48"/>
          <w:lang w:val="en-US" w:eastAsia="zh-CN" w:bidi="ar-SA"/>
        </w:rPr>
      </w:pPr>
    </w:p>
    <w:p w14:paraId="79C2213C">
      <w:pPr>
        <w:widowControl w:val="0"/>
        <w:autoSpaceDE w:val="0"/>
        <w:autoSpaceDN w:val="0"/>
        <w:adjustRightInd w:val="0"/>
        <w:ind w:firstLine="420"/>
        <w:jc w:val="left"/>
        <w:rPr>
          <w:rFonts w:hint="eastAsia" w:ascii="宋体" w:hAnsi="宋体" w:eastAsia="宋体" w:cs="宋体"/>
          <w:b/>
          <w:color w:val="000000"/>
          <w:kern w:val="0"/>
          <w:sz w:val="48"/>
          <w:szCs w:val="48"/>
          <w:lang w:val="en-US" w:eastAsia="zh-CN" w:bidi="ar-SA"/>
        </w:rPr>
      </w:pPr>
    </w:p>
    <w:p w14:paraId="236E254D">
      <w:pPr>
        <w:widowControl w:val="0"/>
        <w:tabs>
          <w:tab w:val="center" w:pos="4153"/>
          <w:tab w:val="right" w:pos="8306"/>
        </w:tabs>
        <w:autoSpaceDE w:val="0"/>
        <w:autoSpaceDN w:val="0"/>
        <w:adjustRightInd w:val="0"/>
        <w:snapToGrid w:val="0"/>
        <w:jc w:val="left"/>
        <w:rPr>
          <w:rFonts w:hint="eastAsia" w:ascii="宋体" w:hAnsi="宋体" w:eastAsia="宋体" w:cs="宋体"/>
          <w:b/>
          <w:color w:val="000000"/>
          <w:kern w:val="0"/>
          <w:sz w:val="48"/>
          <w:szCs w:val="48"/>
          <w:lang w:val="en-US" w:eastAsia="zh-CN" w:bidi="ar-SA"/>
        </w:rPr>
      </w:pPr>
    </w:p>
    <w:p w14:paraId="79CC9EEA">
      <w:pPr>
        <w:widowControl w:val="0"/>
        <w:tabs>
          <w:tab w:val="center" w:pos="4153"/>
          <w:tab w:val="right" w:pos="8306"/>
        </w:tabs>
        <w:autoSpaceDE w:val="0"/>
        <w:autoSpaceDN w:val="0"/>
        <w:adjustRightInd w:val="0"/>
        <w:snapToGrid w:val="0"/>
        <w:jc w:val="left"/>
        <w:rPr>
          <w:rFonts w:hint="eastAsia" w:ascii="宋体" w:hAnsi="宋体" w:eastAsia="宋体" w:cs="宋体"/>
          <w:kern w:val="0"/>
          <w:sz w:val="18"/>
          <w:szCs w:val="20"/>
          <w:lang w:val="en-US" w:eastAsia="zh-CN" w:bidi="ar-SA"/>
        </w:rPr>
      </w:pPr>
    </w:p>
    <w:p w14:paraId="1A2852ED">
      <w:pPr>
        <w:spacing w:before="100" w:beforeAutospacing="1" w:line="360" w:lineRule="auto"/>
        <w:ind w:firstLine="964" w:firstLineChars="300"/>
        <w:jc w:val="left"/>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甲方：北京市昌平区市场监督管理局</w:t>
      </w:r>
    </w:p>
    <w:p w14:paraId="5E717BA6">
      <w:pPr>
        <w:spacing w:line="360" w:lineRule="auto"/>
        <w:ind w:firstLine="964" w:firstLineChars="300"/>
        <w:contextualSpacing/>
        <w:rPr>
          <w:rFonts w:hint="eastAsia" w:ascii="宋体" w:hAnsi="宋体" w:eastAsia="宋体" w:cs="宋体"/>
          <w:sz w:val="32"/>
          <w:szCs w:val="32"/>
        </w:rPr>
      </w:pPr>
      <w:r>
        <w:rPr>
          <w:rFonts w:hint="eastAsia" w:ascii="宋体" w:hAnsi="宋体" w:eastAsia="宋体" w:cs="宋体"/>
          <w:b/>
          <w:color w:val="000000"/>
          <w:kern w:val="0"/>
          <w:sz w:val="32"/>
          <w:szCs w:val="32"/>
        </w:rPr>
        <w:t>乙方：</w:t>
      </w:r>
    </w:p>
    <w:p w14:paraId="0C4AB285">
      <w:pPr>
        <w:spacing w:before="100" w:beforeAutospacing="1"/>
        <w:ind w:left="210" w:leftChars="100" w:firstLine="723" w:firstLineChars="200"/>
        <w:jc w:val="left"/>
        <w:rPr>
          <w:rFonts w:hint="eastAsia" w:ascii="宋体" w:hAnsi="宋体" w:eastAsia="宋体" w:cs="宋体"/>
          <w:b/>
          <w:color w:val="000000"/>
          <w:kern w:val="0"/>
          <w:sz w:val="36"/>
          <w:szCs w:val="36"/>
        </w:rPr>
        <w:sectPr>
          <w:pgSz w:w="11905" w:h="16838"/>
          <w:pgMar w:top="1417" w:right="1701" w:bottom="1417" w:left="1701" w:header="851" w:footer="850" w:gutter="0"/>
          <w:cols w:space="0" w:num="1"/>
          <w:docGrid w:linePitch="312" w:charSpace="0"/>
        </w:sectPr>
      </w:pPr>
    </w:p>
    <w:p w14:paraId="36096363">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乙方在甲方组织的</w:t>
      </w:r>
      <w:r>
        <w:rPr>
          <w:rFonts w:hint="eastAsia" w:ascii="宋体" w:hAnsi="宋体" w:eastAsia="宋体" w:cs="宋体"/>
          <w:sz w:val="24"/>
          <w:u w:val="single"/>
        </w:rPr>
        <w:t>登记审批大厅综合窗口建设服务项目</w:t>
      </w:r>
      <w:r>
        <w:rPr>
          <w:rFonts w:hint="eastAsia" w:ascii="宋体" w:hAnsi="宋体" w:eastAsia="宋体" w:cs="宋体"/>
          <w:sz w:val="24"/>
        </w:rPr>
        <w:t>采购中，通过公平竞争成为中标人，为甲方提供综合窗口建设服务。现双方依据《中华人民共和国民法典》等相关法律法规签订本合同，共同遵守。</w:t>
      </w:r>
    </w:p>
    <w:p w14:paraId="4D95DB9C">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第一章 服务内容及合同期限</w:t>
      </w:r>
    </w:p>
    <w:p w14:paraId="7F4DE055">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第一条 乙方为甲方提供</w:t>
      </w:r>
      <w:r>
        <w:rPr>
          <w:rFonts w:hint="eastAsia" w:ascii="宋体" w:hAnsi="宋体" w:eastAsia="宋体" w:cs="宋体"/>
          <w:sz w:val="24"/>
          <w:u w:val="single"/>
        </w:rPr>
        <w:t>登记审批大厅综合窗口建设服务项目</w:t>
      </w:r>
      <w:r>
        <w:rPr>
          <w:rFonts w:hint="eastAsia" w:ascii="宋体" w:hAnsi="宋体" w:eastAsia="宋体" w:cs="宋体"/>
          <w:sz w:val="24"/>
        </w:rPr>
        <w:t>服务相关工作。</w:t>
      </w:r>
    </w:p>
    <w:p w14:paraId="595AD766">
      <w:pPr>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第二条 合同期限12个月：</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CF90E2E">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第二章 服务要求</w:t>
      </w:r>
    </w:p>
    <w:p w14:paraId="1825B485">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第三条 服务内容：乙方按照甲方的需求提供以下服务：</w:t>
      </w:r>
    </w:p>
    <w:p w14:paraId="7FD26E2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深入落实“全业务窗口”构建。遵循最大化整合的原则，原则上将市场监管领域所有登记审批事项纳入综合窗口办理，实行“前台综合受理、后台分类审批、统一窗口出件”的工作流程，确保服务的高效与便捷。</w:t>
      </w:r>
    </w:p>
    <w:p w14:paraId="284155E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2.大力推进服务标准化程度。致力于实现各登记审批大厅在服务准则、服务质量以及品牌形象上的高度一致性。确保同一事项、在相同条件下，能够在各个综合窗口之间实现无差异接收与标准化受理。</w:t>
      </w:r>
    </w:p>
    <w:p w14:paraId="3487D04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不断促进服务模式革新。着力构建一个集理论知识与实践技能于一身的多元化专业团队。通过整合服务渠道，强化部门间的协同合作，加速推动相关信息系统的升级优化进程。逐步拓宽服务范畴，组织高频次的业务培训活动，旨在实现更多与企业相关的许可审批事项“一窗受理”。</w:t>
      </w:r>
    </w:p>
    <w:p w14:paraId="59ED712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持续提升窗口服务质量。提供咨询指引与帮办代办服务，实施动态服务追踪机制，根据实际需求定制个性化服务计划，并对重点企业开通专属绿色通道，强化即时的沟通与协作。实现在全程网办、当日办结以及主动靠前服务等关键绩效指标上取得更加优异的成绩。</w:t>
      </w:r>
    </w:p>
    <w:p w14:paraId="5E07AD8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第三章 双方权利义务</w:t>
      </w:r>
    </w:p>
    <w:p w14:paraId="499CF9E8">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第四条 甲方的权利与义务</w:t>
      </w:r>
    </w:p>
    <w:p w14:paraId="61C1240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1、甲方有权对乙方就本合同约定的服务项目所做工作进行监督检查。 </w:t>
      </w:r>
    </w:p>
    <w:p w14:paraId="035147C6">
      <w:pPr>
        <w:spacing w:line="360" w:lineRule="auto"/>
        <w:ind w:firstLine="480" w:firstLineChars="200"/>
        <w:rPr>
          <w:rFonts w:hint="eastAsia" w:ascii="宋体" w:hAnsi="宋体" w:eastAsia="宋体" w:cs="宋体"/>
          <w:sz w:val="24"/>
        </w:rPr>
      </w:pPr>
      <w:r>
        <w:rPr>
          <w:rFonts w:hint="eastAsia" w:ascii="宋体" w:hAnsi="宋体" w:eastAsia="宋体" w:cs="宋体"/>
          <w:sz w:val="24"/>
        </w:rPr>
        <w:t>2、在本合同生效后，甲方应向乙方提供相关的、必要的信息。</w:t>
      </w:r>
    </w:p>
    <w:p w14:paraId="73C42F9F">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3、甲方应严格按照本合同约定的期限和方式支付服务费。</w:t>
      </w:r>
    </w:p>
    <w:p w14:paraId="3031291D">
      <w:pPr>
        <w:spacing w:line="360" w:lineRule="auto"/>
        <w:ind w:firstLine="480" w:firstLineChars="200"/>
        <w:rPr>
          <w:rFonts w:hint="eastAsia" w:ascii="宋体" w:hAnsi="宋体" w:eastAsia="宋体" w:cs="宋体"/>
          <w:sz w:val="24"/>
        </w:rPr>
      </w:pPr>
      <w:r>
        <w:rPr>
          <w:rFonts w:hint="eastAsia" w:ascii="宋体" w:hAnsi="宋体" w:eastAsia="宋体" w:cs="宋体"/>
          <w:sz w:val="24"/>
        </w:rPr>
        <w:t>4、合同生效后，甲方应配置与此次项目相关人员配合乙方开展工作，涉及与入驻单位的沟通，甲方应给与充分的配合与协调。</w:t>
      </w:r>
    </w:p>
    <w:p w14:paraId="352E1D15">
      <w:pPr>
        <w:spacing w:line="360" w:lineRule="auto"/>
        <w:ind w:firstLine="480" w:firstLineChars="200"/>
        <w:rPr>
          <w:rFonts w:hint="eastAsia" w:ascii="宋体" w:hAnsi="宋体" w:eastAsia="宋体" w:cs="宋体"/>
          <w:sz w:val="24"/>
        </w:rPr>
      </w:pPr>
      <w:r>
        <w:rPr>
          <w:rFonts w:hint="eastAsia" w:ascii="宋体" w:hAnsi="宋体" w:eastAsia="宋体" w:cs="宋体"/>
          <w:sz w:val="24"/>
        </w:rPr>
        <w:t>5、项目实施过程中，甲方应负责提供本项目所需的办公室等设施、场地、环境和乙方所需的必要其他条件安排，以满足服务需要，包括所需硬件设备等。</w:t>
      </w:r>
    </w:p>
    <w:p w14:paraId="03DC8303">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第五条 乙方的权利与义务</w:t>
      </w:r>
    </w:p>
    <w:p w14:paraId="104D7797">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1、乙方应按照本合同的约定高效和经济地向甲方履行服务义务,并对服务的品质负责。</w:t>
      </w:r>
    </w:p>
    <w:p w14:paraId="44EF4234">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2、乙方应根据甲方实际情况，制定并实施符合甲方需求的服务方案并向甲方提供该方案。若甲方根据实际情况对方案进行调整，双方确认后，乙方配合执行。</w:t>
      </w:r>
    </w:p>
    <w:p w14:paraId="32B3208B">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3、乙方的工作人员在履行与本合同有关的服务中不得为私利而接受贸易佣金、回扣或类似款项。</w:t>
      </w:r>
    </w:p>
    <w:p w14:paraId="06660CC6">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4、乙方负责与乙方工作人员确立</w:t>
      </w:r>
      <w:r>
        <w:rPr>
          <w:rFonts w:hint="eastAsia" w:ascii="宋体" w:hAnsi="宋体" w:eastAsia="宋体" w:cs="宋体"/>
          <w:sz w:val="24"/>
          <w:lang w:val="en-US" w:eastAsia="zh-CN"/>
        </w:rPr>
        <w:t>合法的</w:t>
      </w:r>
      <w:r>
        <w:rPr>
          <w:rFonts w:hint="eastAsia" w:ascii="宋体" w:hAnsi="宋体" w:eastAsia="宋体" w:cs="宋体"/>
          <w:sz w:val="24"/>
        </w:rPr>
        <w:t>劳动关系，并负责其劳动合同的变更、解除、终止和续订及工资支付及社会保险缴纳，与甲方无关。若乙方未按相关法律规定为乙方工作人员提供相应薪资、福利待遇、缴纳社会保险的，由此产生的相关纠纷均由乙方负责处理，且不得影响合同约定服务工作。</w:t>
      </w:r>
    </w:p>
    <w:p w14:paraId="32C2D0D0">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工作人员在为甲方服务期间发生工伤事故时由乙方负责处理。乙方工作人员在服务期限、服务区域、服务岗位及因公外出期间，因突发疾病、安全事故、交通事故等发生的各种意外人身伤亡及造成的连带经济赔偿，均由乙方按相关规定处理。因乙方工作人员玩忽职守、监守自盗等原因造成甲方（含第三方）人身伤害或财产经济损失的，乙方应承担相应责任，并有义务向乙方工作人员追偿。</w:t>
      </w:r>
    </w:p>
    <w:p w14:paraId="2EACA420">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6、乙方应根据项目的进展与甲方的相关负责人员进行交流汇报，告知项目的实施状况。</w:t>
      </w:r>
    </w:p>
    <w:p w14:paraId="5B436375">
      <w:pPr>
        <w:spacing w:line="360" w:lineRule="auto"/>
        <w:ind w:firstLine="480" w:firstLineChars="200"/>
        <w:rPr>
          <w:rFonts w:hint="eastAsia" w:ascii="宋体" w:hAnsi="宋体" w:eastAsia="宋体" w:cs="宋体"/>
          <w:sz w:val="24"/>
        </w:rPr>
      </w:pPr>
      <w:r>
        <w:rPr>
          <w:rFonts w:hint="eastAsia" w:ascii="宋体" w:hAnsi="宋体" w:eastAsia="宋体" w:cs="宋体"/>
          <w:sz w:val="24"/>
        </w:rPr>
        <w:t>7、合同履行期间，若因乙方工作人员自身原因导致投诉且造成负面影响的每次扣除乙方500元；在区级检查中被通报批评，经核实为乙方服务范围内乙方工作人员责任的，根据实际情况酌情扣除300-500元。</w:t>
      </w:r>
    </w:p>
    <w:p w14:paraId="1AD0B929">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保证为甲方提供服务的人员具备提供本合同项下服务所需的相应资质和能力，并保证乙方人员在为甲方提供服务的过程中，严格遵守甲方的各项规定、服从甲方安排。对于甲方有合理理由不认可的乙方人员，乙方应按甲方要求予以更换。</w:t>
      </w:r>
    </w:p>
    <w:p w14:paraId="1F09D732">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第四章 保密条款</w:t>
      </w:r>
    </w:p>
    <w:p w14:paraId="18B12DC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第六条 任何一方在签署或履行本合同过程中对知晓的对方未公开的商业秘密及其他资料和信息，非经对方书面同意不得使用或向第三方泄露，否则应承担由此给另一方造成的损失，但双方为履行本合同目的使用对方提供的服务除外，法律另有规定的除外。</w:t>
      </w:r>
    </w:p>
    <w:p w14:paraId="46E38BA5">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第七条 保密信息包括但不限于以下内容：工作流程、规章制度、数据资源、客户信息、员工信息、协议内容、经营状况指标、不公开的任何资料、合作伙伴及合作关系细节、未来商业计划、涉及商业秘密的业务函电等。</w:t>
      </w:r>
    </w:p>
    <w:p w14:paraId="382733ED">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第八条 任何一方违反本条约定的保密事项，应承担相关责任，同时有义务采取有效措施阻止信息进一步扩散。</w:t>
      </w:r>
    </w:p>
    <w:p w14:paraId="0D569E81">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第九条保密期限：自本合同生效之日起贰年内，本条款不受本合同终止的影响。</w:t>
      </w:r>
    </w:p>
    <w:p w14:paraId="3976B94D">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第五章 费用及支付</w:t>
      </w:r>
    </w:p>
    <w:p w14:paraId="016677E4">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第十条 本合同总金额为¥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sz w:val="24"/>
          <w:u w:val="single"/>
        </w:rPr>
        <w:t xml:space="preserve">     </w:t>
      </w:r>
      <w:r>
        <w:rPr>
          <w:rFonts w:hint="eastAsia" w:ascii="宋体" w:hAnsi="宋体" w:eastAsia="宋体" w:cs="宋体"/>
          <w:sz w:val="24"/>
        </w:rPr>
        <w:t>）（以下简称“合同总金额”），上述费用为乙方完成本合同项下工作甲方应向乙方支付的全部费用，除此之外，甲方无需另行向乙方支付任何其他费用。</w:t>
      </w:r>
    </w:p>
    <w:p w14:paraId="11E5479A">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第十一条 支付方式和支付时间</w:t>
      </w:r>
    </w:p>
    <w:p w14:paraId="2EEFA7CD">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合同签订后，待202</w:t>
      </w:r>
      <w:r>
        <w:rPr>
          <w:rFonts w:hint="eastAsia" w:ascii="宋体" w:hAnsi="宋体" w:eastAsia="宋体" w:cs="宋体"/>
          <w:sz w:val="24"/>
          <w:lang w:val="en-US" w:eastAsia="zh-CN"/>
        </w:rPr>
        <w:t>6</w:t>
      </w:r>
      <w:r>
        <w:rPr>
          <w:rFonts w:hint="eastAsia" w:ascii="宋体" w:hAnsi="宋体" w:eastAsia="宋体" w:cs="宋体"/>
          <w:sz w:val="24"/>
        </w:rPr>
        <w:t>年财政预算下拨后，甲方应及时向乙方支付合同总金额的50%，即¥   元（大写：人民币     ）；</w:t>
      </w:r>
    </w:p>
    <w:p w14:paraId="6C961758">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合同签订满六个月（且财政资金到账后），甲方向乙方支付合同总金额的40%,即¥    元（大写：人民币    ）；</w:t>
      </w:r>
    </w:p>
    <w:p w14:paraId="38E39691">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合同期满后，甲方向乙方支付合同总金额的10%,即¥    元（大写：人民币     ）。</w:t>
      </w:r>
    </w:p>
    <w:p w14:paraId="78E6F179">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第十二条 甲方每次付款前乙方需先行开具等额增值税普通发票（税率以本合同履行时最新法律规定或国家税务政策规定的税率为准，合同总金额不变），否则甲方有权拒绝付款，且不承担任何责任。乙方不得以此为由拒绝履行本合同项下的义务。如乙方向甲方提供的发票不符合本合同约定或法律规定，除应按照甲方要求予以更换外，如因此给甲方造成的一切损失由乙方承担（包括但不限于损害赔偿等）。</w:t>
      </w:r>
    </w:p>
    <w:p w14:paraId="2AC1B9D8">
      <w:pPr>
        <w:widowControl w:val="0"/>
        <w:tabs>
          <w:tab w:val="center" w:pos="4153"/>
          <w:tab w:val="right" w:pos="8306"/>
        </w:tabs>
        <w:autoSpaceDE w:val="0"/>
        <w:autoSpaceDN w:val="0"/>
        <w:adjustRightInd/>
        <w:snapToGrid/>
        <w:spacing w:line="360" w:lineRule="auto"/>
        <w:ind w:firstLine="482" w:firstLineChars="200"/>
        <w:jc w:val="left"/>
        <w:rPr>
          <w:rFonts w:hint="eastAsia" w:ascii="宋体" w:hAnsi="宋体" w:eastAsia="宋体" w:cs="宋体"/>
          <w:kern w:val="3"/>
          <w:sz w:val="24"/>
          <w:szCs w:val="24"/>
          <w:lang w:val="en-US" w:eastAsia="zh-CN" w:bidi="ar-SA"/>
        </w:rPr>
      </w:pPr>
      <w:r>
        <w:rPr>
          <w:rFonts w:hint="eastAsia" w:ascii="宋体" w:hAnsi="宋体" w:eastAsia="宋体" w:cs="宋体"/>
          <w:b/>
          <w:bCs/>
          <w:kern w:val="3"/>
          <w:sz w:val="24"/>
          <w:szCs w:val="24"/>
          <w:lang w:val="en-US" w:eastAsia="zh-CN" w:bidi="ar-SA"/>
        </w:rPr>
        <w:t>甲方开票信息：</w:t>
      </w:r>
      <w:r>
        <w:rPr>
          <w:rFonts w:hint="eastAsia" w:ascii="宋体" w:hAnsi="宋体" w:eastAsia="宋体" w:cs="宋体"/>
          <w:kern w:val="3"/>
          <w:sz w:val="24"/>
          <w:szCs w:val="24"/>
          <w:lang w:val="en-US" w:eastAsia="zh-CN" w:bidi="ar-SA"/>
        </w:rPr>
        <w:t xml:space="preserve"> </w:t>
      </w:r>
    </w:p>
    <w:p w14:paraId="7D846BA3">
      <w:pPr>
        <w:tabs>
          <w:tab w:val="left" w:pos="462"/>
        </w:tabs>
        <w:spacing w:line="360" w:lineRule="auto"/>
        <w:ind w:firstLine="480" w:firstLineChars="200"/>
        <w:rPr>
          <w:rFonts w:hint="eastAsia" w:ascii="宋体" w:hAnsi="宋体" w:eastAsia="宋体" w:cs="宋体"/>
          <w:sz w:val="24"/>
        </w:rPr>
      </w:pPr>
      <w:r>
        <w:rPr>
          <w:rFonts w:hint="eastAsia" w:ascii="宋体" w:hAnsi="宋体" w:eastAsia="宋体" w:cs="宋体"/>
          <w:sz w:val="24"/>
        </w:rPr>
        <w:t>单位名称：北京市昌平区市场监督管理局</w:t>
      </w:r>
    </w:p>
    <w:p w14:paraId="70F099BA">
      <w:pPr>
        <w:tabs>
          <w:tab w:val="left" w:pos="462"/>
        </w:tabs>
        <w:spacing w:line="360" w:lineRule="auto"/>
        <w:ind w:firstLine="480" w:firstLineChars="200"/>
        <w:rPr>
          <w:rFonts w:hint="eastAsia" w:ascii="宋体" w:hAnsi="宋体" w:eastAsia="宋体" w:cs="宋体"/>
          <w:sz w:val="24"/>
        </w:rPr>
      </w:pPr>
      <w:r>
        <w:rPr>
          <w:rFonts w:hint="eastAsia" w:ascii="宋体" w:hAnsi="宋体" w:eastAsia="宋体" w:cs="宋体"/>
          <w:sz w:val="24"/>
        </w:rPr>
        <w:t>纳税人识别号：11110000000102816Q</w:t>
      </w:r>
    </w:p>
    <w:p w14:paraId="5861096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乙方银行信息：</w:t>
      </w:r>
    </w:p>
    <w:p w14:paraId="0AE7B485">
      <w:pPr>
        <w:tabs>
          <w:tab w:val="left" w:pos="462"/>
        </w:tabs>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单位名称： </w:t>
      </w:r>
    </w:p>
    <w:p w14:paraId="37BA8203">
      <w:pPr>
        <w:tabs>
          <w:tab w:val="left" w:pos="462"/>
        </w:tabs>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开户行： </w:t>
      </w:r>
    </w:p>
    <w:p w14:paraId="1C41ACE0">
      <w:pPr>
        <w:spacing w:line="360" w:lineRule="auto"/>
        <w:ind w:firstLine="480" w:firstLineChars="200"/>
        <w:rPr>
          <w:rFonts w:hint="eastAsia" w:ascii="宋体" w:hAnsi="宋体" w:eastAsia="宋体" w:cs="宋体"/>
          <w:sz w:val="24"/>
        </w:rPr>
      </w:pPr>
      <w:r>
        <w:rPr>
          <w:rFonts w:hint="eastAsia" w:ascii="宋体" w:hAnsi="宋体" w:eastAsia="宋体" w:cs="宋体"/>
          <w:sz w:val="24"/>
        </w:rPr>
        <w:t>账号：</w:t>
      </w:r>
    </w:p>
    <w:p w14:paraId="56D5984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乙方保证上述收款账户信息真实、准确，乙方上述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 </w:t>
      </w:r>
    </w:p>
    <w:p w14:paraId="55A06C8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第六章 违约责任</w:t>
      </w:r>
    </w:p>
    <w:p w14:paraId="7972B948">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第十三条 双方应互相尊重彼此享有的合同权利，并采取一切合理的措施保证本合同的实施。</w:t>
      </w:r>
    </w:p>
    <w:p w14:paraId="146FF61A">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第十四条 考虑到甲方财政方面审批的不确定性，如因财政审批延迟导致甲方迟延支付服务费用，乙方不得工作停滞、延误，甲方将在收到财政拨款后及时将款项支付乙方，此种情况下不视为甲方违约。</w:t>
      </w:r>
    </w:p>
    <w:p w14:paraId="6BD677A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第十五条 </w:t>
      </w:r>
      <w:bookmarkStart w:id="700" w:name="_Hlk97670267"/>
      <w:r>
        <w:rPr>
          <w:rFonts w:hint="eastAsia" w:ascii="宋体" w:hAnsi="宋体" w:eastAsia="宋体" w:cs="宋体"/>
          <w:sz w:val="24"/>
        </w:rPr>
        <w:t>乙方保证其有资质和能力签订并履行本合同。否则，乙方应向甲方支付合同总额【 】%的违约金。同时，甲方还有权解除本合同。</w:t>
      </w:r>
    </w:p>
    <w:p w14:paraId="7C43372B">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第十六条 未经甲方书面许可，乙方不得将本合同项下的权利义务的全部或部分转让或转委托给第三方，否则乙方因此所获得的收益归甲方所有，且乙方应向甲方支付合同总额【】%的违约金。同时，甲方还有权解除本合同。</w:t>
      </w:r>
    </w:p>
    <w:bookmarkEnd w:id="700"/>
    <w:p w14:paraId="31EBE6BC">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第十七条 乙方未按合同约定期限、内容履行合同义务或有其他违约情形的，经甲方书面催告要求其采取补救措施，乙方在甲方给出的宽限期内仍未改进的，每发生一次，乙方应向甲方支付合同总额【】%的违约金，并甲方有权解除合同。</w:t>
      </w:r>
    </w:p>
    <w:p w14:paraId="552C22A4">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第十八条 合同解除后，双方据实结算已履行部分的项目费用。</w:t>
      </w:r>
    </w:p>
    <w:p w14:paraId="3CE37571">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第十九条 乙方基于本合同应向甲方支付的任何费用（包括但不限于损失赔偿费用、违约金等），甲方均有权在向乙方支付合同款项时予以扣除。</w:t>
      </w:r>
    </w:p>
    <w:p w14:paraId="7FEBFF98">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第二十条 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39B8854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第七章 争议解决</w:t>
      </w:r>
    </w:p>
    <w:p w14:paraId="4B77B8B1">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第二十一条 双方当事人应尽全力友好协商解决因本合同而产生的或与本合同有关的一切争议。</w:t>
      </w:r>
    </w:p>
    <w:p w14:paraId="401FA8A6">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第二十二条 双方如不能友好协商解决因本合同而产生的或与本合同有关的争议，任何一方均可向甲方所在地有管辖权的人民法院提起诉讼。</w:t>
      </w:r>
    </w:p>
    <w:p w14:paraId="166E8B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第八章 通知</w:t>
      </w:r>
    </w:p>
    <w:p w14:paraId="3CADD709">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第二十三条 甲乙双方因履行本合同而相互发出或提供的所有通知、文件、资料等，均应按照本合同所列明的通讯地址、电话号码、传真号码、电子邮件等通知方式进行传达；一方如果迁址或者变更相关号码，应当及时书面通知对方；通过邮寄方式的，挂号寄出或者投邮当日视为送达；以传真或电子邮件方式的，发出时视为到达。</w:t>
      </w:r>
    </w:p>
    <w:p w14:paraId="5090D366">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第二十四条 一方变更通知或通讯地址，应当自变更之日起5日内，以书面形式通知对方；否则，由未通知方承担由此而引起的相关责任。</w:t>
      </w:r>
    </w:p>
    <w:p w14:paraId="679B3DE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第九章 生效及其他事项</w:t>
      </w:r>
    </w:p>
    <w:p w14:paraId="27E2569C">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第二十五条 本合同一式肆份，甲乙双方各执贰份，每份具有同等法律效力。</w:t>
      </w:r>
    </w:p>
    <w:p w14:paraId="2BCA7E29">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第二十六条 本合同自甲乙双方法定代表人/负责人或委托代理人签字或加盖人名章并盖单位章后生效，合同签订后如需修改变更，须经甲、乙双方协商达成一致后，以签订补充协议的方式进行修订。补充协议与本合同具有同等法律效力；补充协议与本合同约定不一致的，以补充协议所载内容为准。</w:t>
      </w:r>
    </w:p>
    <w:p w14:paraId="6002C654">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第二十七条 如由于自然灾害以及火灾、爆炸、战争、恐怖事件、大规模流行性疫病、国家法律法规或政策变动、网络安全或任何其他类似的不可预见、不可避免且不能克服的不可抗力事件，导致本合同任何一方不能履行或不能完全履行本合同的义务时，受影响方应及时以最可能最快捷的方式通知对方，并应于不可抗力事件发生之日起【7】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30】天（含本数）的，任何一方均可以书面方式提出终止合同。</w:t>
      </w:r>
    </w:p>
    <w:p w14:paraId="10532AA5">
      <w:pPr>
        <w:spacing w:line="360" w:lineRule="auto"/>
        <w:ind w:firstLine="480" w:firstLineChars="200"/>
        <w:rPr>
          <w:rFonts w:hint="eastAsia" w:ascii="宋体" w:hAnsi="宋体" w:eastAsia="宋体" w:cs="宋体"/>
          <w:color w:val="333333"/>
          <w:sz w:val="24"/>
        </w:rPr>
      </w:pPr>
      <w:r>
        <w:rPr>
          <w:rFonts w:hint="eastAsia" w:ascii="宋体" w:hAnsi="宋体" w:eastAsia="宋体" w:cs="宋体"/>
          <w:sz w:val="24"/>
        </w:rPr>
        <w:t>（以</w:t>
      </w:r>
      <w:r>
        <w:rPr>
          <w:rFonts w:hint="eastAsia" w:ascii="宋体" w:hAnsi="宋体" w:eastAsia="宋体" w:cs="宋体"/>
          <w:color w:val="333333"/>
          <w:sz w:val="24"/>
        </w:rPr>
        <w:t>下无正文）</w:t>
      </w:r>
    </w:p>
    <w:p w14:paraId="3427E73E">
      <w:pPr>
        <w:widowControl/>
        <w:jc w:val="left"/>
        <w:rPr>
          <w:rFonts w:hint="eastAsia" w:ascii="宋体" w:hAnsi="宋体" w:eastAsia="宋体" w:cs="宋体"/>
          <w:color w:val="333333"/>
          <w:sz w:val="24"/>
        </w:rPr>
      </w:pPr>
      <w:r>
        <w:rPr>
          <w:rFonts w:hint="eastAsia" w:ascii="宋体" w:hAnsi="宋体" w:eastAsia="宋体" w:cs="宋体"/>
          <w:color w:val="333333"/>
          <w:sz w:val="24"/>
        </w:rPr>
        <w:br w:type="page"/>
      </w:r>
    </w:p>
    <w:p w14:paraId="1A995287">
      <w:pPr>
        <w:widowControl w:val="0"/>
        <w:spacing w:after="160" w:line="288" w:lineRule="auto"/>
        <w:jc w:val="both"/>
        <w:rPr>
          <w:rFonts w:hint="eastAsia" w:ascii="宋体" w:hAnsi="宋体" w:eastAsia="宋体" w:cs="宋体"/>
          <w:color w:val="333333"/>
          <w:kern w:val="2"/>
          <w:sz w:val="24"/>
          <w:szCs w:val="24"/>
          <w:lang w:val="en-US" w:eastAsia="zh-CN" w:bidi="ar-SA"/>
        </w:rPr>
      </w:pPr>
    </w:p>
    <w:p w14:paraId="56596BCB">
      <w:pPr>
        <w:widowControl w:val="0"/>
        <w:spacing w:after="160" w:line="288" w:lineRule="auto"/>
        <w:jc w:val="both"/>
        <w:rPr>
          <w:rFonts w:hint="eastAsia" w:ascii="宋体" w:hAnsi="宋体" w:eastAsia="宋体" w:cs="宋体"/>
          <w:color w:val="333333"/>
          <w:kern w:val="2"/>
          <w:sz w:val="24"/>
          <w:szCs w:val="24"/>
          <w:lang w:val="en-US" w:eastAsia="zh-CN" w:bidi="ar-SA"/>
        </w:rPr>
      </w:pPr>
    </w:p>
    <w:tbl>
      <w:tblPr>
        <w:tblStyle w:val="44"/>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0"/>
        <w:gridCol w:w="4360"/>
      </w:tblGrid>
      <w:tr w14:paraId="41FA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exact"/>
        </w:trPr>
        <w:tc>
          <w:tcPr>
            <w:tcW w:w="4360" w:type="dxa"/>
            <w:tcBorders>
              <w:tl2br w:val="nil"/>
              <w:tr2bl w:val="nil"/>
            </w:tcBorders>
          </w:tcPr>
          <w:p w14:paraId="681225B6">
            <w:pPr>
              <w:spacing w:line="360" w:lineRule="auto"/>
              <w:rPr>
                <w:rFonts w:hint="eastAsia" w:ascii="宋体" w:hAnsi="宋体" w:eastAsia="宋体" w:cs="宋体"/>
                <w:color w:val="333333"/>
                <w:sz w:val="24"/>
              </w:rPr>
            </w:pPr>
            <w:r>
              <w:rPr>
                <w:rFonts w:hint="eastAsia" w:ascii="宋体" w:hAnsi="宋体" w:eastAsia="宋体" w:cs="宋体"/>
                <w:color w:val="333333"/>
                <w:sz w:val="24"/>
              </w:rPr>
              <w:t>甲 方（盖章）：</w:t>
            </w:r>
          </w:p>
          <w:p w14:paraId="1DB57A59">
            <w:pPr>
              <w:tabs>
                <w:tab w:val="left" w:pos="462"/>
              </w:tabs>
              <w:spacing w:line="360" w:lineRule="auto"/>
              <w:rPr>
                <w:rFonts w:hint="eastAsia" w:ascii="宋体" w:hAnsi="宋体" w:eastAsia="宋体" w:cs="宋体"/>
                <w:sz w:val="24"/>
              </w:rPr>
            </w:pPr>
            <w:r>
              <w:rPr>
                <w:rFonts w:hint="eastAsia" w:ascii="宋体" w:hAnsi="宋体" w:eastAsia="宋体" w:cs="宋体"/>
                <w:sz w:val="24"/>
              </w:rPr>
              <w:t>北京市昌平区市场监督管理局</w:t>
            </w:r>
          </w:p>
          <w:p w14:paraId="6C8EE624">
            <w:pPr>
              <w:spacing w:line="360" w:lineRule="auto"/>
              <w:rPr>
                <w:rFonts w:hint="eastAsia" w:ascii="宋体" w:hAnsi="宋体" w:eastAsia="宋体" w:cs="宋体"/>
                <w:sz w:val="24"/>
              </w:rPr>
            </w:pPr>
          </w:p>
        </w:tc>
        <w:tc>
          <w:tcPr>
            <w:tcW w:w="4360" w:type="dxa"/>
            <w:tcBorders>
              <w:tl2br w:val="nil"/>
              <w:tr2bl w:val="nil"/>
            </w:tcBorders>
          </w:tcPr>
          <w:p w14:paraId="4447405B">
            <w:pPr>
              <w:spacing w:line="360" w:lineRule="auto"/>
              <w:rPr>
                <w:rFonts w:hint="eastAsia" w:ascii="宋体" w:hAnsi="宋体" w:eastAsia="宋体" w:cs="宋体"/>
                <w:color w:val="333333"/>
                <w:sz w:val="24"/>
              </w:rPr>
            </w:pPr>
            <w:r>
              <w:rPr>
                <w:rFonts w:hint="eastAsia" w:ascii="宋体" w:hAnsi="宋体" w:eastAsia="宋体" w:cs="宋体"/>
                <w:color w:val="333333"/>
                <w:sz w:val="24"/>
              </w:rPr>
              <w:t>乙 方（盖章）：</w:t>
            </w:r>
          </w:p>
          <w:p w14:paraId="4FAF81F6">
            <w:pPr>
              <w:spacing w:line="360" w:lineRule="auto"/>
              <w:rPr>
                <w:rFonts w:hint="eastAsia" w:ascii="宋体" w:hAnsi="宋体" w:eastAsia="宋体" w:cs="宋体"/>
                <w:color w:val="333333"/>
                <w:sz w:val="24"/>
              </w:rPr>
            </w:pPr>
            <w:r>
              <w:rPr>
                <w:rFonts w:hint="eastAsia" w:ascii="宋体" w:hAnsi="宋体" w:eastAsia="宋体" w:cs="宋体"/>
                <w:sz w:val="24"/>
              </w:rPr>
              <w:t xml:space="preserve"> </w:t>
            </w:r>
          </w:p>
        </w:tc>
      </w:tr>
      <w:tr w14:paraId="627E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trPr>
        <w:tc>
          <w:tcPr>
            <w:tcW w:w="4360" w:type="dxa"/>
            <w:tcBorders>
              <w:tl2br w:val="nil"/>
              <w:tr2bl w:val="nil"/>
            </w:tcBorders>
            <w:vAlign w:val="center"/>
          </w:tcPr>
          <w:p w14:paraId="0DAAECDF">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kern w:val="0"/>
                <w:sz w:val="24"/>
                <w:szCs w:val="24"/>
                <w:lang w:val="en-US" w:eastAsia="zh-CN" w:bidi="ar-SA"/>
              </w:rPr>
              <w:t>负责人：</w:t>
            </w:r>
          </w:p>
        </w:tc>
        <w:tc>
          <w:tcPr>
            <w:tcW w:w="4360" w:type="dxa"/>
            <w:tcBorders>
              <w:tl2br w:val="nil"/>
              <w:tr2bl w:val="nil"/>
            </w:tcBorders>
            <w:vAlign w:val="center"/>
          </w:tcPr>
          <w:p w14:paraId="4916D3EF">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kern w:val="0"/>
                <w:sz w:val="24"/>
                <w:szCs w:val="24"/>
                <w:lang w:val="en-US" w:eastAsia="zh-CN" w:bidi="ar-SA"/>
              </w:rPr>
              <w:t>法定代表人：</w:t>
            </w:r>
          </w:p>
        </w:tc>
      </w:tr>
      <w:tr w14:paraId="5B6B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exact"/>
        </w:trPr>
        <w:tc>
          <w:tcPr>
            <w:tcW w:w="4360" w:type="dxa"/>
            <w:tcBorders>
              <w:tl2br w:val="nil"/>
              <w:tr2bl w:val="nil"/>
            </w:tcBorders>
            <w:vAlign w:val="center"/>
          </w:tcPr>
          <w:p w14:paraId="392ADB10">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kern w:val="0"/>
                <w:sz w:val="24"/>
                <w:szCs w:val="24"/>
                <w:lang w:val="en-US" w:eastAsia="zh-CN" w:bidi="ar-SA"/>
              </w:rPr>
              <w:t>或委托代理人：</w:t>
            </w:r>
          </w:p>
        </w:tc>
        <w:tc>
          <w:tcPr>
            <w:tcW w:w="4360" w:type="dxa"/>
            <w:tcBorders>
              <w:tl2br w:val="nil"/>
              <w:tr2bl w:val="nil"/>
            </w:tcBorders>
            <w:vAlign w:val="center"/>
          </w:tcPr>
          <w:p w14:paraId="61FD14FC">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kern w:val="0"/>
                <w:sz w:val="24"/>
                <w:szCs w:val="24"/>
                <w:lang w:val="en-US" w:eastAsia="zh-CN" w:bidi="ar-SA"/>
              </w:rPr>
              <w:t>或委托代理人：</w:t>
            </w:r>
          </w:p>
        </w:tc>
      </w:tr>
      <w:tr w14:paraId="0ACD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4360" w:type="dxa"/>
            <w:tcBorders>
              <w:tl2br w:val="nil"/>
              <w:tr2bl w:val="nil"/>
            </w:tcBorders>
            <w:vAlign w:val="center"/>
          </w:tcPr>
          <w:p w14:paraId="14CFDE34">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联系电话：</w:t>
            </w:r>
          </w:p>
        </w:tc>
        <w:tc>
          <w:tcPr>
            <w:tcW w:w="4360" w:type="dxa"/>
            <w:tcBorders>
              <w:tl2br w:val="nil"/>
              <w:tr2bl w:val="nil"/>
            </w:tcBorders>
            <w:vAlign w:val="center"/>
          </w:tcPr>
          <w:p w14:paraId="742AAF5C">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联系电话：</w:t>
            </w: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ab/>
            </w:r>
          </w:p>
        </w:tc>
      </w:tr>
      <w:tr w14:paraId="0964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4360" w:type="dxa"/>
            <w:tcBorders>
              <w:tl2br w:val="nil"/>
              <w:tr2bl w:val="nil"/>
            </w:tcBorders>
            <w:vAlign w:val="center"/>
          </w:tcPr>
          <w:p w14:paraId="5924D929">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签订日期：</w:t>
            </w:r>
          </w:p>
        </w:tc>
        <w:tc>
          <w:tcPr>
            <w:tcW w:w="4360" w:type="dxa"/>
            <w:tcBorders>
              <w:tl2br w:val="nil"/>
              <w:tr2bl w:val="nil"/>
            </w:tcBorders>
            <w:vAlign w:val="center"/>
          </w:tcPr>
          <w:p w14:paraId="0A69F2F8">
            <w:pPr>
              <w:widowControl w:val="0"/>
              <w:tabs>
                <w:tab w:val="center" w:pos="4153"/>
                <w:tab w:val="right" w:pos="8306"/>
              </w:tabs>
              <w:autoSpaceDE w:val="0"/>
              <w:autoSpaceDN w:val="0"/>
              <w:adjustRightInd/>
              <w:snapToGrid/>
              <w:spacing w:line="360" w:lineRule="auto"/>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签订日期：</w:t>
            </w:r>
          </w:p>
        </w:tc>
      </w:tr>
    </w:tbl>
    <w:p w14:paraId="0FBE2C08">
      <w:pPr>
        <w:tabs>
          <w:tab w:val="left" w:pos="900"/>
          <w:tab w:val="left" w:pos="1080"/>
        </w:tabs>
        <w:snapToGrid w:val="0"/>
        <w:spacing w:line="360" w:lineRule="auto"/>
        <w:rPr>
          <w:rFonts w:hint="eastAsia" w:ascii="宋体" w:hAnsi="宋体" w:eastAsia="宋体" w:cs="宋体"/>
          <w:b/>
          <w:sz w:val="36"/>
          <w:szCs w:val="36"/>
        </w:rPr>
      </w:pPr>
      <w:r>
        <w:rPr>
          <w:rFonts w:hint="eastAsia" w:ascii="宋体" w:hAnsi="宋体" w:eastAsia="宋体" w:cs="宋体"/>
          <w:b/>
          <w:sz w:val="36"/>
          <w:szCs w:val="36"/>
        </w:rPr>
        <w:br w:type="page"/>
      </w:r>
    </w:p>
    <w:p w14:paraId="34A6598C">
      <w:pPr>
        <w:spacing w:line="360" w:lineRule="auto"/>
        <w:jc w:val="center"/>
        <w:outlineLvl w:val="0"/>
        <w:rPr>
          <w:rFonts w:hint="eastAsia" w:ascii="宋体" w:hAnsi="宋体" w:eastAsia="宋体" w:cs="宋体"/>
          <w:b/>
          <w:sz w:val="36"/>
          <w:szCs w:val="36"/>
        </w:rPr>
      </w:pPr>
      <w:bookmarkStart w:id="701" w:name="_Toc20263"/>
      <w:r>
        <w:rPr>
          <w:rFonts w:hint="eastAsia" w:ascii="宋体" w:hAnsi="宋体" w:eastAsia="宋体" w:cs="宋体"/>
          <w:b/>
          <w:sz w:val="36"/>
          <w:szCs w:val="36"/>
        </w:rPr>
        <w:t xml:space="preserve">第六章   </w:t>
      </w:r>
      <w:bookmarkStart w:id="702" w:name="OLE_LINK22"/>
      <w:r>
        <w:rPr>
          <w:rFonts w:hint="eastAsia" w:ascii="宋体" w:hAnsi="宋体" w:eastAsia="宋体" w:cs="宋体"/>
          <w:b/>
          <w:sz w:val="36"/>
          <w:szCs w:val="36"/>
        </w:rPr>
        <w:t>响应文件格式</w:t>
      </w:r>
      <w:bookmarkEnd w:id="701"/>
    </w:p>
    <w:p w14:paraId="62D7D953">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6DB1EEC7">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56FAAEFF">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4DD1C2DE">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5CF6B881">
      <w:pPr>
        <w:tabs>
          <w:tab w:val="left" w:pos="900"/>
          <w:tab w:val="left" w:pos="1980"/>
        </w:tabs>
        <w:snapToGrid w:val="0"/>
        <w:spacing w:line="360" w:lineRule="auto"/>
        <w:ind w:left="142"/>
        <w:rPr>
          <w:rFonts w:hint="eastAsia" w:ascii="宋体" w:hAnsi="宋体" w:eastAsia="宋体" w:cs="宋体"/>
          <w:sz w:val="24"/>
        </w:rPr>
      </w:pPr>
    </w:p>
    <w:p w14:paraId="64F095BA">
      <w:pPr>
        <w:widowControl/>
        <w:jc w:val="left"/>
        <w:rPr>
          <w:rFonts w:hint="eastAsia" w:ascii="宋体" w:hAnsi="宋体" w:eastAsia="宋体" w:cs="宋体"/>
          <w:sz w:val="24"/>
        </w:rPr>
      </w:pPr>
      <w:r>
        <w:rPr>
          <w:rFonts w:hint="eastAsia" w:ascii="宋体" w:hAnsi="宋体" w:eastAsia="宋体" w:cs="宋体"/>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1AC35DFF">
      <w:pPr>
        <w:rPr>
          <w:rFonts w:hint="eastAsia" w:ascii="宋体" w:hAnsi="宋体" w:eastAsia="宋体" w:cs="宋体"/>
          <w:b/>
          <w:spacing w:val="20"/>
          <w:szCs w:val="21"/>
        </w:rPr>
      </w:pPr>
    </w:p>
    <w:p w14:paraId="2A924B2B">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73FA8B82">
      <w:pPr>
        <w:jc w:val="center"/>
        <w:rPr>
          <w:rFonts w:hint="eastAsia" w:ascii="宋体" w:hAnsi="宋体" w:eastAsia="宋体" w:cs="宋体"/>
          <w:szCs w:val="21"/>
        </w:rPr>
      </w:pPr>
    </w:p>
    <w:p w14:paraId="5D3B24AA">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5EE7CE1B">
      <w:pPr>
        <w:jc w:val="center"/>
        <w:rPr>
          <w:rFonts w:hint="eastAsia" w:ascii="宋体" w:hAnsi="宋体" w:eastAsia="宋体" w:cs="宋体"/>
          <w:b/>
          <w:spacing w:val="60"/>
          <w:sz w:val="52"/>
          <w:szCs w:val="52"/>
        </w:rPr>
      </w:pPr>
    </w:p>
    <w:p w14:paraId="3695FE06">
      <w:pPr>
        <w:ind w:firstLine="542" w:firstLineChars="150"/>
        <w:rPr>
          <w:rFonts w:hint="eastAsia" w:ascii="宋体" w:hAnsi="宋体" w:eastAsia="宋体" w:cs="宋体"/>
          <w:b/>
          <w:spacing w:val="20"/>
          <w:sz w:val="32"/>
          <w:szCs w:val="32"/>
        </w:rPr>
      </w:pPr>
    </w:p>
    <w:p w14:paraId="7A084D6B">
      <w:pPr>
        <w:ind w:firstLine="542" w:firstLineChars="150"/>
        <w:rPr>
          <w:rFonts w:hint="eastAsia" w:ascii="宋体" w:hAnsi="宋体" w:eastAsia="宋体" w:cs="宋体"/>
          <w:b/>
          <w:spacing w:val="20"/>
          <w:sz w:val="32"/>
          <w:szCs w:val="32"/>
        </w:rPr>
      </w:pPr>
    </w:p>
    <w:p w14:paraId="4EB3C7D8">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400CFE43">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1F3317D4">
      <w:pPr>
        <w:ind w:firstLine="542" w:firstLineChars="150"/>
        <w:rPr>
          <w:rFonts w:hint="eastAsia" w:ascii="宋体" w:hAnsi="宋体" w:eastAsia="宋体" w:cs="宋体"/>
          <w:b/>
          <w:spacing w:val="20"/>
          <w:sz w:val="32"/>
          <w:szCs w:val="32"/>
        </w:rPr>
      </w:pPr>
    </w:p>
    <w:p w14:paraId="726266BB">
      <w:pPr>
        <w:ind w:firstLine="542" w:firstLineChars="150"/>
        <w:rPr>
          <w:rFonts w:hint="eastAsia" w:ascii="宋体" w:hAnsi="宋体" w:eastAsia="宋体" w:cs="宋体"/>
          <w:b/>
          <w:spacing w:val="20"/>
          <w:sz w:val="32"/>
          <w:szCs w:val="32"/>
        </w:rPr>
      </w:pPr>
    </w:p>
    <w:p w14:paraId="6252B870">
      <w:pPr>
        <w:jc w:val="center"/>
        <w:rPr>
          <w:rFonts w:hint="eastAsia" w:ascii="宋体" w:hAnsi="宋体" w:eastAsia="宋体" w:cs="宋体"/>
          <w:b/>
          <w:sz w:val="32"/>
          <w:szCs w:val="32"/>
        </w:rPr>
      </w:pPr>
    </w:p>
    <w:p w14:paraId="4C2729CB">
      <w:pPr>
        <w:jc w:val="center"/>
        <w:rPr>
          <w:rFonts w:hint="eastAsia" w:ascii="宋体" w:hAnsi="宋体" w:eastAsia="宋体" w:cs="宋体"/>
          <w:b/>
          <w:sz w:val="32"/>
          <w:szCs w:val="32"/>
        </w:rPr>
      </w:pPr>
    </w:p>
    <w:p w14:paraId="0788BF4B">
      <w:pPr>
        <w:jc w:val="center"/>
        <w:rPr>
          <w:rFonts w:hint="eastAsia" w:ascii="宋体" w:hAnsi="宋体" w:eastAsia="宋体" w:cs="宋体"/>
          <w:b/>
          <w:sz w:val="32"/>
          <w:szCs w:val="32"/>
        </w:rPr>
      </w:pPr>
    </w:p>
    <w:p w14:paraId="26B046D5">
      <w:pPr>
        <w:jc w:val="center"/>
        <w:rPr>
          <w:rFonts w:hint="eastAsia" w:ascii="宋体" w:hAnsi="宋体" w:eastAsia="宋体" w:cs="宋体"/>
          <w:b/>
          <w:spacing w:val="20"/>
          <w:sz w:val="32"/>
          <w:szCs w:val="32"/>
        </w:rPr>
      </w:pPr>
    </w:p>
    <w:p w14:paraId="3BA2406B">
      <w:pPr>
        <w:jc w:val="center"/>
        <w:rPr>
          <w:rFonts w:hint="eastAsia" w:ascii="宋体" w:hAnsi="宋体" w:eastAsia="宋体" w:cs="宋体"/>
          <w:b/>
          <w:spacing w:val="20"/>
          <w:sz w:val="32"/>
          <w:szCs w:val="32"/>
        </w:rPr>
      </w:pPr>
    </w:p>
    <w:p w14:paraId="3E50FE84">
      <w:pPr>
        <w:jc w:val="center"/>
        <w:rPr>
          <w:rFonts w:hint="eastAsia" w:ascii="宋体" w:hAnsi="宋体" w:eastAsia="宋体" w:cs="宋体"/>
          <w:b/>
          <w:spacing w:val="20"/>
          <w:sz w:val="32"/>
          <w:szCs w:val="32"/>
        </w:rPr>
      </w:pPr>
    </w:p>
    <w:p w14:paraId="64BC50BF">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3199217C">
      <w:pPr>
        <w:jc w:val="center"/>
        <w:rPr>
          <w:rFonts w:hint="eastAsia" w:ascii="宋体" w:hAnsi="宋体" w:eastAsia="宋体" w:cs="宋体"/>
          <w:b/>
          <w:sz w:val="32"/>
          <w:szCs w:val="32"/>
        </w:rPr>
      </w:pPr>
    </w:p>
    <w:p w14:paraId="3F167D3B">
      <w:pPr>
        <w:rPr>
          <w:rFonts w:hint="eastAsia" w:ascii="宋体" w:hAnsi="宋体" w:eastAsia="宋体" w:cs="宋体"/>
          <w:b/>
        </w:rPr>
      </w:pPr>
      <w:r>
        <w:rPr>
          <w:rFonts w:hint="eastAsia" w:ascii="宋体" w:hAnsi="宋体" w:eastAsia="宋体" w:cs="宋体"/>
          <w:b/>
          <w:spacing w:val="20"/>
          <w:sz w:val="32"/>
          <w:szCs w:val="32"/>
        </w:rPr>
        <w:br w:type="page"/>
      </w:r>
    </w:p>
    <w:p w14:paraId="0F7EDF09">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53D7D339">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2C133BBC">
      <w:pPr>
        <w:tabs>
          <w:tab w:val="left" w:pos="1080"/>
        </w:tabs>
        <w:snapToGrid w:val="0"/>
        <w:rPr>
          <w:rFonts w:hint="eastAsia" w:ascii="宋体" w:hAnsi="宋体" w:eastAsia="宋体" w:cs="宋体"/>
          <w:sz w:val="24"/>
        </w:rPr>
      </w:pPr>
    </w:p>
    <w:p w14:paraId="44474EB3">
      <w:pPr>
        <w:widowControl/>
        <w:jc w:val="left"/>
        <w:rPr>
          <w:rFonts w:hint="eastAsia" w:ascii="宋体" w:hAnsi="宋体" w:eastAsia="宋体" w:cs="宋体"/>
          <w:b/>
          <w:bCs/>
          <w:color w:val="000000"/>
        </w:rPr>
      </w:pPr>
      <w:r>
        <w:rPr>
          <w:rFonts w:hint="eastAsia" w:ascii="宋体" w:hAnsi="宋体" w:eastAsia="宋体" w:cs="宋体"/>
          <w:color w:val="000000"/>
          <w:sz w:val="24"/>
        </w:rPr>
        <w:br w:type="page"/>
      </w:r>
      <w:r>
        <w:rPr>
          <w:rFonts w:hint="eastAsia" w:ascii="宋体" w:hAnsi="宋体" w:eastAsia="宋体" w:cs="宋体"/>
          <w:b/>
          <w:color w:val="000000"/>
        </w:rPr>
        <w:t>1-2 供应商资格声明书</w:t>
      </w:r>
    </w:p>
    <w:p w14:paraId="6AA4495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4D4CC709">
      <w:pPr>
        <w:tabs>
          <w:tab w:val="left" w:pos="5580"/>
        </w:tabs>
        <w:spacing w:line="360" w:lineRule="auto"/>
        <w:rPr>
          <w:rFonts w:hint="eastAsia" w:ascii="宋体" w:hAnsi="宋体" w:eastAsia="宋体" w:cs="宋体"/>
          <w:sz w:val="24"/>
        </w:rPr>
      </w:pPr>
    </w:p>
    <w:p w14:paraId="32E6F60C">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3BE4ACFE">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14248321">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5946C15C">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11C23B38">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07691AF4">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7CBEC3">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23398362">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7874D8D2">
      <w:pPr>
        <w:numPr>
          <w:ilvl w:val="0"/>
          <w:numId w:val="1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DCC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D85429">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35D8610C">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69FD593D">
            <w:pPr>
              <w:jc w:val="center"/>
              <w:rPr>
                <w:rFonts w:hint="eastAsia" w:ascii="宋体" w:hAnsi="宋体" w:eastAsia="宋体" w:cs="宋体"/>
                <w:sz w:val="24"/>
              </w:rPr>
            </w:pPr>
            <w:r>
              <w:rPr>
                <w:rFonts w:hint="eastAsia" w:ascii="宋体" w:hAnsi="宋体" w:eastAsia="宋体" w:cs="宋体"/>
                <w:sz w:val="24"/>
              </w:rPr>
              <w:t>相互关系</w:t>
            </w:r>
          </w:p>
        </w:tc>
      </w:tr>
      <w:tr w14:paraId="56A17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39B2C5">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771EE3AA">
            <w:pPr>
              <w:jc w:val="center"/>
              <w:rPr>
                <w:rFonts w:hint="eastAsia" w:ascii="宋体" w:hAnsi="宋体" w:eastAsia="宋体" w:cs="宋体"/>
                <w:sz w:val="24"/>
              </w:rPr>
            </w:pPr>
          </w:p>
        </w:tc>
        <w:tc>
          <w:tcPr>
            <w:tcW w:w="2976" w:type="dxa"/>
            <w:vAlign w:val="center"/>
          </w:tcPr>
          <w:p w14:paraId="0934D658">
            <w:pPr>
              <w:jc w:val="center"/>
              <w:rPr>
                <w:rFonts w:hint="eastAsia" w:ascii="宋体" w:hAnsi="宋体" w:eastAsia="宋体" w:cs="宋体"/>
                <w:sz w:val="24"/>
              </w:rPr>
            </w:pPr>
          </w:p>
        </w:tc>
      </w:tr>
      <w:tr w14:paraId="5D9A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14D2B5">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28FA3E74">
            <w:pPr>
              <w:jc w:val="center"/>
              <w:rPr>
                <w:rFonts w:hint="eastAsia" w:ascii="宋体" w:hAnsi="宋体" w:eastAsia="宋体" w:cs="宋体"/>
                <w:sz w:val="24"/>
              </w:rPr>
            </w:pPr>
          </w:p>
        </w:tc>
        <w:tc>
          <w:tcPr>
            <w:tcW w:w="2976" w:type="dxa"/>
            <w:vAlign w:val="center"/>
          </w:tcPr>
          <w:p w14:paraId="00530596">
            <w:pPr>
              <w:jc w:val="center"/>
              <w:rPr>
                <w:rFonts w:hint="eastAsia" w:ascii="宋体" w:hAnsi="宋体" w:eastAsia="宋体" w:cs="宋体"/>
                <w:sz w:val="24"/>
              </w:rPr>
            </w:pPr>
          </w:p>
        </w:tc>
      </w:tr>
      <w:tr w14:paraId="5E34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2F411AB">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3F64FF64">
            <w:pPr>
              <w:jc w:val="center"/>
              <w:rPr>
                <w:rFonts w:hint="eastAsia" w:ascii="宋体" w:hAnsi="宋体" w:eastAsia="宋体" w:cs="宋体"/>
                <w:sz w:val="24"/>
              </w:rPr>
            </w:pPr>
          </w:p>
        </w:tc>
        <w:tc>
          <w:tcPr>
            <w:tcW w:w="2976" w:type="dxa"/>
            <w:vAlign w:val="center"/>
          </w:tcPr>
          <w:p w14:paraId="101BC83C">
            <w:pPr>
              <w:jc w:val="center"/>
              <w:rPr>
                <w:rFonts w:hint="eastAsia" w:ascii="宋体" w:hAnsi="宋体" w:eastAsia="宋体" w:cs="宋体"/>
                <w:sz w:val="24"/>
              </w:rPr>
            </w:pPr>
          </w:p>
        </w:tc>
      </w:tr>
    </w:tbl>
    <w:p w14:paraId="1D798647">
      <w:pPr>
        <w:rPr>
          <w:rFonts w:hint="eastAsia" w:ascii="宋体" w:hAnsi="宋体" w:eastAsia="宋体" w:cs="宋体"/>
        </w:rPr>
      </w:pPr>
    </w:p>
    <w:p w14:paraId="702C1B67">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613B7E90">
      <w:pPr>
        <w:spacing w:line="360" w:lineRule="auto"/>
        <w:rPr>
          <w:rFonts w:hint="eastAsia" w:ascii="宋体" w:hAnsi="宋体" w:eastAsia="宋体" w:cs="宋体"/>
          <w:sz w:val="24"/>
        </w:rPr>
      </w:pPr>
    </w:p>
    <w:p w14:paraId="47D92241">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7F841458">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176D4DD1">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08FCAEA1">
      <w:pPr>
        <w:tabs>
          <w:tab w:val="left" w:pos="5580"/>
        </w:tabs>
        <w:spacing w:line="360" w:lineRule="auto"/>
        <w:rPr>
          <w:rFonts w:hint="eastAsia" w:ascii="宋体" w:hAnsi="宋体" w:eastAsia="宋体" w:cs="宋体"/>
          <w:sz w:val="24"/>
        </w:rPr>
        <w:sectPr>
          <w:pgSz w:w="11907" w:h="16840"/>
          <w:pgMar w:top="1418" w:right="1134" w:bottom="1418" w:left="1701" w:header="851" w:footer="851" w:gutter="0"/>
          <w:cols w:space="720" w:num="1"/>
          <w:docGrid w:linePitch="462" w:charSpace="0"/>
        </w:sectPr>
      </w:pPr>
    </w:p>
    <w:p w14:paraId="57F65AC1">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37AD303F">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47E8B960">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12371EF8">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sz w:val="24"/>
        </w:rPr>
        <w:t>否则不享受相关中小企业扶持政策</w:t>
      </w:r>
      <w:r>
        <w:rPr>
          <w:rFonts w:hint="eastAsia" w:ascii="宋体" w:hAnsi="宋体" w:eastAsia="宋体" w:cs="宋体"/>
          <w:sz w:val="24"/>
        </w:rPr>
        <w:t>。</w:t>
      </w:r>
    </w:p>
    <w:p w14:paraId="60EA3A4D">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0CDB215">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F29CDF7">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6E74AA3D">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0547EE16">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792870D">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4CD46CD9">
      <w:pPr>
        <w:tabs>
          <w:tab w:val="left" w:pos="5580"/>
        </w:tabs>
        <w:spacing w:line="360" w:lineRule="auto"/>
        <w:rPr>
          <w:rFonts w:hint="eastAsia" w:ascii="宋体" w:hAnsi="宋体" w:eastAsia="宋体" w:cs="宋体"/>
          <w:b/>
          <w:bCs/>
          <w:color w:val="000000"/>
          <w:sz w:val="36"/>
          <w:szCs w:val="36"/>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r>
        <w:rPr>
          <w:rFonts w:hint="eastAsia" w:ascii="宋体" w:hAnsi="宋体" w:eastAsia="宋体" w:cs="宋体"/>
          <w:b/>
          <w:bCs/>
          <w:color w:val="000000"/>
          <w:sz w:val="36"/>
          <w:szCs w:val="36"/>
        </w:rPr>
        <w:br w:type="page"/>
      </w:r>
    </w:p>
    <w:p w14:paraId="0AF4DDE0">
      <w:pPr>
        <w:keepNext/>
        <w:keepLines/>
        <w:widowControl w:val="0"/>
        <w:adjustRightInd w:val="0"/>
        <w:spacing w:before="280" w:after="290" w:line="376" w:lineRule="atLeast"/>
        <w:jc w:val="both"/>
        <w:textAlignment w:val="baseline"/>
        <w:outlineLvl w:val="3"/>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2-1-1 中小企业证明文件</w:t>
      </w:r>
    </w:p>
    <w:p w14:paraId="15136424">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中小企业声明函（工程、服务）格式</w:t>
      </w:r>
    </w:p>
    <w:p w14:paraId="54DEA5C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40ABD7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4FABC01B">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1C76CF3B">
      <w:pPr>
        <w:spacing w:line="360" w:lineRule="auto"/>
        <w:ind w:firstLine="504"/>
        <w:rPr>
          <w:rFonts w:hint="eastAsia" w:ascii="宋体" w:hAnsi="宋体" w:eastAsia="宋体" w:cs="宋体"/>
          <w:spacing w:val="6"/>
          <w:sz w:val="24"/>
        </w:rPr>
      </w:pPr>
    </w:p>
    <w:p w14:paraId="7D0894A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AA6A72B">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1DEF76E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51235139">
      <w:pPr>
        <w:spacing w:line="360" w:lineRule="auto"/>
        <w:ind w:right="360" w:firstLine="480"/>
        <w:jc w:val="right"/>
        <w:rPr>
          <w:rFonts w:hint="eastAsia" w:ascii="宋体" w:hAnsi="宋体" w:eastAsia="宋体" w:cs="宋体"/>
          <w:color w:val="000000"/>
          <w:sz w:val="24"/>
        </w:rPr>
      </w:pPr>
    </w:p>
    <w:p w14:paraId="30E7DD38">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21495A8B">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148B6BF5">
      <w:pPr>
        <w:adjustRightInd w:val="0"/>
        <w:snapToGrid w:val="0"/>
        <w:jc w:val="left"/>
        <w:rPr>
          <w:rFonts w:hint="eastAsia" w:ascii="宋体" w:hAnsi="宋体" w:eastAsia="宋体" w:cs="宋体"/>
          <w:color w:val="000000"/>
          <w:sz w:val="24"/>
          <w:szCs w:val="21"/>
        </w:rPr>
      </w:pPr>
    </w:p>
    <w:p w14:paraId="0A4D6BAF">
      <w:pPr>
        <w:adjustRightInd w:val="0"/>
        <w:snapToGrid w:val="0"/>
        <w:jc w:val="left"/>
        <w:rPr>
          <w:rFonts w:hint="eastAsia" w:ascii="宋体" w:hAnsi="宋体" w:eastAsia="宋体" w:cs="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5C06B5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BB73705">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3CC34DF0">
      <w:pPr>
        <w:adjustRightInd w:val="0"/>
        <w:snapToGrid w:val="0"/>
        <w:jc w:val="left"/>
        <w:rPr>
          <w:rFonts w:hint="eastAsia" w:ascii="宋体" w:hAnsi="宋体" w:eastAsia="宋体" w:cs="宋体"/>
          <w:color w:val="000000"/>
          <w:szCs w:val="21"/>
          <w:vertAlign w:val="superscript"/>
        </w:rPr>
      </w:pPr>
    </w:p>
    <w:p w14:paraId="10163CB3">
      <w:pPr>
        <w:spacing w:line="360" w:lineRule="auto"/>
        <w:ind w:right="360" w:firstLine="480"/>
        <w:jc w:val="right"/>
        <w:rPr>
          <w:rFonts w:hint="eastAsia" w:ascii="宋体" w:hAnsi="宋体" w:eastAsia="宋体" w:cs="宋体"/>
          <w:color w:val="000000"/>
          <w:sz w:val="24"/>
        </w:rPr>
      </w:pPr>
    </w:p>
    <w:p w14:paraId="760A0D87">
      <w:pPr>
        <w:spacing w:line="360" w:lineRule="auto"/>
        <w:ind w:right="360" w:firstLine="480"/>
        <w:jc w:val="right"/>
        <w:rPr>
          <w:rFonts w:hint="eastAsia" w:ascii="宋体" w:hAnsi="宋体" w:eastAsia="宋体" w:cs="宋体"/>
          <w:color w:val="000000"/>
          <w:sz w:val="24"/>
        </w:rPr>
      </w:pPr>
    </w:p>
    <w:p w14:paraId="00A9B4A1">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CE233BD">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0BCBC360">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020E024">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7D8DF5AA">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2761FDDA">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5FFDB15A">
      <w:pPr>
        <w:spacing w:line="588" w:lineRule="exact"/>
        <w:ind w:firstLine="504" w:firstLineChars="200"/>
        <w:rPr>
          <w:rFonts w:hint="eastAsia" w:ascii="宋体" w:hAnsi="宋体" w:eastAsia="宋体" w:cs="宋体"/>
          <w:spacing w:val="6"/>
          <w:sz w:val="24"/>
        </w:rPr>
      </w:pPr>
    </w:p>
    <w:p w14:paraId="4BEC994C">
      <w:pPr>
        <w:spacing w:line="588" w:lineRule="exact"/>
        <w:ind w:firstLine="504" w:firstLineChars="200"/>
        <w:rPr>
          <w:rFonts w:hint="eastAsia" w:ascii="宋体" w:hAnsi="宋体" w:eastAsia="宋体" w:cs="宋体"/>
          <w:spacing w:val="6"/>
          <w:sz w:val="24"/>
        </w:rPr>
      </w:pPr>
    </w:p>
    <w:p w14:paraId="54E9482C">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30C179E1">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49525825">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E75DB30">
      <w:pPr>
        <w:keepNext/>
        <w:keepLines/>
        <w:widowControl w:val="0"/>
        <w:adjustRightInd w:val="0"/>
        <w:spacing w:before="280" w:after="290" w:line="376" w:lineRule="atLeast"/>
        <w:jc w:val="both"/>
        <w:textAlignment w:val="baseline"/>
        <w:outlineLvl w:val="3"/>
        <w:rPr>
          <w:rFonts w:hint="eastAsia" w:ascii="宋体" w:hAnsi="宋体" w:eastAsia="宋体" w:cs="宋体"/>
          <w:b w:val="0"/>
          <w:color w:val="000000"/>
          <w:kern w:val="0"/>
          <w:sz w:val="24"/>
          <w:szCs w:val="20"/>
          <w:lang w:val="en-US" w:eastAsia="zh-CN" w:bidi="ar-SA"/>
        </w:rPr>
      </w:pPr>
      <w:r>
        <w:rPr>
          <w:rFonts w:hint="eastAsia" w:ascii="宋体" w:hAnsi="宋体" w:eastAsia="宋体" w:cs="宋体"/>
          <w:b w:val="0"/>
          <w:color w:val="000000"/>
          <w:kern w:val="0"/>
          <w:sz w:val="24"/>
          <w:szCs w:val="20"/>
          <w:lang w:val="en-US" w:eastAsia="zh-CN" w:bidi="ar-SA"/>
        </w:rPr>
        <w:t>2-1-2 拟分包情况说明及分包意向协议</w:t>
      </w:r>
    </w:p>
    <w:p w14:paraId="477C4C23">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2C7E5DDD">
      <w:pPr>
        <w:tabs>
          <w:tab w:val="left" w:pos="5580"/>
        </w:tabs>
        <w:spacing w:line="360" w:lineRule="auto"/>
        <w:rPr>
          <w:rFonts w:hint="eastAsia" w:ascii="宋体" w:hAnsi="宋体" w:eastAsia="宋体" w:cs="宋体"/>
          <w:sz w:val="24"/>
        </w:rPr>
      </w:pPr>
      <w:r>
        <w:rPr>
          <w:rFonts w:hint="eastAsia" w:ascii="宋体" w:hAnsi="宋体" w:eastAsia="宋体" w:cs="宋体"/>
          <w:sz w:val="24"/>
        </w:rPr>
        <w:t>如本项目（包）允许分包，且供应商拟进行分包时：</w:t>
      </w:r>
    </w:p>
    <w:p w14:paraId="1EA6D3DC">
      <w:pPr>
        <w:tabs>
          <w:tab w:val="left" w:pos="5580"/>
        </w:tabs>
        <w:spacing w:line="360" w:lineRule="auto"/>
        <w:rPr>
          <w:rFonts w:hint="eastAsia" w:ascii="宋体" w:hAnsi="宋体" w:eastAsia="宋体" w:cs="宋体"/>
          <w:sz w:val="24"/>
        </w:rPr>
      </w:pPr>
      <w:r>
        <w:rPr>
          <w:rFonts w:hint="eastAsia" w:ascii="宋体" w:hAnsi="宋体" w:eastAsia="宋体" w:cs="宋体"/>
          <w:sz w:val="24"/>
        </w:rPr>
        <w:t>（1）响应文件中须提供《拟分包情况说明》，否则</w:t>
      </w:r>
      <w:r>
        <w:rPr>
          <w:rFonts w:hint="eastAsia" w:ascii="宋体" w:hAnsi="宋体" w:eastAsia="宋体" w:cs="宋体"/>
          <w:b/>
          <w:sz w:val="24"/>
        </w:rPr>
        <w:t>响应无效</w:t>
      </w:r>
      <w:r>
        <w:rPr>
          <w:rFonts w:hint="eastAsia" w:ascii="宋体" w:hAnsi="宋体" w:eastAsia="宋体" w:cs="宋体"/>
          <w:sz w:val="24"/>
        </w:rPr>
        <w:t>；</w:t>
      </w:r>
    </w:p>
    <w:p w14:paraId="193A68EE">
      <w:pPr>
        <w:tabs>
          <w:tab w:val="left" w:pos="5580"/>
        </w:tabs>
        <w:spacing w:line="360" w:lineRule="auto"/>
        <w:rPr>
          <w:rFonts w:hint="eastAsia" w:ascii="宋体" w:hAnsi="宋体" w:eastAsia="宋体" w:cs="宋体"/>
          <w:sz w:val="24"/>
        </w:rPr>
      </w:pPr>
      <w:r>
        <w:rPr>
          <w:rFonts w:hint="eastAsia" w:ascii="宋体" w:hAnsi="宋体" w:eastAsia="宋体" w:cs="宋体"/>
          <w:sz w:val="24"/>
        </w:rPr>
        <w:t>（2）当同时符合下列情形时，响应文件还须提供《分包意向协议》，否则</w:t>
      </w:r>
      <w:r>
        <w:rPr>
          <w:rFonts w:hint="eastAsia" w:ascii="宋体" w:hAnsi="宋体" w:eastAsia="宋体" w:cs="宋体"/>
          <w:b/>
          <w:sz w:val="24"/>
        </w:rPr>
        <w:t>响应无效</w:t>
      </w:r>
      <w:r>
        <w:rPr>
          <w:rFonts w:hint="eastAsia" w:ascii="宋体" w:hAnsi="宋体" w:eastAsia="宋体" w:cs="宋体"/>
          <w:sz w:val="24"/>
        </w:rPr>
        <w:t>：</w:t>
      </w:r>
    </w:p>
    <w:p w14:paraId="0E5751C6">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A. 本项目（包）预留部分采购项目预算专门面向中小企业采购，且要求获得采购合同的供应商将采购项目中的一定比例分包给一家或者多家中小企业的；</w:t>
      </w:r>
    </w:p>
    <w:p w14:paraId="47695FAE">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B. 供应商通过分包方式满足中小企业政策要求的。</w:t>
      </w:r>
    </w:p>
    <w:p w14:paraId="0EB8CC12">
      <w:pPr>
        <w:autoSpaceDE w:val="0"/>
        <w:autoSpaceDN w:val="0"/>
        <w:adjustRightInd w:val="0"/>
        <w:rPr>
          <w:rFonts w:hint="eastAsia" w:ascii="宋体" w:hAnsi="宋体" w:eastAsia="宋体" w:cs="宋体"/>
          <w:color w:val="000000"/>
          <w:sz w:val="30"/>
          <w:szCs w:val="30"/>
        </w:rPr>
      </w:pPr>
    </w:p>
    <w:p w14:paraId="7797AFFD">
      <w:pPr>
        <w:widowControl/>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59B3EEE7">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6EFA3472">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26BC1D8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488A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F14">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序号</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119">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分包承担</w:t>
            </w:r>
          </w:p>
          <w:p w14:paraId="45C1DEA7">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主体名称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0785">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分包承担</w:t>
            </w:r>
          </w:p>
          <w:p w14:paraId="6B7C2FE4">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主体类型</w:t>
            </w:r>
          </w:p>
          <w:p w14:paraId="6845D326">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（选择）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A85">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资质等级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5F6">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拟分包</w:t>
            </w:r>
          </w:p>
          <w:p w14:paraId="28AD35BE">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合同内容</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590">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拟分包</w:t>
            </w:r>
          </w:p>
          <w:p w14:paraId="109AACA6">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合同金额</w:t>
            </w:r>
          </w:p>
          <w:p w14:paraId="3B6DCF32">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（人民币元）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6F8">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占该采购包</w:t>
            </w:r>
          </w:p>
          <w:p w14:paraId="7F8489C1">
            <w:pPr>
              <w:widowControl w:val="0"/>
              <w:autoSpaceDE w:val="0"/>
              <w:autoSpaceDN w:val="0"/>
              <w:jc w:val="center"/>
              <w:rPr>
                <w:rFonts w:hint="eastAsia" w:ascii="宋体" w:hAnsi="宋体" w:eastAsia="宋体" w:cs="宋体"/>
                <w:b/>
                <w:kern w:val="0"/>
                <w:sz w:val="24"/>
                <w:szCs w:val="22"/>
                <w:lang w:val="en-US" w:eastAsia="zh-CN" w:bidi="ar-SA"/>
              </w:rPr>
            </w:pPr>
            <w:r>
              <w:rPr>
                <w:rFonts w:hint="eastAsia" w:ascii="宋体" w:hAnsi="宋体" w:eastAsia="宋体" w:cs="宋体"/>
                <w:b/>
                <w:kern w:val="0"/>
                <w:sz w:val="24"/>
                <w:szCs w:val="22"/>
                <w:lang w:val="en-US" w:eastAsia="zh-CN" w:bidi="ar-SA"/>
              </w:rPr>
              <w:t>合同金额的</w:t>
            </w:r>
          </w:p>
          <w:p w14:paraId="0DC8596A">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比例（%）</w:t>
            </w:r>
          </w:p>
        </w:tc>
      </w:tr>
      <w:tr w14:paraId="0CD0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FDE2">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F5B">
            <w:pPr>
              <w:widowControl w:val="0"/>
              <w:autoSpaceDE w:val="0"/>
              <w:autoSpaceDN w:val="0"/>
              <w:jc w:val="center"/>
              <w:rPr>
                <w:rFonts w:hint="eastAsia" w:ascii="宋体" w:hAnsi="宋体" w:eastAsia="宋体" w:cs="宋体"/>
                <w:kern w:val="0"/>
                <w:sz w:val="30"/>
                <w:szCs w:val="22"/>
                <w:lang w:val="en-US" w:eastAsia="en-US" w:bidi="ar-SA"/>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3BF8">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□中型企业</w:t>
            </w:r>
          </w:p>
          <w:p w14:paraId="02A5E6C4">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□小微企业</w:t>
            </w:r>
          </w:p>
          <w:p w14:paraId="63A3B7FF">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EDCF">
            <w:pPr>
              <w:widowControl w:val="0"/>
              <w:autoSpaceDE w:val="0"/>
              <w:autoSpaceDN w:val="0"/>
              <w:jc w:val="center"/>
              <w:rPr>
                <w:rFonts w:hint="eastAsia" w:ascii="宋体" w:hAnsi="宋体" w:eastAsia="宋体" w:cs="宋体"/>
                <w:kern w:val="0"/>
                <w:sz w:val="30"/>
                <w:szCs w:val="22"/>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6DB">
            <w:pPr>
              <w:widowControl w:val="0"/>
              <w:autoSpaceDE w:val="0"/>
              <w:autoSpaceDN w:val="0"/>
              <w:jc w:val="center"/>
              <w:rPr>
                <w:rFonts w:hint="eastAsia" w:ascii="宋体" w:hAnsi="宋体" w:eastAsia="宋体" w:cs="宋体"/>
                <w:kern w:val="0"/>
                <w:sz w:val="30"/>
                <w:szCs w:val="22"/>
                <w:lang w:val="en-US" w:eastAsia="zh-CN" w:bidi="ar-SA"/>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C96F">
            <w:pPr>
              <w:widowControl w:val="0"/>
              <w:autoSpaceDE w:val="0"/>
              <w:autoSpaceDN w:val="0"/>
              <w:jc w:val="center"/>
              <w:rPr>
                <w:rFonts w:hint="eastAsia" w:ascii="宋体" w:hAnsi="宋体" w:eastAsia="宋体" w:cs="宋体"/>
                <w:kern w:val="0"/>
                <w:sz w:val="30"/>
                <w:szCs w:val="22"/>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E822">
            <w:pPr>
              <w:widowControl w:val="0"/>
              <w:autoSpaceDE w:val="0"/>
              <w:autoSpaceDN w:val="0"/>
              <w:jc w:val="center"/>
              <w:rPr>
                <w:rFonts w:hint="eastAsia" w:ascii="宋体" w:hAnsi="宋体" w:eastAsia="宋体" w:cs="宋体"/>
                <w:kern w:val="0"/>
                <w:sz w:val="30"/>
                <w:szCs w:val="22"/>
                <w:lang w:val="en-US" w:eastAsia="zh-CN" w:bidi="ar-SA"/>
              </w:rPr>
            </w:pPr>
          </w:p>
        </w:tc>
      </w:tr>
      <w:tr w14:paraId="3926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359F">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597B">
            <w:pPr>
              <w:widowControl w:val="0"/>
              <w:autoSpaceDE w:val="0"/>
              <w:autoSpaceDN w:val="0"/>
              <w:jc w:val="center"/>
              <w:rPr>
                <w:rFonts w:hint="eastAsia" w:ascii="宋体" w:hAnsi="宋体" w:eastAsia="宋体" w:cs="宋体"/>
                <w:kern w:val="0"/>
                <w:sz w:val="30"/>
                <w:szCs w:val="22"/>
                <w:lang w:val="en-US" w:eastAsia="en-US" w:bidi="ar-SA"/>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CF8">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□中型企业</w:t>
            </w:r>
          </w:p>
          <w:p w14:paraId="5973EFC2">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□小微企业</w:t>
            </w:r>
          </w:p>
          <w:p w14:paraId="11AFD000">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AC28">
            <w:pPr>
              <w:widowControl w:val="0"/>
              <w:autoSpaceDE w:val="0"/>
              <w:autoSpaceDN w:val="0"/>
              <w:jc w:val="center"/>
              <w:rPr>
                <w:rFonts w:hint="eastAsia" w:ascii="宋体" w:hAnsi="宋体" w:eastAsia="宋体" w:cs="宋体"/>
                <w:kern w:val="0"/>
                <w:sz w:val="30"/>
                <w:szCs w:val="22"/>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20E6">
            <w:pPr>
              <w:widowControl w:val="0"/>
              <w:autoSpaceDE w:val="0"/>
              <w:autoSpaceDN w:val="0"/>
              <w:jc w:val="center"/>
              <w:rPr>
                <w:rFonts w:hint="eastAsia" w:ascii="宋体" w:hAnsi="宋体" w:eastAsia="宋体" w:cs="宋体"/>
                <w:kern w:val="0"/>
                <w:sz w:val="30"/>
                <w:szCs w:val="22"/>
                <w:lang w:val="en-US" w:eastAsia="zh-CN" w:bidi="ar-SA"/>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291">
            <w:pPr>
              <w:widowControl w:val="0"/>
              <w:autoSpaceDE w:val="0"/>
              <w:autoSpaceDN w:val="0"/>
              <w:jc w:val="center"/>
              <w:rPr>
                <w:rFonts w:hint="eastAsia" w:ascii="宋体" w:hAnsi="宋体" w:eastAsia="宋体" w:cs="宋体"/>
                <w:kern w:val="0"/>
                <w:sz w:val="30"/>
                <w:szCs w:val="22"/>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4A6C">
            <w:pPr>
              <w:widowControl w:val="0"/>
              <w:autoSpaceDE w:val="0"/>
              <w:autoSpaceDN w:val="0"/>
              <w:jc w:val="center"/>
              <w:rPr>
                <w:rFonts w:hint="eastAsia" w:ascii="宋体" w:hAnsi="宋体" w:eastAsia="宋体" w:cs="宋体"/>
                <w:kern w:val="0"/>
                <w:sz w:val="30"/>
                <w:szCs w:val="22"/>
                <w:lang w:val="en-US" w:eastAsia="zh-CN" w:bidi="ar-SA"/>
              </w:rPr>
            </w:pPr>
          </w:p>
        </w:tc>
      </w:tr>
      <w:tr w14:paraId="71EF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1D1">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38E">
            <w:pPr>
              <w:widowControl w:val="0"/>
              <w:autoSpaceDE w:val="0"/>
              <w:autoSpaceDN w:val="0"/>
              <w:jc w:val="center"/>
              <w:rPr>
                <w:rFonts w:hint="eastAsia" w:ascii="宋体" w:hAnsi="宋体" w:eastAsia="宋体" w:cs="宋体"/>
                <w:kern w:val="0"/>
                <w:sz w:val="30"/>
                <w:szCs w:val="22"/>
                <w:lang w:val="en-US" w:eastAsia="en-US" w:bidi="ar-SA"/>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891D">
            <w:pPr>
              <w:widowControl w:val="0"/>
              <w:tabs>
                <w:tab w:val="left" w:pos="235"/>
              </w:tabs>
              <w:autoSpaceDE w:val="0"/>
              <w:autoSpaceDN w:val="0"/>
              <w:jc w:val="center"/>
              <w:rPr>
                <w:rFonts w:hint="eastAsia" w:ascii="宋体" w:hAnsi="宋体" w:eastAsia="宋体" w:cs="宋体"/>
                <w:kern w:val="0"/>
                <w:sz w:val="24"/>
                <w:szCs w:val="22"/>
                <w:lang w:val="en-US" w:eastAsia="en-US" w:bidi="ar-SA"/>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81C9">
            <w:pPr>
              <w:widowControl w:val="0"/>
              <w:autoSpaceDE w:val="0"/>
              <w:autoSpaceDN w:val="0"/>
              <w:jc w:val="center"/>
              <w:rPr>
                <w:rFonts w:hint="eastAsia" w:ascii="宋体" w:hAnsi="宋体" w:eastAsia="宋体" w:cs="宋体"/>
                <w:kern w:val="0"/>
                <w:sz w:val="30"/>
                <w:szCs w:val="22"/>
                <w:lang w:val="en-US" w:eastAsia="en-US"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EE3F">
            <w:pPr>
              <w:widowControl w:val="0"/>
              <w:autoSpaceDE w:val="0"/>
              <w:autoSpaceDN w:val="0"/>
              <w:jc w:val="center"/>
              <w:rPr>
                <w:rFonts w:hint="eastAsia" w:ascii="宋体" w:hAnsi="宋体" w:eastAsia="宋体" w:cs="宋体"/>
                <w:kern w:val="0"/>
                <w:sz w:val="30"/>
                <w:szCs w:val="22"/>
                <w:lang w:val="en-US" w:eastAsia="en-US" w:bidi="ar-SA"/>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985C">
            <w:pPr>
              <w:widowControl w:val="0"/>
              <w:autoSpaceDE w:val="0"/>
              <w:autoSpaceDN w:val="0"/>
              <w:jc w:val="center"/>
              <w:rPr>
                <w:rFonts w:hint="eastAsia" w:ascii="宋体" w:hAnsi="宋体" w:eastAsia="宋体" w:cs="宋体"/>
                <w:kern w:val="0"/>
                <w:sz w:val="30"/>
                <w:szCs w:val="22"/>
                <w:lang w:val="en-US" w:eastAsia="en-US"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C21">
            <w:pPr>
              <w:widowControl w:val="0"/>
              <w:autoSpaceDE w:val="0"/>
              <w:autoSpaceDN w:val="0"/>
              <w:jc w:val="center"/>
              <w:rPr>
                <w:rFonts w:hint="eastAsia" w:ascii="宋体" w:hAnsi="宋体" w:eastAsia="宋体" w:cs="宋体"/>
                <w:kern w:val="0"/>
                <w:sz w:val="30"/>
                <w:szCs w:val="22"/>
                <w:lang w:val="en-US" w:eastAsia="en-US" w:bidi="ar-SA"/>
              </w:rPr>
            </w:pPr>
          </w:p>
        </w:tc>
      </w:tr>
      <w:tr w14:paraId="43F6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6E9CF">
            <w:pPr>
              <w:widowControl w:val="0"/>
              <w:autoSpaceDE w:val="0"/>
              <w:autoSpaceDN w:val="0"/>
              <w:ind w:right="57" w:rightChars="27"/>
              <w:jc w:val="left"/>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合计：</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98F">
            <w:pPr>
              <w:widowControl w:val="0"/>
              <w:autoSpaceDE w:val="0"/>
              <w:autoSpaceDN w:val="0"/>
              <w:jc w:val="center"/>
              <w:rPr>
                <w:rFonts w:hint="eastAsia" w:ascii="宋体" w:hAnsi="宋体" w:eastAsia="宋体" w:cs="宋体"/>
                <w:kern w:val="0"/>
                <w:sz w:val="30"/>
                <w:szCs w:val="22"/>
                <w:lang w:val="en-US" w:eastAsia="en-US"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E3C1">
            <w:pPr>
              <w:widowControl w:val="0"/>
              <w:autoSpaceDE w:val="0"/>
              <w:autoSpaceDN w:val="0"/>
              <w:jc w:val="center"/>
              <w:rPr>
                <w:rFonts w:hint="eastAsia" w:ascii="宋体" w:hAnsi="宋体" w:eastAsia="宋体" w:cs="宋体"/>
                <w:kern w:val="0"/>
                <w:sz w:val="30"/>
                <w:szCs w:val="22"/>
                <w:lang w:val="en-US" w:eastAsia="en-US" w:bidi="ar-SA"/>
              </w:rPr>
            </w:pPr>
          </w:p>
        </w:tc>
      </w:tr>
    </w:tbl>
    <w:p w14:paraId="513D84ED">
      <w:pPr>
        <w:adjustRightInd w:val="0"/>
        <w:snapToGrid w:val="0"/>
        <w:spacing w:line="360" w:lineRule="auto"/>
        <w:jc w:val="left"/>
        <w:rPr>
          <w:rFonts w:hint="eastAsia" w:ascii="宋体" w:hAnsi="宋体" w:eastAsia="宋体" w:cs="宋体"/>
          <w:sz w:val="24"/>
        </w:rPr>
      </w:pPr>
    </w:p>
    <w:p w14:paraId="5EFB0486">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30B01659">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w:t>
      </w:r>
      <w:r>
        <w:rPr>
          <w:rFonts w:hint="eastAsia" w:ascii="宋体" w:hAnsi="宋体" w:eastAsia="宋体" w:cs="宋体"/>
          <w:color w:val="000000"/>
          <w:sz w:val="24"/>
          <w:szCs w:val="20"/>
        </w:rPr>
        <w:t>年</w:t>
      </w:r>
      <w:r>
        <w:rPr>
          <w:rFonts w:hint="eastAsia" w:ascii="宋体" w:hAnsi="宋体" w:eastAsia="宋体" w:cs="宋体"/>
          <w:sz w:val="24"/>
        </w:rPr>
        <w:t>___</w:t>
      </w:r>
      <w:r>
        <w:rPr>
          <w:rFonts w:hint="eastAsia" w:ascii="宋体" w:hAnsi="宋体" w:eastAsia="宋体" w:cs="宋体"/>
          <w:color w:val="000000"/>
          <w:sz w:val="24"/>
          <w:szCs w:val="20"/>
        </w:rPr>
        <w:t>月</w:t>
      </w:r>
      <w:r>
        <w:rPr>
          <w:rFonts w:hint="eastAsia" w:ascii="宋体" w:hAnsi="宋体" w:eastAsia="宋体" w:cs="宋体"/>
          <w:sz w:val="24"/>
        </w:rPr>
        <w:t>___</w:t>
      </w:r>
      <w:r>
        <w:rPr>
          <w:rFonts w:hint="eastAsia" w:ascii="宋体" w:hAnsi="宋体" w:eastAsia="宋体" w:cs="宋体"/>
          <w:color w:val="000000"/>
          <w:sz w:val="24"/>
          <w:szCs w:val="20"/>
        </w:rPr>
        <w:t>日</w:t>
      </w:r>
    </w:p>
    <w:p w14:paraId="015504A2">
      <w:pPr>
        <w:adjustRightInd w:val="0"/>
        <w:snapToGrid w:val="0"/>
        <w:spacing w:line="360" w:lineRule="auto"/>
        <w:jc w:val="left"/>
        <w:rPr>
          <w:rFonts w:hint="eastAsia" w:ascii="宋体" w:hAnsi="宋体" w:eastAsia="宋体" w:cs="宋体"/>
          <w:sz w:val="24"/>
        </w:rPr>
      </w:pPr>
    </w:p>
    <w:p w14:paraId="2BF036B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79E8A5D5">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4A37D84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54A1C1D6">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rPr>
        <w:t>响应无效</w:t>
      </w:r>
      <w:r>
        <w:rPr>
          <w:rFonts w:hint="eastAsia" w:ascii="宋体" w:hAnsi="宋体" w:eastAsia="宋体" w:cs="宋体"/>
          <w:sz w:val="24"/>
        </w:rPr>
        <w:t>。</w:t>
      </w:r>
      <w:r>
        <w:rPr>
          <w:rFonts w:hint="eastAsia" w:ascii="宋体" w:hAnsi="宋体" w:eastAsia="宋体" w:cs="宋体"/>
          <w:sz w:val="24"/>
        </w:rPr>
        <w:br w:type="page"/>
      </w:r>
    </w:p>
    <w:p w14:paraId="20A1326B">
      <w:pPr>
        <w:adjustRightInd w:val="0"/>
        <w:snapToGri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分包意向协议</w:t>
      </w:r>
    </w:p>
    <w:p w14:paraId="4E00F5B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甲方（供应商）：______</w:t>
      </w:r>
    </w:p>
    <w:p w14:paraId="3FFBC91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w:t>
      </w:r>
    </w:p>
    <w:p w14:paraId="4B8AE90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甲方承诺，一旦在______（采购项目名称）（项目编号/包号为：______）采购项目中获得采购合同，将按照下述约定将合同项下部分内容分包给乙方：</w:t>
      </w:r>
    </w:p>
    <w:p w14:paraId="5E2112E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1.分包内容：______。</w:t>
      </w:r>
    </w:p>
    <w:p w14:paraId="586ECF6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2.分包金额：______，该金额占该采购包合同金额的比例为______%。</w:t>
      </w:r>
    </w:p>
    <w:p w14:paraId="09888C4F">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693B42E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本协议自各方盖章之日起生效，如甲方未在该项目（采购包）成交，本协议自动终止。</w:t>
      </w:r>
    </w:p>
    <w:p w14:paraId="05689EB2">
      <w:pPr>
        <w:spacing w:line="360" w:lineRule="auto"/>
        <w:ind w:firstLine="471"/>
        <w:rPr>
          <w:rFonts w:hint="eastAsia" w:ascii="宋体" w:hAnsi="宋体" w:eastAsia="宋体" w:cs="宋体"/>
          <w:b/>
          <w:color w:val="000000"/>
          <w:sz w:val="24"/>
        </w:rPr>
      </w:pPr>
    </w:p>
    <w:p w14:paraId="67B34F41">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w:t>
      </w:r>
      <w:r>
        <w:rPr>
          <w:rFonts w:hint="eastAsia" w:ascii="宋体" w:hAnsi="宋体" w:eastAsia="宋体" w:cs="宋体"/>
          <w:sz w:val="24"/>
        </w:rPr>
        <w:t>______</w:t>
      </w:r>
      <w:r>
        <w:rPr>
          <w:rFonts w:hint="eastAsia" w:ascii="宋体" w:hAnsi="宋体" w:eastAsia="宋体" w:cs="宋体"/>
          <w:color w:val="000000"/>
          <w:sz w:val="24"/>
        </w:rPr>
        <w:t xml:space="preserve">                     乙方（盖章）：</w:t>
      </w:r>
      <w:r>
        <w:rPr>
          <w:rFonts w:hint="eastAsia" w:ascii="宋体" w:hAnsi="宋体" w:eastAsia="宋体" w:cs="宋体"/>
          <w:sz w:val="24"/>
        </w:rPr>
        <w:t>______</w:t>
      </w:r>
    </w:p>
    <w:p w14:paraId="1C426F15">
      <w:pPr>
        <w:spacing w:line="360" w:lineRule="auto"/>
        <w:ind w:left="480"/>
        <w:jc w:val="right"/>
        <w:rPr>
          <w:rFonts w:hint="eastAsia" w:ascii="宋体" w:hAnsi="宋体" w:eastAsia="宋体" w:cs="宋体"/>
          <w:color w:val="000000"/>
          <w:sz w:val="24"/>
        </w:rPr>
      </w:pPr>
    </w:p>
    <w:p w14:paraId="064A8754">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 xml:space="preserve">日   </w:t>
      </w:r>
    </w:p>
    <w:p w14:paraId="2DED3BB4">
      <w:pPr>
        <w:tabs>
          <w:tab w:val="left" w:pos="8280"/>
        </w:tabs>
        <w:spacing w:line="360" w:lineRule="auto"/>
        <w:ind w:firstLine="480"/>
        <w:rPr>
          <w:rFonts w:hint="eastAsia" w:ascii="宋体" w:hAnsi="宋体" w:eastAsia="宋体" w:cs="宋体"/>
          <w:color w:val="000000"/>
          <w:sz w:val="24"/>
        </w:rPr>
      </w:pPr>
    </w:p>
    <w:p w14:paraId="04245598">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2EE5B781">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sz w:val="24"/>
        </w:rPr>
        <w:t>当供应商属于本部分说明中第（2）类情形，必须提供，否则</w:t>
      </w:r>
      <w:r>
        <w:rPr>
          <w:rFonts w:hint="eastAsia" w:ascii="宋体" w:hAnsi="宋体" w:eastAsia="宋体" w:cs="宋体"/>
          <w:b/>
          <w:sz w:val="24"/>
        </w:rPr>
        <w:t>响应无效；</w:t>
      </w:r>
      <w:r>
        <w:rPr>
          <w:rFonts w:hint="eastAsia" w:ascii="宋体" w:hAnsi="宋体" w:eastAsia="宋体" w:cs="宋体"/>
          <w:sz w:val="24"/>
        </w:rPr>
        <w:t xml:space="preserve">其他情形无须提供； </w:t>
      </w:r>
    </w:p>
    <w:p w14:paraId="0624F317">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65788458">
      <w:pPr>
        <w:tabs>
          <w:tab w:val="left" w:pos="8280"/>
        </w:tabs>
        <w:spacing w:line="360" w:lineRule="auto"/>
        <w:rPr>
          <w:rFonts w:hint="eastAsia" w:ascii="宋体" w:hAnsi="宋体" w:eastAsia="宋体" w:cs="宋体"/>
          <w:color w:val="000000"/>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6BD678B8">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45E87E88">
      <w:pPr>
        <w:widowControl/>
        <w:jc w:val="left"/>
        <w:rPr>
          <w:rFonts w:hint="eastAsia" w:ascii="宋体" w:hAnsi="宋体" w:eastAsia="宋体" w:cs="宋体"/>
          <w:sz w:val="24"/>
        </w:rPr>
      </w:pPr>
    </w:p>
    <w:p w14:paraId="41E38933">
      <w:pPr>
        <w:widowControl/>
        <w:jc w:val="left"/>
        <w:rPr>
          <w:rFonts w:hint="eastAsia" w:ascii="宋体" w:hAnsi="宋体" w:eastAsia="宋体" w:cs="宋体"/>
          <w:sz w:val="24"/>
        </w:rPr>
      </w:pPr>
      <w:r>
        <w:rPr>
          <w:rFonts w:hint="eastAsia" w:ascii="宋体" w:hAnsi="宋体" w:eastAsia="宋体" w:cs="宋体"/>
          <w:sz w:val="24"/>
        </w:rPr>
        <w:br w:type="page"/>
      </w:r>
    </w:p>
    <w:p w14:paraId="0559BF35">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3 本项目的特定资格要求（如有）</w:t>
      </w:r>
    </w:p>
    <w:p w14:paraId="698964CB">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52E2399C">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01B4B3BB">
      <w:pPr>
        <w:spacing w:line="360" w:lineRule="auto"/>
        <w:ind w:firstLine="828" w:firstLineChars="345"/>
        <w:rPr>
          <w:rFonts w:hint="eastAsia" w:ascii="宋体" w:hAnsi="宋体" w:eastAsia="宋体" w:cs="宋体"/>
          <w:bCs/>
          <w:color w:val="000000"/>
        </w:rPr>
      </w:pPr>
      <w:r>
        <w:rPr>
          <w:rFonts w:hint="eastAsia" w:ascii="宋体" w:hAnsi="宋体" w:eastAsia="宋体" w:cs="宋体"/>
          <w:sz w:val="24"/>
        </w:rPr>
        <w:t>______</w:t>
      </w:r>
      <w:r>
        <w:rPr>
          <w:rFonts w:hint="eastAsia" w:ascii="宋体" w:hAnsi="宋体" w:eastAsia="宋体" w:cs="宋体"/>
          <w:bCs/>
          <w:color w:val="000000"/>
          <w:sz w:val="24"/>
        </w:rPr>
        <w:t xml:space="preserve"> 、</w:t>
      </w:r>
      <w:r>
        <w:rPr>
          <w:rFonts w:hint="eastAsia" w:ascii="宋体" w:hAnsi="宋体" w:eastAsia="宋体" w:cs="宋体"/>
          <w:sz w:val="24"/>
        </w:rPr>
        <w:t>______</w:t>
      </w:r>
      <w:r>
        <w:rPr>
          <w:rFonts w:hint="eastAsia" w:ascii="宋体" w:hAnsi="宋体" w:eastAsia="宋体" w:cs="宋体"/>
          <w:bCs/>
          <w:color w:val="000000"/>
          <w:sz w:val="24"/>
        </w:rPr>
        <w:t>及</w:t>
      </w:r>
      <w:r>
        <w:rPr>
          <w:rFonts w:hint="eastAsia" w:ascii="宋体" w:hAnsi="宋体" w:eastAsia="宋体" w:cs="宋体"/>
          <w:sz w:val="24"/>
        </w:rPr>
        <w:t>______</w:t>
      </w:r>
      <w:r>
        <w:rPr>
          <w:rFonts w:hint="eastAsia" w:ascii="宋体" w:hAnsi="宋体" w:eastAsia="宋体" w:cs="宋体"/>
          <w:bCs/>
          <w:color w:val="000000"/>
          <w:sz w:val="24"/>
        </w:rPr>
        <w:t>就“</w:t>
      </w:r>
      <w:r>
        <w:rPr>
          <w:rFonts w:hint="eastAsia" w:ascii="宋体" w:hAnsi="宋体" w:eastAsia="宋体" w:cs="宋体"/>
          <w:sz w:val="24"/>
        </w:rPr>
        <w:t>______</w:t>
      </w:r>
      <w:r>
        <w:rPr>
          <w:rFonts w:hint="eastAsia" w:ascii="宋体" w:hAnsi="宋体" w:eastAsia="宋体" w:cs="宋体"/>
          <w:bCs/>
          <w:color w:val="000000"/>
          <w:sz w:val="24"/>
        </w:rPr>
        <w:t>（项目名称）</w:t>
      </w:r>
      <w:r>
        <w:rPr>
          <w:rFonts w:hint="eastAsia" w:ascii="宋体" w:hAnsi="宋体" w:eastAsia="宋体" w:cs="宋体"/>
          <w:color w:val="000000"/>
          <w:sz w:val="24"/>
        </w:rPr>
        <w:t>”</w:t>
      </w:r>
      <w:r>
        <w:rPr>
          <w:rFonts w:hint="eastAsia" w:ascii="宋体" w:hAnsi="宋体" w:eastAsia="宋体" w:cs="宋体"/>
          <w:sz w:val="24"/>
        </w:rPr>
        <w:t xml:space="preserve"> ______</w:t>
      </w:r>
      <w:r>
        <w:rPr>
          <w:rFonts w:hint="eastAsia" w:ascii="宋体" w:hAnsi="宋体" w:eastAsia="宋体" w:cs="宋体"/>
          <w:color w:val="000000"/>
          <w:sz w:val="24"/>
        </w:rPr>
        <w:t>包</w:t>
      </w:r>
      <w:r>
        <w:rPr>
          <w:rFonts w:hint="eastAsia" w:ascii="宋体" w:hAnsi="宋体" w:eastAsia="宋体" w:cs="宋体"/>
          <w:bCs/>
          <w:color w:val="000000"/>
          <w:sz w:val="24"/>
        </w:rPr>
        <w:t>采购项目的磋商事宜，经各方充分协商一致，达成如下协议：</w:t>
      </w:r>
    </w:p>
    <w:p w14:paraId="7A0A9BA7">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bCs/>
          <w:color w:val="000000"/>
          <w:sz w:val="24"/>
        </w:rPr>
        <w:t>由</w:t>
      </w:r>
      <w:r>
        <w:rPr>
          <w:rFonts w:hint="eastAsia" w:ascii="宋体" w:hAnsi="宋体" w:eastAsia="宋体" w:cs="宋体"/>
          <w:sz w:val="24"/>
        </w:rPr>
        <w:t>____</w:t>
      </w:r>
      <w:r>
        <w:rPr>
          <w:rFonts w:hint="eastAsia" w:ascii="宋体" w:hAnsi="宋体" w:eastAsia="宋体" w:cs="宋体"/>
          <w:bCs/>
          <w:color w:val="000000"/>
          <w:sz w:val="24"/>
        </w:rPr>
        <w:t>__</w:t>
      </w:r>
      <w:r>
        <w:rPr>
          <w:rFonts w:hint="eastAsia" w:ascii="宋体" w:hAnsi="宋体" w:eastAsia="宋体" w:cs="宋体"/>
          <w:sz w:val="24"/>
        </w:rPr>
        <w:t>__</w:t>
      </w:r>
      <w:r>
        <w:rPr>
          <w:rFonts w:hint="eastAsia" w:ascii="宋体" w:hAnsi="宋体" w:eastAsia="宋体" w:cs="宋体"/>
          <w:bCs/>
          <w:color w:val="000000"/>
          <w:sz w:val="24"/>
        </w:rPr>
        <w:t>牵头，</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参加，组成联合体共同进行采购项目的磋商工作。</w:t>
      </w:r>
    </w:p>
    <w:p w14:paraId="1C11AE72">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bCs/>
          <w:color w:val="000000"/>
          <w:sz w:val="24"/>
        </w:rPr>
        <w:t>联合体成交后，联合体各方共同与采购人签订合同，就</w:t>
      </w:r>
      <w:r>
        <w:rPr>
          <w:rFonts w:hint="eastAsia" w:ascii="宋体" w:hAnsi="宋体" w:eastAsia="宋体" w:cs="宋体"/>
          <w:color w:val="000000"/>
          <w:sz w:val="24"/>
          <w:szCs w:val="20"/>
        </w:rPr>
        <w:t>采购合同约定的事项</w:t>
      </w:r>
      <w:r>
        <w:rPr>
          <w:rFonts w:hint="eastAsia" w:ascii="宋体" w:hAnsi="宋体" w:eastAsia="宋体" w:cs="宋体"/>
          <w:bCs/>
          <w:color w:val="000000"/>
          <w:sz w:val="24"/>
        </w:rPr>
        <w:t>对采购人承担连带责任。</w:t>
      </w:r>
    </w:p>
    <w:p w14:paraId="45FAC3D4">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联合体各方均同意由牵头人代表其他联合体成员单位按竞争性磋商文件要求出具《授权委托书》。</w:t>
      </w:r>
    </w:p>
    <w:p w14:paraId="0FD9F8D2">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6CDE105B">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2C1FC65A">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0A447861">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（如有），具体工作范围、内容以响应文件及合同为准。</w:t>
      </w:r>
    </w:p>
    <w:p w14:paraId="1CBCB4C7">
      <w:pPr>
        <w:numPr>
          <w:ilvl w:val="0"/>
          <w:numId w:val="13"/>
        </w:numPr>
        <w:spacing w:line="360" w:lineRule="auto"/>
        <w:ind w:left="780" w:hanging="600"/>
        <w:rPr>
          <w:rFonts w:hint="eastAsia" w:ascii="宋体" w:hAnsi="宋体" w:eastAsia="宋体" w:cs="宋体"/>
          <w:sz w:val="24"/>
        </w:rPr>
      </w:pPr>
      <w:r>
        <w:rPr>
          <w:rFonts w:hint="eastAsia" w:ascii="宋体" w:hAnsi="宋体" w:eastAsia="宋体" w:cs="宋体"/>
          <w:sz w:val="24"/>
        </w:rPr>
        <w:t>本项目联合协议合同总额为______元，联合体各成员按照如下比例分摊（按联合体成员分别列明）：</w:t>
      </w:r>
    </w:p>
    <w:p w14:paraId="02BB3C23">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4B0BC8E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674DE3B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379BA425">
      <w:pPr>
        <w:numPr>
          <w:ilvl w:val="0"/>
          <w:numId w:val="13"/>
        </w:numPr>
        <w:tabs>
          <w:tab w:val="left" w:pos="993"/>
        </w:tabs>
        <w:spacing w:line="360" w:lineRule="auto"/>
        <w:ind w:left="780" w:hanging="600"/>
        <w:rPr>
          <w:rFonts w:hint="eastAsia" w:ascii="宋体" w:hAnsi="宋体" w:eastAsia="宋体" w:cs="宋体"/>
          <w:bCs/>
          <w:color w:val="000000"/>
          <w:sz w:val="24"/>
        </w:rPr>
      </w:pPr>
      <w:r>
        <w:rPr>
          <w:rFonts w:hint="eastAsia" w:ascii="宋体" w:hAnsi="宋体" w:eastAsia="宋体" w:cs="宋体"/>
          <w:color w:val="000000"/>
          <w:sz w:val="24"/>
          <w:szCs w:val="20"/>
        </w:rPr>
        <w:t>以联合体形式参加政府采购活动的，联合体各方不得再单独参加或者与其他供应商另外组成联合体参加同一合同项下的政府采购活动。</w:t>
      </w:r>
    </w:p>
    <w:p w14:paraId="1F91B63C">
      <w:pPr>
        <w:numPr>
          <w:ilvl w:val="0"/>
          <w:numId w:val="13"/>
        </w:numPr>
        <w:spacing w:line="360" w:lineRule="auto"/>
        <w:ind w:left="780" w:hanging="600"/>
        <w:rPr>
          <w:rFonts w:hint="eastAsia" w:ascii="宋体" w:hAnsi="宋体" w:eastAsia="宋体" w:cs="宋体"/>
          <w:bCs/>
          <w:color w:val="000000"/>
          <w:sz w:val="24"/>
        </w:rPr>
      </w:pPr>
      <w:r>
        <w:rPr>
          <w:rFonts w:hint="eastAsia" w:ascii="宋体" w:hAnsi="宋体" w:eastAsia="宋体" w:cs="宋体"/>
          <w:bCs/>
          <w:color w:val="000000"/>
          <w:sz w:val="24"/>
        </w:rPr>
        <w:t>其他约定（如有）：</w:t>
      </w:r>
      <w:r>
        <w:rPr>
          <w:rFonts w:hint="eastAsia" w:ascii="宋体" w:hAnsi="宋体" w:eastAsia="宋体" w:cs="宋体"/>
          <w:sz w:val="24"/>
        </w:rPr>
        <w:t>______。</w:t>
      </w:r>
    </w:p>
    <w:p w14:paraId="7A9C23DC">
      <w:pPr>
        <w:tabs>
          <w:tab w:val="left" w:pos="780"/>
        </w:tabs>
        <w:spacing w:line="360" w:lineRule="auto"/>
        <w:ind w:left="180"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本协议自各方盖章后生效，采购合同履行完毕后自动失效。如未成交，本协议自动终止。</w:t>
      </w:r>
      <w:r>
        <w:rPr>
          <w:rFonts w:hint="eastAsia" w:ascii="宋体" w:hAnsi="宋体" w:eastAsia="宋体" w:cs="宋体"/>
          <w:color w:val="000000"/>
          <w:sz w:val="24"/>
        </w:rPr>
        <w:br w:type="page"/>
      </w:r>
    </w:p>
    <w:p w14:paraId="2FD87622">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6590FE16">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5C617A02">
      <w:pPr>
        <w:spacing w:line="360" w:lineRule="auto"/>
        <w:ind w:firstLine="471"/>
        <w:rPr>
          <w:rFonts w:hint="eastAsia" w:ascii="宋体" w:hAnsi="宋体" w:eastAsia="宋体" w:cs="宋体"/>
          <w:color w:val="000000"/>
          <w:sz w:val="24"/>
        </w:rPr>
      </w:pPr>
    </w:p>
    <w:p w14:paraId="2D444168">
      <w:pPr>
        <w:spacing w:line="360" w:lineRule="auto"/>
        <w:ind w:firstLine="471"/>
        <w:rPr>
          <w:rFonts w:hint="eastAsia" w:ascii="宋体" w:hAnsi="宋体" w:eastAsia="宋体" w:cs="宋体"/>
          <w:color w:val="000000"/>
          <w:sz w:val="24"/>
        </w:rPr>
      </w:pPr>
    </w:p>
    <w:p w14:paraId="6EF87637">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555EC192">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3F6F4810">
      <w:pPr>
        <w:spacing w:line="360" w:lineRule="auto"/>
        <w:ind w:left="480"/>
        <w:jc w:val="right"/>
        <w:rPr>
          <w:rFonts w:hint="eastAsia" w:ascii="宋体" w:hAnsi="宋体" w:eastAsia="宋体" w:cs="宋体"/>
          <w:color w:val="000000"/>
          <w:sz w:val="24"/>
        </w:rPr>
      </w:pPr>
    </w:p>
    <w:p w14:paraId="17920EB5">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日</w:t>
      </w:r>
    </w:p>
    <w:p w14:paraId="067B8E10">
      <w:pPr>
        <w:spacing w:line="360" w:lineRule="auto"/>
        <w:ind w:left="480"/>
        <w:jc w:val="right"/>
        <w:rPr>
          <w:rFonts w:hint="eastAsia" w:ascii="宋体" w:hAnsi="宋体" w:eastAsia="宋体" w:cs="宋体"/>
          <w:b/>
          <w:color w:val="000000"/>
          <w:sz w:val="24"/>
        </w:rPr>
      </w:pPr>
    </w:p>
    <w:p w14:paraId="2D1D8B11">
      <w:pPr>
        <w:tabs>
          <w:tab w:val="left" w:pos="8280"/>
        </w:tabs>
        <w:spacing w:line="360" w:lineRule="auto"/>
        <w:ind w:firstLine="480"/>
        <w:rPr>
          <w:rFonts w:hint="eastAsia" w:ascii="宋体" w:hAnsi="宋体" w:eastAsia="宋体" w:cs="宋体"/>
          <w:color w:val="000000"/>
          <w:sz w:val="24"/>
        </w:rPr>
      </w:pPr>
    </w:p>
    <w:p w14:paraId="706916C9">
      <w:pPr>
        <w:tabs>
          <w:tab w:val="left" w:pos="8280"/>
        </w:tabs>
        <w:spacing w:line="360" w:lineRule="auto"/>
        <w:ind w:firstLine="480"/>
        <w:rPr>
          <w:rFonts w:hint="eastAsia" w:ascii="宋体" w:hAnsi="宋体" w:eastAsia="宋体" w:cs="宋体"/>
          <w:color w:val="000000"/>
          <w:sz w:val="24"/>
        </w:rPr>
      </w:pPr>
    </w:p>
    <w:p w14:paraId="771BD289">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320AAA3D">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1E3B99D5">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2. 联合体各方成员须在本协议上共同盖章。</w:t>
      </w:r>
    </w:p>
    <w:p w14:paraId="60A6FB81">
      <w:pPr>
        <w:widowControl/>
        <w:jc w:val="left"/>
        <w:rPr>
          <w:rFonts w:hint="eastAsia" w:ascii="宋体" w:hAnsi="宋体" w:eastAsia="宋体" w:cs="宋体"/>
          <w:sz w:val="24"/>
        </w:rPr>
      </w:pPr>
      <w:r>
        <w:rPr>
          <w:rFonts w:hint="eastAsia" w:ascii="宋体" w:hAnsi="宋体" w:eastAsia="宋体" w:cs="宋体"/>
          <w:sz w:val="24"/>
        </w:rPr>
        <w:br w:type="page"/>
      </w:r>
    </w:p>
    <w:p w14:paraId="796940AF">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6D5CDCE1">
      <w:pPr>
        <w:tabs>
          <w:tab w:val="left" w:pos="5580"/>
        </w:tabs>
        <w:spacing w:line="360" w:lineRule="auto"/>
        <w:rPr>
          <w:rFonts w:hint="eastAsia" w:ascii="宋体" w:hAnsi="宋体" w:eastAsia="宋体" w:cs="宋体"/>
          <w:sz w:val="24"/>
        </w:rPr>
      </w:pPr>
    </w:p>
    <w:p w14:paraId="4AADAB7D">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15717A8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4 磋商保证金凭证/交款单据电子件</w:t>
      </w:r>
    </w:p>
    <w:p w14:paraId="526F893B">
      <w:pPr>
        <w:widowControl/>
        <w:jc w:val="left"/>
        <w:rPr>
          <w:rFonts w:hint="eastAsia" w:ascii="宋体" w:hAnsi="宋体" w:eastAsia="宋体" w:cs="宋体"/>
          <w:kern w:val="0"/>
          <w:sz w:val="24"/>
          <w:szCs w:val="20"/>
        </w:rPr>
      </w:pPr>
      <w:r>
        <w:rPr>
          <w:rFonts w:hint="eastAsia" w:ascii="宋体" w:hAnsi="宋体" w:eastAsia="宋体" w:cs="宋体"/>
          <w:b/>
          <w:sz w:val="24"/>
        </w:rPr>
        <w:br w:type="page"/>
      </w:r>
    </w:p>
    <w:p w14:paraId="5E49BC58">
      <w:pPr>
        <w:tabs>
          <w:tab w:val="left" w:pos="360"/>
        </w:tabs>
        <w:snapToGrid w:val="0"/>
        <w:spacing w:line="360" w:lineRule="auto"/>
        <w:outlineLvl w:val="1"/>
        <w:rPr>
          <w:rFonts w:hint="eastAsia" w:ascii="宋体" w:hAnsi="宋体" w:eastAsia="宋体" w:cs="宋体"/>
          <w:sz w:val="24"/>
        </w:rPr>
      </w:pPr>
      <w:bookmarkStart w:id="703" w:name="_Hlt520274393"/>
      <w:bookmarkEnd w:id="703"/>
      <w:bookmarkStart w:id="704" w:name="_Hlt520355504"/>
      <w:bookmarkEnd w:id="704"/>
      <w:bookmarkStart w:id="705" w:name="_Hlt520274065"/>
      <w:bookmarkEnd w:id="705"/>
      <w:bookmarkStart w:id="706" w:name="_Hlt520271212"/>
      <w:bookmarkEnd w:id="706"/>
      <w:bookmarkStart w:id="707" w:name="_Hlt520274407"/>
      <w:bookmarkEnd w:id="707"/>
      <w:bookmarkStart w:id="708" w:name="_Hlt520343392"/>
      <w:bookmarkEnd w:id="708"/>
      <w:bookmarkStart w:id="709" w:name="_Hlt520350918"/>
      <w:bookmarkEnd w:id="709"/>
      <w:bookmarkStart w:id="710" w:name="_Hlt520273711"/>
      <w:bookmarkEnd w:id="710"/>
      <w:bookmarkStart w:id="711" w:name="_Hlt520343000"/>
      <w:bookmarkEnd w:id="711"/>
      <w:bookmarkStart w:id="712" w:name="_Hlt520274121"/>
      <w:bookmarkEnd w:id="712"/>
      <w:bookmarkStart w:id="713" w:name="_Ref467988698"/>
      <w:bookmarkStart w:id="714" w:name="_Toc480942349"/>
      <w:bookmarkStart w:id="715" w:name="_Toc142311058"/>
      <w:bookmarkStart w:id="716" w:name="_Toc150480794"/>
      <w:bookmarkStart w:id="717" w:name="_Toc195842921"/>
      <w:bookmarkStart w:id="718" w:name="_Toc226309800"/>
      <w:bookmarkStart w:id="719" w:name="_Toc226965746"/>
      <w:bookmarkStart w:id="720" w:name="_Toc520356217"/>
      <w:bookmarkStart w:id="721" w:name="_Toc127151556"/>
      <w:bookmarkStart w:id="722" w:name="_Toc226965829"/>
      <w:bookmarkStart w:id="723" w:name="_Toc226337252"/>
      <w:bookmarkStart w:id="724" w:name="_Toc150774761"/>
      <w:r>
        <w:rPr>
          <w:rFonts w:hint="eastAsia" w:ascii="宋体" w:hAnsi="宋体" w:eastAsia="宋体" w:cs="宋体"/>
          <w:sz w:val="24"/>
        </w:rPr>
        <w:t xml:space="preserve">5  </w:t>
      </w:r>
      <w:bookmarkEnd w:id="713"/>
      <w:bookmarkEnd w:id="714"/>
      <w:r>
        <w:rPr>
          <w:rFonts w:hint="eastAsia" w:ascii="宋体" w:hAnsi="宋体" w:eastAsia="宋体" w:cs="宋体"/>
          <w:sz w:val="24"/>
        </w:rPr>
        <w:t>响应书</w:t>
      </w:r>
      <w:bookmarkEnd w:id="715"/>
      <w:bookmarkEnd w:id="716"/>
      <w:bookmarkEnd w:id="717"/>
      <w:bookmarkEnd w:id="718"/>
      <w:bookmarkEnd w:id="719"/>
      <w:bookmarkEnd w:id="720"/>
      <w:bookmarkEnd w:id="721"/>
      <w:bookmarkEnd w:id="722"/>
      <w:bookmarkEnd w:id="723"/>
      <w:bookmarkEnd w:id="724"/>
      <w:r>
        <w:rPr>
          <w:rFonts w:hint="eastAsia" w:ascii="宋体" w:hAnsi="宋体" w:eastAsia="宋体" w:cs="宋体"/>
          <w:sz w:val="24"/>
        </w:rPr>
        <w:t>（实质性格式）</w:t>
      </w:r>
    </w:p>
    <w:p w14:paraId="3D39E5F3">
      <w:pPr>
        <w:tabs>
          <w:tab w:val="left" w:pos="5580"/>
        </w:tabs>
        <w:spacing w:line="360" w:lineRule="auto"/>
        <w:rPr>
          <w:rFonts w:hint="eastAsia" w:ascii="宋体" w:hAnsi="宋体" w:eastAsia="宋体" w:cs="宋体"/>
          <w:color w:val="000000"/>
          <w:sz w:val="24"/>
        </w:rPr>
      </w:pPr>
    </w:p>
    <w:p w14:paraId="311F434F">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75008D05">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2DE85B4A">
      <w:pPr>
        <w:tabs>
          <w:tab w:val="left" w:pos="5580"/>
        </w:tabs>
        <w:spacing w:line="360" w:lineRule="auto"/>
        <w:rPr>
          <w:rFonts w:hint="eastAsia" w:ascii="宋体" w:hAnsi="宋体" w:eastAsia="宋体" w:cs="宋体"/>
          <w:color w:val="000000"/>
          <w:sz w:val="24"/>
          <w:szCs w:val="20"/>
        </w:rPr>
      </w:pPr>
    </w:p>
    <w:p w14:paraId="4F5AB5BA">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（项目名称，项目编号/包号）组织的采购活动，并对此项目进行磋商。</w:t>
      </w:r>
    </w:p>
    <w:p w14:paraId="1C2C11EC">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7E3A7607">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04550D75">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30FCDBC5">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07E57569">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36E3DFDF">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1BE1A81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3A766A34">
      <w:pPr>
        <w:tabs>
          <w:tab w:val="left" w:pos="5580"/>
        </w:tabs>
        <w:spacing w:line="360" w:lineRule="auto"/>
        <w:ind w:left="420"/>
        <w:rPr>
          <w:rFonts w:hint="eastAsia" w:ascii="宋体" w:hAnsi="宋体" w:eastAsia="宋体" w:cs="宋体"/>
          <w:color w:val="000000"/>
          <w:sz w:val="24"/>
          <w:szCs w:val="20"/>
        </w:rPr>
      </w:pPr>
    </w:p>
    <w:p w14:paraId="660C88CD">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7A95F519">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29C3F5C8">
      <w:pPr>
        <w:tabs>
          <w:tab w:val="left" w:pos="5580"/>
        </w:tabs>
        <w:spacing w:line="360" w:lineRule="auto"/>
        <w:ind w:left="420"/>
        <w:rPr>
          <w:rFonts w:hint="eastAsia" w:ascii="宋体" w:hAnsi="宋体" w:eastAsia="宋体" w:cs="宋体"/>
          <w:color w:val="000000"/>
          <w:sz w:val="24"/>
          <w:szCs w:val="20"/>
        </w:rPr>
      </w:pPr>
    </w:p>
    <w:p w14:paraId="7D736FEC">
      <w:pPr>
        <w:tabs>
          <w:tab w:val="left" w:pos="5580"/>
        </w:tabs>
        <w:spacing w:line="360" w:lineRule="auto"/>
        <w:ind w:left="420"/>
        <w:rPr>
          <w:rFonts w:hint="eastAsia" w:ascii="宋体" w:hAnsi="宋体" w:eastAsia="宋体" w:cs="宋体"/>
          <w:color w:val="000000"/>
          <w:sz w:val="24"/>
          <w:szCs w:val="20"/>
        </w:rPr>
      </w:pPr>
    </w:p>
    <w:p w14:paraId="45F94D11">
      <w:pPr>
        <w:tabs>
          <w:tab w:val="left" w:pos="5580"/>
        </w:tabs>
        <w:spacing w:line="360" w:lineRule="auto"/>
        <w:ind w:left="420"/>
        <w:rPr>
          <w:rFonts w:hint="eastAsia" w:ascii="宋体" w:hAnsi="宋体" w:eastAsia="宋体" w:cs="宋体"/>
          <w:color w:val="000000"/>
          <w:sz w:val="24"/>
          <w:szCs w:val="20"/>
        </w:rPr>
      </w:pPr>
    </w:p>
    <w:p w14:paraId="6D4D679E">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21D3153">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7A28E7CC">
      <w:pPr>
        <w:tabs>
          <w:tab w:val="left" w:pos="5580"/>
        </w:tabs>
        <w:spacing w:line="360" w:lineRule="auto"/>
        <w:ind w:left="420"/>
        <w:jc w:val="left"/>
        <w:rPr>
          <w:rFonts w:hint="eastAsia" w:ascii="宋体" w:hAnsi="宋体" w:eastAsia="宋体" w:cs="宋体"/>
          <w:color w:val="000000"/>
          <w:sz w:val="24"/>
          <w:szCs w:val="20"/>
        </w:rPr>
      </w:pPr>
    </w:p>
    <w:p w14:paraId="27DC4260">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260A74DB">
      <w:pPr>
        <w:tabs>
          <w:tab w:val="left" w:pos="360"/>
        </w:tabs>
        <w:snapToGrid w:val="0"/>
        <w:spacing w:line="360" w:lineRule="auto"/>
        <w:outlineLvl w:val="1"/>
        <w:rPr>
          <w:rFonts w:hint="eastAsia" w:ascii="宋体" w:hAnsi="宋体" w:eastAsia="宋体" w:cs="宋体"/>
          <w:sz w:val="24"/>
        </w:rPr>
      </w:pPr>
      <w:bookmarkStart w:id="725" w:name="_Hlt520356243"/>
      <w:bookmarkEnd w:id="725"/>
      <w:bookmarkStart w:id="726" w:name="_Hlt520355938"/>
      <w:bookmarkEnd w:id="726"/>
      <w:bookmarkStart w:id="727" w:name="_Toc142311059"/>
      <w:bookmarkStart w:id="728" w:name="_Toc264969247"/>
      <w:bookmarkStart w:id="729" w:name="_Toc305158825"/>
      <w:bookmarkStart w:id="730" w:name="_Toc127151557"/>
      <w:bookmarkStart w:id="731" w:name="_Toc520356218"/>
      <w:bookmarkStart w:id="732" w:name="_Toc265228395"/>
      <w:bookmarkStart w:id="733" w:name="_Toc226965830"/>
      <w:bookmarkStart w:id="734" w:name="_Ref467988705"/>
      <w:bookmarkStart w:id="735" w:name="_Toc226965747"/>
      <w:bookmarkStart w:id="736" w:name="_Toc195842922"/>
      <w:bookmarkStart w:id="737" w:name="_Toc150774762"/>
      <w:bookmarkStart w:id="738" w:name="_Toc226337253"/>
      <w:bookmarkStart w:id="739" w:name="_Toc226309801"/>
      <w:bookmarkStart w:id="740" w:name="_Toc480942350"/>
      <w:bookmarkStart w:id="741" w:name="_Toc305158899"/>
      <w:bookmarkStart w:id="742" w:name="_Toc150480795"/>
      <w:r>
        <w:rPr>
          <w:rFonts w:hint="eastAsia" w:ascii="宋体" w:hAnsi="宋体" w:eastAsia="宋体" w:cs="宋体"/>
          <w:sz w:val="24"/>
        </w:rPr>
        <w:t>6  授权委托书（实质性格式）</w:t>
      </w:r>
    </w:p>
    <w:p w14:paraId="35A4508A">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3F2DCEA9">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BE3A30F">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0CC1281F">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36F50229">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23F3F1A8">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法定代表人（单位负责人）（签字或签章）：______________</w:t>
      </w:r>
    </w:p>
    <w:p w14:paraId="74F048C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或签章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7EFB7092">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02845610">
      <w:pPr>
        <w:tabs>
          <w:tab w:val="left" w:pos="5580"/>
        </w:tabs>
        <w:spacing w:line="360" w:lineRule="auto"/>
        <w:ind w:firstLine="480" w:firstLineChars="200"/>
        <w:rPr>
          <w:rFonts w:hint="eastAsia" w:ascii="宋体" w:hAnsi="宋体" w:eastAsia="宋体" w:cs="宋体"/>
          <w:color w:val="000000"/>
          <w:sz w:val="24"/>
          <w:szCs w:val="20"/>
        </w:rPr>
      </w:pPr>
    </w:p>
    <w:p w14:paraId="52ACF9DE">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12DDEC30">
      <w:pPr>
        <w:tabs>
          <w:tab w:val="left" w:pos="5580"/>
        </w:tabs>
        <w:spacing w:line="360" w:lineRule="auto"/>
        <w:jc w:val="left"/>
        <w:rPr>
          <w:rFonts w:hint="eastAsia" w:ascii="宋体" w:hAnsi="宋体" w:eastAsia="宋体" w:cs="宋体"/>
          <w:color w:val="000000"/>
          <w:sz w:val="24"/>
          <w:szCs w:val="20"/>
        </w:rPr>
      </w:pPr>
    </w:p>
    <w:p w14:paraId="2A5485DD">
      <w:pPr>
        <w:tabs>
          <w:tab w:val="left" w:pos="5580"/>
        </w:tabs>
        <w:spacing w:line="360" w:lineRule="auto"/>
        <w:jc w:val="left"/>
        <w:rPr>
          <w:rFonts w:hint="eastAsia" w:ascii="宋体" w:hAnsi="宋体" w:eastAsia="宋体" w:cs="宋体"/>
          <w:color w:val="000000"/>
          <w:sz w:val="24"/>
          <w:szCs w:val="20"/>
        </w:rPr>
      </w:pPr>
    </w:p>
    <w:p w14:paraId="74C7C0BF">
      <w:pPr>
        <w:tabs>
          <w:tab w:val="left" w:pos="5580"/>
        </w:tabs>
        <w:spacing w:line="360" w:lineRule="auto"/>
        <w:jc w:val="left"/>
        <w:rPr>
          <w:rFonts w:hint="eastAsia" w:ascii="宋体" w:hAnsi="宋体" w:eastAsia="宋体" w:cs="宋体"/>
          <w:color w:val="000000"/>
          <w:sz w:val="24"/>
          <w:szCs w:val="20"/>
        </w:rPr>
      </w:pPr>
    </w:p>
    <w:p w14:paraId="769B63B2">
      <w:pPr>
        <w:tabs>
          <w:tab w:val="left" w:pos="5580"/>
        </w:tabs>
        <w:spacing w:line="360" w:lineRule="auto"/>
        <w:jc w:val="left"/>
        <w:rPr>
          <w:rFonts w:hint="eastAsia" w:ascii="宋体" w:hAnsi="宋体" w:eastAsia="宋体" w:cs="宋体"/>
          <w:color w:val="000000"/>
          <w:sz w:val="24"/>
          <w:szCs w:val="20"/>
        </w:rPr>
      </w:pPr>
    </w:p>
    <w:p w14:paraId="3FDC8D76">
      <w:pPr>
        <w:tabs>
          <w:tab w:val="left" w:pos="5580"/>
        </w:tabs>
        <w:spacing w:line="360" w:lineRule="auto"/>
        <w:jc w:val="left"/>
        <w:rPr>
          <w:rFonts w:hint="eastAsia" w:ascii="宋体" w:hAnsi="宋体" w:eastAsia="宋体" w:cs="宋体"/>
          <w:color w:val="000000"/>
          <w:sz w:val="24"/>
          <w:szCs w:val="20"/>
        </w:rPr>
      </w:pPr>
    </w:p>
    <w:p w14:paraId="56DABA1B">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0307A6D2">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3FCDB03D">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6B5A7CA">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3B06D57B">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1F3DA9DE">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5CB5E969">
      <w:pPr>
        <w:kinsoku w:val="0"/>
        <w:overflowPunct w:val="0"/>
        <w:spacing w:line="200" w:lineRule="exact"/>
        <w:rPr>
          <w:rFonts w:hint="eastAsia" w:ascii="宋体" w:hAnsi="宋体" w:eastAsia="宋体" w:cs="宋体"/>
          <w:sz w:val="20"/>
          <w:szCs w:val="20"/>
        </w:rPr>
      </w:pPr>
    </w:p>
    <w:p w14:paraId="53208536">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34955C47">
      <w:pPr>
        <w:widowControl w:val="0"/>
        <w:tabs>
          <w:tab w:val="left" w:pos="567"/>
          <w:tab w:val="left" w:pos="2412"/>
          <w:tab w:val="left" w:pos="3883"/>
          <w:tab w:val="left" w:pos="5352"/>
          <w:tab w:val="left" w:pos="6821"/>
        </w:tabs>
        <w:kinsoku w:val="0"/>
        <w:overflowPunct w:val="0"/>
        <w:spacing w:before="120" w:line="335"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兹证明，</w:t>
      </w:r>
    </w:p>
    <w:p w14:paraId="23480EEB">
      <w:pPr>
        <w:widowControl w:val="0"/>
        <w:tabs>
          <w:tab w:val="left" w:pos="567"/>
          <w:tab w:val="left" w:pos="1690"/>
          <w:tab w:val="left" w:pos="3400"/>
          <w:tab w:val="left" w:pos="5110"/>
          <w:tab w:val="left" w:pos="6821"/>
        </w:tabs>
        <w:kinsoku w:val="0"/>
        <w:overflowPunct w:val="0"/>
        <w:spacing w:before="120" w:line="335"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color w:val="000000"/>
          <w:kern w:val="2"/>
          <w:sz w:val="24"/>
          <w:szCs w:val="20"/>
          <w:lang w:val="en-US" w:eastAsia="zh-CN" w:bidi="ar-SA"/>
        </w:rPr>
        <w:t>____</w:t>
      </w:r>
      <w:r>
        <w:rPr>
          <w:rFonts w:hint="eastAsia" w:ascii="宋体" w:hAnsi="宋体" w:eastAsia="宋体" w:cs="宋体"/>
          <w:kern w:val="2"/>
          <w:sz w:val="24"/>
          <w:szCs w:val="24"/>
          <w:lang w:val="en-US" w:eastAsia="zh-CN" w:bidi="ar-SA"/>
        </w:rPr>
        <w:t>性别：</w:t>
      </w:r>
      <w:r>
        <w:rPr>
          <w:rFonts w:hint="eastAsia" w:ascii="宋体" w:hAnsi="宋体" w:eastAsia="宋体" w:cs="宋体"/>
          <w:color w:val="000000"/>
          <w:kern w:val="2"/>
          <w:sz w:val="24"/>
          <w:szCs w:val="20"/>
          <w:lang w:val="en-US" w:eastAsia="zh-CN" w:bidi="ar-SA"/>
        </w:rPr>
        <w:t>____</w:t>
      </w:r>
      <w:r>
        <w:rPr>
          <w:rFonts w:hint="eastAsia" w:ascii="宋体" w:hAnsi="宋体" w:eastAsia="宋体" w:cs="宋体"/>
          <w:kern w:val="2"/>
          <w:sz w:val="24"/>
          <w:szCs w:val="24"/>
          <w:lang w:val="en-US" w:eastAsia="zh-CN" w:bidi="ar-SA"/>
        </w:rPr>
        <w:t>年龄：</w:t>
      </w:r>
      <w:r>
        <w:rPr>
          <w:rFonts w:hint="eastAsia" w:ascii="宋体" w:hAnsi="宋体" w:eastAsia="宋体" w:cs="宋体"/>
          <w:color w:val="000000"/>
          <w:kern w:val="2"/>
          <w:sz w:val="24"/>
          <w:szCs w:val="20"/>
          <w:lang w:val="en-US" w:eastAsia="zh-CN" w:bidi="ar-SA"/>
        </w:rPr>
        <w:t>____</w:t>
      </w:r>
      <w:r>
        <w:rPr>
          <w:rFonts w:hint="eastAsia" w:ascii="宋体" w:hAnsi="宋体" w:eastAsia="宋体" w:cs="宋体"/>
          <w:kern w:val="2"/>
          <w:sz w:val="24"/>
          <w:szCs w:val="24"/>
          <w:lang w:val="en-US" w:eastAsia="zh-CN" w:bidi="ar-SA"/>
        </w:rPr>
        <w:t>职务：</w:t>
      </w:r>
      <w:r>
        <w:rPr>
          <w:rFonts w:hint="eastAsia" w:ascii="宋体" w:hAnsi="宋体" w:eastAsia="宋体" w:cs="宋体"/>
          <w:color w:val="000000"/>
          <w:kern w:val="2"/>
          <w:sz w:val="24"/>
          <w:szCs w:val="20"/>
          <w:lang w:val="en-US" w:eastAsia="zh-CN" w:bidi="ar-SA"/>
        </w:rPr>
        <w:t>____</w:t>
      </w:r>
    </w:p>
    <w:p w14:paraId="62B206B3">
      <w:pPr>
        <w:widowControl w:val="0"/>
        <w:tabs>
          <w:tab w:val="left" w:pos="567"/>
          <w:tab w:val="left" w:pos="2412"/>
          <w:tab w:val="left" w:pos="3883"/>
          <w:tab w:val="left" w:pos="5352"/>
          <w:tab w:val="left" w:pos="6821"/>
        </w:tabs>
        <w:kinsoku w:val="0"/>
        <w:overflowPunct w:val="0"/>
        <w:spacing w:before="120" w:line="335" w:lineRule="exact"/>
        <w:jc w:val="both"/>
        <w:rPr>
          <w:rFonts w:hint="eastAsia" w:ascii="宋体" w:hAnsi="宋体" w:eastAsia="宋体" w:cs="宋体"/>
          <w:kern w:val="2"/>
          <w:sz w:val="24"/>
          <w:szCs w:val="24"/>
          <w:lang w:val="en-US" w:eastAsia="zh-CN" w:bidi="ar-SA"/>
        </w:rPr>
      </w:pPr>
    </w:p>
    <w:p w14:paraId="77DE760C">
      <w:pPr>
        <w:widowControl w:val="0"/>
        <w:tabs>
          <w:tab w:val="left" w:pos="2250"/>
          <w:tab w:val="left" w:pos="2412"/>
          <w:tab w:val="left" w:pos="3883"/>
          <w:tab w:val="left" w:pos="5352"/>
          <w:tab w:val="left" w:pos="6821"/>
        </w:tabs>
        <w:kinsoku w:val="0"/>
        <w:overflowPunct w:val="0"/>
        <w:spacing w:before="120" w:line="335"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color w:val="000000"/>
          <w:kern w:val="2"/>
          <w:sz w:val="24"/>
          <w:szCs w:val="20"/>
          <w:lang w:val="en-US" w:eastAsia="zh-CN" w:bidi="ar-SA"/>
        </w:rPr>
        <w:t>__________</w:t>
      </w:r>
      <w:r>
        <w:rPr>
          <w:rFonts w:hint="eastAsia" w:ascii="宋体" w:hAnsi="宋体" w:eastAsia="宋体" w:cs="宋体"/>
          <w:kern w:val="2"/>
          <w:sz w:val="24"/>
          <w:szCs w:val="24"/>
          <w:lang w:val="en-US" w:eastAsia="zh-CN" w:bidi="ar-SA"/>
        </w:rPr>
        <w:t>（供应商名称）的法定代表人（单位负责人）。</w:t>
      </w:r>
    </w:p>
    <w:p w14:paraId="71B2EE72">
      <w:pPr>
        <w:widowControl w:val="0"/>
        <w:tabs>
          <w:tab w:val="left" w:pos="567"/>
          <w:tab w:val="left" w:pos="2412"/>
          <w:tab w:val="left" w:pos="3883"/>
          <w:tab w:val="left" w:pos="5352"/>
          <w:tab w:val="left" w:pos="6821"/>
        </w:tabs>
        <w:kinsoku w:val="0"/>
        <w:overflowPunct w:val="0"/>
        <w:spacing w:before="120" w:line="335" w:lineRule="exact"/>
        <w:jc w:val="both"/>
        <w:rPr>
          <w:rFonts w:hint="eastAsia" w:ascii="宋体" w:hAnsi="宋体" w:eastAsia="宋体" w:cs="宋体"/>
          <w:kern w:val="2"/>
          <w:sz w:val="24"/>
          <w:szCs w:val="24"/>
          <w:lang w:val="en-US" w:eastAsia="zh-CN" w:bidi="ar-SA"/>
        </w:rPr>
      </w:pPr>
    </w:p>
    <w:p w14:paraId="24E7AAA4">
      <w:pPr>
        <w:widowControl w:val="0"/>
        <w:tabs>
          <w:tab w:val="left" w:pos="567"/>
          <w:tab w:val="left" w:pos="2412"/>
          <w:tab w:val="left" w:pos="3883"/>
          <w:tab w:val="left" w:pos="5352"/>
          <w:tab w:val="left" w:pos="6821"/>
        </w:tabs>
        <w:kinsoku w:val="0"/>
        <w:overflowPunct w:val="0"/>
        <w:spacing w:before="120" w:line="335" w:lineRule="exact"/>
        <w:jc w:val="both"/>
        <w:rPr>
          <w:rFonts w:hint="eastAsia" w:ascii="宋体" w:hAnsi="宋体" w:eastAsia="宋体" w:cs="宋体"/>
          <w:kern w:val="2"/>
          <w:sz w:val="24"/>
          <w:szCs w:val="24"/>
          <w:lang w:val="en-US" w:eastAsia="zh-CN" w:bidi="ar-SA"/>
        </w:rPr>
      </w:pPr>
    </w:p>
    <w:p w14:paraId="3F985328">
      <w:pPr>
        <w:widowControl w:val="0"/>
        <w:tabs>
          <w:tab w:val="left" w:pos="567"/>
        </w:tabs>
        <w:kinsoku w:val="0"/>
        <w:overflowPunct w:val="0"/>
        <w:spacing w:before="120" w:line="583" w:lineRule="auto"/>
        <w:ind w:right="-46"/>
        <w:jc w:val="both"/>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附：法定代表人（单位负责人）身份证或护照等身份证明文件电子件：</w:t>
      </w:r>
    </w:p>
    <w:p w14:paraId="55C3EE84">
      <w:pPr>
        <w:widowControl w:val="0"/>
        <w:tabs>
          <w:tab w:val="left" w:pos="567"/>
        </w:tabs>
        <w:kinsoku w:val="0"/>
        <w:overflowPunct w:val="0"/>
        <w:spacing w:before="120" w:line="583" w:lineRule="auto"/>
        <w:ind w:right="4305"/>
        <w:jc w:val="both"/>
        <w:rPr>
          <w:rFonts w:hint="eastAsia" w:ascii="宋体" w:hAnsi="宋体" w:eastAsia="宋体" w:cs="宋体"/>
          <w:spacing w:val="-3"/>
          <w:kern w:val="2"/>
          <w:sz w:val="24"/>
          <w:szCs w:val="24"/>
          <w:lang w:val="en-US" w:eastAsia="zh-CN" w:bidi="ar-SA"/>
        </w:rPr>
      </w:pPr>
    </w:p>
    <w:p w14:paraId="7B58104B">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119CB90">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或签章</w:t>
      </w:r>
      <w:r>
        <w:rPr>
          <w:rFonts w:hint="eastAsia" w:ascii="宋体" w:hAnsi="宋体" w:eastAsia="宋体" w:cs="宋体"/>
          <w:spacing w:val="-3"/>
          <w:sz w:val="24"/>
        </w:rPr>
        <w:t>）：</w:t>
      </w:r>
      <w:r>
        <w:rPr>
          <w:rFonts w:hint="eastAsia" w:ascii="宋体" w:hAnsi="宋体" w:eastAsia="宋体" w:cs="宋体"/>
          <w:sz w:val="24"/>
        </w:rPr>
        <w:t>______</w:t>
      </w:r>
    </w:p>
    <w:p w14:paraId="4E23D8D4">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7AA4420D">
      <w:pPr>
        <w:widowControl/>
        <w:jc w:val="left"/>
        <w:rPr>
          <w:rFonts w:hint="eastAsia" w:ascii="宋体" w:hAnsi="宋体" w:eastAsia="宋体" w:cs="宋体"/>
          <w:i/>
          <w:color w:val="000000"/>
          <w:sz w:val="24"/>
          <w:szCs w:val="20"/>
          <w:u w:val="single"/>
        </w:rPr>
      </w:pPr>
    </w:p>
    <w:p w14:paraId="0FCD4D07">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1F8AF65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7  报价一览表</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241F79BE">
      <w:pPr>
        <w:spacing w:line="360" w:lineRule="exact"/>
        <w:jc w:val="center"/>
        <w:rPr>
          <w:rFonts w:hint="eastAsia" w:ascii="宋体" w:hAnsi="宋体" w:eastAsia="宋体" w:cs="宋体"/>
          <w:b/>
          <w:color w:val="000000"/>
          <w:sz w:val="36"/>
          <w:szCs w:val="36"/>
        </w:rPr>
      </w:pPr>
      <w:bookmarkStart w:id="743" w:name="_Toc226965748"/>
      <w:bookmarkStart w:id="744" w:name="_Toc164608672"/>
      <w:bookmarkStart w:id="745" w:name="_Toc226309802"/>
      <w:bookmarkStart w:id="746" w:name="_Toc226337254"/>
      <w:bookmarkStart w:id="747" w:name="_Toc264969248"/>
      <w:bookmarkStart w:id="748" w:name="_Toc305158826"/>
      <w:bookmarkStart w:id="749" w:name="_Toc164608827"/>
      <w:bookmarkStart w:id="750" w:name="_Toc265228396"/>
      <w:bookmarkStart w:id="751" w:name="_Toc226965831"/>
      <w:bookmarkStart w:id="752" w:name="_Toc305158900"/>
      <w:bookmarkStart w:id="753" w:name="_Toc195842923"/>
      <w:r>
        <w:rPr>
          <w:rFonts w:hint="eastAsia" w:ascii="宋体" w:hAnsi="宋体" w:eastAsia="宋体" w:cs="宋体"/>
          <w:b/>
          <w:color w:val="000000"/>
          <w:sz w:val="36"/>
          <w:szCs w:val="36"/>
        </w:rPr>
        <w:t>报价一览表</w:t>
      </w:r>
      <w:bookmarkEnd w:id="743"/>
      <w:bookmarkEnd w:id="744"/>
      <w:bookmarkEnd w:id="745"/>
      <w:bookmarkEnd w:id="746"/>
      <w:bookmarkEnd w:id="747"/>
      <w:bookmarkEnd w:id="748"/>
      <w:bookmarkEnd w:id="749"/>
      <w:bookmarkEnd w:id="750"/>
      <w:bookmarkEnd w:id="751"/>
      <w:bookmarkEnd w:id="752"/>
      <w:bookmarkEnd w:id="753"/>
    </w:p>
    <w:p w14:paraId="03CBAE3F">
      <w:pPr>
        <w:tabs>
          <w:tab w:val="left" w:pos="1800"/>
          <w:tab w:val="left" w:pos="5580"/>
        </w:tabs>
        <w:spacing w:line="360" w:lineRule="auto"/>
        <w:jc w:val="left"/>
        <w:rPr>
          <w:rFonts w:hint="eastAsia" w:ascii="宋体" w:hAnsi="宋体" w:eastAsia="宋体" w:cs="宋体"/>
          <w:color w:val="000000"/>
          <w:sz w:val="24"/>
        </w:rPr>
      </w:pPr>
    </w:p>
    <w:p w14:paraId="0EADA396">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2"/>
        <w:gridCol w:w="3560"/>
        <w:gridCol w:w="2251"/>
        <w:gridCol w:w="2369"/>
      </w:tblGrid>
      <w:tr w14:paraId="227E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7" w:type="pct"/>
            <w:vMerge w:val="restart"/>
            <w:tcBorders>
              <w:top w:val="single" w:color="auto" w:sz="4" w:space="0"/>
              <w:left w:val="single" w:color="auto" w:sz="4" w:space="0"/>
              <w:bottom w:val="single" w:color="auto" w:sz="4" w:space="0"/>
              <w:right w:val="single" w:color="auto" w:sz="4" w:space="0"/>
            </w:tcBorders>
            <w:vAlign w:val="center"/>
          </w:tcPr>
          <w:p w14:paraId="308C1C03">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F6D37FB">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1F6E39AD">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r>
      <w:tr w14:paraId="60D2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7" w:type="pct"/>
            <w:vMerge w:val="continue"/>
            <w:tcBorders>
              <w:top w:val="single" w:color="auto" w:sz="4" w:space="0"/>
              <w:left w:val="single" w:color="auto" w:sz="4" w:space="0"/>
              <w:bottom w:val="single" w:color="auto" w:sz="4" w:space="0"/>
              <w:right w:val="single" w:color="auto" w:sz="4" w:space="0"/>
            </w:tcBorders>
            <w:vAlign w:val="center"/>
          </w:tcPr>
          <w:p w14:paraId="301D16BE">
            <w:pPr>
              <w:widowControl/>
              <w:jc w:val="left"/>
              <w:rPr>
                <w:rFonts w:hint="eastAsia" w:ascii="宋体" w:hAnsi="宋体" w:eastAsia="宋体" w:cs="宋体"/>
                <w:b/>
                <w:sz w:val="24"/>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7A42848F">
            <w:pPr>
              <w:widowControl/>
              <w:jc w:val="left"/>
              <w:rPr>
                <w:rFonts w:hint="eastAsia" w:ascii="宋体" w:hAnsi="宋体" w:eastAsia="宋体" w:cs="宋体"/>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18B260">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A498CE8">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121B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7" w:type="pct"/>
            <w:tcBorders>
              <w:top w:val="single" w:color="auto" w:sz="4" w:space="0"/>
              <w:left w:val="single" w:color="auto" w:sz="4" w:space="0"/>
              <w:bottom w:val="single" w:color="auto" w:sz="4" w:space="0"/>
              <w:right w:val="single" w:color="auto" w:sz="4" w:space="0"/>
            </w:tcBorders>
            <w:vAlign w:val="center"/>
          </w:tcPr>
          <w:p w14:paraId="6E9A711D">
            <w:pPr>
              <w:tabs>
                <w:tab w:val="left" w:pos="5580"/>
              </w:tabs>
              <w:jc w:val="center"/>
              <w:rPr>
                <w:rFonts w:hint="eastAsia" w:ascii="宋体" w:hAnsi="宋体" w:eastAsia="宋体" w:cs="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835074B">
            <w:pPr>
              <w:tabs>
                <w:tab w:val="left" w:pos="5580"/>
              </w:tabs>
              <w:jc w:val="center"/>
              <w:rPr>
                <w:rFonts w:hint="eastAsia" w:ascii="宋体" w:hAnsi="宋体" w:eastAsia="宋体" w:cs="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02E644C">
            <w:pPr>
              <w:tabs>
                <w:tab w:val="left" w:pos="5580"/>
              </w:tabs>
              <w:jc w:val="center"/>
              <w:rPr>
                <w:rFonts w:hint="eastAsia" w:ascii="宋体" w:hAnsi="宋体" w:eastAsia="宋体" w:cs="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A71F114">
            <w:pPr>
              <w:tabs>
                <w:tab w:val="left" w:pos="5580"/>
              </w:tabs>
              <w:jc w:val="center"/>
              <w:rPr>
                <w:rFonts w:hint="eastAsia" w:ascii="宋体" w:hAnsi="宋体" w:eastAsia="宋体" w:cs="宋体"/>
                <w:sz w:val="24"/>
              </w:rPr>
            </w:pPr>
          </w:p>
        </w:tc>
      </w:tr>
    </w:tbl>
    <w:p w14:paraId="468DD825">
      <w:pPr>
        <w:autoSpaceDE w:val="0"/>
        <w:autoSpaceDN w:val="0"/>
        <w:adjustRightInd w:val="0"/>
        <w:jc w:val="left"/>
        <w:rPr>
          <w:rFonts w:hint="eastAsia" w:ascii="宋体" w:hAnsi="宋体" w:eastAsia="宋体" w:cs="宋体"/>
          <w:color w:val="000000"/>
          <w:kern w:val="0"/>
          <w:sz w:val="24"/>
        </w:rPr>
      </w:pPr>
    </w:p>
    <w:p w14:paraId="6891F604">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486DE0B2">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5910AD90">
      <w:pPr>
        <w:tabs>
          <w:tab w:val="left" w:pos="5580"/>
        </w:tabs>
        <w:ind w:firstLine="480" w:firstLineChars="200"/>
        <w:rPr>
          <w:rFonts w:hint="eastAsia" w:ascii="宋体" w:hAnsi="宋体" w:eastAsia="宋体" w:cs="宋体"/>
          <w:color w:val="000000"/>
          <w:sz w:val="24"/>
          <w:szCs w:val="20"/>
        </w:rPr>
      </w:pPr>
    </w:p>
    <w:p w14:paraId="00F69BB6">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034A7ED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73A615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21CC59FF">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35FB1EA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40374C5C">
      <w:pPr>
        <w:tabs>
          <w:tab w:val="left" w:pos="360"/>
        </w:tabs>
        <w:snapToGrid w:val="0"/>
        <w:spacing w:line="360" w:lineRule="auto"/>
        <w:outlineLvl w:val="1"/>
        <w:rPr>
          <w:rFonts w:hint="eastAsia" w:ascii="宋体" w:hAnsi="宋体" w:eastAsia="宋体" w:cs="宋体"/>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bookmarkStart w:id="754" w:name="_Toc226337255"/>
      <w:bookmarkStart w:id="755" w:name="_Toc142311060"/>
      <w:bookmarkStart w:id="756" w:name="_Toc265228397"/>
      <w:bookmarkStart w:id="757" w:name="_Toc305158901"/>
      <w:bookmarkStart w:id="758" w:name="_Toc226965832"/>
      <w:bookmarkStart w:id="759" w:name="_Toc195842924"/>
      <w:bookmarkStart w:id="760" w:name="_Toc264969249"/>
      <w:bookmarkStart w:id="761" w:name="_Toc226309803"/>
      <w:bookmarkStart w:id="762" w:name="_Toc305158827"/>
      <w:bookmarkStart w:id="763" w:name="_Toc127151558"/>
      <w:bookmarkStart w:id="764" w:name="_Toc150480796"/>
      <w:bookmarkStart w:id="765" w:name="_Toc150774763"/>
      <w:bookmarkStart w:id="766" w:name="_Toc226965749"/>
    </w:p>
    <w:p w14:paraId="66FF9D5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8  分项报价表</w:t>
      </w:r>
      <w:bookmarkEnd w:id="754"/>
      <w:bookmarkEnd w:id="755"/>
      <w:bookmarkEnd w:id="756"/>
      <w:bookmarkEnd w:id="757"/>
      <w:bookmarkEnd w:id="758"/>
      <w:bookmarkEnd w:id="759"/>
      <w:bookmarkEnd w:id="760"/>
      <w:bookmarkEnd w:id="761"/>
      <w:bookmarkEnd w:id="762"/>
      <w:bookmarkEnd w:id="763"/>
      <w:bookmarkEnd w:id="764"/>
      <w:bookmarkEnd w:id="765"/>
      <w:bookmarkEnd w:id="766"/>
    </w:p>
    <w:p w14:paraId="04226737">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147"/>
        <w:gridCol w:w="1599"/>
        <w:gridCol w:w="1163"/>
        <w:gridCol w:w="2064"/>
        <w:gridCol w:w="1708"/>
      </w:tblGrid>
      <w:tr w14:paraId="569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F47ABBA">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156" w:type="pct"/>
            <w:vAlign w:val="center"/>
          </w:tcPr>
          <w:p w14:paraId="5B76326D">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861" w:type="pct"/>
            <w:vAlign w:val="center"/>
          </w:tcPr>
          <w:p w14:paraId="6DFA907E">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626" w:type="pct"/>
            <w:vAlign w:val="center"/>
          </w:tcPr>
          <w:p w14:paraId="1DAEDEA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1111" w:type="pct"/>
            <w:vAlign w:val="center"/>
          </w:tcPr>
          <w:p w14:paraId="63736134">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919" w:type="pct"/>
            <w:vAlign w:val="center"/>
          </w:tcPr>
          <w:p w14:paraId="779D72BB">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20B9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952AB6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156" w:type="pct"/>
            <w:vAlign w:val="center"/>
          </w:tcPr>
          <w:p w14:paraId="01F135A7">
            <w:pPr>
              <w:adjustRightInd w:val="0"/>
              <w:snapToGrid w:val="0"/>
              <w:jc w:val="left"/>
              <w:rPr>
                <w:rFonts w:hint="eastAsia" w:ascii="宋体" w:hAnsi="宋体" w:eastAsia="宋体" w:cs="宋体"/>
                <w:color w:val="000000"/>
                <w:sz w:val="24"/>
              </w:rPr>
            </w:pPr>
          </w:p>
        </w:tc>
        <w:tc>
          <w:tcPr>
            <w:tcW w:w="861" w:type="pct"/>
            <w:vAlign w:val="center"/>
          </w:tcPr>
          <w:p w14:paraId="3D519116">
            <w:pPr>
              <w:adjustRightInd w:val="0"/>
              <w:snapToGrid w:val="0"/>
              <w:jc w:val="left"/>
              <w:rPr>
                <w:rFonts w:hint="eastAsia" w:ascii="宋体" w:hAnsi="宋体" w:eastAsia="宋体" w:cs="宋体"/>
                <w:color w:val="000000"/>
                <w:sz w:val="24"/>
              </w:rPr>
            </w:pPr>
          </w:p>
        </w:tc>
        <w:tc>
          <w:tcPr>
            <w:tcW w:w="626" w:type="pct"/>
            <w:vAlign w:val="center"/>
          </w:tcPr>
          <w:p w14:paraId="03D47CAB">
            <w:pPr>
              <w:adjustRightInd w:val="0"/>
              <w:snapToGrid w:val="0"/>
              <w:jc w:val="center"/>
              <w:rPr>
                <w:rFonts w:hint="eastAsia" w:ascii="宋体" w:hAnsi="宋体" w:eastAsia="宋体" w:cs="宋体"/>
                <w:color w:val="000000"/>
                <w:sz w:val="24"/>
              </w:rPr>
            </w:pPr>
          </w:p>
        </w:tc>
        <w:tc>
          <w:tcPr>
            <w:tcW w:w="1111" w:type="pct"/>
            <w:vAlign w:val="center"/>
          </w:tcPr>
          <w:p w14:paraId="3BE93243">
            <w:pPr>
              <w:adjustRightInd w:val="0"/>
              <w:snapToGrid w:val="0"/>
              <w:jc w:val="left"/>
              <w:rPr>
                <w:rFonts w:hint="eastAsia" w:ascii="宋体" w:hAnsi="宋体" w:eastAsia="宋体" w:cs="宋体"/>
                <w:color w:val="000000"/>
                <w:sz w:val="24"/>
              </w:rPr>
            </w:pPr>
          </w:p>
        </w:tc>
        <w:tc>
          <w:tcPr>
            <w:tcW w:w="919" w:type="pct"/>
            <w:vAlign w:val="center"/>
          </w:tcPr>
          <w:p w14:paraId="743FFA26">
            <w:pPr>
              <w:adjustRightInd w:val="0"/>
              <w:snapToGrid w:val="0"/>
              <w:jc w:val="left"/>
              <w:rPr>
                <w:rFonts w:hint="eastAsia" w:ascii="宋体" w:hAnsi="宋体" w:eastAsia="宋体" w:cs="宋体"/>
                <w:color w:val="000000"/>
                <w:sz w:val="24"/>
              </w:rPr>
            </w:pPr>
          </w:p>
        </w:tc>
      </w:tr>
      <w:tr w14:paraId="501E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6F3ABD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156" w:type="pct"/>
            <w:vAlign w:val="center"/>
          </w:tcPr>
          <w:p w14:paraId="66B6B2B1">
            <w:pPr>
              <w:adjustRightInd w:val="0"/>
              <w:snapToGrid w:val="0"/>
              <w:jc w:val="left"/>
              <w:rPr>
                <w:rFonts w:hint="eastAsia" w:ascii="宋体" w:hAnsi="宋体" w:eastAsia="宋体" w:cs="宋体"/>
                <w:color w:val="000000"/>
                <w:sz w:val="24"/>
              </w:rPr>
            </w:pPr>
          </w:p>
        </w:tc>
        <w:tc>
          <w:tcPr>
            <w:tcW w:w="861" w:type="pct"/>
            <w:vAlign w:val="center"/>
          </w:tcPr>
          <w:p w14:paraId="17139A04">
            <w:pPr>
              <w:adjustRightInd w:val="0"/>
              <w:snapToGrid w:val="0"/>
              <w:jc w:val="left"/>
              <w:rPr>
                <w:rFonts w:hint="eastAsia" w:ascii="宋体" w:hAnsi="宋体" w:eastAsia="宋体" w:cs="宋体"/>
                <w:color w:val="000000"/>
                <w:sz w:val="24"/>
              </w:rPr>
            </w:pPr>
          </w:p>
        </w:tc>
        <w:tc>
          <w:tcPr>
            <w:tcW w:w="626" w:type="pct"/>
            <w:vAlign w:val="center"/>
          </w:tcPr>
          <w:p w14:paraId="0A47AF1F">
            <w:pPr>
              <w:adjustRightInd w:val="0"/>
              <w:snapToGrid w:val="0"/>
              <w:jc w:val="center"/>
              <w:rPr>
                <w:rFonts w:hint="eastAsia" w:ascii="宋体" w:hAnsi="宋体" w:eastAsia="宋体" w:cs="宋体"/>
                <w:color w:val="000000"/>
                <w:sz w:val="24"/>
              </w:rPr>
            </w:pPr>
          </w:p>
        </w:tc>
        <w:tc>
          <w:tcPr>
            <w:tcW w:w="1111" w:type="pct"/>
            <w:vAlign w:val="center"/>
          </w:tcPr>
          <w:p w14:paraId="426D701B">
            <w:pPr>
              <w:adjustRightInd w:val="0"/>
              <w:snapToGrid w:val="0"/>
              <w:jc w:val="left"/>
              <w:rPr>
                <w:rFonts w:hint="eastAsia" w:ascii="宋体" w:hAnsi="宋体" w:eastAsia="宋体" w:cs="宋体"/>
                <w:color w:val="000000"/>
                <w:sz w:val="24"/>
              </w:rPr>
            </w:pPr>
          </w:p>
        </w:tc>
        <w:tc>
          <w:tcPr>
            <w:tcW w:w="919" w:type="pct"/>
            <w:vAlign w:val="center"/>
          </w:tcPr>
          <w:p w14:paraId="741A3DCF">
            <w:pPr>
              <w:adjustRightInd w:val="0"/>
              <w:snapToGrid w:val="0"/>
              <w:jc w:val="left"/>
              <w:rPr>
                <w:rFonts w:hint="eastAsia" w:ascii="宋体" w:hAnsi="宋体" w:eastAsia="宋体" w:cs="宋体"/>
                <w:color w:val="000000"/>
                <w:sz w:val="24"/>
              </w:rPr>
            </w:pPr>
          </w:p>
        </w:tc>
      </w:tr>
      <w:tr w14:paraId="5BBE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97131F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156" w:type="pct"/>
            <w:vAlign w:val="center"/>
          </w:tcPr>
          <w:p w14:paraId="1E856962">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861" w:type="pct"/>
            <w:vAlign w:val="center"/>
          </w:tcPr>
          <w:p w14:paraId="5860A914">
            <w:pPr>
              <w:adjustRightInd w:val="0"/>
              <w:snapToGrid w:val="0"/>
              <w:jc w:val="left"/>
              <w:rPr>
                <w:rFonts w:hint="eastAsia" w:ascii="宋体" w:hAnsi="宋体" w:eastAsia="宋体" w:cs="宋体"/>
                <w:color w:val="000000"/>
                <w:sz w:val="24"/>
              </w:rPr>
            </w:pPr>
          </w:p>
        </w:tc>
        <w:tc>
          <w:tcPr>
            <w:tcW w:w="626" w:type="pct"/>
            <w:vAlign w:val="center"/>
          </w:tcPr>
          <w:p w14:paraId="0D6141B4">
            <w:pPr>
              <w:adjustRightInd w:val="0"/>
              <w:snapToGrid w:val="0"/>
              <w:jc w:val="center"/>
              <w:rPr>
                <w:rFonts w:hint="eastAsia" w:ascii="宋体" w:hAnsi="宋体" w:eastAsia="宋体" w:cs="宋体"/>
                <w:color w:val="000000"/>
                <w:sz w:val="24"/>
              </w:rPr>
            </w:pPr>
          </w:p>
        </w:tc>
        <w:tc>
          <w:tcPr>
            <w:tcW w:w="1111" w:type="pct"/>
            <w:vAlign w:val="center"/>
          </w:tcPr>
          <w:p w14:paraId="293DEF22">
            <w:pPr>
              <w:adjustRightInd w:val="0"/>
              <w:snapToGrid w:val="0"/>
              <w:jc w:val="left"/>
              <w:rPr>
                <w:rFonts w:hint="eastAsia" w:ascii="宋体" w:hAnsi="宋体" w:eastAsia="宋体" w:cs="宋体"/>
                <w:color w:val="000000"/>
                <w:sz w:val="24"/>
              </w:rPr>
            </w:pPr>
          </w:p>
        </w:tc>
        <w:tc>
          <w:tcPr>
            <w:tcW w:w="919" w:type="pct"/>
            <w:vAlign w:val="center"/>
          </w:tcPr>
          <w:p w14:paraId="7A242849">
            <w:pPr>
              <w:adjustRightInd w:val="0"/>
              <w:snapToGrid w:val="0"/>
              <w:jc w:val="left"/>
              <w:rPr>
                <w:rFonts w:hint="eastAsia" w:ascii="宋体" w:hAnsi="宋体" w:eastAsia="宋体" w:cs="宋体"/>
                <w:color w:val="000000"/>
                <w:sz w:val="24"/>
              </w:rPr>
            </w:pPr>
          </w:p>
        </w:tc>
      </w:tr>
      <w:tr w14:paraId="0A97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70" w:type="pct"/>
            <w:gridSpan w:val="4"/>
            <w:vAlign w:val="center"/>
          </w:tcPr>
          <w:p w14:paraId="017401AD">
            <w:pPr>
              <w:adjustRightInd w:val="0"/>
              <w:snapToGrid w:val="0"/>
              <w:jc w:val="center"/>
              <w:rPr>
                <w:rFonts w:hint="eastAsia" w:ascii="宋体" w:hAnsi="宋体" w:eastAsia="宋体" w:cs="宋体"/>
                <w:b/>
                <w:bCs/>
                <w:color w:val="000000"/>
                <w:sz w:val="24"/>
              </w:rPr>
            </w:pPr>
            <w:r>
              <w:rPr>
                <w:rFonts w:hint="eastAsia" w:ascii="宋体" w:hAnsi="宋体" w:eastAsia="宋体" w:cs="宋体"/>
                <w:b/>
                <w:bCs/>
                <w:color w:val="000000"/>
                <w:sz w:val="24"/>
              </w:rPr>
              <w:t>总价（元）</w:t>
            </w:r>
          </w:p>
        </w:tc>
        <w:tc>
          <w:tcPr>
            <w:tcW w:w="1111" w:type="pct"/>
            <w:vAlign w:val="center"/>
          </w:tcPr>
          <w:p w14:paraId="2157D4F3">
            <w:pPr>
              <w:adjustRightInd w:val="0"/>
              <w:snapToGrid w:val="0"/>
              <w:jc w:val="left"/>
              <w:rPr>
                <w:rFonts w:hint="eastAsia" w:ascii="宋体" w:hAnsi="宋体" w:eastAsia="宋体" w:cs="宋体"/>
                <w:color w:val="000000"/>
                <w:sz w:val="24"/>
              </w:rPr>
            </w:pPr>
          </w:p>
        </w:tc>
        <w:tc>
          <w:tcPr>
            <w:tcW w:w="919" w:type="pct"/>
            <w:vAlign w:val="center"/>
          </w:tcPr>
          <w:p w14:paraId="0BFDB80B">
            <w:pPr>
              <w:adjustRightInd w:val="0"/>
              <w:snapToGrid w:val="0"/>
              <w:jc w:val="left"/>
              <w:rPr>
                <w:rFonts w:hint="eastAsia" w:ascii="宋体" w:hAnsi="宋体" w:eastAsia="宋体" w:cs="宋体"/>
                <w:color w:val="000000"/>
                <w:sz w:val="24"/>
              </w:rPr>
            </w:pPr>
          </w:p>
        </w:tc>
      </w:tr>
    </w:tbl>
    <w:p w14:paraId="0B2A731A">
      <w:pPr>
        <w:tabs>
          <w:tab w:val="left" w:pos="1800"/>
          <w:tab w:val="left" w:pos="5580"/>
        </w:tabs>
        <w:jc w:val="left"/>
        <w:rPr>
          <w:rFonts w:hint="eastAsia" w:ascii="宋体" w:hAnsi="宋体" w:eastAsia="宋体" w:cs="宋体"/>
          <w:color w:val="000000"/>
          <w:sz w:val="24"/>
        </w:rPr>
      </w:pPr>
    </w:p>
    <w:p w14:paraId="6E7DA7E7">
      <w:pPr>
        <w:tabs>
          <w:tab w:val="left" w:pos="1800"/>
          <w:tab w:val="left" w:pos="5580"/>
        </w:tabs>
        <w:jc w:val="left"/>
        <w:rPr>
          <w:rFonts w:hint="eastAsia" w:ascii="宋体" w:hAnsi="宋体" w:eastAsia="宋体" w:cs="宋体"/>
          <w:color w:val="000000"/>
          <w:sz w:val="24"/>
        </w:rPr>
      </w:pPr>
    </w:p>
    <w:p w14:paraId="380FE4C7">
      <w:pPr>
        <w:tabs>
          <w:tab w:val="left" w:pos="1800"/>
          <w:tab w:val="left" w:pos="5580"/>
        </w:tabs>
        <w:jc w:val="left"/>
        <w:rPr>
          <w:rFonts w:hint="eastAsia" w:ascii="宋体" w:hAnsi="宋体" w:eastAsia="宋体" w:cs="宋体"/>
          <w:color w:val="000000"/>
          <w:sz w:val="24"/>
        </w:rPr>
      </w:pPr>
    </w:p>
    <w:p w14:paraId="37A845BE">
      <w:pPr>
        <w:tabs>
          <w:tab w:val="left" w:pos="1800"/>
          <w:tab w:val="left" w:pos="5580"/>
        </w:tabs>
        <w:jc w:val="left"/>
        <w:rPr>
          <w:rFonts w:hint="eastAsia" w:ascii="宋体" w:hAnsi="宋体" w:eastAsia="宋体" w:cs="宋体"/>
          <w:color w:val="000000"/>
          <w:sz w:val="24"/>
        </w:rPr>
      </w:pPr>
    </w:p>
    <w:p w14:paraId="2BA709DB">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1DF46062">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33CB09E2">
      <w:pPr>
        <w:tabs>
          <w:tab w:val="left" w:pos="1800"/>
          <w:tab w:val="left" w:pos="5580"/>
        </w:tabs>
        <w:ind w:firstLine="480" w:firstLineChars="200"/>
        <w:jc w:val="left"/>
        <w:rPr>
          <w:rFonts w:hint="eastAsia" w:ascii="宋体" w:hAnsi="宋体" w:eastAsia="宋体" w:cs="宋体"/>
          <w:color w:val="000000"/>
          <w:sz w:val="24"/>
        </w:rPr>
      </w:pPr>
    </w:p>
    <w:p w14:paraId="466F1563">
      <w:pPr>
        <w:autoSpaceDE w:val="0"/>
        <w:autoSpaceDN w:val="0"/>
        <w:adjustRightInd w:val="0"/>
        <w:snapToGrid w:val="0"/>
        <w:spacing w:before="25" w:after="25" w:line="360" w:lineRule="auto"/>
        <w:rPr>
          <w:rFonts w:hint="eastAsia" w:ascii="宋体" w:hAnsi="宋体" w:eastAsia="宋体" w:cs="宋体"/>
          <w:color w:val="000000"/>
          <w:sz w:val="24"/>
        </w:rPr>
      </w:pPr>
    </w:p>
    <w:p w14:paraId="34E209AF">
      <w:pPr>
        <w:autoSpaceDE w:val="0"/>
        <w:autoSpaceDN w:val="0"/>
        <w:adjustRightInd w:val="0"/>
        <w:snapToGrid w:val="0"/>
        <w:spacing w:before="25" w:after="25" w:line="360" w:lineRule="auto"/>
        <w:rPr>
          <w:rFonts w:hint="eastAsia" w:ascii="宋体" w:hAnsi="宋体" w:eastAsia="宋体" w:cs="宋体"/>
          <w:color w:val="000000"/>
          <w:sz w:val="24"/>
        </w:rPr>
      </w:pPr>
    </w:p>
    <w:p w14:paraId="6C74AE83">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E38374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5301F4FC">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cols w:space="720" w:num="1"/>
          <w:docGrid w:linePitch="462" w:charSpace="0"/>
        </w:sectPr>
      </w:pPr>
      <w:bookmarkStart w:id="767" w:name="_Toc150774765"/>
      <w:bookmarkStart w:id="768" w:name="_Toc264969252"/>
      <w:bookmarkStart w:id="769" w:name="_Toc195842927"/>
      <w:bookmarkStart w:id="770" w:name="_Toc305158830"/>
      <w:bookmarkStart w:id="771" w:name="_Toc142311062"/>
      <w:bookmarkStart w:id="772" w:name="_Toc226337258"/>
      <w:bookmarkStart w:id="773" w:name="_Toc305158904"/>
      <w:bookmarkStart w:id="774" w:name="_Toc226965835"/>
      <w:bookmarkStart w:id="775" w:name="_Toc226965752"/>
      <w:bookmarkStart w:id="776" w:name="_Toc226309806"/>
      <w:bookmarkStart w:id="777" w:name="_Toc265228400"/>
      <w:bookmarkStart w:id="778" w:name="_Toc127151562"/>
      <w:bookmarkStart w:id="779" w:name="_Toc150480798"/>
      <w:bookmarkStart w:id="780" w:name="_Toc226337257"/>
      <w:bookmarkStart w:id="781" w:name="_Toc226965751"/>
      <w:bookmarkStart w:id="782" w:name="_Toc226965834"/>
      <w:bookmarkStart w:id="783" w:name="_Toc142311061"/>
      <w:bookmarkStart w:id="784" w:name="_Toc226309805"/>
      <w:bookmarkStart w:id="785" w:name="_Toc305158829"/>
      <w:bookmarkStart w:id="786" w:name="_Toc150480797"/>
      <w:bookmarkStart w:id="787" w:name="_Toc195842926"/>
      <w:bookmarkStart w:id="788" w:name="_Toc127151561"/>
      <w:bookmarkStart w:id="789" w:name="_Toc150774764"/>
      <w:bookmarkStart w:id="790" w:name="_Toc265228399"/>
      <w:bookmarkStart w:id="791" w:name="_Toc305158903"/>
      <w:bookmarkStart w:id="792" w:name="_Toc264969251"/>
    </w:p>
    <w:p w14:paraId="7B82A047">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9  合同条款偏离表</w:t>
      </w:r>
      <w:bookmarkEnd w:id="767"/>
      <w:bookmarkEnd w:id="768"/>
      <w:bookmarkEnd w:id="769"/>
      <w:bookmarkEnd w:id="770"/>
      <w:bookmarkEnd w:id="771"/>
      <w:bookmarkEnd w:id="772"/>
      <w:bookmarkEnd w:id="773"/>
      <w:bookmarkEnd w:id="774"/>
      <w:bookmarkEnd w:id="775"/>
      <w:bookmarkEnd w:id="776"/>
      <w:bookmarkEnd w:id="777"/>
      <w:bookmarkEnd w:id="778"/>
      <w:bookmarkEnd w:id="779"/>
      <w:r>
        <w:rPr>
          <w:rFonts w:hint="eastAsia" w:ascii="宋体" w:hAnsi="宋体" w:eastAsia="宋体" w:cs="宋体"/>
          <w:sz w:val="24"/>
        </w:rPr>
        <w:t>（实质性格式）</w:t>
      </w:r>
    </w:p>
    <w:p w14:paraId="216908F7">
      <w:pPr>
        <w:spacing w:line="360" w:lineRule="auto"/>
        <w:rPr>
          <w:rFonts w:hint="eastAsia" w:ascii="宋体" w:hAnsi="宋体" w:eastAsia="宋体" w:cs="宋体"/>
          <w:color w:val="000000"/>
          <w:sz w:val="24"/>
          <w:szCs w:val="20"/>
        </w:rPr>
      </w:pPr>
    </w:p>
    <w:p w14:paraId="1ACF2D0A">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75DBD10B">
      <w:pPr>
        <w:spacing w:line="360" w:lineRule="auto"/>
        <w:rPr>
          <w:rFonts w:hint="eastAsia" w:ascii="宋体" w:hAnsi="宋体" w:eastAsia="宋体" w:cs="宋体"/>
          <w:color w:val="000000"/>
          <w:sz w:val="24"/>
          <w:szCs w:val="20"/>
        </w:rPr>
      </w:pPr>
    </w:p>
    <w:p w14:paraId="50DEECC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5FFF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567FAC4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529" w:type="dxa"/>
            <w:vAlign w:val="center"/>
          </w:tcPr>
          <w:p w14:paraId="0484B4C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条目号（页码）</w:t>
            </w:r>
          </w:p>
        </w:tc>
        <w:tc>
          <w:tcPr>
            <w:tcW w:w="1730" w:type="dxa"/>
            <w:vAlign w:val="center"/>
          </w:tcPr>
          <w:p w14:paraId="12EF77F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731" w:type="dxa"/>
            <w:vAlign w:val="center"/>
          </w:tcPr>
          <w:p w14:paraId="250E6FC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122" w:type="dxa"/>
            <w:vAlign w:val="center"/>
          </w:tcPr>
          <w:p w14:paraId="561ECD3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961" w:type="dxa"/>
            <w:vAlign w:val="center"/>
          </w:tcPr>
          <w:p w14:paraId="796DD37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B61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2B9D630">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2F810711">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2CC03A99">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107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41D7CC4D">
            <w:pPr>
              <w:adjustRightInd w:val="0"/>
              <w:snapToGrid w:val="0"/>
              <w:jc w:val="center"/>
              <w:rPr>
                <w:rFonts w:hint="eastAsia" w:ascii="宋体" w:hAnsi="宋体" w:eastAsia="宋体" w:cs="宋体"/>
                <w:color w:val="000000"/>
                <w:sz w:val="24"/>
              </w:rPr>
            </w:pPr>
          </w:p>
        </w:tc>
        <w:tc>
          <w:tcPr>
            <w:tcW w:w="1529" w:type="dxa"/>
            <w:vAlign w:val="center"/>
          </w:tcPr>
          <w:p w14:paraId="0BBB9A78">
            <w:pPr>
              <w:adjustRightInd w:val="0"/>
              <w:snapToGrid w:val="0"/>
              <w:jc w:val="center"/>
              <w:rPr>
                <w:rFonts w:hint="eastAsia" w:ascii="宋体" w:hAnsi="宋体" w:eastAsia="宋体" w:cs="宋体"/>
                <w:color w:val="000000"/>
                <w:sz w:val="24"/>
              </w:rPr>
            </w:pPr>
          </w:p>
        </w:tc>
        <w:tc>
          <w:tcPr>
            <w:tcW w:w="1730" w:type="dxa"/>
            <w:vAlign w:val="center"/>
          </w:tcPr>
          <w:p w14:paraId="7451D873">
            <w:pPr>
              <w:adjustRightInd w:val="0"/>
              <w:snapToGrid w:val="0"/>
              <w:jc w:val="center"/>
              <w:rPr>
                <w:rFonts w:hint="eastAsia" w:ascii="宋体" w:hAnsi="宋体" w:eastAsia="宋体" w:cs="宋体"/>
                <w:color w:val="000000"/>
                <w:sz w:val="24"/>
              </w:rPr>
            </w:pPr>
          </w:p>
        </w:tc>
        <w:tc>
          <w:tcPr>
            <w:tcW w:w="1731" w:type="dxa"/>
            <w:vAlign w:val="center"/>
          </w:tcPr>
          <w:p w14:paraId="7530F7A7">
            <w:pPr>
              <w:adjustRightInd w:val="0"/>
              <w:snapToGrid w:val="0"/>
              <w:jc w:val="center"/>
              <w:rPr>
                <w:rFonts w:hint="eastAsia" w:ascii="宋体" w:hAnsi="宋体" w:eastAsia="宋体" w:cs="宋体"/>
                <w:color w:val="000000"/>
                <w:sz w:val="24"/>
              </w:rPr>
            </w:pPr>
          </w:p>
        </w:tc>
        <w:tc>
          <w:tcPr>
            <w:tcW w:w="2122" w:type="dxa"/>
            <w:vAlign w:val="center"/>
          </w:tcPr>
          <w:p w14:paraId="078D603A">
            <w:pPr>
              <w:adjustRightInd w:val="0"/>
              <w:snapToGrid w:val="0"/>
              <w:jc w:val="center"/>
              <w:rPr>
                <w:rFonts w:hint="eastAsia" w:ascii="宋体" w:hAnsi="宋体" w:eastAsia="宋体" w:cs="宋体"/>
                <w:color w:val="000000"/>
                <w:sz w:val="24"/>
              </w:rPr>
            </w:pPr>
          </w:p>
        </w:tc>
        <w:tc>
          <w:tcPr>
            <w:tcW w:w="961" w:type="dxa"/>
            <w:vAlign w:val="center"/>
          </w:tcPr>
          <w:p w14:paraId="7F649FCA">
            <w:pPr>
              <w:adjustRightInd w:val="0"/>
              <w:snapToGrid w:val="0"/>
              <w:jc w:val="center"/>
              <w:rPr>
                <w:rFonts w:hint="eastAsia" w:ascii="宋体" w:hAnsi="宋体" w:eastAsia="宋体" w:cs="宋体"/>
                <w:color w:val="000000"/>
                <w:sz w:val="24"/>
              </w:rPr>
            </w:pPr>
          </w:p>
        </w:tc>
      </w:tr>
      <w:tr w14:paraId="5D9F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4A3A04B4">
            <w:pPr>
              <w:adjustRightInd w:val="0"/>
              <w:snapToGrid w:val="0"/>
              <w:jc w:val="center"/>
              <w:rPr>
                <w:rFonts w:hint="eastAsia" w:ascii="宋体" w:hAnsi="宋体" w:eastAsia="宋体" w:cs="宋体"/>
                <w:color w:val="000000"/>
                <w:sz w:val="24"/>
              </w:rPr>
            </w:pPr>
          </w:p>
        </w:tc>
        <w:tc>
          <w:tcPr>
            <w:tcW w:w="1529" w:type="dxa"/>
            <w:vAlign w:val="center"/>
          </w:tcPr>
          <w:p w14:paraId="21DD002A">
            <w:pPr>
              <w:adjustRightInd w:val="0"/>
              <w:snapToGrid w:val="0"/>
              <w:jc w:val="center"/>
              <w:rPr>
                <w:rFonts w:hint="eastAsia" w:ascii="宋体" w:hAnsi="宋体" w:eastAsia="宋体" w:cs="宋体"/>
                <w:color w:val="000000"/>
                <w:sz w:val="24"/>
              </w:rPr>
            </w:pPr>
          </w:p>
        </w:tc>
        <w:tc>
          <w:tcPr>
            <w:tcW w:w="1730" w:type="dxa"/>
            <w:vAlign w:val="center"/>
          </w:tcPr>
          <w:p w14:paraId="25C490E0">
            <w:pPr>
              <w:adjustRightInd w:val="0"/>
              <w:snapToGrid w:val="0"/>
              <w:jc w:val="center"/>
              <w:rPr>
                <w:rFonts w:hint="eastAsia" w:ascii="宋体" w:hAnsi="宋体" w:eastAsia="宋体" w:cs="宋体"/>
                <w:color w:val="000000"/>
                <w:sz w:val="24"/>
              </w:rPr>
            </w:pPr>
          </w:p>
        </w:tc>
        <w:tc>
          <w:tcPr>
            <w:tcW w:w="1731" w:type="dxa"/>
            <w:vAlign w:val="center"/>
          </w:tcPr>
          <w:p w14:paraId="24A7AAC5">
            <w:pPr>
              <w:adjustRightInd w:val="0"/>
              <w:snapToGrid w:val="0"/>
              <w:jc w:val="center"/>
              <w:rPr>
                <w:rFonts w:hint="eastAsia" w:ascii="宋体" w:hAnsi="宋体" w:eastAsia="宋体" w:cs="宋体"/>
                <w:color w:val="000000"/>
                <w:sz w:val="24"/>
              </w:rPr>
            </w:pPr>
          </w:p>
        </w:tc>
        <w:tc>
          <w:tcPr>
            <w:tcW w:w="2122" w:type="dxa"/>
            <w:vAlign w:val="center"/>
          </w:tcPr>
          <w:p w14:paraId="00149BDF">
            <w:pPr>
              <w:adjustRightInd w:val="0"/>
              <w:snapToGrid w:val="0"/>
              <w:jc w:val="center"/>
              <w:rPr>
                <w:rFonts w:hint="eastAsia" w:ascii="宋体" w:hAnsi="宋体" w:eastAsia="宋体" w:cs="宋体"/>
                <w:color w:val="000000"/>
                <w:sz w:val="24"/>
              </w:rPr>
            </w:pPr>
          </w:p>
        </w:tc>
        <w:tc>
          <w:tcPr>
            <w:tcW w:w="961" w:type="dxa"/>
            <w:vAlign w:val="center"/>
          </w:tcPr>
          <w:p w14:paraId="56E99622">
            <w:pPr>
              <w:adjustRightInd w:val="0"/>
              <w:snapToGrid w:val="0"/>
              <w:jc w:val="center"/>
              <w:rPr>
                <w:rFonts w:hint="eastAsia" w:ascii="宋体" w:hAnsi="宋体" w:eastAsia="宋体" w:cs="宋体"/>
                <w:color w:val="000000"/>
                <w:sz w:val="24"/>
              </w:rPr>
            </w:pPr>
          </w:p>
        </w:tc>
      </w:tr>
      <w:tr w14:paraId="4AD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391CC194">
            <w:pPr>
              <w:adjustRightInd w:val="0"/>
              <w:snapToGrid w:val="0"/>
              <w:jc w:val="center"/>
              <w:rPr>
                <w:rFonts w:hint="eastAsia" w:ascii="宋体" w:hAnsi="宋体" w:eastAsia="宋体" w:cs="宋体"/>
                <w:color w:val="000000"/>
                <w:sz w:val="24"/>
              </w:rPr>
            </w:pPr>
          </w:p>
        </w:tc>
        <w:tc>
          <w:tcPr>
            <w:tcW w:w="1529" w:type="dxa"/>
            <w:vAlign w:val="center"/>
          </w:tcPr>
          <w:p w14:paraId="59701DD6">
            <w:pPr>
              <w:adjustRightInd w:val="0"/>
              <w:snapToGrid w:val="0"/>
              <w:jc w:val="center"/>
              <w:rPr>
                <w:rFonts w:hint="eastAsia" w:ascii="宋体" w:hAnsi="宋体" w:eastAsia="宋体" w:cs="宋体"/>
                <w:color w:val="000000"/>
                <w:sz w:val="24"/>
              </w:rPr>
            </w:pPr>
          </w:p>
        </w:tc>
        <w:tc>
          <w:tcPr>
            <w:tcW w:w="1730" w:type="dxa"/>
            <w:vAlign w:val="center"/>
          </w:tcPr>
          <w:p w14:paraId="6E9ADE3F">
            <w:pPr>
              <w:adjustRightInd w:val="0"/>
              <w:snapToGrid w:val="0"/>
              <w:jc w:val="center"/>
              <w:rPr>
                <w:rFonts w:hint="eastAsia" w:ascii="宋体" w:hAnsi="宋体" w:eastAsia="宋体" w:cs="宋体"/>
                <w:color w:val="000000"/>
                <w:sz w:val="24"/>
              </w:rPr>
            </w:pPr>
          </w:p>
        </w:tc>
        <w:tc>
          <w:tcPr>
            <w:tcW w:w="1731" w:type="dxa"/>
            <w:vAlign w:val="center"/>
          </w:tcPr>
          <w:p w14:paraId="3F25796F">
            <w:pPr>
              <w:adjustRightInd w:val="0"/>
              <w:snapToGrid w:val="0"/>
              <w:jc w:val="center"/>
              <w:rPr>
                <w:rFonts w:hint="eastAsia" w:ascii="宋体" w:hAnsi="宋体" w:eastAsia="宋体" w:cs="宋体"/>
                <w:color w:val="000000"/>
                <w:sz w:val="24"/>
              </w:rPr>
            </w:pPr>
          </w:p>
        </w:tc>
        <w:tc>
          <w:tcPr>
            <w:tcW w:w="2122" w:type="dxa"/>
            <w:vAlign w:val="center"/>
          </w:tcPr>
          <w:p w14:paraId="7E4C04D2">
            <w:pPr>
              <w:adjustRightInd w:val="0"/>
              <w:snapToGrid w:val="0"/>
              <w:jc w:val="center"/>
              <w:rPr>
                <w:rFonts w:hint="eastAsia" w:ascii="宋体" w:hAnsi="宋体" w:eastAsia="宋体" w:cs="宋体"/>
                <w:color w:val="000000"/>
                <w:sz w:val="24"/>
              </w:rPr>
            </w:pPr>
          </w:p>
        </w:tc>
        <w:tc>
          <w:tcPr>
            <w:tcW w:w="961" w:type="dxa"/>
            <w:vAlign w:val="center"/>
          </w:tcPr>
          <w:p w14:paraId="1AD2D114">
            <w:pPr>
              <w:adjustRightInd w:val="0"/>
              <w:snapToGrid w:val="0"/>
              <w:jc w:val="center"/>
              <w:rPr>
                <w:rFonts w:hint="eastAsia" w:ascii="宋体" w:hAnsi="宋体" w:eastAsia="宋体" w:cs="宋体"/>
                <w:color w:val="000000"/>
                <w:sz w:val="24"/>
              </w:rPr>
            </w:pPr>
          </w:p>
        </w:tc>
      </w:tr>
      <w:tr w14:paraId="0BE7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48378FE3">
            <w:pPr>
              <w:adjustRightInd w:val="0"/>
              <w:snapToGrid w:val="0"/>
              <w:jc w:val="center"/>
              <w:rPr>
                <w:rFonts w:hint="eastAsia" w:ascii="宋体" w:hAnsi="宋体" w:eastAsia="宋体" w:cs="宋体"/>
                <w:color w:val="000000"/>
                <w:sz w:val="24"/>
              </w:rPr>
            </w:pPr>
          </w:p>
        </w:tc>
        <w:tc>
          <w:tcPr>
            <w:tcW w:w="1529" w:type="dxa"/>
            <w:vAlign w:val="center"/>
          </w:tcPr>
          <w:p w14:paraId="24D8BD6E">
            <w:pPr>
              <w:adjustRightInd w:val="0"/>
              <w:snapToGrid w:val="0"/>
              <w:jc w:val="center"/>
              <w:rPr>
                <w:rFonts w:hint="eastAsia" w:ascii="宋体" w:hAnsi="宋体" w:eastAsia="宋体" w:cs="宋体"/>
                <w:color w:val="000000"/>
                <w:sz w:val="24"/>
              </w:rPr>
            </w:pPr>
          </w:p>
        </w:tc>
        <w:tc>
          <w:tcPr>
            <w:tcW w:w="1730" w:type="dxa"/>
            <w:vAlign w:val="center"/>
          </w:tcPr>
          <w:p w14:paraId="78A95E3E">
            <w:pPr>
              <w:adjustRightInd w:val="0"/>
              <w:snapToGrid w:val="0"/>
              <w:jc w:val="center"/>
              <w:rPr>
                <w:rFonts w:hint="eastAsia" w:ascii="宋体" w:hAnsi="宋体" w:eastAsia="宋体" w:cs="宋体"/>
                <w:color w:val="000000"/>
                <w:sz w:val="24"/>
              </w:rPr>
            </w:pPr>
          </w:p>
        </w:tc>
        <w:tc>
          <w:tcPr>
            <w:tcW w:w="1731" w:type="dxa"/>
            <w:vAlign w:val="center"/>
          </w:tcPr>
          <w:p w14:paraId="39FF0D42">
            <w:pPr>
              <w:adjustRightInd w:val="0"/>
              <w:snapToGrid w:val="0"/>
              <w:jc w:val="center"/>
              <w:rPr>
                <w:rFonts w:hint="eastAsia" w:ascii="宋体" w:hAnsi="宋体" w:eastAsia="宋体" w:cs="宋体"/>
                <w:color w:val="000000"/>
                <w:sz w:val="24"/>
              </w:rPr>
            </w:pPr>
          </w:p>
        </w:tc>
        <w:tc>
          <w:tcPr>
            <w:tcW w:w="2122" w:type="dxa"/>
            <w:vAlign w:val="center"/>
          </w:tcPr>
          <w:p w14:paraId="6787054D">
            <w:pPr>
              <w:adjustRightInd w:val="0"/>
              <w:snapToGrid w:val="0"/>
              <w:jc w:val="center"/>
              <w:rPr>
                <w:rFonts w:hint="eastAsia" w:ascii="宋体" w:hAnsi="宋体" w:eastAsia="宋体" w:cs="宋体"/>
                <w:color w:val="000000"/>
                <w:sz w:val="24"/>
              </w:rPr>
            </w:pPr>
          </w:p>
        </w:tc>
        <w:tc>
          <w:tcPr>
            <w:tcW w:w="961" w:type="dxa"/>
            <w:vAlign w:val="center"/>
          </w:tcPr>
          <w:p w14:paraId="18802161">
            <w:pPr>
              <w:adjustRightInd w:val="0"/>
              <w:snapToGrid w:val="0"/>
              <w:jc w:val="center"/>
              <w:rPr>
                <w:rFonts w:hint="eastAsia" w:ascii="宋体" w:hAnsi="宋体" w:eastAsia="宋体" w:cs="宋体"/>
                <w:color w:val="000000"/>
                <w:sz w:val="24"/>
              </w:rPr>
            </w:pPr>
          </w:p>
        </w:tc>
      </w:tr>
      <w:tr w14:paraId="758F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604A99D2">
            <w:pPr>
              <w:adjustRightInd w:val="0"/>
              <w:snapToGrid w:val="0"/>
              <w:jc w:val="center"/>
              <w:rPr>
                <w:rFonts w:hint="eastAsia" w:ascii="宋体" w:hAnsi="宋体" w:eastAsia="宋体" w:cs="宋体"/>
                <w:color w:val="000000"/>
                <w:sz w:val="24"/>
              </w:rPr>
            </w:pPr>
          </w:p>
        </w:tc>
        <w:tc>
          <w:tcPr>
            <w:tcW w:w="1529" w:type="dxa"/>
            <w:vAlign w:val="center"/>
          </w:tcPr>
          <w:p w14:paraId="5CE101B4">
            <w:pPr>
              <w:adjustRightInd w:val="0"/>
              <w:snapToGrid w:val="0"/>
              <w:jc w:val="center"/>
              <w:rPr>
                <w:rFonts w:hint="eastAsia" w:ascii="宋体" w:hAnsi="宋体" w:eastAsia="宋体" w:cs="宋体"/>
                <w:color w:val="000000"/>
                <w:sz w:val="24"/>
              </w:rPr>
            </w:pPr>
          </w:p>
        </w:tc>
        <w:tc>
          <w:tcPr>
            <w:tcW w:w="1730" w:type="dxa"/>
            <w:vAlign w:val="center"/>
          </w:tcPr>
          <w:p w14:paraId="27D46696">
            <w:pPr>
              <w:adjustRightInd w:val="0"/>
              <w:snapToGrid w:val="0"/>
              <w:jc w:val="center"/>
              <w:rPr>
                <w:rFonts w:hint="eastAsia" w:ascii="宋体" w:hAnsi="宋体" w:eastAsia="宋体" w:cs="宋体"/>
                <w:color w:val="000000"/>
                <w:sz w:val="24"/>
              </w:rPr>
            </w:pPr>
          </w:p>
        </w:tc>
        <w:tc>
          <w:tcPr>
            <w:tcW w:w="1731" w:type="dxa"/>
            <w:vAlign w:val="center"/>
          </w:tcPr>
          <w:p w14:paraId="5E8943A9">
            <w:pPr>
              <w:adjustRightInd w:val="0"/>
              <w:snapToGrid w:val="0"/>
              <w:jc w:val="center"/>
              <w:rPr>
                <w:rFonts w:hint="eastAsia" w:ascii="宋体" w:hAnsi="宋体" w:eastAsia="宋体" w:cs="宋体"/>
                <w:color w:val="000000"/>
                <w:sz w:val="24"/>
              </w:rPr>
            </w:pPr>
          </w:p>
        </w:tc>
        <w:tc>
          <w:tcPr>
            <w:tcW w:w="2122" w:type="dxa"/>
            <w:vAlign w:val="center"/>
          </w:tcPr>
          <w:p w14:paraId="7228C2DE">
            <w:pPr>
              <w:adjustRightInd w:val="0"/>
              <w:snapToGrid w:val="0"/>
              <w:jc w:val="center"/>
              <w:rPr>
                <w:rFonts w:hint="eastAsia" w:ascii="宋体" w:hAnsi="宋体" w:eastAsia="宋体" w:cs="宋体"/>
                <w:color w:val="000000"/>
                <w:sz w:val="24"/>
              </w:rPr>
            </w:pPr>
          </w:p>
        </w:tc>
        <w:tc>
          <w:tcPr>
            <w:tcW w:w="961" w:type="dxa"/>
            <w:vAlign w:val="center"/>
          </w:tcPr>
          <w:p w14:paraId="2CC9896B">
            <w:pPr>
              <w:adjustRightInd w:val="0"/>
              <w:snapToGrid w:val="0"/>
              <w:jc w:val="center"/>
              <w:rPr>
                <w:rFonts w:hint="eastAsia" w:ascii="宋体" w:hAnsi="宋体" w:eastAsia="宋体" w:cs="宋体"/>
                <w:color w:val="000000"/>
                <w:sz w:val="24"/>
              </w:rPr>
            </w:pPr>
          </w:p>
        </w:tc>
      </w:tr>
    </w:tbl>
    <w:p w14:paraId="66C16215">
      <w:pPr>
        <w:tabs>
          <w:tab w:val="left" w:pos="1800"/>
          <w:tab w:val="left" w:pos="5580"/>
        </w:tabs>
        <w:jc w:val="left"/>
        <w:rPr>
          <w:rFonts w:hint="eastAsia" w:ascii="宋体" w:hAnsi="宋体" w:eastAsia="宋体" w:cs="宋体"/>
          <w:color w:val="000000"/>
          <w:sz w:val="24"/>
        </w:rPr>
      </w:pPr>
    </w:p>
    <w:p w14:paraId="2DE4066C">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1FACC7B2">
      <w:pPr>
        <w:spacing w:line="360" w:lineRule="auto"/>
        <w:rPr>
          <w:rFonts w:hint="eastAsia" w:ascii="宋体" w:hAnsi="宋体" w:eastAsia="宋体" w:cs="宋体"/>
          <w:color w:val="000000"/>
          <w:sz w:val="24"/>
          <w:szCs w:val="20"/>
        </w:rPr>
      </w:pPr>
    </w:p>
    <w:p w14:paraId="2D5545B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21AE1B9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26CCEF63">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10  </w:t>
      </w:r>
      <w:bookmarkEnd w:id="780"/>
      <w:bookmarkEnd w:id="781"/>
      <w:bookmarkEnd w:id="782"/>
      <w:bookmarkEnd w:id="783"/>
      <w:bookmarkEnd w:id="784"/>
      <w:bookmarkEnd w:id="785"/>
      <w:bookmarkEnd w:id="786"/>
      <w:bookmarkEnd w:id="787"/>
      <w:bookmarkEnd w:id="788"/>
      <w:bookmarkEnd w:id="789"/>
      <w:bookmarkEnd w:id="790"/>
      <w:bookmarkEnd w:id="791"/>
      <w:bookmarkEnd w:id="792"/>
      <w:r>
        <w:rPr>
          <w:rFonts w:hint="eastAsia" w:ascii="宋体" w:hAnsi="宋体" w:eastAsia="宋体" w:cs="宋体"/>
          <w:sz w:val="24"/>
        </w:rPr>
        <w:t>采购需求偏离表（实质性格式）</w:t>
      </w:r>
    </w:p>
    <w:p w14:paraId="6CCA95B2">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576AC15D">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B0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8AAF16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28E7C46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vAlign w:val="center"/>
          </w:tcPr>
          <w:p w14:paraId="5703F8C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vAlign w:val="center"/>
          </w:tcPr>
          <w:p w14:paraId="41D545A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vAlign w:val="center"/>
          </w:tcPr>
          <w:p w14:paraId="512B4EA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7A669BD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E2E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D8CD7E">
            <w:pPr>
              <w:adjustRightInd w:val="0"/>
              <w:snapToGrid w:val="0"/>
              <w:jc w:val="center"/>
              <w:rPr>
                <w:rFonts w:hint="eastAsia" w:ascii="宋体" w:hAnsi="宋体" w:eastAsia="宋体" w:cs="宋体"/>
                <w:color w:val="000000"/>
                <w:sz w:val="24"/>
              </w:rPr>
            </w:pPr>
          </w:p>
        </w:tc>
        <w:tc>
          <w:tcPr>
            <w:tcW w:w="1482" w:type="dxa"/>
            <w:vAlign w:val="center"/>
          </w:tcPr>
          <w:p w14:paraId="66266D47">
            <w:pPr>
              <w:adjustRightInd w:val="0"/>
              <w:snapToGrid w:val="0"/>
              <w:jc w:val="center"/>
              <w:rPr>
                <w:rFonts w:hint="eastAsia" w:ascii="宋体" w:hAnsi="宋体" w:eastAsia="宋体" w:cs="宋体"/>
                <w:color w:val="000000"/>
                <w:sz w:val="24"/>
              </w:rPr>
            </w:pPr>
          </w:p>
        </w:tc>
        <w:tc>
          <w:tcPr>
            <w:tcW w:w="2384" w:type="dxa"/>
            <w:vAlign w:val="center"/>
          </w:tcPr>
          <w:p w14:paraId="15494DF0">
            <w:pPr>
              <w:adjustRightInd w:val="0"/>
              <w:snapToGrid w:val="0"/>
              <w:jc w:val="center"/>
              <w:rPr>
                <w:rFonts w:hint="eastAsia" w:ascii="宋体" w:hAnsi="宋体" w:eastAsia="宋体" w:cs="宋体"/>
                <w:color w:val="000000"/>
                <w:sz w:val="24"/>
              </w:rPr>
            </w:pPr>
          </w:p>
        </w:tc>
        <w:tc>
          <w:tcPr>
            <w:tcW w:w="2126" w:type="dxa"/>
            <w:vAlign w:val="center"/>
          </w:tcPr>
          <w:p w14:paraId="64B085AE">
            <w:pPr>
              <w:adjustRightInd w:val="0"/>
              <w:snapToGrid w:val="0"/>
              <w:jc w:val="center"/>
              <w:rPr>
                <w:rFonts w:hint="eastAsia" w:ascii="宋体" w:hAnsi="宋体" w:eastAsia="宋体" w:cs="宋体"/>
                <w:color w:val="000000"/>
                <w:sz w:val="24"/>
              </w:rPr>
            </w:pPr>
          </w:p>
        </w:tc>
        <w:tc>
          <w:tcPr>
            <w:tcW w:w="1875" w:type="dxa"/>
            <w:vAlign w:val="center"/>
          </w:tcPr>
          <w:p w14:paraId="56F3CE82">
            <w:pPr>
              <w:adjustRightInd w:val="0"/>
              <w:snapToGrid w:val="0"/>
              <w:jc w:val="center"/>
              <w:rPr>
                <w:rFonts w:hint="eastAsia" w:ascii="宋体" w:hAnsi="宋体" w:eastAsia="宋体" w:cs="宋体"/>
                <w:color w:val="000000"/>
                <w:sz w:val="24"/>
              </w:rPr>
            </w:pPr>
          </w:p>
        </w:tc>
        <w:tc>
          <w:tcPr>
            <w:tcW w:w="1009" w:type="dxa"/>
            <w:vAlign w:val="center"/>
          </w:tcPr>
          <w:p w14:paraId="77D4B11E">
            <w:pPr>
              <w:adjustRightInd w:val="0"/>
              <w:snapToGrid w:val="0"/>
              <w:jc w:val="center"/>
              <w:rPr>
                <w:rFonts w:hint="eastAsia" w:ascii="宋体" w:hAnsi="宋体" w:eastAsia="宋体" w:cs="宋体"/>
                <w:color w:val="000000"/>
                <w:sz w:val="24"/>
              </w:rPr>
            </w:pPr>
          </w:p>
        </w:tc>
      </w:tr>
      <w:tr w14:paraId="4DC2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B1FF1E">
            <w:pPr>
              <w:adjustRightInd w:val="0"/>
              <w:snapToGrid w:val="0"/>
              <w:jc w:val="center"/>
              <w:rPr>
                <w:rFonts w:hint="eastAsia" w:ascii="宋体" w:hAnsi="宋体" w:eastAsia="宋体" w:cs="宋体"/>
                <w:color w:val="000000"/>
                <w:sz w:val="24"/>
              </w:rPr>
            </w:pPr>
          </w:p>
        </w:tc>
        <w:tc>
          <w:tcPr>
            <w:tcW w:w="1482" w:type="dxa"/>
            <w:vAlign w:val="center"/>
          </w:tcPr>
          <w:p w14:paraId="02A2B7C2">
            <w:pPr>
              <w:adjustRightInd w:val="0"/>
              <w:snapToGrid w:val="0"/>
              <w:jc w:val="center"/>
              <w:rPr>
                <w:rFonts w:hint="eastAsia" w:ascii="宋体" w:hAnsi="宋体" w:eastAsia="宋体" w:cs="宋体"/>
                <w:color w:val="000000"/>
                <w:sz w:val="24"/>
              </w:rPr>
            </w:pPr>
          </w:p>
        </w:tc>
        <w:tc>
          <w:tcPr>
            <w:tcW w:w="2384" w:type="dxa"/>
            <w:vAlign w:val="center"/>
          </w:tcPr>
          <w:p w14:paraId="62F72BF7">
            <w:pPr>
              <w:adjustRightInd w:val="0"/>
              <w:snapToGrid w:val="0"/>
              <w:jc w:val="center"/>
              <w:rPr>
                <w:rFonts w:hint="eastAsia" w:ascii="宋体" w:hAnsi="宋体" w:eastAsia="宋体" w:cs="宋体"/>
                <w:color w:val="000000"/>
                <w:sz w:val="24"/>
              </w:rPr>
            </w:pPr>
          </w:p>
        </w:tc>
        <w:tc>
          <w:tcPr>
            <w:tcW w:w="2126" w:type="dxa"/>
            <w:vAlign w:val="center"/>
          </w:tcPr>
          <w:p w14:paraId="40132BE1">
            <w:pPr>
              <w:adjustRightInd w:val="0"/>
              <w:snapToGrid w:val="0"/>
              <w:jc w:val="center"/>
              <w:rPr>
                <w:rFonts w:hint="eastAsia" w:ascii="宋体" w:hAnsi="宋体" w:eastAsia="宋体" w:cs="宋体"/>
                <w:color w:val="000000"/>
                <w:sz w:val="24"/>
              </w:rPr>
            </w:pPr>
          </w:p>
        </w:tc>
        <w:tc>
          <w:tcPr>
            <w:tcW w:w="1875" w:type="dxa"/>
            <w:vAlign w:val="center"/>
          </w:tcPr>
          <w:p w14:paraId="03FFDC7B">
            <w:pPr>
              <w:adjustRightInd w:val="0"/>
              <w:snapToGrid w:val="0"/>
              <w:jc w:val="center"/>
              <w:rPr>
                <w:rFonts w:hint="eastAsia" w:ascii="宋体" w:hAnsi="宋体" w:eastAsia="宋体" w:cs="宋体"/>
                <w:color w:val="000000"/>
                <w:sz w:val="24"/>
              </w:rPr>
            </w:pPr>
          </w:p>
        </w:tc>
        <w:tc>
          <w:tcPr>
            <w:tcW w:w="1009" w:type="dxa"/>
            <w:vAlign w:val="center"/>
          </w:tcPr>
          <w:p w14:paraId="3F8397A0">
            <w:pPr>
              <w:adjustRightInd w:val="0"/>
              <w:snapToGrid w:val="0"/>
              <w:jc w:val="center"/>
              <w:rPr>
                <w:rFonts w:hint="eastAsia" w:ascii="宋体" w:hAnsi="宋体" w:eastAsia="宋体" w:cs="宋体"/>
                <w:color w:val="000000"/>
                <w:sz w:val="24"/>
              </w:rPr>
            </w:pPr>
          </w:p>
        </w:tc>
      </w:tr>
      <w:tr w14:paraId="0451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08DD7E">
            <w:pPr>
              <w:adjustRightInd w:val="0"/>
              <w:snapToGrid w:val="0"/>
              <w:jc w:val="center"/>
              <w:rPr>
                <w:rFonts w:hint="eastAsia" w:ascii="宋体" w:hAnsi="宋体" w:eastAsia="宋体" w:cs="宋体"/>
                <w:color w:val="000000"/>
                <w:sz w:val="24"/>
              </w:rPr>
            </w:pPr>
          </w:p>
        </w:tc>
        <w:tc>
          <w:tcPr>
            <w:tcW w:w="1482" w:type="dxa"/>
            <w:vAlign w:val="center"/>
          </w:tcPr>
          <w:p w14:paraId="379D3E58">
            <w:pPr>
              <w:adjustRightInd w:val="0"/>
              <w:snapToGrid w:val="0"/>
              <w:jc w:val="center"/>
              <w:rPr>
                <w:rFonts w:hint="eastAsia" w:ascii="宋体" w:hAnsi="宋体" w:eastAsia="宋体" w:cs="宋体"/>
                <w:color w:val="000000"/>
                <w:sz w:val="24"/>
              </w:rPr>
            </w:pPr>
          </w:p>
        </w:tc>
        <w:tc>
          <w:tcPr>
            <w:tcW w:w="2384" w:type="dxa"/>
            <w:vAlign w:val="center"/>
          </w:tcPr>
          <w:p w14:paraId="4735C59A">
            <w:pPr>
              <w:adjustRightInd w:val="0"/>
              <w:snapToGrid w:val="0"/>
              <w:jc w:val="center"/>
              <w:rPr>
                <w:rFonts w:hint="eastAsia" w:ascii="宋体" w:hAnsi="宋体" w:eastAsia="宋体" w:cs="宋体"/>
                <w:color w:val="000000"/>
                <w:sz w:val="24"/>
              </w:rPr>
            </w:pPr>
          </w:p>
        </w:tc>
        <w:tc>
          <w:tcPr>
            <w:tcW w:w="2126" w:type="dxa"/>
            <w:vAlign w:val="center"/>
          </w:tcPr>
          <w:p w14:paraId="6CE2DD23">
            <w:pPr>
              <w:adjustRightInd w:val="0"/>
              <w:snapToGrid w:val="0"/>
              <w:jc w:val="center"/>
              <w:rPr>
                <w:rFonts w:hint="eastAsia" w:ascii="宋体" w:hAnsi="宋体" w:eastAsia="宋体" w:cs="宋体"/>
                <w:color w:val="000000"/>
                <w:sz w:val="24"/>
              </w:rPr>
            </w:pPr>
          </w:p>
        </w:tc>
        <w:tc>
          <w:tcPr>
            <w:tcW w:w="1875" w:type="dxa"/>
            <w:vAlign w:val="center"/>
          </w:tcPr>
          <w:p w14:paraId="3CB52E82">
            <w:pPr>
              <w:adjustRightInd w:val="0"/>
              <w:snapToGrid w:val="0"/>
              <w:jc w:val="center"/>
              <w:rPr>
                <w:rFonts w:hint="eastAsia" w:ascii="宋体" w:hAnsi="宋体" w:eastAsia="宋体" w:cs="宋体"/>
                <w:color w:val="000000"/>
                <w:sz w:val="24"/>
              </w:rPr>
            </w:pPr>
          </w:p>
        </w:tc>
        <w:tc>
          <w:tcPr>
            <w:tcW w:w="1009" w:type="dxa"/>
            <w:vAlign w:val="center"/>
          </w:tcPr>
          <w:p w14:paraId="73AB9A6D">
            <w:pPr>
              <w:adjustRightInd w:val="0"/>
              <w:snapToGrid w:val="0"/>
              <w:jc w:val="center"/>
              <w:rPr>
                <w:rFonts w:hint="eastAsia" w:ascii="宋体" w:hAnsi="宋体" w:eastAsia="宋体" w:cs="宋体"/>
                <w:color w:val="000000"/>
                <w:sz w:val="24"/>
              </w:rPr>
            </w:pPr>
          </w:p>
        </w:tc>
      </w:tr>
      <w:tr w14:paraId="219C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4F8E84">
            <w:pPr>
              <w:adjustRightInd w:val="0"/>
              <w:snapToGrid w:val="0"/>
              <w:jc w:val="center"/>
              <w:rPr>
                <w:rFonts w:hint="eastAsia" w:ascii="宋体" w:hAnsi="宋体" w:eastAsia="宋体" w:cs="宋体"/>
                <w:color w:val="000000"/>
                <w:sz w:val="24"/>
              </w:rPr>
            </w:pPr>
          </w:p>
        </w:tc>
        <w:tc>
          <w:tcPr>
            <w:tcW w:w="1482" w:type="dxa"/>
            <w:vAlign w:val="center"/>
          </w:tcPr>
          <w:p w14:paraId="339AF152">
            <w:pPr>
              <w:adjustRightInd w:val="0"/>
              <w:snapToGrid w:val="0"/>
              <w:jc w:val="center"/>
              <w:rPr>
                <w:rFonts w:hint="eastAsia" w:ascii="宋体" w:hAnsi="宋体" w:eastAsia="宋体" w:cs="宋体"/>
                <w:color w:val="000000"/>
                <w:sz w:val="24"/>
              </w:rPr>
            </w:pPr>
          </w:p>
        </w:tc>
        <w:tc>
          <w:tcPr>
            <w:tcW w:w="2384" w:type="dxa"/>
            <w:vAlign w:val="center"/>
          </w:tcPr>
          <w:p w14:paraId="66F8858B">
            <w:pPr>
              <w:adjustRightInd w:val="0"/>
              <w:snapToGrid w:val="0"/>
              <w:jc w:val="center"/>
              <w:rPr>
                <w:rFonts w:hint="eastAsia" w:ascii="宋体" w:hAnsi="宋体" w:eastAsia="宋体" w:cs="宋体"/>
                <w:color w:val="000000"/>
                <w:sz w:val="24"/>
              </w:rPr>
            </w:pPr>
          </w:p>
        </w:tc>
        <w:tc>
          <w:tcPr>
            <w:tcW w:w="2126" w:type="dxa"/>
            <w:vAlign w:val="center"/>
          </w:tcPr>
          <w:p w14:paraId="2400FE93">
            <w:pPr>
              <w:adjustRightInd w:val="0"/>
              <w:snapToGrid w:val="0"/>
              <w:jc w:val="center"/>
              <w:rPr>
                <w:rFonts w:hint="eastAsia" w:ascii="宋体" w:hAnsi="宋体" w:eastAsia="宋体" w:cs="宋体"/>
                <w:color w:val="000000"/>
                <w:sz w:val="24"/>
              </w:rPr>
            </w:pPr>
          </w:p>
        </w:tc>
        <w:tc>
          <w:tcPr>
            <w:tcW w:w="1875" w:type="dxa"/>
            <w:vAlign w:val="center"/>
          </w:tcPr>
          <w:p w14:paraId="305D1C29">
            <w:pPr>
              <w:adjustRightInd w:val="0"/>
              <w:snapToGrid w:val="0"/>
              <w:jc w:val="center"/>
              <w:rPr>
                <w:rFonts w:hint="eastAsia" w:ascii="宋体" w:hAnsi="宋体" w:eastAsia="宋体" w:cs="宋体"/>
                <w:color w:val="000000"/>
                <w:sz w:val="24"/>
              </w:rPr>
            </w:pPr>
          </w:p>
        </w:tc>
        <w:tc>
          <w:tcPr>
            <w:tcW w:w="1009" w:type="dxa"/>
            <w:vAlign w:val="center"/>
          </w:tcPr>
          <w:p w14:paraId="567FE2F9">
            <w:pPr>
              <w:adjustRightInd w:val="0"/>
              <w:snapToGrid w:val="0"/>
              <w:jc w:val="center"/>
              <w:rPr>
                <w:rFonts w:hint="eastAsia" w:ascii="宋体" w:hAnsi="宋体" w:eastAsia="宋体" w:cs="宋体"/>
                <w:color w:val="000000"/>
                <w:sz w:val="24"/>
              </w:rPr>
            </w:pPr>
          </w:p>
        </w:tc>
      </w:tr>
      <w:tr w14:paraId="119F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774E56">
            <w:pPr>
              <w:adjustRightInd w:val="0"/>
              <w:snapToGrid w:val="0"/>
              <w:jc w:val="center"/>
              <w:rPr>
                <w:rFonts w:hint="eastAsia" w:ascii="宋体" w:hAnsi="宋体" w:eastAsia="宋体" w:cs="宋体"/>
                <w:color w:val="000000"/>
                <w:sz w:val="24"/>
              </w:rPr>
            </w:pPr>
          </w:p>
        </w:tc>
        <w:tc>
          <w:tcPr>
            <w:tcW w:w="1482" w:type="dxa"/>
            <w:vAlign w:val="center"/>
          </w:tcPr>
          <w:p w14:paraId="1F08F6BD">
            <w:pPr>
              <w:adjustRightInd w:val="0"/>
              <w:snapToGrid w:val="0"/>
              <w:jc w:val="center"/>
              <w:rPr>
                <w:rFonts w:hint="eastAsia" w:ascii="宋体" w:hAnsi="宋体" w:eastAsia="宋体" w:cs="宋体"/>
                <w:color w:val="000000"/>
                <w:sz w:val="24"/>
              </w:rPr>
            </w:pPr>
          </w:p>
        </w:tc>
        <w:tc>
          <w:tcPr>
            <w:tcW w:w="2384" w:type="dxa"/>
            <w:vAlign w:val="center"/>
          </w:tcPr>
          <w:p w14:paraId="54448BC4">
            <w:pPr>
              <w:adjustRightInd w:val="0"/>
              <w:snapToGrid w:val="0"/>
              <w:jc w:val="center"/>
              <w:rPr>
                <w:rFonts w:hint="eastAsia" w:ascii="宋体" w:hAnsi="宋体" w:eastAsia="宋体" w:cs="宋体"/>
                <w:color w:val="000000"/>
                <w:sz w:val="24"/>
              </w:rPr>
            </w:pPr>
          </w:p>
        </w:tc>
        <w:tc>
          <w:tcPr>
            <w:tcW w:w="2126" w:type="dxa"/>
            <w:vAlign w:val="center"/>
          </w:tcPr>
          <w:p w14:paraId="59F2169C">
            <w:pPr>
              <w:adjustRightInd w:val="0"/>
              <w:snapToGrid w:val="0"/>
              <w:jc w:val="center"/>
              <w:rPr>
                <w:rFonts w:hint="eastAsia" w:ascii="宋体" w:hAnsi="宋体" w:eastAsia="宋体" w:cs="宋体"/>
                <w:color w:val="000000"/>
                <w:sz w:val="24"/>
              </w:rPr>
            </w:pPr>
          </w:p>
        </w:tc>
        <w:tc>
          <w:tcPr>
            <w:tcW w:w="1875" w:type="dxa"/>
            <w:vAlign w:val="center"/>
          </w:tcPr>
          <w:p w14:paraId="6C1048DB">
            <w:pPr>
              <w:adjustRightInd w:val="0"/>
              <w:snapToGrid w:val="0"/>
              <w:jc w:val="center"/>
              <w:rPr>
                <w:rFonts w:hint="eastAsia" w:ascii="宋体" w:hAnsi="宋体" w:eastAsia="宋体" w:cs="宋体"/>
                <w:color w:val="000000"/>
                <w:sz w:val="24"/>
              </w:rPr>
            </w:pPr>
          </w:p>
        </w:tc>
        <w:tc>
          <w:tcPr>
            <w:tcW w:w="1009" w:type="dxa"/>
            <w:vAlign w:val="center"/>
          </w:tcPr>
          <w:p w14:paraId="0FF53E34">
            <w:pPr>
              <w:adjustRightInd w:val="0"/>
              <w:snapToGrid w:val="0"/>
              <w:jc w:val="center"/>
              <w:rPr>
                <w:rFonts w:hint="eastAsia" w:ascii="宋体" w:hAnsi="宋体" w:eastAsia="宋体" w:cs="宋体"/>
                <w:color w:val="000000"/>
                <w:sz w:val="24"/>
              </w:rPr>
            </w:pPr>
          </w:p>
        </w:tc>
      </w:tr>
      <w:tr w14:paraId="339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06CF1E">
            <w:pPr>
              <w:adjustRightInd w:val="0"/>
              <w:snapToGrid w:val="0"/>
              <w:jc w:val="center"/>
              <w:rPr>
                <w:rFonts w:hint="eastAsia" w:ascii="宋体" w:hAnsi="宋体" w:eastAsia="宋体" w:cs="宋体"/>
                <w:color w:val="000000"/>
                <w:sz w:val="24"/>
              </w:rPr>
            </w:pPr>
          </w:p>
        </w:tc>
        <w:tc>
          <w:tcPr>
            <w:tcW w:w="1482" w:type="dxa"/>
            <w:vAlign w:val="center"/>
          </w:tcPr>
          <w:p w14:paraId="0AADF3DD">
            <w:pPr>
              <w:adjustRightInd w:val="0"/>
              <w:snapToGrid w:val="0"/>
              <w:jc w:val="center"/>
              <w:rPr>
                <w:rFonts w:hint="eastAsia" w:ascii="宋体" w:hAnsi="宋体" w:eastAsia="宋体" w:cs="宋体"/>
                <w:color w:val="000000"/>
                <w:sz w:val="24"/>
              </w:rPr>
            </w:pPr>
          </w:p>
        </w:tc>
        <w:tc>
          <w:tcPr>
            <w:tcW w:w="2384" w:type="dxa"/>
            <w:vAlign w:val="center"/>
          </w:tcPr>
          <w:p w14:paraId="0CCFEBFF">
            <w:pPr>
              <w:adjustRightInd w:val="0"/>
              <w:snapToGrid w:val="0"/>
              <w:jc w:val="center"/>
              <w:rPr>
                <w:rFonts w:hint="eastAsia" w:ascii="宋体" w:hAnsi="宋体" w:eastAsia="宋体" w:cs="宋体"/>
                <w:color w:val="000000"/>
                <w:sz w:val="24"/>
              </w:rPr>
            </w:pPr>
          </w:p>
        </w:tc>
        <w:tc>
          <w:tcPr>
            <w:tcW w:w="2126" w:type="dxa"/>
            <w:vAlign w:val="center"/>
          </w:tcPr>
          <w:p w14:paraId="59F82B08">
            <w:pPr>
              <w:adjustRightInd w:val="0"/>
              <w:snapToGrid w:val="0"/>
              <w:jc w:val="center"/>
              <w:rPr>
                <w:rFonts w:hint="eastAsia" w:ascii="宋体" w:hAnsi="宋体" w:eastAsia="宋体" w:cs="宋体"/>
                <w:color w:val="000000"/>
                <w:sz w:val="24"/>
              </w:rPr>
            </w:pPr>
          </w:p>
        </w:tc>
        <w:tc>
          <w:tcPr>
            <w:tcW w:w="1875" w:type="dxa"/>
            <w:vAlign w:val="center"/>
          </w:tcPr>
          <w:p w14:paraId="598A8C43">
            <w:pPr>
              <w:adjustRightInd w:val="0"/>
              <w:snapToGrid w:val="0"/>
              <w:jc w:val="center"/>
              <w:rPr>
                <w:rFonts w:hint="eastAsia" w:ascii="宋体" w:hAnsi="宋体" w:eastAsia="宋体" w:cs="宋体"/>
                <w:color w:val="000000"/>
                <w:sz w:val="24"/>
              </w:rPr>
            </w:pPr>
          </w:p>
        </w:tc>
        <w:tc>
          <w:tcPr>
            <w:tcW w:w="1009" w:type="dxa"/>
            <w:vAlign w:val="center"/>
          </w:tcPr>
          <w:p w14:paraId="0CD53AB6">
            <w:pPr>
              <w:adjustRightInd w:val="0"/>
              <w:snapToGrid w:val="0"/>
              <w:jc w:val="center"/>
              <w:rPr>
                <w:rFonts w:hint="eastAsia" w:ascii="宋体" w:hAnsi="宋体" w:eastAsia="宋体" w:cs="宋体"/>
                <w:color w:val="000000"/>
                <w:sz w:val="24"/>
              </w:rPr>
            </w:pPr>
          </w:p>
        </w:tc>
      </w:tr>
    </w:tbl>
    <w:p w14:paraId="4E85F9A4">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047B4752">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063732BB">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6D899E92">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1536539B">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3E9ED45F">
      <w:pPr>
        <w:tabs>
          <w:tab w:val="left" w:pos="1800"/>
          <w:tab w:val="left" w:pos="5580"/>
        </w:tabs>
        <w:jc w:val="left"/>
        <w:rPr>
          <w:rFonts w:hint="eastAsia" w:ascii="宋体" w:hAnsi="宋体" w:eastAsia="宋体" w:cs="宋体"/>
          <w:color w:val="000000"/>
          <w:sz w:val="24"/>
        </w:rPr>
      </w:pPr>
    </w:p>
    <w:p w14:paraId="14A3B56A">
      <w:pPr>
        <w:rPr>
          <w:rFonts w:hint="eastAsia" w:ascii="宋体" w:hAnsi="宋体" w:eastAsia="宋体" w:cs="宋体"/>
          <w:color w:val="000000"/>
          <w:sz w:val="24"/>
          <w:szCs w:val="20"/>
        </w:rPr>
      </w:pPr>
    </w:p>
    <w:p w14:paraId="7EA7D471">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217B756">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4E7AA565">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11  竞争性磋商文件要求提供或供应商认为应附的其他材料</w:t>
      </w:r>
    </w:p>
    <w:p w14:paraId="4BC08C3D">
      <w:pPr>
        <w:widowControl/>
        <w:jc w:val="left"/>
        <w:rPr>
          <w:rFonts w:hint="eastAsia" w:ascii="宋体" w:hAnsi="宋体" w:eastAsia="宋体" w:cs="宋体"/>
          <w:b/>
          <w:sz w:val="36"/>
          <w:szCs w:val="36"/>
        </w:rPr>
      </w:pPr>
    </w:p>
    <w:p w14:paraId="0AF288C3">
      <w:pPr>
        <w:widowControl/>
        <w:jc w:val="left"/>
        <w:rPr>
          <w:rFonts w:hint="eastAsia" w:ascii="宋体" w:hAnsi="宋体" w:eastAsia="宋体" w:cs="宋体"/>
          <w:color w:val="000000"/>
          <w:sz w:val="24"/>
          <w:szCs w:val="20"/>
        </w:rPr>
      </w:pPr>
      <w:bookmarkStart w:id="793" w:name="_Hlk167094858"/>
      <w:r>
        <w:rPr>
          <w:rFonts w:hint="eastAsia" w:ascii="宋体" w:hAnsi="宋体" w:eastAsia="宋体" w:cs="宋体"/>
          <w:color w:val="000000"/>
          <w:sz w:val="24"/>
          <w:szCs w:val="20"/>
        </w:rPr>
        <w:t>11-1供应商信息采集表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50E1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shd w:val="clear" w:color="auto" w:fill="auto"/>
          </w:tcPr>
          <w:p w14:paraId="05AA49CF">
            <w:pPr>
              <w:rPr>
                <w:rFonts w:hint="eastAsia" w:ascii="宋体" w:hAnsi="宋体" w:eastAsia="宋体" w:cs="宋体"/>
                <w:sz w:val="24"/>
              </w:rPr>
            </w:pPr>
            <w:r>
              <w:rPr>
                <w:rFonts w:hint="eastAsia" w:ascii="宋体" w:hAnsi="宋体" w:eastAsia="宋体" w:cs="宋体"/>
                <w:sz w:val="24"/>
              </w:rPr>
              <w:t>供应商名称</w:t>
            </w:r>
          </w:p>
        </w:tc>
        <w:tc>
          <w:tcPr>
            <w:tcW w:w="3021" w:type="dxa"/>
            <w:shd w:val="clear" w:color="auto" w:fill="auto"/>
          </w:tcPr>
          <w:p w14:paraId="09694125">
            <w:pPr>
              <w:rPr>
                <w:rFonts w:hint="eastAsia" w:ascii="宋体" w:hAnsi="宋体" w:eastAsia="宋体" w:cs="宋体"/>
                <w:sz w:val="24"/>
              </w:rPr>
            </w:pPr>
            <w:r>
              <w:rPr>
                <w:rFonts w:hint="eastAsia" w:ascii="宋体" w:hAnsi="宋体" w:eastAsia="宋体" w:cs="宋体"/>
                <w:sz w:val="24"/>
              </w:rPr>
              <w:t>供应商所属性别</w:t>
            </w:r>
          </w:p>
        </w:tc>
        <w:tc>
          <w:tcPr>
            <w:tcW w:w="3019" w:type="dxa"/>
            <w:shd w:val="clear" w:color="auto" w:fill="auto"/>
          </w:tcPr>
          <w:p w14:paraId="0D05A264">
            <w:pPr>
              <w:rPr>
                <w:rFonts w:hint="eastAsia" w:ascii="宋体" w:hAnsi="宋体" w:eastAsia="宋体" w:cs="宋体"/>
                <w:sz w:val="24"/>
              </w:rPr>
            </w:pPr>
            <w:r>
              <w:rPr>
                <w:rFonts w:hint="eastAsia" w:ascii="宋体" w:hAnsi="宋体" w:eastAsia="宋体" w:cs="宋体"/>
                <w:sz w:val="24"/>
              </w:rPr>
              <w:t>外商投资类型</w:t>
            </w:r>
          </w:p>
        </w:tc>
      </w:tr>
      <w:tr w14:paraId="187D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shd w:val="clear" w:color="auto" w:fill="auto"/>
          </w:tcPr>
          <w:p w14:paraId="60DFCCAC">
            <w:pPr>
              <w:rPr>
                <w:rFonts w:hint="eastAsia" w:ascii="宋体" w:hAnsi="宋体" w:eastAsia="宋体" w:cs="宋体"/>
                <w:sz w:val="24"/>
              </w:rPr>
            </w:pPr>
          </w:p>
        </w:tc>
        <w:tc>
          <w:tcPr>
            <w:tcW w:w="3021" w:type="dxa"/>
            <w:shd w:val="clear" w:color="auto" w:fill="auto"/>
          </w:tcPr>
          <w:p w14:paraId="5EBE73FC">
            <w:pPr>
              <w:rPr>
                <w:rFonts w:hint="eastAsia" w:ascii="宋体" w:hAnsi="宋体" w:eastAsia="宋体" w:cs="宋体"/>
                <w:sz w:val="24"/>
              </w:rPr>
            </w:pPr>
          </w:p>
        </w:tc>
        <w:tc>
          <w:tcPr>
            <w:tcW w:w="3019" w:type="dxa"/>
            <w:shd w:val="clear" w:color="auto" w:fill="auto"/>
          </w:tcPr>
          <w:p w14:paraId="41EC0818">
            <w:pPr>
              <w:rPr>
                <w:rFonts w:hint="eastAsia" w:ascii="宋体" w:hAnsi="宋体" w:eastAsia="宋体" w:cs="宋体"/>
                <w:sz w:val="24"/>
              </w:rPr>
            </w:pPr>
          </w:p>
        </w:tc>
      </w:tr>
      <w:tr w14:paraId="33CD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shd w:val="clear" w:color="auto" w:fill="auto"/>
          </w:tcPr>
          <w:p w14:paraId="284465FE">
            <w:pPr>
              <w:rPr>
                <w:rFonts w:hint="eastAsia" w:ascii="宋体" w:hAnsi="宋体" w:eastAsia="宋体" w:cs="宋体"/>
              </w:rPr>
            </w:pPr>
          </w:p>
        </w:tc>
        <w:tc>
          <w:tcPr>
            <w:tcW w:w="3021" w:type="dxa"/>
            <w:shd w:val="clear" w:color="auto" w:fill="auto"/>
          </w:tcPr>
          <w:p w14:paraId="1C7C2DDD">
            <w:pPr>
              <w:rPr>
                <w:rFonts w:hint="eastAsia" w:ascii="宋体" w:hAnsi="宋体" w:eastAsia="宋体" w:cs="宋体"/>
              </w:rPr>
            </w:pPr>
          </w:p>
        </w:tc>
        <w:tc>
          <w:tcPr>
            <w:tcW w:w="3019" w:type="dxa"/>
            <w:shd w:val="clear" w:color="auto" w:fill="auto"/>
          </w:tcPr>
          <w:p w14:paraId="5224DBC5">
            <w:pPr>
              <w:rPr>
                <w:rFonts w:hint="eastAsia" w:ascii="宋体" w:hAnsi="宋体" w:eastAsia="宋体" w:cs="宋体"/>
              </w:rPr>
            </w:pPr>
          </w:p>
        </w:tc>
      </w:tr>
      <w:tr w14:paraId="160DB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shd w:val="clear" w:color="auto" w:fill="auto"/>
          </w:tcPr>
          <w:p w14:paraId="752EEC12">
            <w:pPr>
              <w:rPr>
                <w:rFonts w:hint="eastAsia" w:ascii="宋体" w:hAnsi="宋体" w:eastAsia="宋体" w:cs="宋体"/>
              </w:rPr>
            </w:pPr>
          </w:p>
        </w:tc>
        <w:tc>
          <w:tcPr>
            <w:tcW w:w="3021" w:type="dxa"/>
            <w:shd w:val="clear" w:color="auto" w:fill="auto"/>
          </w:tcPr>
          <w:p w14:paraId="0B72512D">
            <w:pPr>
              <w:rPr>
                <w:rFonts w:hint="eastAsia" w:ascii="宋体" w:hAnsi="宋体" w:eastAsia="宋体" w:cs="宋体"/>
              </w:rPr>
            </w:pPr>
          </w:p>
        </w:tc>
        <w:tc>
          <w:tcPr>
            <w:tcW w:w="3019" w:type="dxa"/>
            <w:shd w:val="clear" w:color="auto" w:fill="auto"/>
          </w:tcPr>
          <w:p w14:paraId="12F70CFC">
            <w:pPr>
              <w:rPr>
                <w:rFonts w:hint="eastAsia" w:ascii="宋体" w:hAnsi="宋体" w:eastAsia="宋体" w:cs="宋体"/>
              </w:rPr>
            </w:pPr>
          </w:p>
        </w:tc>
      </w:tr>
      <w:tr w14:paraId="339F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shd w:val="clear" w:color="auto" w:fill="auto"/>
          </w:tcPr>
          <w:p w14:paraId="375D067C">
            <w:pPr>
              <w:rPr>
                <w:rFonts w:hint="eastAsia" w:ascii="宋体" w:hAnsi="宋体" w:eastAsia="宋体" w:cs="宋体"/>
              </w:rPr>
            </w:pPr>
          </w:p>
        </w:tc>
        <w:tc>
          <w:tcPr>
            <w:tcW w:w="3021" w:type="dxa"/>
            <w:shd w:val="clear" w:color="auto" w:fill="auto"/>
          </w:tcPr>
          <w:p w14:paraId="30563AD4">
            <w:pPr>
              <w:rPr>
                <w:rFonts w:hint="eastAsia" w:ascii="宋体" w:hAnsi="宋体" w:eastAsia="宋体" w:cs="宋体"/>
              </w:rPr>
            </w:pPr>
          </w:p>
        </w:tc>
        <w:tc>
          <w:tcPr>
            <w:tcW w:w="3019" w:type="dxa"/>
            <w:shd w:val="clear" w:color="auto" w:fill="auto"/>
          </w:tcPr>
          <w:p w14:paraId="3FD361A4">
            <w:pPr>
              <w:rPr>
                <w:rFonts w:hint="eastAsia" w:ascii="宋体" w:hAnsi="宋体" w:eastAsia="宋体" w:cs="宋体"/>
              </w:rPr>
            </w:pPr>
          </w:p>
        </w:tc>
      </w:tr>
    </w:tbl>
    <w:p w14:paraId="503075E7">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4790B5CE">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097482FB">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bookmarkEnd w:id="793"/>
    <w:p w14:paraId="5E5450B1">
      <w:pPr>
        <w:widowControl/>
        <w:jc w:val="left"/>
        <w:rPr>
          <w:rFonts w:hint="eastAsia" w:ascii="宋体" w:hAnsi="宋体" w:eastAsia="宋体" w:cs="宋体"/>
          <w:color w:val="000000"/>
          <w:sz w:val="24"/>
          <w:szCs w:val="20"/>
        </w:rPr>
      </w:pPr>
      <w:r>
        <w:rPr>
          <w:rFonts w:hint="eastAsia" w:ascii="宋体" w:hAnsi="宋体" w:eastAsia="宋体" w:cs="宋体"/>
          <w:b/>
          <w:sz w:val="36"/>
          <w:szCs w:val="36"/>
        </w:rPr>
        <w:br w:type="page"/>
      </w:r>
      <w:r>
        <w:rPr>
          <w:rFonts w:hint="eastAsia" w:ascii="宋体" w:hAnsi="宋体" w:eastAsia="宋体" w:cs="宋体"/>
          <w:color w:val="000000"/>
          <w:sz w:val="24"/>
          <w:szCs w:val="20"/>
        </w:rPr>
        <w:t xml:space="preserve"> </w:t>
      </w:r>
    </w:p>
    <w:p w14:paraId="753448DD">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11-2类似项目业绩</w:t>
      </w:r>
    </w:p>
    <w:p w14:paraId="502F7306">
      <w:pPr>
        <w:widowControl/>
        <w:jc w:val="left"/>
        <w:rPr>
          <w:rFonts w:hint="eastAsia" w:ascii="宋体" w:hAnsi="宋体" w:eastAsia="宋体" w:cs="宋体"/>
          <w:color w:val="000000"/>
          <w:sz w:val="24"/>
          <w:szCs w:val="20"/>
        </w:rPr>
      </w:pPr>
    </w:p>
    <w:p w14:paraId="4E3BCC9B">
      <w:pPr>
        <w:spacing w:line="500" w:lineRule="exact"/>
        <w:jc w:val="center"/>
        <w:rPr>
          <w:rFonts w:hint="eastAsia" w:ascii="宋体" w:hAnsi="宋体" w:eastAsia="宋体" w:cs="宋体"/>
          <w:b/>
          <w:sz w:val="24"/>
        </w:rPr>
      </w:pPr>
      <w:r>
        <w:rPr>
          <w:rFonts w:hint="eastAsia" w:ascii="宋体" w:hAnsi="宋体" w:eastAsia="宋体" w:cs="宋体"/>
          <w:b/>
          <w:sz w:val="24"/>
        </w:rPr>
        <w:t>《类似项目业绩》</w:t>
      </w:r>
    </w:p>
    <w:tbl>
      <w:tblPr>
        <w:tblStyle w:val="4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2617"/>
        <w:gridCol w:w="1972"/>
        <w:gridCol w:w="1972"/>
        <w:gridCol w:w="1972"/>
      </w:tblGrid>
      <w:tr w14:paraId="2F9B1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9AC18AB">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1375" w:type="pct"/>
            <w:tcBorders>
              <w:top w:val="single" w:color="auto" w:sz="4" w:space="0"/>
              <w:left w:val="single" w:color="auto" w:sz="4" w:space="0"/>
              <w:bottom w:val="single" w:color="auto" w:sz="4" w:space="0"/>
              <w:right w:val="single" w:color="auto" w:sz="4" w:space="0"/>
            </w:tcBorders>
            <w:vAlign w:val="center"/>
          </w:tcPr>
          <w:p w14:paraId="0D243211">
            <w:pPr>
              <w:adjustRightInd w:val="0"/>
              <w:snapToGrid w:val="0"/>
              <w:jc w:val="center"/>
              <w:rPr>
                <w:rFonts w:hint="eastAsia" w:ascii="宋体" w:hAnsi="宋体" w:eastAsia="宋体" w:cs="宋体"/>
                <w:sz w:val="24"/>
              </w:rPr>
            </w:pPr>
            <w:r>
              <w:rPr>
                <w:rFonts w:hint="eastAsia" w:ascii="宋体" w:hAnsi="宋体" w:eastAsia="宋体" w:cs="宋体"/>
                <w:sz w:val="24"/>
              </w:rPr>
              <w:t>采购人名称</w:t>
            </w:r>
          </w:p>
        </w:tc>
        <w:tc>
          <w:tcPr>
            <w:tcW w:w="1036" w:type="pct"/>
            <w:tcBorders>
              <w:top w:val="single" w:color="auto" w:sz="4" w:space="0"/>
              <w:left w:val="single" w:color="auto" w:sz="4" w:space="0"/>
              <w:bottom w:val="single" w:color="auto" w:sz="4" w:space="0"/>
              <w:right w:val="single" w:color="auto" w:sz="4" w:space="0"/>
            </w:tcBorders>
            <w:vAlign w:val="center"/>
          </w:tcPr>
          <w:p w14:paraId="069DCF8B">
            <w:pPr>
              <w:adjustRightInd w:val="0"/>
              <w:snapToGrid w:val="0"/>
              <w:jc w:val="center"/>
              <w:rPr>
                <w:rFonts w:hint="eastAsia" w:ascii="宋体" w:hAnsi="宋体" w:eastAsia="宋体" w:cs="宋体"/>
                <w:sz w:val="24"/>
              </w:rPr>
            </w:pPr>
            <w:r>
              <w:rPr>
                <w:rFonts w:hint="eastAsia" w:ascii="宋体" w:hAnsi="宋体" w:eastAsia="宋体" w:cs="宋体"/>
                <w:sz w:val="24"/>
              </w:rPr>
              <w:t>项目名称</w:t>
            </w:r>
          </w:p>
        </w:tc>
        <w:tc>
          <w:tcPr>
            <w:tcW w:w="1036" w:type="pct"/>
            <w:tcBorders>
              <w:top w:val="single" w:color="auto" w:sz="4" w:space="0"/>
              <w:left w:val="single" w:color="auto" w:sz="4" w:space="0"/>
              <w:bottom w:val="single" w:color="auto" w:sz="4" w:space="0"/>
              <w:right w:val="single" w:color="auto" w:sz="4" w:space="0"/>
            </w:tcBorders>
            <w:vAlign w:val="center"/>
          </w:tcPr>
          <w:p w14:paraId="1677998D">
            <w:pPr>
              <w:adjustRightInd w:val="0"/>
              <w:snapToGrid w:val="0"/>
              <w:jc w:val="center"/>
              <w:rPr>
                <w:rFonts w:hint="eastAsia" w:ascii="宋体" w:hAnsi="宋体" w:eastAsia="宋体" w:cs="宋体"/>
                <w:sz w:val="24"/>
              </w:rPr>
            </w:pPr>
            <w:r>
              <w:rPr>
                <w:rFonts w:hint="eastAsia" w:ascii="宋体" w:hAnsi="宋体" w:eastAsia="宋体" w:cs="宋体"/>
                <w:sz w:val="24"/>
              </w:rPr>
              <w:t>项目内容</w:t>
            </w:r>
          </w:p>
        </w:tc>
        <w:tc>
          <w:tcPr>
            <w:tcW w:w="1036" w:type="pct"/>
            <w:tcBorders>
              <w:top w:val="single" w:color="auto" w:sz="4" w:space="0"/>
              <w:left w:val="single" w:color="auto" w:sz="4" w:space="0"/>
              <w:bottom w:val="single" w:color="auto" w:sz="4" w:space="0"/>
              <w:right w:val="single" w:color="auto" w:sz="4" w:space="0"/>
            </w:tcBorders>
            <w:vAlign w:val="center"/>
          </w:tcPr>
          <w:p w14:paraId="22F0F731">
            <w:pPr>
              <w:adjustRightInd w:val="0"/>
              <w:snapToGrid w:val="0"/>
              <w:jc w:val="center"/>
              <w:rPr>
                <w:rFonts w:hint="eastAsia" w:ascii="宋体" w:hAnsi="宋体" w:eastAsia="宋体" w:cs="宋体"/>
                <w:sz w:val="24"/>
              </w:rPr>
            </w:pPr>
            <w:r>
              <w:rPr>
                <w:rFonts w:hint="eastAsia" w:ascii="宋体" w:hAnsi="宋体" w:eastAsia="宋体" w:cs="宋体"/>
                <w:sz w:val="24"/>
              </w:rPr>
              <w:t>联系方式</w:t>
            </w:r>
          </w:p>
        </w:tc>
      </w:tr>
      <w:tr w14:paraId="5B17B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4938024">
            <w:pPr>
              <w:adjustRightInd w:val="0"/>
              <w:snapToGrid w:val="0"/>
              <w:jc w:val="center"/>
              <w:rPr>
                <w:rFonts w:hint="eastAsia" w:ascii="宋体" w:hAnsi="宋体" w:eastAsia="宋体" w:cs="宋体"/>
                <w:sz w:val="24"/>
              </w:rPr>
            </w:pPr>
          </w:p>
        </w:tc>
        <w:tc>
          <w:tcPr>
            <w:tcW w:w="1375" w:type="pct"/>
            <w:tcBorders>
              <w:top w:val="single" w:color="auto" w:sz="4" w:space="0"/>
              <w:left w:val="single" w:color="auto" w:sz="4" w:space="0"/>
              <w:bottom w:val="single" w:color="auto" w:sz="4" w:space="0"/>
              <w:right w:val="single" w:color="auto" w:sz="4" w:space="0"/>
            </w:tcBorders>
            <w:vAlign w:val="center"/>
          </w:tcPr>
          <w:p w14:paraId="4F61B214">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8135D86">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6B8980D">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F6D67D4">
            <w:pPr>
              <w:adjustRightInd w:val="0"/>
              <w:snapToGrid w:val="0"/>
              <w:jc w:val="center"/>
              <w:rPr>
                <w:rFonts w:hint="eastAsia" w:ascii="宋体" w:hAnsi="宋体" w:eastAsia="宋体" w:cs="宋体"/>
                <w:sz w:val="24"/>
              </w:rPr>
            </w:pPr>
          </w:p>
        </w:tc>
      </w:tr>
      <w:tr w14:paraId="68BD0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F1D0AD">
            <w:pPr>
              <w:adjustRightInd w:val="0"/>
              <w:snapToGrid w:val="0"/>
              <w:jc w:val="center"/>
              <w:rPr>
                <w:rFonts w:hint="eastAsia" w:ascii="宋体" w:hAnsi="宋体" w:eastAsia="宋体" w:cs="宋体"/>
                <w:sz w:val="24"/>
              </w:rPr>
            </w:pPr>
          </w:p>
        </w:tc>
        <w:tc>
          <w:tcPr>
            <w:tcW w:w="1375" w:type="pct"/>
            <w:tcBorders>
              <w:top w:val="single" w:color="auto" w:sz="4" w:space="0"/>
              <w:left w:val="single" w:color="auto" w:sz="4" w:space="0"/>
              <w:bottom w:val="single" w:color="auto" w:sz="4" w:space="0"/>
              <w:right w:val="single" w:color="auto" w:sz="4" w:space="0"/>
            </w:tcBorders>
            <w:vAlign w:val="center"/>
          </w:tcPr>
          <w:p w14:paraId="15175D7A">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2C78624D">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5995BDDF">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30E4789">
            <w:pPr>
              <w:adjustRightInd w:val="0"/>
              <w:snapToGrid w:val="0"/>
              <w:jc w:val="center"/>
              <w:rPr>
                <w:rFonts w:hint="eastAsia" w:ascii="宋体" w:hAnsi="宋体" w:eastAsia="宋体" w:cs="宋体"/>
                <w:sz w:val="24"/>
              </w:rPr>
            </w:pPr>
          </w:p>
        </w:tc>
      </w:tr>
      <w:tr w14:paraId="20B71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58D2CF8">
            <w:pPr>
              <w:adjustRightInd w:val="0"/>
              <w:snapToGrid w:val="0"/>
              <w:jc w:val="center"/>
              <w:rPr>
                <w:rFonts w:hint="eastAsia" w:ascii="宋体" w:hAnsi="宋体" w:eastAsia="宋体" w:cs="宋体"/>
                <w:sz w:val="24"/>
              </w:rPr>
            </w:pPr>
          </w:p>
        </w:tc>
        <w:tc>
          <w:tcPr>
            <w:tcW w:w="1375" w:type="pct"/>
            <w:tcBorders>
              <w:top w:val="single" w:color="auto" w:sz="4" w:space="0"/>
              <w:left w:val="single" w:color="auto" w:sz="4" w:space="0"/>
              <w:bottom w:val="single" w:color="auto" w:sz="4" w:space="0"/>
              <w:right w:val="single" w:color="auto" w:sz="4" w:space="0"/>
            </w:tcBorders>
            <w:vAlign w:val="center"/>
          </w:tcPr>
          <w:p w14:paraId="08D47D08">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21412348">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35BDF075">
            <w:pPr>
              <w:adjustRightInd w:val="0"/>
              <w:snapToGrid w:val="0"/>
              <w:jc w:val="center"/>
              <w:rPr>
                <w:rFonts w:hint="eastAsia" w:ascii="宋体" w:hAnsi="宋体" w:eastAsia="宋体" w:cs="宋体"/>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088D099">
            <w:pPr>
              <w:adjustRightInd w:val="0"/>
              <w:snapToGrid w:val="0"/>
              <w:jc w:val="center"/>
              <w:rPr>
                <w:rFonts w:hint="eastAsia" w:ascii="宋体" w:hAnsi="宋体" w:eastAsia="宋体" w:cs="宋体"/>
                <w:sz w:val="24"/>
              </w:rPr>
            </w:pPr>
          </w:p>
        </w:tc>
      </w:tr>
    </w:tbl>
    <w:p w14:paraId="42FE1A21">
      <w:pPr>
        <w:widowControl/>
        <w:jc w:val="left"/>
        <w:rPr>
          <w:rFonts w:hint="eastAsia" w:ascii="宋体" w:hAnsi="宋体" w:eastAsia="宋体" w:cs="宋体"/>
          <w:color w:val="000000"/>
          <w:sz w:val="24"/>
        </w:rPr>
      </w:pPr>
    </w:p>
    <w:p w14:paraId="4E8F5AB8">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64E1A7F0">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11-3技术方案</w:t>
      </w:r>
    </w:p>
    <w:p w14:paraId="5C37AD32">
      <w:pPr>
        <w:widowControl/>
        <w:jc w:val="left"/>
        <w:rPr>
          <w:rFonts w:hint="eastAsia" w:ascii="宋体" w:hAnsi="宋体" w:eastAsia="宋体" w:cs="宋体"/>
          <w:color w:val="000000"/>
          <w:sz w:val="24"/>
        </w:rPr>
      </w:pPr>
    </w:p>
    <w:p w14:paraId="1367A1C5">
      <w:pPr>
        <w:widowControl/>
        <w:jc w:val="left"/>
        <w:rPr>
          <w:rFonts w:hint="eastAsia" w:ascii="宋体" w:hAnsi="宋体" w:eastAsia="宋体" w:cs="宋体"/>
          <w:color w:val="000000"/>
          <w:sz w:val="24"/>
        </w:rPr>
      </w:pPr>
      <w:r>
        <w:rPr>
          <w:rFonts w:hint="eastAsia" w:ascii="宋体" w:hAnsi="宋体" w:eastAsia="宋体" w:cs="宋体"/>
          <w:color w:val="000000"/>
          <w:sz w:val="24"/>
        </w:rPr>
        <w:t>说明：请根据本项目的需求，参照评审打分要求，自行编写实施（服务）方案。</w:t>
      </w:r>
    </w:p>
    <w:p w14:paraId="32DE163D">
      <w:pPr>
        <w:widowControl/>
        <w:jc w:val="left"/>
        <w:rPr>
          <w:rFonts w:hint="eastAsia" w:ascii="宋体" w:hAnsi="宋体" w:eastAsia="宋体" w:cs="宋体"/>
          <w:color w:val="000000"/>
          <w:sz w:val="24"/>
        </w:rPr>
      </w:pPr>
    </w:p>
    <w:p w14:paraId="5EC8E135">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5AC9AB5A">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11-4 其他材料</w:t>
      </w:r>
    </w:p>
    <w:p w14:paraId="56845A94">
      <w:pPr>
        <w:widowControl/>
        <w:jc w:val="left"/>
        <w:rPr>
          <w:rFonts w:hint="eastAsia" w:ascii="宋体" w:hAnsi="宋体" w:eastAsia="宋体" w:cs="宋体"/>
          <w:color w:val="000000"/>
          <w:sz w:val="24"/>
        </w:rPr>
      </w:pPr>
    </w:p>
    <w:p w14:paraId="19BE9451">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01F50501">
      <w:pPr>
        <w:rPr>
          <w:rFonts w:hint="eastAsia" w:ascii="宋体" w:hAnsi="宋体" w:eastAsia="宋体" w:cs="宋体"/>
          <w:b/>
          <w:bCs/>
          <w:sz w:val="28"/>
          <w:szCs w:val="24"/>
        </w:rPr>
      </w:pPr>
      <w:r>
        <w:rPr>
          <w:rFonts w:hint="eastAsia" w:ascii="宋体" w:hAnsi="宋体" w:eastAsia="宋体" w:cs="宋体"/>
          <w:b/>
          <w:bCs/>
          <w:sz w:val="28"/>
          <w:szCs w:val="24"/>
        </w:rPr>
        <w:t>附件：（以下文件为重要的参考资料，供应商不必编制在其响应文件中。）</w:t>
      </w:r>
    </w:p>
    <w:p w14:paraId="6F66ABF8">
      <w:pPr>
        <w:rPr>
          <w:rFonts w:hint="eastAsia" w:ascii="宋体" w:hAnsi="宋体" w:eastAsia="宋体" w:cs="宋体"/>
          <w:sz w:val="24"/>
        </w:rPr>
      </w:pPr>
      <w:r>
        <w:rPr>
          <w:rFonts w:hint="eastAsia" w:ascii="宋体" w:hAnsi="宋体" w:eastAsia="宋体" w:cs="宋体"/>
          <w:sz w:val="24"/>
        </w:rPr>
        <w:t xml:space="preserve"> </w:t>
      </w:r>
    </w:p>
    <w:p w14:paraId="4CAD1CD5">
      <w:pPr>
        <w:tabs>
          <w:tab w:val="left" w:pos="4860"/>
        </w:tabs>
        <w:spacing w:before="120" w:beforeLines="50" w:after="120" w:afterLines="50" w:line="360" w:lineRule="auto"/>
        <w:jc w:val="center"/>
        <w:rPr>
          <w:rFonts w:hint="eastAsia" w:ascii="宋体" w:hAnsi="宋体" w:eastAsia="宋体" w:cs="宋体"/>
          <w:sz w:val="24"/>
        </w:rPr>
      </w:pPr>
      <w:r>
        <w:rPr>
          <w:rFonts w:hint="eastAsia" w:ascii="宋体" w:hAnsi="宋体" w:eastAsia="宋体" w:cs="宋体"/>
          <w:sz w:val="24"/>
        </w:rPr>
        <w:t>中国境内生产的组件成本核算基本规则</w:t>
      </w:r>
    </w:p>
    <w:p w14:paraId="52CA3E79">
      <w:pPr>
        <w:tabs>
          <w:tab w:val="left" w:pos="4860"/>
        </w:tabs>
        <w:spacing w:line="360" w:lineRule="auto"/>
        <w:ind w:firstLine="480" w:firstLineChars="200"/>
        <w:rPr>
          <w:rFonts w:hint="eastAsia" w:ascii="宋体" w:hAnsi="宋体" w:eastAsia="宋体" w:cs="宋体"/>
          <w:sz w:val="24"/>
        </w:rPr>
      </w:pPr>
      <w:r>
        <w:rPr>
          <w:rFonts w:hint="eastAsia" w:ascii="宋体" w:hAnsi="宋体" w:eastAsia="宋体" w:cs="宋体"/>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9DF37CB">
      <w:pPr>
        <w:tabs>
          <w:tab w:val="left" w:pos="4860"/>
        </w:tabs>
        <w:spacing w:line="360" w:lineRule="auto"/>
        <w:ind w:firstLine="480" w:firstLineChars="200"/>
        <w:rPr>
          <w:rFonts w:hint="eastAsia" w:ascii="宋体" w:hAnsi="宋体" w:eastAsia="宋体" w:cs="宋体"/>
          <w:sz w:val="24"/>
        </w:rPr>
      </w:pPr>
      <w:r>
        <w:rPr>
          <w:rFonts w:hint="eastAsia" w:ascii="宋体" w:hAnsi="宋体" w:eastAsia="宋体" w:cs="宋体"/>
          <w:sz w:val="24"/>
        </w:rPr>
        <w:t>一、产品的一级组件是指直接组成产品的组件。产品的二级组件是指直接组成产品一级组件的组件。一级组件不可分解的，视同二级组件。</w:t>
      </w:r>
    </w:p>
    <w:p w14:paraId="66943638">
      <w:pPr>
        <w:tabs>
          <w:tab w:val="left" w:pos="4860"/>
        </w:tabs>
        <w:spacing w:line="360" w:lineRule="auto"/>
        <w:ind w:firstLine="480" w:firstLineChars="200"/>
        <w:rPr>
          <w:rFonts w:hint="eastAsia" w:ascii="宋体" w:hAnsi="宋体" w:eastAsia="宋体" w:cs="宋体"/>
          <w:sz w:val="24"/>
        </w:rPr>
      </w:pPr>
      <w:r>
        <w:rPr>
          <w:rFonts w:hint="eastAsia" w:ascii="宋体" w:hAnsi="宋体" w:eastAsia="宋体" w:cs="宋体"/>
          <w:sz w:val="24"/>
        </w:rPr>
        <w:t>二、二级组件在中国境内生产的，其全部成本计入中国境内生产的组件成本;二级组件不在中国境内生产的，其成本不计入中国境内生产的组件成本。</w:t>
      </w:r>
    </w:p>
    <w:p w14:paraId="337C39CC">
      <w:pPr>
        <w:tabs>
          <w:tab w:val="left" w:pos="4860"/>
        </w:tabs>
        <w:spacing w:line="360" w:lineRule="auto"/>
        <w:ind w:firstLine="480" w:firstLineChars="200"/>
        <w:rPr>
          <w:rFonts w:hint="eastAsia" w:ascii="宋体" w:hAnsi="宋体" w:eastAsia="宋体" w:cs="宋体"/>
          <w:sz w:val="24"/>
        </w:rPr>
      </w:pPr>
      <w:r>
        <w:rPr>
          <w:rFonts w:hint="eastAsia" w:ascii="宋体" w:hAnsi="宋体" w:eastAsia="宋体" w:cs="宋体"/>
          <w:sz w:val="24"/>
        </w:rPr>
        <w:t>三、产品总成本和组件成本以相关会计核算数据、采购合同、进货记录等为基础进行计算。</w:t>
      </w:r>
    </w:p>
    <w:p w14:paraId="3D5BF005">
      <w:pPr>
        <w:tabs>
          <w:tab w:val="left" w:pos="4860"/>
        </w:tabs>
        <w:spacing w:line="360" w:lineRule="auto"/>
        <w:ind w:firstLine="480" w:firstLineChars="200"/>
        <w:rPr>
          <w:rFonts w:hint="eastAsia" w:ascii="宋体" w:hAnsi="宋体" w:eastAsia="宋体" w:cs="宋体"/>
          <w:sz w:val="24"/>
        </w:rPr>
      </w:pPr>
      <w:r>
        <w:rPr>
          <w:rFonts w:hint="eastAsia" w:ascii="宋体" w:hAnsi="宋体" w:eastAsia="宋体" w:cs="宋体"/>
          <w:sz w:val="24"/>
        </w:rPr>
        <w:t>四、需要对成本核算规则予以进一步明确的其他有关事项，由财政部会同有关部门另行规定。</w:t>
      </w:r>
    </w:p>
    <w:p w14:paraId="372DCDC8">
      <w:pPr>
        <w:spacing w:line="360" w:lineRule="auto"/>
        <w:rPr>
          <w:rFonts w:hint="eastAsia" w:ascii="宋体" w:hAnsi="宋体" w:eastAsia="宋体" w:cs="宋体"/>
          <w:sz w:val="24"/>
        </w:rPr>
        <w:sectPr>
          <w:pgSz w:w="11907" w:h="16840"/>
          <w:pgMar w:top="1149" w:right="1021" w:bottom="1060" w:left="1588" w:header="875" w:footer="886" w:gutter="0"/>
          <w:cols w:space="720" w:num="1"/>
        </w:sectPr>
      </w:pPr>
    </w:p>
    <w:p w14:paraId="1898239C">
      <w:pPr>
        <w:widowControl/>
        <w:spacing w:before="0" w:line="750" w:lineRule="atLeast"/>
        <w:jc w:val="both"/>
        <w:textAlignment w:val="baseline"/>
        <w:outlineLvl w:val="1"/>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工信部联企业〔2011〕300号</w:t>
      </w:r>
    </w:p>
    <w:p w14:paraId="74284B53">
      <w:pPr>
        <w:widowControl/>
        <w:spacing w:before="100" w:beforeAutospacing="0" w:after="100" w:afterAutospacing="0" w:line="560" w:lineRule="atLeast"/>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各省、自治区、直辖市人民政府，国务院各部委、各直属机构及有关单位：</w:t>
      </w:r>
    </w:p>
    <w:p w14:paraId="7835AA86">
      <w:pPr>
        <w:widowControl/>
        <w:spacing w:before="100" w:beforeAutospacing="0" w:after="100" w:afterAutospacing="0" w:line="560" w:lineRule="atLeast"/>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663EA9A">
      <w:pPr>
        <w:widowControl/>
        <w:spacing w:before="100" w:beforeAutospacing="0" w:after="100" w:afterAutospacing="0" w:line="560" w:lineRule="atLeast"/>
        <w:jc w:val="righ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工业和信息化部</w:t>
      </w:r>
    </w:p>
    <w:p w14:paraId="35737E1B">
      <w:pPr>
        <w:widowControl/>
        <w:spacing w:before="100" w:beforeAutospacing="0" w:after="100" w:afterAutospacing="0" w:line="560" w:lineRule="atLeast"/>
        <w:jc w:val="righ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国家统计局</w:t>
      </w:r>
    </w:p>
    <w:p w14:paraId="0E5F2F85">
      <w:pPr>
        <w:widowControl/>
        <w:spacing w:before="100" w:beforeAutospacing="0" w:after="100" w:afterAutospacing="0" w:line="560" w:lineRule="atLeast"/>
        <w:jc w:val="righ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国家发展和改革委员会</w:t>
      </w:r>
    </w:p>
    <w:p w14:paraId="2E970223">
      <w:pPr>
        <w:widowControl/>
        <w:spacing w:before="100" w:beforeAutospacing="0" w:after="100" w:afterAutospacing="0" w:line="560" w:lineRule="atLeast"/>
        <w:jc w:val="righ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财政部</w:t>
      </w:r>
    </w:p>
    <w:p w14:paraId="4DA2BBC8">
      <w:pPr>
        <w:widowControl/>
        <w:spacing w:before="100" w:beforeAutospacing="0" w:after="100" w:afterAutospacing="0" w:line="560" w:lineRule="atLeast"/>
        <w:jc w:val="righ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二○一一年六月十八日</w:t>
      </w:r>
    </w:p>
    <w:p w14:paraId="3ED7A4AA">
      <w:pPr>
        <w:widowControl/>
        <w:spacing w:before="100" w:beforeAutospacing="0" w:after="100" w:afterAutospacing="0" w:line="560" w:lineRule="atLeast"/>
        <w:jc w:val="center"/>
        <w:textAlignment w:val="baseline"/>
        <w:rPr>
          <w:rFonts w:hint="eastAsia" w:ascii="宋体" w:hAnsi="宋体" w:eastAsia="宋体" w:cs="宋体"/>
          <w:kern w:val="0"/>
          <w:sz w:val="24"/>
          <w:szCs w:val="24"/>
          <w:lang w:val="en-US" w:eastAsia="zh-CN" w:bidi="ar-SA"/>
        </w:rPr>
      </w:pPr>
      <w:r>
        <w:rPr>
          <w:rStyle w:val="47"/>
          <w:rFonts w:hint="eastAsia" w:ascii="宋体" w:hAnsi="宋体" w:eastAsia="宋体" w:cs="宋体"/>
          <w:kern w:val="2"/>
          <w:sz w:val="21"/>
          <w:szCs w:val="24"/>
          <w:lang w:val="en-US" w:eastAsia="zh-CN" w:bidi="ar-SA"/>
        </w:rPr>
        <w:t>中小企业划型标准规定</w:t>
      </w:r>
    </w:p>
    <w:p w14:paraId="26192E24">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一、根据《中华人民共和国中小企业促进法》和《国务院关于进一步促进中小企业发展的若干意见》(国发〔2009〕36号)，制定本规定。</w:t>
      </w:r>
    </w:p>
    <w:p w14:paraId="10DD35ED">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二、中小企业划分为中型、小型、微型三种类型，具体标准根据企业从业人员、营业收入、资产总额等指标，结合行业特点制定。</w:t>
      </w:r>
    </w:p>
    <w:p w14:paraId="78D4F837">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EC4056">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四、各行业划型标准为：</w:t>
      </w:r>
    </w:p>
    <w:p w14:paraId="63673D44">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11BBFFA0">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ED9ED7">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66FFC67">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BBABB90">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353E23">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0011C7">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91532C">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AAE6B5">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96F62F">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183E16">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386AE5">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5B55172">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189A13">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B8DB91">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A62B0E">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72C12D74">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五、企业类型的划分以统计部门的统计数据为依据。</w:t>
      </w:r>
    </w:p>
    <w:p w14:paraId="41C8FC33">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六、本规定适用于在中华人民共和国境内依法设立的各类所有制和各种组织形式的企业。个体工商户和本规定以外的行业，参照本规定进行划型。</w:t>
      </w:r>
    </w:p>
    <w:p w14:paraId="525E303B">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24D0972F">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八、本规定由工业和信息化部、国家统计局会同有关部门根据《国民经济行业分类》修订情况和企业发展变化情况适时修订。</w:t>
      </w:r>
    </w:p>
    <w:p w14:paraId="749B785D">
      <w:pPr>
        <w:widowControl/>
        <w:spacing w:before="100" w:beforeAutospacing="0" w:after="100" w:afterAutospacing="0" w:line="360" w:lineRule="auto"/>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九、本规定由工业和信息化部、国家统计局会同有关部门负责解释。</w:t>
      </w:r>
    </w:p>
    <w:p w14:paraId="136F17CD">
      <w:pPr>
        <w:widowControl/>
        <w:spacing w:before="100" w:beforeAutospacing="0" w:after="100" w:afterAutospacing="0" w:line="360" w:lineRule="auto"/>
        <w:jc w:val="left"/>
        <w:textAlignment w:val="baseline"/>
        <w:rPr>
          <w:rFonts w:hint="eastAsia" w:ascii="宋体" w:hAnsi="宋体" w:eastAsia="宋体" w:cs="宋体"/>
          <w:snapToGrid w:val="0"/>
          <w:kern w:val="0"/>
          <w:sz w:val="24"/>
          <w:szCs w:val="21"/>
          <w:lang w:val="en-US" w:eastAsia="zh-CN" w:bidi="ar-SA"/>
        </w:rPr>
      </w:pPr>
      <w:r>
        <w:rPr>
          <w:rFonts w:hint="eastAsia" w:ascii="宋体" w:hAnsi="宋体" w:eastAsia="宋体" w:cs="宋体"/>
          <w:snapToGrid w:val="0"/>
          <w:kern w:val="0"/>
          <w:sz w:val="24"/>
          <w:szCs w:val="21"/>
          <w:lang w:val="en-US" w:eastAsia="zh-CN" w:bidi="ar-SA"/>
        </w:rPr>
        <w:t>　　十、本规定自发布之日起执行，原国家经贸委、原国家计委、财政部和国家统计局2003年颁布的《中小企业标准暂行规定》同时废止。</w:t>
      </w:r>
    </w:p>
    <w:p w14:paraId="534D3158">
      <w:pPr>
        <w:rPr>
          <w:rFonts w:hint="eastAsia" w:ascii="宋体" w:hAnsi="宋体" w:eastAsia="宋体" w:cs="宋体"/>
        </w:rPr>
      </w:pPr>
    </w:p>
    <w:p w14:paraId="1B08EC42">
      <w:pPr>
        <w:widowControl/>
        <w:jc w:val="left"/>
        <w:rPr>
          <w:rFonts w:hint="eastAsia" w:ascii="宋体" w:hAnsi="宋体" w:eastAsia="宋体" w:cs="宋体"/>
          <w:b/>
          <w:sz w:val="44"/>
          <w:szCs w:val="44"/>
        </w:rPr>
      </w:pPr>
    </w:p>
    <w:p w14:paraId="6442FBE4">
      <w:pPr>
        <w:widowControl/>
        <w:jc w:val="left"/>
        <w:rPr>
          <w:rFonts w:hint="eastAsia" w:ascii="宋体" w:hAnsi="宋体" w:eastAsia="宋体" w:cs="宋体"/>
          <w:b/>
          <w:sz w:val="36"/>
          <w:szCs w:val="36"/>
        </w:rPr>
      </w:pPr>
    </w:p>
    <w:p w14:paraId="4D3B8D1C">
      <w:pPr>
        <w:tabs>
          <w:tab w:val="left" w:pos="1800"/>
          <w:tab w:val="left" w:pos="5580"/>
        </w:tabs>
        <w:jc w:val="left"/>
        <w:rPr>
          <w:rFonts w:hint="eastAsia" w:ascii="宋体" w:hAnsi="宋体" w:eastAsia="宋体" w:cs="宋体"/>
          <w:color w:val="000000"/>
          <w:sz w:val="24"/>
        </w:rPr>
      </w:pPr>
    </w:p>
    <w:bookmarkEnd w:id="702"/>
    <w:p w14:paraId="2445B6D3">
      <w:pPr>
        <w:widowControl/>
        <w:jc w:val="left"/>
        <w:rPr>
          <w:rFonts w:hint="eastAsia" w:ascii="宋体" w:hAnsi="宋体"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A320">
    <w:pPr>
      <w:pStyle w:val="2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3CEA">
    <w:pPr>
      <w:pStyle w:val="29"/>
      <w:framePr w:wrap="around" w:vAnchor="text" w:hAnchor="margin" w:xAlign="center" w:y="1"/>
      <w:rPr>
        <w:rStyle w:val="48"/>
      </w:rPr>
    </w:pPr>
    <w:r>
      <w:fldChar w:fldCharType="begin"/>
    </w:r>
    <w:r>
      <w:rPr>
        <w:rStyle w:val="48"/>
      </w:rPr>
      <w:instrText xml:space="preserve">PAGE  </w:instrText>
    </w:r>
    <w:r>
      <w:fldChar w:fldCharType="end"/>
    </w:r>
  </w:p>
  <w:p w14:paraId="2F44D57A">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015A">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A63E99C">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4933736">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5924">
    <w:pPr>
      <w:framePr w:wrap="around" w:vAnchor="text" w:hAnchor="margin" w:xAlign="right" w:y="1"/>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宋体" w:hAnsi="Times New Roman" w:eastAsia="宋体" w:cs="Times New Roman"/>
        <w:kern w:val="0"/>
        <w:sz w:val="18"/>
        <w:szCs w:val="20"/>
        <w:lang w:val="en-US" w:eastAsia="zh-CN" w:bidi="ar-SA"/>
      </w:rPr>
      <w:fldChar w:fldCharType="end"/>
    </w:r>
  </w:p>
  <w:p w14:paraId="40547F9F">
    <w:pPr>
      <w:widowControl w:val="0"/>
      <w:tabs>
        <w:tab w:val="center" w:pos="4153"/>
        <w:tab w:val="right" w:pos="8306"/>
      </w:tabs>
      <w:autoSpaceDE w:val="0"/>
      <w:autoSpaceDN w:val="0"/>
      <w:adjustRightInd w:val="0"/>
      <w:snapToGrid w:val="0"/>
      <w:ind w:right="360"/>
      <w:jc w:val="left"/>
      <w:rPr>
        <w:rFonts w:ascii="宋体" w:hAnsi="Times New Roman" w:eastAsia="宋体" w:cs="Times New Roman"/>
        <w:kern w:val="0"/>
        <w:sz w:val="18"/>
        <w:szCs w:val="20"/>
        <w:lang w:val="en-US" w:eastAsia="zh-CN" w:bidi="ar-SA"/>
      </w:rPr>
    </w:pPr>
  </w:p>
  <w:p w14:paraId="788B8EC3">
    <w:pPr>
      <w:rPr>
        <w:rFonts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14D3">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972F">
    <w:pPr>
      <w:framePr w:wrap="around" w:vAnchor="text" w:hAnchor="margin" w:xAlign="right" w:y="1"/>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宋体" w:hAnsi="Times New Roman" w:eastAsia="宋体" w:cs="Times New Roman"/>
        <w:kern w:val="0"/>
        <w:sz w:val="18"/>
        <w:szCs w:val="20"/>
        <w:lang w:val="en-US" w:eastAsia="zh-CN" w:bidi="ar-SA"/>
      </w:rPr>
      <w:fldChar w:fldCharType="end"/>
    </w:r>
  </w:p>
  <w:p w14:paraId="31160118">
    <w:pPr>
      <w:widowControl w:val="0"/>
      <w:tabs>
        <w:tab w:val="center" w:pos="4153"/>
        <w:tab w:val="right" w:pos="8306"/>
      </w:tabs>
      <w:autoSpaceDE w:val="0"/>
      <w:autoSpaceDN w:val="0"/>
      <w:adjustRightInd w:val="0"/>
      <w:snapToGrid w:val="0"/>
      <w:ind w:right="360"/>
      <w:jc w:val="left"/>
      <w:rPr>
        <w:rFonts w:ascii="宋体" w:hAnsi="Times New Roman" w:eastAsia="宋体" w:cs="Times New Roman"/>
        <w:kern w:val="0"/>
        <w:sz w:val="18"/>
        <w:szCs w:val="20"/>
        <w:lang w:val="en-US" w:eastAsia="zh-CN" w:bidi="ar-SA"/>
      </w:rPr>
    </w:pPr>
  </w:p>
  <w:p w14:paraId="75F8F8D3">
    <w:pPr>
      <w:rPr>
        <w:rFonts w:eastAsia="宋体"/>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0CF7">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DA10">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9FA9">
    <w:pPr>
      <w:pStyle w:val="3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891F">
    <w:pPr>
      <w:pStyle w:val="3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A05B">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p w14:paraId="4784AC3A">
    <w:pPr>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AF51">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2647A">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p w14:paraId="6D6C08EA">
    <w:pPr>
      <w:rPr>
        <w:rFonts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970D6">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CB8"/>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3232A"/>
    <w:rsid w:val="02F922EE"/>
    <w:rsid w:val="03AD07A0"/>
    <w:rsid w:val="040E5DDE"/>
    <w:rsid w:val="050A034B"/>
    <w:rsid w:val="05AF3AE1"/>
    <w:rsid w:val="071B09F5"/>
    <w:rsid w:val="0817778D"/>
    <w:rsid w:val="09B36186"/>
    <w:rsid w:val="0AB46BD0"/>
    <w:rsid w:val="0B09487B"/>
    <w:rsid w:val="0B0E049C"/>
    <w:rsid w:val="0B1B6EB3"/>
    <w:rsid w:val="0B660C1A"/>
    <w:rsid w:val="0BBF17D2"/>
    <w:rsid w:val="0BC414DD"/>
    <w:rsid w:val="0CA5772C"/>
    <w:rsid w:val="0F4B77A5"/>
    <w:rsid w:val="142E381C"/>
    <w:rsid w:val="160150C9"/>
    <w:rsid w:val="16A4024B"/>
    <w:rsid w:val="17286D0C"/>
    <w:rsid w:val="17A12333"/>
    <w:rsid w:val="17F93E0B"/>
    <w:rsid w:val="19CF2F48"/>
    <w:rsid w:val="1A9B0966"/>
    <w:rsid w:val="1C455CA5"/>
    <w:rsid w:val="1C770A82"/>
    <w:rsid w:val="1CE17872"/>
    <w:rsid w:val="1D2C69D2"/>
    <w:rsid w:val="1DBA7555"/>
    <w:rsid w:val="1E3C72D6"/>
    <w:rsid w:val="1E79668E"/>
    <w:rsid w:val="1E9140E6"/>
    <w:rsid w:val="2078202A"/>
    <w:rsid w:val="213D4C18"/>
    <w:rsid w:val="21EA71B8"/>
    <w:rsid w:val="235F2713"/>
    <w:rsid w:val="239E00B4"/>
    <w:rsid w:val="244B0C98"/>
    <w:rsid w:val="251E74A4"/>
    <w:rsid w:val="264111FC"/>
    <w:rsid w:val="26770328"/>
    <w:rsid w:val="26DB0F2C"/>
    <w:rsid w:val="27843CE5"/>
    <w:rsid w:val="286607CE"/>
    <w:rsid w:val="29502FD4"/>
    <w:rsid w:val="29614573"/>
    <w:rsid w:val="29B84F82"/>
    <w:rsid w:val="2DA95B36"/>
    <w:rsid w:val="2DE25AFC"/>
    <w:rsid w:val="2ECA65D4"/>
    <w:rsid w:val="2EDA2FEB"/>
    <w:rsid w:val="2FEC1BAE"/>
    <w:rsid w:val="31755DD2"/>
    <w:rsid w:val="318F59EE"/>
    <w:rsid w:val="32EB653A"/>
    <w:rsid w:val="33242675"/>
    <w:rsid w:val="3481399E"/>
    <w:rsid w:val="35186A4E"/>
    <w:rsid w:val="353E07B0"/>
    <w:rsid w:val="3555038B"/>
    <w:rsid w:val="39B079DC"/>
    <w:rsid w:val="39F07690"/>
    <w:rsid w:val="3A1B4DE1"/>
    <w:rsid w:val="3BCB6780"/>
    <w:rsid w:val="3D623944"/>
    <w:rsid w:val="3E7964D0"/>
    <w:rsid w:val="3E84358E"/>
    <w:rsid w:val="3EF178D3"/>
    <w:rsid w:val="3F077B19"/>
    <w:rsid w:val="3F9651BD"/>
    <w:rsid w:val="3FAC4783"/>
    <w:rsid w:val="426C10AF"/>
    <w:rsid w:val="42CD0A98"/>
    <w:rsid w:val="431A0C09"/>
    <w:rsid w:val="434223BE"/>
    <w:rsid w:val="44457F9B"/>
    <w:rsid w:val="46D058FD"/>
    <w:rsid w:val="470C6C36"/>
    <w:rsid w:val="47745049"/>
    <w:rsid w:val="47954F24"/>
    <w:rsid w:val="480E2158"/>
    <w:rsid w:val="4B15553F"/>
    <w:rsid w:val="4B65373A"/>
    <w:rsid w:val="4D00163A"/>
    <w:rsid w:val="4E591A1C"/>
    <w:rsid w:val="4F0F5BE3"/>
    <w:rsid w:val="4F5A37B4"/>
    <w:rsid w:val="4F893200"/>
    <w:rsid w:val="50847E24"/>
    <w:rsid w:val="51205B1A"/>
    <w:rsid w:val="52422029"/>
    <w:rsid w:val="535B75CD"/>
    <w:rsid w:val="55040901"/>
    <w:rsid w:val="56DF05DE"/>
    <w:rsid w:val="57FC6189"/>
    <w:rsid w:val="587F6FC8"/>
    <w:rsid w:val="588C7E33"/>
    <w:rsid w:val="59FE3934"/>
    <w:rsid w:val="5B38295C"/>
    <w:rsid w:val="5B3B50FC"/>
    <w:rsid w:val="5F073306"/>
    <w:rsid w:val="5F5F73B9"/>
    <w:rsid w:val="6064410C"/>
    <w:rsid w:val="612A0AF8"/>
    <w:rsid w:val="613D7A87"/>
    <w:rsid w:val="61740B33"/>
    <w:rsid w:val="619F7059"/>
    <w:rsid w:val="62247D5C"/>
    <w:rsid w:val="63C86CE4"/>
    <w:rsid w:val="65224A49"/>
    <w:rsid w:val="65DD6770"/>
    <w:rsid w:val="661121FF"/>
    <w:rsid w:val="661D647B"/>
    <w:rsid w:val="67077793"/>
    <w:rsid w:val="67FE3FA9"/>
    <w:rsid w:val="6838144E"/>
    <w:rsid w:val="68AA7398"/>
    <w:rsid w:val="690E546B"/>
    <w:rsid w:val="69C904AC"/>
    <w:rsid w:val="6C311810"/>
    <w:rsid w:val="6ED461E0"/>
    <w:rsid w:val="6F6C4CF7"/>
    <w:rsid w:val="6FBD4E02"/>
    <w:rsid w:val="7156627F"/>
    <w:rsid w:val="721553B9"/>
    <w:rsid w:val="725C102F"/>
    <w:rsid w:val="742C597A"/>
    <w:rsid w:val="74A90BF5"/>
    <w:rsid w:val="750B1B93"/>
    <w:rsid w:val="75343457"/>
    <w:rsid w:val="770D713F"/>
    <w:rsid w:val="790F1214"/>
    <w:rsid w:val="79D97279"/>
    <w:rsid w:val="79F17D6F"/>
    <w:rsid w:val="7A1D6D42"/>
    <w:rsid w:val="7A460355"/>
    <w:rsid w:val="7B1A261A"/>
    <w:rsid w:val="7B7E1B28"/>
    <w:rsid w:val="7C202FB1"/>
    <w:rsid w:val="7C203DF9"/>
    <w:rsid w:val="7C2343EF"/>
    <w:rsid w:val="7DD60D82"/>
    <w:rsid w:val="7E3B4273"/>
    <w:rsid w:val="7E5228CA"/>
    <w:rsid w:val="7EA22A74"/>
    <w:rsid w:val="7F2B5E31"/>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spacing w:line="360" w:lineRule="auto"/>
      <w:jc w:val="center"/>
      <w:outlineLvl w:val="0"/>
    </w:pPr>
    <w:rPr>
      <w:rFonts w:ascii="宋体" w:hAnsi="宋体" w:cs="宋体"/>
      <w:b/>
      <w:sz w:val="36"/>
      <w:szCs w:val="36"/>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next w:val="19"/>
    <w:link w:val="69"/>
    <w:qFormat/>
    <w:uiPriority w:val="0"/>
    <w:pPr>
      <w:spacing w:line="360" w:lineRule="auto"/>
      <w:ind w:firstLine="570"/>
    </w:pPr>
    <w:rPr>
      <w:sz w:val="24"/>
    </w:rPr>
  </w:style>
  <w:style w:type="paragraph" w:styleId="19">
    <w:name w:val="envelope return"/>
    <w:qFormat/>
    <w:uiPriority w:val="0"/>
    <w:pPr>
      <w:widowControl w:val="0"/>
      <w:snapToGrid w:val="0"/>
      <w:jc w:val="both"/>
    </w:pPr>
    <w:rPr>
      <w:rFonts w:ascii="Arial" w:hAnsi="Arial" w:eastAsia="宋体" w:cs="Times New Roman"/>
      <w:kern w:val="2"/>
      <w:sz w:val="21"/>
      <w:szCs w:val="22"/>
      <w:lang w:val="en-US" w:eastAsia="zh-CN" w:bidi="ar-SA"/>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2"/>
    <w:basedOn w:val="18"/>
    <w:next w:val="1"/>
    <w:link w:val="246"/>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link w:val="2"/>
    <w:qFormat/>
    <w:uiPriority w:val="0"/>
    <w:rPr>
      <w:rFonts w:ascii="宋体" w:hAnsi="宋体" w:eastAsia="宋体" w:cs="宋体"/>
      <w:b/>
      <w:kern w:val="2"/>
      <w:sz w:val="36"/>
      <w:szCs w:val="36"/>
      <w:lang w:val="en-US" w:eastAsia="zh-CN" w:bidi="ar-SA"/>
    </w:rPr>
  </w:style>
  <w:style w:type="paragraph" w:customStyle="1" w:styleId="55">
    <w:name w:val="BodyText"/>
    <w:basedOn w:val="1"/>
    <w:autoRedefine/>
    <w:qFormat/>
    <w:uiPriority w:val="0"/>
    <w:pPr>
      <w:jc w:val="center"/>
    </w:p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4"/>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6"/>
    <w:qFormat/>
    <w:uiPriority w:val="0"/>
  </w:style>
  <w:style w:type="character" w:customStyle="1" w:styleId="63">
    <w:name w:val="locality"/>
    <w:basedOn w:val="46"/>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6"/>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99"/>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4 字符"/>
    <w:basedOn w:val="46"/>
    <w:link w:val="6"/>
    <w:qFormat/>
    <w:uiPriority w:val="0"/>
    <w:rPr>
      <w:rFonts w:ascii="Arial" w:hAnsi="Arial" w:eastAsia="黑体"/>
      <w:b/>
      <w:sz w:val="28"/>
    </w:rPr>
  </w:style>
  <w:style w:type="character" w:customStyle="1" w:styleId="232">
    <w:name w:val="标题 5 字符"/>
    <w:basedOn w:val="46"/>
    <w:link w:val="7"/>
    <w:qFormat/>
    <w:uiPriority w:val="0"/>
    <w:rPr>
      <w:b/>
      <w:sz w:val="28"/>
    </w:rPr>
  </w:style>
  <w:style w:type="character" w:customStyle="1" w:styleId="233">
    <w:name w:val="标题 6 字符"/>
    <w:basedOn w:val="46"/>
    <w:link w:val="8"/>
    <w:qFormat/>
    <w:uiPriority w:val="0"/>
    <w:rPr>
      <w:rFonts w:ascii="Arial" w:hAnsi="Arial" w:eastAsia="黑体"/>
      <w:b/>
      <w:sz w:val="24"/>
    </w:rPr>
  </w:style>
  <w:style w:type="character" w:customStyle="1" w:styleId="234">
    <w:name w:val="标题 7 字符"/>
    <w:basedOn w:val="46"/>
    <w:link w:val="9"/>
    <w:qFormat/>
    <w:uiPriority w:val="0"/>
    <w:rPr>
      <w:b/>
      <w:sz w:val="24"/>
    </w:rPr>
  </w:style>
  <w:style w:type="character" w:customStyle="1" w:styleId="235">
    <w:name w:val="标题 8 字符"/>
    <w:basedOn w:val="46"/>
    <w:link w:val="10"/>
    <w:qFormat/>
    <w:uiPriority w:val="0"/>
    <w:rPr>
      <w:rFonts w:ascii="Arial" w:hAnsi="Arial" w:eastAsia="黑体"/>
      <w:sz w:val="24"/>
    </w:rPr>
  </w:style>
  <w:style w:type="character" w:customStyle="1" w:styleId="236">
    <w:name w:val="标题 9 字符"/>
    <w:basedOn w:val="46"/>
    <w:link w:val="11"/>
    <w:qFormat/>
    <w:uiPriority w:val="0"/>
    <w:rPr>
      <w:rFonts w:ascii="Arial" w:hAnsi="Arial" w:eastAsia="黑体"/>
      <w:sz w:val="21"/>
    </w:rPr>
  </w:style>
  <w:style w:type="character" w:customStyle="1" w:styleId="237">
    <w:name w:val="文档结构图 字符"/>
    <w:basedOn w:val="46"/>
    <w:link w:val="14"/>
    <w:qFormat/>
    <w:uiPriority w:val="0"/>
    <w:rPr>
      <w:kern w:val="2"/>
      <w:sz w:val="21"/>
      <w:szCs w:val="24"/>
      <w:shd w:val="clear" w:color="auto" w:fill="000080"/>
    </w:rPr>
  </w:style>
  <w:style w:type="character" w:customStyle="1" w:styleId="238">
    <w:name w:val="正文文本 3 字符"/>
    <w:basedOn w:val="46"/>
    <w:link w:val="16"/>
    <w:qFormat/>
    <w:uiPriority w:val="0"/>
    <w:rPr>
      <w:kern w:val="2"/>
      <w:sz w:val="16"/>
      <w:szCs w:val="16"/>
    </w:rPr>
  </w:style>
  <w:style w:type="character" w:customStyle="1" w:styleId="239">
    <w:name w:val="正文文本 字符"/>
    <w:basedOn w:val="46"/>
    <w:link w:val="17"/>
    <w:qFormat/>
    <w:uiPriority w:val="0"/>
    <w:rPr>
      <w:rFonts w:ascii="宋体" w:hAnsi="宋体"/>
      <w:kern w:val="2"/>
      <w:sz w:val="24"/>
      <w:szCs w:val="24"/>
    </w:rPr>
  </w:style>
  <w:style w:type="character" w:customStyle="1" w:styleId="240">
    <w:name w:val="日期 字符"/>
    <w:basedOn w:val="46"/>
    <w:link w:val="26"/>
    <w:qFormat/>
    <w:uiPriority w:val="0"/>
    <w:rPr>
      <w:rFonts w:ascii="仿宋_GB2312" w:hAnsi="宋体" w:eastAsia="仿宋_GB2312"/>
      <w:color w:val="000000"/>
      <w:kern w:val="2"/>
      <w:sz w:val="24"/>
      <w:szCs w:val="24"/>
    </w:rPr>
  </w:style>
  <w:style w:type="character" w:customStyle="1" w:styleId="241">
    <w:name w:val="正文文本缩进 2 字符"/>
    <w:basedOn w:val="46"/>
    <w:link w:val="27"/>
    <w:qFormat/>
    <w:uiPriority w:val="0"/>
    <w:rPr>
      <w:rFonts w:ascii="仿宋_GB2312" w:eastAsia="仿宋_GB2312"/>
      <w:kern w:val="2"/>
      <w:sz w:val="24"/>
      <w:szCs w:val="24"/>
    </w:rPr>
  </w:style>
  <w:style w:type="character" w:customStyle="1" w:styleId="242">
    <w:name w:val="批注框文本 字符"/>
    <w:basedOn w:val="46"/>
    <w:link w:val="28"/>
    <w:qFormat/>
    <w:uiPriority w:val="0"/>
    <w:rPr>
      <w:kern w:val="2"/>
      <w:sz w:val="18"/>
      <w:szCs w:val="18"/>
    </w:rPr>
  </w:style>
  <w:style w:type="character" w:customStyle="1" w:styleId="243">
    <w:name w:val="正文文本缩进 3 字符"/>
    <w:basedOn w:val="46"/>
    <w:link w:val="34"/>
    <w:qFormat/>
    <w:uiPriority w:val="0"/>
    <w:rPr>
      <w:rFonts w:ascii="宋体"/>
      <w:sz w:val="24"/>
    </w:rPr>
  </w:style>
  <w:style w:type="character" w:customStyle="1" w:styleId="244">
    <w:name w:val="HTML 预设格式 字符"/>
    <w:basedOn w:val="46"/>
    <w:link w:val="37"/>
    <w:qFormat/>
    <w:uiPriority w:val="0"/>
    <w:rPr>
      <w:rFonts w:ascii="宋体" w:hAnsi="宋体" w:cs="宋体"/>
      <w:sz w:val="24"/>
      <w:szCs w:val="24"/>
    </w:rPr>
  </w:style>
  <w:style w:type="character" w:customStyle="1" w:styleId="245">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9"/>
    <w:link w:val="4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16837</Words>
  <Characters>18185</Characters>
  <Lines>1298</Lines>
  <Paragraphs>1061</Paragraphs>
  <TotalTime>0</TotalTime>
  <ScaleCrop>false</ScaleCrop>
  <LinksUpToDate>false</LinksUpToDate>
  <CharactersWithSpaces>33961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Administrator</cp:lastModifiedBy>
  <cp:lastPrinted>2026-01-30T09:20:00Z</cp:lastPrinted>
  <dcterms:modified xsi:type="dcterms:W3CDTF">2026-05-15T02:58:55Z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B196972313054D4789BB25DBD05B5736</vt:lpwstr>
  </property>
</Properties>
</file>