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center"/>
        <w:rPr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  <w:lang w:eastAsia="zh-CN"/>
        </w:rPr>
        <w:t>北斗短报文功能手机采购资金</w:t>
      </w:r>
      <w:r>
        <w:rPr>
          <w:rFonts w:hint="eastAsia"/>
          <w:b/>
          <w:bCs/>
          <w:sz w:val="48"/>
          <w:szCs w:val="48"/>
          <w:lang w:eastAsia="zh-CN"/>
        </w:rPr>
        <w:br w:type="textWrapping"/>
      </w:r>
      <w:r>
        <w:rPr>
          <w:rFonts w:hint="eastAsia"/>
          <w:b/>
          <w:bCs/>
          <w:sz w:val="48"/>
          <w:szCs w:val="48"/>
        </w:rPr>
        <w:t>成交</w:t>
      </w:r>
      <w:r>
        <w:rPr>
          <w:rFonts w:hint="eastAsia"/>
          <w:b/>
          <w:bCs/>
          <w:sz w:val="48"/>
          <w:szCs w:val="48"/>
          <w:lang w:val="en-US" w:eastAsia="zh-CN"/>
        </w:rPr>
        <w:t>结果</w:t>
      </w:r>
      <w:r>
        <w:rPr>
          <w:rFonts w:hint="eastAsia"/>
          <w:b/>
          <w:bCs/>
          <w:sz w:val="48"/>
          <w:szCs w:val="48"/>
        </w:rPr>
        <w:t>公告</w:t>
      </w:r>
    </w:p>
    <w:p>
      <w:pPr>
        <w:rPr>
          <w:rFonts w:hint="eastAsi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bookmarkStart w:id="0" w:name="OLE_LINK4"/>
      <w:r>
        <w:rPr>
          <w:rFonts w:hint="eastAsia"/>
          <w:b/>
          <w:bCs/>
          <w:sz w:val="28"/>
          <w:szCs w:val="28"/>
        </w:rPr>
        <w:t>一、项目编号：</w:t>
      </w:r>
      <w:r>
        <w:rPr>
          <w:rFonts w:hint="eastAsia"/>
          <w:b/>
          <w:bCs/>
          <w:sz w:val="28"/>
          <w:szCs w:val="28"/>
          <w:lang w:eastAsia="zh-CN"/>
        </w:rPr>
        <w:t>11011626210200017074-XM001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b/>
          <w:bCs/>
          <w:sz w:val="28"/>
          <w:szCs w:val="28"/>
        </w:rPr>
        <w:t>二、项目名称：</w:t>
      </w:r>
      <w:r>
        <w:rPr>
          <w:rFonts w:hint="eastAsia"/>
          <w:b/>
          <w:bCs/>
          <w:sz w:val="28"/>
          <w:szCs w:val="28"/>
          <w:lang w:eastAsia="zh-CN"/>
        </w:rPr>
        <w:t>北斗短报文功能手机采购资金</w:t>
      </w:r>
      <w:bookmarkStart w:id="3" w:name="_GoBack"/>
      <w:bookmarkEnd w:id="3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三、中标（成交）信息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bookmarkStart w:id="1" w:name="OLE_LINK1"/>
      <w:r>
        <w:rPr>
          <w:rFonts w:hint="eastAsia" w:ascii="宋体" w:hAnsi="宋体" w:eastAsia="宋体" w:cs="宋体"/>
          <w:sz w:val="28"/>
          <w:szCs w:val="28"/>
          <w:highlight w:val="none"/>
        </w:rPr>
        <w:t>供应商名称：</w:t>
      </w:r>
      <w:r>
        <w:rPr>
          <w:rFonts w:hint="eastAsia" w:ascii="宋体" w:hAnsi="宋体" w:eastAsia="宋体" w:cs="宋体"/>
          <w:sz w:val="28"/>
          <w:szCs w:val="28"/>
          <w:highlight w:val="none"/>
          <w:lang w:eastAsia="zh-CN"/>
        </w:rPr>
        <w:t>中国移动通信集团北京有限公司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eastAsia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供应商地址：北京市东城区东直门南大街7号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ind w:firstLine="560" w:firstLineChars="200"/>
        <w:textAlignment w:val="auto"/>
        <w:rPr>
          <w:rFonts w:hint="default" w:ascii="宋体" w:hAnsi="宋体" w:eastAsia="宋体" w:cs="宋体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highlight w:val="none"/>
        </w:rPr>
        <w:t>成交金额：</w:t>
      </w:r>
      <w:r>
        <w:rPr>
          <w:rFonts w:hint="eastAsia" w:ascii="宋体" w:hAnsi="宋体" w:eastAsia="宋体" w:cs="宋体"/>
          <w:b w:val="0"/>
          <w:bCs w:val="0"/>
          <w:spacing w:val="6"/>
          <w:sz w:val="24"/>
          <w:highlight w:val="none"/>
          <w:u w:val="single"/>
          <w:shd w:val="clear" w:color="auto" w:fill="FFFFFF" w:themeFill="background1"/>
          <w:lang w:val="en-US" w:eastAsia="zh-CN"/>
        </w:rPr>
        <w:t>244.495856</w:t>
      </w:r>
      <w:r>
        <w:rPr>
          <w:rFonts w:hint="eastAsia" w:ascii="宋体" w:hAnsi="宋体" w:eastAsia="宋体" w:cs="宋体"/>
          <w:sz w:val="28"/>
          <w:szCs w:val="28"/>
          <w:highlight w:val="none"/>
        </w:rPr>
        <w:t>（万元）</w:t>
      </w:r>
      <w:bookmarkEnd w:id="1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四、</w:t>
      </w:r>
      <w:r>
        <w:rPr>
          <w:rFonts w:hint="eastAsia"/>
          <w:b/>
          <w:bCs/>
          <w:sz w:val="28"/>
          <w:szCs w:val="28"/>
        </w:rPr>
        <w:t>主要标的信息</w:t>
      </w:r>
    </w:p>
    <w:tbl>
      <w:tblPr>
        <w:tblStyle w:val="12"/>
        <w:tblW w:w="95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0" w:hRule="atLeast"/>
        </w:trPr>
        <w:tc>
          <w:tcPr>
            <w:tcW w:w="9550" w:type="dxa"/>
          </w:tcPr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名称：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北斗短报文功能手机采购资金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br w:type="textWrapping"/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服务范围：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>
            <w:pPr>
              <w:rPr>
                <w:rFonts w:hint="default" w:ascii="仿宋" w:hAnsi="仿宋" w:eastAsia="仿宋"/>
                <w:kern w:val="0"/>
                <w:sz w:val="28"/>
                <w:szCs w:val="28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服务要求：</w:t>
            </w:r>
            <w:r>
              <w:rPr>
                <w:rFonts w:hint="eastAsia" w:ascii="仿宋" w:hAnsi="仿宋" w:eastAsia="仿宋"/>
                <w:kern w:val="0"/>
                <w:sz w:val="28"/>
                <w:szCs w:val="28"/>
                <w:lang w:val="en-US" w:eastAsia="zh-CN"/>
              </w:rPr>
              <w:t>详见竞争性磋商文件</w:t>
            </w:r>
          </w:p>
          <w:p>
            <w:pPr>
              <w:rPr>
                <w:rFonts w:ascii="仿宋" w:hAnsi="仿宋" w:eastAsia="仿宋"/>
                <w:kern w:val="0"/>
                <w:sz w:val="28"/>
                <w:szCs w:val="28"/>
                <w:u w:val="single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服务时间：服务期限36个月，北斗短报文服务服务期限4个月（2026年6月至9月）</w:t>
            </w:r>
          </w:p>
          <w:p>
            <w:pPr>
              <w:widowControl w:val="0"/>
              <w:jc w:val="both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kern w:val="0"/>
                <w:sz w:val="28"/>
                <w:szCs w:val="28"/>
                <w:lang w:val="en-US" w:eastAsia="zh-CN" w:bidi="ar-SA"/>
              </w:rPr>
              <w:t>服务标准：详见竞争性磋商文件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highlight w:val="none"/>
          <w:lang w:val="en-US" w:eastAsia="zh-CN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评审</w:t>
      </w:r>
      <w:r>
        <w:rPr>
          <w:rFonts w:hint="eastAsia" w:asciiTheme="minorHAnsi" w:hAnsiTheme="minorHAnsi" w:eastAsiaTheme="minorEastAsia" w:cstheme="minorBidi"/>
          <w:b/>
          <w:bCs/>
          <w:kern w:val="2"/>
          <w:sz w:val="28"/>
          <w:szCs w:val="28"/>
          <w:lang w:val="en-US" w:eastAsia="zh-CN" w:bidi="ar-SA"/>
        </w:rPr>
        <w:t>专家（单一来源采购人员）名单：</w:t>
      </w:r>
      <w:r>
        <w:rPr>
          <w:rFonts w:hint="eastAsia"/>
          <w:sz w:val="28"/>
          <w:szCs w:val="28"/>
          <w:highlight w:val="none"/>
          <w:lang w:eastAsia="zh-CN"/>
        </w:rPr>
        <w:t>李长河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eastAsia="zh-CN"/>
        </w:rPr>
        <w:t xml:space="preserve"> 滑京涛 </w:t>
      </w:r>
      <w:r>
        <w:rPr>
          <w:rFonts w:hint="eastAsia"/>
          <w:sz w:val="28"/>
          <w:szCs w:val="28"/>
          <w:highlight w:val="none"/>
        </w:rPr>
        <w:t>、</w:t>
      </w:r>
      <w:r>
        <w:rPr>
          <w:rFonts w:hint="eastAsia"/>
          <w:sz w:val="28"/>
          <w:szCs w:val="28"/>
          <w:highlight w:val="none"/>
          <w:lang w:eastAsia="zh-CN"/>
        </w:rPr>
        <w:t>翟元秋。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代理服务收费标准及金额：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default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</w:rPr>
        <w:t>本项目代理费收费标准：</w:t>
      </w:r>
      <w:r>
        <w:rPr>
          <w:rFonts w:hint="eastAsia"/>
          <w:sz w:val="28"/>
          <w:szCs w:val="28"/>
          <w:lang w:val="en-US" w:eastAsia="zh-CN"/>
        </w:rPr>
        <w:t>详见竞争性磋商文件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本项目代理费总金额：2.6559万元（人民币）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七、公告期限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自本公告发布之日起1个工作日。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八、其它补充事宜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</w:rPr>
        <w:t>本项目采用综合评分法，</w:t>
      </w:r>
      <w:bookmarkStart w:id="2" w:name="OLE_LINK14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中国移动通信集团北京有限公司</w:t>
      </w:r>
      <w:r>
        <w:rPr>
          <w:rFonts w:hint="eastAsia" w:ascii="宋体" w:hAnsi="宋体" w:eastAsia="宋体" w:cs="宋体"/>
          <w:sz w:val="28"/>
          <w:szCs w:val="28"/>
        </w:rPr>
        <w:t>评审得分为80.99分，综合排名第一</w:t>
      </w:r>
      <w:bookmarkEnd w:id="2"/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九、凡对本次公告内容提出询问，请按以下方式联系。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1.采购人信息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名称：</w:t>
      </w:r>
      <w:r>
        <w:rPr>
          <w:rFonts w:hint="eastAsia"/>
          <w:sz w:val="28"/>
          <w:szCs w:val="28"/>
          <w:lang w:eastAsia="zh-CN"/>
        </w:rPr>
        <w:t xml:space="preserve">北京市怀柔区经济和信息化局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地址：北京市怀柔区青春路42号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刘老师，010-60686087</w:t>
      </w:r>
      <w:r>
        <w:rPr>
          <w:rFonts w:hint="eastAsia"/>
          <w:sz w:val="28"/>
          <w:szCs w:val="28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2.采购代理机构信息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名称：</w:t>
      </w:r>
      <w:r>
        <w:rPr>
          <w:rFonts w:hint="eastAsia"/>
          <w:sz w:val="28"/>
          <w:szCs w:val="28"/>
          <w:lang w:eastAsia="zh-CN"/>
        </w:rPr>
        <w:t>中归咨询管理（北京）有限公司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地址：</w:t>
      </w:r>
      <w:r>
        <w:rPr>
          <w:rFonts w:hint="eastAsia"/>
          <w:sz w:val="28"/>
          <w:szCs w:val="28"/>
          <w:lang w:eastAsia="zh-CN"/>
        </w:rPr>
        <w:t>北京市北京经济技术开发区嘉创二路6号10幢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联系方式：</w:t>
      </w:r>
      <w:r>
        <w:rPr>
          <w:rFonts w:hint="eastAsia"/>
          <w:sz w:val="28"/>
          <w:szCs w:val="28"/>
          <w:lang w:eastAsia="zh-CN"/>
        </w:rPr>
        <w:t>张益畅</w:t>
      </w:r>
      <w:r>
        <w:rPr>
          <w:rFonts w:hint="eastAsia"/>
          <w:sz w:val="28"/>
          <w:szCs w:val="28"/>
        </w:rPr>
        <w:t>，</w:t>
      </w:r>
      <w:r>
        <w:rPr>
          <w:rFonts w:hint="eastAsia"/>
          <w:sz w:val="28"/>
          <w:szCs w:val="28"/>
          <w:lang w:eastAsia="zh-CN"/>
        </w:rPr>
        <w:t>010-53606938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3.项目联系方式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项目联系人：</w:t>
      </w:r>
      <w:r>
        <w:rPr>
          <w:rFonts w:hint="eastAsia"/>
          <w:sz w:val="28"/>
          <w:szCs w:val="28"/>
          <w:lang w:eastAsia="zh-CN"/>
        </w:rPr>
        <w:t>张益畅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</w:rPr>
        <w:t>电话：</w:t>
      </w:r>
      <w:r>
        <w:rPr>
          <w:rFonts w:hint="eastAsia"/>
          <w:sz w:val="28"/>
          <w:szCs w:val="28"/>
          <w:lang w:eastAsia="zh-CN"/>
        </w:rPr>
        <w:t>010-53606938</w:t>
      </w:r>
    </w:p>
    <w:sectPr>
      <w:pgSz w:w="11906" w:h="16838"/>
      <w:pgMar w:top="1440" w:right="12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C5DEE2"/>
    <w:multiLevelType w:val="singleLevel"/>
    <w:tmpl w:val="E4C5DEE2"/>
    <w:lvl w:ilvl="0" w:tentative="0">
      <w:start w:val="5"/>
      <w:numFmt w:val="chineseCounting"/>
      <w:suff w:val="nothing"/>
      <w:lvlText w:val="%1、"/>
      <w:lvlJc w:val="left"/>
      <w:rPr>
        <w:rFonts w:hint="eastAsia"/>
        <w:b/>
        <w:bCs/>
      </w:rPr>
    </w:lvl>
  </w:abstractNum>
  <w:abstractNum w:abstractNumId="1">
    <w:nsid w:val="5E940F9F"/>
    <w:multiLevelType w:val="singleLevel"/>
    <w:tmpl w:val="5E940F9F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zNlYTUwOTE5NWQ2NmNlYmVlOWIyNWQ3YzVkNzMifQ=="/>
    <w:docVar w:name="KSO_WPS_MARK_KEY" w:val="39330cb9-d57e-4377-8bd2-fafcfde932d8"/>
  </w:docVars>
  <w:rsids>
    <w:rsidRoot w:val="551B6E3E"/>
    <w:rsid w:val="05601061"/>
    <w:rsid w:val="062C6F51"/>
    <w:rsid w:val="09A910F2"/>
    <w:rsid w:val="128F09F0"/>
    <w:rsid w:val="18A63004"/>
    <w:rsid w:val="202C3EC3"/>
    <w:rsid w:val="20C31E08"/>
    <w:rsid w:val="24590ACB"/>
    <w:rsid w:val="262229BD"/>
    <w:rsid w:val="2B24123F"/>
    <w:rsid w:val="2D7B4196"/>
    <w:rsid w:val="33605EBA"/>
    <w:rsid w:val="3B967CDA"/>
    <w:rsid w:val="3D22462E"/>
    <w:rsid w:val="3DF338D5"/>
    <w:rsid w:val="3E1F46CA"/>
    <w:rsid w:val="486D10FE"/>
    <w:rsid w:val="54A14F2E"/>
    <w:rsid w:val="551B6E3E"/>
    <w:rsid w:val="5864359A"/>
    <w:rsid w:val="59484FC5"/>
    <w:rsid w:val="5D494E68"/>
    <w:rsid w:val="62F56EDF"/>
    <w:rsid w:val="63717FD0"/>
    <w:rsid w:val="6A5C44CF"/>
    <w:rsid w:val="6CF10C5C"/>
    <w:rsid w:val="6F4326D6"/>
    <w:rsid w:val="71973F9C"/>
    <w:rsid w:val="75093FAB"/>
    <w:rsid w:val="78591FEA"/>
    <w:rsid w:val="7E03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qFormat/>
    <w:uiPriority w:val="0"/>
    <w:pPr>
      <w:tabs>
        <w:tab w:val="left" w:pos="567"/>
      </w:tabs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3">
    <w:name w:val="Body Text"/>
    <w:basedOn w:val="1"/>
    <w:next w:val="4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Body Text 2"/>
    <w:basedOn w:val="1"/>
    <w:next w:val="3"/>
    <w:qFormat/>
    <w:uiPriority w:val="0"/>
    <w:pPr>
      <w:jc w:val="center"/>
    </w:pPr>
    <w:rPr>
      <w:b/>
      <w:bCs/>
      <w:sz w:val="72"/>
    </w:rPr>
  </w:style>
  <w:style w:type="paragraph" w:styleId="5">
    <w:name w:val="Body Text First Indent 2"/>
    <w:basedOn w:val="6"/>
    <w:next w:val="1"/>
    <w:qFormat/>
    <w:uiPriority w:val="0"/>
    <w:pPr>
      <w:spacing w:after="120" w:line="480" w:lineRule="exact"/>
      <w:ind w:left="420" w:leftChars="200" w:firstLine="420" w:firstLineChars="200"/>
    </w:pPr>
    <w:rPr>
      <w:szCs w:val="20"/>
    </w:rPr>
  </w:style>
  <w:style w:type="paragraph" w:styleId="6">
    <w:name w:val="Body Text Indent"/>
    <w:basedOn w:val="1"/>
    <w:next w:val="7"/>
    <w:qFormat/>
    <w:uiPriority w:val="0"/>
    <w:pPr>
      <w:spacing w:line="360" w:lineRule="auto"/>
      <w:ind w:firstLine="570"/>
    </w:pPr>
    <w:rPr>
      <w:sz w:val="24"/>
    </w:rPr>
  </w:style>
  <w:style w:type="paragraph" w:styleId="7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hint="eastAsia" w:ascii="宋体" w:hAnsi="Courier New"/>
      <w:szCs w:val="20"/>
    </w:rPr>
  </w:style>
  <w:style w:type="paragraph" w:styleId="10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  <w:style w:type="paragraph" w:customStyle="1" w:styleId="15">
    <w:name w:val="公文"/>
    <w:qFormat/>
    <w:uiPriority w:val="0"/>
    <w:pPr>
      <w:kinsoku w:val="0"/>
      <w:autoSpaceDE w:val="0"/>
      <w:autoSpaceDN w:val="0"/>
      <w:adjustRightInd w:val="0"/>
      <w:snapToGrid w:val="0"/>
      <w:spacing w:line="560" w:lineRule="exact"/>
      <w:ind w:firstLine="200" w:firstLineChars="200"/>
      <w:textAlignment w:val="baseline"/>
    </w:pPr>
    <w:rPr>
      <w:rFonts w:ascii="Calibri" w:hAnsi="Calibri" w:eastAsia="仿宋_GB2312" w:cs="黑体"/>
      <w:snapToGrid w:val="0"/>
      <w:color w:val="000000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507</Words>
  <Characters>592</Characters>
  <Lines>0</Lines>
  <Paragraphs>0</Paragraphs>
  <TotalTime>15</TotalTime>
  <ScaleCrop>false</ScaleCrop>
  <LinksUpToDate>false</LinksUpToDate>
  <CharactersWithSpaces>596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2025-03-13T09:48:00Z</dcterms:created>
  <dc:creator>招标代理</dc:creator>
  <cp:lastModifiedBy>物来顺应</cp:lastModifiedBy>
  <dcterms:modified xsi:type="dcterms:W3CDTF">2026-05-18T08:01:26Z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29AD0ECEF6614A3FA78E0844F51AFB1E_11</vt:lpwstr>
  </property>
  <property fmtid="{D5CDD505-2E9C-101B-9397-08002B2CF9AE}" pid="4" name="KSOTemplateDocerSaveRecord">
    <vt:lpwstr>eyJoZGlkIjoiNzFkM2YzZmE4NmQ3Yzk4MmY3MjMyMzc5NDdmYjY4YjIiLCJ1c2VySWQiOiI2NDI2OTIwNzcifQ==</vt:lpwstr>
  </property>
</Properties>
</file>