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22C0A8">
      <w:pPr>
        <w:wordWrap w:val="0"/>
        <w:spacing w:after="0" w:line="360" w:lineRule="auto"/>
        <w:ind w:firstLine="300" w:firstLineChars="50"/>
        <w:rPr>
          <w:rFonts w:hint="eastAsia" w:ascii="宋体" w:hAnsi="宋体" w:cs="宋体"/>
          <w:sz w:val="60"/>
          <w:szCs w:val="60"/>
          <w:highlight w:val="none"/>
        </w:rPr>
      </w:pPr>
      <w:bookmarkStart w:id="784" w:name="_GoBack"/>
      <w:bookmarkEnd w:id="784"/>
    </w:p>
    <w:p w14:paraId="7DBFC550">
      <w:pPr>
        <w:wordWrap w:val="0"/>
        <w:spacing w:after="0" w:line="360" w:lineRule="auto"/>
        <w:ind w:left="-199" w:leftChars="-95" w:right="-735" w:rightChars="-350"/>
        <w:jc w:val="center"/>
        <w:rPr>
          <w:rFonts w:hint="eastAsia" w:ascii="宋体" w:hAnsi="宋体" w:cs="宋体"/>
          <w:b/>
          <w:sz w:val="48"/>
          <w:szCs w:val="48"/>
          <w:highlight w:val="none"/>
        </w:rPr>
      </w:pPr>
      <w:r>
        <w:rPr>
          <w:rFonts w:hint="eastAsia" w:ascii="宋体" w:hAnsi="宋体" w:cs="宋体"/>
          <w:b/>
          <w:sz w:val="48"/>
          <w:szCs w:val="48"/>
          <w:highlight w:val="none"/>
        </w:rPr>
        <w:t>北京市朝阳区人民代表大会常务委员会机关</w:t>
      </w:r>
    </w:p>
    <w:p w14:paraId="0698488F">
      <w:pPr>
        <w:wordWrap w:val="0"/>
        <w:spacing w:after="0" w:line="360" w:lineRule="auto"/>
        <w:ind w:left="-199" w:leftChars="-95" w:right="-735" w:rightChars="-350"/>
        <w:jc w:val="center"/>
        <w:rPr>
          <w:rFonts w:hint="eastAsia" w:ascii="宋体" w:hAnsi="宋体" w:cs="宋体"/>
          <w:b/>
          <w:sz w:val="48"/>
          <w:szCs w:val="48"/>
          <w:highlight w:val="none"/>
        </w:rPr>
      </w:pPr>
      <w:r>
        <w:rPr>
          <w:rFonts w:hint="eastAsia" w:ascii="宋体" w:hAnsi="宋体" w:cs="宋体"/>
          <w:b/>
          <w:sz w:val="48"/>
          <w:szCs w:val="48"/>
          <w:highlight w:val="none"/>
        </w:rPr>
        <w:t>区乡人大换届选举工作其他印刷服务采购项目</w:t>
      </w:r>
    </w:p>
    <w:p w14:paraId="26273970">
      <w:pPr>
        <w:wordWrap w:val="0"/>
        <w:spacing w:after="0" w:line="360" w:lineRule="auto"/>
        <w:ind w:left="-199" w:leftChars="-95" w:right="-735" w:rightChars="-350"/>
        <w:jc w:val="center"/>
        <w:rPr>
          <w:rFonts w:hint="eastAsia" w:ascii="宋体" w:hAnsi="宋体" w:cs="宋体"/>
          <w:b/>
          <w:sz w:val="48"/>
          <w:szCs w:val="48"/>
          <w:highlight w:val="none"/>
        </w:rPr>
      </w:pPr>
    </w:p>
    <w:p w14:paraId="7EF70869">
      <w:pPr>
        <w:pStyle w:val="19"/>
        <w:wordWrap w:val="0"/>
        <w:spacing w:after="0" w:line="360" w:lineRule="auto"/>
        <w:ind w:left="840" w:hanging="420"/>
        <w:jc w:val="center"/>
        <w:rPr>
          <w:rFonts w:hint="eastAsia" w:ascii="宋体" w:hAnsi="宋体" w:cs="宋体"/>
          <w:highlight w:val="none"/>
        </w:rPr>
      </w:pPr>
    </w:p>
    <w:p w14:paraId="3650EF36">
      <w:pPr>
        <w:pStyle w:val="19"/>
        <w:wordWrap w:val="0"/>
        <w:spacing w:after="0" w:line="360" w:lineRule="auto"/>
        <w:ind w:left="840" w:hanging="420"/>
        <w:jc w:val="center"/>
        <w:rPr>
          <w:rFonts w:hint="eastAsia" w:ascii="宋体" w:hAnsi="宋体" w:cs="宋体"/>
          <w:highlight w:val="none"/>
        </w:rPr>
      </w:pPr>
    </w:p>
    <w:p w14:paraId="34D2E643">
      <w:pPr>
        <w:pStyle w:val="19"/>
        <w:wordWrap w:val="0"/>
        <w:spacing w:after="0" w:line="360" w:lineRule="auto"/>
        <w:ind w:left="840" w:hanging="420"/>
        <w:jc w:val="center"/>
        <w:rPr>
          <w:rFonts w:hint="eastAsia" w:ascii="宋体" w:hAnsi="宋体" w:cs="宋体"/>
          <w:highlight w:val="none"/>
        </w:rPr>
      </w:pPr>
    </w:p>
    <w:p w14:paraId="397F6AF0">
      <w:pPr>
        <w:wordWrap w:val="0"/>
        <w:spacing w:after="0" w:line="360" w:lineRule="auto"/>
        <w:jc w:val="center"/>
        <w:rPr>
          <w:rFonts w:hint="eastAsia" w:ascii="宋体" w:hAnsi="宋体" w:cs="宋体"/>
          <w:b/>
          <w:sz w:val="32"/>
          <w:szCs w:val="28"/>
          <w:highlight w:val="none"/>
        </w:rPr>
      </w:pPr>
      <w:r>
        <w:rPr>
          <w:rFonts w:hint="eastAsia" w:ascii="宋体" w:hAnsi="宋体" w:cs="宋体"/>
          <w:b/>
          <w:sz w:val="72"/>
          <w:szCs w:val="44"/>
          <w:highlight w:val="none"/>
        </w:rPr>
        <w:t>竞争性磋商文件</w:t>
      </w:r>
    </w:p>
    <w:p w14:paraId="1A621493">
      <w:pPr>
        <w:pStyle w:val="19"/>
        <w:wordWrap w:val="0"/>
        <w:spacing w:after="0" w:line="360" w:lineRule="auto"/>
        <w:ind w:left="1063" w:hanging="643"/>
        <w:jc w:val="center"/>
        <w:rPr>
          <w:rFonts w:hint="eastAsia" w:ascii="宋体" w:hAnsi="宋体" w:cs="宋体"/>
          <w:b/>
          <w:sz w:val="32"/>
          <w:szCs w:val="30"/>
          <w:highlight w:val="none"/>
        </w:rPr>
      </w:pPr>
    </w:p>
    <w:p w14:paraId="3E46255A">
      <w:pPr>
        <w:pStyle w:val="19"/>
        <w:wordWrap w:val="0"/>
        <w:spacing w:after="0" w:line="360" w:lineRule="auto"/>
        <w:ind w:left="840" w:hanging="420"/>
        <w:jc w:val="center"/>
        <w:rPr>
          <w:rFonts w:hint="eastAsia" w:ascii="宋体" w:hAnsi="宋体" w:cs="宋体"/>
          <w:highlight w:val="none"/>
        </w:rPr>
      </w:pPr>
    </w:p>
    <w:p w14:paraId="4CF88789">
      <w:pPr>
        <w:pStyle w:val="19"/>
        <w:wordWrap w:val="0"/>
        <w:spacing w:after="0" w:line="360" w:lineRule="auto"/>
        <w:ind w:left="840" w:hanging="420"/>
        <w:jc w:val="center"/>
        <w:rPr>
          <w:rFonts w:hint="eastAsia" w:ascii="宋体" w:hAnsi="宋体" w:cs="宋体"/>
          <w:highlight w:val="none"/>
        </w:rPr>
      </w:pPr>
    </w:p>
    <w:p w14:paraId="6B626232">
      <w:pPr>
        <w:pStyle w:val="19"/>
        <w:wordWrap w:val="0"/>
        <w:spacing w:after="0" w:line="360" w:lineRule="auto"/>
        <w:ind w:left="840" w:hanging="420"/>
        <w:jc w:val="center"/>
        <w:rPr>
          <w:rFonts w:hint="eastAsia" w:ascii="宋体" w:hAnsi="宋体" w:cs="宋体"/>
          <w:highlight w:val="none"/>
        </w:rPr>
      </w:pPr>
    </w:p>
    <w:p w14:paraId="4E93E348">
      <w:pPr>
        <w:wordWrap w:val="0"/>
        <w:adjustRightInd w:val="0"/>
        <w:snapToGrid w:val="0"/>
        <w:spacing w:after="0" w:line="360" w:lineRule="auto"/>
        <w:ind w:firstLine="643" w:firstLineChars="200"/>
        <w:rPr>
          <w:rFonts w:hint="eastAsia" w:ascii="宋体" w:hAnsi="宋体" w:cs="宋体"/>
          <w:b/>
          <w:sz w:val="32"/>
          <w:szCs w:val="30"/>
          <w:highlight w:val="none"/>
        </w:rPr>
      </w:pPr>
    </w:p>
    <w:p w14:paraId="4AC2DAE9">
      <w:pPr>
        <w:wordWrap w:val="0"/>
        <w:adjustRightInd w:val="0"/>
        <w:snapToGrid w:val="0"/>
        <w:spacing w:after="0" w:line="360" w:lineRule="auto"/>
        <w:ind w:firstLine="643" w:firstLineChars="200"/>
        <w:rPr>
          <w:rFonts w:hint="eastAsia" w:ascii="宋体" w:hAnsi="宋体" w:cs="宋体"/>
          <w:b/>
          <w:sz w:val="32"/>
          <w:szCs w:val="30"/>
          <w:highlight w:val="none"/>
        </w:rPr>
      </w:pPr>
      <w:r>
        <w:rPr>
          <w:rFonts w:hint="eastAsia" w:ascii="宋体" w:hAnsi="宋体" w:cs="宋体"/>
          <w:b/>
          <w:sz w:val="32"/>
          <w:szCs w:val="30"/>
          <w:highlight w:val="none"/>
        </w:rPr>
        <w:t>项目名称：区乡人大换届选举工作其他印刷服务采购项目</w:t>
      </w:r>
    </w:p>
    <w:p w14:paraId="1120DF4E">
      <w:pPr>
        <w:wordWrap w:val="0"/>
        <w:adjustRightInd w:val="0"/>
        <w:snapToGrid w:val="0"/>
        <w:spacing w:after="0" w:line="360" w:lineRule="auto"/>
        <w:ind w:firstLine="643" w:firstLineChars="200"/>
        <w:rPr>
          <w:rFonts w:hint="eastAsia" w:ascii="宋体" w:hAnsi="宋体" w:cs="宋体"/>
          <w:b/>
          <w:sz w:val="32"/>
          <w:szCs w:val="30"/>
          <w:highlight w:val="none"/>
        </w:rPr>
      </w:pPr>
      <w:r>
        <w:rPr>
          <w:rFonts w:hint="eastAsia" w:ascii="宋体" w:hAnsi="宋体" w:cs="宋体"/>
          <w:b/>
          <w:sz w:val="32"/>
          <w:szCs w:val="30"/>
          <w:highlight w:val="none"/>
        </w:rPr>
        <w:t>项目编号/包号：11010526210200029427-XM001/01</w:t>
      </w:r>
    </w:p>
    <w:p w14:paraId="13D6AF00">
      <w:pPr>
        <w:pStyle w:val="19"/>
        <w:wordWrap w:val="0"/>
        <w:spacing w:after="0" w:line="360" w:lineRule="auto"/>
        <w:ind w:left="0" w:leftChars="0" w:firstLine="643" w:firstLineChars="200"/>
        <w:rPr>
          <w:rFonts w:hint="eastAsia" w:ascii="宋体" w:hAnsi="宋体" w:cs="宋体"/>
          <w:b/>
          <w:sz w:val="32"/>
          <w:szCs w:val="30"/>
          <w:highlight w:val="none"/>
        </w:rPr>
      </w:pPr>
      <w:r>
        <w:rPr>
          <w:rFonts w:hint="eastAsia" w:ascii="宋体" w:hAnsi="宋体" w:cs="宋体"/>
          <w:b/>
          <w:sz w:val="32"/>
          <w:szCs w:val="30"/>
          <w:highlight w:val="none"/>
        </w:rPr>
        <w:t>采 购 人：</w:t>
      </w:r>
      <w:bookmarkStart w:id="0" w:name="_Hlt101233737"/>
      <w:bookmarkEnd w:id="0"/>
      <w:bookmarkStart w:id="1" w:name="_Hlt101843627"/>
      <w:bookmarkEnd w:id="1"/>
      <w:r>
        <w:rPr>
          <w:rFonts w:hint="eastAsia" w:ascii="宋体" w:hAnsi="宋体" w:cs="宋体"/>
          <w:b/>
          <w:sz w:val="32"/>
          <w:szCs w:val="30"/>
          <w:highlight w:val="none"/>
        </w:rPr>
        <w:t>北京市朝阳区人民代表大会常务委员会机关</w:t>
      </w:r>
    </w:p>
    <w:p w14:paraId="1D0C4CD4">
      <w:pPr>
        <w:wordWrap w:val="0"/>
        <w:adjustRightInd w:val="0"/>
        <w:snapToGrid w:val="0"/>
        <w:spacing w:after="0" w:line="360" w:lineRule="auto"/>
        <w:ind w:firstLine="643" w:firstLineChars="200"/>
        <w:rPr>
          <w:rFonts w:hint="eastAsia" w:ascii="宋体" w:hAnsi="宋体" w:cs="宋体"/>
          <w:b/>
          <w:sz w:val="32"/>
          <w:szCs w:val="30"/>
          <w:highlight w:val="none"/>
        </w:rPr>
      </w:pPr>
      <w:r>
        <w:rPr>
          <w:rFonts w:hint="eastAsia" w:ascii="宋体" w:hAnsi="宋体" w:cs="宋体"/>
          <w:b/>
          <w:sz w:val="32"/>
          <w:szCs w:val="30"/>
          <w:highlight w:val="none"/>
        </w:rPr>
        <w:t>采购代理机构：北京德音工程咨询有限公司</w:t>
      </w:r>
    </w:p>
    <w:p w14:paraId="6A1EE07F">
      <w:pPr>
        <w:wordWrap w:val="0"/>
        <w:snapToGrid w:val="0"/>
        <w:spacing w:after="0" w:line="360" w:lineRule="auto"/>
        <w:ind w:firstLine="420"/>
        <w:rPr>
          <w:rFonts w:hint="eastAsia" w:ascii="宋体" w:hAnsi="宋体" w:cs="宋体"/>
          <w:bCs/>
          <w:sz w:val="36"/>
          <w:szCs w:val="36"/>
          <w:highlight w:val="none"/>
        </w:rPr>
      </w:pPr>
    </w:p>
    <w:p w14:paraId="1406BF81">
      <w:pPr>
        <w:widowControl/>
        <w:wordWrap w:val="0"/>
        <w:spacing w:after="0" w:line="360" w:lineRule="auto"/>
        <w:jc w:val="left"/>
        <w:rPr>
          <w:rFonts w:hint="eastAsia" w:ascii="宋体" w:hAnsi="宋体" w:cs="宋体"/>
          <w:color w:val="000000"/>
          <w:kern w:val="0"/>
          <w:sz w:val="24"/>
          <w:highlight w:val="none"/>
        </w:rPr>
      </w:pPr>
    </w:p>
    <w:p w14:paraId="1959109D">
      <w:pPr>
        <w:pStyle w:val="179"/>
        <w:wordWrap w:val="0"/>
        <w:spacing w:after="0" w:line="360" w:lineRule="auto"/>
        <w:rPr>
          <w:rFonts w:hint="eastAsia" w:ascii="宋体" w:hAnsi="宋体" w:cs="宋体"/>
          <w:highlight w:val="none"/>
        </w:rPr>
      </w:pPr>
    </w:p>
    <w:p w14:paraId="48EADC69">
      <w:pPr>
        <w:wordWrap w:val="0"/>
        <w:spacing w:after="0" w:line="360" w:lineRule="auto"/>
        <w:jc w:val="center"/>
        <w:rPr>
          <w:rFonts w:hint="eastAsia" w:ascii="宋体" w:hAnsi="宋体" w:cs="宋体"/>
          <w:b/>
          <w:bCs/>
          <w:sz w:val="36"/>
          <w:szCs w:val="44"/>
          <w:highlight w:val="none"/>
        </w:rPr>
        <w:sectPr>
          <w:footerReference r:id="rId4" w:type="first"/>
          <w:headerReference r:id="rId3" w:type="default"/>
          <w:pgSz w:w="11905" w:h="16838"/>
          <w:pgMar w:top="1474" w:right="1474" w:bottom="1474" w:left="1474" w:header="851" w:footer="992" w:gutter="0"/>
          <w:pgNumType w:start="1"/>
          <w:cols w:space="720" w:num="1"/>
          <w:docGrid w:linePitch="462" w:charSpace="0"/>
        </w:sectPr>
      </w:pPr>
    </w:p>
    <w:p w14:paraId="6ACF9346">
      <w:pPr>
        <w:wordWrap w:val="0"/>
        <w:spacing w:after="0" w:line="360" w:lineRule="auto"/>
        <w:jc w:val="center"/>
        <w:rPr>
          <w:rFonts w:hint="eastAsia" w:ascii="宋体" w:hAnsi="宋体" w:cs="宋体"/>
          <w:b/>
          <w:bCs/>
          <w:sz w:val="36"/>
          <w:szCs w:val="44"/>
          <w:highlight w:val="none"/>
        </w:rPr>
      </w:pPr>
      <w:r>
        <w:rPr>
          <w:rFonts w:hint="eastAsia" w:ascii="宋体" w:hAnsi="宋体" w:cs="宋体"/>
          <w:b/>
          <w:bCs/>
          <w:sz w:val="36"/>
          <w:szCs w:val="44"/>
          <w:highlight w:val="none"/>
        </w:rPr>
        <w:t>目      录</w:t>
      </w:r>
    </w:p>
    <w:p w14:paraId="65D76011">
      <w:pPr>
        <w:wordWrap w:val="0"/>
        <w:spacing w:after="0" w:line="360" w:lineRule="auto"/>
        <w:rPr>
          <w:rFonts w:hint="eastAsia" w:ascii="宋体" w:hAnsi="宋体" w:cs="宋体"/>
          <w:highlight w:val="none"/>
        </w:rPr>
      </w:pPr>
    </w:p>
    <w:p w14:paraId="68F882FB">
      <w:pPr>
        <w:wordWrap w:val="0"/>
        <w:spacing w:after="0" w:line="360" w:lineRule="auto"/>
        <w:rPr>
          <w:rFonts w:hint="eastAsia" w:ascii="宋体" w:hAnsi="宋体" w:cs="宋体"/>
          <w:highlight w:val="none"/>
        </w:rPr>
      </w:pPr>
    </w:p>
    <w:p w14:paraId="1EDFD2FE">
      <w:pPr>
        <w:pStyle w:val="30"/>
        <w:tabs>
          <w:tab w:val="right" w:leader="dot" w:pos="8957"/>
          <w:tab w:val="clear" w:pos="1050"/>
          <w:tab w:val="clear" w:pos="8937"/>
        </w:tabs>
        <w:wordWrap w:val="0"/>
        <w:spacing w:after="0" w:line="720" w:lineRule="auto"/>
        <w:rPr>
          <w:sz w:val="28"/>
          <w:szCs w:val="28"/>
          <w:highlight w:val="none"/>
        </w:rPr>
      </w:pPr>
      <w:r>
        <w:rPr>
          <w:rFonts w:hint="eastAsia" w:cs="宋体"/>
          <w:b w:val="0"/>
          <w:sz w:val="28"/>
          <w:szCs w:val="28"/>
          <w:highlight w:val="none"/>
        </w:rPr>
        <w:fldChar w:fldCharType="begin"/>
      </w:r>
      <w:r>
        <w:rPr>
          <w:rFonts w:hint="eastAsia" w:cs="宋体"/>
          <w:b w:val="0"/>
          <w:sz w:val="28"/>
          <w:szCs w:val="28"/>
          <w:highlight w:val="none"/>
        </w:rPr>
        <w:instrText xml:space="preserve"> TOC \o "1-1" \h \z \u </w:instrText>
      </w:r>
      <w:r>
        <w:rPr>
          <w:rFonts w:hint="eastAsia" w:cs="宋体"/>
          <w:b w:val="0"/>
          <w:sz w:val="28"/>
          <w:szCs w:val="28"/>
          <w:highlight w:val="none"/>
        </w:rPr>
        <w:fldChar w:fldCharType="separate"/>
      </w:r>
      <w:r>
        <w:fldChar w:fldCharType="begin"/>
      </w:r>
      <w:r>
        <w:instrText xml:space="preserve"> HYPERLINK \l "_Toc29385" </w:instrText>
      </w:r>
      <w:r>
        <w:fldChar w:fldCharType="separate"/>
      </w:r>
      <w:r>
        <w:rPr>
          <w:rFonts w:hint="eastAsia" w:cs="宋体"/>
          <w:sz w:val="28"/>
          <w:szCs w:val="40"/>
          <w:highlight w:val="none"/>
        </w:rPr>
        <w:t>第一章   采购邀请</w:t>
      </w:r>
      <w:r>
        <w:rPr>
          <w:sz w:val="28"/>
          <w:szCs w:val="28"/>
          <w:highlight w:val="none"/>
        </w:rPr>
        <w:tab/>
      </w:r>
      <w:r>
        <w:rPr>
          <w:sz w:val="28"/>
          <w:szCs w:val="28"/>
          <w:highlight w:val="none"/>
        </w:rPr>
        <w:fldChar w:fldCharType="begin"/>
      </w:r>
      <w:r>
        <w:rPr>
          <w:sz w:val="28"/>
          <w:szCs w:val="28"/>
          <w:highlight w:val="none"/>
        </w:rPr>
        <w:instrText xml:space="preserve"> PAGEREF _Toc29385 \h </w:instrText>
      </w:r>
      <w:r>
        <w:rPr>
          <w:sz w:val="28"/>
          <w:szCs w:val="28"/>
          <w:highlight w:val="none"/>
        </w:rPr>
        <w:fldChar w:fldCharType="separate"/>
      </w:r>
      <w:r>
        <w:rPr>
          <w:sz w:val="28"/>
          <w:szCs w:val="28"/>
          <w:highlight w:val="none"/>
        </w:rPr>
        <w:t>1</w:t>
      </w:r>
      <w:r>
        <w:rPr>
          <w:sz w:val="28"/>
          <w:szCs w:val="28"/>
          <w:highlight w:val="none"/>
        </w:rPr>
        <w:fldChar w:fldCharType="end"/>
      </w:r>
      <w:r>
        <w:rPr>
          <w:sz w:val="28"/>
          <w:szCs w:val="28"/>
          <w:highlight w:val="none"/>
        </w:rPr>
        <w:fldChar w:fldCharType="end"/>
      </w:r>
    </w:p>
    <w:p w14:paraId="0C45DB51">
      <w:pPr>
        <w:pStyle w:val="30"/>
        <w:tabs>
          <w:tab w:val="right" w:leader="dot" w:pos="8957"/>
          <w:tab w:val="clear" w:pos="1050"/>
          <w:tab w:val="clear" w:pos="8937"/>
        </w:tabs>
        <w:wordWrap w:val="0"/>
        <w:spacing w:after="0" w:line="720" w:lineRule="auto"/>
        <w:rPr>
          <w:sz w:val="28"/>
          <w:szCs w:val="28"/>
          <w:highlight w:val="none"/>
        </w:rPr>
      </w:pPr>
      <w:r>
        <w:fldChar w:fldCharType="begin"/>
      </w:r>
      <w:r>
        <w:instrText xml:space="preserve"> HYPERLINK \l "_Toc27152" </w:instrText>
      </w:r>
      <w:r>
        <w:fldChar w:fldCharType="separate"/>
      </w:r>
      <w:r>
        <w:rPr>
          <w:rFonts w:hint="eastAsia" w:cs="宋体"/>
          <w:sz w:val="28"/>
          <w:szCs w:val="40"/>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_Toc27152 \h </w:instrText>
      </w:r>
      <w:r>
        <w:rPr>
          <w:sz w:val="28"/>
          <w:szCs w:val="28"/>
          <w:highlight w:val="none"/>
        </w:rPr>
        <w:fldChar w:fldCharType="separate"/>
      </w:r>
      <w:r>
        <w:rPr>
          <w:sz w:val="28"/>
          <w:szCs w:val="28"/>
          <w:highlight w:val="none"/>
        </w:rPr>
        <w:t>5</w:t>
      </w:r>
      <w:r>
        <w:rPr>
          <w:sz w:val="28"/>
          <w:szCs w:val="28"/>
          <w:highlight w:val="none"/>
        </w:rPr>
        <w:fldChar w:fldCharType="end"/>
      </w:r>
      <w:r>
        <w:rPr>
          <w:sz w:val="28"/>
          <w:szCs w:val="28"/>
          <w:highlight w:val="none"/>
        </w:rPr>
        <w:fldChar w:fldCharType="end"/>
      </w:r>
    </w:p>
    <w:p w14:paraId="31109165">
      <w:pPr>
        <w:pStyle w:val="30"/>
        <w:tabs>
          <w:tab w:val="right" w:leader="dot" w:pos="8957"/>
          <w:tab w:val="clear" w:pos="1050"/>
          <w:tab w:val="clear" w:pos="8937"/>
        </w:tabs>
        <w:wordWrap w:val="0"/>
        <w:spacing w:after="0" w:line="720" w:lineRule="auto"/>
        <w:rPr>
          <w:sz w:val="28"/>
          <w:szCs w:val="28"/>
          <w:highlight w:val="none"/>
        </w:rPr>
      </w:pPr>
      <w:r>
        <w:fldChar w:fldCharType="begin"/>
      </w:r>
      <w:r>
        <w:instrText xml:space="preserve"> HYPERLINK \l "_Toc27441" </w:instrText>
      </w:r>
      <w:r>
        <w:fldChar w:fldCharType="separate"/>
      </w:r>
      <w:r>
        <w:rPr>
          <w:rFonts w:hint="eastAsia" w:cs="宋体"/>
          <w:sz w:val="28"/>
          <w:szCs w:val="40"/>
          <w:highlight w:val="none"/>
        </w:rPr>
        <w:t>第三章   评审方法和评审标准</w:t>
      </w:r>
      <w:r>
        <w:rPr>
          <w:sz w:val="28"/>
          <w:szCs w:val="28"/>
          <w:highlight w:val="none"/>
        </w:rPr>
        <w:tab/>
      </w:r>
      <w:r>
        <w:rPr>
          <w:sz w:val="28"/>
          <w:szCs w:val="28"/>
          <w:highlight w:val="none"/>
        </w:rPr>
        <w:fldChar w:fldCharType="begin"/>
      </w:r>
      <w:r>
        <w:rPr>
          <w:sz w:val="28"/>
          <w:szCs w:val="28"/>
          <w:highlight w:val="none"/>
        </w:rPr>
        <w:instrText xml:space="preserve"> PAGEREF _Toc27441 \h </w:instrText>
      </w:r>
      <w:r>
        <w:rPr>
          <w:sz w:val="28"/>
          <w:szCs w:val="28"/>
          <w:highlight w:val="none"/>
        </w:rPr>
        <w:fldChar w:fldCharType="separate"/>
      </w:r>
      <w:r>
        <w:rPr>
          <w:sz w:val="28"/>
          <w:szCs w:val="28"/>
          <w:highlight w:val="none"/>
        </w:rPr>
        <w:t>21</w:t>
      </w:r>
      <w:r>
        <w:rPr>
          <w:sz w:val="28"/>
          <w:szCs w:val="28"/>
          <w:highlight w:val="none"/>
        </w:rPr>
        <w:fldChar w:fldCharType="end"/>
      </w:r>
      <w:r>
        <w:rPr>
          <w:sz w:val="28"/>
          <w:szCs w:val="28"/>
          <w:highlight w:val="none"/>
        </w:rPr>
        <w:fldChar w:fldCharType="end"/>
      </w:r>
    </w:p>
    <w:p w14:paraId="1356C6B3">
      <w:pPr>
        <w:pStyle w:val="30"/>
        <w:tabs>
          <w:tab w:val="right" w:leader="dot" w:pos="8957"/>
          <w:tab w:val="clear" w:pos="1050"/>
          <w:tab w:val="clear" w:pos="8937"/>
        </w:tabs>
        <w:wordWrap w:val="0"/>
        <w:spacing w:after="0" w:line="720" w:lineRule="auto"/>
        <w:rPr>
          <w:sz w:val="28"/>
          <w:szCs w:val="28"/>
          <w:highlight w:val="none"/>
        </w:rPr>
      </w:pPr>
      <w:r>
        <w:fldChar w:fldCharType="begin"/>
      </w:r>
      <w:r>
        <w:instrText xml:space="preserve"> HYPERLINK \l "_Toc22177" </w:instrText>
      </w:r>
      <w:r>
        <w:fldChar w:fldCharType="separate"/>
      </w:r>
      <w:r>
        <w:rPr>
          <w:rFonts w:hint="eastAsia" w:cs="宋体"/>
          <w:sz w:val="28"/>
          <w:szCs w:val="40"/>
          <w:highlight w:val="none"/>
        </w:rPr>
        <w:t>第四章   采购需求</w:t>
      </w:r>
      <w:r>
        <w:rPr>
          <w:sz w:val="28"/>
          <w:szCs w:val="28"/>
          <w:highlight w:val="none"/>
        </w:rPr>
        <w:tab/>
      </w:r>
      <w:r>
        <w:rPr>
          <w:sz w:val="28"/>
          <w:szCs w:val="28"/>
          <w:highlight w:val="none"/>
        </w:rPr>
        <w:fldChar w:fldCharType="begin"/>
      </w:r>
      <w:r>
        <w:rPr>
          <w:sz w:val="28"/>
          <w:szCs w:val="28"/>
          <w:highlight w:val="none"/>
        </w:rPr>
        <w:instrText xml:space="preserve"> PAGEREF _Toc22177 \h </w:instrText>
      </w:r>
      <w:r>
        <w:rPr>
          <w:sz w:val="28"/>
          <w:szCs w:val="28"/>
          <w:highlight w:val="none"/>
        </w:rPr>
        <w:fldChar w:fldCharType="separate"/>
      </w:r>
      <w:r>
        <w:rPr>
          <w:sz w:val="28"/>
          <w:szCs w:val="28"/>
          <w:highlight w:val="none"/>
        </w:rPr>
        <w:t>40</w:t>
      </w:r>
      <w:r>
        <w:rPr>
          <w:sz w:val="28"/>
          <w:szCs w:val="28"/>
          <w:highlight w:val="none"/>
        </w:rPr>
        <w:fldChar w:fldCharType="end"/>
      </w:r>
      <w:r>
        <w:rPr>
          <w:sz w:val="28"/>
          <w:szCs w:val="28"/>
          <w:highlight w:val="none"/>
        </w:rPr>
        <w:fldChar w:fldCharType="end"/>
      </w:r>
    </w:p>
    <w:p w14:paraId="057BBA02">
      <w:pPr>
        <w:pStyle w:val="30"/>
        <w:tabs>
          <w:tab w:val="right" w:leader="dot" w:pos="8957"/>
          <w:tab w:val="clear" w:pos="1050"/>
          <w:tab w:val="clear" w:pos="8937"/>
        </w:tabs>
        <w:wordWrap w:val="0"/>
        <w:spacing w:after="0" w:line="720" w:lineRule="auto"/>
        <w:rPr>
          <w:sz w:val="28"/>
          <w:szCs w:val="28"/>
          <w:highlight w:val="none"/>
        </w:rPr>
      </w:pPr>
      <w:r>
        <w:fldChar w:fldCharType="begin"/>
      </w:r>
      <w:r>
        <w:instrText xml:space="preserve"> HYPERLINK \l "_Toc7375" </w:instrText>
      </w:r>
      <w:r>
        <w:fldChar w:fldCharType="separate"/>
      </w:r>
      <w:r>
        <w:rPr>
          <w:rFonts w:hint="eastAsia" w:cs="宋体"/>
          <w:sz w:val="28"/>
          <w:szCs w:val="40"/>
          <w:highlight w:val="none"/>
        </w:rPr>
        <w:t>第五章   合同草案条款</w:t>
      </w:r>
      <w:r>
        <w:rPr>
          <w:sz w:val="28"/>
          <w:szCs w:val="28"/>
          <w:highlight w:val="none"/>
        </w:rPr>
        <w:tab/>
      </w:r>
      <w:r>
        <w:rPr>
          <w:sz w:val="28"/>
          <w:szCs w:val="28"/>
          <w:highlight w:val="none"/>
        </w:rPr>
        <w:fldChar w:fldCharType="begin"/>
      </w:r>
      <w:r>
        <w:rPr>
          <w:sz w:val="28"/>
          <w:szCs w:val="28"/>
          <w:highlight w:val="none"/>
        </w:rPr>
        <w:instrText xml:space="preserve"> PAGEREF _Toc7375 \h </w:instrText>
      </w:r>
      <w:r>
        <w:rPr>
          <w:sz w:val="28"/>
          <w:szCs w:val="28"/>
          <w:highlight w:val="none"/>
        </w:rPr>
        <w:fldChar w:fldCharType="separate"/>
      </w:r>
      <w:r>
        <w:rPr>
          <w:sz w:val="28"/>
          <w:szCs w:val="28"/>
          <w:highlight w:val="none"/>
        </w:rPr>
        <w:t>47</w:t>
      </w:r>
      <w:r>
        <w:rPr>
          <w:sz w:val="28"/>
          <w:szCs w:val="28"/>
          <w:highlight w:val="none"/>
        </w:rPr>
        <w:fldChar w:fldCharType="end"/>
      </w:r>
      <w:r>
        <w:rPr>
          <w:sz w:val="28"/>
          <w:szCs w:val="28"/>
          <w:highlight w:val="none"/>
        </w:rPr>
        <w:fldChar w:fldCharType="end"/>
      </w:r>
    </w:p>
    <w:p w14:paraId="6E8D8BE8">
      <w:pPr>
        <w:pStyle w:val="30"/>
        <w:tabs>
          <w:tab w:val="right" w:leader="dot" w:pos="8957"/>
          <w:tab w:val="clear" w:pos="1050"/>
          <w:tab w:val="clear" w:pos="8937"/>
        </w:tabs>
        <w:wordWrap w:val="0"/>
        <w:spacing w:after="0" w:line="720" w:lineRule="auto"/>
        <w:rPr>
          <w:sz w:val="28"/>
          <w:szCs w:val="28"/>
          <w:highlight w:val="none"/>
        </w:rPr>
      </w:pPr>
      <w:r>
        <w:fldChar w:fldCharType="begin"/>
      </w:r>
      <w:r>
        <w:instrText xml:space="preserve"> HYPERLINK \l "_Toc29176" </w:instrText>
      </w:r>
      <w:r>
        <w:fldChar w:fldCharType="separate"/>
      </w:r>
      <w:r>
        <w:rPr>
          <w:rFonts w:hint="eastAsia" w:cs="宋体"/>
          <w:sz w:val="28"/>
          <w:szCs w:val="40"/>
          <w:highlight w:val="none"/>
        </w:rPr>
        <w:t>第六章   响应文件格式</w:t>
      </w:r>
      <w:r>
        <w:rPr>
          <w:sz w:val="28"/>
          <w:szCs w:val="28"/>
          <w:highlight w:val="none"/>
        </w:rPr>
        <w:tab/>
      </w:r>
      <w:r>
        <w:rPr>
          <w:sz w:val="28"/>
          <w:szCs w:val="28"/>
          <w:highlight w:val="none"/>
        </w:rPr>
        <w:fldChar w:fldCharType="begin"/>
      </w:r>
      <w:r>
        <w:rPr>
          <w:sz w:val="28"/>
          <w:szCs w:val="28"/>
          <w:highlight w:val="none"/>
        </w:rPr>
        <w:instrText xml:space="preserve"> PAGEREF _Toc29176 \h </w:instrText>
      </w:r>
      <w:r>
        <w:rPr>
          <w:sz w:val="28"/>
          <w:szCs w:val="28"/>
          <w:highlight w:val="none"/>
        </w:rPr>
        <w:fldChar w:fldCharType="separate"/>
      </w:r>
      <w:r>
        <w:rPr>
          <w:sz w:val="28"/>
          <w:szCs w:val="28"/>
          <w:highlight w:val="none"/>
        </w:rPr>
        <w:t>53</w:t>
      </w:r>
      <w:r>
        <w:rPr>
          <w:sz w:val="28"/>
          <w:szCs w:val="28"/>
          <w:highlight w:val="none"/>
        </w:rPr>
        <w:fldChar w:fldCharType="end"/>
      </w:r>
      <w:r>
        <w:rPr>
          <w:sz w:val="28"/>
          <w:szCs w:val="28"/>
          <w:highlight w:val="none"/>
        </w:rPr>
        <w:fldChar w:fldCharType="end"/>
      </w:r>
    </w:p>
    <w:p w14:paraId="2F7FB819">
      <w:pPr>
        <w:pStyle w:val="30"/>
        <w:wordWrap w:val="0"/>
        <w:spacing w:after="0" w:line="720" w:lineRule="auto"/>
        <w:rPr>
          <w:rFonts w:hint="eastAsia" w:cs="宋体"/>
          <w:b w:val="0"/>
          <w:highlight w:val="none"/>
        </w:rPr>
      </w:pPr>
      <w:r>
        <w:rPr>
          <w:rFonts w:hint="eastAsia" w:cs="宋体"/>
          <w:sz w:val="28"/>
          <w:szCs w:val="28"/>
          <w:highlight w:val="none"/>
        </w:rPr>
        <w:fldChar w:fldCharType="end"/>
      </w:r>
    </w:p>
    <w:p w14:paraId="742C3788">
      <w:pPr>
        <w:pStyle w:val="30"/>
        <w:wordWrap w:val="0"/>
        <w:spacing w:after="0" w:line="360" w:lineRule="auto"/>
        <w:rPr>
          <w:rFonts w:hint="eastAsia" w:cs="宋体"/>
          <w:b w:val="0"/>
          <w:sz w:val="36"/>
          <w:szCs w:val="36"/>
          <w:highlight w:val="none"/>
        </w:rPr>
      </w:pPr>
    </w:p>
    <w:p w14:paraId="503EE81E">
      <w:pPr>
        <w:wordWrap w:val="0"/>
        <w:spacing w:after="0" w:line="360" w:lineRule="auto"/>
        <w:jc w:val="center"/>
        <w:outlineLvl w:val="0"/>
        <w:rPr>
          <w:rFonts w:hint="eastAsia" w:ascii="宋体" w:hAnsi="宋体" w:cs="宋体"/>
          <w:b/>
          <w:sz w:val="36"/>
          <w:szCs w:val="36"/>
          <w:highlight w:val="none"/>
        </w:rPr>
        <w:sectPr>
          <w:pgSz w:w="11905" w:h="16838"/>
          <w:pgMar w:top="1474" w:right="1474" w:bottom="1474" w:left="1474" w:header="851" w:footer="992" w:gutter="0"/>
          <w:pgNumType w:start="1"/>
          <w:cols w:space="720" w:num="1"/>
          <w:docGrid w:linePitch="462" w:charSpace="0"/>
        </w:sectPr>
      </w:pPr>
    </w:p>
    <w:p w14:paraId="0E0DE682">
      <w:pPr>
        <w:wordWrap w:val="0"/>
        <w:spacing w:after="0" w:line="360" w:lineRule="auto"/>
        <w:jc w:val="center"/>
        <w:outlineLvl w:val="0"/>
        <w:rPr>
          <w:rFonts w:hint="eastAsia" w:ascii="宋体" w:hAnsi="宋体" w:cs="宋体"/>
          <w:b/>
          <w:sz w:val="36"/>
          <w:szCs w:val="36"/>
          <w:highlight w:val="none"/>
        </w:rPr>
      </w:pPr>
      <w:bookmarkStart w:id="2" w:name="_Toc29385"/>
      <w:r>
        <w:rPr>
          <w:rFonts w:hint="eastAsia" w:ascii="宋体" w:hAnsi="宋体" w:cs="宋体"/>
          <w:b/>
          <w:sz w:val="36"/>
          <w:szCs w:val="36"/>
          <w:highlight w:val="none"/>
        </w:rPr>
        <w:t>第一章   采购邀请</w:t>
      </w:r>
      <w:bookmarkEnd w:id="2"/>
      <w:bookmarkStart w:id="3" w:name="_Toc35393621"/>
      <w:bookmarkStart w:id="4" w:name="_Toc35393790"/>
      <w:bookmarkStart w:id="5" w:name="_Toc28359002"/>
      <w:bookmarkStart w:id="6" w:name="_Toc28359079"/>
      <w:bookmarkStart w:id="7" w:name="_Hlk24379207"/>
    </w:p>
    <w:p w14:paraId="51604BB5">
      <w:pPr>
        <w:pStyle w:val="3"/>
        <w:wordWrap w:val="0"/>
        <w:spacing w:before="0"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3"/>
      <w:bookmarkEnd w:id="4"/>
      <w:bookmarkEnd w:id="5"/>
      <w:bookmarkEnd w:id="6"/>
    </w:p>
    <w:p w14:paraId="7BA492CA">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1.项目编号：11010526210200029427-XM001</w:t>
      </w:r>
    </w:p>
    <w:p w14:paraId="743B387C">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2.项目名称：区乡人大换届选举工作其他印刷服务采购项目</w:t>
      </w:r>
    </w:p>
    <w:p w14:paraId="041A17E4">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3.采购方式：竞争性磋商</w:t>
      </w:r>
    </w:p>
    <w:bookmarkEnd w:id="7"/>
    <w:p w14:paraId="6872E622">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4.项目预算金额：270万元、项目最高限价：270万元</w:t>
      </w:r>
    </w:p>
    <w:p w14:paraId="5A078F6E">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5.采购需求：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365"/>
        <w:gridCol w:w="1420"/>
        <w:gridCol w:w="732"/>
        <w:gridCol w:w="4851"/>
      </w:tblGrid>
      <w:tr w14:paraId="1E0E3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3" w:type="pct"/>
            <w:noWrap w:val="0"/>
            <w:vAlign w:val="center"/>
          </w:tcPr>
          <w:p w14:paraId="4EA32608">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包号</w:t>
            </w:r>
          </w:p>
        </w:tc>
        <w:tc>
          <w:tcPr>
            <w:tcW w:w="748" w:type="pct"/>
            <w:noWrap w:val="0"/>
            <w:vAlign w:val="center"/>
          </w:tcPr>
          <w:p w14:paraId="35C65E19">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标的名称</w:t>
            </w:r>
          </w:p>
        </w:tc>
        <w:tc>
          <w:tcPr>
            <w:tcW w:w="778" w:type="pct"/>
            <w:noWrap w:val="0"/>
            <w:vAlign w:val="center"/>
          </w:tcPr>
          <w:p w14:paraId="1BAD489D">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采购包</w:t>
            </w:r>
          </w:p>
          <w:p w14:paraId="34F28AD3">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预算金额</w:t>
            </w:r>
          </w:p>
          <w:p w14:paraId="533BF551">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（万元）</w:t>
            </w:r>
          </w:p>
        </w:tc>
        <w:tc>
          <w:tcPr>
            <w:tcW w:w="401" w:type="pct"/>
            <w:noWrap w:val="0"/>
            <w:vAlign w:val="center"/>
          </w:tcPr>
          <w:p w14:paraId="202B95AA">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数量</w:t>
            </w:r>
          </w:p>
        </w:tc>
        <w:tc>
          <w:tcPr>
            <w:tcW w:w="2658" w:type="pct"/>
            <w:noWrap w:val="0"/>
            <w:vAlign w:val="center"/>
          </w:tcPr>
          <w:p w14:paraId="7A0AD505">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简要技术需求或服务要求</w:t>
            </w:r>
          </w:p>
        </w:tc>
      </w:tr>
      <w:tr w14:paraId="736E4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3" w:type="pct"/>
            <w:noWrap w:val="0"/>
            <w:vAlign w:val="center"/>
          </w:tcPr>
          <w:p w14:paraId="6ABA03C7">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01</w:t>
            </w:r>
          </w:p>
        </w:tc>
        <w:tc>
          <w:tcPr>
            <w:tcW w:w="748" w:type="pct"/>
            <w:noWrap w:val="0"/>
            <w:vAlign w:val="center"/>
          </w:tcPr>
          <w:p w14:paraId="7C809823">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区乡人大换届选举工作其他印刷服务采购项目</w:t>
            </w:r>
          </w:p>
        </w:tc>
        <w:tc>
          <w:tcPr>
            <w:tcW w:w="778" w:type="pct"/>
            <w:noWrap w:val="0"/>
            <w:vAlign w:val="center"/>
          </w:tcPr>
          <w:p w14:paraId="652E75CB">
            <w:pPr>
              <w:wordWrap w:val="0"/>
              <w:spacing w:after="0" w:line="360" w:lineRule="auto"/>
              <w:jc w:val="center"/>
              <w:rPr>
                <w:rFonts w:ascii="宋体" w:hAnsi="宋体" w:cs="宋体"/>
                <w:bCs/>
                <w:sz w:val="24"/>
                <w:highlight w:val="none"/>
              </w:rPr>
            </w:pPr>
            <w:r>
              <w:rPr>
                <w:rFonts w:hint="eastAsia" w:ascii="宋体" w:hAnsi="宋体" w:cs="宋体"/>
                <w:bCs/>
                <w:sz w:val="24"/>
                <w:highlight w:val="none"/>
              </w:rPr>
              <w:t>270</w:t>
            </w:r>
          </w:p>
        </w:tc>
        <w:tc>
          <w:tcPr>
            <w:tcW w:w="401" w:type="pct"/>
            <w:noWrap w:val="0"/>
            <w:vAlign w:val="center"/>
          </w:tcPr>
          <w:p w14:paraId="0E6DFEBB">
            <w:pPr>
              <w:wordWrap w:val="0"/>
              <w:spacing w:after="0" w:line="360" w:lineRule="auto"/>
              <w:jc w:val="center"/>
              <w:rPr>
                <w:rFonts w:ascii="宋体" w:hAnsi="宋体" w:cs="宋体"/>
                <w:bCs/>
                <w:sz w:val="24"/>
                <w:highlight w:val="none"/>
              </w:rPr>
            </w:pPr>
            <w:r>
              <w:rPr>
                <w:rFonts w:hint="eastAsia" w:ascii="宋体" w:hAnsi="宋体" w:cs="宋体"/>
                <w:bCs/>
                <w:sz w:val="24"/>
                <w:highlight w:val="none"/>
              </w:rPr>
              <w:t>1批</w:t>
            </w:r>
          </w:p>
        </w:tc>
        <w:tc>
          <w:tcPr>
            <w:tcW w:w="2658" w:type="pct"/>
            <w:noWrap w:val="0"/>
            <w:vAlign w:val="center"/>
          </w:tcPr>
          <w:p w14:paraId="0324DC8E">
            <w:pPr>
              <w:wordWrap w:val="0"/>
              <w:spacing w:after="0" w:line="360" w:lineRule="auto"/>
              <w:jc w:val="center"/>
              <w:rPr>
                <w:rFonts w:hint="eastAsia" w:ascii="宋体" w:hAnsi="宋体" w:cs="宋体"/>
                <w:kern w:val="0"/>
                <w:sz w:val="24"/>
                <w:highlight w:val="none"/>
              </w:rPr>
            </w:pPr>
            <w:r>
              <w:rPr>
                <w:rFonts w:hint="eastAsia" w:ascii="宋体" w:hAnsi="宋体" w:cs="宋体"/>
                <w:kern w:val="0"/>
                <w:sz w:val="24"/>
                <w:highlight w:val="none"/>
              </w:rPr>
              <w:t>为完成区乡人大换届选举工作印刷选民证、选票、宣传材料等印刷服务，保障换届选举工作有序开展。印刷要求需要符合行业标准和要求，印刷尺寸、规格等按照需求确定，质量合格，按时完成。</w:t>
            </w:r>
          </w:p>
        </w:tc>
      </w:tr>
    </w:tbl>
    <w:p w14:paraId="52CCA324">
      <w:pPr>
        <w:wordWrap w:val="0"/>
        <w:spacing w:after="0"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 xml:space="preserve">6.合同履行期限：自签订合同之日起至2026年12月31日。  </w:t>
      </w:r>
    </w:p>
    <w:p w14:paraId="565B414B">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7.本项目是否接受联合体：□是  </w:t>
      </w:r>
      <w:r>
        <w:rPr>
          <w:rFonts w:hint="eastAsia" w:ascii="宋体" w:hAnsi="宋体" w:cs="宋体"/>
          <w:b/>
          <w:sz w:val="24"/>
          <w:highlight w:val="none"/>
        </w:rPr>
        <w:t>■</w:t>
      </w:r>
      <w:r>
        <w:rPr>
          <w:rFonts w:hint="eastAsia" w:ascii="宋体" w:hAnsi="宋体" w:cs="宋体"/>
          <w:sz w:val="24"/>
          <w:highlight w:val="none"/>
        </w:rPr>
        <w:t>否。</w:t>
      </w:r>
    </w:p>
    <w:p w14:paraId="3D86C1EC">
      <w:pPr>
        <w:pStyle w:val="3"/>
        <w:wordWrap w:val="0"/>
        <w:spacing w:before="0" w:after="0" w:line="360" w:lineRule="auto"/>
        <w:jc w:val="left"/>
        <w:rPr>
          <w:rFonts w:hint="eastAsia" w:ascii="宋体" w:hAnsi="宋体" w:eastAsia="宋体" w:cs="宋体"/>
          <w:sz w:val="24"/>
          <w:szCs w:val="24"/>
          <w:highlight w:val="none"/>
        </w:rPr>
      </w:pPr>
      <w:bookmarkStart w:id="8" w:name="_Toc28359080"/>
      <w:bookmarkStart w:id="9" w:name="_Toc28359003"/>
      <w:bookmarkStart w:id="10" w:name="_Toc35393791"/>
      <w:bookmarkStart w:id="11" w:name="_Toc35393622"/>
      <w:r>
        <w:rPr>
          <w:rFonts w:hint="eastAsia" w:ascii="宋体" w:hAnsi="宋体" w:eastAsia="宋体" w:cs="宋体"/>
          <w:sz w:val="24"/>
          <w:szCs w:val="24"/>
          <w:highlight w:val="none"/>
        </w:rPr>
        <w:t>二、申请人的资格要求（须同时满足）</w:t>
      </w:r>
      <w:bookmarkEnd w:id="8"/>
      <w:bookmarkEnd w:id="9"/>
      <w:bookmarkEnd w:id="10"/>
      <w:bookmarkEnd w:id="11"/>
    </w:p>
    <w:p w14:paraId="2DF0160F">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1.满足《中华人民共和国政府采购法》第二十二条规定；</w:t>
      </w:r>
    </w:p>
    <w:p w14:paraId="1AE9ECB0">
      <w:pPr>
        <w:wordWrap w:val="0"/>
        <w:spacing w:after="0" w:line="360" w:lineRule="auto"/>
        <w:ind w:firstLine="480" w:firstLineChars="200"/>
        <w:rPr>
          <w:rFonts w:hint="eastAsia" w:ascii="宋体" w:hAnsi="宋体" w:cs="宋体"/>
          <w:sz w:val="24"/>
          <w:highlight w:val="none"/>
        </w:rPr>
      </w:pPr>
      <w:bookmarkStart w:id="12" w:name="_Toc28359004"/>
      <w:bookmarkStart w:id="13" w:name="_Toc28359081"/>
      <w:r>
        <w:rPr>
          <w:rFonts w:hint="eastAsia" w:ascii="宋体" w:hAnsi="宋体" w:cs="宋体"/>
          <w:sz w:val="24"/>
          <w:highlight w:val="none"/>
        </w:rPr>
        <w:t>2.落实政府采购政策需满足的资格要求：</w:t>
      </w:r>
    </w:p>
    <w:p w14:paraId="7356FECE">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2.1 中小企业政策</w:t>
      </w:r>
    </w:p>
    <w:p w14:paraId="1FDD3BA9">
      <w:pPr>
        <w:wordWrap w:val="0"/>
        <w:spacing w:after="0" w:line="360" w:lineRule="auto"/>
        <w:ind w:firstLine="420" w:firstLineChars="200"/>
        <w:rPr>
          <w:rFonts w:hint="eastAsia"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本项目不专门面向中小企业预留采购份额。</w:t>
      </w:r>
    </w:p>
    <w:p w14:paraId="749FD36E">
      <w:pPr>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□本项目专门面向中小/小微企业采购。即：提供的货物全部由符合政策要求的中小/小微企业制造、服务全部由符合政策要求的中小/小微企业承接。</w:t>
      </w:r>
    </w:p>
    <w:p w14:paraId="2DBD4DBE">
      <w:pPr>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■本项目专门面向小微企业采购。即：提供的货物全部由符合政策要求的小微企业制造、服务全部由符合政策要求的小微企业承接。</w:t>
      </w:r>
    </w:p>
    <w:p w14:paraId="0AD29D62">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□本项目预留部分采购项目预算专门面向中小企业采购。对于预留份额，提供的货物由符合政策要求的中小企业制造、服务由符合政策要求的中小企业承接。预留份额通过以下措施进行：/。</w:t>
      </w:r>
    </w:p>
    <w:p w14:paraId="5BADF511">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2.2 其它落实政府采购政策的资格要求（如有）：无。</w:t>
      </w:r>
    </w:p>
    <w:p w14:paraId="144D77CC">
      <w:pPr>
        <w:wordWrap w:val="0"/>
        <w:spacing w:after="0"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3.本项目的特定资格要求：</w:t>
      </w:r>
    </w:p>
    <w:p w14:paraId="6939DD88">
      <w:pPr>
        <w:tabs>
          <w:tab w:val="left" w:pos="900"/>
          <w:tab w:val="left" w:pos="1134"/>
          <w:tab w:val="left" w:pos="1589"/>
          <w:tab w:val="left" w:pos="5521"/>
        </w:tabs>
        <w:wordWrap w:val="0"/>
        <w:snapToGrid w:val="0"/>
        <w:spacing w:after="0" w:line="360" w:lineRule="auto"/>
        <w:ind w:firstLine="420"/>
        <w:rPr>
          <w:rFonts w:hint="eastAsia" w:ascii="宋体" w:hAnsi="宋体" w:cs="宋体"/>
          <w:sz w:val="24"/>
          <w:highlight w:val="none"/>
        </w:rPr>
      </w:pPr>
      <w:r>
        <w:rPr>
          <w:rFonts w:hint="eastAsia" w:ascii="宋体" w:hAnsi="宋体" w:cs="宋体"/>
          <w:sz w:val="24"/>
          <w:highlight w:val="none"/>
        </w:rPr>
        <w:t>3.1本项目是否属于政府购买服务：</w:t>
      </w:r>
    </w:p>
    <w:p w14:paraId="31CEE452">
      <w:pPr>
        <w:tabs>
          <w:tab w:val="left" w:pos="900"/>
          <w:tab w:val="left" w:pos="1134"/>
          <w:tab w:val="left" w:pos="1589"/>
          <w:tab w:val="left" w:pos="5521"/>
        </w:tabs>
        <w:wordWrap w:val="0"/>
        <w:snapToGrid w:val="0"/>
        <w:spacing w:after="0" w:line="360" w:lineRule="auto"/>
        <w:ind w:firstLine="420"/>
        <w:rPr>
          <w:rFonts w:hint="eastAsia" w:ascii="宋体" w:hAnsi="宋体" w:cs="宋体"/>
          <w:sz w:val="24"/>
          <w:highlight w:val="none"/>
        </w:rPr>
      </w:pPr>
      <w:r>
        <w:rPr>
          <w:rFonts w:hint="eastAsia" w:ascii="宋体" w:hAnsi="宋体" w:cs="宋体"/>
          <w:sz w:val="24"/>
          <w:highlight w:val="none"/>
        </w:rPr>
        <w:t>□否</w:t>
      </w:r>
    </w:p>
    <w:p w14:paraId="6484AD9C">
      <w:pPr>
        <w:tabs>
          <w:tab w:val="left" w:pos="900"/>
          <w:tab w:val="left" w:pos="1134"/>
          <w:tab w:val="left" w:pos="1589"/>
          <w:tab w:val="left" w:pos="5521"/>
        </w:tabs>
        <w:wordWrap w:val="0"/>
        <w:snapToGrid w:val="0"/>
        <w:spacing w:after="0" w:line="360" w:lineRule="auto"/>
        <w:ind w:firstLine="420"/>
        <w:rPr>
          <w:rFonts w:hint="eastAsia" w:ascii="宋体" w:hAnsi="宋体" w:cs="宋体"/>
          <w:color w:val="FF0000"/>
          <w:sz w:val="24"/>
          <w:highlight w:val="none"/>
        </w:rPr>
      </w:pPr>
      <w:r>
        <w:rPr>
          <w:rFonts w:hint="eastAsia" w:ascii="宋体" w:hAnsi="宋体" w:cs="宋体"/>
          <w:b/>
          <w:sz w:val="24"/>
          <w:highlight w:val="none"/>
        </w:rPr>
        <w:t>■</w:t>
      </w:r>
      <w:r>
        <w:rPr>
          <w:rFonts w:hint="eastAsia" w:ascii="宋体" w:hAnsi="宋体" w:cs="宋体"/>
          <w:sz w:val="24"/>
          <w:highlight w:val="none"/>
        </w:rPr>
        <w:t>是，公益一类事业单位、使用事业编制且由财政拨款保障的群团组织，不得作为承接主体；</w:t>
      </w:r>
    </w:p>
    <w:p w14:paraId="760F9432">
      <w:pPr>
        <w:tabs>
          <w:tab w:val="left" w:pos="900"/>
          <w:tab w:val="left" w:pos="1134"/>
          <w:tab w:val="left" w:pos="1589"/>
          <w:tab w:val="left" w:pos="5521"/>
        </w:tabs>
        <w:wordWrap w:val="0"/>
        <w:snapToGrid w:val="0"/>
        <w:spacing w:after="0" w:line="360" w:lineRule="auto"/>
        <w:ind w:firstLine="480" w:firstLineChars="200"/>
        <w:rPr>
          <w:rFonts w:hint="eastAsia" w:ascii="宋体" w:hAnsi="宋体" w:cs="宋体"/>
          <w:sz w:val="24"/>
          <w:highlight w:val="none"/>
          <w:u w:val="none"/>
        </w:rPr>
      </w:pPr>
      <w:r>
        <w:rPr>
          <w:rFonts w:hint="eastAsia" w:ascii="宋体" w:hAnsi="宋体" w:cs="宋体"/>
          <w:sz w:val="24"/>
          <w:highlight w:val="none"/>
        </w:rPr>
        <w:t>3.2其他特定资格要求：</w:t>
      </w:r>
      <w:r>
        <w:rPr>
          <w:rFonts w:hint="eastAsia"/>
          <w:sz w:val="24"/>
          <w:highlight w:val="none"/>
          <w:u w:val="none"/>
        </w:rPr>
        <w:t>供应商须具有《印刷经营许可证》资质证书并且经营范围包含其他印刷品</w:t>
      </w:r>
      <w:r>
        <w:rPr>
          <w:rFonts w:hint="eastAsia" w:ascii="宋体" w:hAnsi="宋体" w:cs="宋体"/>
          <w:sz w:val="24"/>
          <w:highlight w:val="none"/>
          <w:u w:val="none"/>
        </w:rPr>
        <w:t>。</w:t>
      </w:r>
    </w:p>
    <w:bookmarkEnd w:id="12"/>
    <w:bookmarkEnd w:id="13"/>
    <w:p w14:paraId="0C26CDBB">
      <w:pPr>
        <w:pStyle w:val="3"/>
        <w:widowControl/>
        <w:wordWrap w:val="0"/>
        <w:spacing w:before="0" w:after="0" w:line="360" w:lineRule="auto"/>
        <w:jc w:val="left"/>
        <w:rPr>
          <w:rFonts w:hint="eastAsia" w:ascii="宋体" w:hAnsi="宋体" w:eastAsia="宋体" w:cs="宋体"/>
          <w:sz w:val="24"/>
          <w:szCs w:val="24"/>
          <w:highlight w:val="none"/>
        </w:rPr>
      </w:pPr>
      <w:bookmarkStart w:id="14" w:name="_Toc35393792"/>
      <w:bookmarkStart w:id="15" w:name="_Toc35393623"/>
      <w:r>
        <w:rPr>
          <w:rFonts w:hint="eastAsia" w:ascii="宋体" w:hAnsi="宋体" w:eastAsia="宋体" w:cs="宋体"/>
          <w:sz w:val="24"/>
          <w:szCs w:val="24"/>
          <w:highlight w:val="none"/>
        </w:rPr>
        <w:t>三、获取采购文件</w:t>
      </w:r>
      <w:bookmarkEnd w:id="14"/>
      <w:bookmarkEnd w:id="15"/>
    </w:p>
    <w:p w14:paraId="4CC494FC">
      <w:pPr>
        <w:wordWrap w:val="0"/>
        <w:adjustRightInd w:val="0"/>
        <w:snapToGrid w:val="0"/>
        <w:spacing w:after="0"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1.时间：2026年06月12日至2026年06月18日，每天上午09:30至12:00，下午12:00至16:00（北京时间，法定节假日除外）。</w:t>
      </w:r>
    </w:p>
    <w:p w14:paraId="6D4C8D0C">
      <w:pPr>
        <w:wordWrap w:val="0"/>
        <w:adjustRightInd w:val="0"/>
        <w:snapToGrid w:val="0"/>
        <w:spacing w:after="0"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2.地点：北京市政府采购电子交易平台（http://zbcg-bjzc.zhongcy.com/bjczj-portal-site/index.html）</w:t>
      </w:r>
    </w:p>
    <w:p w14:paraId="167152C4">
      <w:pPr>
        <w:wordWrap w:val="0"/>
        <w:adjustRightInd w:val="0"/>
        <w:snapToGrid w:val="0"/>
        <w:spacing w:after="0"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3.方式：供应商使用CA数字证书或电子营业执照登录北京市政府采购电子交易平台（http://zbcg-bjzc.zhongcy.com/bjczj-portal-site/index.html#/home）获取电子版竞争性磋商文件。</w:t>
      </w:r>
    </w:p>
    <w:p w14:paraId="64C99190">
      <w:pPr>
        <w:widowControl/>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bidi="ar"/>
        </w:rPr>
        <w:t>4.售价：0元。</w:t>
      </w:r>
    </w:p>
    <w:p w14:paraId="6E805086">
      <w:pPr>
        <w:pStyle w:val="3"/>
        <w:widowControl/>
        <w:wordWrap w:val="0"/>
        <w:spacing w:before="0" w:after="0" w:line="360" w:lineRule="auto"/>
        <w:jc w:val="left"/>
        <w:rPr>
          <w:rFonts w:hint="eastAsia" w:ascii="宋体" w:hAnsi="宋体" w:eastAsia="宋体" w:cs="宋体"/>
          <w:sz w:val="24"/>
          <w:szCs w:val="24"/>
          <w:highlight w:val="none"/>
        </w:rPr>
      </w:pPr>
      <w:bookmarkStart w:id="16" w:name="_Toc35393793"/>
      <w:bookmarkStart w:id="17" w:name="_Toc35393624"/>
      <w:bookmarkStart w:id="18" w:name="_Toc28359082"/>
      <w:bookmarkStart w:id="19" w:name="_Toc28359005"/>
      <w:r>
        <w:rPr>
          <w:rFonts w:hint="eastAsia" w:ascii="宋体" w:hAnsi="宋体" w:eastAsia="宋体" w:cs="宋体"/>
          <w:sz w:val="24"/>
          <w:szCs w:val="24"/>
          <w:highlight w:val="none"/>
        </w:rPr>
        <w:t>四、</w:t>
      </w:r>
      <w:bookmarkEnd w:id="16"/>
      <w:bookmarkEnd w:id="17"/>
      <w:bookmarkEnd w:id="18"/>
      <w:bookmarkEnd w:id="19"/>
      <w:r>
        <w:rPr>
          <w:rFonts w:hint="eastAsia" w:ascii="宋体" w:hAnsi="宋体" w:eastAsia="宋体" w:cs="宋体"/>
          <w:sz w:val="24"/>
          <w:szCs w:val="24"/>
          <w:highlight w:val="none"/>
        </w:rPr>
        <w:t>响应文件提交</w:t>
      </w:r>
    </w:p>
    <w:p w14:paraId="1C2D9509">
      <w:pPr>
        <w:wordWrap w:val="0"/>
        <w:spacing w:after="0"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截止时间：2026年06月23日09点30分（北京时间）。</w:t>
      </w:r>
    </w:p>
    <w:p w14:paraId="5A072CA3">
      <w:pPr>
        <w:wordWrap w:val="0"/>
        <w:spacing w:after="0" w:line="360" w:lineRule="auto"/>
        <w:ind w:firstLine="480" w:firstLineChars="200"/>
        <w:rPr>
          <w:rFonts w:hint="eastAsia" w:ascii="宋体" w:hAnsi="宋体" w:cs="宋体"/>
          <w:sz w:val="24"/>
          <w:highlight w:val="none"/>
          <w:lang w:val="zh-TW" w:bidi="ar"/>
        </w:rPr>
      </w:pPr>
      <w:r>
        <w:rPr>
          <w:rFonts w:hint="eastAsia" w:ascii="宋体" w:hAnsi="宋体" w:cs="宋体"/>
          <w:sz w:val="24"/>
          <w:highlight w:val="none"/>
          <w:lang w:bidi="ar"/>
        </w:rPr>
        <w:t>地点：北京市政府采购电子交易平台</w:t>
      </w:r>
      <w:r>
        <w:rPr>
          <w:rFonts w:hint="eastAsia" w:ascii="宋体" w:hAnsi="宋体" w:cs="宋体"/>
          <w:sz w:val="24"/>
          <w:highlight w:val="none"/>
          <w:lang w:val="zh-TW" w:bidi="ar"/>
        </w:rPr>
        <w:t>。</w:t>
      </w:r>
    </w:p>
    <w:p w14:paraId="2DCD998A">
      <w:pPr>
        <w:pStyle w:val="3"/>
        <w:wordWrap w:val="0"/>
        <w:spacing w:before="0"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五、开启</w:t>
      </w:r>
    </w:p>
    <w:p w14:paraId="7D90A410">
      <w:pPr>
        <w:wordWrap w:val="0"/>
        <w:spacing w:after="0"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时间：2026年06月23日09点30分（北京时间）。</w:t>
      </w:r>
    </w:p>
    <w:p w14:paraId="384BE26A">
      <w:pPr>
        <w:wordWrap w:val="0"/>
        <w:spacing w:after="0" w:line="360" w:lineRule="auto"/>
        <w:ind w:firstLine="480" w:firstLineChars="200"/>
        <w:rPr>
          <w:rFonts w:hint="eastAsia" w:ascii="宋体" w:hAnsi="宋体" w:cs="宋体"/>
          <w:sz w:val="24"/>
          <w:highlight w:val="none"/>
          <w:lang w:val="zh-TW" w:bidi="ar"/>
        </w:rPr>
      </w:pPr>
      <w:r>
        <w:rPr>
          <w:rFonts w:hint="eastAsia" w:ascii="宋体" w:hAnsi="宋体" w:cs="宋体"/>
          <w:sz w:val="24"/>
          <w:highlight w:val="none"/>
          <w:lang w:bidi="ar"/>
        </w:rPr>
        <w:t>地点：北京市政府采购电子交易平台</w:t>
      </w:r>
      <w:r>
        <w:rPr>
          <w:rFonts w:hint="eastAsia" w:ascii="宋体" w:hAnsi="宋体" w:cs="宋体"/>
          <w:sz w:val="24"/>
          <w:highlight w:val="none"/>
          <w:lang w:val="zh-TW" w:bidi="ar"/>
        </w:rPr>
        <w:t>。</w:t>
      </w:r>
    </w:p>
    <w:p w14:paraId="55DDE6D8">
      <w:pPr>
        <w:pStyle w:val="3"/>
        <w:wordWrap w:val="0"/>
        <w:spacing w:before="0" w:after="0" w:line="360" w:lineRule="auto"/>
        <w:jc w:val="left"/>
        <w:rPr>
          <w:rFonts w:hint="eastAsia" w:ascii="宋体" w:hAnsi="宋体" w:eastAsia="宋体" w:cs="宋体"/>
          <w:sz w:val="24"/>
          <w:szCs w:val="24"/>
          <w:highlight w:val="none"/>
        </w:rPr>
      </w:pPr>
      <w:bookmarkStart w:id="20" w:name="_Toc28359084"/>
      <w:bookmarkStart w:id="21" w:name="_Toc35393625"/>
      <w:bookmarkStart w:id="22" w:name="_Toc28359007"/>
      <w:bookmarkStart w:id="23" w:name="_Toc35393794"/>
      <w:r>
        <w:rPr>
          <w:rFonts w:hint="eastAsia" w:ascii="宋体" w:hAnsi="宋体" w:eastAsia="宋体" w:cs="宋体"/>
          <w:sz w:val="24"/>
          <w:szCs w:val="24"/>
          <w:highlight w:val="none"/>
        </w:rPr>
        <w:t>六、公告期限</w:t>
      </w:r>
      <w:bookmarkEnd w:id="20"/>
      <w:bookmarkEnd w:id="21"/>
      <w:bookmarkEnd w:id="22"/>
      <w:bookmarkEnd w:id="23"/>
    </w:p>
    <w:p w14:paraId="526D44E5">
      <w:pPr>
        <w:wordWrap w:val="0"/>
        <w:spacing w:after="0"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自本公告发布之日起3个工作日。</w:t>
      </w:r>
    </w:p>
    <w:p w14:paraId="130648E1">
      <w:pPr>
        <w:pStyle w:val="3"/>
        <w:wordWrap w:val="0"/>
        <w:spacing w:before="0" w:after="0" w:line="360" w:lineRule="auto"/>
        <w:jc w:val="left"/>
        <w:rPr>
          <w:rFonts w:hint="eastAsia" w:ascii="宋体" w:hAnsi="宋体" w:eastAsia="宋体" w:cs="宋体"/>
          <w:sz w:val="24"/>
          <w:szCs w:val="24"/>
          <w:highlight w:val="none"/>
        </w:rPr>
      </w:pPr>
      <w:bookmarkStart w:id="24" w:name="_Toc35393626"/>
      <w:bookmarkStart w:id="25" w:name="_Toc35393795"/>
      <w:r>
        <w:rPr>
          <w:rFonts w:hint="eastAsia" w:ascii="宋体" w:hAnsi="宋体" w:eastAsia="宋体" w:cs="宋体"/>
          <w:sz w:val="24"/>
          <w:szCs w:val="24"/>
          <w:highlight w:val="none"/>
        </w:rPr>
        <w:t>七、其他补充事宜</w:t>
      </w:r>
      <w:bookmarkEnd w:id="24"/>
      <w:bookmarkEnd w:id="25"/>
    </w:p>
    <w:p w14:paraId="26372D75">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本项目需要落实的政府采购政策：《中华人民共和国政府采购法》《中华人民共和国政府采购法实施条例》《政府采购货物和服务招标投标管理办法》（财政部第87号令）《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发展改革委关于印发节能产品政府采购品目清单的通知》（财库[2019]19号）《政府采购促进中小企业发展管理办法》（财库[2020]46号）《关于推进政府采购合同线上融资有关工作的通知》（京财采购〔2023〕637号）《国务院办公厅关于在政府采购中实施本国产品标准及相关政策的通知》（国办发〔2025〕34号）财政部关于推动解决政府采购异常低价问题的通知》（财办库〔2026〕2号）及其他相关法律法规</w:t>
      </w:r>
      <w:r>
        <w:rPr>
          <w:rFonts w:hint="eastAsia" w:ascii="宋体" w:hAnsi="宋体" w:cs="宋体"/>
          <w:sz w:val="24"/>
          <w:highlight w:val="none"/>
          <w:lang w:bidi="ar"/>
        </w:rPr>
        <w:t>。</w:t>
      </w:r>
      <w:r>
        <w:rPr>
          <w:rFonts w:hint="eastAsia" w:ascii="宋体" w:hAnsi="宋体" w:cs="宋体"/>
          <w:sz w:val="24"/>
          <w:highlight w:val="none"/>
        </w:rPr>
        <w:t xml:space="preserve"> </w:t>
      </w:r>
    </w:p>
    <w:p w14:paraId="147CCE22">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lang w:bidi="ar"/>
        </w:rPr>
        <w:t>2.本项目招标公告在《中国政府采购网》《北京市政府采购网》发布</w:t>
      </w:r>
      <w:r>
        <w:rPr>
          <w:rFonts w:hint="eastAsia" w:ascii="宋体" w:hAnsi="宋体" w:cs="宋体"/>
          <w:sz w:val="24"/>
          <w:highlight w:val="none"/>
          <w:lang w:eastAsia="zh-TW"/>
        </w:rPr>
        <w:t>。</w:t>
      </w:r>
    </w:p>
    <w:p w14:paraId="0387C246">
      <w:pPr>
        <w:widowControl/>
        <w:adjustRightInd w:val="0"/>
        <w:snapToGrid w:val="0"/>
        <w:spacing w:after="0" w:line="360" w:lineRule="auto"/>
        <w:ind w:firstLine="480" w:firstLineChars="200"/>
        <w:jc w:val="left"/>
        <w:rPr>
          <w:bCs/>
          <w:sz w:val="24"/>
          <w:highlight w:val="none"/>
          <w:lang w:bidi="ar"/>
        </w:rPr>
      </w:pPr>
      <w:r>
        <w:rPr>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highlight w:val="none"/>
          <w:lang w:bidi="ar"/>
        </w:rPr>
        <w:t>CA数字证书</w:t>
      </w:r>
      <w:r>
        <w:rPr>
          <w:sz w:val="24"/>
          <w:highlight w:val="none"/>
          <w:lang w:bidi="ar"/>
        </w:rPr>
        <w:t>或电子营业执照</w:t>
      </w:r>
      <w:r>
        <w:rPr>
          <w:bCs/>
          <w:sz w:val="24"/>
          <w:highlight w:val="none"/>
          <w:lang w:bidi="ar"/>
        </w:rPr>
        <w:t>情况确认是否符合本项目电子化采购流程要求。</w:t>
      </w:r>
    </w:p>
    <w:p w14:paraId="5CE8BE21">
      <w:pPr>
        <w:adjustRightInd w:val="0"/>
        <w:snapToGrid w:val="0"/>
        <w:spacing w:after="0" w:line="360" w:lineRule="auto"/>
        <w:ind w:firstLine="480" w:firstLineChars="200"/>
        <w:rPr>
          <w:sz w:val="24"/>
          <w:highlight w:val="none"/>
        </w:rPr>
      </w:pPr>
      <w:r>
        <w:rPr>
          <w:sz w:val="24"/>
          <w:highlight w:val="none"/>
          <w:lang w:bidi="ar"/>
        </w:rPr>
        <w:t>CA数字证书服务热线 010-58511086</w:t>
      </w:r>
    </w:p>
    <w:p w14:paraId="3DE59370">
      <w:pPr>
        <w:adjustRightInd w:val="0"/>
        <w:snapToGrid w:val="0"/>
        <w:spacing w:after="0" w:line="360" w:lineRule="auto"/>
        <w:ind w:firstLine="480" w:firstLineChars="200"/>
        <w:rPr>
          <w:sz w:val="24"/>
          <w:highlight w:val="none"/>
        </w:rPr>
      </w:pPr>
      <w:r>
        <w:rPr>
          <w:sz w:val="24"/>
          <w:highlight w:val="none"/>
          <w:lang w:bidi="ar"/>
        </w:rPr>
        <w:t>电子营业执照服务热线 400-699-7000</w:t>
      </w:r>
    </w:p>
    <w:p w14:paraId="1B0E1D3A">
      <w:pPr>
        <w:adjustRightInd w:val="0"/>
        <w:snapToGrid w:val="0"/>
        <w:spacing w:after="0" w:line="360" w:lineRule="auto"/>
        <w:ind w:firstLine="480" w:firstLineChars="200"/>
        <w:rPr>
          <w:sz w:val="24"/>
          <w:highlight w:val="none"/>
        </w:rPr>
      </w:pPr>
      <w:r>
        <w:rPr>
          <w:sz w:val="24"/>
          <w:highlight w:val="none"/>
          <w:lang w:bidi="ar"/>
        </w:rPr>
        <w:t xml:space="preserve">技术支持服务热线    010-86483801    </w:t>
      </w:r>
    </w:p>
    <w:p w14:paraId="394ED575">
      <w:pPr>
        <w:widowControl/>
        <w:adjustRightInd w:val="0"/>
        <w:snapToGrid w:val="0"/>
        <w:spacing w:after="0" w:line="360" w:lineRule="auto"/>
        <w:ind w:firstLine="480" w:firstLineChars="200"/>
        <w:jc w:val="left"/>
        <w:rPr>
          <w:sz w:val="24"/>
          <w:highlight w:val="none"/>
          <w:lang w:bidi="ar"/>
        </w:rPr>
      </w:pPr>
      <w:r>
        <w:rPr>
          <w:sz w:val="24"/>
          <w:highlight w:val="none"/>
          <w:lang w:bidi="ar"/>
        </w:rPr>
        <w:t>3.1办理CA数字证书或电子营业执照</w:t>
      </w:r>
    </w:p>
    <w:p w14:paraId="04C6C4D8">
      <w:pPr>
        <w:widowControl/>
        <w:adjustRightInd w:val="0"/>
        <w:snapToGrid w:val="0"/>
        <w:spacing w:after="0" w:line="360" w:lineRule="auto"/>
        <w:ind w:firstLine="480" w:firstLineChars="200"/>
        <w:jc w:val="left"/>
        <w:rPr>
          <w:sz w:val="24"/>
          <w:highlight w:val="none"/>
        </w:rPr>
      </w:pPr>
      <w:r>
        <w:rPr>
          <w:sz w:val="24"/>
          <w:highlight w:val="none"/>
          <w:lang w:bidi="ar"/>
        </w:rPr>
        <w:t>供应商登录北京市政府采购电子交易平台查阅 “用户指南”—“操作指南”—“市场主体CA办理操作流程指引” /“电子营业执照使用指南”，按照程序要求办理。</w:t>
      </w:r>
    </w:p>
    <w:p w14:paraId="617640FB">
      <w:pPr>
        <w:adjustRightInd w:val="0"/>
        <w:snapToGrid w:val="0"/>
        <w:spacing w:after="0" w:line="360" w:lineRule="auto"/>
        <w:ind w:firstLine="480" w:firstLineChars="200"/>
        <w:rPr>
          <w:sz w:val="24"/>
          <w:highlight w:val="none"/>
          <w:lang w:bidi="ar"/>
        </w:rPr>
      </w:pPr>
      <w:r>
        <w:rPr>
          <w:sz w:val="24"/>
          <w:highlight w:val="none"/>
          <w:lang w:bidi="ar"/>
        </w:rPr>
        <w:t>3.2注册</w:t>
      </w:r>
    </w:p>
    <w:p w14:paraId="6E851628">
      <w:pPr>
        <w:adjustRightInd w:val="0"/>
        <w:snapToGrid w:val="0"/>
        <w:spacing w:after="0" w:line="360" w:lineRule="auto"/>
        <w:ind w:firstLine="480" w:firstLineChars="200"/>
        <w:rPr>
          <w:sz w:val="24"/>
          <w:highlight w:val="none"/>
        </w:rPr>
      </w:pPr>
      <w:r>
        <w:rPr>
          <w:sz w:val="24"/>
          <w:highlight w:val="none"/>
          <w:lang w:bidi="ar"/>
        </w:rPr>
        <w:t>供应商登录北京市政府采购电子交易平台“用户指南”—“操作指南”—“市场主体注册入库操作流程指引”进行自助注册绑定。</w:t>
      </w:r>
    </w:p>
    <w:p w14:paraId="07897680">
      <w:pPr>
        <w:widowControl/>
        <w:adjustRightInd w:val="0"/>
        <w:snapToGrid w:val="0"/>
        <w:spacing w:after="0" w:line="360" w:lineRule="auto"/>
        <w:ind w:firstLine="480" w:firstLineChars="200"/>
        <w:jc w:val="left"/>
        <w:rPr>
          <w:sz w:val="24"/>
          <w:highlight w:val="none"/>
          <w:lang w:bidi="ar"/>
        </w:rPr>
      </w:pPr>
      <w:r>
        <w:rPr>
          <w:sz w:val="24"/>
          <w:highlight w:val="none"/>
          <w:lang w:bidi="ar"/>
        </w:rPr>
        <w:t>3.3驱动、客户端下载</w:t>
      </w:r>
    </w:p>
    <w:p w14:paraId="17791EF3">
      <w:pPr>
        <w:widowControl/>
        <w:adjustRightInd w:val="0"/>
        <w:snapToGrid w:val="0"/>
        <w:spacing w:after="0" w:line="360" w:lineRule="auto"/>
        <w:ind w:firstLine="480" w:firstLineChars="200"/>
        <w:jc w:val="left"/>
        <w:rPr>
          <w:sz w:val="24"/>
          <w:highlight w:val="none"/>
        </w:rPr>
      </w:pPr>
      <w:r>
        <w:rPr>
          <w:sz w:val="24"/>
          <w:highlight w:val="none"/>
          <w:lang w:bidi="ar"/>
        </w:rPr>
        <w:t>供应商登录北京市政府采购电子交易平台“用户指南”—“工具下载”—“招标采购系统文件驱动安装包”下载相关驱动。</w:t>
      </w:r>
    </w:p>
    <w:p w14:paraId="401C7AF3">
      <w:pPr>
        <w:adjustRightInd w:val="0"/>
        <w:snapToGrid w:val="0"/>
        <w:spacing w:after="0" w:line="360" w:lineRule="auto"/>
        <w:ind w:firstLine="480" w:firstLineChars="200"/>
        <w:rPr>
          <w:sz w:val="24"/>
          <w:highlight w:val="none"/>
          <w:lang w:bidi="ar"/>
        </w:rPr>
      </w:pPr>
      <w:r>
        <w:rPr>
          <w:sz w:val="24"/>
          <w:highlight w:val="none"/>
          <w:lang w:bidi="ar"/>
        </w:rPr>
        <w:t>供应商登录北京市政府采购电子交易平台“用户指南”—“工具下载”—“投标文件编制工具”下载相关客户端。</w:t>
      </w:r>
    </w:p>
    <w:p w14:paraId="71E4731C">
      <w:pPr>
        <w:adjustRightInd w:val="0"/>
        <w:snapToGrid w:val="0"/>
        <w:spacing w:after="0" w:line="360" w:lineRule="auto"/>
        <w:ind w:firstLine="480" w:firstLineChars="200"/>
        <w:rPr>
          <w:sz w:val="24"/>
          <w:highlight w:val="none"/>
          <w:lang w:bidi="ar"/>
        </w:rPr>
      </w:pPr>
      <w:r>
        <w:rPr>
          <w:sz w:val="24"/>
          <w:highlight w:val="none"/>
          <w:lang w:bidi="ar"/>
        </w:rPr>
        <w:t>3.4 获取电子竞争性磋商文件</w:t>
      </w:r>
    </w:p>
    <w:p w14:paraId="233EA669">
      <w:pPr>
        <w:adjustRightInd w:val="0"/>
        <w:snapToGrid w:val="0"/>
        <w:spacing w:after="0" w:line="360" w:lineRule="auto"/>
        <w:ind w:firstLine="480" w:firstLineChars="200"/>
        <w:rPr>
          <w:sz w:val="24"/>
          <w:highlight w:val="none"/>
          <w:lang w:bidi="ar"/>
        </w:rPr>
      </w:pPr>
      <w:r>
        <w:rPr>
          <w:sz w:val="24"/>
          <w:highlight w:val="none"/>
          <w:lang w:bidi="ar"/>
        </w:rPr>
        <w:t>供应商使用CA数字证书或电子营业执照登录北京市政府采购电子交易平台获取电子竞争性磋商文件。</w:t>
      </w:r>
    </w:p>
    <w:p w14:paraId="02DB6390">
      <w:pPr>
        <w:adjustRightInd w:val="0"/>
        <w:snapToGrid w:val="0"/>
        <w:spacing w:after="0" w:line="360" w:lineRule="auto"/>
        <w:ind w:firstLine="480" w:firstLineChars="200"/>
        <w:rPr>
          <w:sz w:val="24"/>
          <w:highlight w:val="none"/>
          <w:lang w:bidi="ar"/>
        </w:rPr>
      </w:pPr>
      <w:r>
        <w:rPr>
          <w:sz w:val="24"/>
          <w:highlight w:val="none"/>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1F77A013">
      <w:pPr>
        <w:adjustRightInd w:val="0"/>
        <w:snapToGrid w:val="0"/>
        <w:spacing w:after="0" w:line="360" w:lineRule="auto"/>
        <w:ind w:firstLine="480" w:firstLineChars="200"/>
        <w:rPr>
          <w:sz w:val="24"/>
          <w:highlight w:val="none"/>
          <w:lang w:bidi="ar"/>
        </w:rPr>
      </w:pPr>
      <w:r>
        <w:rPr>
          <w:sz w:val="24"/>
          <w:highlight w:val="none"/>
          <w:lang w:bidi="ar"/>
        </w:rPr>
        <w:t>3.5编制电子响应文件</w:t>
      </w:r>
    </w:p>
    <w:p w14:paraId="3D20CE86">
      <w:pPr>
        <w:adjustRightInd w:val="0"/>
        <w:snapToGrid w:val="0"/>
        <w:spacing w:after="0" w:line="360" w:lineRule="auto"/>
        <w:ind w:firstLine="480" w:firstLineChars="200"/>
        <w:rPr>
          <w:sz w:val="24"/>
          <w:highlight w:val="none"/>
          <w:lang w:bidi="ar"/>
        </w:rPr>
      </w:pPr>
      <w:r>
        <w:rPr>
          <w:sz w:val="24"/>
          <w:highlight w:val="none"/>
          <w:lang w:bidi="ar"/>
        </w:rPr>
        <w:t>供应商应使用电子投标客户端编制电子响应文件并进行线上响应，供应商电子响应文件需要加密并加盖电子签章</w:t>
      </w:r>
      <w:r>
        <w:rPr>
          <w:bCs/>
          <w:sz w:val="24"/>
          <w:highlight w:val="none"/>
          <w:lang w:bidi="ar"/>
        </w:rPr>
        <w:t>，如无法按照要求在电子响应文件中加盖电子签章和加密，请及时通过技术支持服务热线联系技术人员</w:t>
      </w:r>
      <w:r>
        <w:rPr>
          <w:sz w:val="24"/>
          <w:highlight w:val="none"/>
          <w:lang w:bidi="ar"/>
        </w:rPr>
        <w:t>。</w:t>
      </w:r>
    </w:p>
    <w:p w14:paraId="73179D3D">
      <w:pPr>
        <w:widowControl/>
        <w:spacing w:after="0" w:line="360" w:lineRule="auto"/>
        <w:ind w:firstLine="480" w:firstLineChars="200"/>
        <w:jc w:val="left"/>
        <w:rPr>
          <w:sz w:val="24"/>
          <w:highlight w:val="none"/>
          <w:lang w:val="zh-TW" w:bidi="ar"/>
        </w:rPr>
      </w:pPr>
      <w:r>
        <w:rPr>
          <w:sz w:val="24"/>
          <w:highlight w:val="none"/>
          <w:lang w:val="zh-TW" w:eastAsia="zh-TW" w:bidi="ar"/>
        </w:rPr>
        <w:t>3.6</w:t>
      </w:r>
      <w:r>
        <w:rPr>
          <w:sz w:val="24"/>
          <w:highlight w:val="none"/>
          <w:lang w:val="zh-TW" w:bidi="ar"/>
        </w:rPr>
        <w:t>提交电子响应文件</w:t>
      </w:r>
    </w:p>
    <w:p w14:paraId="7178C38A">
      <w:pPr>
        <w:widowControl/>
        <w:spacing w:after="0" w:line="360" w:lineRule="auto"/>
        <w:ind w:firstLine="480" w:firstLineChars="200"/>
        <w:jc w:val="left"/>
        <w:rPr>
          <w:sz w:val="24"/>
          <w:highlight w:val="none"/>
          <w:lang w:bidi="ar"/>
        </w:rPr>
      </w:pPr>
      <w:r>
        <w:rPr>
          <w:sz w:val="24"/>
          <w:highlight w:val="none"/>
          <w:lang w:bidi="ar"/>
        </w:rPr>
        <w:t>供应商应于</w:t>
      </w:r>
      <w:r>
        <w:rPr>
          <w:sz w:val="24"/>
          <w:highlight w:val="none"/>
        </w:rPr>
        <w:t>响应文件提交</w:t>
      </w:r>
      <w:r>
        <w:rPr>
          <w:sz w:val="24"/>
          <w:highlight w:val="none"/>
          <w:lang w:bidi="ar"/>
        </w:rPr>
        <w:t>截止时间前在北京市政府采购电子交易平台提交电子响应文件，上传电子响应文件过程中请保持与互联网的连接畅通。</w:t>
      </w:r>
    </w:p>
    <w:p w14:paraId="2108BE58">
      <w:pPr>
        <w:spacing w:after="0" w:line="360" w:lineRule="auto"/>
        <w:ind w:firstLine="480" w:firstLineChars="200"/>
        <w:rPr>
          <w:sz w:val="24"/>
          <w:highlight w:val="none"/>
          <w:lang w:eastAsia="zh-TW"/>
        </w:rPr>
      </w:pPr>
      <w:r>
        <w:rPr>
          <w:sz w:val="24"/>
          <w:highlight w:val="none"/>
          <w:lang w:val="zh-TW" w:bidi="ar"/>
        </w:rPr>
        <w:t>3.</w:t>
      </w:r>
      <w:r>
        <w:rPr>
          <w:sz w:val="24"/>
          <w:highlight w:val="none"/>
          <w:lang w:val="zh-TW" w:eastAsia="zh-TW" w:bidi="ar"/>
        </w:rPr>
        <w:t>7</w:t>
      </w:r>
      <w:r>
        <w:rPr>
          <w:sz w:val="24"/>
          <w:highlight w:val="none"/>
          <w:lang w:val="zh-TW" w:bidi="ar"/>
        </w:rPr>
        <w:t>开启响应文件</w:t>
      </w:r>
    </w:p>
    <w:p w14:paraId="73832E92">
      <w:pPr>
        <w:wordWrap w:val="0"/>
        <w:spacing w:after="0" w:line="360" w:lineRule="auto"/>
        <w:ind w:firstLine="480" w:firstLineChars="200"/>
        <w:rPr>
          <w:rFonts w:hint="eastAsia" w:ascii="宋体" w:hAnsi="宋体" w:cs="宋体"/>
          <w:sz w:val="24"/>
          <w:highlight w:val="none"/>
          <w:lang w:bidi="ar"/>
        </w:rPr>
      </w:pPr>
      <w:r>
        <w:rPr>
          <w:sz w:val="24"/>
          <w:highlight w:val="none"/>
        </w:rPr>
        <w:t>供应商于</w:t>
      </w:r>
      <w:r>
        <w:rPr>
          <w:sz w:val="24"/>
          <w:highlight w:val="none"/>
          <w:lang w:val="zh-TW" w:bidi="ar"/>
        </w:rPr>
        <w:t>磋商文件规定的开启时间、在开启地点使用</w:t>
      </w:r>
      <w:r>
        <w:rPr>
          <w:sz w:val="24"/>
          <w:highlight w:val="none"/>
          <w:lang w:bidi="ar"/>
        </w:rPr>
        <w:t>CA数字证书或电子营业执照</w:t>
      </w:r>
      <w:r>
        <w:rPr>
          <w:sz w:val="24"/>
          <w:highlight w:val="none"/>
          <w:lang w:val="zh-TW" w:bidi="ar"/>
        </w:rPr>
        <w:t>登录</w:t>
      </w:r>
      <w:r>
        <w:rPr>
          <w:sz w:val="24"/>
          <w:highlight w:val="none"/>
          <w:lang w:bidi="ar"/>
        </w:rPr>
        <w:t>北京市政府采购电子交易平台解密并开启响应文件。如因供应商问题，解密不成功，则</w:t>
      </w:r>
      <w:r>
        <w:rPr>
          <w:b/>
          <w:sz w:val="24"/>
          <w:highlight w:val="none"/>
          <w:lang w:bidi="ar"/>
        </w:rPr>
        <w:t>响应无效</w:t>
      </w:r>
      <w:r>
        <w:rPr>
          <w:rFonts w:hint="eastAsia" w:ascii="宋体" w:hAnsi="宋体" w:cs="宋体"/>
          <w:sz w:val="24"/>
          <w:highlight w:val="none"/>
          <w:lang w:bidi="ar"/>
        </w:rPr>
        <w:t>。</w:t>
      </w:r>
    </w:p>
    <w:p w14:paraId="1412E314">
      <w:pPr>
        <w:pStyle w:val="3"/>
        <w:wordWrap w:val="0"/>
        <w:spacing w:before="0" w:after="0" w:line="360" w:lineRule="auto"/>
        <w:jc w:val="left"/>
        <w:rPr>
          <w:rFonts w:hint="eastAsia" w:ascii="宋体" w:hAnsi="宋体" w:eastAsia="宋体" w:cs="宋体"/>
          <w:sz w:val="24"/>
          <w:szCs w:val="24"/>
          <w:highlight w:val="none"/>
        </w:rPr>
      </w:pPr>
      <w:bookmarkStart w:id="26" w:name="_Toc35393796"/>
      <w:bookmarkStart w:id="27" w:name="_Toc28359085"/>
      <w:bookmarkStart w:id="28" w:name="_Toc35393627"/>
      <w:bookmarkStart w:id="29" w:name="_Toc28359008"/>
      <w:r>
        <w:rPr>
          <w:rFonts w:hint="eastAsia" w:ascii="宋体" w:hAnsi="宋体" w:eastAsia="宋体" w:cs="宋体"/>
          <w:sz w:val="24"/>
          <w:szCs w:val="24"/>
          <w:highlight w:val="none"/>
        </w:rPr>
        <w:t>八、对本项目提出询问，请按以下方式联系。</w:t>
      </w:r>
      <w:bookmarkEnd w:id="26"/>
      <w:bookmarkEnd w:id="27"/>
      <w:bookmarkEnd w:id="28"/>
      <w:bookmarkEnd w:id="29"/>
    </w:p>
    <w:p w14:paraId="72531390">
      <w:pPr>
        <w:widowControl/>
        <w:wordWrap w:val="0"/>
        <w:spacing w:after="0" w:line="360" w:lineRule="auto"/>
        <w:jc w:val="left"/>
        <w:rPr>
          <w:rFonts w:hint="eastAsia"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14:paraId="3FC930EB">
      <w:pPr>
        <w:wordWrap w:val="0"/>
        <w:spacing w:after="0" w:line="360" w:lineRule="auto"/>
        <w:ind w:left="1079" w:leftChars="371" w:hanging="300" w:hangingChars="125"/>
        <w:jc w:val="left"/>
        <w:rPr>
          <w:rFonts w:hint="eastAsia" w:ascii="宋体" w:hAnsi="宋体" w:cs="宋体"/>
          <w:sz w:val="24"/>
          <w:highlight w:val="none"/>
        </w:rPr>
      </w:pPr>
      <w:bookmarkStart w:id="30" w:name="_Toc28359009"/>
      <w:bookmarkStart w:id="31" w:name="_Toc28359086"/>
      <w:r>
        <w:rPr>
          <w:rFonts w:hint="eastAsia" w:ascii="宋体" w:hAnsi="宋体" w:cs="宋体"/>
          <w:sz w:val="24"/>
          <w:highlight w:val="none"/>
        </w:rPr>
        <w:t>名    称：北京市朝阳区人民代表大会常务委员会机关</w:t>
      </w:r>
    </w:p>
    <w:p w14:paraId="6091F5BD">
      <w:pPr>
        <w:wordWrap w:val="0"/>
        <w:spacing w:after="0" w:line="360" w:lineRule="auto"/>
        <w:ind w:left="1079" w:leftChars="371" w:hanging="300" w:hangingChars="125"/>
        <w:jc w:val="left"/>
        <w:rPr>
          <w:rFonts w:hint="eastAsia" w:ascii="宋体" w:hAnsi="宋体" w:cs="宋体"/>
          <w:sz w:val="24"/>
          <w:highlight w:val="none"/>
        </w:rPr>
      </w:pPr>
      <w:r>
        <w:rPr>
          <w:rFonts w:hint="eastAsia" w:ascii="宋体" w:hAnsi="宋体" w:cs="宋体"/>
          <w:sz w:val="24"/>
          <w:highlight w:val="none"/>
        </w:rPr>
        <w:t>地    址：北京市朝阳区安立路0号</w:t>
      </w:r>
    </w:p>
    <w:p w14:paraId="3AF420C8">
      <w:pPr>
        <w:wordWrap w:val="0"/>
        <w:spacing w:after="0" w:line="360" w:lineRule="auto"/>
        <w:ind w:left="1079" w:leftChars="371" w:hanging="300" w:hangingChars="125"/>
        <w:jc w:val="left"/>
        <w:rPr>
          <w:rFonts w:hint="eastAsia" w:ascii="宋体" w:hAnsi="宋体" w:cs="宋体"/>
          <w:sz w:val="24"/>
          <w:highlight w:val="none"/>
          <w:u w:val="single"/>
        </w:rPr>
      </w:pPr>
      <w:r>
        <w:rPr>
          <w:rFonts w:hint="eastAsia" w:ascii="宋体" w:hAnsi="宋体" w:cs="宋体"/>
          <w:sz w:val="24"/>
          <w:highlight w:val="none"/>
        </w:rPr>
        <w:t>联系方式：010-65094886</w:t>
      </w:r>
    </w:p>
    <w:bookmarkEnd w:id="30"/>
    <w:bookmarkEnd w:id="31"/>
    <w:p w14:paraId="225109B8">
      <w:pPr>
        <w:wordWrap w:val="0"/>
        <w:spacing w:after="0" w:line="360" w:lineRule="auto"/>
        <w:ind w:left="1080" w:leftChars="371" w:hanging="301" w:hangingChars="125"/>
        <w:jc w:val="left"/>
        <w:rPr>
          <w:rFonts w:hint="eastAsia" w:ascii="宋体" w:hAnsi="宋体" w:cs="宋体"/>
          <w:b/>
          <w:sz w:val="24"/>
          <w:highlight w:val="none"/>
        </w:rPr>
      </w:pPr>
      <w:r>
        <w:rPr>
          <w:rFonts w:hint="eastAsia" w:ascii="宋体" w:hAnsi="宋体" w:cs="宋体"/>
          <w:b/>
          <w:sz w:val="24"/>
          <w:highlight w:val="none"/>
        </w:rPr>
        <w:t>2.采购代理机构信息</w:t>
      </w:r>
    </w:p>
    <w:p w14:paraId="0A83ED49">
      <w:pPr>
        <w:wordWrap w:val="0"/>
        <w:spacing w:after="0" w:line="360" w:lineRule="auto"/>
        <w:ind w:left="1079" w:leftChars="371" w:hanging="300" w:hangingChars="125"/>
        <w:jc w:val="left"/>
        <w:rPr>
          <w:rFonts w:hint="eastAsia" w:ascii="宋体" w:hAnsi="宋体" w:cs="宋体"/>
          <w:sz w:val="24"/>
          <w:highlight w:val="none"/>
        </w:rPr>
      </w:pPr>
      <w:bookmarkStart w:id="32" w:name="_Toc28359087"/>
      <w:bookmarkStart w:id="33" w:name="_Toc28359010"/>
      <w:r>
        <w:rPr>
          <w:rFonts w:hint="eastAsia" w:ascii="宋体" w:hAnsi="宋体" w:cs="宋体"/>
          <w:sz w:val="24"/>
          <w:highlight w:val="none"/>
        </w:rPr>
        <w:t>名    称：北京德音工程咨询有限公司</w:t>
      </w:r>
    </w:p>
    <w:p w14:paraId="38FAB73B">
      <w:pPr>
        <w:wordWrap w:val="0"/>
        <w:spacing w:after="0" w:line="360" w:lineRule="auto"/>
        <w:ind w:left="1079" w:leftChars="371" w:hanging="300" w:hangingChars="125"/>
        <w:jc w:val="left"/>
        <w:rPr>
          <w:rFonts w:hint="eastAsia" w:ascii="宋体" w:hAnsi="宋体" w:cs="宋体"/>
          <w:sz w:val="24"/>
          <w:highlight w:val="none"/>
        </w:rPr>
      </w:pPr>
      <w:r>
        <w:rPr>
          <w:rFonts w:hint="eastAsia" w:ascii="宋体" w:hAnsi="宋体" w:cs="宋体"/>
          <w:sz w:val="24"/>
          <w:highlight w:val="none"/>
        </w:rPr>
        <w:t>地    址：</w:t>
      </w:r>
      <w:r>
        <w:rPr>
          <w:rFonts w:hint="eastAsia" w:ascii="宋体" w:hAnsi="宋体" w:cs="宋体"/>
          <w:kern w:val="0"/>
          <w:sz w:val="24"/>
          <w:highlight w:val="none"/>
        </w:rPr>
        <w:t>北京市丰台区科技园工商联大厦B座1401室</w:t>
      </w:r>
    </w:p>
    <w:p w14:paraId="1743F9F2">
      <w:pPr>
        <w:wordWrap w:val="0"/>
        <w:spacing w:after="0" w:line="360" w:lineRule="auto"/>
        <w:ind w:left="1079" w:leftChars="371" w:hanging="300" w:hangingChars="125"/>
        <w:jc w:val="left"/>
        <w:rPr>
          <w:rFonts w:hint="eastAsia" w:ascii="宋体" w:hAnsi="宋体" w:cs="宋体"/>
          <w:sz w:val="24"/>
          <w:highlight w:val="none"/>
          <w:u w:val="single"/>
        </w:rPr>
      </w:pPr>
      <w:r>
        <w:rPr>
          <w:rFonts w:hint="eastAsia" w:ascii="宋体" w:hAnsi="宋体" w:cs="宋体"/>
          <w:sz w:val="24"/>
          <w:highlight w:val="none"/>
        </w:rPr>
        <w:t>联系方式：</w:t>
      </w:r>
      <w:r>
        <w:rPr>
          <w:rFonts w:hint="eastAsia" w:ascii="宋体" w:hAnsi="宋体" w:cs="宋体"/>
          <w:kern w:val="0"/>
          <w:sz w:val="24"/>
          <w:highlight w:val="none"/>
        </w:rPr>
        <w:t>010-53600601</w:t>
      </w:r>
    </w:p>
    <w:p w14:paraId="38175C18">
      <w:pPr>
        <w:wordWrap w:val="0"/>
        <w:spacing w:after="0" w:line="360" w:lineRule="auto"/>
        <w:ind w:firstLine="723" w:firstLineChars="300"/>
        <w:rPr>
          <w:rFonts w:hint="eastAsia" w:ascii="宋体" w:hAnsi="宋体" w:cs="宋体"/>
          <w:b/>
          <w:sz w:val="24"/>
          <w:highlight w:val="none"/>
          <w:u w:val="single"/>
        </w:rPr>
      </w:pPr>
      <w:r>
        <w:rPr>
          <w:rFonts w:hint="eastAsia" w:ascii="宋体" w:hAnsi="宋体" w:cs="宋体"/>
          <w:b/>
          <w:sz w:val="24"/>
          <w:highlight w:val="none"/>
        </w:rPr>
        <w:t>3.项目联系方式</w:t>
      </w:r>
      <w:bookmarkEnd w:id="32"/>
      <w:bookmarkEnd w:id="33"/>
    </w:p>
    <w:p w14:paraId="53123308">
      <w:pPr>
        <w:pStyle w:val="23"/>
        <w:wordWrap w:val="0"/>
        <w:spacing w:after="0" w:line="360" w:lineRule="auto"/>
        <w:ind w:firstLine="720" w:firstLineChars="300"/>
        <w:rPr>
          <w:rFonts w:hAnsi="宋体" w:cs="宋体"/>
          <w:sz w:val="24"/>
          <w:szCs w:val="24"/>
          <w:highlight w:val="none"/>
        </w:rPr>
      </w:pPr>
      <w:r>
        <w:rPr>
          <w:rFonts w:hAnsi="宋体" w:cs="宋体"/>
          <w:sz w:val="24"/>
          <w:szCs w:val="24"/>
          <w:highlight w:val="none"/>
        </w:rPr>
        <w:t>项目联系人：武冠雄、丁鑫龙</w:t>
      </w:r>
    </w:p>
    <w:p w14:paraId="6A499246">
      <w:pPr>
        <w:pStyle w:val="23"/>
        <w:wordWrap w:val="0"/>
        <w:spacing w:after="0" w:line="360" w:lineRule="auto"/>
        <w:ind w:left="1076" w:leftChars="371" w:hanging="297" w:hangingChars="124"/>
        <w:rPr>
          <w:rFonts w:hAnsi="宋体" w:cs="宋体"/>
          <w:sz w:val="24"/>
          <w:szCs w:val="24"/>
          <w:highlight w:val="none"/>
        </w:rPr>
      </w:pPr>
      <w:r>
        <w:rPr>
          <w:rFonts w:hAnsi="宋体" w:cs="宋体"/>
          <w:sz w:val="24"/>
          <w:highlight w:val="none"/>
        </w:rPr>
        <w:t>电      话：010-</w:t>
      </w:r>
      <w:r>
        <w:rPr>
          <w:rFonts w:hAnsi="宋体" w:cs="宋体"/>
          <w:kern w:val="0"/>
          <w:sz w:val="24"/>
          <w:highlight w:val="none"/>
        </w:rPr>
        <w:t>5360060</w:t>
      </w:r>
      <w:r>
        <w:rPr>
          <w:rFonts w:hAnsi="宋体" w:cs="宋体"/>
          <w:kern w:val="0"/>
          <w:sz w:val="24"/>
          <w:szCs w:val="24"/>
          <w:highlight w:val="none"/>
        </w:rPr>
        <w:t>1</w:t>
      </w:r>
      <w:r>
        <w:rPr>
          <w:rFonts w:hAnsi="宋体" w:cs="宋体"/>
          <w:sz w:val="24"/>
          <w:szCs w:val="24"/>
          <w:highlight w:val="none"/>
        </w:rPr>
        <w:t xml:space="preserve"> </w:t>
      </w:r>
    </w:p>
    <w:p w14:paraId="07A8C5C5">
      <w:pPr>
        <w:wordWrap w:val="0"/>
        <w:spacing w:after="0" w:line="360" w:lineRule="auto"/>
        <w:ind w:firstLine="5880" w:firstLineChars="2450"/>
        <w:jc w:val="right"/>
        <w:rPr>
          <w:rFonts w:hint="eastAsia" w:ascii="宋体" w:hAnsi="宋体" w:cs="宋体"/>
          <w:sz w:val="24"/>
          <w:highlight w:val="none"/>
        </w:rPr>
      </w:pPr>
    </w:p>
    <w:p w14:paraId="4E96D8E5">
      <w:pPr>
        <w:wordWrap w:val="0"/>
        <w:spacing w:after="0" w:line="360" w:lineRule="auto"/>
        <w:jc w:val="center"/>
        <w:outlineLvl w:val="0"/>
        <w:rPr>
          <w:rFonts w:hint="eastAsia" w:ascii="宋体" w:hAnsi="宋体" w:cs="宋体"/>
          <w:b/>
          <w:sz w:val="36"/>
          <w:szCs w:val="36"/>
          <w:highlight w:val="none"/>
        </w:rPr>
        <w:sectPr>
          <w:footerReference r:id="rId5" w:type="default"/>
          <w:pgSz w:w="11905" w:h="16838"/>
          <w:pgMar w:top="1474" w:right="1474" w:bottom="1474" w:left="1474" w:header="851" w:footer="992" w:gutter="0"/>
          <w:pgNumType w:start="1"/>
          <w:cols w:space="720" w:num="1"/>
          <w:docGrid w:linePitch="462" w:charSpace="0"/>
        </w:sectPr>
      </w:pPr>
      <w:bookmarkStart w:id="34" w:name="_Toc353873938"/>
      <w:bookmarkStart w:id="35" w:name="_Toc150774783"/>
      <w:bookmarkStart w:id="36" w:name="_Toc127151777"/>
      <w:bookmarkStart w:id="37" w:name="_Toc305158854"/>
      <w:bookmarkStart w:id="38" w:name="_Toc265228423"/>
      <w:bookmarkStart w:id="39" w:name="_Toc512937850"/>
      <w:bookmarkStart w:id="40" w:name="_Toc305158928"/>
      <w:bookmarkStart w:id="41" w:name="_Toc195842950"/>
      <w:bookmarkStart w:id="42" w:name="_Toc353825548"/>
      <w:bookmarkStart w:id="43" w:name="_Toc226965856"/>
      <w:bookmarkStart w:id="44" w:name="_Toc127161488"/>
      <w:bookmarkStart w:id="45" w:name="_Toc264969275"/>
    </w:p>
    <w:p w14:paraId="6442ADAA">
      <w:pPr>
        <w:wordWrap w:val="0"/>
        <w:spacing w:after="0" w:line="360" w:lineRule="auto"/>
        <w:jc w:val="center"/>
        <w:outlineLvl w:val="0"/>
        <w:rPr>
          <w:rFonts w:hint="eastAsia" w:ascii="宋体" w:hAnsi="宋体" w:cs="宋体"/>
          <w:b/>
          <w:sz w:val="32"/>
          <w:szCs w:val="32"/>
          <w:highlight w:val="none"/>
        </w:rPr>
      </w:pPr>
      <w:bookmarkStart w:id="46" w:name="_Toc27152"/>
      <w:r>
        <w:rPr>
          <w:rFonts w:hint="eastAsia" w:ascii="宋体" w:hAnsi="宋体" w:cs="宋体"/>
          <w:b/>
          <w:sz w:val="36"/>
          <w:szCs w:val="36"/>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2B4FA618">
      <w:pPr>
        <w:pStyle w:val="3"/>
        <w:tabs>
          <w:tab w:val="center" w:pos="4592"/>
          <w:tab w:val="left" w:pos="7860"/>
        </w:tabs>
        <w:wordWrap w:val="0"/>
        <w:spacing w:before="0" w:after="0" w:line="360" w:lineRule="auto"/>
        <w:rPr>
          <w:rFonts w:hint="eastAsia" w:ascii="宋体" w:hAnsi="宋体" w:eastAsia="宋体" w:cs="宋体"/>
          <w:b w:val="0"/>
          <w:sz w:val="28"/>
          <w:highlight w:val="none"/>
        </w:rPr>
      </w:pPr>
      <w:bookmarkStart w:id="47" w:name="_Toc151193907"/>
      <w:bookmarkStart w:id="48" w:name="_Toc164229360"/>
      <w:bookmarkStart w:id="49" w:name="_Toc151190146"/>
      <w:bookmarkStart w:id="50" w:name="_Toc195842884"/>
      <w:bookmarkStart w:id="51" w:name="_Toc151193761"/>
      <w:bookmarkStart w:id="52" w:name="_Toc164229214"/>
      <w:bookmarkStart w:id="53" w:name="_Toc149720812"/>
      <w:bookmarkStart w:id="54" w:name="_Toc142311021"/>
      <w:bookmarkStart w:id="55" w:name="_Toc150480757"/>
      <w:bookmarkStart w:id="56" w:name="_Toc226309763"/>
      <w:bookmarkStart w:id="57" w:name="_Toc150774619"/>
      <w:bookmarkStart w:id="58" w:name="_Toc151193617"/>
      <w:bookmarkStart w:id="59" w:name="_Toc520356144"/>
      <w:bookmarkStart w:id="60" w:name="_Toc127151519"/>
      <w:bookmarkStart w:id="61" w:name="_Toc127151720"/>
      <w:bookmarkStart w:id="62" w:name="_Toc127161433"/>
      <w:bookmarkStart w:id="63" w:name="_Toc226965709"/>
      <w:bookmarkStart w:id="64" w:name="_Toc150509270"/>
      <w:bookmarkStart w:id="65" w:name="_Toc164351613"/>
      <w:bookmarkStart w:id="66" w:name="_Toc226337215"/>
      <w:bookmarkStart w:id="67" w:name="_Toc164608788"/>
      <w:bookmarkStart w:id="68" w:name="_Toc150774724"/>
      <w:bookmarkStart w:id="69" w:name="_Toc151193689"/>
      <w:bookmarkStart w:id="70" w:name="_Toc151193833"/>
      <w:bookmarkStart w:id="71" w:name="_Toc164608633"/>
      <w:bookmarkStart w:id="72" w:name="_Toc226965792"/>
      <w:r>
        <w:rPr>
          <w:rFonts w:hint="eastAsia" w:ascii="宋体" w:hAnsi="宋体" w:eastAsia="宋体" w:cs="宋体"/>
          <w:sz w:val="28"/>
          <w:highlight w:val="none"/>
        </w:rPr>
        <w:t>供应商须知资料表</w:t>
      </w:r>
    </w:p>
    <w:p w14:paraId="03244729">
      <w:pPr>
        <w:wordWrap w:val="0"/>
        <w:spacing w:after="0" w:line="360" w:lineRule="auto"/>
        <w:ind w:firstLine="480"/>
        <w:rPr>
          <w:rFonts w:hint="eastAsia" w:ascii="宋体" w:hAnsi="宋体" w:cs="宋体"/>
          <w:sz w:val="24"/>
          <w:highlight w:val="none"/>
        </w:rPr>
      </w:pPr>
      <w:r>
        <w:rPr>
          <w:rFonts w:hint="eastAsia" w:ascii="宋体" w:hAnsi="宋体" w:cs="宋体"/>
          <w:sz w:val="24"/>
          <w:highlight w:val="none"/>
        </w:rPr>
        <w:t>本表是对供应商须知的具体补充和修改，如有矛盾，均以本资料表为准。标记</w:t>
      </w:r>
      <w:r>
        <w:rPr>
          <w:rFonts w:hint="eastAsia" w:ascii="宋体" w:hAnsi="宋体" w:cs="宋体"/>
          <w:color w:val="000000"/>
          <w:sz w:val="24"/>
          <w:highlight w:val="none"/>
        </w:rPr>
        <w:t>“</w:t>
      </w:r>
      <w:r>
        <w:rPr>
          <w:rFonts w:hint="eastAsia" w:ascii="宋体" w:hAnsi="宋体" w:cs="宋体"/>
          <w:b/>
          <w:color w:val="000000"/>
          <w:sz w:val="24"/>
          <w:highlight w:val="none"/>
        </w:rPr>
        <w:t>■</w:t>
      </w:r>
      <w:r>
        <w:rPr>
          <w:rFonts w:hint="eastAsia" w:ascii="宋体" w:hAnsi="宋体" w:cs="宋体"/>
          <w:color w:val="000000"/>
          <w:sz w:val="24"/>
          <w:highlight w:val="none"/>
        </w:rPr>
        <w:t>”</w:t>
      </w:r>
      <w:r>
        <w:rPr>
          <w:rFonts w:hint="eastAsia" w:ascii="宋体" w:hAnsi="宋体" w:cs="宋体"/>
          <w:sz w:val="24"/>
          <w:highlight w:val="none"/>
        </w:rPr>
        <w:t>的选项意为适用于本项目，标记“</w:t>
      </w:r>
      <w:r>
        <w:rPr>
          <w:rFonts w:hint="eastAsia" w:ascii="宋体" w:hAnsi="宋体" w:cs="宋体"/>
          <w:highlight w:val="none"/>
        </w:rPr>
        <w:t>□</w:t>
      </w:r>
      <w:r>
        <w:rPr>
          <w:rFonts w:hint="eastAsia" w:ascii="宋体" w:hAnsi="宋体" w:cs="宋体"/>
          <w:sz w:val="24"/>
          <w:highlight w:val="none"/>
        </w:rPr>
        <w:t>”的选项意为不适用于本项目。</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281E4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326CC7EB">
            <w:pPr>
              <w:wordWrap w:val="0"/>
              <w:spacing w:after="0" w:line="360" w:lineRule="auto"/>
              <w:jc w:val="center"/>
              <w:rPr>
                <w:rFonts w:hint="eastAsia" w:ascii="宋体" w:hAnsi="宋体" w:cs="宋体"/>
                <w:b/>
                <w:bCs/>
                <w:sz w:val="24"/>
                <w:highlight w:val="none"/>
              </w:rPr>
            </w:pPr>
            <w:r>
              <w:rPr>
                <w:rFonts w:hint="eastAsia" w:ascii="宋体" w:hAnsi="宋体" w:cs="宋体"/>
                <w:b/>
                <w:sz w:val="24"/>
                <w:highlight w:val="none"/>
              </w:rPr>
              <w:t>条款号</w:t>
            </w:r>
          </w:p>
        </w:tc>
        <w:tc>
          <w:tcPr>
            <w:tcW w:w="1701" w:type="dxa"/>
            <w:noWrap w:val="0"/>
            <w:vAlign w:val="center"/>
          </w:tcPr>
          <w:p w14:paraId="5E89E7F5">
            <w:pPr>
              <w:wordWrap w:val="0"/>
              <w:spacing w:after="0" w:line="360" w:lineRule="auto"/>
              <w:jc w:val="center"/>
              <w:rPr>
                <w:rFonts w:hint="eastAsia" w:ascii="宋体" w:hAnsi="宋体" w:cs="宋体"/>
                <w:b/>
                <w:bCs/>
                <w:sz w:val="24"/>
                <w:highlight w:val="none"/>
              </w:rPr>
            </w:pPr>
            <w:r>
              <w:rPr>
                <w:rFonts w:hint="eastAsia" w:ascii="宋体" w:hAnsi="宋体" w:cs="宋体"/>
                <w:b/>
                <w:bCs/>
                <w:sz w:val="24"/>
                <w:highlight w:val="none"/>
              </w:rPr>
              <w:t>条目</w:t>
            </w:r>
          </w:p>
        </w:tc>
        <w:tc>
          <w:tcPr>
            <w:tcW w:w="7253" w:type="dxa"/>
            <w:noWrap w:val="0"/>
            <w:vAlign w:val="center"/>
          </w:tcPr>
          <w:p w14:paraId="66D66EE0">
            <w:pPr>
              <w:wordWrap w:val="0"/>
              <w:spacing w:after="0" w:line="360" w:lineRule="auto"/>
              <w:jc w:val="center"/>
              <w:rPr>
                <w:rFonts w:hint="eastAsia" w:ascii="宋体" w:hAnsi="宋体" w:cs="宋体"/>
                <w:b/>
                <w:bCs/>
                <w:sz w:val="24"/>
                <w:highlight w:val="none"/>
              </w:rPr>
            </w:pPr>
            <w:r>
              <w:rPr>
                <w:rFonts w:hint="eastAsia" w:ascii="宋体" w:hAnsi="宋体" w:cs="宋体"/>
                <w:b/>
                <w:bCs/>
                <w:sz w:val="24"/>
                <w:highlight w:val="none"/>
              </w:rPr>
              <w:t>内容</w:t>
            </w:r>
          </w:p>
        </w:tc>
      </w:tr>
      <w:tr w14:paraId="3307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88" w:type="dxa"/>
            <w:noWrap w:val="0"/>
            <w:vAlign w:val="center"/>
          </w:tcPr>
          <w:p w14:paraId="4B9EA944">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2.2</w:t>
            </w:r>
          </w:p>
        </w:tc>
        <w:tc>
          <w:tcPr>
            <w:tcW w:w="1701" w:type="dxa"/>
            <w:noWrap w:val="0"/>
            <w:vAlign w:val="center"/>
          </w:tcPr>
          <w:p w14:paraId="2C669D55">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项目属性</w:t>
            </w:r>
          </w:p>
        </w:tc>
        <w:tc>
          <w:tcPr>
            <w:tcW w:w="7253" w:type="dxa"/>
            <w:noWrap w:val="0"/>
            <w:vAlign w:val="center"/>
          </w:tcPr>
          <w:p w14:paraId="74E2515E">
            <w:pPr>
              <w:wordWrap w:val="0"/>
              <w:spacing w:after="0" w:line="360" w:lineRule="auto"/>
              <w:jc w:val="left"/>
              <w:rPr>
                <w:rFonts w:hint="eastAsia" w:ascii="宋体" w:hAnsi="宋体" w:cs="宋体"/>
                <w:sz w:val="24"/>
                <w:highlight w:val="none"/>
                <w:u w:val="single"/>
              </w:rPr>
            </w:pPr>
            <w:r>
              <w:rPr>
                <w:rFonts w:hint="eastAsia" w:ascii="宋体" w:hAnsi="宋体" w:cs="宋体"/>
                <w:sz w:val="24"/>
                <w:highlight w:val="none"/>
              </w:rPr>
              <w:t>项目属性：</w:t>
            </w:r>
            <w:r>
              <w:rPr>
                <w:rFonts w:hint="eastAsia" w:ascii="宋体" w:hAnsi="宋体" w:cs="宋体"/>
                <w:b/>
                <w:sz w:val="24"/>
                <w:highlight w:val="none"/>
              </w:rPr>
              <w:t>■</w:t>
            </w:r>
            <w:r>
              <w:rPr>
                <w:rFonts w:hint="eastAsia" w:ascii="宋体" w:hAnsi="宋体" w:cs="宋体"/>
                <w:sz w:val="24"/>
                <w:highlight w:val="none"/>
              </w:rPr>
              <w:t>服务      □货物       □工程</w:t>
            </w:r>
          </w:p>
        </w:tc>
      </w:tr>
      <w:tr w14:paraId="02EA9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FF092FC">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2.3</w:t>
            </w:r>
          </w:p>
        </w:tc>
        <w:tc>
          <w:tcPr>
            <w:tcW w:w="1701" w:type="dxa"/>
            <w:noWrap w:val="0"/>
            <w:vAlign w:val="center"/>
          </w:tcPr>
          <w:p w14:paraId="3476FF60">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科研仪器设备</w:t>
            </w:r>
          </w:p>
        </w:tc>
        <w:tc>
          <w:tcPr>
            <w:tcW w:w="7253" w:type="dxa"/>
            <w:noWrap w:val="0"/>
            <w:vAlign w:val="center"/>
          </w:tcPr>
          <w:p w14:paraId="55F88214">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 xml:space="preserve">是否属于科研仪器设备采购项目：□是    </w:t>
            </w:r>
            <w:r>
              <w:rPr>
                <w:rFonts w:hint="eastAsia" w:ascii="宋体" w:hAnsi="宋体" w:cs="宋体"/>
                <w:b/>
                <w:sz w:val="24"/>
                <w:highlight w:val="none"/>
              </w:rPr>
              <w:t>■</w:t>
            </w:r>
            <w:r>
              <w:rPr>
                <w:rFonts w:hint="eastAsia" w:ascii="宋体" w:hAnsi="宋体" w:cs="宋体"/>
                <w:sz w:val="24"/>
                <w:highlight w:val="none"/>
              </w:rPr>
              <w:t>否</w:t>
            </w:r>
          </w:p>
        </w:tc>
      </w:tr>
      <w:tr w14:paraId="3B595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05AF7B8">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3.1</w:t>
            </w:r>
          </w:p>
        </w:tc>
        <w:tc>
          <w:tcPr>
            <w:tcW w:w="1701" w:type="dxa"/>
            <w:noWrap w:val="0"/>
            <w:vAlign w:val="center"/>
          </w:tcPr>
          <w:p w14:paraId="150A40D2">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现场考察</w:t>
            </w:r>
          </w:p>
        </w:tc>
        <w:tc>
          <w:tcPr>
            <w:tcW w:w="7253" w:type="dxa"/>
            <w:noWrap w:val="0"/>
            <w:vAlign w:val="center"/>
          </w:tcPr>
          <w:p w14:paraId="30AC70BD">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不组织</w:t>
            </w:r>
          </w:p>
          <w:p w14:paraId="74F0BDD0">
            <w:pPr>
              <w:wordWrap w:val="0"/>
              <w:spacing w:after="0" w:line="360" w:lineRule="auto"/>
              <w:jc w:val="left"/>
              <w:rPr>
                <w:rFonts w:hint="eastAsia" w:ascii="宋体" w:hAnsi="宋体" w:cs="宋体"/>
                <w:bCs/>
                <w:sz w:val="24"/>
                <w:highlight w:val="none"/>
              </w:rPr>
            </w:pPr>
            <w:r>
              <w:rPr>
                <w:rFonts w:hint="eastAsia" w:ascii="宋体" w:hAnsi="宋体" w:cs="宋体"/>
                <w:sz w:val="24"/>
                <w:highlight w:val="none"/>
              </w:rPr>
              <w:t>□组织，考察时间：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r>
              <w:rPr>
                <w:rFonts w:hint="eastAsia" w:ascii="宋体" w:hAnsi="宋体" w:cs="宋体"/>
                <w:sz w:val="24"/>
                <w:highlight w:val="none"/>
                <w:u w:val="single"/>
              </w:rPr>
              <w:t xml:space="preserve">    </w:t>
            </w:r>
            <w:r>
              <w:rPr>
                <w:rFonts w:hint="eastAsia" w:ascii="宋体" w:hAnsi="宋体" w:cs="宋体"/>
                <w:bCs/>
                <w:sz w:val="24"/>
                <w:highlight w:val="none"/>
              </w:rPr>
              <w:t>点</w:t>
            </w:r>
            <w:r>
              <w:rPr>
                <w:rFonts w:hint="eastAsia" w:ascii="宋体" w:hAnsi="宋体" w:cs="宋体"/>
                <w:sz w:val="24"/>
                <w:highlight w:val="none"/>
                <w:u w:val="single"/>
              </w:rPr>
              <w:t xml:space="preserve">    </w:t>
            </w:r>
            <w:r>
              <w:rPr>
                <w:rFonts w:hint="eastAsia" w:ascii="宋体" w:hAnsi="宋体" w:cs="宋体"/>
                <w:bCs/>
                <w:sz w:val="24"/>
                <w:highlight w:val="none"/>
              </w:rPr>
              <w:t>分</w:t>
            </w:r>
          </w:p>
          <w:p w14:paraId="6B52EBFC">
            <w:pPr>
              <w:pStyle w:val="23"/>
              <w:wordWrap w:val="0"/>
              <w:adjustRightInd w:val="0"/>
              <w:snapToGrid w:val="0"/>
              <w:spacing w:after="0" w:line="360" w:lineRule="auto"/>
              <w:rPr>
                <w:rFonts w:hAnsi="宋体" w:cs="宋体"/>
                <w:sz w:val="24"/>
                <w:szCs w:val="24"/>
                <w:highlight w:val="none"/>
                <w:lang w:val="en-US" w:eastAsia="zh-CN"/>
              </w:rPr>
            </w:pPr>
            <w:r>
              <w:rPr>
                <w:rFonts w:hAnsi="宋体" w:cs="宋体"/>
                <w:sz w:val="24"/>
                <w:highlight w:val="none"/>
                <w:lang w:val="en-US" w:eastAsia="zh-CN"/>
              </w:rPr>
              <w:t>考察地点：</w:t>
            </w:r>
            <w:r>
              <w:rPr>
                <w:rFonts w:hAnsi="宋体" w:cs="宋体"/>
                <w:sz w:val="24"/>
                <w:highlight w:val="none"/>
                <w:u w:val="single"/>
                <w:lang w:val="en-US" w:eastAsia="zh-CN"/>
              </w:rPr>
              <w:t xml:space="preserve">                </w:t>
            </w:r>
            <w:r>
              <w:rPr>
                <w:rFonts w:hAnsi="宋体" w:cs="宋体"/>
                <w:sz w:val="24"/>
                <w:highlight w:val="none"/>
                <w:lang w:val="en-US" w:eastAsia="zh-CN"/>
              </w:rPr>
              <w:t>。</w:t>
            </w:r>
          </w:p>
        </w:tc>
      </w:tr>
      <w:tr w14:paraId="05416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6A3423EF">
            <w:pPr>
              <w:pStyle w:val="23"/>
              <w:wordWrap w:val="0"/>
              <w:adjustRightInd w:val="0"/>
              <w:snapToGrid w:val="0"/>
              <w:spacing w:after="0" w:line="360" w:lineRule="auto"/>
              <w:jc w:val="center"/>
              <w:rPr>
                <w:rFonts w:hAnsi="宋体" w:cs="宋体"/>
                <w:sz w:val="24"/>
                <w:szCs w:val="24"/>
                <w:highlight w:val="none"/>
                <w:lang w:val="en-US" w:eastAsia="zh-CN"/>
              </w:rPr>
            </w:pPr>
          </w:p>
        </w:tc>
        <w:tc>
          <w:tcPr>
            <w:tcW w:w="1701" w:type="dxa"/>
            <w:noWrap w:val="0"/>
            <w:vAlign w:val="center"/>
          </w:tcPr>
          <w:p w14:paraId="17E2294D">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磋商前答疑会</w:t>
            </w:r>
          </w:p>
        </w:tc>
        <w:tc>
          <w:tcPr>
            <w:tcW w:w="7253" w:type="dxa"/>
            <w:noWrap w:val="0"/>
            <w:vAlign w:val="center"/>
          </w:tcPr>
          <w:p w14:paraId="12FD53B3">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不召开</w:t>
            </w:r>
          </w:p>
          <w:p w14:paraId="7C11C017">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□召开，召开时间：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r>
              <w:rPr>
                <w:rFonts w:hint="eastAsia" w:ascii="宋体" w:hAnsi="宋体" w:cs="宋体"/>
                <w:sz w:val="24"/>
                <w:highlight w:val="none"/>
                <w:u w:val="single"/>
              </w:rPr>
              <w:t xml:space="preserve">    </w:t>
            </w:r>
            <w:r>
              <w:rPr>
                <w:rFonts w:hint="eastAsia" w:ascii="宋体" w:hAnsi="宋体" w:cs="宋体"/>
                <w:bCs/>
                <w:sz w:val="24"/>
                <w:highlight w:val="none"/>
              </w:rPr>
              <w:t>点</w:t>
            </w:r>
            <w:r>
              <w:rPr>
                <w:rFonts w:hint="eastAsia" w:ascii="宋体" w:hAnsi="宋体" w:cs="宋体"/>
                <w:sz w:val="24"/>
                <w:highlight w:val="none"/>
                <w:u w:val="single"/>
              </w:rPr>
              <w:t xml:space="preserve">    </w:t>
            </w:r>
            <w:r>
              <w:rPr>
                <w:rFonts w:hint="eastAsia" w:ascii="宋体" w:hAnsi="宋体" w:cs="宋体"/>
                <w:bCs/>
                <w:sz w:val="24"/>
                <w:highlight w:val="none"/>
              </w:rPr>
              <w:t>分</w:t>
            </w:r>
          </w:p>
          <w:p w14:paraId="1FDE5DEB">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召开地点：</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75BD3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422F8894">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4.3.5</w:t>
            </w:r>
          </w:p>
        </w:tc>
        <w:tc>
          <w:tcPr>
            <w:tcW w:w="1701" w:type="dxa"/>
            <w:noWrap w:val="0"/>
            <w:vAlign w:val="center"/>
          </w:tcPr>
          <w:p w14:paraId="5D798750">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标的所属行业</w:t>
            </w:r>
          </w:p>
        </w:tc>
        <w:tc>
          <w:tcPr>
            <w:tcW w:w="7253" w:type="dxa"/>
            <w:noWrap w:val="0"/>
            <w:vAlign w:val="center"/>
          </w:tcPr>
          <w:p w14:paraId="73681F31">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本项目采购标的对应的中小企业划分标准所属行业：</w:t>
            </w:r>
          </w:p>
          <w:tbl>
            <w:tblPr>
              <w:tblStyle w:val="42"/>
              <w:tblW w:w="6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745"/>
              <w:gridCol w:w="3254"/>
            </w:tblGrid>
            <w:tr w14:paraId="3F07A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562" w:type="pct"/>
                  <w:tcBorders>
                    <w:top w:val="single" w:color="auto" w:sz="4" w:space="0"/>
                    <w:left w:val="single" w:color="auto" w:sz="4" w:space="0"/>
                    <w:bottom w:val="single" w:color="auto" w:sz="4" w:space="0"/>
                    <w:right w:val="single" w:color="auto" w:sz="4" w:space="0"/>
                  </w:tcBorders>
                  <w:noWrap w:val="0"/>
                  <w:vAlign w:val="center"/>
                </w:tcPr>
                <w:p w14:paraId="00079ECB">
                  <w:pPr>
                    <w:wordWrap w:val="0"/>
                    <w:spacing w:line="360" w:lineRule="auto"/>
                    <w:jc w:val="center"/>
                    <w:rPr>
                      <w:rFonts w:hint="eastAsia" w:ascii="宋体" w:hAnsi="宋体" w:cs="宋体"/>
                      <w:bCs/>
                      <w:sz w:val="24"/>
                      <w:highlight w:val="none"/>
                    </w:rPr>
                  </w:pPr>
                  <w:r>
                    <w:rPr>
                      <w:rFonts w:hint="eastAsia" w:ascii="宋体" w:hAnsi="宋体" w:cs="宋体"/>
                      <w:bCs/>
                      <w:sz w:val="24"/>
                      <w:highlight w:val="none"/>
                    </w:rPr>
                    <w:t>包号</w:t>
                  </w:r>
                </w:p>
              </w:tc>
              <w:tc>
                <w:tcPr>
                  <w:tcW w:w="2030" w:type="pct"/>
                  <w:tcBorders>
                    <w:top w:val="single" w:color="auto" w:sz="4" w:space="0"/>
                    <w:left w:val="single" w:color="auto" w:sz="4" w:space="0"/>
                    <w:bottom w:val="single" w:color="auto" w:sz="4" w:space="0"/>
                    <w:right w:val="single" w:color="auto" w:sz="4" w:space="0"/>
                  </w:tcBorders>
                  <w:noWrap w:val="0"/>
                  <w:vAlign w:val="center"/>
                </w:tcPr>
                <w:p w14:paraId="41B98C71">
                  <w:pPr>
                    <w:wordWrap w:val="0"/>
                    <w:spacing w:line="360" w:lineRule="auto"/>
                    <w:jc w:val="center"/>
                    <w:rPr>
                      <w:rFonts w:hint="eastAsia" w:ascii="宋体" w:hAnsi="宋体" w:cs="宋体"/>
                      <w:sz w:val="24"/>
                      <w:highlight w:val="none"/>
                    </w:rPr>
                  </w:pPr>
                  <w:r>
                    <w:rPr>
                      <w:rFonts w:hint="eastAsia" w:ascii="宋体" w:hAnsi="宋体" w:cs="宋体"/>
                      <w:bCs/>
                      <w:sz w:val="24"/>
                      <w:highlight w:val="none"/>
                    </w:rPr>
                    <w:t>标的名称</w:t>
                  </w:r>
                </w:p>
              </w:tc>
              <w:tc>
                <w:tcPr>
                  <w:tcW w:w="2407" w:type="pct"/>
                  <w:tcBorders>
                    <w:top w:val="single" w:color="auto" w:sz="4" w:space="0"/>
                    <w:left w:val="single" w:color="auto" w:sz="4" w:space="0"/>
                    <w:bottom w:val="single" w:color="auto" w:sz="4" w:space="0"/>
                    <w:right w:val="single" w:color="auto" w:sz="4" w:space="0"/>
                  </w:tcBorders>
                  <w:noWrap w:val="0"/>
                  <w:vAlign w:val="center"/>
                </w:tcPr>
                <w:p w14:paraId="5A56780D">
                  <w:pPr>
                    <w:wordWrap w:val="0"/>
                    <w:spacing w:line="360" w:lineRule="auto"/>
                    <w:jc w:val="center"/>
                    <w:rPr>
                      <w:rFonts w:hint="eastAsia" w:ascii="宋体" w:hAnsi="宋体" w:cs="宋体"/>
                      <w:sz w:val="24"/>
                      <w:highlight w:val="none"/>
                    </w:rPr>
                  </w:pPr>
                  <w:r>
                    <w:rPr>
                      <w:rFonts w:hint="eastAsia" w:ascii="宋体" w:hAnsi="宋体" w:cs="宋体"/>
                      <w:sz w:val="24"/>
                      <w:highlight w:val="none"/>
                    </w:rPr>
                    <w:t>中小企业划分标准所属行业</w:t>
                  </w:r>
                </w:p>
              </w:tc>
            </w:tr>
            <w:tr w14:paraId="0D14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62" w:type="pct"/>
                  <w:tcBorders>
                    <w:top w:val="single" w:color="auto" w:sz="4" w:space="0"/>
                    <w:left w:val="single" w:color="auto" w:sz="4" w:space="0"/>
                    <w:bottom w:val="single" w:color="auto" w:sz="4" w:space="0"/>
                    <w:right w:val="single" w:color="auto" w:sz="4" w:space="0"/>
                  </w:tcBorders>
                  <w:noWrap w:val="0"/>
                  <w:vAlign w:val="center"/>
                </w:tcPr>
                <w:p w14:paraId="74A6E996">
                  <w:pPr>
                    <w:wordWrap w:val="0"/>
                    <w:spacing w:line="360" w:lineRule="auto"/>
                    <w:jc w:val="center"/>
                    <w:rPr>
                      <w:rFonts w:ascii="宋体" w:hAnsi="宋体" w:cs="宋体"/>
                      <w:bCs/>
                      <w:sz w:val="24"/>
                      <w:highlight w:val="none"/>
                    </w:rPr>
                  </w:pPr>
                  <w:r>
                    <w:rPr>
                      <w:rFonts w:hint="eastAsia" w:ascii="宋体" w:hAnsi="宋体" w:cs="宋体"/>
                      <w:bCs/>
                      <w:sz w:val="24"/>
                      <w:highlight w:val="none"/>
                    </w:rPr>
                    <w:t>01</w:t>
                  </w:r>
                </w:p>
              </w:tc>
              <w:tc>
                <w:tcPr>
                  <w:tcW w:w="2030" w:type="pct"/>
                  <w:tcBorders>
                    <w:top w:val="single" w:color="auto" w:sz="4" w:space="0"/>
                    <w:left w:val="single" w:color="auto" w:sz="4" w:space="0"/>
                    <w:bottom w:val="single" w:color="auto" w:sz="4" w:space="0"/>
                    <w:right w:val="single" w:color="auto" w:sz="4" w:space="0"/>
                  </w:tcBorders>
                  <w:noWrap w:val="0"/>
                  <w:vAlign w:val="center"/>
                </w:tcPr>
                <w:p w14:paraId="79EF8DB0">
                  <w:pPr>
                    <w:wordWrap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区乡人大换届选举工作其他印刷服务采购项目</w:t>
                  </w:r>
                </w:p>
              </w:tc>
              <w:tc>
                <w:tcPr>
                  <w:tcW w:w="2407" w:type="pct"/>
                  <w:tcBorders>
                    <w:top w:val="single" w:color="auto" w:sz="4" w:space="0"/>
                    <w:left w:val="single" w:color="auto" w:sz="4" w:space="0"/>
                    <w:bottom w:val="single" w:color="auto" w:sz="4" w:space="0"/>
                    <w:right w:val="single" w:color="auto" w:sz="4" w:space="0"/>
                  </w:tcBorders>
                  <w:noWrap w:val="0"/>
                  <w:vAlign w:val="center"/>
                </w:tcPr>
                <w:p w14:paraId="727398E8">
                  <w:pPr>
                    <w:wordWrap w:val="0"/>
                    <w:spacing w:line="360" w:lineRule="auto"/>
                    <w:jc w:val="center"/>
                    <w:rPr>
                      <w:rFonts w:hint="eastAsia" w:ascii="宋体" w:hAnsi="宋体" w:cs="宋体"/>
                      <w:kern w:val="0"/>
                      <w:sz w:val="24"/>
                      <w:highlight w:val="none"/>
                    </w:rPr>
                  </w:pPr>
                  <w:r>
                    <w:rPr>
                      <w:rFonts w:hint="eastAsia" w:ascii="宋体" w:hAnsi="宋体" w:cs="宋体"/>
                      <w:sz w:val="24"/>
                      <w:highlight w:val="none"/>
                    </w:rPr>
                    <w:t>工业</w:t>
                  </w:r>
                </w:p>
              </w:tc>
            </w:tr>
          </w:tbl>
          <w:p w14:paraId="15880CBC">
            <w:pPr>
              <w:wordWrap w:val="0"/>
              <w:spacing w:after="0" w:line="360" w:lineRule="auto"/>
              <w:jc w:val="left"/>
              <w:rPr>
                <w:rFonts w:hint="eastAsia" w:ascii="宋体" w:hAnsi="宋体" w:cs="宋体"/>
                <w:sz w:val="24"/>
                <w:highlight w:val="none"/>
              </w:rPr>
            </w:pPr>
          </w:p>
        </w:tc>
      </w:tr>
      <w:tr w14:paraId="01268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7F736ED4">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10.2</w:t>
            </w:r>
          </w:p>
        </w:tc>
        <w:tc>
          <w:tcPr>
            <w:tcW w:w="1701" w:type="dxa"/>
            <w:noWrap w:val="0"/>
            <w:vAlign w:val="center"/>
          </w:tcPr>
          <w:p w14:paraId="110E2E06">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报价</w:t>
            </w:r>
          </w:p>
        </w:tc>
        <w:tc>
          <w:tcPr>
            <w:tcW w:w="7253" w:type="dxa"/>
            <w:noWrap w:val="0"/>
            <w:vAlign w:val="center"/>
          </w:tcPr>
          <w:p w14:paraId="6A6FD9FA">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报价的特殊规定：</w:t>
            </w:r>
          </w:p>
          <w:p w14:paraId="3E3780BA">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无</w:t>
            </w:r>
          </w:p>
          <w:p w14:paraId="616D8777">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□有，具体情形：</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0E75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95A5864">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11.1</w:t>
            </w:r>
          </w:p>
        </w:tc>
        <w:tc>
          <w:tcPr>
            <w:tcW w:w="1701" w:type="dxa"/>
            <w:vMerge w:val="restart"/>
            <w:noWrap w:val="0"/>
            <w:vAlign w:val="center"/>
          </w:tcPr>
          <w:p w14:paraId="37397122">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磋商保证金</w:t>
            </w:r>
          </w:p>
        </w:tc>
        <w:tc>
          <w:tcPr>
            <w:tcW w:w="7253" w:type="dxa"/>
            <w:noWrap w:val="0"/>
            <w:vAlign w:val="center"/>
          </w:tcPr>
          <w:p w14:paraId="76C1A31D">
            <w:pPr>
              <w:pStyle w:val="23"/>
              <w:wordWrap w:val="0"/>
              <w:adjustRightInd w:val="0"/>
              <w:snapToGrid w:val="0"/>
              <w:spacing w:after="0" w:line="360" w:lineRule="auto"/>
              <w:rPr>
                <w:rFonts w:hAnsi="宋体" w:cs="宋体"/>
                <w:sz w:val="24"/>
                <w:szCs w:val="24"/>
                <w:highlight w:val="none"/>
                <w:lang w:val="en-US" w:eastAsia="zh-CN"/>
              </w:rPr>
            </w:pPr>
            <w:r>
              <w:rPr>
                <w:rFonts w:hAnsi="宋体" w:cs="宋体"/>
                <w:sz w:val="24"/>
                <w:szCs w:val="24"/>
                <w:highlight w:val="none"/>
                <w:lang w:val="en-US" w:eastAsia="zh-CN"/>
              </w:rPr>
              <w:t>磋商保证金金额：</w:t>
            </w:r>
          </w:p>
          <w:p w14:paraId="6DCE457D">
            <w:pPr>
              <w:pStyle w:val="23"/>
              <w:wordWrap w:val="0"/>
              <w:adjustRightInd w:val="0"/>
              <w:snapToGrid w:val="0"/>
              <w:spacing w:after="0" w:line="360" w:lineRule="auto"/>
              <w:rPr>
                <w:rFonts w:hAnsi="宋体" w:cs="宋体"/>
                <w:sz w:val="24"/>
                <w:szCs w:val="24"/>
                <w:highlight w:val="none"/>
                <w:lang w:val="en-US" w:eastAsia="zh-CN"/>
              </w:rPr>
            </w:pPr>
            <w:r>
              <w:rPr>
                <w:rFonts w:hAnsi="宋体" w:cs="宋体"/>
                <w:sz w:val="24"/>
                <w:szCs w:val="24"/>
                <w:highlight w:val="none"/>
                <w:lang w:val="en-US" w:eastAsia="zh-CN"/>
              </w:rPr>
              <w:t>01包：叁万元整；</w:t>
            </w:r>
          </w:p>
          <w:p w14:paraId="74C37FFB">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磋商保证金收受人信息：</w:t>
            </w:r>
          </w:p>
          <w:p w14:paraId="6AD5F65E">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磋商保证金的形式：政府采购法律法规接受的支票、汇票、本票、网上银行支付或者金融机构、担保机构出具的保函等非现金形式</w:t>
            </w:r>
          </w:p>
          <w:p w14:paraId="7BCB7900">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接收磋商保证金的银行及账号：</w:t>
            </w:r>
          </w:p>
          <w:p w14:paraId="493E9E4C">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户    名：北京德音工程咨询有限公司</w:t>
            </w:r>
          </w:p>
          <w:p w14:paraId="043B6DAC">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开 户 行：中国建设银行股份有限公司北京大兴狼垡支行</w:t>
            </w:r>
          </w:p>
          <w:p w14:paraId="3DA6584B">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帐    号：1105 0110 0701 0000 0064</w:t>
            </w:r>
          </w:p>
          <w:p w14:paraId="31907FBA">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磋商保证金以银行转账、电汇的形式提交的，在附注中注明项目编号或项目名称，可简写。</w:t>
            </w:r>
          </w:p>
        </w:tc>
      </w:tr>
      <w:tr w14:paraId="27D82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799F02E">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11.8.5</w:t>
            </w:r>
          </w:p>
        </w:tc>
        <w:tc>
          <w:tcPr>
            <w:tcW w:w="1701" w:type="dxa"/>
            <w:vMerge w:val="continue"/>
            <w:noWrap w:val="0"/>
            <w:vAlign w:val="center"/>
          </w:tcPr>
          <w:p w14:paraId="26625DF8">
            <w:pPr>
              <w:wordWrap w:val="0"/>
              <w:spacing w:after="0" w:line="360" w:lineRule="auto"/>
              <w:jc w:val="center"/>
              <w:rPr>
                <w:rFonts w:hint="eastAsia" w:ascii="宋体" w:hAnsi="宋体" w:cs="宋体"/>
                <w:sz w:val="24"/>
                <w:highlight w:val="none"/>
              </w:rPr>
            </w:pPr>
          </w:p>
        </w:tc>
        <w:tc>
          <w:tcPr>
            <w:tcW w:w="7253" w:type="dxa"/>
            <w:noWrap w:val="0"/>
            <w:vAlign w:val="center"/>
          </w:tcPr>
          <w:p w14:paraId="671305DE">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磋商保证金不予退还的其他情形：</w:t>
            </w:r>
          </w:p>
          <w:p w14:paraId="22760D25">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无</w:t>
            </w:r>
          </w:p>
          <w:p w14:paraId="09E54885">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□有，具体情形：___________。</w:t>
            </w:r>
          </w:p>
        </w:tc>
      </w:tr>
      <w:tr w14:paraId="14A6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4519197">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12.1</w:t>
            </w:r>
          </w:p>
        </w:tc>
        <w:tc>
          <w:tcPr>
            <w:tcW w:w="1701" w:type="dxa"/>
            <w:noWrap w:val="0"/>
            <w:vAlign w:val="center"/>
          </w:tcPr>
          <w:p w14:paraId="27137567">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响应有效期</w:t>
            </w:r>
          </w:p>
        </w:tc>
        <w:tc>
          <w:tcPr>
            <w:tcW w:w="7253" w:type="dxa"/>
            <w:noWrap w:val="0"/>
            <w:vAlign w:val="center"/>
          </w:tcPr>
          <w:p w14:paraId="7FF2D1A8">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自提交响应文件的截止之日起算90日历天。</w:t>
            </w:r>
          </w:p>
        </w:tc>
      </w:tr>
      <w:tr w14:paraId="042D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389AA9E">
            <w:pPr>
              <w:pStyle w:val="23"/>
              <w:wordWrap w:val="0"/>
              <w:adjustRightInd w:val="0"/>
              <w:snapToGrid w:val="0"/>
              <w:spacing w:after="0" w:line="360" w:lineRule="auto"/>
              <w:jc w:val="center"/>
              <w:rPr>
                <w:rFonts w:hint="default" w:hAnsi="宋体" w:cs="宋体"/>
                <w:sz w:val="24"/>
                <w:szCs w:val="24"/>
                <w:highlight w:val="none"/>
                <w:lang w:val="en-US" w:eastAsia="zh-CN"/>
              </w:rPr>
            </w:pPr>
            <w:r>
              <w:rPr>
                <w:rFonts w:hAnsi="宋体" w:cs="宋体"/>
                <w:sz w:val="24"/>
                <w:szCs w:val="24"/>
                <w:highlight w:val="none"/>
                <w:lang w:val="en-US" w:eastAsia="zh-CN"/>
              </w:rPr>
              <w:t>17.2</w:t>
            </w:r>
          </w:p>
        </w:tc>
        <w:tc>
          <w:tcPr>
            <w:tcW w:w="1701" w:type="dxa"/>
            <w:noWrap w:val="0"/>
            <w:vAlign w:val="top"/>
          </w:tcPr>
          <w:p w14:paraId="49FB7C48">
            <w:pPr>
              <w:pStyle w:val="23"/>
              <w:wordWrap w:val="0"/>
              <w:adjustRightInd w:val="0"/>
              <w:snapToGrid w:val="0"/>
              <w:spacing w:after="0" w:line="360" w:lineRule="auto"/>
              <w:jc w:val="center"/>
              <w:rPr>
                <w:rFonts w:hAnsi="宋体" w:cs="宋体"/>
                <w:sz w:val="24"/>
                <w:highlight w:val="none"/>
                <w:lang w:val="en-US" w:eastAsia="zh-CN"/>
              </w:rPr>
            </w:pPr>
            <w:r>
              <w:rPr>
                <w:rFonts w:hAnsi="宋体" w:cs="宋体"/>
                <w:sz w:val="24"/>
                <w:szCs w:val="24"/>
                <w:highlight w:val="none"/>
                <w:lang w:val="en-US" w:eastAsia="zh-CN"/>
              </w:rPr>
              <w:t>解密时间</w:t>
            </w:r>
          </w:p>
        </w:tc>
        <w:tc>
          <w:tcPr>
            <w:tcW w:w="7253" w:type="dxa"/>
            <w:noWrap w:val="0"/>
            <w:vAlign w:val="top"/>
          </w:tcPr>
          <w:p w14:paraId="39AC7FA1">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解密时间：15分钟</w:t>
            </w:r>
          </w:p>
        </w:tc>
      </w:tr>
      <w:tr w14:paraId="4D2A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E4B9061">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20.1</w:t>
            </w:r>
          </w:p>
        </w:tc>
        <w:tc>
          <w:tcPr>
            <w:tcW w:w="1701" w:type="dxa"/>
            <w:noWrap w:val="0"/>
            <w:vAlign w:val="center"/>
          </w:tcPr>
          <w:p w14:paraId="6C8C43D3">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确定</w:t>
            </w:r>
          </w:p>
          <w:p w14:paraId="2430395D">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成交供应商</w:t>
            </w:r>
          </w:p>
        </w:tc>
        <w:tc>
          <w:tcPr>
            <w:tcW w:w="7253" w:type="dxa"/>
            <w:noWrap w:val="0"/>
            <w:vAlign w:val="center"/>
          </w:tcPr>
          <w:p w14:paraId="771A26D2">
            <w:pPr>
              <w:pStyle w:val="23"/>
              <w:wordWrap w:val="0"/>
              <w:adjustRightInd w:val="0"/>
              <w:snapToGrid w:val="0"/>
              <w:spacing w:after="0" w:line="360" w:lineRule="auto"/>
              <w:rPr>
                <w:rFonts w:hAnsi="宋体" w:cs="宋体"/>
                <w:sz w:val="24"/>
                <w:szCs w:val="24"/>
                <w:highlight w:val="none"/>
                <w:lang w:val="en-US" w:eastAsia="zh-CN"/>
              </w:rPr>
            </w:pPr>
            <w:r>
              <w:rPr>
                <w:rFonts w:hAnsi="宋体" w:cs="宋体"/>
                <w:sz w:val="24"/>
                <w:szCs w:val="24"/>
                <w:highlight w:val="none"/>
                <w:lang w:val="en-US" w:eastAsia="zh-CN"/>
              </w:rPr>
              <w:t>采购人是否授权磋商小组直接确定成交供应商：</w:t>
            </w:r>
          </w:p>
          <w:p w14:paraId="7E896BA4">
            <w:pPr>
              <w:wordWrap w:val="0"/>
              <w:spacing w:after="0" w:line="360" w:lineRule="auto"/>
              <w:jc w:val="left"/>
              <w:rPr>
                <w:rFonts w:hint="eastAsia" w:ascii="宋体" w:hAnsi="宋体" w:cs="宋体"/>
                <w:bCs/>
                <w:sz w:val="24"/>
                <w:highlight w:val="none"/>
              </w:rPr>
            </w:pPr>
            <w:r>
              <w:rPr>
                <w:rFonts w:hint="eastAsia" w:ascii="宋体" w:hAnsi="宋体" w:cs="宋体"/>
                <w:bCs/>
                <w:sz w:val="24"/>
                <w:highlight w:val="none"/>
              </w:rPr>
              <w:t>■否</w:t>
            </w:r>
          </w:p>
          <w:p w14:paraId="45E559E8">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□是</w:t>
            </w:r>
          </w:p>
          <w:p w14:paraId="04B10F73">
            <w:pPr>
              <w:wordWrap w:val="0"/>
              <w:spacing w:after="0" w:line="360" w:lineRule="auto"/>
              <w:jc w:val="left"/>
              <w:rPr>
                <w:rFonts w:hint="eastAsia" w:ascii="宋体" w:hAnsi="宋体" w:cs="宋体"/>
                <w:sz w:val="24"/>
                <w:highlight w:val="none"/>
                <w:u w:val="single"/>
              </w:rPr>
            </w:pPr>
            <w:r>
              <w:rPr>
                <w:rFonts w:hint="eastAsia" w:ascii="宋体" w:hAnsi="宋体" w:cs="宋体"/>
                <w:sz w:val="24"/>
                <w:highlight w:val="none"/>
              </w:rPr>
              <w:t>成交候选人并列的，按照以下方式确定成交供应商：</w:t>
            </w:r>
            <w:r>
              <w:rPr>
                <w:rFonts w:hint="eastAsia" w:ascii="宋体" w:hAnsi="宋体" w:cs="宋体"/>
                <w:sz w:val="24"/>
                <w:highlight w:val="none"/>
                <w:u w:val="single"/>
              </w:rPr>
              <w:t>评审得分且最后报价相同的，按照技术方案得分高低排序推荐</w:t>
            </w:r>
            <w:r>
              <w:rPr>
                <w:rFonts w:hint="eastAsia" w:ascii="宋体" w:hAnsi="宋体" w:cs="宋体"/>
                <w:sz w:val="24"/>
                <w:highlight w:val="none"/>
              </w:rPr>
              <w:t>。</w:t>
            </w:r>
          </w:p>
        </w:tc>
      </w:tr>
      <w:tr w14:paraId="56235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6659C28">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23.5</w:t>
            </w:r>
          </w:p>
        </w:tc>
        <w:tc>
          <w:tcPr>
            <w:tcW w:w="1701" w:type="dxa"/>
            <w:noWrap w:val="0"/>
            <w:vAlign w:val="center"/>
          </w:tcPr>
          <w:p w14:paraId="4410F45B">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分包</w:t>
            </w:r>
          </w:p>
        </w:tc>
        <w:tc>
          <w:tcPr>
            <w:tcW w:w="7253" w:type="dxa"/>
            <w:noWrap w:val="0"/>
            <w:vAlign w:val="center"/>
          </w:tcPr>
          <w:p w14:paraId="171ED1C7">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 xml:space="preserve">本项目是否允许分包： </w:t>
            </w:r>
          </w:p>
          <w:p w14:paraId="5EFA4B38">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不允许</w:t>
            </w:r>
          </w:p>
          <w:p w14:paraId="1155CC56">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□允许，具体要求：</w:t>
            </w:r>
            <w:r>
              <w:rPr>
                <w:rFonts w:hint="eastAsia" w:ascii="宋体" w:hAnsi="宋体" w:cs="宋体"/>
                <w:sz w:val="24"/>
                <w:highlight w:val="none"/>
                <w:u w:val="single"/>
              </w:rPr>
              <w:t xml:space="preserve">       </w:t>
            </w:r>
            <w:r>
              <w:rPr>
                <w:rFonts w:hint="eastAsia" w:ascii="宋体" w:hAnsi="宋体" w:cs="宋体"/>
                <w:sz w:val="24"/>
                <w:highlight w:val="none"/>
              </w:rPr>
              <w:t>。</w:t>
            </w:r>
          </w:p>
          <w:p w14:paraId="1B6E4488">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（1）可以分包履行的具体内容：</w:t>
            </w:r>
            <w:r>
              <w:rPr>
                <w:rFonts w:hint="eastAsia" w:ascii="宋体" w:hAnsi="宋体" w:cs="宋体"/>
                <w:sz w:val="24"/>
                <w:highlight w:val="none"/>
                <w:u w:val="single"/>
              </w:rPr>
              <w:t xml:space="preserve">       </w:t>
            </w:r>
            <w:r>
              <w:rPr>
                <w:rFonts w:hint="eastAsia" w:ascii="宋体" w:hAnsi="宋体" w:cs="宋体"/>
                <w:sz w:val="24"/>
                <w:highlight w:val="none"/>
              </w:rPr>
              <w:t>；</w:t>
            </w:r>
          </w:p>
          <w:p w14:paraId="70D8BD63">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（2）允许分包的金额或者比例：</w:t>
            </w:r>
            <w:r>
              <w:rPr>
                <w:rFonts w:hint="eastAsia" w:ascii="宋体" w:hAnsi="宋体" w:cs="宋体"/>
                <w:sz w:val="24"/>
                <w:highlight w:val="none"/>
                <w:u w:val="single"/>
              </w:rPr>
              <w:t xml:space="preserve">       </w:t>
            </w:r>
            <w:r>
              <w:rPr>
                <w:rFonts w:hint="eastAsia" w:ascii="宋体" w:hAnsi="宋体" w:cs="宋体"/>
                <w:sz w:val="24"/>
                <w:highlight w:val="none"/>
              </w:rPr>
              <w:t>；</w:t>
            </w:r>
          </w:p>
          <w:p w14:paraId="6D98B4D9">
            <w:pPr>
              <w:wordWrap w:val="0"/>
              <w:spacing w:after="0" w:line="360" w:lineRule="auto"/>
              <w:jc w:val="left"/>
              <w:rPr>
                <w:rFonts w:hint="eastAsia" w:ascii="宋体" w:hAnsi="宋体" w:cs="宋体"/>
                <w:sz w:val="24"/>
                <w:highlight w:val="none"/>
                <w:u w:val="single"/>
              </w:rPr>
            </w:pPr>
            <w:r>
              <w:rPr>
                <w:rFonts w:hint="eastAsia" w:ascii="宋体" w:hAnsi="宋体" w:cs="宋体"/>
                <w:sz w:val="24"/>
                <w:highlight w:val="none"/>
              </w:rPr>
              <w:t>（3）其他要求：</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02703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7D7A171">
            <w:pPr>
              <w:pStyle w:val="23"/>
              <w:wordWrap w:val="0"/>
              <w:adjustRightInd w:val="0"/>
              <w:snapToGrid w:val="0"/>
              <w:spacing w:after="0" w:line="360" w:lineRule="auto"/>
              <w:jc w:val="center"/>
              <w:rPr>
                <w:rFonts w:hint="default" w:hAnsi="宋体" w:cs="宋体"/>
                <w:sz w:val="24"/>
                <w:szCs w:val="24"/>
                <w:highlight w:val="none"/>
                <w:lang w:val="en-US" w:eastAsia="zh-CN"/>
              </w:rPr>
            </w:pPr>
            <w:r>
              <w:rPr>
                <w:rFonts w:hAnsi="宋体" w:cs="宋体"/>
                <w:sz w:val="24"/>
                <w:szCs w:val="24"/>
                <w:highlight w:val="none"/>
                <w:lang w:val="en-US" w:eastAsia="zh-CN"/>
              </w:rPr>
              <w:t>23.6</w:t>
            </w:r>
          </w:p>
        </w:tc>
        <w:tc>
          <w:tcPr>
            <w:tcW w:w="1701" w:type="dxa"/>
            <w:noWrap w:val="0"/>
            <w:vAlign w:val="center"/>
          </w:tcPr>
          <w:p w14:paraId="5E8D9A27">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政采贷</w:t>
            </w:r>
          </w:p>
        </w:tc>
        <w:tc>
          <w:tcPr>
            <w:tcW w:w="7253" w:type="dxa"/>
            <w:noWrap w:val="0"/>
            <w:vAlign w:val="center"/>
          </w:tcPr>
          <w:p w14:paraId="7019DD9A">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12FCC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27B4BEF">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24.1.1</w:t>
            </w:r>
          </w:p>
        </w:tc>
        <w:tc>
          <w:tcPr>
            <w:tcW w:w="1701" w:type="dxa"/>
            <w:noWrap w:val="0"/>
            <w:vAlign w:val="center"/>
          </w:tcPr>
          <w:p w14:paraId="097C6E83">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询问</w:t>
            </w:r>
          </w:p>
        </w:tc>
        <w:tc>
          <w:tcPr>
            <w:tcW w:w="7253" w:type="dxa"/>
            <w:noWrap w:val="0"/>
            <w:vAlign w:val="center"/>
          </w:tcPr>
          <w:p w14:paraId="6FF9794B">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询问送达形式：书面形式。</w:t>
            </w:r>
          </w:p>
        </w:tc>
      </w:tr>
      <w:tr w14:paraId="220D9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988" w:type="dxa"/>
            <w:noWrap w:val="0"/>
            <w:vAlign w:val="center"/>
          </w:tcPr>
          <w:p w14:paraId="3C659748">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24.3</w:t>
            </w:r>
          </w:p>
        </w:tc>
        <w:tc>
          <w:tcPr>
            <w:tcW w:w="1701" w:type="dxa"/>
            <w:noWrap w:val="0"/>
            <w:vAlign w:val="center"/>
          </w:tcPr>
          <w:p w14:paraId="5D04FF76">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联系方式</w:t>
            </w:r>
          </w:p>
        </w:tc>
        <w:tc>
          <w:tcPr>
            <w:tcW w:w="7253" w:type="dxa"/>
            <w:noWrap w:val="0"/>
            <w:vAlign w:val="center"/>
          </w:tcPr>
          <w:p w14:paraId="3FA724F7">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接收询问和质疑的联系方式</w:t>
            </w:r>
          </w:p>
          <w:p w14:paraId="30F434A7">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联系部门：北京德音工程咨询有限公司项目部；</w:t>
            </w:r>
          </w:p>
          <w:p w14:paraId="18AF5508">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联系电话：010-53600601；</w:t>
            </w:r>
          </w:p>
          <w:p w14:paraId="7F5D4ADB">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通讯地址：北京市丰台区科技园工商联大厦B座1401室。</w:t>
            </w:r>
          </w:p>
        </w:tc>
      </w:tr>
      <w:tr w14:paraId="413F8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2503C1F">
            <w:pPr>
              <w:pStyle w:val="23"/>
              <w:wordWrap w:val="0"/>
              <w:adjustRightInd w:val="0"/>
              <w:snapToGrid w:val="0"/>
              <w:spacing w:after="0" w:line="360" w:lineRule="auto"/>
              <w:jc w:val="center"/>
              <w:rPr>
                <w:rFonts w:hAnsi="宋体" w:cs="宋体"/>
                <w:sz w:val="24"/>
                <w:szCs w:val="24"/>
                <w:highlight w:val="none"/>
                <w:lang w:val="en-US" w:eastAsia="zh-CN"/>
              </w:rPr>
            </w:pPr>
            <w:r>
              <w:rPr>
                <w:rFonts w:hAnsi="宋体" w:cs="宋体"/>
                <w:sz w:val="24"/>
                <w:szCs w:val="24"/>
                <w:highlight w:val="none"/>
                <w:lang w:val="en-US" w:eastAsia="zh-CN"/>
              </w:rPr>
              <w:t>25</w:t>
            </w:r>
          </w:p>
        </w:tc>
        <w:tc>
          <w:tcPr>
            <w:tcW w:w="1701" w:type="dxa"/>
            <w:noWrap w:val="0"/>
            <w:vAlign w:val="center"/>
          </w:tcPr>
          <w:p w14:paraId="12D8F0B1">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代理费</w:t>
            </w:r>
          </w:p>
        </w:tc>
        <w:tc>
          <w:tcPr>
            <w:tcW w:w="7253" w:type="dxa"/>
            <w:noWrap w:val="0"/>
            <w:vAlign w:val="center"/>
          </w:tcPr>
          <w:p w14:paraId="1AFD1294">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收费对象：</w:t>
            </w:r>
          </w:p>
          <w:p w14:paraId="7071B929">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□采购人</w:t>
            </w:r>
          </w:p>
          <w:p w14:paraId="75EFF66B">
            <w:pPr>
              <w:wordWrap w:val="0"/>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成交供应商</w:t>
            </w:r>
          </w:p>
          <w:p w14:paraId="0E02F58E">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收费标准：《关于降低部分建设项目收费标准规范收费行为等有关问题的通知》[2011]534号和《招标代理服务收费管理暂行办法》（计价格[2002]1980号）以及《关于招标代理服务收费有关问题的通知》（发改办价格[2003]857号）计取；不足3000元的按照3000收取。</w:t>
            </w:r>
          </w:p>
          <w:p w14:paraId="1E5C106E">
            <w:pPr>
              <w:wordWrap w:val="0"/>
              <w:spacing w:after="0" w:line="360" w:lineRule="auto"/>
              <w:jc w:val="left"/>
              <w:rPr>
                <w:rFonts w:hint="eastAsia" w:ascii="宋体" w:hAnsi="宋体" w:cs="宋体"/>
                <w:sz w:val="24"/>
                <w:highlight w:val="none"/>
              </w:rPr>
            </w:pPr>
            <w:r>
              <w:rPr>
                <w:rFonts w:hint="eastAsia" w:ascii="宋体" w:hAnsi="宋体" w:cs="宋体"/>
                <w:sz w:val="24"/>
                <w:highlight w:val="none"/>
              </w:rPr>
              <w:t>缴纳时间：成交供应商在领取成交通知书时一次性向采购代理机构交纳所有服务费。</w:t>
            </w:r>
          </w:p>
        </w:tc>
      </w:tr>
    </w:tbl>
    <w:p w14:paraId="5EFD2EE2">
      <w:pPr>
        <w:tabs>
          <w:tab w:val="left" w:pos="5580"/>
        </w:tabs>
        <w:wordWrap w:val="0"/>
        <w:adjustRightInd w:val="0"/>
        <w:spacing w:after="0" w:line="360" w:lineRule="auto"/>
        <w:jc w:val="distribute"/>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6357E9B3">
      <w:pPr>
        <w:wordWrap w:val="0"/>
        <w:spacing w:before="240" w:beforeLines="100" w:after="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供应商须知</w:t>
      </w:r>
    </w:p>
    <w:p w14:paraId="63467140">
      <w:pPr>
        <w:pStyle w:val="3"/>
        <w:tabs>
          <w:tab w:val="center" w:pos="4592"/>
          <w:tab w:val="left" w:pos="7860"/>
        </w:tabs>
        <w:wordWrap w:val="0"/>
        <w:spacing w:before="0" w:after="0" w:line="360" w:lineRule="auto"/>
        <w:jc w:val="left"/>
        <w:rPr>
          <w:rFonts w:hint="eastAsia" w:ascii="宋体" w:hAnsi="宋体" w:eastAsia="宋体" w:cs="宋体"/>
          <w:sz w:val="28"/>
          <w:highlight w:val="none"/>
        </w:rPr>
      </w:pPr>
      <w:bookmarkStart w:id="73" w:name="_Toc520356143"/>
      <w:bookmarkStart w:id="74" w:name="_Toc127151518"/>
      <w:r>
        <w:rPr>
          <w:rFonts w:hint="eastAsia" w:ascii="宋体" w:hAnsi="宋体" w:eastAsia="宋体" w:cs="宋体"/>
          <w:sz w:val="28"/>
          <w:highlight w:val="none"/>
        </w:rPr>
        <w:tab/>
      </w:r>
      <w:bookmarkStart w:id="75" w:name="_Toc305158786"/>
      <w:bookmarkStart w:id="76" w:name="_Toc151193616"/>
      <w:bookmarkStart w:id="77" w:name="_Toc226965708"/>
      <w:bookmarkStart w:id="78" w:name="_Toc150774618"/>
      <w:bookmarkStart w:id="79" w:name="_Toc151193832"/>
      <w:bookmarkStart w:id="80" w:name="_Toc226309762"/>
      <w:bookmarkStart w:id="81" w:name="_Toc150774723"/>
      <w:bookmarkStart w:id="82" w:name="_Toc150509269"/>
      <w:bookmarkStart w:id="83" w:name="_Toc226337214"/>
      <w:bookmarkStart w:id="84" w:name="_Toc151190145"/>
      <w:bookmarkStart w:id="85" w:name="_Toc226965791"/>
      <w:bookmarkStart w:id="86" w:name="_Toc151193760"/>
      <w:bookmarkStart w:id="87" w:name="_Toc151193688"/>
      <w:bookmarkStart w:id="88" w:name="_Toc265228356"/>
      <w:bookmarkStart w:id="89" w:name="_Toc264969208"/>
      <w:bookmarkStart w:id="90" w:name="_Toc305158860"/>
      <w:bookmarkStart w:id="91" w:name="_Toc142311020"/>
      <w:bookmarkStart w:id="92" w:name="_Toc195842883"/>
      <w:bookmarkStart w:id="93" w:name="_Toc150480756"/>
      <w:bookmarkStart w:id="94" w:name="_Toc151193906"/>
      <w:r>
        <w:rPr>
          <w:rFonts w:hint="eastAsia" w:ascii="宋体" w:hAnsi="宋体" w:eastAsia="宋体" w:cs="宋体"/>
          <w:sz w:val="28"/>
          <w:highlight w:val="none"/>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hint="eastAsia" w:ascii="宋体" w:hAnsi="宋体" w:eastAsia="宋体" w:cs="宋体"/>
          <w:sz w:val="28"/>
          <w:highlight w:val="none"/>
        </w:rPr>
        <w:tab/>
      </w:r>
    </w:p>
    <w:p w14:paraId="2BA58352">
      <w:pPr>
        <w:numPr>
          <w:ilvl w:val="0"/>
          <w:numId w:val="8"/>
        </w:numPr>
        <w:tabs>
          <w:tab w:val="left" w:pos="360"/>
          <w:tab w:val="clear" w:pos="900"/>
        </w:tabs>
        <w:wordWrap w:val="0"/>
        <w:snapToGrid w:val="0"/>
        <w:spacing w:after="0" w:line="360" w:lineRule="auto"/>
        <w:ind w:left="357" w:hanging="357"/>
        <w:outlineLvl w:val="2"/>
        <w:rPr>
          <w:rFonts w:hint="eastAsia" w:ascii="宋体" w:hAnsi="宋体" w:cs="宋体"/>
          <w:sz w:val="24"/>
          <w:highlight w:val="none"/>
        </w:rPr>
      </w:pPr>
      <w:bookmarkStart w:id="95" w:name="_Toc264969209"/>
      <w:bookmarkStart w:id="96" w:name="_Toc265228357"/>
      <w:bookmarkStart w:id="97" w:name="_Toc305158861"/>
      <w:bookmarkStart w:id="98" w:name="_Toc305158787"/>
      <w:r>
        <w:rPr>
          <w:rFonts w:hint="eastAsia" w:ascii="宋体" w:hAnsi="宋体" w:cs="宋体"/>
          <w:sz w:val="24"/>
          <w:highlight w:val="none"/>
        </w:rPr>
        <w:t>采购人、采购代理机构、供应商</w:t>
      </w:r>
      <w:bookmarkEnd w:id="95"/>
      <w:bookmarkEnd w:id="96"/>
      <w:bookmarkEnd w:id="97"/>
      <w:bookmarkEnd w:id="98"/>
      <w:r>
        <w:rPr>
          <w:rFonts w:hint="eastAsia" w:ascii="宋体" w:hAnsi="宋体" w:cs="宋体"/>
          <w:sz w:val="24"/>
          <w:highlight w:val="none"/>
        </w:rPr>
        <w:t>、联合体</w:t>
      </w:r>
    </w:p>
    <w:p w14:paraId="3519FB4F">
      <w:pPr>
        <w:numPr>
          <w:ilvl w:val="1"/>
          <w:numId w:val="8"/>
        </w:numPr>
        <w:tabs>
          <w:tab w:val="left" w:pos="1080"/>
          <w:tab w:val="left" w:pos="2014"/>
          <w:tab w:val="left" w:pos="5521"/>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采购人、采购代理机构：指依法进行政府采购的国家机关、事业单位、团体组织，及其委托的采购代理机构。本项目采购人、采购代理机构见第一章《采购邀请》。</w:t>
      </w:r>
    </w:p>
    <w:p w14:paraId="1EFB7C9F">
      <w:pPr>
        <w:numPr>
          <w:ilvl w:val="1"/>
          <w:numId w:val="8"/>
        </w:numPr>
        <w:tabs>
          <w:tab w:val="left" w:pos="1080"/>
          <w:tab w:val="left" w:pos="2014"/>
          <w:tab w:val="left" w:pos="5521"/>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供应商（也称“申请人”）：指向采购人提供货物、工程或者服务的法人、其他组织或者自然人。</w:t>
      </w:r>
    </w:p>
    <w:p w14:paraId="69EE1BF5">
      <w:pPr>
        <w:numPr>
          <w:ilvl w:val="1"/>
          <w:numId w:val="8"/>
        </w:numPr>
        <w:tabs>
          <w:tab w:val="left" w:pos="1080"/>
          <w:tab w:val="left" w:pos="2014"/>
          <w:tab w:val="left" w:pos="5521"/>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14:paraId="1D30A90B">
      <w:pPr>
        <w:numPr>
          <w:ilvl w:val="0"/>
          <w:numId w:val="8"/>
        </w:numPr>
        <w:tabs>
          <w:tab w:val="left" w:pos="360"/>
          <w:tab w:val="clear" w:pos="900"/>
        </w:tabs>
        <w:wordWrap w:val="0"/>
        <w:snapToGrid w:val="0"/>
        <w:spacing w:after="0" w:line="360" w:lineRule="auto"/>
        <w:ind w:left="357" w:hanging="357"/>
        <w:outlineLvl w:val="2"/>
        <w:rPr>
          <w:rFonts w:hint="eastAsia" w:ascii="宋体" w:hAnsi="宋体" w:cs="宋体"/>
          <w:sz w:val="24"/>
          <w:highlight w:val="none"/>
        </w:rPr>
      </w:pPr>
      <w:bookmarkStart w:id="99" w:name="_Toc127161434"/>
      <w:bookmarkStart w:id="100" w:name="_Toc164229215"/>
      <w:bookmarkStart w:id="101" w:name="_Toc226965710"/>
      <w:bookmarkStart w:id="102" w:name="_Toc164608789"/>
      <w:bookmarkStart w:id="103" w:name="_Toc150774620"/>
      <w:bookmarkStart w:id="104" w:name="_Toc149720813"/>
      <w:bookmarkStart w:id="105" w:name="_Toc150774725"/>
      <w:bookmarkStart w:id="106" w:name="_Toc127151520"/>
      <w:bookmarkStart w:id="107" w:name="_Toc265228358"/>
      <w:bookmarkStart w:id="108" w:name="_Toc151193618"/>
      <w:bookmarkStart w:id="109" w:name="_Toc264969210"/>
      <w:bookmarkStart w:id="110" w:name="_Toc151193762"/>
      <w:bookmarkStart w:id="111" w:name="_Toc195842885"/>
      <w:bookmarkStart w:id="112" w:name="_Toc305158862"/>
      <w:bookmarkStart w:id="113" w:name="_Toc226965793"/>
      <w:bookmarkStart w:id="114" w:name="_Toc151190147"/>
      <w:bookmarkStart w:id="115" w:name="_Toc150509271"/>
      <w:bookmarkStart w:id="116" w:name="_Toc150480758"/>
      <w:bookmarkStart w:id="117" w:name="_Toc142311022"/>
      <w:bookmarkStart w:id="118" w:name="_Toc226309764"/>
      <w:bookmarkStart w:id="119" w:name="_Toc151193908"/>
      <w:bookmarkStart w:id="120" w:name="_Toc164608634"/>
      <w:bookmarkStart w:id="121" w:name="_Toc164351614"/>
      <w:bookmarkStart w:id="122" w:name="_Toc164229361"/>
      <w:bookmarkStart w:id="123" w:name="_Toc151193834"/>
      <w:bookmarkStart w:id="124" w:name="_Toc226337216"/>
      <w:bookmarkStart w:id="125" w:name="_Toc305158788"/>
      <w:bookmarkStart w:id="126" w:name="_Toc127151721"/>
      <w:bookmarkStart w:id="127" w:name="_Toc151193690"/>
      <w:r>
        <w:rPr>
          <w:rFonts w:hint="eastAsia" w:ascii="宋体" w:hAnsi="宋体" w:cs="宋体"/>
          <w:sz w:val="24"/>
          <w:highlight w:val="none"/>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cs="宋体"/>
          <w:sz w:val="24"/>
          <w:highlight w:val="none"/>
        </w:rPr>
        <w:t>、项目属性、科研仪器设备采购</w:t>
      </w:r>
    </w:p>
    <w:p w14:paraId="1CAEE43D">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14:paraId="380F4F4A">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项目属性见《供应商须知资料表》。</w:t>
      </w:r>
    </w:p>
    <w:p w14:paraId="54BF2BEE">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是否属于科研仪器设备采购见《供应商须知资料表》。</w:t>
      </w:r>
    </w:p>
    <w:p w14:paraId="3A4A1E7D">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现场考察、磋商前答疑会</w:t>
      </w:r>
    </w:p>
    <w:p w14:paraId="04E0FF62">
      <w:pPr>
        <w:numPr>
          <w:ilvl w:val="1"/>
          <w:numId w:val="8"/>
        </w:numPr>
        <w:tabs>
          <w:tab w:val="left" w:pos="1080"/>
          <w:tab w:val="left" w:pos="2014"/>
        </w:tabs>
        <w:wordWrap w:val="0"/>
        <w:snapToGrid w:val="0"/>
        <w:spacing w:after="0" w:line="360" w:lineRule="auto"/>
        <w:ind w:left="1080" w:hanging="720"/>
        <w:rPr>
          <w:rFonts w:hint="eastAsia" w:ascii="宋体" w:hAnsi="宋体" w:cs="宋体"/>
          <w:sz w:val="28"/>
          <w:highlight w:val="none"/>
        </w:rPr>
      </w:pPr>
      <w:r>
        <w:rPr>
          <w:rFonts w:hint="eastAsia" w:ascii="宋体" w:hAnsi="宋体" w:cs="宋体"/>
          <w:sz w:val="24"/>
          <w:highlight w:val="none"/>
        </w:rPr>
        <w:t>若《供应商须知资料表》中规定了组织现场考察、召开磋商前答疑会，则供应商应按要求在规定的时间和地点参加。</w:t>
      </w:r>
      <w:bookmarkStart w:id="128" w:name="_Toc520356146"/>
      <w:bookmarkStart w:id="129" w:name="_Toc151193910"/>
      <w:bookmarkStart w:id="130" w:name="_Toc195842887"/>
      <w:bookmarkStart w:id="131" w:name="_Toc142311024"/>
      <w:bookmarkStart w:id="132" w:name="_Toc265228360"/>
      <w:bookmarkStart w:id="133" w:name="_Toc151193620"/>
      <w:bookmarkStart w:id="134" w:name="_Toc151193692"/>
      <w:bookmarkStart w:id="135" w:name="_Toc226965795"/>
      <w:bookmarkStart w:id="136" w:name="_Toc305158790"/>
      <w:bookmarkStart w:id="137" w:name="_Toc151193836"/>
      <w:bookmarkStart w:id="138" w:name="_Toc151193764"/>
      <w:bookmarkStart w:id="139" w:name="_Toc264969212"/>
      <w:bookmarkStart w:id="140" w:name="_Toc226309766"/>
      <w:bookmarkStart w:id="141" w:name="_Toc150509273"/>
      <w:bookmarkStart w:id="142" w:name="_Toc226965712"/>
      <w:bookmarkStart w:id="143" w:name="_Toc150774727"/>
      <w:bookmarkStart w:id="144" w:name="_Toc305158864"/>
      <w:bookmarkStart w:id="145" w:name="_Toc226337218"/>
      <w:bookmarkStart w:id="146" w:name="_Toc150774622"/>
      <w:bookmarkStart w:id="147" w:name="_Toc150480760"/>
      <w:bookmarkStart w:id="148" w:name="_Toc151190149"/>
      <w:bookmarkStart w:id="149" w:name="_Toc127151522"/>
    </w:p>
    <w:p w14:paraId="781EF74F">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由于未参加现场考察或磋商前答疑会而导致对项目实际情况不了解，影响响应文件编制、报价准确性、综合因素响应不全面等问题的，由供应商自行承担不利评审后果。</w:t>
      </w:r>
    </w:p>
    <w:p w14:paraId="0E3CA307">
      <w:pPr>
        <w:numPr>
          <w:ilvl w:val="0"/>
          <w:numId w:val="8"/>
        </w:numPr>
        <w:tabs>
          <w:tab w:val="left" w:pos="360"/>
          <w:tab w:val="clear" w:pos="90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政府采购政策（包括但不限于下列具体政策要求）</w:t>
      </w:r>
    </w:p>
    <w:p w14:paraId="71589BB0">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采购本国货物、工程和服务</w:t>
      </w:r>
    </w:p>
    <w:p w14:paraId="6B617EBA">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政府采购应当采购本国货物、工程和服务。但有《中华人民共和国政府采购法》第十条规定情形的除外。</w:t>
      </w:r>
    </w:p>
    <w:p w14:paraId="70679D8D">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本项目如接受非本国货物、工程、服务参与投标（响应），则具体要求见第四章《采购需求》。</w:t>
      </w:r>
    </w:p>
    <w:p w14:paraId="2019BA66">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78C36A5">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本国产品</w:t>
      </w:r>
    </w:p>
    <w:p w14:paraId="2C377D83">
      <w:pPr>
        <w:tabs>
          <w:tab w:val="left" w:pos="1080"/>
          <w:tab w:val="left" w:pos="2014"/>
        </w:tabs>
        <w:wordWrap w:val="0"/>
        <w:snapToGrid w:val="0"/>
        <w:spacing w:after="0" w:line="360" w:lineRule="auto"/>
        <w:ind w:left="360"/>
        <w:rPr>
          <w:rFonts w:hint="eastAsia"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67EE60C0">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中小企业、监狱企业及残疾人福利性单位</w:t>
      </w:r>
    </w:p>
    <w:p w14:paraId="58C863CA">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中小企业定义：</w:t>
      </w:r>
    </w:p>
    <w:p w14:paraId="585A65E0">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highlight w:val="none"/>
        </w:rPr>
      </w:pPr>
      <w:r>
        <w:rPr>
          <w:rFonts w:hint="eastAsia" w:ascii="宋体" w:hAnsi="宋体" w:cs="宋体"/>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号）、《金融业企业划型标准规定》（〔2015〕309号）等国务院批准的中小企业划分标准执行。</w:t>
      </w:r>
    </w:p>
    <w:p w14:paraId="58BFE6A3">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highlight w:val="none"/>
        </w:rPr>
      </w:pPr>
      <w:r>
        <w:rPr>
          <w:rFonts w:hint="eastAsia" w:ascii="宋体" w:hAnsi="宋体" w:cs="宋体"/>
          <w:sz w:val="24"/>
          <w:highlight w:val="none"/>
        </w:rPr>
        <w:t>供应商提供的货物、工程或者服务符合下列情形的，享受中小企业扶持政策：</w:t>
      </w:r>
    </w:p>
    <w:p w14:paraId="497ABB1A">
      <w:pPr>
        <w:tabs>
          <w:tab w:val="left" w:pos="1980"/>
        </w:tabs>
        <w:wordWrap w:val="0"/>
        <w:snapToGrid w:val="0"/>
        <w:spacing w:after="0" w:line="360" w:lineRule="auto"/>
        <w:ind w:left="2835" w:leftChars="1350"/>
        <w:rPr>
          <w:rFonts w:hint="eastAsia" w:ascii="宋体" w:hAnsi="宋体" w:cs="宋体"/>
          <w:color w:val="000000"/>
          <w:sz w:val="24"/>
          <w:highlight w:val="none"/>
        </w:rPr>
      </w:pPr>
      <w:r>
        <w:rPr>
          <w:rFonts w:hint="eastAsia" w:ascii="宋体" w:hAnsi="宋体" w:cs="宋体"/>
          <w:color w:val="000000"/>
          <w:sz w:val="24"/>
          <w:highlight w:val="none"/>
        </w:rPr>
        <w:t>（1）在货物采购项目中，货物由中小企业制造，即货物由中小企业生产且使用该中小企业商号或者注册商标；</w:t>
      </w:r>
    </w:p>
    <w:p w14:paraId="1090C0E1">
      <w:pPr>
        <w:tabs>
          <w:tab w:val="left" w:pos="1980"/>
        </w:tabs>
        <w:wordWrap w:val="0"/>
        <w:snapToGrid w:val="0"/>
        <w:spacing w:after="0" w:line="360" w:lineRule="auto"/>
        <w:ind w:left="2835" w:leftChars="1350"/>
        <w:rPr>
          <w:rFonts w:hint="eastAsia" w:ascii="宋体" w:hAnsi="宋体" w:cs="宋体"/>
          <w:color w:val="000000"/>
          <w:sz w:val="24"/>
          <w:highlight w:val="none"/>
        </w:rPr>
      </w:pPr>
      <w:r>
        <w:rPr>
          <w:rFonts w:hint="eastAsia" w:ascii="宋体" w:hAnsi="宋体" w:cs="宋体"/>
          <w:color w:val="000000"/>
          <w:sz w:val="24"/>
          <w:highlight w:val="none"/>
        </w:rPr>
        <w:t>（2）在工程采购项目中，工程由中小企业承建，即工程施工单位为中小企业；</w:t>
      </w:r>
    </w:p>
    <w:p w14:paraId="18C8E730">
      <w:pPr>
        <w:tabs>
          <w:tab w:val="left" w:pos="1980"/>
        </w:tabs>
        <w:wordWrap w:val="0"/>
        <w:snapToGrid w:val="0"/>
        <w:spacing w:after="0" w:line="360" w:lineRule="auto"/>
        <w:ind w:left="2835" w:leftChars="1350"/>
        <w:rPr>
          <w:rFonts w:hint="eastAsia" w:ascii="宋体" w:hAnsi="宋体" w:cs="宋体"/>
          <w:color w:val="000000"/>
          <w:sz w:val="24"/>
          <w:highlight w:val="none"/>
        </w:rPr>
      </w:pPr>
      <w:r>
        <w:rPr>
          <w:rFonts w:hint="eastAsia" w:ascii="宋体" w:hAnsi="宋体" w:cs="宋体"/>
          <w:color w:val="000000"/>
          <w:sz w:val="24"/>
          <w:highlight w:val="none"/>
        </w:rPr>
        <w:t>（3）在服务采购项目中，服务由中小企业承接，即提供服务的人员为中小企业依照《中华人民共和国劳动合同法》订立劳动合同的从业人员。</w:t>
      </w:r>
    </w:p>
    <w:p w14:paraId="2BEB110B">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14:paraId="4E93EDCA">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highlight w:val="none"/>
        </w:rPr>
      </w:pPr>
      <w:r>
        <w:rPr>
          <w:rFonts w:hint="eastAsia" w:ascii="宋体" w:hAnsi="宋体" w:cs="宋体"/>
          <w:color w:val="000000"/>
          <w:sz w:val="24"/>
          <w:highlight w:val="none"/>
        </w:rPr>
        <w:t>以联合体形式参加政府采购活动，联合体各方均为中小企业的，联合体视同中小企业。其中，联合体各方均为小微企业的，联合体视同小微企业。</w:t>
      </w:r>
    </w:p>
    <w:p w14:paraId="3BB32712">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在政府采购活动中，监狱企业视同小型、微型企业，享受预留份额、 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C3D1BAF">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CBC4D7B">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highlight w:val="none"/>
        </w:rPr>
      </w:pPr>
      <w:r>
        <w:rPr>
          <w:rFonts w:hint="eastAsia" w:ascii="宋体" w:hAnsi="宋体" w:cs="宋体"/>
          <w:color w:val="000000"/>
          <w:sz w:val="24"/>
          <w:highlight w:val="none"/>
        </w:rPr>
        <w:t>安置的残疾人占本单位在职职工人数的比例不低于25%（含25%），并且安置的残疾人人数不少于10 人（含10 人）；</w:t>
      </w:r>
    </w:p>
    <w:p w14:paraId="084F985E">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highlight w:val="none"/>
        </w:rPr>
      </w:pPr>
      <w:r>
        <w:rPr>
          <w:rFonts w:hint="eastAsia" w:ascii="宋体" w:hAnsi="宋体" w:cs="宋体"/>
          <w:sz w:val="24"/>
          <w:highlight w:val="none"/>
        </w:rPr>
        <w:t>依法与安置的每位残疾人签订了一年以上（含一年）的劳动合同或服务协议；</w:t>
      </w:r>
    </w:p>
    <w:p w14:paraId="3B1BCF4D">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highlight w:val="none"/>
        </w:rPr>
      </w:pPr>
      <w:r>
        <w:rPr>
          <w:rFonts w:hint="eastAsia" w:ascii="宋体" w:hAnsi="宋体" w:cs="宋体"/>
          <w:sz w:val="24"/>
          <w:highlight w:val="none"/>
        </w:rPr>
        <w:t>为安置的每位残疾人按月足额缴纳了基本养老保险、基本医疗保险、失业保险、工伤保险和生育保险等社会保险费；</w:t>
      </w:r>
    </w:p>
    <w:p w14:paraId="3514E7C0">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highlight w:val="none"/>
        </w:rPr>
      </w:pP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14:paraId="7C9D5B41">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highlight w:val="none"/>
        </w:rPr>
      </w:pP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14:paraId="4DF9E924">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highlight w:val="none"/>
        </w:rPr>
      </w:pP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EE7D75D">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本项目是否专门面向中小企业预留采购份额见第一章《采购邀请》。</w:t>
      </w:r>
    </w:p>
    <w:p w14:paraId="45684355">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采购标的对应的中小企业划分标准所属行业见《供应商须知资料表》。</w:t>
      </w:r>
    </w:p>
    <w:p w14:paraId="19535765">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小微企业价格评审优惠的政策调整：见第三章《评审方法和评审标准》。</w:t>
      </w:r>
    </w:p>
    <w:p w14:paraId="012F519C">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政府采购节能产品、环境标志产品</w:t>
      </w:r>
    </w:p>
    <w:p w14:paraId="6ED15FA0">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4C5890">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1EDAE64">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w:t>
      </w:r>
    </w:p>
    <w:p w14:paraId="718C68CF">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非政府强制采购的节能产品或环境标志产品，依据品目清单和认证证书实施政府优先采购。优先采购的具体规定见第三章《评审方法和评审标准》（如涉及）。</w:t>
      </w:r>
    </w:p>
    <w:p w14:paraId="0BBDBC76">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正版软件</w:t>
      </w:r>
    </w:p>
    <w:p w14:paraId="15CE0B8A">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19F67F6">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网络安全专用产品</w:t>
      </w:r>
    </w:p>
    <w:p w14:paraId="5957284C">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1C332CA2">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推广使用低挥发性有机化合物（VOCs）</w:t>
      </w:r>
    </w:p>
    <w:p w14:paraId="40E059A6">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；属于推荐性标准的，优先采购，具体见第三章《评审方法和评审标准》。</w:t>
      </w:r>
    </w:p>
    <w:p w14:paraId="1E645E81">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采购需求标准</w:t>
      </w:r>
    </w:p>
    <w:p w14:paraId="6C158176">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商品包装、快递包装政府采购需求标准（试行）</w:t>
      </w:r>
    </w:p>
    <w:p w14:paraId="3382BB3F">
      <w:pPr>
        <w:tabs>
          <w:tab w:val="left" w:pos="2014"/>
        </w:tabs>
        <w:wordWrap w:val="0"/>
        <w:snapToGrid w:val="0"/>
        <w:spacing w:after="0" w:line="360" w:lineRule="auto"/>
        <w:ind w:left="1900"/>
        <w:rPr>
          <w:rFonts w:hint="eastAsia" w:ascii="宋体" w:hAnsi="宋体" w:cs="宋体"/>
          <w:sz w:val="24"/>
          <w:highlight w:val="none"/>
        </w:rPr>
      </w:pPr>
      <w:r>
        <w:rPr>
          <w:rFonts w:hint="eastAsia" w:ascii="宋体" w:hAnsi="宋体" w:cs="宋体"/>
          <w:sz w:val="24"/>
          <w:highlight w:val="none"/>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1DC8815E">
      <w:pPr>
        <w:numPr>
          <w:ilvl w:val="2"/>
          <w:numId w:val="8"/>
        </w:numPr>
        <w:tabs>
          <w:tab w:val="left" w:pos="2014"/>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其他政府采购需求标准</w:t>
      </w:r>
    </w:p>
    <w:p w14:paraId="03DB6A9F">
      <w:pPr>
        <w:tabs>
          <w:tab w:val="left" w:pos="2014"/>
        </w:tabs>
        <w:wordWrap w:val="0"/>
        <w:snapToGrid w:val="0"/>
        <w:spacing w:after="0" w:line="360" w:lineRule="auto"/>
        <w:ind w:left="1900"/>
        <w:rPr>
          <w:rFonts w:hint="eastAsia" w:ascii="宋体" w:hAnsi="宋体" w:cs="宋体"/>
          <w:sz w:val="24"/>
          <w:highlight w:val="none"/>
        </w:rPr>
      </w:pPr>
      <w:r>
        <w:rPr>
          <w:rFonts w:hint="eastAsia" w:ascii="宋体" w:hAnsi="宋体" w:cs="宋体"/>
          <w:sz w:val="24"/>
          <w:highlight w:val="none"/>
        </w:rPr>
        <w:t>为贯彻落实《深化政府采购制度改革方案》有关要求，推动政府采购需求标准建设，财政部门会同有关部门制定发布的其他政府采购需求标准，本项目如涉及，则具体要求见第</w:t>
      </w:r>
      <w:r>
        <w:rPr>
          <w:rFonts w:hint="eastAsia" w:ascii="宋体" w:hAnsi="宋体" w:cs="宋体"/>
          <w:sz w:val="24"/>
          <w:highlight w:val="none"/>
          <w:lang w:val="en-US" w:eastAsia="zh-CN"/>
        </w:rPr>
        <w:t>四</w:t>
      </w:r>
      <w:r>
        <w:rPr>
          <w:rFonts w:hint="eastAsia" w:ascii="宋体" w:hAnsi="宋体" w:cs="宋体"/>
          <w:sz w:val="24"/>
          <w:highlight w:val="none"/>
        </w:rPr>
        <w:t>章《采购需求》。</w:t>
      </w:r>
    </w:p>
    <w:p w14:paraId="50589F6E">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响应费用</w:t>
      </w:r>
    </w:p>
    <w:p w14:paraId="0BEA63C7">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供应商应自行承担所有与准备和参加磋商有关的费用，无论磋商的结果如何，采购人或采购代理机构在任何情况下均无承担这些费用的义务和责任。</w:t>
      </w:r>
    </w:p>
    <w:p w14:paraId="10C64E27">
      <w:pPr>
        <w:tabs>
          <w:tab w:val="left" w:pos="1080"/>
        </w:tabs>
        <w:wordWrap w:val="0"/>
        <w:snapToGrid w:val="0"/>
        <w:spacing w:after="0" w:line="360" w:lineRule="auto"/>
        <w:ind w:left="1080"/>
        <w:rPr>
          <w:rFonts w:hint="eastAsia" w:ascii="宋体" w:hAnsi="宋体" w:cs="宋体"/>
          <w:sz w:val="28"/>
          <w:highlight w:val="none"/>
        </w:rPr>
      </w:pPr>
      <w:bookmarkStart w:id="150" w:name="_1.8_计量单位"/>
      <w:bookmarkEnd w:id="150"/>
    </w:p>
    <w:p w14:paraId="616359E7">
      <w:pPr>
        <w:pStyle w:val="3"/>
        <w:wordWrap w:val="0"/>
        <w:spacing w:before="0" w:after="0" w:line="360" w:lineRule="auto"/>
        <w:rPr>
          <w:rFonts w:hint="eastAsia" w:ascii="宋体" w:hAnsi="宋体" w:eastAsia="宋体" w:cs="宋体"/>
          <w:sz w:val="28"/>
          <w:highlight w:val="none"/>
        </w:rPr>
      </w:pPr>
      <w:r>
        <w:rPr>
          <w:rFonts w:hint="eastAsia" w:ascii="宋体" w:hAnsi="宋体" w:eastAsia="宋体" w:cs="宋体"/>
          <w:sz w:val="28"/>
          <w:highlight w:val="none"/>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14C2C9ED">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151" w:name="_Toc127161437"/>
      <w:bookmarkStart w:id="152" w:name="_Toc150774623"/>
      <w:bookmarkStart w:id="153" w:name="_Toc164351617"/>
      <w:bookmarkStart w:id="154" w:name="_Toc150509274"/>
      <w:bookmarkStart w:id="155" w:name="_Toc164229364"/>
      <w:bookmarkStart w:id="156" w:name="_Toc151193837"/>
      <w:bookmarkStart w:id="157" w:name="_Toc305158865"/>
      <w:bookmarkStart w:id="158" w:name="_Toc127151724"/>
      <w:bookmarkStart w:id="159" w:name="_Toc226965713"/>
      <w:bookmarkStart w:id="160" w:name="_Toc151190150"/>
      <w:bookmarkStart w:id="161" w:name="_Toc150774728"/>
      <w:bookmarkStart w:id="162" w:name="_Toc151193765"/>
      <w:bookmarkStart w:id="163" w:name="_Toc226337219"/>
      <w:bookmarkStart w:id="164" w:name="_Toc127151523"/>
      <w:bookmarkStart w:id="165" w:name="_Toc164229218"/>
      <w:bookmarkStart w:id="166" w:name="_Toc265228361"/>
      <w:bookmarkStart w:id="167" w:name="_Toc226309767"/>
      <w:bookmarkStart w:id="168" w:name="_Toc164608792"/>
      <w:bookmarkStart w:id="169" w:name="_Toc150480761"/>
      <w:bookmarkStart w:id="170" w:name="_Toc151193621"/>
      <w:bookmarkStart w:id="171" w:name="_Toc520356147"/>
      <w:bookmarkStart w:id="172" w:name="_Toc151193911"/>
      <w:bookmarkStart w:id="173" w:name="_Toc264969213"/>
      <w:bookmarkStart w:id="174" w:name="_Toc151193693"/>
      <w:bookmarkStart w:id="175" w:name="_Toc226965796"/>
      <w:bookmarkStart w:id="176" w:name="_Toc142311025"/>
      <w:bookmarkStart w:id="177" w:name="_Toc195842888"/>
      <w:bookmarkStart w:id="178" w:name="_Toc149720816"/>
      <w:bookmarkStart w:id="179" w:name="_Toc305158791"/>
      <w:bookmarkStart w:id="180" w:name="_Toc164608637"/>
      <w:r>
        <w:rPr>
          <w:rFonts w:hint="eastAsia" w:ascii="宋体" w:hAnsi="宋体" w:cs="宋体"/>
          <w:sz w:val="24"/>
          <w:highlight w:val="none"/>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hint="eastAsia" w:ascii="宋体" w:hAnsi="宋体" w:cs="宋体"/>
          <w:sz w:val="24"/>
          <w:highlight w:val="none"/>
        </w:rPr>
        <w:t>成</w:t>
      </w:r>
    </w:p>
    <w:p w14:paraId="5F234F7A">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竞争性磋商文件包括以下部分：</w:t>
      </w:r>
    </w:p>
    <w:p w14:paraId="0337CED6">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采购邀请</w:t>
      </w:r>
    </w:p>
    <w:p w14:paraId="3FF97FE4">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供应商须知</w:t>
      </w:r>
    </w:p>
    <w:p w14:paraId="649E43F0">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评审方法和评审标准</w:t>
      </w:r>
    </w:p>
    <w:p w14:paraId="715D6D97">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采购需求</w:t>
      </w:r>
    </w:p>
    <w:p w14:paraId="1DA67F71">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合同草案条款</w:t>
      </w:r>
    </w:p>
    <w:p w14:paraId="49CE7470">
      <w:pPr>
        <w:numPr>
          <w:ilvl w:val="0"/>
          <w:numId w:val="9"/>
        </w:numPr>
        <w:tabs>
          <w:tab w:val="left" w:pos="1980"/>
          <w:tab w:val="left" w:pos="2520"/>
        </w:tabs>
        <w:wordWrap w:val="0"/>
        <w:snapToGrid w:val="0"/>
        <w:spacing w:after="0" w:line="360" w:lineRule="auto"/>
        <w:ind w:left="1440" w:firstLine="5"/>
        <w:rPr>
          <w:rFonts w:hint="eastAsia" w:ascii="宋体" w:hAnsi="宋体" w:cs="宋体"/>
          <w:sz w:val="24"/>
          <w:highlight w:val="none"/>
        </w:rPr>
      </w:pPr>
      <w:r>
        <w:rPr>
          <w:rFonts w:hint="eastAsia" w:ascii="宋体" w:hAnsi="宋体" w:cs="宋体"/>
          <w:sz w:val="24"/>
          <w:highlight w:val="none"/>
        </w:rPr>
        <w:t>响应文件格式</w:t>
      </w:r>
    </w:p>
    <w:p w14:paraId="3DD61FC3">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p>
    <w:p w14:paraId="409DC5E4">
      <w:pPr>
        <w:numPr>
          <w:ilvl w:val="0"/>
          <w:numId w:val="8"/>
        </w:numPr>
        <w:tabs>
          <w:tab w:val="left" w:pos="1080"/>
          <w:tab w:val="left" w:pos="2014"/>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对竞争性磋商文件的澄清或修改</w:t>
      </w:r>
    </w:p>
    <w:p w14:paraId="4D3DC300">
      <w:pPr>
        <w:numPr>
          <w:ilvl w:val="1"/>
          <w:numId w:val="8"/>
        </w:numPr>
        <w:tabs>
          <w:tab w:val="left" w:pos="1080"/>
          <w:tab w:val="left" w:pos="1561"/>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采购人或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0149482D">
      <w:pPr>
        <w:numPr>
          <w:ilvl w:val="1"/>
          <w:numId w:val="8"/>
        </w:numPr>
        <w:tabs>
          <w:tab w:val="left" w:pos="1080"/>
          <w:tab w:val="left" w:pos="1561"/>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上述书面通知，按照获取竞争性磋商文件的潜在供应商提供的联系方式发出，因提供的信息有误导致通知延迟或无法通知的，采购人或采购代理机构不承担责任。</w:t>
      </w:r>
    </w:p>
    <w:p w14:paraId="4D6C1ABB">
      <w:pPr>
        <w:numPr>
          <w:ilvl w:val="1"/>
          <w:numId w:val="8"/>
        </w:numPr>
        <w:tabs>
          <w:tab w:val="left" w:pos="1080"/>
          <w:tab w:val="left" w:pos="1561"/>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获取磋商文件的供应商；不足上述时间的，将顺延提交首次响应文件截止时间。</w:t>
      </w:r>
    </w:p>
    <w:p w14:paraId="655B33F0">
      <w:pPr>
        <w:tabs>
          <w:tab w:val="left" w:pos="1080"/>
          <w:tab w:val="left" w:pos="1561"/>
        </w:tabs>
        <w:wordWrap w:val="0"/>
        <w:snapToGrid w:val="0"/>
        <w:spacing w:after="0" w:line="360" w:lineRule="auto"/>
        <w:ind w:left="1080"/>
        <w:rPr>
          <w:rFonts w:hint="eastAsia" w:ascii="宋体" w:hAnsi="宋体" w:cs="宋体"/>
          <w:sz w:val="28"/>
          <w:highlight w:val="none"/>
        </w:rPr>
      </w:pPr>
      <w:bookmarkStart w:id="181" w:name="_Toc516367020"/>
      <w:bookmarkStart w:id="182" w:name="_Toc151193696"/>
      <w:bookmarkStart w:id="183" w:name="_Toc151193768"/>
      <w:bookmarkStart w:id="184" w:name="_Toc151193840"/>
      <w:bookmarkStart w:id="185" w:name="_Toc264969216"/>
      <w:bookmarkStart w:id="186" w:name="_Toc150774731"/>
      <w:bookmarkStart w:id="187" w:name="_Toc127151526"/>
      <w:bookmarkStart w:id="188" w:name="_Toc142311028"/>
      <w:bookmarkStart w:id="189" w:name="_Toc305158794"/>
      <w:bookmarkStart w:id="190" w:name="_Toc226965799"/>
      <w:bookmarkStart w:id="191" w:name="_Toc151193914"/>
      <w:bookmarkStart w:id="192" w:name="_Toc151190153"/>
      <w:bookmarkStart w:id="193" w:name="_Toc265228364"/>
      <w:bookmarkStart w:id="194" w:name="_Toc150774626"/>
      <w:bookmarkStart w:id="195" w:name="_Toc226337222"/>
      <w:bookmarkStart w:id="196" w:name="_Toc195842891"/>
      <w:bookmarkStart w:id="197" w:name="_Toc226965716"/>
      <w:bookmarkStart w:id="198" w:name="_Toc226309770"/>
      <w:bookmarkStart w:id="199" w:name="_Toc305158868"/>
      <w:bookmarkStart w:id="200" w:name="_Toc520356150"/>
      <w:bookmarkStart w:id="201" w:name="_Toc151193624"/>
      <w:bookmarkStart w:id="202" w:name="_Toc150509277"/>
      <w:bookmarkStart w:id="203" w:name="_Toc150480764"/>
    </w:p>
    <w:p w14:paraId="1234A06C">
      <w:pPr>
        <w:pStyle w:val="3"/>
        <w:wordWrap w:val="0"/>
        <w:spacing w:before="0" w:after="0" w:line="360" w:lineRule="auto"/>
        <w:rPr>
          <w:rFonts w:hint="eastAsia" w:ascii="宋体" w:hAnsi="宋体" w:eastAsia="宋体" w:cs="宋体"/>
          <w:sz w:val="28"/>
          <w:highlight w:val="none"/>
        </w:rPr>
      </w:pPr>
      <w:r>
        <w:rPr>
          <w:rFonts w:hint="eastAsia" w:ascii="宋体" w:hAnsi="宋体" w:eastAsia="宋体" w:cs="宋体"/>
          <w:sz w:val="28"/>
          <w:highlight w:val="none"/>
        </w:rPr>
        <w:t>三   响应文件</w:t>
      </w:r>
      <w:bookmarkEnd w:id="181"/>
      <w:r>
        <w:rPr>
          <w:rFonts w:hint="eastAsia" w:ascii="宋体" w:hAnsi="宋体" w:eastAsia="宋体" w:cs="宋体"/>
          <w:sz w:val="28"/>
          <w:highlight w:val="none"/>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5CAA0D22">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204" w:name="_Toc164351621"/>
      <w:bookmarkStart w:id="205" w:name="_Toc516367021"/>
      <w:bookmarkStart w:id="206" w:name="_Toc151193625"/>
      <w:bookmarkStart w:id="207" w:name="_Toc150480765"/>
      <w:bookmarkStart w:id="208" w:name="_Toc164229222"/>
      <w:bookmarkStart w:id="209" w:name="_Toc151193841"/>
      <w:bookmarkStart w:id="210" w:name="_Toc226965717"/>
      <w:bookmarkStart w:id="211" w:name="_Toc305158795"/>
      <w:bookmarkStart w:id="212" w:name="_Toc151190154"/>
      <w:bookmarkStart w:id="213" w:name="_Toc151193769"/>
      <w:bookmarkStart w:id="214" w:name="_Toc149720820"/>
      <w:bookmarkStart w:id="215" w:name="_Toc127151728"/>
      <w:bookmarkStart w:id="216" w:name="_Toc264969217"/>
      <w:bookmarkStart w:id="217" w:name="_Toc142311029"/>
      <w:bookmarkStart w:id="218" w:name="_Toc151193915"/>
      <w:bookmarkStart w:id="219" w:name="_Toc127161441"/>
      <w:bookmarkStart w:id="220" w:name="_Toc520356151"/>
      <w:bookmarkStart w:id="221" w:name="_Toc150774732"/>
      <w:bookmarkStart w:id="222" w:name="_Toc150774627"/>
      <w:bookmarkStart w:id="223" w:name="_Toc164608641"/>
      <w:bookmarkStart w:id="224" w:name="_Toc195842892"/>
      <w:bookmarkStart w:id="225" w:name="_Toc164229368"/>
      <w:bookmarkStart w:id="226" w:name="_Toc164608796"/>
      <w:bookmarkStart w:id="227" w:name="_Toc150509278"/>
      <w:bookmarkStart w:id="228" w:name="_Toc226965800"/>
      <w:bookmarkStart w:id="229" w:name="_Toc151193697"/>
      <w:bookmarkStart w:id="230" w:name="_Toc305158869"/>
      <w:bookmarkStart w:id="231" w:name="_Toc265228365"/>
      <w:bookmarkStart w:id="232" w:name="_Toc127151527"/>
      <w:bookmarkStart w:id="233" w:name="_Toc226337223"/>
      <w:bookmarkStart w:id="234" w:name="_Toc226309771"/>
      <w:r>
        <w:rPr>
          <w:rFonts w:hint="eastAsia" w:ascii="宋体" w:hAnsi="宋体" w:cs="宋体"/>
          <w:sz w:val="24"/>
          <w:highlight w:val="none"/>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hint="eastAsia" w:ascii="宋体" w:hAnsi="宋体" w:cs="宋体"/>
          <w:sz w:val="24"/>
          <w:highlight w:val="none"/>
        </w:rPr>
        <w:t>及磋商语言</w:t>
      </w:r>
    </w:p>
    <w:p w14:paraId="177020D2">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44D4729B">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除竞争性磋商文件有特殊要求外，本项目磋商所使用的计量单位，应采用中华人民共和国法定计量单位。</w:t>
      </w:r>
    </w:p>
    <w:p w14:paraId="255A10D0">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5795957">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235" w:name="_Ref467306676"/>
      <w:bookmarkStart w:id="236" w:name="_Ref467306195"/>
      <w:bookmarkStart w:id="237" w:name="_Toc516367022"/>
      <w:bookmarkStart w:id="238" w:name="_Toc151193842"/>
      <w:bookmarkStart w:id="239" w:name="_Toc149720821"/>
      <w:bookmarkStart w:id="240" w:name="_Toc151190155"/>
      <w:bookmarkStart w:id="241" w:name="_Toc305158870"/>
      <w:bookmarkStart w:id="242" w:name="_Toc127151528"/>
      <w:bookmarkStart w:id="243" w:name="_Toc264969218"/>
      <w:bookmarkStart w:id="244" w:name="_Toc195842893"/>
      <w:bookmarkStart w:id="245" w:name="_Toc305158796"/>
      <w:bookmarkStart w:id="246" w:name="_Toc164608642"/>
      <w:bookmarkStart w:id="247" w:name="_Toc226309772"/>
      <w:bookmarkStart w:id="248" w:name="_Toc150480766"/>
      <w:bookmarkStart w:id="249" w:name="_Toc151193770"/>
      <w:bookmarkStart w:id="250" w:name="_Toc164229369"/>
      <w:bookmarkStart w:id="251" w:name="_Toc265228366"/>
      <w:bookmarkStart w:id="252" w:name="_Toc151193626"/>
      <w:bookmarkStart w:id="253" w:name="_Toc151193916"/>
      <w:bookmarkStart w:id="254" w:name="_Toc150774733"/>
      <w:bookmarkStart w:id="255" w:name="_Toc164608797"/>
      <w:bookmarkStart w:id="256" w:name="_Toc127151729"/>
      <w:bookmarkStart w:id="257" w:name="_Toc226965718"/>
      <w:bookmarkStart w:id="258" w:name="_Toc142311030"/>
      <w:bookmarkStart w:id="259" w:name="_Toc151193698"/>
      <w:bookmarkStart w:id="260" w:name="_Toc150774628"/>
      <w:bookmarkStart w:id="261" w:name="_Toc226337224"/>
      <w:bookmarkStart w:id="262" w:name="_Toc164351622"/>
      <w:bookmarkStart w:id="263" w:name="_Toc150509279"/>
      <w:bookmarkStart w:id="264" w:name="_Toc164229223"/>
      <w:bookmarkStart w:id="265" w:name="_Toc520356152"/>
      <w:bookmarkStart w:id="266" w:name="_Toc226965801"/>
      <w:bookmarkStart w:id="267" w:name="_Toc127161442"/>
      <w:r>
        <w:rPr>
          <w:rFonts w:hint="eastAsia" w:ascii="宋体" w:hAnsi="宋体" w:cs="宋体"/>
          <w:sz w:val="24"/>
          <w:highlight w:val="none"/>
        </w:rPr>
        <w:t>响应文件</w:t>
      </w:r>
      <w:bookmarkEnd w:id="235"/>
      <w:bookmarkEnd w:id="236"/>
      <w:bookmarkEnd w:id="237"/>
      <w:r>
        <w:rPr>
          <w:rFonts w:hint="eastAsia" w:ascii="宋体" w:hAnsi="宋体" w:cs="宋体"/>
          <w:sz w:val="24"/>
          <w:highlight w:val="none"/>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71E252BC">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bookmarkStart w:id="268" w:name="_Ref467052588"/>
      <w:r>
        <w:rPr>
          <w:rFonts w:hint="eastAsia" w:ascii="宋体" w:hAnsi="宋体" w:cs="宋体"/>
          <w:sz w:val="24"/>
          <w:highlight w:val="none"/>
        </w:rPr>
        <w:t>供应商应当按照竞争性磋商文件的要求编制响应文件，</w:t>
      </w:r>
      <w:r>
        <w:rPr>
          <w:rFonts w:hint="eastAsia" w:ascii="宋体" w:hAnsi="宋体" w:cs="宋体"/>
          <w:kern w:val="0"/>
          <w:sz w:val="24"/>
          <w:highlight w:val="none"/>
        </w:rPr>
        <w:t>并对其提交的响应文件的真实性、合法性承担法律责任</w:t>
      </w:r>
      <w:r>
        <w:rPr>
          <w:rFonts w:hint="eastAsia" w:ascii="宋体" w:hAnsi="宋体" w:cs="宋体"/>
          <w:sz w:val="24"/>
          <w:highlight w:val="none"/>
        </w:rPr>
        <w:t>。响应文件的部分格式要求，见第六章《响应文件格式》。</w:t>
      </w:r>
    </w:p>
    <w:p w14:paraId="0DEB7206">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kern w:val="0"/>
          <w:sz w:val="24"/>
          <w:highlight w:val="none"/>
        </w:rPr>
        <w:t>对于竞争性磋商文件中标记了“实质性格式”文件的，</w:t>
      </w:r>
      <w:r>
        <w:rPr>
          <w:rFonts w:hint="eastAsia" w:ascii="宋体" w:hAnsi="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。未标记“实质性格式”的文件和竞争性磋商文件未提供格式的内容，可由供应商自行编写。</w:t>
      </w:r>
    </w:p>
    <w:p w14:paraId="5FF36984">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第三章《评审方法和评审标准》中涉及的证明文件。</w:t>
      </w:r>
    </w:p>
    <w:p w14:paraId="733A24A0">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93367BF">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供应商认为应附的其他材料。</w:t>
      </w:r>
      <w:bookmarkEnd w:id="268"/>
    </w:p>
    <w:p w14:paraId="1AAE38D4">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269" w:name="_Toc151193628"/>
      <w:bookmarkStart w:id="270" w:name="_Toc151193918"/>
      <w:bookmarkStart w:id="271" w:name="_Toc151193844"/>
      <w:bookmarkStart w:id="272" w:name="_Toc150774735"/>
      <w:bookmarkStart w:id="273" w:name="_Toc150480768"/>
      <w:bookmarkStart w:id="274" w:name="_Toc127151530"/>
      <w:bookmarkStart w:id="275" w:name="_Toc164608799"/>
      <w:bookmarkStart w:id="276" w:name="_Toc164229371"/>
      <w:bookmarkStart w:id="277" w:name="_Toc164608644"/>
      <w:bookmarkStart w:id="278" w:name="_Toc150774630"/>
      <w:bookmarkStart w:id="279" w:name="_Toc151193772"/>
      <w:bookmarkStart w:id="280" w:name="_Toc520356155"/>
      <w:bookmarkStart w:id="281" w:name="_Toc151190157"/>
      <w:bookmarkStart w:id="282" w:name="_Toc149720823"/>
      <w:bookmarkStart w:id="283" w:name="_Toc164229225"/>
      <w:bookmarkStart w:id="284" w:name="_Toc127151731"/>
      <w:bookmarkStart w:id="285" w:name="_Toc164351624"/>
      <w:bookmarkStart w:id="286" w:name="_Toc150509281"/>
      <w:bookmarkStart w:id="287" w:name="_Toc195842895"/>
      <w:bookmarkStart w:id="288" w:name="_Toc142311032"/>
      <w:bookmarkStart w:id="289" w:name="_Toc127161444"/>
      <w:bookmarkStart w:id="290" w:name="_Toc151193700"/>
      <w:r>
        <w:rPr>
          <w:rFonts w:hint="eastAsia" w:ascii="宋体" w:hAnsi="宋体" w:cs="宋体"/>
          <w:sz w:val="24"/>
          <w:highlight w:val="none"/>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5804AEF4">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所有响应均以人民币为计价货币。</w:t>
      </w:r>
    </w:p>
    <w:p w14:paraId="01E34311">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1DC59F21">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 </w:t>
      </w:r>
    </w:p>
    <w:p w14:paraId="37DBCA46">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按照竞争性磋商文件要求完成本项目的全部相关费用。</w:t>
      </w:r>
    </w:p>
    <w:p w14:paraId="27965F4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14:paraId="64077D20">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供应商不能提供任何有选择性或可调整的最后报价（</w:t>
      </w:r>
      <w:r>
        <w:rPr>
          <w:rFonts w:hint="eastAsia" w:ascii="宋体" w:hAnsi="宋体" w:cs="宋体"/>
          <w:color w:val="000000"/>
          <w:kern w:val="0"/>
          <w:sz w:val="24"/>
          <w:highlight w:val="none"/>
        </w:rPr>
        <w:t>竞争性磋商文件</w:t>
      </w:r>
      <w:r>
        <w:rPr>
          <w:rFonts w:hint="eastAsia" w:ascii="宋体" w:hAnsi="宋体" w:cs="宋体"/>
          <w:sz w:val="24"/>
          <w:highlight w:val="none"/>
        </w:rPr>
        <w:t>另有规定的除外），否则其</w:t>
      </w:r>
      <w:r>
        <w:rPr>
          <w:rFonts w:hint="eastAsia" w:ascii="宋体" w:hAnsi="宋体" w:cs="宋体"/>
          <w:b/>
          <w:sz w:val="24"/>
          <w:highlight w:val="none"/>
        </w:rPr>
        <w:t>响应无效</w:t>
      </w:r>
      <w:r>
        <w:rPr>
          <w:rFonts w:hint="eastAsia" w:ascii="宋体" w:hAnsi="宋体" w:cs="宋体"/>
          <w:sz w:val="24"/>
          <w:highlight w:val="none"/>
        </w:rPr>
        <w:t>。</w:t>
      </w:r>
    </w:p>
    <w:p w14:paraId="083EAB63">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磋商保证金</w:t>
      </w:r>
    </w:p>
    <w:p w14:paraId="1984AFBD">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供应商应按《供应商须知资料表》中规定的金额及要求交纳磋商保证金。供应商自愿超额缴纳磋商保证金的，响应文件不做无效处理。</w:t>
      </w:r>
    </w:p>
    <w:p w14:paraId="7006E9DE">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交纳磋商保证金可采用的形式：政府采购法律法规接受的支票、汇票、本票、网上银行支付或者金融机构、担保机构出具的保函等非现金形式。</w:t>
      </w:r>
    </w:p>
    <w:p w14:paraId="4E271BC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以电子保函形式提交磋商保证金的，应在首次响应文件提交截止时间前通过北京市政府采购电子交易平台完成电子保函在线办理。未按上述要求缴纳保证金的，其响应无效。</w:t>
      </w:r>
    </w:p>
    <w:p w14:paraId="48204BB7">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供应商除需在响应文件中提供“磋商保证金凭证/交款单据电子件”，还需在首次响应文件提交截止时间前，通过电子交易平台上传“磋商保证金凭证/交款单据电子件”。</w:t>
      </w:r>
    </w:p>
    <w:p w14:paraId="46832C42">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磋商保证金有效期同响应有效期。</w:t>
      </w:r>
    </w:p>
    <w:p w14:paraId="278F4CC6">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供应商为联合体的，可以由联合体中的一方或者多方共同交纳磋商保证金，其交纳的保证金对联合体各方均具有约束力。</w:t>
      </w:r>
    </w:p>
    <w:p w14:paraId="7B9C0F81">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43EAE0C">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napToGrid w:val="0"/>
          <w:kern w:val="0"/>
          <w:sz w:val="24"/>
          <w:highlight w:val="none"/>
        </w:rPr>
        <w:t>已提交响应文件的供应商，在提交最后报价之前，可以根据磋商情况退出磋商。采购人、采购代理机构将退还退出磋商的供应商的磋商保证金；</w:t>
      </w:r>
    </w:p>
    <w:p w14:paraId="6694021E">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成交供应商的磋商保证金，在采购合同签订后5个工作日内退还成交供应商；</w:t>
      </w:r>
    </w:p>
    <w:p w14:paraId="713087AC">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未成交供应商的磋商保证金，在成交通知书发出后5个工作日内退还。</w:t>
      </w:r>
    </w:p>
    <w:p w14:paraId="46B162D7">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有下列情形之一的，采购人或采购代理机构不予退还磋商保证金：</w:t>
      </w:r>
    </w:p>
    <w:p w14:paraId="2D65DDE9">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供应商在提交响应文件截止时间后撤回响应文件的；</w:t>
      </w:r>
    </w:p>
    <w:p w14:paraId="1B6DF24A">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供应商在响应文件中提供虚假材料的；</w:t>
      </w:r>
    </w:p>
    <w:p w14:paraId="3E11BD97">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除因不可抗力或磋商文件认可的情形以外，成交供应商不与采购人签订合同的；</w:t>
      </w:r>
    </w:p>
    <w:p w14:paraId="13DDD289">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供应商与采购人、其他供应商或者采购代理机构恶意串通的；</w:t>
      </w:r>
    </w:p>
    <w:p w14:paraId="47B73F6B">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《供应商须知资料表》规定的其他情形。</w:t>
      </w:r>
    </w:p>
    <w:p w14:paraId="0123BBA9">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响应有效期</w:t>
      </w:r>
    </w:p>
    <w:p w14:paraId="59A9FB12">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响应无效</w:t>
      </w:r>
      <w:r>
        <w:rPr>
          <w:rFonts w:hint="eastAsia" w:ascii="宋体" w:hAnsi="宋体" w:cs="宋体"/>
          <w:sz w:val="24"/>
          <w:highlight w:val="none"/>
        </w:rPr>
        <w:t>。</w:t>
      </w:r>
    </w:p>
    <w:p w14:paraId="7CDEE64B">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291" w:name="_Toc305158801"/>
      <w:bookmarkStart w:id="292" w:name="_Toc127151533"/>
      <w:bookmarkStart w:id="293" w:name="_Toc226965806"/>
      <w:bookmarkStart w:id="294" w:name="_Toc151193775"/>
      <w:bookmarkStart w:id="295" w:name="_Toc149720826"/>
      <w:bookmarkStart w:id="296" w:name="_Toc150774738"/>
      <w:bookmarkStart w:id="297" w:name="_Toc151193921"/>
      <w:bookmarkStart w:id="298" w:name="_Toc226965723"/>
      <w:bookmarkStart w:id="299" w:name="_Toc127161447"/>
      <w:bookmarkStart w:id="300" w:name="_Toc150480771"/>
      <w:bookmarkStart w:id="301" w:name="_Toc164608647"/>
      <w:bookmarkStart w:id="302" w:name="_Toc164229228"/>
      <w:bookmarkStart w:id="303" w:name="_Toc226309777"/>
      <w:bookmarkStart w:id="304" w:name="_Toc265228371"/>
      <w:bookmarkStart w:id="305" w:name="_Toc150774633"/>
      <w:bookmarkStart w:id="306" w:name="_Toc264969223"/>
      <w:bookmarkStart w:id="307" w:name="_Toc151193703"/>
      <w:bookmarkStart w:id="308" w:name="_Toc127151734"/>
      <w:bookmarkStart w:id="309" w:name="_Toc195842898"/>
      <w:bookmarkStart w:id="310" w:name="_Toc150509284"/>
      <w:bookmarkStart w:id="311" w:name="_Toc151193847"/>
      <w:bookmarkStart w:id="312" w:name="_Toc151190160"/>
      <w:bookmarkStart w:id="313" w:name="_Toc142311035"/>
      <w:bookmarkStart w:id="314" w:name="_Toc164608802"/>
      <w:bookmarkStart w:id="315" w:name="_Toc226337229"/>
      <w:bookmarkStart w:id="316" w:name="_Toc305158875"/>
      <w:bookmarkStart w:id="317" w:name="_Toc520356158"/>
      <w:bookmarkStart w:id="318" w:name="_Toc151193631"/>
      <w:bookmarkStart w:id="319" w:name="_Toc164229374"/>
      <w:bookmarkStart w:id="320" w:name="_Toc164351627"/>
      <w:r>
        <w:rPr>
          <w:rFonts w:hint="eastAsia" w:ascii="宋体" w:hAnsi="宋体" w:cs="宋体"/>
          <w:sz w:val="24"/>
          <w:highlight w:val="none"/>
        </w:rPr>
        <w:t>各包响应文件的签署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cs="宋体"/>
          <w:sz w:val="24"/>
          <w:highlight w:val="none"/>
        </w:rPr>
        <w:t>、盖章</w:t>
      </w:r>
    </w:p>
    <w:p w14:paraId="655A1134">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bookmarkStart w:id="321" w:name="_Toc520356159"/>
      <w:bookmarkStart w:id="322" w:name="_Toc265228372"/>
      <w:bookmarkStart w:id="323" w:name="_Toc305158802"/>
      <w:bookmarkStart w:id="324" w:name="_Toc150480772"/>
      <w:bookmarkStart w:id="325" w:name="_Toc127151534"/>
      <w:bookmarkStart w:id="326" w:name="_Toc264969224"/>
      <w:bookmarkStart w:id="327" w:name="_Toc151193632"/>
      <w:bookmarkStart w:id="328" w:name="_Toc151190161"/>
      <w:bookmarkStart w:id="329" w:name="_Toc151193704"/>
      <w:bookmarkStart w:id="330" w:name="_Toc151193922"/>
      <w:bookmarkStart w:id="331" w:name="_Toc195842899"/>
      <w:bookmarkStart w:id="332" w:name="_Toc151193776"/>
      <w:bookmarkStart w:id="333" w:name="_Toc305158876"/>
      <w:bookmarkStart w:id="334" w:name="_Toc226337230"/>
      <w:bookmarkStart w:id="335" w:name="_Toc226965724"/>
      <w:bookmarkStart w:id="336" w:name="_Toc151193848"/>
      <w:bookmarkStart w:id="337" w:name="_Toc150774634"/>
      <w:bookmarkStart w:id="338" w:name="_Toc142311036"/>
      <w:bookmarkStart w:id="339" w:name="_Toc150509285"/>
      <w:bookmarkStart w:id="340" w:name="_Toc150774739"/>
      <w:bookmarkStart w:id="341" w:name="_Toc226965807"/>
      <w:bookmarkStart w:id="342" w:name="_Toc226309778"/>
      <w:r>
        <w:rPr>
          <w:rFonts w:hint="eastAsia" w:ascii="宋体" w:hAnsi="宋体" w:cs="宋体"/>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1E4F94E7">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竞争性磋商文件要求盖章的内容，一般通过投标文件编制工具加盖电子签章。</w:t>
      </w:r>
    </w:p>
    <w:p w14:paraId="45ACAB3F">
      <w:pPr>
        <w:tabs>
          <w:tab w:val="left" w:pos="900"/>
          <w:tab w:val="left" w:pos="1080"/>
        </w:tabs>
        <w:wordWrap w:val="0"/>
        <w:snapToGrid w:val="0"/>
        <w:spacing w:after="0" w:line="360" w:lineRule="auto"/>
        <w:ind w:left="357"/>
        <w:rPr>
          <w:rFonts w:hint="eastAsia" w:ascii="宋体" w:hAnsi="宋体" w:cs="宋体"/>
          <w:highlight w:val="none"/>
        </w:rPr>
      </w:pPr>
    </w:p>
    <w:p w14:paraId="5932B395">
      <w:pPr>
        <w:pStyle w:val="3"/>
        <w:wordWrap w:val="0"/>
        <w:spacing w:before="0" w:after="0" w:line="360" w:lineRule="auto"/>
        <w:rPr>
          <w:rFonts w:hint="eastAsia" w:ascii="宋体" w:hAnsi="宋体" w:eastAsia="宋体" w:cs="宋体"/>
          <w:sz w:val="28"/>
          <w:highlight w:val="none"/>
        </w:rPr>
      </w:pPr>
      <w:r>
        <w:rPr>
          <w:rFonts w:hint="eastAsia" w:ascii="宋体" w:hAnsi="宋体" w:eastAsia="宋体" w:cs="宋体"/>
          <w:sz w:val="28"/>
          <w:highlight w:val="none"/>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30F4D79C">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343" w:name="_Toc150774740"/>
      <w:bookmarkStart w:id="344" w:name="_Toc150774635"/>
      <w:bookmarkStart w:id="345" w:name="_Toc226965808"/>
      <w:bookmarkStart w:id="346" w:name="_Toc151193849"/>
      <w:bookmarkStart w:id="347" w:name="_Toc195842900"/>
      <w:bookmarkStart w:id="348" w:name="_Toc150509286"/>
      <w:bookmarkStart w:id="349" w:name="_Toc150480773"/>
      <w:bookmarkStart w:id="350" w:name="_Toc164608649"/>
      <w:bookmarkStart w:id="351" w:name="_Toc305158803"/>
      <w:bookmarkStart w:id="352" w:name="_Toc164229376"/>
      <w:bookmarkStart w:id="353" w:name="_Toc127151736"/>
      <w:bookmarkStart w:id="354" w:name="_Toc149720828"/>
      <w:bookmarkStart w:id="355" w:name="_Toc164608804"/>
      <w:bookmarkStart w:id="356" w:name="_Toc164229230"/>
      <w:bookmarkStart w:id="357" w:name="_Toc151193777"/>
      <w:bookmarkStart w:id="358" w:name="_Toc305158877"/>
      <w:bookmarkStart w:id="359" w:name="_Toc164351629"/>
      <w:bookmarkStart w:id="360" w:name="_Toc151193923"/>
      <w:bookmarkStart w:id="361" w:name="_Toc226309779"/>
      <w:bookmarkStart w:id="362" w:name="_Toc151193705"/>
      <w:bookmarkStart w:id="363" w:name="_Toc127161449"/>
      <w:bookmarkStart w:id="364" w:name="_Toc265228373"/>
      <w:bookmarkStart w:id="365" w:name="_Toc142311037"/>
      <w:bookmarkStart w:id="366" w:name="_Toc520356160"/>
      <w:bookmarkStart w:id="367" w:name="_Toc151190162"/>
      <w:bookmarkStart w:id="368" w:name="_Toc264969225"/>
      <w:bookmarkStart w:id="369" w:name="_Toc226337231"/>
      <w:bookmarkStart w:id="370" w:name="_Toc151193633"/>
      <w:bookmarkStart w:id="371" w:name="_Toc226965725"/>
      <w:bookmarkStart w:id="372" w:name="_Toc127151535"/>
      <w:r>
        <w:rPr>
          <w:rFonts w:hint="eastAsia" w:ascii="宋体" w:hAnsi="宋体" w:cs="宋体"/>
          <w:sz w:val="24"/>
          <w:highlight w:val="none"/>
        </w:rPr>
        <w:t>各包响应文件的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宋体" w:hAnsi="宋体" w:cs="宋体"/>
          <w:sz w:val="24"/>
          <w:highlight w:val="none"/>
        </w:rPr>
        <w:t>提交</w:t>
      </w:r>
    </w:p>
    <w:p w14:paraId="4445A936">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本项目使用北京市政府采购电子交易平台。供应商根据竞争性磋商文件及电子交易平台供应商操作手册要求编制、生成并提交电子响应文件。</w:t>
      </w:r>
    </w:p>
    <w:p w14:paraId="10B309D6">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采购人及采购代理机构拒绝接受通过电子交易平台以外任何形式提交的首次响应文件，磋商保证金除外。</w:t>
      </w:r>
    </w:p>
    <w:p w14:paraId="69159E02">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373" w:name="_Toc151193850"/>
      <w:bookmarkStart w:id="374" w:name="_Toc127151536"/>
      <w:bookmarkStart w:id="375" w:name="_Toc127161450"/>
      <w:bookmarkStart w:id="376" w:name="_Toc151193778"/>
      <w:bookmarkStart w:id="377" w:name="_Toc265228374"/>
      <w:bookmarkStart w:id="378" w:name="_Toc226965809"/>
      <w:bookmarkStart w:id="379" w:name="_Toc520356161"/>
      <w:bookmarkStart w:id="380" w:name="_Toc164608805"/>
      <w:bookmarkStart w:id="381" w:name="_Toc305158804"/>
      <w:bookmarkStart w:id="382" w:name="_Toc142311038"/>
      <w:bookmarkStart w:id="383" w:name="_Toc150774741"/>
      <w:bookmarkStart w:id="384" w:name="_Toc264969226"/>
      <w:bookmarkStart w:id="385" w:name="_Toc150774636"/>
      <w:bookmarkStart w:id="386" w:name="_Toc149720829"/>
      <w:bookmarkStart w:id="387" w:name="_Toc226965726"/>
      <w:bookmarkStart w:id="388" w:name="_Toc164229377"/>
      <w:bookmarkStart w:id="389" w:name="_Toc151193706"/>
      <w:bookmarkStart w:id="390" w:name="_Toc195842901"/>
      <w:bookmarkStart w:id="391" w:name="_Toc226337232"/>
      <w:bookmarkStart w:id="392" w:name="_Toc164608650"/>
      <w:bookmarkStart w:id="393" w:name="_Toc151193924"/>
      <w:bookmarkStart w:id="394" w:name="_Toc305158878"/>
      <w:bookmarkStart w:id="395" w:name="_Toc226309780"/>
      <w:bookmarkStart w:id="396" w:name="_Toc164229231"/>
      <w:bookmarkStart w:id="397" w:name="_Toc151193634"/>
      <w:bookmarkStart w:id="398" w:name="_Toc127151737"/>
      <w:bookmarkStart w:id="399" w:name="_Toc150509287"/>
      <w:bookmarkStart w:id="400" w:name="_Toc150480774"/>
      <w:bookmarkStart w:id="401" w:name="_Toc151190163"/>
      <w:bookmarkStart w:id="402" w:name="_Toc164351630"/>
      <w:r>
        <w:rPr>
          <w:rFonts w:hint="eastAsia" w:ascii="宋体" w:hAnsi="宋体" w:cs="宋体"/>
          <w:sz w:val="24"/>
          <w:highlight w:val="none"/>
        </w:rPr>
        <w:t>响应文件提交截止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cs="宋体"/>
          <w:sz w:val="24"/>
          <w:highlight w:val="none"/>
        </w:rPr>
        <w:t>时间</w:t>
      </w:r>
    </w:p>
    <w:p w14:paraId="4DEFF7EA">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bookmarkStart w:id="403" w:name="_Toc226965727"/>
      <w:bookmarkStart w:id="404" w:name="_Toc164229378"/>
      <w:bookmarkStart w:id="405" w:name="_Toc127161451"/>
      <w:bookmarkStart w:id="406" w:name="_Toc164229232"/>
      <w:bookmarkStart w:id="407" w:name="_Toc195842902"/>
      <w:bookmarkStart w:id="408" w:name="_Toc150480775"/>
      <w:bookmarkStart w:id="409" w:name="_Toc226309781"/>
      <w:bookmarkStart w:id="410" w:name="_Toc150509288"/>
      <w:bookmarkStart w:id="411" w:name="_Toc264969227"/>
      <w:bookmarkStart w:id="412" w:name="_Toc150774637"/>
      <w:bookmarkStart w:id="413" w:name="_Toc164608651"/>
      <w:bookmarkStart w:id="414" w:name="_Toc305158879"/>
      <w:bookmarkStart w:id="415" w:name="_Toc149720830"/>
      <w:bookmarkStart w:id="416" w:name="_Toc127151738"/>
      <w:bookmarkStart w:id="417" w:name="_Toc151193851"/>
      <w:bookmarkStart w:id="418" w:name="_Toc151193707"/>
      <w:bookmarkStart w:id="419" w:name="_Toc151193779"/>
      <w:bookmarkStart w:id="420" w:name="_Toc265228375"/>
      <w:bookmarkStart w:id="421" w:name="_Toc226965810"/>
      <w:bookmarkStart w:id="422" w:name="_Toc142311039"/>
      <w:bookmarkStart w:id="423" w:name="_Toc150774742"/>
      <w:bookmarkStart w:id="424" w:name="_Toc520356162"/>
      <w:bookmarkStart w:id="425" w:name="_Toc151190164"/>
      <w:bookmarkStart w:id="426" w:name="_Toc305158805"/>
      <w:bookmarkStart w:id="427" w:name="_Toc164608806"/>
      <w:bookmarkStart w:id="428" w:name="_Toc151193635"/>
      <w:bookmarkStart w:id="429" w:name="_Toc151193925"/>
      <w:bookmarkStart w:id="430" w:name="_Toc226337233"/>
      <w:bookmarkStart w:id="431" w:name="_Toc164351631"/>
      <w:bookmarkStart w:id="432" w:name="_Toc127151537"/>
      <w:r>
        <w:rPr>
          <w:rFonts w:hint="eastAsia" w:ascii="宋体" w:hAnsi="宋体" w:cs="宋体"/>
          <w:sz w:val="24"/>
          <w:highlight w:val="none"/>
        </w:rPr>
        <w:t>供应商应在竞争性磋商文件要求响应文件提交截止时间前，将电子响应文件 提交至电子交易平台。</w:t>
      </w:r>
    </w:p>
    <w:p w14:paraId="05DBF1B6">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71301AF2">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p>
    <w:p w14:paraId="7054FBCB">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供应商对响应文件的补充、修改的内容应当按照竞争性磋商文件要求签署、盖章，作为响应文件的组成部分。补充、修改的内容与响应文件不一致的，以补充、修改的内容为准</w:t>
      </w:r>
      <w:r>
        <w:rPr>
          <w:rFonts w:hint="eastAsia" w:ascii="宋体" w:hAnsi="宋体" w:cs="宋体"/>
          <w:kern w:val="0"/>
          <w:sz w:val="24"/>
          <w:highlight w:val="none"/>
        </w:rPr>
        <w:t>。</w:t>
      </w:r>
    </w:p>
    <w:p w14:paraId="01D38809">
      <w:pPr>
        <w:tabs>
          <w:tab w:val="left" w:pos="900"/>
          <w:tab w:val="left" w:pos="1080"/>
          <w:tab w:val="left" w:pos="1589"/>
        </w:tabs>
        <w:wordWrap w:val="0"/>
        <w:snapToGrid w:val="0"/>
        <w:spacing w:after="0" w:line="360" w:lineRule="auto"/>
        <w:ind w:left="357"/>
        <w:rPr>
          <w:rFonts w:hint="eastAsia" w:ascii="宋体" w:hAnsi="宋体" w:cs="宋体"/>
          <w:sz w:val="24"/>
          <w:highlight w:val="none"/>
        </w:rPr>
      </w:pPr>
    </w:p>
    <w:p w14:paraId="56A7AEDF">
      <w:pPr>
        <w:pStyle w:val="3"/>
        <w:wordWrap w:val="0"/>
        <w:spacing w:before="0" w:after="0" w:line="360" w:lineRule="auto"/>
        <w:rPr>
          <w:rFonts w:hint="eastAsia" w:ascii="宋体" w:hAnsi="宋体" w:eastAsia="宋体" w:cs="宋体"/>
          <w:sz w:val="28"/>
          <w:highlight w:val="none"/>
        </w:rPr>
      </w:pPr>
      <w:bookmarkStart w:id="433" w:name="_Toc151193708"/>
      <w:bookmarkStart w:id="434" w:name="_Toc226309782"/>
      <w:bookmarkStart w:id="435" w:name="_Toc226337234"/>
      <w:bookmarkStart w:id="436" w:name="_Toc226965811"/>
      <w:bookmarkStart w:id="437" w:name="_Toc520356163"/>
      <w:bookmarkStart w:id="438" w:name="_Toc150480776"/>
      <w:bookmarkStart w:id="439" w:name="_Toc151190165"/>
      <w:bookmarkStart w:id="440" w:name="_Toc150774743"/>
      <w:bookmarkStart w:id="441" w:name="_Toc265228376"/>
      <w:bookmarkStart w:id="442" w:name="_Toc127151538"/>
      <w:bookmarkStart w:id="443" w:name="_Toc151193852"/>
      <w:bookmarkStart w:id="444" w:name="_Toc142311040"/>
      <w:bookmarkStart w:id="445" w:name="_Toc264969228"/>
      <w:bookmarkStart w:id="446" w:name="_Toc305158806"/>
      <w:bookmarkStart w:id="447" w:name="_Toc305158880"/>
      <w:bookmarkStart w:id="448" w:name="_Toc150509289"/>
      <w:bookmarkStart w:id="449" w:name="_Toc195842903"/>
      <w:bookmarkStart w:id="450" w:name="_Toc151193926"/>
      <w:bookmarkStart w:id="451" w:name="_Toc151193636"/>
      <w:bookmarkStart w:id="452" w:name="_Toc226965728"/>
      <w:bookmarkStart w:id="453" w:name="_Toc151193780"/>
      <w:bookmarkStart w:id="454" w:name="_Toc150774638"/>
      <w:r>
        <w:rPr>
          <w:rFonts w:hint="eastAsia" w:ascii="宋体" w:hAnsi="宋体" w:eastAsia="宋体" w:cs="宋体"/>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sz w:val="28"/>
          <w:highlight w:val="none"/>
        </w:rPr>
        <w:t>评审</w:t>
      </w:r>
    </w:p>
    <w:p w14:paraId="7905AD32">
      <w:pPr>
        <w:numPr>
          <w:ilvl w:val="0"/>
          <w:numId w:val="8"/>
        </w:numPr>
        <w:tabs>
          <w:tab w:val="left" w:pos="360"/>
        </w:tabs>
        <w:snapToGrid w:val="0"/>
        <w:spacing w:after="0" w:line="360" w:lineRule="auto"/>
        <w:ind w:left="357" w:hanging="357"/>
        <w:outlineLvl w:val="1"/>
        <w:rPr>
          <w:sz w:val="24"/>
          <w:highlight w:val="none"/>
        </w:rPr>
      </w:pPr>
      <w:bookmarkStart w:id="455" w:name="_Toc520356166"/>
      <w:r>
        <w:rPr>
          <w:sz w:val="24"/>
          <w:highlight w:val="none"/>
        </w:rPr>
        <w:t>响应文件的解密与开启</w:t>
      </w:r>
    </w:p>
    <w:p w14:paraId="47C8D9D6">
      <w:pPr>
        <w:numPr>
          <w:ilvl w:val="1"/>
          <w:numId w:val="8"/>
        </w:numPr>
        <w:tabs>
          <w:tab w:val="left" w:pos="1080"/>
          <w:tab w:val="left" w:pos="2014"/>
        </w:tabs>
        <w:snapToGrid w:val="0"/>
        <w:spacing w:after="0" w:line="360" w:lineRule="auto"/>
        <w:ind w:left="1077" w:hanging="720"/>
        <w:rPr>
          <w:sz w:val="24"/>
          <w:highlight w:val="none"/>
        </w:rPr>
      </w:pPr>
      <w:r>
        <w:rPr>
          <w:sz w:val="24"/>
          <w:highlight w:val="none"/>
        </w:rPr>
        <w:t>采购人或采购代理机构将按竞争性磋商文件的规定，在响应文件提交截止时间的同一时间和竞争性磋商文件预先确定的地点开启响应文件。</w:t>
      </w:r>
    </w:p>
    <w:p w14:paraId="6FA996EC">
      <w:pPr>
        <w:numPr>
          <w:ilvl w:val="1"/>
          <w:numId w:val="8"/>
        </w:numPr>
        <w:tabs>
          <w:tab w:val="left" w:pos="1080"/>
          <w:tab w:val="left" w:pos="2014"/>
        </w:tabs>
        <w:snapToGrid w:val="0"/>
        <w:spacing w:after="0" w:line="360" w:lineRule="auto"/>
        <w:ind w:left="1077" w:hanging="720"/>
        <w:rPr>
          <w:sz w:val="24"/>
          <w:highlight w:val="none"/>
        </w:rPr>
      </w:pPr>
      <w:r>
        <w:rPr>
          <w:sz w:val="24"/>
          <w:highlight w:val="none"/>
        </w:rPr>
        <w:t>本项目解密使用北京市政府采购电子交易平台。供应商应在《供应商须知资料表》规定的时间内对响应文件进行解密，因非系统原因导致的解密失败，视为</w:t>
      </w:r>
      <w:r>
        <w:rPr>
          <w:b/>
          <w:sz w:val="24"/>
          <w:highlight w:val="none"/>
        </w:rPr>
        <w:t>无效响应</w:t>
      </w:r>
      <w:r>
        <w:rPr>
          <w:sz w:val="24"/>
          <w:highlight w:val="none"/>
        </w:rPr>
        <w:t>。</w:t>
      </w:r>
    </w:p>
    <w:p w14:paraId="0E8E7064">
      <w:pPr>
        <w:numPr>
          <w:ilvl w:val="1"/>
          <w:numId w:val="8"/>
        </w:numPr>
        <w:tabs>
          <w:tab w:val="left" w:pos="1080"/>
          <w:tab w:val="left" w:pos="2014"/>
        </w:tabs>
        <w:snapToGrid w:val="0"/>
        <w:spacing w:after="0" w:line="360" w:lineRule="auto"/>
        <w:ind w:left="1077" w:hanging="720"/>
        <w:rPr>
          <w:sz w:val="24"/>
          <w:highlight w:val="none"/>
        </w:rPr>
      </w:pPr>
      <w:r>
        <w:rPr>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6B889A4">
      <w:pPr>
        <w:numPr>
          <w:ilvl w:val="1"/>
          <w:numId w:val="8"/>
        </w:numPr>
        <w:tabs>
          <w:tab w:val="left" w:pos="1080"/>
          <w:tab w:val="left" w:pos="2014"/>
        </w:tabs>
        <w:snapToGrid w:val="0"/>
        <w:spacing w:after="0" w:line="360" w:lineRule="auto"/>
        <w:ind w:left="1077" w:hanging="720"/>
        <w:rPr>
          <w:sz w:val="24"/>
          <w:highlight w:val="none"/>
        </w:rPr>
      </w:pPr>
      <w:r>
        <w:rPr>
          <w:sz w:val="24"/>
          <w:highlight w:val="none"/>
        </w:rPr>
        <w:t>供应商不足3家的，不予解密。</w:t>
      </w:r>
    </w:p>
    <w:p w14:paraId="73830ABD">
      <w:pPr>
        <w:numPr>
          <w:ilvl w:val="1"/>
          <w:numId w:val="8"/>
        </w:numPr>
        <w:tabs>
          <w:tab w:val="left" w:pos="1080"/>
          <w:tab w:val="left" w:pos="2014"/>
        </w:tabs>
        <w:snapToGrid w:val="0"/>
        <w:spacing w:after="0" w:line="360" w:lineRule="auto"/>
        <w:ind w:left="1077" w:hanging="720"/>
        <w:rPr>
          <w:sz w:val="24"/>
          <w:highlight w:val="none"/>
        </w:rPr>
      </w:pPr>
      <w:bookmarkStart w:id="456" w:name="_Toc520356165"/>
      <w:r>
        <w:rPr>
          <w:sz w:val="24"/>
          <w:highlight w:val="none"/>
        </w:rPr>
        <w:t>本项目不公开报价。</w:t>
      </w:r>
    </w:p>
    <w:bookmarkEnd w:id="456"/>
    <w:p w14:paraId="6A1B8901">
      <w:pPr>
        <w:numPr>
          <w:ilvl w:val="0"/>
          <w:numId w:val="8"/>
        </w:numPr>
        <w:tabs>
          <w:tab w:val="left" w:pos="360"/>
        </w:tabs>
        <w:snapToGrid w:val="0"/>
        <w:spacing w:after="0" w:line="360" w:lineRule="auto"/>
        <w:ind w:left="357" w:hanging="357"/>
        <w:outlineLvl w:val="1"/>
        <w:rPr>
          <w:sz w:val="24"/>
          <w:highlight w:val="none"/>
        </w:rPr>
      </w:pPr>
      <w:r>
        <w:rPr>
          <w:sz w:val="24"/>
          <w:highlight w:val="none"/>
        </w:rPr>
        <w:t>磋商小组</w:t>
      </w:r>
    </w:p>
    <w:p w14:paraId="024C0EC0">
      <w:pPr>
        <w:numPr>
          <w:ilvl w:val="1"/>
          <w:numId w:val="8"/>
        </w:numPr>
        <w:tabs>
          <w:tab w:val="left" w:pos="1080"/>
          <w:tab w:val="left" w:pos="2014"/>
        </w:tabs>
        <w:snapToGrid w:val="0"/>
        <w:spacing w:after="0" w:line="360" w:lineRule="auto"/>
        <w:ind w:left="1077" w:hanging="720"/>
        <w:rPr>
          <w:sz w:val="24"/>
          <w:highlight w:val="none"/>
        </w:rPr>
      </w:pPr>
      <w:r>
        <w:rPr>
          <w:sz w:val="24"/>
          <w:highlight w:val="none"/>
        </w:rPr>
        <w:t>磋商小组根据政府采购有关规定和本次采购项目的特点进行组建，并负责具体评审</w:t>
      </w:r>
      <w:r>
        <w:rPr>
          <w:rFonts w:hint="eastAsia"/>
          <w:sz w:val="24"/>
          <w:highlight w:val="none"/>
        </w:rPr>
        <w:t>与磋商</w:t>
      </w:r>
      <w:r>
        <w:rPr>
          <w:sz w:val="24"/>
          <w:highlight w:val="none"/>
        </w:rPr>
        <w:t>事务，独立履行职责。</w:t>
      </w:r>
    </w:p>
    <w:p w14:paraId="3F3450AB">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rPr>
          <w:rFonts w:hint="eastAsia" w:ascii="宋体" w:hAnsi="宋体" w:cs="宋体"/>
          <w:sz w:val="24"/>
          <w:highlight w:val="none"/>
        </w:rPr>
        <w:t>。</w:t>
      </w:r>
      <w:bookmarkEnd w:id="455"/>
      <w:bookmarkStart w:id="457" w:name="_Toc520356169"/>
    </w:p>
    <w:p w14:paraId="751216DE">
      <w:pPr>
        <w:numPr>
          <w:ilvl w:val="0"/>
          <w:numId w:val="8"/>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评审方法和评审标准</w:t>
      </w:r>
    </w:p>
    <w:p w14:paraId="2DE5837A">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见第三章《评审方法和评审标准》。</w:t>
      </w:r>
    </w:p>
    <w:p w14:paraId="65C2F5C1">
      <w:pPr>
        <w:tabs>
          <w:tab w:val="left" w:pos="360"/>
          <w:tab w:val="left" w:pos="1080"/>
        </w:tabs>
        <w:wordWrap w:val="0"/>
        <w:snapToGrid w:val="0"/>
        <w:spacing w:after="0" w:line="360" w:lineRule="auto"/>
        <w:ind w:left="1080"/>
        <w:rPr>
          <w:rFonts w:hint="eastAsia" w:ascii="宋体" w:hAnsi="宋体" w:cs="宋体"/>
          <w:sz w:val="24"/>
          <w:highlight w:val="none"/>
        </w:rPr>
      </w:pPr>
    </w:p>
    <w:p w14:paraId="384B9AE1">
      <w:pPr>
        <w:pStyle w:val="3"/>
        <w:wordWrap w:val="0"/>
        <w:spacing w:before="0" w:after="0" w:line="360" w:lineRule="auto"/>
        <w:rPr>
          <w:rFonts w:hint="eastAsia" w:ascii="宋体" w:hAnsi="宋体" w:eastAsia="宋体" w:cs="宋体"/>
          <w:sz w:val="28"/>
          <w:highlight w:val="none"/>
        </w:rPr>
      </w:pPr>
      <w:bookmarkStart w:id="458" w:name="_Toc151193787"/>
      <w:bookmarkStart w:id="459" w:name="_Toc226965818"/>
      <w:bookmarkStart w:id="460" w:name="_Toc265228383"/>
      <w:bookmarkStart w:id="461" w:name="_Toc264969235"/>
      <w:bookmarkStart w:id="462" w:name="_Toc151190172"/>
      <w:bookmarkStart w:id="463" w:name="_Toc226965735"/>
      <w:bookmarkStart w:id="464" w:name="_Toc142311047"/>
      <w:bookmarkStart w:id="465" w:name="_Toc150509296"/>
      <w:bookmarkStart w:id="466" w:name="_Toc150774750"/>
      <w:bookmarkStart w:id="467" w:name="_Toc150774645"/>
      <w:bookmarkStart w:id="468" w:name="_Toc305158813"/>
      <w:bookmarkStart w:id="469" w:name="_Toc305158887"/>
      <w:bookmarkStart w:id="470" w:name="_Toc150480783"/>
      <w:bookmarkStart w:id="471" w:name="_Toc226309789"/>
      <w:bookmarkStart w:id="472" w:name="_Toc151193643"/>
      <w:bookmarkStart w:id="473" w:name="_Toc127151545"/>
      <w:bookmarkStart w:id="474" w:name="_Toc151193715"/>
      <w:bookmarkStart w:id="475" w:name="_Toc226337241"/>
      <w:bookmarkStart w:id="476" w:name="_Toc151193933"/>
      <w:bookmarkStart w:id="477" w:name="_Toc151193859"/>
      <w:bookmarkStart w:id="478" w:name="_Toc195842910"/>
      <w:r>
        <w:rPr>
          <w:rFonts w:hint="eastAsia" w:ascii="宋体" w:hAnsi="宋体" w:eastAsia="宋体" w:cs="宋体"/>
          <w:sz w:val="28"/>
          <w:highlight w:val="none"/>
        </w:rPr>
        <w:t xml:space="preserve">六   </w:t>
      </w:r>
      <w:bookmarkEnd w:id="457"/>
      <w:r>
        <w:rPr>
          <w:rFonts w:hint="eastAsia" w:ascii="宋体" w:hAnsi="宋体" w:eastAsia="宋体" w:cs="宋体"/>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sz w:val="28"/>
          <w:highlight w:val="none"/>
        </w:rPr>
        <w:t>成交</w:t>
      </w:r>
    </w:p>
    <w:p w14:paraId="16C2C86F">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479" w:name="_Toc151193861"/>
      <w:bookmarkStart w:id="480" w:name="_Toc226309791"/>
      <w:bookmarkStart w:id="481" w:name="_Toc151193935"/>
      <w:bookmarkStart w:id="482" w:name="_Toc150480785"/>
      <w:bookmarkStart w:id="483" w:name="_Toc195842912"/>
      <w:bookmarkStart w:id="484" w:name="_Toc149720840"/>
      <w:bookmarkStart w:id="485" w:name="_Toc305158815"/>
      <w:bookmarkStart w:id="486" w:name="_Toc164229388"/>
      <w:bookmarkStart w:id="487" w:name="_Toc127161461"/>
      <w:bookmarkStart w:id="488" w:name="_Toc151193645"/>
      <w:bookmarkStart w:id="489" w:name="_Toc226965737"/>
      <w:bookmarkStart w:id="490" w:name="_Toc127151547"/>
      <w:bookmarkStart w:id="491" w:name="_Toc264969237"/>
      <w:bookmarkStart w:id="492" w:name="_Toc265228385"/>
      <w:bookmarkStart w:id="493" w:name="_Toc164608816"/>
      <w:bookmarkStart w:id="494" w:name="_Toc142311049"/>
      <w:bookmarkStart w:id="495" w:name="_Toc150774647"/>
      <w:bookmarkStart w:id="496" w:name="_Toc150509298"/>
      <w:bookmarkStart w:id="497" w:name="_Toc164608661"/>
      <w:bookmarkStart w:id="498" w:name="_Toc150774752"/>
      <w:bookmarkStart w:id="499" w:name="_Toc305158889"/>
      <w:bookmarkStart w:id="500" w:name="_Toc151193717"/>
      <w:bookmarkStart w:id="501" w:name="_Toc226965820"/>
      <w:bookmarkStart w:id="502" w:name="_Toc164229242"/>
      <w:bookmarkStart w:id="503" w:name="_Toc226337243"/>
      <w:bookmarkStart w:id="504" w:name="_Toc151190174"/>
      <w:bookmarkStart w:id="505" w:name="_Toc164351641"/>
      <w:bookmarkStart w:id="506" w:name="_Toc127151748"/>
      <w:bookmarkStart w:id="507" w:name="_Toc151193789"/>
      <w:r>
        <w:rPr>
          <w:rFonts w:hint="eastAsia" w:ascii="宋体" w:hAnsi="宋体" w:cs="宋体"/>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6E9846EF">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774F2124">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508" w:name="_Toc305158817"/>
      <w:bookmarkStart w:id="509" w:name="_Toc305158891"/>
      <w:bookmarkStart w:id="510" w:name="_Toc164229390"/>
      <w:bookmarkStart w:id="511" w:name="_Toc151193719"/>
      <w:bookmarkStart w:id="512" w:name="_Toc195842914"/>
      <w:bookmarkStart w:id="513" w:name="_Toc151190176"/>
      <w:bookmarkStart w:id="514" w:name="_Toc265228387"/>
      <w:bookmarkStart w:id="515" w:name="_Toc164229244"/>
      <w:bookmarkStart w:id="516" w:name="_Toc264969239"/>
      <w:bookmarkStart w:id="517" w:name="_Toc127151549"/>
      <w:bookmarkStart w:id="518" w:name="_Toc151193791"/>
      <w:bookmarkStart w:id="519" w:name="_Toc164608818"/>
      <w:bookmarkStart w:id="520" w:name="_Toc226309793"/>
      <w:bookmarkStart w:id="521" w:name="_Toc164608663"/>
      <w:bookmarkStart w:id="522" w:name="_Toc151193647"/>
      <w:bookmarkStart w:id="523" w:name="_Toc226965822"/>
      <w:bookmarkStart w:id="524" w:name="_Toc142311051"/>
      <w:bookmarkStart w:id="525" w:name="_Toc151193937"/>
      <w:bookmarkStart w:id="526" w:name="_Toc226965739"/>
      <w:bookmarkStart w:id="527" w:name="_Toc150774649"/>
      <w:bookmarkStart w:id="528" w:name="_Toc226337245"/>
      <w:bookmarkStart w:id="529" w:name="_Toc151193863"/>
      <w:bookmarkStart w:id="530" w:name="_Toc150480787"/>
      <w:bookmarkStart w:id="531" w:name="_Toc149720842"/>
      <w:bookmarkStart w:id="532" w:name="_Toc164351643"/>
      <w:bookmarkStart w:id="533" w:name="_Toc127161463"/>
      <w:bookmarkStart w:id="534" w:name="_Toc150509300"/>
      <w:bookmarkStart w:id="535" w:name="_Toc127151750"/>
      <w:bookmarkStart w:id="536" w:name="_Toc150774754"/>
      <w:bookmarkStart w:id="537" w:name="_Toc520356176"/>
      <w:bookmarkStart w:id="538" w:name="_Ref467307090"/>
      <w:bookmarkStart w:id="539" w:name="_Ref467306425"/>
      <w:r>
        <w:rPr>
          <w:rFonts w:hint="eastAsia" w:ascii="宋体" w:hAnsi="宋体" w:cs="宋体"/>
          <w:sz w:val="24"/>
          <w:highlight w:val="none"/>
        </w:rPr>
        <w:t>成交公告与成交通知书</w:t>
      </w:r>
      <w:bookmarkEnd w:id="508"/>
      <w:bookmarkEnd w:id="509"/>
    </w:p>
    <w:p w14:paraId="68DEF9EA">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采购人或采购代理机构将</w:t>
      </w:r>
      <w:r>
        <w:rPr>
          <w:rFonts w:hint="eastAsia" w:ascii="宋体" w:hAnsi="宋体" w:cs="宋体"/>
          <w:kern w:val="0"/>
          <w:sz w:val="24"/>
          <w:highlight w:val="none"/>
        </w:rPr>
        <w:t>在成交供应商确定后2个工作日内，在</w:t>
      </w:r>
      <w:r>
        <w:rPr>
          <w:rFonts w:hint="eastAsia" w:ascii="宋体" w:hAnsi="宋体" w:cs="宋体"/>
          <w:sz w:val="24"/>
          <w:highlight w:val="none"/>
        </w:rPr>
        <w:t>北京市政府采购网</w:t>
      </w:r>
      <w:r>
        <w:rPr>
          <w:rFonts w:hint="eastAsia" w:ascii="宋体" w:hAnsi="宋体" w:cs="宋体"/>
          <w:kern w:val="0"/>
          <w:sz w:val="24"/>
          <w:highlight w:val="none"/>
        </w:rPr>
        <w:t>公告成交结果，同时向成交供应商发出成交通知书，</w:t>
      </w:r>
      <w:r>
        <w:rPr>
          <w:rFonts w:hint="eastAsia" w:ascii="宋体" w:hAnsi="宋体" w:cs="宋体"/>
          <w:sz w:val="24"/>
          <w:highlight w:val="none"/>
        </w:rPr>
        <w:t>成交公告期限为1个工作日。</w:t>
      </w:r>
    </w:p>
    <w:p w14:paraId="2583A81D">
      <w:pPr>
        <w:numPr>
          <w:ilvl w:val="1"/>
          <w:numId w:val="8"/>
        </w:numPr>
        <w:tabs>
          <w:tab w:val="left" w:pos="1080"/>
          <w:tab w:val="left" w:pos="2014"/>
        </w:tabs>
        <w:wordWrap w:val="0"/>
        <w:snapToGrid w:val="0"/>
        <w:spacing w:after="0" w:line="360" w:lineRule="auto"/>
        <w:ind w:left="1080" w:hanging="720"/>
        <w:rPr>
          <w:rFonts w:hint="eastAsia" w:ascii="宋体" w:hAnsi="宋体" w:cs="宋体"/>
          <w:sz w:val="24"/>
          <w:highlight w:val="none"/>
        </w:rPr>
      </w:pPr>
      <w:r>
        <w:rPr>
          <w:rFonts w:hint="eastAsia" w:ascii="宋体" w:hAnsi="宋体" w:cs="宋体"/>
          <w:sz w:val="24"/>
          <w:highlight w:val="none"/>
        </w:rPr>
        <w:t>成交通知书对采购人和成交供应商均具有法律效力。成交通知书发出后，采购人改变成交结果的，或者成交供应商放弃成交项目的，应当依法承担法律责任。</w:t>
      </w:r>
    </w:p>
    <w:p w14:paraId="299ECEFB">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终止</w:t>
      </w:r>
    </w:p>
    <w:p w14:paraId="2963E896">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出现下列情形之一的，采购人或采购代理机构将终止竞争性磋商采购活动，发布项目终止公告并说明原因，重新开展采购活动：</w:t>
      </w:r>
    </w:p>
    <w:p w14:paraId="18780230">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因情况变化，不再符合规定的竞争性磋商采购方式适用情形的；</w:t>
      </w:r>
    </w:p>
    <w:p w14:paraId="2C09614F">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出现影响采购公正的违法、违规行为的；</w:t>
      </w:r>
    </w:p>
    <w:p w14:paraId="3A7E4C5C">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65C977B4">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bookmarkStart w:id="540" w:name="_Toc127151751"/>
      <w:bookmarkStart w:id="541" w:name="_Toc151190177"/>
      <w:bookmarkStart w:id="542" w:name="_Toc151193864"/>
      <w:bookmarkStart w:id="543" w:name="_Toc150774650"/>
      <w:bookmarkStart w:id="544" w:name="_Ref467306377"/>
      <w:bookmarkStart w:id="545" w:name="_Toc127161464"/>
      <w:bookmarkStart w:id="546" w:name="_Toc164229245"/>
      <w:bookmarkStart w:id="547" w:name="_Toc151193720"/>
      <w:bookmarkStart w:id="548" w:name="_Toc150509301"/>
      <w:bookmarkStart w:id="549" w:name="_Toc151193792"/>
      <w:bookmarkStart w:id="550" w:name="_Ref467307062"/>
      <w:bookmarkStart w:id="551" w:name="_Ref467306978"/>
      <w:bookmarkStart w:id="552" w:name="_Toc149720843"/>
      <w:bookmarkStart w:id="553" w:name="_Toc151193648"/>
      <w:bookmarkStart w:id="554" w:name="_Toc164351644"/>
      <w:bookmarkStart w:id="555" w:name="_Toc226337246"/>
      <w:bookmarkStart w:id="556" w:name="_Toc150480788"/>
      <w:bookmarkStart w:id="557" w:name="_Toc127151550"/>
      <w:bookmarkStart w:id="558" w:name="_Toc305158892"/>
      <w:bookmarkStart w:id="559" w:name="_Ref467307204"/>
      <w:bookmarkStart w:id="560" w:name="_Toc226965740"/>
      <w:bookmarkStart w:id="561" w:name="_Toc226965823"/>
      <w:bookmarkStart w:id="562" w:name="_Toc305158818"/>
      <w:bookmarkStart w:id="563" w:name="_Toc226309794"/>
      <w:bookmarkStart w:id="564" w:name="_Toc164608819"/>
      <w:bookmarkStart w:id="565" w:name="_Toc264969240"/>
      <w:bookmarkStart w:id="566" w:name="_Toc164608664"/>
      <w:bookmarkStart w:id="567" w:name="_Toc520356175"/>
      <w:bookmarkStart w:id="568" w:name="_Toc151193938"/>
      <w:bookmarkStart w:id="569" w:name="_Toc150774755"/>
      <w:bookmarkStart w:id="570" w:name="_Toc265228388"/>
      <w:bookmarkStart w:id="571" w:name="_Toc142311052"/>
      <w:bookmarkStart w:id="572" w:name="_Toc195842915"/>
      <w:bookmarkStart w:id="573" w:name="_Toc164229391"/>
      <w:r>
        <w:rPr>
          <w:rFonts w:hint="eastAsia" w:ascii="宋体" w:hAnsi="宋体" w:cs="宋体"/>
          <w:sz w:val="24"/>
          <w:highlight w:val="none"/>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27E106D2">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采购人与成交供应商应当在成交通知书发出之日起30日内，按照磋商文件确定的合同文本以及采购标的、规格型号、采购金额、采购数量、技术和服务要求等事项签订政府采购合同。</w:t>
      </w:r>
    </w:p>
    <w:p w14:paraId="6FE6BE6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454A433">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联合体成交的，联合体各方应当共同与采购人签订合同，就采购合同约定的事项向采购人承担连带责任。</w:t>
      </w:r>
    </w:p>
    <w:p w14:paraId="1D26DFD2">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政府采购合同不能转包。</w:t>
      </w:r>
    </w:p>
    <w:p w14:paraId="2AE8BA9D">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否则响应无效</w:t>
      </w:r>
      <w:r>
        <w:rPr>
          <w:rFonts w:hint="eastAsia" w:ascii="宋体" w:hAnsi="宋体" w:cs="宋体"/>
          <w:sz w:val="24"/>
          <w:highlight w:val="none"/>
        </w:rPr>
        <w:t>。成交供应商就采购项目和分包项目向采购人负责，分包供应商就分包项目承担责任。</w:t>
      </w:r>
    </w:p>
    <w:p w14:paraId="59B217C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“政采贷 ”融资指引：详见《供应商须知资料表》。</w:t>
      </w:r>
    </w:p>
    <w:bookmarkEnd w:id="537"/>
    <w:bookmarkEnd w:id="538"/>
    <w:bookmarkEnd w:id="539"/>
    <w:p w14:paraId="69634195">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询问与质疑</w:t>
      </w:r>
    </w:p>
    <w:p w14:paraId="54E85B09">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询问</w:t>
      </w:r>
    </w:p>
    <w:p w14:paraId="1D384351">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供应商对政府采购活动事项有疑问的，可依法向采购人或采购代理机构提出询问，提出形式见《供应商须知资料表》。</w:t>
      </w:r>
    </w:p>
    <w:p w14:paraId="5A2B71DB">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14:paraId="4B795B8D">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质疑</w:t>
      </w:r>
    </w:p>
    <w:p w14:paraId="159D3FF0">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6DA2F4A7">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质疑函须使用财政部制定的范本文件。供应商为自然人的，质疑函应当由本人签字；供应商为法人或者其他组织的，质疑函应当由法定代表人、主要负责人，或者其授权代表签字或者盖章，并加盖公章。</w:t>
      </w:r>
    </w:p>
    <w:p w14:paraId="016AA2BD">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67A4FD8">
      <w:pPr>
        <w:numPr>
          <w:ilvl w:val="2"/>
          <w:numId w:val="8"/>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供应商应在法定质疑期内一次性提出针对同一采购程序环节的质疑，法定质疑期内针对同一采购程序环节再次提出的质疑，采购人、采购代理机构有权不予答复。</w:t>
      </w:r>
    </w:p>
    <w:p w14:paraId="555A5763">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接收询问和质疑的联系部门、联系电话和通讯地址见《供应商须知资料表》。</w:t>
      </w:r>
    </w:p>
    <w:p w14:paraId="0FBD7E40">
      <w:pPr>
        <w:numPr>
          <w:ilvl w:val="0"/>
          <w:numId w:val="8"/>
        </w:numPr>
        <w:tabs>
          <w:tab w:val="left" w:pos="360"/>
        </w:tabs>
        <w:wordWrap w:val="0"/>
        <w:snapToGrid w:val="0"/>
        <w:spacing w:after="0" w:line="360" w:lineRule="auto"/>
        <w:ind w:left="357" w:hanging="357"/>
        <w:outlineLvl w:val="2"/>
        <w:rPr>
          <w:rFonts w:hint="eastAsia" w:ascii="宋体" w:hAnsi="宋体" w:cs="宋体"/>
          <w:sz w:val="24"/>
          <w:highlight w:val="none"/>
        </w:rPr>
      </w:pPr>
      <w:r>
        <w:rPr>
          <w:rFonts w:hint="eastAsia" w:ascii="宋体" w:hAnsi="宋体" w:cs="宋体"/>
          <w:sz w:val="24"/>
          <w:highlight w:val="none"/>
        </w:rPr>
        <w:t>代理费</w:t>
      </w:r>
    </w:p>
    <w:p w14:paraId="58CA57C7">
      <w:pPr>
        <w:numPr>
          <w:ilvl w:val="1"/>
          <w:numId w:val="8"/>
        </w:numPr>
        <w:tabs>
          <w:tab w:val="left" w:pos="1080"/>
          <w:tab w:val="left" w:pos="2014"/>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收费对象、收费标准及缴纳时间见《供应商须知资料表》。由成交供应商支付的，成交供应商须一次性向采购代理机构缴纳代理费，报价应包含代理费用。</w:t>
      </w:r>
    </w:p>
    <w:p w14:paraId="398CDB16">
      <w:pPr>
        <w:tabs>
          <w:tab w:val="left" w:pos="360"/>
          <w:tab w:val="left" w:pos="1080"/>
        </w:tabs>
        <w:wordWrap w:val="0"/>
        <w:snapToGrid w:val="0"/>
        <w:spacing w:after="0" w:line="360" w:lineRule="auto"/>
        <w:ind w:left="360"/>
        <w:rPr>
          <w:rFonts w:hint="eastAsia" w:ascii="宋体" w:hAnsi="宋体" w:cs="宋体"/>
          <w:sz w:val="24"/>
          <w:highlight w:val="none"/>
        </w:rPr>
      </w:pPr>
    </w:p>
    <w:p w14:paraId="427E5E7E">
      <w:pPr>
        <w:wordWrap w:val="0"/>
        <w:spacing w:after="0" w:line="360" w:lineRule="auto"/>
        <w:jc w:val="center"/>
        <w:outlineLvl w:val="0"/>
        <w:rPr>
          <w:rFonts w:hint="eastAsia" w:ascii="宋体" w:hAnsi="宋体" w:cs="宋体"/>
          <w:b/>
          <w:sz w:val="36"/>
          <w:szCs w:val="36"/>
          <w:highlight w:val="none"/>
        </w:rPr>
      </w:pPr>
      <w:bookmarkStart w:id="574" w:name="_Toc142311056"/>
      <w:bookmarkStart w:id="575" w:name="_Toc353873664"/>
      <w:bookmarkStart w:id="576" w:name="_Toc150774759"/>
      <w:bookmarkStart w:id="577" w:name="_Toc265228392"/>
      <w:bookmarkStart w:id="578" w:name="_Toc226337250"/>
      <w:bookmarkStart w:id="579" w:name="_Toc353825544"/>
      <w:bookmarkStart w:id="580" w:name="_Toc353873934"/>
      <w:bookmarkStart w:id="581" w:name="_Toc127151554"/>
      <w:bookmarkStart w:id="582" w:name="_Toc305158896"/>
      <w:bookmarkStart w:id="583" w:name="_Toc264969244"/>
      <w:bookmarkStart w:id="584" w:name="_Toc150480792"/>
      <w:bookmarkStart w:id="585" w:name="_Toc226965827"/>
      <w:bookmarkStart w:id="586" w:name="_Toc305158822"/>
      <w:r>
        <w:rPr>
          <w:rFonts w:hint="eastAsia" w:ascii="宋体" w:hAnsi="宋体" w:cs="宋体"/>
          <w:sz w:val="24"/>
          <w:highlight w:val="none"/>
        </w:rPr>
        <w:br w:type="page"/>
      </w:r>
      <w:bookmarkStart w:id="587" w:name="_Toc27441"/>
      <w:r>
        <w:rPr>
          <w:rFonts w:hint="eastAsia" w:ascii="宋体" w:hAnsi="宋体" w:cs="宋体"/>
          <w:b/>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hint="eastAsia" w:ascii="宋体" w:hAnsi="宋体" w:cs="宋体"/>
          <w:b/>
          <w:sz w:val="36"/>
          <w:szCs w:val="36"/>
          <w:highlight w:val="none"/>
        </w:rPr>
        <w:t>评审方法和评审标准</w:t>
      </w:r>
      <w:bookmarkEnd w:id="587"/>
      <w:bookmarkStart w:id="588" w:name="_Toc487900382"/>
    </w:p>
    <w:p w14:paraId="49A73FAA">
      <w:pPr>
        <w:pStyle w:val="3"/>
        <w:wordWrap w:val="0"/>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一、资格审查程序</w:t>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8"/>
    <w:p w14:paraId="60DD435D">
      <w:pPr>
        <w:numPr>
          <w:ilvl w:val="0"/>
          <w:numId w:val="10"/>
        </w:numPr>
        <w:tabs>
          <w:tab w:val="left" w:pos="360"/>
        </w:tabs>
        <w:wordWrap w:val="0"/>
        <w:snapToGrid w:val="0"/>
        <w:spacing w:after="0" w:line="360" w:lineRule="auto"/>
        <w:outlineLvl w:val="2"/>
        <w:rPr>
          <w:rFonts w:hint="eastAsia" w:ascii="宋体" w:hAnsi="宋体" w:cs="宋体"/>
          <w:sz w:val="24"/>
          <w:highlight w:val="none"/>
        </w:rPr>
      </w:pPr>
      <w:bookmarkStart w:id="589" w:name="_Toc226965814"/>
      <w:bookmarkStart w:id="590" w:name="_Toc151193929"/>
      <w:bookmarkStart w:id="591" w:name="_Toc151193783"/>
      <w:bookmarkStart w:id="592" w:name="_Toc164608810"/>
      <w:bookmarkStart w:id="593" w:name="_Toc226965731"/>
      <w:bookmarkStart w:id="594" w:name="_Toc127151541"/>
      <w:bookmarkStart w:id="595" w:name="_Toc151193855"/>
      <w:bookmarkStart w:id="596" w:name="_Toc164229236"/>
      <w:bookmarkStart w:id="597" w:name="_Toc151190168"/>
      <w:bookmarkStart w:id="598" w:name="_Toc151193711"/>
      <w:bookmarkStart w:id="599" w:name="_Toc150480779"/>
      <w:bookmarkStart w:id="600" w:name="_Toc264969231"/>
      <w:bookmarkStart w:id="601" w:name="_Toc151193639"/>
      <w:bookmarkStart w:id="602" w:name="_Toc164229382"/>
      <w:bookmarkStart w:id="603" w:name="_Toc149720834"/>
      <w:bookmarkStart w:id="604" w:name="_Toc164608655"/>
      <w:bookmarkStart w:id="605" w:name="_Toc150774641"/>
      <w:bookmarkStart w:id="606" w:name="_Toc164351635"/>
      <w:bookmarkStart w:id="607" w:name="_Toc305158809"/>
      <w:bookmarkStart w:id="608" w:name="_Toc226309785"/>
      <w:bookmarkStart w:id="609" w:name="_Toc142311043"/>
      <w:bookmarkStart w:id="610" w:name="_Toc127151742"/>
      <w:bookmarkStart w:id="611" w:name="_Toc127161455"/>
      <w:bookmarkStart w:id="612" w:name="_Toc195842906"/>
      <w:bookmarkStart w:id="613" w:name="_Toc305158883"/>
      <w:bookmarkStart w:id="614" w:name="_Toc150509292"/>
      <w:bookmarkStart w:id="615" w:name="_Toc226337237"/>
      <w:bookmarkStart w:id="616" w:name="_Toc150774746"/>
      <w:bookmarkStart w:id="617" w:name="_Toc265228379"/>
      <w:bookmarkStart w:id="618" w:name="_Toc353873941"/>
      <w:bookmarkStart w:id="619" w:name="_Toc353825551"/>
      <w:bookmarkStart w:id="620" w:name="_Toc305158897"/>
      <w:bookmarkStart w:id="621" w:name="_Toc265228393"/>
      <w:bookmarkStart w:id="622" w:name="_Toc142311057"/>
      <w:bookmarkStart w:id="623" w:name="_Toc195842920"/>
      <w:bookmarkStart w:id="624" w:name="_Toc226965828"/>
      <w:bookmarkStart w:id="625" w:name="_Toc264969245"/>
      <w:bookmarkStart w:id="626" w:name="_Toc150480793"/>
      <w:bookmarkStart w:id="627" w:name="_Toc226337251"/>
      <w:bookmarkStart w:id="628" w:name="_Toc150774760"/>
      <w:bookmarkStart w:id="629" w:name="_Toc353825545"/>
      <w:bookmarkStart w:id="630" w:name="_Toc127151555"/>
      <w:bookmarkStart w:id="631" w:name="_Toc353873935"/>
      <w:bookmarkStart w:id="632" w:name="_Toc353873665"/>
      <w:bookmarkStart w:id="633" w:name="_Toc305158823"/>
      <w:r>
        <w:rPr>
          <w:rFonts w:hint="eastAsia" w:ascii="宋体" w:hAnsi="宋体" w:cs="宋体"/>
          <w:sz w:val="24"/>
          <w:highlight w:val="none"/>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hint="eastAsia" w:ascii="宋体" w:hAnsi="宋体" w:cs="宋体"/>
          <w:sz w:val="24"/>
          <w:highlight w:val="none"/>
        </w:rPr>
        <w:t>资格检查和符合性审查</w:t>
      </w:r>
    </w:p>
    <w:p w14:paraId="27F7C8A7">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小组将根据《资格检查要求》和《符合性审查要求》中规定的内容，对供应商进行检查，并形成检查结果。供应商《响应文件》有任何一项不符合《资格检查要求》和《符合性审查要求》要求的，视为未实质性响应磋商文件。未实质性响应磋商文件的响应文件按</w:t>
      </w:r>
      <w:r>
        <w:rPr>
          <w:rFonts w:hint="eastAsia" w:ascii="宋体" w:hAnsi="宋体" w:cs="宋体"/>
          <w:b/>
          <w:sz w:val="24"/>
          <w:highlight w:val="none"/>
        </w:rPr>
        <w:t>无效响应</w:t>
      </w:r>
      <w:r>
        <w:rPr>
          <w:rFonts w:hint="eastAsia" w:ascii="宋体" w:hAnsi="宋体" w:cs="宋体"/>
          <w:sz w:val="24"/>
          <w:highlight w:val="none"/>
        </w:rPr>
        <w:t>处理，磋商小组应当告知提交响应文件的供应商。</w:t>
      </w:r>
    </w:p>
    <w:p w14:paraId="42C47211">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《资格检查要求》中对格式有要求的，除竞争性磋商文件另有规定外，均为“实质性格式”文件。</w:t>
      </w:r>
    </w:p>
    <w:p w14:paraId="3617CBDB">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《资格检查要求》见下表：</w:t>
      </w:r>
    </w:p>
    <w:p w14:paraId="6F23C8CC">
      <w:pPr>
        <w:tabs>
          <w:tab w:val="left" w:pos="900"/>
          <w:tab w:val="left" w:pos="1080"/>
        </w:tabs>
        <w:wordWrap w:val="0"/>
        <w:snapToGrid w:val="0"/>
        <w:spacing w:after="0" w:line="360" w:lineRule="auto"/>
        <w:ind w:left="1077" w:firstLine="2650" w:firstLineChars="1100"/>
        <w:rPr>
          <w:rFonts w:hint="eastAsia" w:ascii="宋体" w:hAnsi="宋体" w:cs="宋体"/>
          <w:b/>
          <w:sz w:val="24"/>
          <w:highlight w:val="none"/>
        </w:rPr>
      </w:pPr>
      <w:r>
        <w:rPr>
          <w:rFonts w:hint="eastAsia" w:ascii="宋体" w:hAnsi="宋体" w:cs="宋体"/>
          <w:b/>
          <w:sz w:val="24"/>
          <w:highlight w:val="none"/>
        </w:rPr>
        <w:t>资格性检查要求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1720"/>
        <w:gridCol w:w="4733"/>
        <w:gridCol w:w="1885"/>
      </w:tblGrid>
      <w:tr w14:paraId="146CB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170AA43B">
            <w:pPr>
              <w:tabs>
                <w:tab w:val="left" w:pos="1080"/>
              </w:tabs>
              <w:wordWrap w:val="0"/>
              <w:snapToGrid w:val="0"/>
              <w:spacing w:after="0" w:line="360" w:lineRule="auto"/>
              <w:jc w:val="center"/>
              <w:rPr>
                <w:rFonts w:hint="eastAsia" w:ascii="宋体" w:hAnsi="宋体" w:cs="宋体"/>
                <w:b/>
                <w:sz w:val="24"/>
                <w:highlight w:val="none"/>
              </w:rPr>
            </w:pPr>
            <w:bookmarkStart w:id="634" w:name="_Hlt487972895"/>
            <w:bookmarkEnd w:id="634"/>
            <w:r>
              <w:rPr>
                <w:rFonts w:hint="eastAsia" w:ascii="宋体" w:hAnsi="宋体" w:cs="宋体"/>
                <w:b/>
                <w:sz w:val="24"/>
                <w:highlight w:val="none"/>
              </w:rPr>
              <w:t>序号</w:t>
            </w:r>
          </w:p>
        </w:tc>
        <w:tc>
          <w:tcPr>
            <w:tcW w:w="937" w:type="pct"/>
            <w:noWrap w:val="0"/>
            <w:vAlign w:val="center"/>
          </w:tcPr>
          <w:p w14:paraId="27611DF8">
            <w:pPr>
              <w:tabs>
                <w:tab w:val="left" w:pos="1080"/>
              </w:tabs>
              <w:wordWrap w:val="0"/>
              <w:snapToGrid w:val="0"/>
              <w:spacing w:after="0" w:line="360" w:lineRule="auto"/>
              <w:jc w:val="center"/>
              <w:rPr>
                <w:rFonts w:hint="eastAsia" w:ascii="宋体" w:hAnsi="宋体" w:cs="宋体"/>
                <w:b/>
                <w:sz w:val="24"/>
                <w:highlight w:val="none"/>
              </w:rPr>
            </w:pPr>
            <w:r>
              <w:rPr>
                <w:rFonts w:hint="eastAsia" w:ascii="宋体" w:hAnsi="宋体" w:cs="宋体"/>
                <w:b/>
                <w:sz w:val="24"/>
                <w:highlight w:val="none"/>
              </w:rPr>
              <w:t>检查因素</w:t>
            </w:r>
          </w:p>
        </w:tc>
        <w:tc>
          <w:tcPr>
            <w:tcW w:w="2579" w:type="pct"/>
            <w:noWrap w:val="0"/>
            <w:vAlign w:val="center"/>
          </w:tcPr>
          <w:p w14:paraId="0E5A932B">
            <w:pPr>
              <w:tabs>
                <w:tab w:val="left" w:pos="1080"/>
              </w:tabs>
              <w:wordWrap w:val="0"/>
              <w:snapToGrid w:val="0"/>
              <w:spacing w:after="0" w:line="360" w:lineRule="auto"/>
              <w:jc w:val="center"/>
              <w:rPr>
                <w:rFonts w:hint="eastAsia" w:ascii="宋体" w:hAnsi="宋体" w:cs="宋体"/>
                <w:b/>
                <w:sz w:val="24"/>
                <w:highlight w:val="none"/>
              </w:rPr>
            </w:pPr>
            <w:r>
              <w:rPr>
                <w:rFonts w:hint="eastAsia" w:ascii="宋体" w:hAnsi="宋体" w:cs="宋体"/>
                <w:b/>
                <w:sz w:val="24"/>
                <w:highlight w:val="none"/>
              </w:rPr>
              <w:t>检查内容</w:t>
            </w:r>
          </w:p>
        </w:tc>
        <w:tc>
          <w:tcPr>
            <w:tcW w:w="1027" w:type="pct"/>
            <w:noWrap w:val="0"/>
            <w:vAlign w:val="center"/>
          </w:tcPr>
          <w:p w14:paraId="224C0DEA">
            <w:pPr>
              <w:tabs>
                <w:tab w:val="left" w:pos="1080"/>
              </w:tabs>
              <w:wordWrap w:val="0"/>
              <w:snapToGrid w:val="0"/>
              <w:spacing w:after="0" w:line="360" w:lineRule="auto"/>
              <w:jc w:val="center"/>
              <w:rPr>
                <w:rFonts w:hint="eastAsia" w:ascii="宋体" w:hAnsi="宋体" w:cs="宋体"/>
                <w:b/>
                <w:sz w:val="24"/>
                <w:highlight w:val="none"/>
              </w:rPr>
            </w:pPr>
            <w:r>
              <w:rPr>
                <w:rFonts w:hint="eastAsia" w:ascii="宋体" w:hAnsi="宋体" w:cs="宋体"/>
                <w:b/>
                <w:sz w:val="24"/>
                <w:highlight w:val="none"/>
              </w:rPr>
              <w:t>格式要求</w:t>
            </w:r>
          </w:p>
        </w:tc>
      </w:tr>
      <w:tr w14:paraId="18438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7BD72930">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1</w:t>
            </w:r>
          </w:p>
        </w:tc>
        <w:tc>
          <w:tcPr>
            <w:tcW w:w="937" w:type="pct"/>
            <w:noWrap w:val="0"/>
            <w:vAlign w:val="center"/>
          </w:tcPr>
          <w:p w14:paraId="4F7988E7">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满足《中华人民共和国政府采购法》第二十二条规定</w:t>
            </w:r>
          </w:p>
        </w:tc>
        <w:tc>
          <w:tcPr>
            <w:tcW w:w="2579" w:type="pct"/>
            <w:noWrap w:val="0"/>
            <w:vAlign w:val="center"/>
          </w:tcPr>
          <w:p w14:paraId="1641738D">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具体规定见第一章《采购邀请》。</w:t>
            </w:r>
          </w:p>
        </w:tc>
        <w:tc>
          <w:tcPr>
            <w:tcW w:w="1027" w:type="pct"/>
            <w:noWrap w:val="0"/>
            <w:vAlign w:val="center"/>
          </w:tcPr>
          <w:p w14:paraId="11606AB7">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w:t>
            </w:r>
          </w:p>
        </w:tc>
      </w:tr>
      <w:tr w14:paraId="419C6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118786C5">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1-1</w:t>
            </w:r>
          </w:p>
        </w:tc>
        <w:tc>
          <w:tcPr>
            <w:tcW w:w="937" w:type="pct"/>
            <w:noWrap w:val="0"/>
            <w:vAlign w:val="center"/>
          </w:tcPr>
          <w:p w14:paraId="156F7893">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营业执照等证明文件</w:t>
            </w:r>
          </w:p>
        </w:tc>
        <w:tc>
          <w:tcPr>
            <w:tcW w:w="2579" w:type="pct"/>
            <w:noWrap w:val="0"/>
            <w:vAlign w:val="center"/>
          </w:tcPr>
          <w:p w14:paraId="0122C09A">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供应商为企业（包括合伙企业）的，应提供有效的“营业执照”；</w:t>
            </w:r>
          </w:p>
          <w:p w14:paraId="4527F071">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供应商为事业单位的，应提供有效的“事业单位法人证书”；</w:t>
            </w:r>
          </w:p>
          <w:p w14:paraId="4F040BB9">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供应商是非企业机构的，应提供有效的“执业许可证”、“登记证书”等证明文件；</w:t>
            </w:r>
          </w:p>
          <w:p w14:paraId="404A25EC">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供应商是个体工商户的，应提供有效的“个体工商户营业执照”；</w:t>
            </w:r>
          </w:p>
          <w:p w14:paraId="553C2BF2">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供应商是自然人的，应提供有效的自然人身份证明。</w:t>
            </w:r>
          </w:p>
          <w:p w14:paraId="5897F9F8">
            <w:pPr>
              <w:tabs>
                <w:tab w:val="left" w:pos="1080"/>
              </w:tabs>
              <w:wordWrap w:val="0"/>
              <w:snapToGrid w:val="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分支机构参加响应的，应</w:t>
            </w:r>
            <w:r>
              <w:rPr>
                <w:rFonts w:hint="eastAsia" w:ascii="宋体" w:hAnsi="宋体" w:cs="宋体"/>
                <w:sz w:val="24"/>
                <w:highlight w:val="none"/>
              </w:rPr>
              <w:t>提</w:t>
            </w:r>
            <w:r>
              <w:rPr>
                <w:rFonts w:hint="eastAsia" w:ascii="宋体" w:hAnsi="宋体" w:cs="宋体"/>
                <w:color w:val="000000"/>
                <w:sz w:val="24"/>
                <w:highlight w:val="none"/>
              </w:rPr>
              <w:t>供该分支机构或</w:t>
            </w:r>
          </w:p>
          <w:p w14:paraId="350E8E0A">
            <w:pPr>
              <w:tabs>
                <w:tab w:val="left" w:pos="1080"/>
              </w:tabs>
              <w:wordWrap w:val="0"/>
              <w:snapToGrid w:val="0"/>
              <w:spacing w:after="0"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其所属法人/其他组织的相应证明文件；同时还应</w:t>
            </w:r>
            <w:r>
              <w:rPr>
                <w:rFonts w:hint="eastAsia" w:ascii="宋体" w:hAnsi="宋体" w:cs="宋体"/>
                <w:sz w:val="24"/>
                <w:highlight w:val="none"/>
              </w:rPr>
              <w:t>提</w:t>
            </w:r>
            <w:r>
              <w:rPr>
                <w:rFonts w:hint="eastAsia" w:ascii="宋体" w:hAnsi="宋体" w:cs="宋体"/>
                <w:color w:val="000000"/>
                <w:sz w:val="24"/>
                <w:highlight w:val="none"/>
              </w:rPr>
              <w:t>供其所属法人/其他组织出具的授权其参与本项目的授权书（格式自拟，须加盖其所属法人/其他组织的公章）；对于银行、保险、石油石化、电力、电信等行业的分支机构，可以</w:t>
            </w:r>
            <w:r>
              <w:rPr>
                <w:rFonts w:hint="eastAsia" w:ascii="宋体" w:hAnsi="宋体" w:cs="宋体"/>
                <w:sz w:val="24"/>
                <w:highlight w:val="none"/>
              </w:rPr>
              <w:t>提</w:t>
            </w:r>
            <w:r>
              <w:rPr>
                <w:rFonts w:hint="eastAsia" w:ascii="宋体" w:hAnsi="宋体" w:cs="宋体"/>
                <w:color w:val="000000"/>
                <w:sz w:val="24"/>
                <w:highlight w:val="none"/>
              </w:rPr>
              <w:t>供上述授权，也可以</w:t>
            </w:r>
            <w:r>
              <w:rPr>
                <w:rFonts w:hint="eastAsia" w:ascii="宋体" w:hAnsi="宋体" w:cs="宋体"/>
                <w:sz w:val="24"/>
                <w:highlight w:val="none"/>
              </w:rPr>
              <w:t>提</w:t>
            </w:r>
            <w:r>
              <w:rPr>
                <w:rFonts w:hint="eastAsia" w:ascii="宋体" w:hAnsi="宋体" w:cs="宋体"/>
                <w:color w:val="000000"/>
                <w:sz w:val="24"/>
                <w:highlight w:val="none"/>
              </w:rPr>
              <w:t>供其所属法人/其他组织的有关文件或制度等能够证明授权其独立开展业务的证明材料。</w:t>
            </w:r>
          </w:p>
        </w:tc>
        <w:tc>
          <w:tcPr>
            <w:tcW w:w="1027" w:type="pct"/>
            <w:noWrap w:val="0"/>
            <w:vAlign w:val="center"/>
          </w:tcPr>
          <w:p w14:paraId="40A1ACFF">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提供证明文件的电子件或电子证照</w:t>
            </w:r>
          </w:p>
        </w:tc>
      </w:tr>
      <w:tr w14:paraId="4A896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4438EA9B">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1-2</w:t>
            </w:r>
          </w:p>
        </w:tc>
        <w:tc>
          <w:tcPr>
            <w:tcW w:w="937" w:type="pct"/>
            <w:noWrap w:val="0"/>
            <w:vAlign w:val="center"/>
          </w:tcPr>
          <w:p w14:paraId="7A61D326">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供应商资格声明书</w:t>
            </w:r>
          </w:p>
        </w:tc>
        <w:tc>
          <w:tcPr>
            <w:tcW w:w="2579" w:type="pct"/>
            <w:noWrap w:val="0"/>
            <w:vAlign w:val="center"/>
          </w:tcPr>
          <w:p w14:paraId="74BFE401">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提供了符合竞争性磋商文件要求的《供应商资格声明书》。</w:t>
            </w:r>
          </w:p>
        </w:tc>
        <w:tc>
          <w:tcPr>
            <w:tcW w:w="1027" w:type="pct"/>
            <w:noWrap w:val="0"/>
            <w:vAlign w:val="center"/>
          </w:tcPr>
          <w:p w14:paraId="7494CEFD">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格式见《响应文件格式》</w:t>
            </w:r>
          </w:p>
        </w:tc>
      </w:tr>
      <w:tr w14:paraId="13061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1FF00B4E">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1-3</w:t>
            </w:r>
          </w:p>
        </w:tc>
        <w:tc>
          <w:tcPr>
            <w:tcW w:w="937" w:type="pct"/>
            <w:noWrap w:val="0"/>
            <w:vAlign w:val="center"/>
          </w:tcPr>
          <w:p w14:paraId="6769EBF4">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供应商信用记录</w:t>
            </w:r>
          </w:p>
        </w:tc>
        <w:tc>
          <w:tcPr>
            <w:tcW w:w="2579" w:type="pct"/>
            <w:noWrap w:val="0"/>
            <w:vAlign w:val="center"/>
          </w:tcPr>
          <w:p w14:paraId="6679B716">
            <w:pPr>
              <w:tabs>
                <w:tab w:val="left" w:pos="900"/>
                <w:tab w:val="left" w:pos="19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查询渠道：信用中国网站和中国政府采购网（www.creditchina.gov.cn、www.ccgp.gov</w:t>
            </w:r>
          </w:p>
          <w:p w14:paraId="32FB8B95">
            <w:pPr>
              <w:tabs>
                <w:tab w:val="left" w:pos="900"/>
                <w:tab w:val="left" w:pos="19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.cn）；</w:t>
            </w:r>
          </w:p>
          <w:p w14:paraId="43F1E2EC">
            <w:pPr>
              <w:tabs>
                <w:tab w:val="left" w:pos="900"/>
                <w:tab w:val="left" w:pos="19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截止时点：首次响应文件提交截止时间以后、资格审查阶段采购人或采购代理机构的实际查询时间；</w:t>
            </w:r>
          </w:p>
          <w:p w14:paraId="55DC9005">
            <w:pPr>
              <w:tabs>
                <w:tab w:val="left" w:pos="900"/>
                <w:tab w:val="left" w:pos="19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信用信息查询记录和证据留存具体方式：查询结果网页打印页作为查询记录和证据，与其他竞争性磋商文件一并保存；</w:t>
            </w:r>
          </w:p>
          <w:p w14:paraId="73441205">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响应无效</w:t>
            </w:r>
            <w:r>
              <w:rPr>
                <w:rFonts w:hint="eastAsia" w:ascii="宋体" w:hAnsi="宋体" w:cs="宋体"/>
                <w:sz w:val="24"/>
                <w:highlight w:val="none"/>
              </w:rPr>
              <w:t>。联合体形式磋商的，联合体成员存在不良信用记录，视同联合体存在不良信用记录。</w:t>
            </w:r>
          </w:p>
        </w:tc>
        <w:tc>
          <w:tcPr>
            <w:tcW w:w="1027" w:type="pct"/>
            <w:noWrap w:val="0"/>
            <w:vAlign w:val="center"/>
          </w:tcPr>
          <w:p w14:paraId="354BBE7E">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无须供应商提供，由采购人或采购代理机构查询。</w:t>
            </w:r>
          </w:p>
        </w:tc>
      </w:tr>
      <w:tr w14:paraId="3ED3B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763DF7AE">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1-4</w:t>
            </w:r>
          </w:p>
        </w:tc>
        <w:tc>
          <w:tcPr>
            <w:tcW w:w="937" w:type="pct"/>
            <w:noWrap w:val="0"/>
            <w:vAlign w:val="center"/>
          </w:tcPr>
          <w:p w14:paraId="46AEE499">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法律、行政法</w:t>
            </w:r>
          </w:p>
          <w:p w14:paraId="2EDCEBFA">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规规定的其他条件</w:t>
            </w:r>
          </w:p>
        </w:tc>
        <w:tc>
          <w:tcPr>
            <w:tcW w:w="2579" w:type="pct"/>
            <w:noWrap w:val="0"/>
            <w:vAlign w:val="center"/>
          </w:tcPr>
          <w:p w14:paraId="32905FFE">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法律、行政法规规定的其他条件。</w:t>
            </w:r>
          </w:p>
        </w:tc>
        <w:tc>
          <w:tcPr>
            <w:tcW w:w="1027" w:type="pct"/>
            <w:noWrap w:val="0"/>
            <w:vAlign w:val="center"/>
          </w:tcPr>
          <w:p w14:paraId="3B25081B">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w:t>
            </w:r>
          </w:p>
        </w:tc>
      </w:tr>
      <w:tr w14:paraId="0E572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0449F672">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2</w:t>
            </w:r>
          </w:p>
        </w:tc>
        <w:tc>
          <w:tcPr>
            <w:tcW w:w="937" w:type="pct"/>
            <w:noWrap w:val="0"/>
            <w:vAlign w:val="center"/>
          </w:tcPr>
          <w:p w14:paraId="5BC88D37">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落实政府采购政策需满足的资格要求</w:t>
            </w:r>
          </w:p>
        </w:tc>
        <w:tc>
          <w:tcPr>
            <w:tcW w:w="2579" w:type="pct"/>
            <w:noWrap w:val="0"/>
            <w:vAlign w:val="center"/>
          </w:tcPr>
          <w:p w14:paraId="0A457625">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具体要求见第一章《采购邀请》。</w:t>
            </w:r>
          </w:p>
        </w:tc>
        <w:tc>
          <w:tcPr>
            <w:tcW w:w="1027" w:type="pct"/>
            <w:noWrap w:val="0"/>
            <w:vAlign w:val="center"/>
          </w:tcPr>
          <w:p w14:paraId="1FED5FA3">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w:t>
            </w:r>
          </w:p>
        </w:tc>
      </w:tr>
      <w:tr w14:paraId="7CF64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264BDD94">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2-1</w:t>
            </w:r>
          </w:p>
        </w:tc>
        <w:tc>
          <w:tcPr>
            <w:tcW w:w="937" w:type="pct"/>
            <w:noWrap w:val="0"/>
            <w:vAlign w:val="center"/>
          </w:tcPr>
          <w:p w14:paraId="6C14AA77">
            <w:pPr>
              <w:tabs>
                <w:tab w:val="left" w:pos="1080"/>
              </w:tabs>
              <w:wordWrap w:val="0"/>
              <w:snapToGrid w:val="0"/>
              <w:spacing w:after="0" w:line="360" w:lineRule="auto"/>
              <w:rPr>
                <w:rFonts w:ascii="宋体" w:hAnsi="宋体" w:cs="宋体"/>
                <w:sz w:val="24"/>
                <w:highlight w:val="none"/>
              </w:rPr>
            </w:pPr>
            <w:r>
              <w:rPr>
                <w:rFonts w:hint="eastAsia" w:ascii="宋体" w:hAnsi="宋体" w:cs="宋体"/>
                <w:sz w:val="24"/>
                <w:highlight w:val="none"/>
              </w:rPr>
              <w:t>中小企业政策证明文件</w:t>
            </w:r>
          </w:p>
        </w:tc>
        <w:tc>
          <w:tcPr>
            <w:tcW w:w="2579" w:type="pct"/>
            <w:noWrap w:val="0"/>
            <w:vAlign w:val="center"/>
          </w:tcPr>
          <w:p w14:paraId="14DDBA29">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具体要求见第一章《采购邀请》。</w:t>
            </w:r>
          </w:p>
        </w:tc>
        <w:tc>
          <w:tcPr>
            <w:tcW w:w="1027" w:type="pct"/>
            <w:noWrap w:val="0"/>
            <w:vAlign w:val="center"/>
          </w:tcPr>
          <w:p w14:paraId="747AF85B">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w:t>
            </w:r>
          </w:p>
        </w:tc>
      </w:tr>
      <w:tr w14:paraId="4716D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2BFB2130">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2-1-1</w:t>
            </w:r>
          </w:p>
        </w:tc>
        <w:tc>
          <w:tcPr>
            <w:tcW w:w="937" w:type="pct"/>
            <w:noWrap w:val="0"/>
            <w:vAlign w:val="center"/>
          </w:tcPr>
          <w:p w14:paraId="762AD3B7">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中小企业证明文件</w:t>
            </w:r>
          </w:p>
        </w:tc>
        <w:tc>
          <w:tcPr>
            <w:tcW w:w="2579" w:type="pct"/>
            <w:noWrap w:val="0"/>
            <w:vAlign w:val="center"/>
          </w:tcPr>
          <w:p w14:paraId="5E3547AC">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当本项目（包）涉及预留份额专门面向中小企业采购，提供如下资料：</w:t>
            </w:r>
          </w:p>
          <w:p w14:paraId="214A260F">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1、供应商单独响应的，应提供《中小企业声明函》或《残疾人福利性单位声明函》或由省级以上监狱管理局、戒毒管理局（含新疆生产建设兵团）出具的属于监狱企业的证明文件。</w:t>
            </w:r>
          </w:p>
          <w:p w14:paraId="72E23DD9">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7" w:type="pct"/>
            <w:noWrap w:val="0"/>
            <w:vAlign w:val="center"/>
          </w:tcPr>
          <w:p w14:paraId="36136EBB">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格式见《响应文件格式》</w:t>
            </w:r>
          </w:p>
        </w:tc>
      </w:tr>
      <w:tr w14:paraId="14D24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22C46A52">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2-1-2</w:t>
            </w:r>
          </w:p>
        </w:tc>
        <w:tc>
          <w:tcPr>
            <w:tcW w:w="937" w:type="pct"/>
            <w:noWrap w:val="0"/>
            <w:vAlign w:val="center"/>
          </w:tcPr>
          <w:p w14:paraId="4CCB91F8">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拟分包情况说明及分包意向协议</w:t>
            </w:r>
          </w:p>
        </w:tc>
        <w:tc>
          <w:tcPr>
            <w:tcW w:w="2579" w:type="pct"/>
            <w:noWrap w:val="0"/>
            <w:vAlign w:val="center"/>
          </w:tcPr>
          <w:p w14:paraId="6B2DF38C">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如本项目（包）要求通过分包措施预留部分采购份额面向中小企业采购、且供应商因落实政府采购政策拟进行分包的，必须提供；否则无须提供。</w:t>
            </w:r>
          </w:p>
          <w:p w14:paraId="4CD98A8B">
            <w:pPr>
              <w:tabs>
                <w:tab w:val="left" w:pos="1080"/>
              </w:tabs>
              <w:wordWrap w:val="0"/>
              <w:snapToGrid w:val="0"/>
              <w:spacing w:after="0" w:line="360" w:lineRule="auto"/>
              <w:rPr>
                <w:rFonts w:hint="eastAsia" w:ascii="宋体" w:hAnsi="宋体" w:cs="宋体"/>
                <w:b/>
                <w:sz w:val="24"/>
                <w:highlight w:val="none"/>
              </w:rPr>
            </w:pPr>
            <w:r>
              <w:rPr>
                <w:rFonts w:hint="eastAsia" w:ascii="宋体" w:hAnsi="宋体" w:cs="宋体"/>
                <w:sz w:val="24"/>
                <w:highlight w:val="none"/>
              </w:rPr>
              <w:t>对于预留份额专门面向中小企业采购的项目（包），组成联合体或者接受分包合同的中小企业与联合体内其他企业、分包企业之间不得存在直接控股、管理关系。</w:t>
            </w:r>
          </w:p>
        </w:tc>
        <w:tc>
          <w:tcPr>
            <w:tcW w:w="1027" w:type="pct"/>
            <w:noWrap w:val="0"/>
            <w:vAlign w:val="center"/>
          </w:tcPr>
          <w:p w14:paraId="1429DCBB">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格式见《响应文件格式》</w:t>
            </w:r>
          </w:p>
        </w:tc>
      </w:tr>
      <w:tr w14:paraId="1F16C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621DA847">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2-2</w:t>
            </w:r>
          </w:p>
        </w:tc>
        <w:tc>
          <w:tcPr>
            <w:tcW w:w="937" w:type="pct"/>
            <w:noWrap w:val="0"/>
            <w:vAlign w:val="center"/>
          </w:tcPr>
          <w:p w14:paraId="2B19A7F7">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其它落实政府采购政策的资格要求</w:t>
            </w:r>
          </w:p>
        </w:tc>
        <w:tc>
          <w:tcPr>
            <w:tcW w:w="2579" w:type="pct"/>
            <w:noWrap w:val="0"/>
            <w:vAlign w:val="center"/>
          </w:tcPr>
          <w:p w14:paraId="41D12688">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如有，见第一章《采购邀请》</w:t>
            </w:r>
          </w:p>
        </w:tc>
        <w:tc>
          <w:tcPr>
            <w:tcW w:w="1027" w:type="pct"/>
            <w:noWrap w:val="0"/>
            <w:vAlign w:val="center"/>
          </w:tcPr>
          <w:p w14:paraId="4880D148">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提供证明文件的电子件或电子证照</w:t>
            </w:r>
          </w:p>
        </w:tc>
      </w:tr>
      <w:tr w14:paraId="61B8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trPr>
        <w:tc>
          <w:tcPr>
            <w:tcW w:w="455" w:type="pct"/>
            <w:noWrap w:val="0"/>
            <w:vAlign w:val="center"/>
          </w:tcPr>
          <w:p w14:paraId="263C58A2">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3</w:t>
            </w:r>
          </w:p>
        </w:tc>
        <w:tc>
          <w:tcPr>
            <w:tcW w:w="937" w:type="pct"/>
            <w:noWrap w:val="0"/>
            <w:vAlign w:val="center"/>
          </w:tcPr>
          <w:p w14:paraId="78991002">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本项目的特定资格要求</w:t>
            </w:r>
          </w:p>
        </w:tc>
        <w:tc>
          <w:tcPr>
            <w:tcW w:w="2579" w:type="pct"/>
            <w:noWrap w:val="0"/>
            <w:vAlign w:val="center"/>
          </w:tcPr>
          <w:p w14:paraId="7563BE0B">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如有，见第一章《采购邀请》。</w:t>
            </w:r>
          </w:p>
        </w:tc>
        <w:tc>
          <w:tcPr>
            <w:tcW w:w="1027" w:type="pct"/>
            <w:noWrap w:val="0"/>
            <w:vAlign w:val="center"/>
          </w:tcPr>
          <w:p w14:paraId="05AF4510">
            <w:pPr>
              <w:tabs>
                <w:tab w:val="left" w:pos="1080"/>
              </w:tabs>
              <w:wordWrap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w:t>
            </w:r>
          </w:p>
        </w:tc>
      </w:tr>
      <w:tr w14:paraId="4446B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05" w:hRule="atLeast"/>
        </w:trPr>
        <w:tc>
          <w:tcPr>
            <w:tcW w:w="455" w:type="pct"/>
            <w:noWrap w:val="0"/>
            <w:vAlign w:val="center"/>
          </w:tcPr>
          <w:p w14:paraId="47E326AF">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3-1</w:t>
            </w:r>
          </w:p>
        </w:tc>
        <w:tc>
          <w:tcPr>
            <w:tcW w:w="937" w:type="pct"/>
            <w:noWrap w:val="0"/>
            <w:vAlign w:val="center"/>
          </w:tcPr>
          <w:p w14:paraId="75986CB4">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本项目对于联合体的要求</w:t>
            </w:r>
          </w:p>
        </w:tc>
        <w:tc>
          <w:tcPr>
            <w:tcW w:w="2579" w:type="pct"/>
            <w:noWrap w:val="0"/>
            <w:vAlign w:val="center"/>
          </w:tcPr>
          <w:p w14:paraId="75996F45">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1、如本项目接受联合体投标（响应），且供应商为联合体时必须提供《联合协议》，明确各方拟承担的工作和责任，并指定联合体牵头人，授权其代表所有联合体成员负责本项目投标（响应）和合同实施阶段的牵头、协调工作。该联合协议应当作为</w:t>
            </w:r>
            <w:r>
              <w:rPr>
                <w:rFonts w:hint="eastAsia" w:ascii="宋体" w:hAnsi="宋体" w:cs="宋体"/>
                <w:color w:val="000000"/>
                <w:kern w:val="0"/>
                <w:sz w:val="24"/>
                <w:highlight w:val="none"/>
              </w:rPr>
              <w:t>响应</w:t>
            </w:r>
            <w:r>
              <w:rPr>
                <w:rFonts w:hint="eastAsia" w:ascii="宋体" w:hAnsi="宋体" w:cs="宋体"/>
                <w:sz w:val="24"/>
                <w:highlight w:val="none"/>
              </w:rPr>
              <w:t>文件的组成部分，与响应文件其他内容同时递交。</w:t>
            </w:r>
          </w:p>
          <w:p w14:paraId="52A1D3F4">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2、联合体各成员单位均须提供本表中序号1-1、1-2的证明文件。联合体各成员单位均应满足本表3-2项规定。</w:t>
            </w:r>
          </w:p>
          <w:p w14:paraId="791FB7FA">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3、本表序号3-3项规定的其他特定资格要求中的每一小项要求，联合体各方中至少应当有一方符合本表中其他资格要求并提供证明文件。</w:t>
            </w:r>
          </w:p>
          <w:p w14:paraId="08CA9F79">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4、联合体中有同类资质的供应商按照联合体分工承担相同工作的，应当按照资质等级较低的供应商确定资质等级。</w:t>
            </w:r>
          </w:p>
          <w:p w14:paraId="1769B506">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5、以联合体形式参加政府采购活动的，联合体各方不得再单独参加或者与其他供应商另外组成联合体参加同一合同项下的政府采购活动。</w:t>
            </w:r>
          </w:p>
          <w:p w14:paraId="6A7B2A70">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6、若联合体中任一成员单位中途退出，则该联合体的</w:t>
            </w:r>
            <w:r>
              <w:rPr>
                <w:rFonts w:hint="eastAsia" w:ascii="宋体" w:hAnsi="宋体" w:cs="宋体"/>
                <w:b/>
                <w:sz w:val="24"/>
                <w:highlight w:val="none"/>
              </w:rPr>
              <w:t>响应无效</w:t>
            </w:r>
            <w:r>
              <w:rPr>
                <w:rFonts w:hint="eastAsia" w:ascii="宋体" w:hAnsi="宋体" w:cs="宋体"/>
                <w:sz w:val="24"/>
                <w:highlight w:val="none"/>
              </w:rPr>
              <w:t>。</w:t>
            </w:r>
          </w:p>
          <w:p w14:paraId="4A719453">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7、本项目不接受联合体投标（响应）时，供应商不得为联合体。</w:t>
            </w:r>
          </w:p>
        </w:tc>
        <w:tc>
          <w:tcPr>
            <w:tcW w:w="1027" w:type="pct"/>
            <w:noWrap w:val="0"/>
            <w:vAlign w:val="center"/>
          </w:tcPr>
          <w:p w14:paraId="7E08561A">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提供《联合协议》原件的电子件</w:t>
            </w:r>
          </w:p>
          <w:p w14:paraId="6107B5EC">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格式见《响应文件格式》</w:t>
            </w:r>
          </w:p>
        </w:tc>
      </w:tr>
      <w:tr w14:paraId="2FD69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3EE858DA">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3-2</w:t>
            </w:r>
          </w:p>
        </w:tc>
        <w:tc>
          <w:tcPr>
            <w:tcW w:w="937" w:type="pct"/>
            <w:noWrap w:val="0"/>
            <w:vAlign w:val="center"/>
          </w:tcPr>
          <w:p w14:paraId="7265BB48">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政府购买服务承接主体的要求</w:t>
            </w:r>
          </w:p>
        </w:tc>
        <w:tc>
          <w:tcPr>
            <w:tcW w:w="2579" w:type="pct"/>
            <w:noWrap w:val="0"/>
            <w:vAlign w:val="center"/>
          </w:tcPr>
          <w:p w14:paraId="52A6D985">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如本项目属于政府购买服务，供应商不属于公益一类事业单位、使用事业编制且由财政拨款保障的群团组织。</w:t>
            </w:r>
          </w:p>
        </w:tc>
        <w:tc>
          <w:tcPr>
            <w:tcW w:w="1027" w:type="pct"/>
            <w:noWrap w:val="0"/>
            <w:vAlign w:val="center"/>
          </w:tcPr>
          <w:p w14:paraId="2CC004CB">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格式见《响应文件格式》“1-2 供应商资格声明书”</w:t>
            </w:r>
          </w:p>
        </w:tc>
      </w:tr>
      <w:tr w14:paraId="2DD05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0CAD02A8">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3-3</w:t>
            </w:r>
          </w:p>
        </w:tc>
        <w:tc>
          <w:tcPr>
            <w:tcW w:w="937" w:type="pct"/>
            <w:noWrap w:val="0"/>
            <w:vAlign w:val="center"/>
          </w:tcPr>
          <w:p w14:paraId="29A79090">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其他特定资格要求</w:t>
            </w:r>
          </w:p>
        </w:tc>
        <w:tc>
          <w:tcPr>
            <w:tcW w:w="2579" w:type="pct"/>
            <w:noWrap w:val="0"/>
            <w:vAlign w:val="center"/>
          </w:tcPr>
          <w:p w14:paraId="43F96B2F">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如有，见第一章《采购邀请》</w:t>
            </w:r>
          </w:p>
          <w:p w14:paraId="21E247BD">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注：如联合体中有同类资质的供应商按照联合体分工承担相同工作的，均应当提供资质证书电子件或电子证照。</w:t>
            </w:r>
          </w:p>
        </w:tc>
        <w:tc>
          <w:tcPr>
            <w:tcW w:w="1027" w:type="pct"/>
            <w:noWrap w:val="0"/>
            <w:vAlign w:val="center"/>
          </w:tcPr>
          <w:p w14:paraId="3863A00D">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提供证明文件的电子件或电子证照</w:t>
            </w:r>
          </w:p>
        </w:tc>
      </w:tr>
      <w:tr w14:paraId="7C31A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211547AA">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4</w:t>
            </w:r>
          </w:p>
        </w:tc>
        <w:tc>
          <w:tcPr>
            <w:tcW w:w="937" w:type="pct"/>
            <w:noWrap w:val="0"/>
            <w:vAlign w:val="center"/>
          </w:tcPr>
          <w:p w14:paraId="2FA7115F">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color w:val="000000"/>
                <w:kern w:val="0"/>
                <w:sz w:val="24"/>
                <w:highlight w:val="none"/>
              </w:rPr>
              <w:t>磋商保证金</w:t>
            </w:r>
          </w:p>
        </w:tc>
        <w:tc>
          <w:tcPr>
            <w:tcW w:w="2579" w:type="pct"/>
            <w:noWrap w:val="0"/>
            <w:vAlign w:val="center"/>
          </w:tcPr>
          <w:p w14:paraId="6CC46ED9">
            <w:pPr>
              <w:tabs>
                <w:tab w:val="left" w:pos="1080"/>
              </w:tabs>
              <w:wordWrap w:val="0"/>
              <w:snapToGrid w:val="0"/>
              <w:spacing w:after="0" w:line="360" w:lineRule="auto"/>
              <w:rPr>
                <w:rFonts w:hint="eastAsia" w:ascii="宋体" w:hAnsi="宋体" w:cs="宋体"/>
                <w:color w:val="000000"/>
                <w:sz w:val="24"/>
                <w:highlight w:val="none"/>
              </w:rPr>
            </w:pPr>
            <w:r>
              <w:rPr>
                <w:rFonts w:hint="eastAsia" w:ascii="宋体" w:hAnsi="宋体" w:cs="宋体"/>
                <w:color w:val="000000"/>
                <w:kern w:val="0"/>
                <w:sz w:val="24"/>
                <w:highlight w:val="none"/>
              </w:rPr>
              <w:t>按照竞争性磋商文件的要求提交磋商保证金。</w:t>
            </w:r>
          </w:p>
        </w:tc>
        <w:tc>
          <w:tcPr>
            <w:tcW w:w="1027" w:type="pct"/>
            <w:noWrap w:val="0"/>
            <w:vAlign w:val="center"/>
          </w:tcPr>
          <w:p w14:paraId="065052A6">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w:t>
            </w:r>
          </w:p>
        </w:tc>
      </w:tr>
      <w:tr w14:paraId="03804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23034753">
            <w:pPr>
              <w:tabs>
                <w:tab w:val="left" w:pos="1080"/>
              </w:tabs>
              <w:wordWrap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5</w:t>
            </w:r>
          </w:p>
        </w:tc>
        <w:tc>
          <w:tcPr>
            <w:tcW w:w="937" w:type="pct"/>
            <w:noWrap w:val="0"/>
            <w:vAlign w:val="center"/>
          </w:tcPr>
          <w:p w14:paraId="281411A2">
            <w:pPr>
              <w:tabs>
                <w:tab w:val="left" w:pos="1080"/>
              </w:tabs>
              <w:wordWrap w:val="0"/>
              <w:snapToGrid w:val="0"/>
              <w:spacing w:after="0" w:line="360" w:lineRule="auto"/>
              <w:rPr>
                <w:rFonts w:hint="eastAsia" w:ascii="宋体" w:hAnsi="宋体" w:cs="宋体"/>
                <w:color w:val="000000"/>
                <w:kern w:val="0"/>
                <w:sz w:val="24"/>
                <w:highlight w:val="none"/>
              </w:rPr>
            </w:pPr>
            <w:r>
              <w:rPr>
                <w:rFonts w:hint="eastAsia" w:ascii="宋体" w:hAnsi="宋体" w:cs="宋体"/>
                <w:kern w:val="0"/>
                <w:sz w:val="24"/>
                <w:highlight w:val="none"/>
              </w:rPr>
              <w:t>获取磋商文件</w:t>
            </w:r>
          </w:p>
        </w:tc>
        <w:tc>
          <w:tcPr>
            <w:tcW w:w="2579" w:type="pct"/>
            <w:noWrap w:val="0"/>
            <w:vAlign w:val="center"/>
          </w:tcPr>
          <w:p w14:paraId="3791C60F">
            <w:pPr>
              <w:tabs>
                <w:tab w:val="left" w:pos="1080"/>
              </w:tabs>
              <w:wordWrap w:val="0"/>
              <w:snapToGrid w:val="0"/>
              <w:spacing w:after="0" w:line="360" w:lineRule="auto"/>
              <w:rPr>
                <w:rFonts w:hint="eastAsia" w:ascii="宋体" w:hAnsi="宋体" w:cs="宋体"/>
                <w:kern w:val="0"/>
                <w:sz w:val="24"/>
                <w:highlight w:val="none"/>
              </w:rPr>
            </w:pPr>
            <w:r>
              <w:rPr>
                <w:rFonts w:hint="eastAsia" w:ascii="宋体" w:hAnsi="宋体" w:cs="宋体"/>
                <w:kern w:val="0"/>
                <w:sz w:val="24"/>
                <w:highlight w:val="none"/>
              </w:rPr>
              <w:t>在规定期限内通过北京市政府采购电子交易平台获取所参与包的磋商文件。</w:t>
            </w:r>
          </w:p>
          <w:p w14:paraId="5E4EE751">
            <w:pPr>
              <w:tabs>
                <w:tab w:val="left" w:pos="1080"/>
              </w:tabs>
              <w:wordWrap w:val="0"/>
              <w:snapToGrid w:val="0"/>
              <w:spacing w:after="0" w:line="360" w:lineRule="auto"/>
              <w:rPr>
                <w:rFonts w:hint="eastAsia" w:ascii="宋体" w:hAnsi="宋体" w:cs="宋体"/>
                <w:color w:val="000000"/>
                <w:kern w:val="0"/>
                <w:sz w:val="24"/>
                <w:highlight w:val="none"/>
              </w:rPr>
            </w:pPr>
            <w:r>
              <w:rPr>
                <w:rFonts w:hint="eastAsia" w:ascii="宋体" w:hAnsi="宋体" w:cs="宋体"/>
                <w:kern w:val="0"/>
                <w:sz w:val="24"/>
                <w:highlight w:val="none"/>
              </w:rPr>
              <w:t>注：如本项目接受联合体，且供应商为联合体时，联合体中任一成员获取文件即视为满足要求。</w:t>
            </w:r>
          </w:p>
        </w:tc>
        <w:tc>
          <w:tcPr>
            <w:tcW w:w="1027" w:type="pct"/>
            <w:noWrap w:val="0"/>
            <w:vAlign w:val="center"/>
          </w:tcPr>
          <w:p w14:paraId="7CEE9A0B">
            <w:pPr>
              <w:tabs>
                <w:tab w:val="left" w:pos="1080"/>
              </w:tabs>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w:t>
            </w:r>
          </w:p>
        </w:tc>
      </w:tr>
    </w:tbl>
    <w:p w14:paraId="69CCB63F">
      <w:pPr>
        <w:widowControl/>
        <w:wordWrap w:val="0"/>
        <w:spacing w:after="0" w:line="360" w:lineRule="auto"/>
        <w:jc w:val="left"/>
        <w:rPr>
          <w:rFonts w:hint="eastAsia" w:ascii="宋体" w:hAnsi="宋体" w:cs="宋体"/>
          <w:sz w:val="24"/>
          <w:highlight w:val="none"/>
        </w:rPr>
      </w:pPr>
    </w:p>
    <w:p w14:paraId="300674AB">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《符合性审查要求》见下表：</w:t>
      </w:r>
    </w:p>
    <w:p w14:paraId="0B813746">
      <w:pPr>
        <w:widowControl/>
        <w:wordWrap w:val="0"/>
        <w:spacing w:after="0" w:line="360" w:lineRule="auto"/>
        <w:jc w:val="center"/>
        <w:rPr>
          <w:rFonts w:hint="eastAsia" w:ascii="宋体" w:hAnsi="宋体" w:cs="宋体"/>
          <w:b/>
          <w:color w:val="000000"/>
          <w:kern w:val="0"/>
          <w:sz w:val="24"/>
          <w:highlight w:val="none"/>
        </w:rPr>
      </w:pPr>
      <w:r>
        <w:rPr>
          <w:rFonts w:hint="eastAsia" w:ascii="宋体" w:hAnsi="宋体" w:cs="宋体"/>
          <w:b/>
          <w:color w:val="000000"/>
          <w:kern w:val="0"/>
          <w:sz w:val="24"/>
          <w:highlight w:val="none"/>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1690"/>
        <w:gridCol w:w="4597"/>
        <w:gridCol w:w="1886"/>
      </w:tblGrid>
      <w:tr w14:paraId="7BB3E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DEEDB12">
            <w:pPr>
              <w:widowControl/>
              <w:wordWrap w:val="0"/>
              <w:spacing w:after="0" w:line="360" w:lineRule="auto"/>
              <w:jc w:val="center"/>
              <w:rPr>
                <w:rFonts w:hint="eastAsia" w:ascii="宋体" w:hAnsi="宋体" w:cs="宋体"/>
                <w:b/>
                <w:color w:val="000000"/>
                <w:kern w:val="0"/>
                <w:sz w:val="24"/>
                <w:highlight w:val="none"/>
              </w:rPr>
            </w:pPr>
            <w:r>
              <w:rPr>
                <w:rFonts w:hint="eastAsia" w:ascii="宋体" w:hAnsi="宋体" w:cs="宋体"/>
                <w:b/>
                <w:color w:val="000000"/>
                <w:kern w:val="0"/>
                <w:sz w:val="24"/>
                <w:highlight w:val="none"/>
              </w:rPr>
              <w:t>序号</w:t>
            </w:r>
          </w:p>
        </w:tc>
        <w:tc>
          <w:tcPr>
            <w:tcW w:w="921" w:type="pct"/>
            <w:shd w:val="clear" w:color="000000" w:fill="FFFFFF"/>
            <w:noWrap w:val="0"/>
            <w:vAlign w:val="center"/>
          </w:tcPr>
          <w:p w14:paraId="1B117680">
            <w:pPr>
              <w:widowControl/>
              <w:wordWrap w:val="0"/>
              <w:spacing w:after="0" w:line="360" w:lineRule="auto"/>
              <w:jc w:val="center"/>
              <w:rPr>
                <w:rFonts w:hint="eastAsia" w:ascii="宋体" w:hAnsi="宋体" w:cs="宋体"/>
                <w:b/>
                <w:color w:val="000000"/>
                <w:kern w:val="0"/>
                <w:sz w:val="24"/>
                <w:highlight w:val="none"/>
              </w:rPr>
            </w:pPr>
            <w:r>
              <w:rPr>
                <w:rFonts w:hint="eastAsia" w:ascii="宋体" w:hAnsi="宋体" w:cs="宋体"/>
                <w:b/>
                <w:sz w:val="24"/>
                <w:highlight w:val="none"/>
              </w:rPr>
              <w:t>检查</w:t>
            </w:r>
            <w:r>
              <w:rPr>
                <w:rFonts w:hint="eastAsia" w:ascii="宋体" w:hAnsi="宋体" w:cs="宋体"/>
                <w:b/>
                <w:color w:val="000000"/>
                <w:kern w:val="0"/>
                <w:sz w:val="24"/>
                <w:highlight w:val="none"/>
              </w:rPr>
              <w:t>因素</w:t>
            </w:r>
          </w:p>
        </w:tc>
        <w:tc>
          <w:tcPr>
            <w:tcW w:w="2505" w:type="pct"/>
            <w:shd w:val="clear" w:color="000000" w:fill="FFFFFF"/>
            <w:noWrap w:val="0"/>
            <w:vAlign w:val="center"/>
          </w:tcPr>
          <w:p w14:paraId="6814651D">
            <w:pPr>
              <w:widowControl/>
              <w:wordWrap w:val="0"/>
              <w:spacing w:after="0" w:line="360" w:lineRule="auto"/>
              <w:jc w:val="center"/>
              <w:rPr>
                <w:rFonts w:hint="eastAsia" w:ascii="宋体" w:hAnsi="宋体" w:cs="宋体"/>
                <w:b/>
                <w:color w:val="000000"/>
                <w:kern w:val="0"/>
                <w:sz w:val="24"/>
                <w:highlight w:val="none"/>
              </w:rPr>
            </w:pPr>
            <w:r>
              <w:rPr>
                <w:rFonts w:hint="eastAsia" w:ascii="宋体" w:hAnsi="宋体" w:cs="宋体"/>
                <w:b/>
                <w:sz w:val="24"/>
                <w:highlight w:val="none"/>
              </w:rPr>
              <w:t>检查</w:t>
            </w:r>
            <w:r>
              <w:rPr>
                <w:rFonts w:hint="eastAsia" w:ascii="宋体" w:hAnsi="宋体" w:cs="宋体"/>
                <w:b/>
                <w:color w:val="000000"/>
                <w:kern w:val="0"/>
                <w:sz w:val="24"/>
                <w:highlight w:val="none"/>
              </w:rPr>
              <w:t>内容</w:t>
            </w:r>
          </w:p>
        </w:tc>
        <w:tc>
          <w:tcPr>
            <w:tcW w:w="1028" w:type="pct"/>
            <w:shd w:val="clear" w:color="000000" w:fill="FFFFFF"/>
            <w:noWrap w:val="0"/>
            <w:vAlign w:val="center"/>
          </w:tcPr>
          <w:p w14:paraId="0D623993">
            <w:pPr>
              <w:widowControl/>
              <w:wordWrap w:val="0"/>
              <w:spacing w:after="0" w:line="360" w:lineRule="auto"/>
              <w:jc w:val="center"/>
              <w:rPr>
                <w:rFonts w:hint="eastAsia" w:ascii="宋体" w:hAnsi="宋体" w:cs="宋体"/>
                <w:b/>
                <w:color w:val="000000"/>
                <w:kern w:val="0"/>
                <w:sz w:val="24"/>
                <w:highlight w:val="none"/>
              </w:rPr>
            </w:pPr>
            <w:r>
              <w:rPr>
                <w:rFonts w:hint="eastAsia" w:ascii="宋体" w:hAnsi="宋体" w:cs="宋体"/>
                <w:b/>
                <w:color w:val="000000"/>
                <w:kern w:val="0"/>
                <w:sz w:val="24"/>
                <w:highlight w:val="none"/>
              </w:rPr>
              <w:t>是否允许澄清、</w:t>
            </w:r>
          </w:p>
          <w:p w14:paraId="542B71CC">
            <w:pPr>
              <w:widowControl/>
              <w:wordWrap w:val="0"/>
              <w:spacing w:after="0" w:line="360" w:lineRule="auto"/>
              <w:jc w:val="center"/>
              <w:rPr>
                <w:rFonts w:hint="eastAsia" w:ascii="宋体" w:hAnsi="宋体" w:cs="宋体"/>
                <w:b/>
                <w:color w:val="000000"/>
                <w:kern w:val="0"/>
                <w:sz w:val="24"/>
                <w:highlight w:val="none"/>
              </w:rPr>
            </w:pPr>
            <w:r>
              <w:rPr>
                <w:rFonts w:hint="eastAsia" w:ascii="宋体" w:hAnsi="宋体" w:cs="宋体"/>
                <w:b/>
                <w:color w:val="000000"/>
                <w:kern w:val="0"/>
                <w:sz w:val="24"/>
                <w:highlight w:val="none"/>
              </w:rPr>
              <w:t>说明或者更正</w:t>
            </w:r>
          </w:p>
        </w:tc>
      </w:tr>
      <w:tr w14:paraId="51305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6B56649">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1</w:t>
            </w:r>
          </w:p>
        </w:tc>
        <w:tc>
          <w:tcPr>
            <w:tcW w:w="921" w:type="pct"/>
            <w:shd w:val="clear" w:color="000000" w:fill="FFFFFF"/>
            <w:noWrap w:val="0"/>
            <w:vAlign w:val="center"/>
          </w:tcPr>
          <w:p w14:paraId="04825341">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授权委托书</w:t>
            </w:r>
          </w:p>
        </w:tc>
        <w:tc>
          <w:tcPr>
            <w:tcW w:w="2505" w:type="pct"/>
            <w:shd w:val="clear" w:color="000000" w:fill="FFFFFF"/>
            <w:noWrap w:val="0"/>
            <w:vAlign w:val="center"/>
          </w:tcPr>
          <w:p w14:paraId="3A7604A9">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按</w:t>
            </w:r>
            <w:r>
              <w:rPr>
                <w:rFonts w:hint="eastAsia" w:ascii="宋体" w:hAnsi="宋体" w:cs="宋体"/>
                <w:sz w:val="24"/>
                <w:highlight w:val="none"/>
              </w:rPr>
              <w:t>磋商</w:t>
            </w:r>
            <w:r>
              <w:rPr>
                <w:rFonts w:hint="eastAsia" w:ascii="宋体" w:hAnsi="宋体" w:cs="宋体"/>
                <w:color w:val="000000"/>
                <w:kern w:val="0"/>
                <w:sz w:val="24"/>
                <w:highlight w:val="none"/>
              </w:rPr>
              <w:t>文件要求提供授权委托书；</w:t>
            </w:r>
          </w:p>
        </w:tc>
        <w:tc>
          <w:tcPr>
            <w:tcW w:w="1028" w:type="pct"/>
            <w:shd w:val="clear" w:color="000000" w:fill="FFFFFF"/>
            <w:noWrap w:val="0"/>
            <w:vAlign w:val="center"/>
          </w:tcPr>
          <w:p w14:paraId="7122C53A">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2D6E8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64052F09">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2</w:t>
            </w:r>
          </w:p>
        </w:tc>
        <w:tc>
          <w:tcPr>
            <w:tcW w:w="921" w:type="pct"/>
            <w:shd w:val="clear" w:color="000000" w:fill="FFFFFF"/>
            <w:noWrap w:val="0"/>
            <w:vAlign w:val="center"/>
          </w:tcPr>
          <w:p w14:paraId="503ADFC3">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响应完整性</w:t>
            </w:r>
          </w:p>
        </w:tc>
        <w:tc>
          <w:tcPr>
            <w:tcW w:w="2505" w:type="pct"/>
            <w:shd w:val="clear" w:color="000000" w:fill="FFFFFF"/>
            <w:noWrap w:val="0"/>
            <w:vAlign w:val="center"/>
          </w:tcPr>
          <w:p w14:paraId="44338DE6">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sz w:val="24"/>
                <w:highlight w:val="none"/>
              </w:rPr>
              <w:t>未将一个采购包中的内容拆开响应；</w:t>
            </w:r>
          </w:p>
        </w:tc>
        <w:tc>
          <w:tcPr>
            <w:tcW w:w="1028" w:type="pct"/>
            <w:shd w:val="clear" w:color="000000" w:fill="FFFFFF"/>
            <w:noWrap w:val="0"/>
            <w:vAlign w:val="center"/>
          </w:tcPr>
          <w:p w14:paraId="5B341900">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0F41D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08F41CBB">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3</w:t>
            </w:r>
          </w:p>
        </w:tc>
        <w:tc>
          <w:tcPr>
            <w:tcW w:w="921" w:type="pct"/>
            <w:shd w:val="clear" w:color="000000" w:fill="FFFFFF"/>
            <w:noWrap w:val="0"/>
            <w:vAlign w:val="center"/>
          </w:tcPr>
          <w:p w14:paraId="66853A13">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响应报价</w:t>
            </w:r>
          </w:p>
        </w:tc>
        <w:tc>
          <w:tcPr>
            <w:tcW w:w="2505" w:type="pct"/>
            <w:shd w:val="clear" w:color="000000" w:fill="FFFFFF"/>
            <w:noWrap w:val="0"/>
            <w:vAlign w:val="center"/>
          </w:tcPr>
          <w:p w14:paraId="798F0845">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响应报价未</w:t>
            </w:r>
            <w:r>
              <w:rPr>
                <w:rFonts w:hint="eastAsia" w:ascii="宋体" w:hAnsi="宋体" w:cs="宋体"/>
                <w:color w:val="000000"/>
                <w:sz w:val="24"/>
                <w:highlight w:val="none"/>
              </w:rPr>
              <w:t>超过</w:t>
            </w:r>
            <w:r>
              <w:rPr>
                <w:rFonts w:hint="eastAsia" w:ascii="宋体" w:hAnsi="宋体" w:cs="宋体"/>
                <w:sz w:val="24"/>
                <w:highlight w:val="none"/>
              </w:rPr>
              <w:t>磋商</w:t>
            </w:r>
            <w:r>
              <w:rPr>
                <w:rFonts w:hint="eastAsia" w:ascii="宋体" w:hAnsi="宋体" w:cs="宋体"/>
                <w:color w:val="000000"/>
                <w:sz w:val="24"/>
                <w:highlight w:val="none"/>
              </w:rPr>
              <w:t>文件中规定的项目/采购包预算金额或者项目/采购包最高限价</w:t>
            </w:r>
            <w:r>
              <w:rPr>
                <w:rFonts w:hint="eastAsia" w:ascii="宋体" w:hAnsi="宋体" w:cs="宋体"/>
                <w:color w:val="000000"/>
                <w:kern w:val="0"/>
                <w:sz w:val="24"/>
                <w:highlight w:val="none"/>
              </w:rPr>
              <w:t>；</w:t>
            </w:r>
          </w:p>
        </w:tc>
        <w:tc>
          <w:tcPr>
            <w:tcW w:w="1028" w:type="pct"/>
            <w:shd w:val="clear" w:color="000000" w:fill="FFFFFF"/>
            <w:noWrap w:val="0"/>
            <w:vAlign w:val="center"/>
          </w:tcPr>
          <w:p w14:paraId="41D83C2C">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7AD7C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12CB5539">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4</w:t>
            </w:r>
          </w:p>
        </w:tc>
        <w:tc>
          <w:tcPr>
            <w:tcW w:w="921" w:type="pct"/>
            <w:shd w:val="clear" w:color="000000" w:fill="FFFFFF"/>
            <w:noWrap w:val="0"/>
            <w:vAlign w:val="center"/>
          </w:tcPr>
          <w:p w14:paraId="57091964">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报价唯一性</w:t>
            </w:r>
          </w:p>
        </w:tc>
        <w:tc>
          <w:tcPr>
            <w:tcW w:w="2505" w:type="pct"/>
            <w:shd w:val="clear" w:color="000000" w:fill="FFFFFF"/>
            <w:noWrap w:val="0"/>
            <w:vAlign w:val="center"/>
          </w:tcPr>
          <w:p w14:paraId="0A3070A5">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响应文件未</w:t>
            </w:r>
            <w:r>
              <w:rPr>
                <w:rFonts w:hint="eastAsia" w:ascii="宋体" w:hAnsi="宋体" w:cs="宋体"/>
                <w:sz w:val="24"/>
                <w:highlight w:val="none"/>
              </w:rPr>
              <w:t>出现可选择性或可调整的报价（磋商文件另有规定的除外）</w:t>
            </w:r>
            <w:r>
              <w:rPr>
                <w:rFonts w:hint="eastAsia" w:ascii="宋体" w:hAnsi="宋体" w:cs="宋体"/>
                <w:color w:val="000000"/>
                <w:kern w:val="0"/>
                <w:sz w:val="24"/>
                <w:highlight w:val="none"/>
              </w:rPr>
              <w:t>；</w:t>
            </w:r>
          </w:p>
        </w:tc>
        <w:tc>
          <w:tcPr>
            <w:tcW w:w="1028" w:type="pct"/>
            <w:shd w:val="clear" w:color="000000" w:fill="FFFFFF"/>
            <w:noWrap w:val="0"/>
            <w:vAlign w:val="center"/>
          </w:tcPr>
          <w:p w14:paraId="7DD507B4">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1E8DA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49F3952B">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5</w:t>
            </w:r>
          </w:p>
        </w:tc>
        <w:tc>
          <w:tcPr>
            <w:tcW w:w="921" w:type="pct"/>
            <w:shd w:val="clear" w:color="000000" w:fill="FFFFFF"/>
            <w:noWrap w:val="0"/>
            <w:vAlign w:val="center"/>
          </w:tcPr>
          <w:p w14:paraId="7BE17540">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响应有效期</w:t>
            </w:r>
          </w:p>
        </w:tc>
        <w:tc>
          <w:tcPr>
            <w:tcW w:w="2505" w:type="pct"/>
            <w:shd w:val="clear" w:color="000000" w:fill="FFFFFF"/>
            <w:noWrap w:val="0"/>
            <w:vAlign w:val="center"/>
          </w:tcPr>
          <w:p w14:paraId="210C5E03">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响应文件中承诺的响应有效期满足</w:t>
            </w:r>
            <w:r>
              <w:rPr>
                <w:rFonts w:hint="eastAsia" w:ascii="宋体" w:hAnsi="宋体" w:cs="宋体"/>
                <w:sz w:val="24"/>
                <w:highlight w:val="none"/>
              </w:rPr>
              <w:t>磋商</w:t>
            </w:r>
            <w:r>
              <w:rPr>
                <w:rFonts w:hint="eastAsia" w:ascii="宋体" w:hAnsi="宋体" w:cs="宋体"/>
                <w:color w:val="000000"/>
                <w:kern w:val="0"/>
                <w:sz w:val="24"/>
                <w:highlight w:val="none"/>
              </w:rPr>
              <w:t>文件中载明的响应有效期的；</w:t>
            </w:r>
          </w:p>
        </w:tc>
        <w:tc>
          <w:tcPr>
            <w:tcW w:w="1028" w:type="pct"/>
            <w:shd w:val="clear" w:color="000000" w:fill="FFFFFF"/>
            <w:noWrap w:val="0"/>
            <w:vAlign w:val="center"/>
          </w:tcPr>
          <w:p w14:paraId="4677DAC3">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6208C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545" w:type="pct"/>
            <w:shd w:val="clear" w:color="000000" w:fill="FFFFFF"/>
            <w:noWrap w:val="0"/>
            <w:vAlign w:val="center"/>
          </w:tcPr>
          <w:p w14:paraId="58AFBCB6">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6</w:t>
            </w:r>
          </w:p>
        </w:tc>
        <w:tc>
          <w:tcPr>
            <w:tcW w:w="921" w:type="pct"/>
            <w:shd w:val="clear" w:color="000000" w:fill="FFFFFF"/>
            <w:noWrap w:val="0"/>
            <w:vAlign w:val="center"/>
          </w:tcPr>
          <w:p w14:paraId="532C8A39">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实质性格式</w:t>
            </w:r>
          </w:p>
        </w:tc>
        <w:tc>
          <w:tcPr>
            <w:tcW w:w="2505" w:type="pct"/>
            <w:shd w:val="clear" w:color="000000" w:fill="FFFFFF"/>
            <w:noWrap w:val="0"/>
            <w:vAlign w:val="center"/>
          </w:tcPr>
          <w:p w14:paraId="6FA7974A">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kern w:val="0"/>
                <w:sz w:val="24"/>
                <w:highlight w:val="none"/>
              </w:rPr>
              <w:t>标记为“实质性格式”的文件均按</w:t>
            </w:r>
            <w:r>
              <w:rPr>
                <w:rFonts w:hint="eastAsia" w:ascii="宋体" w:hAnsi="宋体" w:cs="宋体"/>
                <w:sz w:val="24"/>
                <w:highlight w:val="none"/>
              </w:rPr>
              <w:t>磋商</w:t>
            </w:r>
            <w:r>
              <w:rPr>
                <w:rFonts w:hint="eastAsia" w:ascii="宋体" w:hAnsi="宋体" w:cs="宋体"/>
                <w:kern w:val="0"/>
                <w:sz w:val="24"/>
                <w:highlight w:val="none"/>
              </w:rPr>
              <w:t>文件要求提供且签署、盖章的；</w:t>
            </w:r>
          </w:p>
        </w:tc>
        <w:tc>
          <w:tcPr>
            <w:tcW w:w="1028" w:type="pct"/>
            <w:shd w:val="clear" w:color="000000" w:fill="FFFFFF"/>
            <w:noWrap w:val="0"/>
            <w:vAlign w:val="center"/>
          </w:tcPr>
          <w:p w14:paraId="6C79D373">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16945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09FB4A61">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7</w:t>
            </w:r>
          </w:p>
        </w:tc>
        <w:tc>
          <w:tcPr>
            <w:tcW w:w="921" w:type="pct"/>
            <w:shd w:val="clear" w:color="000000" w:fill="FFFFFF"/>
            <w:noWrap w:val="0"/>
            <w:vAlign w:val="center"/>
          </w:tcPr>
          <w:p w14:paraId="0B3A02A9">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★号条款响应</w:t>
            </w:r>
          </w:p>
        </w:tc>
        <w:tc>
          <w:tcPr>
            <w:tcW w:w="2505" w:type="pct"/>
            <w:shd w:val="clear" w:color="000000" w:fill="FFFFFF"/>
            <w:noWrap w:val="0"/>
            <w:vAlign w:val="center"/>
          </w:tcPr>
          <w:p w14:paraId="5E484DC0">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响应文件满足</w:t>
            </w:r>
            <w:r>
              <w:rPr>
                <w:rFonts w:hint="eastAsia" w:ascii="宋体" w:hAnsi="宋体" w:cs="宋体"/>
                <w:sz w:val="24"/>
                <w:highlight w:val="none"/>
              </w:rPr>
              <w:t>磋商</w:t>
            </w:r>
            <w:r>
              <w:rPr>
                <w:rFonts w:hint="eastAsia" w:ascii="宋体" w:hAnsi="宋体" w:cs="宋体"/>
                <w:color w:val="000000"/>
                <w:kern w:val="0"/>
                <w:sz w:val="24"/>
                <w:highlight w:val="none"/>
              </w:rPr>
              <w:t>文件</w:t>
            </w:r>
            <w:r>
              <w:rPr>
                <w:rFonts w:hint="eastAsia" w:ascii="宋体" w:hAnsi="宋体" w:cs="宋体"/>
                <w:sz w:val="24"/>
                <w:highlight w:val="none"/>
              </w:rPr>
              <w:t>第五章《采购需求》</w:t>
            </w:r>
            <w:r>
              <w:rPr>
                <w:rFonts w:hint="eastAsia" w:ascii="宋体" w:hAnsi="宋体" w:cs="宋体"/>
                <w:color w:val="000000"/>
                <w:kern w:val="0"/>
                <w:sz w:val="24"/>
                <w:highlight w:val="none"/>
              </w:rPr>
              <w:t>中★号条款要求的；</w:t>
            </w:r>
          </w:p>
        </w:tc>
        <w:tc>
          <w:tcPr>
            <w:tcW w:w="1028" w:type="pct"/>
            <w:shd w:val="clear" w:color="000000" w:fill="FFFFFF"/>
            <w:noWrap w:val="0"/>
            <w:vAlign w:val="center"/>
          </w:tcPr>
          <w:p w14:paraId="3C8B9F2C">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2FFEE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3A494761">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8</w:t>
            </w:r>
          </w:p>
        </w:tc>
        <w:tc>
          <w:tcPr>
            <w:tcW w:w="921" w:type="pct"/>
            <w:shd w:val="clear" w:color="000000" w:fill="FFFFFF"/>
            <w:noWrap w:val="0"/>
            <w:vAlign w:val="center"/>
          </w:tcPr>
          <w:p w14:paraId="4D828C1B">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拟分包情况说明（如有）</w:t>
            </w:r>
          </w:p>
        </w:tc>
        <w:tc>
          <w:tcPr>
            <w:tcW w:w="2505" w:type="pct"/>
            <w:shd w:val="clear" w:color="000000" w:fill="FFFFFF"/>
            <w:noWrap w:val="0"/>
            <w:vAlign w:val="center"/>
          </w:tcPr>
          <w:p w14:paraId="523ECEA0">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如本项目（包）非因“落实政府采购政策”亦允许分包，且供应商拟进行分包时，必须提供；否则无需提供；</w:t>
            </w:r>
          </w:p>
        </w:tc>
        <w:tc>
          <w:tcPr>
            <w:tcW w:w="1028" w:type="pct"/>
            <w:shd w:val="clear" w:color="000000" w:fill="FFFFFF"/>
            <w:noWrap w:val="0"/>
            <w:vAlign w:val="center"/>
          </w:tcPr>
          <w:p w14:paraId="7F1CFFC1">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7D9B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2B7DEAE9">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9</w:t>
            </w:r>
          </w:p>
        </w:tc>
        <w:tc>
          <w:tcPr>
            <w:tcW w:w="921" w:type="pct"/>
            <w:shd w:val="clear" w:color="000000" w:fill="FFFFFF"/>
            <w:noWrap w:val="0"/>
            <w:vAlign w:val="center"/>
          </w:tcPr>
          <w:p w14:paraId="30B78F2A">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分包其他要求（如有）</w:t>
            </w:r>
          </w:p>
        </w:tc>
        <w:tc>
          <w:tcPr>
            <w:tcW w:w="2505" w:type="pct"/>
            <w:shd w:val="clear" w:color="000000" w:fill="FFFFFF"/>
            <w:noWrap w:val="0"/>
            <w:vAlign w:val="center"/>
          </w:tcPr>
          <w:p w14:paraId="21526850">
            <w:pPr>
              <w:widowControl/>
              <w:wordWrap w:val="0"/>
              <w:spacing w:after="0" w:line="360" w:lineRule="auto"/>
              <w:jc w:val="left"/>
              <w:rPr>
                <w:rFonts w:hint="eastAsia" w:ascii="宋体" w:hAnsi="宋体" w:cs="宋体"/>
                <w:sz w:val="24"/>
                <w:highlight w:val="none"/>
              </w:rPr>
            </w:pPr>
            <w:r>
              <w:rPr>
                <w:rFonts w:hint="eastAsia" w:ascii="宋体" w:hAnsi="宋体" w:cs="宋体"/>
                <w:sz w:val="24"/>
                <w:highlight w:val="none"/>
              </w:rPr>
              <w:t>分包履行的内容、金额或者比例未超出《供应商须知资料表》中的规定；</w:t>
            </w:r>
          </w:p>
          <w:p w14:paraId="5372C1CB">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sz w:val="24"/>
                <w:highlight w:val="none"/>
              </w:rPr>
              <w:t>分包承担主体具备《供应商须知资料表》载明的资质条件且提供了资质证书电子件（如有）；</w:t>
            </w:r>
          </w:p>
        </w:tc>
        <w:tc>
          <w:tcPr>
            <w:tcW w:w="1028" w:type="pct"/>
            <w:shd w:val="clear" w:color="000000" w:fill="FFFFFF"/>
            <w:noWrap w:val="0"/>
            <w:vAlign w:val="center"/>
          </w:tcPr>
          <w:p w14:paraId="0CF0A74C">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4E730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0B68AB90">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10</w:t>
            </w:r>
          </w:p>
        </w:tc>
        <w:tc>
          <w:tcPr>
            <w:tcW w:w="921" w:type="pct"/>
            <w:shd w:val="clear" w:color="000000" w:fill="FFFFFF"/>
            <w:noWrap w:val="0"/>
            <w:vAlign w:val="center"/>
          </w:tcPr>
          <w:p w14:paraId="1044FBA4">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报价的修正（如有）</w:t>
            </w:r>
          </w:p>
        </w:tc>
        <w:tc>
          <w:tcPr>
            <w:tcW w:w="2505" w:type="pct"/>
            <w:shd w:val="clear" w:color="000000" w:fill="FFFFFF"/>
            <w:noWrap w:val="0"/>
            <w:vAlign w:val="center"/>
          </w:tcPr>
          <w:p w14:paraId="442BB273">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不涉及报价修正，或响应文件报价出现前后不一致时，供应商对修正后的报价予以确认；（如有）</w:t>
            </w:r>
          </w:p>
        </w:tc>
        <w:tc>
          <w:tcPr>
            <w:tcW w:w="1028" w:type="pct"/>
            <w:shd w:val="clear" w:color="000000" w:fill="FFFFFF"/>
            <w:noWrap w:val="0"/>
            <w:vAlign w:val="center"/>
          </w:tcPr>
          <w:p w14:paraId="21D420A5">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是</w:t>
            </w:r>
          </w:p>
        </w:tc>
      </w:tr>
      <w:tr w14:paraId="0224A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2DAFAC53">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11</w:t>
            </w:r>
          </w:p>
        </w:tc>
        <w:tc>
          <w:tcPr>
            <w:tcW w:w="921" w:type="pct"/>
            <w:shd w:val="clear" w:color="000000" w:fill="FFFFFF"/>
            <w:noWrap w:val="0"/>
            <w:vAlign w:val="center"/>
          </w:tcPr>
          <w:p w14:paraId="4444171B">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进口产品</w:t>
            </w:r>
          </w:p>
          <w:p w14:paraId="22C99F69">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（如有）</w:t>
            </w:r>
          </w:p>
        </w:tc>
        <w:tc>
          <w:tcPr>
            <w:tcW w:w="2505" w:type="pct"/>
            <w:shd w:val="clear" w:color="000000" w:fill="FFFFFF"/>
            <w:noWrap w:val="0"/>
            <w:vAlign w:val="center"/>
          </w:tcPr>
          <w:p w14:paraId="2E972E16">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sz w:val="24"/>
                <w:highlight w:val="none"/>
              </w:rPr>
              <w:t>磋商文件不接受进口产品响应的内容时，供应商所投产品非进口产品的；</w:t>
            </w:r>
          </w:p>
        </w:tc>
        <w:tc>
          <w:tcPr>
            <w:tcW w:w="1028" w:type="pct"/>
            <w:shd w:val="clear" w:color="000000" w:fill="FFFFFF"/>
            <w:noWrap w:val="0"/>
            <w:vAlign w:val="center"/>
          </w:tcPr>
          <w:p w14:paraId="611298AC">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40AA3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44C17C9A">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12</w:t>
            </w:r>
          </w:p>
        </w:tc>
        <w:tc>
          <w:tcPr>
            <w:tcW w:w="921" w:type="pct"/>
            <w:shd w:val="clear" w:color="000000" w:fill="FFFFFF"/>
            <w:noWrap w:val="0"/>
            <w:vAlign w:val="center"/>
          </w:tcPr>
          <w:p w14:paraId="0E502DC4">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国家有关部门对供应商的响应产品有强制性规定或要求的</w:t>
            </w:r>
          </w:p>
        </w:tc>
        <w:tc>
          <w:tcPr>
            <w:tcW w:w="2505" w:type="pct"/>
            <w:shd w:val="clear" w:color="000000" w:fill="FFFFFF"/>
            <w:noWrap w:val="0"/>
            <w:vAlign w:val="center"/>
          </w:tcPr>
          <w:p w14:paraId="1AA96D92">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国家有关部门对供应商的响应产品有强制性规定或要求的（如相应技术、安全、节能和环保等），供应商的响应产品应符合相应规定或要求，并提供证明文件电子件：</w:t>
            </w:r>
          </w:p>
          <w:p w14:paraId="23E7280A">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1）采购的产品若属于《节能产品政府采购品目清单》范围中政府强制采购产品，则供应商所报产品必须获得国家确定的认证机构出具的、处于有效期之内的节能产品认证证书；</w:t>
            </w:r>
          </w:p>
          <w:p w14:paraId="1F48F903">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526151A">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3）项目中涉及涂料、胶黏剂、油墨、清洗剂等挥发性有机物产品，且属于强制性标准的，供应商应执行符合本市和国家的VOCs含量限制标准</w:t>
            </w:r>
            <w:r>
              <w:rPr>
                <w:rFonts w:hint="eastAsia" w:ascii="宋体" w:hAnsi="宋体" w:cs="宋体"/>
                <w:sz w:val="24"/>
                <w:highlight w:val="none"/>
              </w:rPr>
              <w:t>。</w:t>
            </w:r>
          </w:p>
        </w:tc>
        <w:tc>
          <w:tcPr>
            <w:tcW w:w="1028" w:type="pct"/>
            <w:shd w:val="clear" w:color="000000" w:fill="FFFFFF"/>
            <w:noWrap w:val="0"/>
            <w:vAlign w:val="center"/>
          </w:tcPr>
          <w:p w14:paraId="1B5F73B0">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1C33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47956E2">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13</w:t>
            </w:r>
          </w:p>
        </w:tc>
        <w:tc>
          <w:tcPr>
            <w:tcW w:w="921" w:type="pct"/>
            <w:shd w:val="clear" w:color="000000" w:fill="FFFFFF"/>
            <w:noWrap w:val="0"/>
            <w:vAlign w:val="center"/>
          </w:tcPr>
          <w:p w14:paraId="0347A980">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公平竞争</w:t>
            </w:r>
          </w:p>
        </w:tc>
        <w:tc>
          <w:tcPr>
            <w:tcW w:w="2505" w:type="pct"/>
            <w:shd w:val="clear" w:color="000000" w:fill="FFFFFF"/>
            <w:noWrap w:val="0"/>
            <w:vAlign w:val="center"/>
          </w:tcPr>
          <w:p w14:paraId="3D16A6E8">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sz w:val="24"/>
                <w:highlight w:val="none"/>
              </w:rPr>
              <w:t>供应商遵循公平竞争的原则，不存在恶意串通，妨碍其他供应商的竞争行为，不存在损害采购人或者其他供应商的合法权益情形的；</w:t>
            </w:r>
          </w:p>
        </w:tc>
        <w:tc>
          <w:tcPr>
            <w:tcW w:w="1028" w:type="pct"/>
            <w:shd w:val="clear" w:color="000000" w:fill="FFFFFF"/>
            <w:noWrap w:val="0"/>
            <w:vAlign w:val="center"/>
          </w:tcPr>
          <w:p w14:paraId="205BF973">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61ED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192F359C">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14</w:t>
            </w:r>
          </w:p>
        </w:tc>
        <w:tc>
          <w:tcPr>
            <w:tcW w:w="921" w:type="pct"/>
            <w:shd w:val="clear" w:color="000000" w:fill="FFFFFF"/>
            <w:noWrap w:val="0"/>
            <w:vAlign w:val="center"/>
          </w:tcPr>
          <w:p w14:paraId="4BE9E891">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串通投标</w:t>
            </w:r>
          </w:p>
        </w:tc>
        <w:tc>
          <w:tcPr>
            <w:tcW w:w="2505" w:type="pct"/>
            <w:shd w:val="clear" w:color="000000" w:fill="FFFFFF"/>
            <w:noWrap w:val="0"/>
            <w:vAlign w:val="center"/>
          </w:tcPr>
          <w:p w14:paraId="23A890F0">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sz w:val="24"/>
                <w:highlight w:val="none"/>
              </w:rPr>
              <w:t>不存在《政府采购货物和服务招标投标管理办法》视为供应商串通投标的情形：（一）不同供应商的投标文件由同一单位或者个人编制；（二）不同供应商委托同一单位或者个人办理投标事宜；（三）不同供应商的投标文件载明的项目管理成员或者联系人员为同一人；（四）不同供应商的投标文件异常一致或者响应报价呈规律性差异；（五）不同供应商的投标文件相互混装；（六）不同供应商的投标保证金从同一单位或者个人的账户转出；</w:t>
            </w:r>
          </w:p>
        </w:tc>
        <w:tc>
          <w:tcPr>
            <w:tcW w:w="1028" w:type="pct"/>
            <w:shd w:val="clear" w:color="000000" w:fill="FFFFFF"/>
            <w:noWrap w:val="0"/>
            <w:vAlign w:val="center"/>
          </w:tcPr>
          <w:p w14:paraId="565C9829">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4A9BD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12BC4E06">
            <w:pPr>
              <w:widowControl/>
              <w:wordWrap w:val="0"/>
              <w:spacing w:after="0" w:line="360"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15</w:t>
            </w:r>
          </w:p>
        </w:tc>
        <w:tc>
          <w:tcPr>
            <w:tcW w:w="921" w:type="pct"/>
            <w:shd w:val="clear" w:color="000000" w:fill="FFFFFF"/>
            <w:noWrap w:val="0"/>
            <w:vAlign w:val="center"/>
          </w:tcPr>
          <w:p w14:paraId="6D4EF034">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附加条件</w:t>
            </w:r>
          </w:p>
        </w:tc>
        <w:tc>
          <w:tcPr>
            <w:tcW w:w="2505" w:type="pct"/>
            <w:shd w:val="clear" w:color="000000" w:fill="FFFFFF"/>
            <w:noWrap w:val="0"/>
            <w:vAlign w:val="center"/>
          </w:tcPr>
          <w:p w14:paraId="7E19CCCF">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sz w:val="24"/>
                <w:highlight w:val="none"/>
              </w:rPr>
              <w:t>响应</w:t>
            </w:r>
            <w:r>
              <w:rPr>
                <w:rFonts w:hint="eastAsia" w:ascii="宋体" w:hAnsi="宋体" w:cs="宋体"/>
                <w:color w:val="000000"/>
                <w:kern w:val="0"/>
                <w:sz w:val="24"/>
                <w:highlight w:val="none"/>
              </w:rPr>
              <w:t>文件未含有采购人不能接受的附加条件的；</w:t>
            </w:r>
          </w:p>
        </w:tc>
        <w:tc>
          <w:tcPr>
            <w:tcW w:w="1028" w:type="pct"/>
            <w:shd w:val="clear" w:color="000000" w:fill="FFFFFF"/>
            <w:noWrap w:val="0"/>
            <w:vAlign w:val="center"/>
          </w:tcPr>
          <w:p w14:paraId="1C90B928">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60627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24ADC50">
            <w:pPr>
              <w:widowControl/>
              <w:wordWrap w:val="0"/>
              <w:spacing w:after="0" w:line="360"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16</w:t>
            </w:r>
          </w:p>
        </w:tc>
        <w:tc>
          <w:tcPr>
            <w:tcW w:w="921" w:type="pct"/>
            <w:shd w:val="clear" w:color="000000" w:fill="FFFFFF"/>
            <w:noWrap w:val="0"/>
            <w:vAlign w:val="center"/>
          </w:tcPr>
          <w:p w14:paraId="18C81341">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其他无效情形</w:t>
            </w:r>
          </w:p>
        </w:tc>
        <w:tc>
          <w:tcPr>
            <w:tcW w:w="2505" w:type="pct"/>
            <w:shd w:val="clear" w:color="000000" w:fill="FFFFFF"/>
            <w:noWrap w:val="0"/>
            <w:vAlign w:val="center"/>
          </w:tcPr>
          <w:p w14:paraId="7166F2DF">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sz w:val="24"/>
                <w:highlight w:val="none"/>
              </w:rPr>
              <w:t>供应商、响应文件不存在不符合法律、法规和磋商文件规定的其他无效情形。</w:t>
            </w:r>
          </w:p>
        </w:tc>
        <w:tc>
          <w:tcPr>
            <w:tcW w:w="1028" w:type="pct"/>
            <w:shd w:val="clear" w:color="000000" w:fill="FFFFFF"/>
            <w:noWrap w:val="0"/>
            <w:vAlign w:val="center"/>
          </w:tcPr>
          <w:p w14:paraId="55E8FDE4">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否</w:t>
            </w:r>
          </w:p>
        </w:tc>
      </w:tr>
      <w:tr w14:paraId="4299C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33674E71">
            <w:pPr>
              <w:widowControl/>
              <w:wordWrap w:val="0"/>
              <w:spacing w:after="0" w:line="360"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17</w:t>
            </w:r>
          </w:p>
        </w:tc>
        <w:tc>
          <w:tcPr>
            <w:tcW w:w="921" w:type="pct"/>
            <w:shd w:val="clear" w:color="000000" w:fill="FFFFFF"/>
            <w:noWrap w:val="0"/>
            <w:vAlign w:val="center"/>
          </w:tcPr>
          <w:p w14:paraId="17380A98">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含义不明确</w:t>
            </w:r>
          </w:p>
        </w:tc>
        <w:tc>
          <w:tcPr>
            <w:tcW w:w="2505" w:type="pct"/>
            <w:shd w:val="clear" w:color="000000" w:fill="FFFFFF"/>
            <w:noWrap w:val="0"/>
            <w:vAlign w:val="center"/>
          </w:tcPr>
          <w:p w14:paraId="61681968">
            <w:pPr>
              <w:widowControl/>
              <w:wordWrap w:val="0"/>
              <w:spacing w:after="0"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响应文件存在</w:t>
            </w:r>
            <w:r>
              <w:rPr>
                <w:rFonts w:hint="eastAsia" w:ascii="宋体" w:hAnsi="宋体" w:cs="宋体"/>
                <w:color w:val="000000"/>
                <w:kern w:val="0"/>
                <w:sz w:val="24"/>
                <w:highlight w:val="none"/>
              </w:rPr>
              <w:t>含义不明确的情形。</w:t>
            </w:r>
          </w:p>
        </w:tc>
        <w:tc>
          <w:tcPr>
            <w:tcW w:w="1028" w:type="pct"/>
            <w:shd w:val="clear" w:color="000000" w:fill="FFFFFF"/>
            <w:noWrap w:val="0"/>
            <w:vAlign w:val="center"/>
          </w:tcPr>
          <w:p w14:paraId="64BEFF6C">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是（但不得超出或改变磋商文件及响应文件的范围及实质性内容）</w:t>
            </w:r>
          </w:p>
        </w:tc>
      </w:tr>
      <w:tr w14:paraId="6D3BC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4C87F40B">
            <w:pPr>
              <w:widowControl/>
              <w:wordWrap w:val="0"/>
              <w:spacing w:after="0" w:line="360"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18</w:t>
            </w:r>
          </w:p>
        </w:tc>
        <w:tc>
          <w:tcPr>
            <w:tcW w:w="921" w:type="pct"/>
            <w:shd w:val="clear" w:color="000000" w:fill="FFFFFF"/>
            <w:noWrap w:val="0"/>
            <w:vAlign w:val="center"/>
          </w:tcPr>
          <w:p w14:paraId="0674024F">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同类问题表述不一致</w:t>
            </w:r>
          </w:p>
        </w:tc>
        <w:tc>
          <w:tcPr>
            <w:tcW w:w="2505" w:type="pct"/>
            <w:shd w:val="clear" w:color="000000" w:fill="FFFFFF"/>
            <w:noWrap w:val="0"/>
            <w:vAlign w:val="center"/>
          </w:tcPr>
          <w:p w14:paraId="42EADFA5">
            <w:pPr>
              <w:widowControl/>
              <w:wordWrap w:val="0"/>
              <w:spacing w:after="0"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响应文件存在</w:t>
            </w:r>
            <w:r>
              <w:rPr>
                <w:rFonts w:hint="eastAsia" w:ascii="宋体" w:hAnsi="宋体" w:cs="宋体"/>
                <w:color w:val="000000"/>
                <w:kern w:val="0"/>
                <w:sz w:val="24"/>
                <w:highlight w:val="none"/>
              </w:rPr>
              <w:t>同类问题表述不一致的情形。</w:t>
            </w:r>
          </w:p>
        </w:tc>
        <w:tc>
          <w:tcPr>
            <w:tcW w:w="1028" w:type="pct"/>
            <w:shd w:val="clear" w:color="000000" w:fill="FFFFFF"/>
            <w:noWrap w:val="0"/>
            <w:vAlign w:val="center"/>
          </w:tcPr>
          <w:p w14:paraId="244A5A2C">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是（但不得超出或改变磋商文件及响应文件的范围及实质性内容）</w:t>
            </w:r>
          </w:p>
        </w:tc>
      </w:tr>
      <w:tr w14:paraId="27232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5652F408">
            <w:pPr>
              <w:widowControl/>
              <w:wordWrap w:val="0"/>
              <w:spacing w:after="0" w:line="360"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19</w:t>
            </w:r>
          </w:p>
        </w:tc>
        <w:tc>
          <w:tcPr>
            <w:tcW w:w="921" w:type="pct"/>
            <w:shd w:val="clear" w:color="000000" w:fill="FFFFFF"/>
            <w:noWrap w:val="0"/>
            <w:vAlign w:val="center"/>
          </w:tcPr>
          <w:p w14:paraId="770D41A5">
            <w:pPr>
              <w:widowControl/>
              <w:wordWrap w:val="0"/>
              <w:spacing w:after="0" w:line="360" w:lineRule="auto"/>
              <w:jc w:val="left"/>
              <w:rPr>
                <w:rFonts w:hint="eastAsia" w:ascii="宋体" w:hAnsi="宋体" w:cs="宋体"/>
                <w:color w:val="000000"/>
                <w:kern w:val="0"/>
                <w:sz w:val="24"/>
                <w:highlight w:val="none"/>
              </w:rPr>
            </w:pPr>
            <w:r>
              <w:rPr>
                <w:rFonts w:hint="eastAsia" w:ascii="宋体" w:hAnsi="宋体" w:cs="宋体"/>
                <w:color w:val="000000"/>
                <w:kern w:val="0"/>
                <w:sz w:val="24"/>
                <w:highlight w:val="none"/>
              </w:rPr>
              <w:t>有明显文字和计算错误的内容</w:t>
            </w:r>
          </w:p>
        </w:tc>
        <w:tc>
          <w:tcPr>
            <w:tcW w:w="2505" w:type="pct"/>
            <w:shd w:val="clear" w:color="000000" w:fill="FFFFFF"/>
            <w:noWrap w:val="0"/>
            <w:vAlign w:val="center"/>
          </w:tcPr>
          <w:p w14:paraId="01E87A29">
            <w:pPr>
              <w:widowControl/>
              <w:wordWrap w:val="0"/>
              <w:spacing w:after="0"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响应文件存在</w:t>
            </w:r>
            <w:r>
              <w:rPr>
                <w:rFonts w:hint="eastAsia" w:ascii="宋体" w:hAnsi="宋体" w:cs="宋体"/>
                <w:color w:val="000000"/>
                <w:kern w:val="0"/>
                <w:sz w:val="24"/>
                <w:highlight w:val="none"/>
              </w:rPr>
              <w:t>有明显文字和计算错误的内容的情形。</w:t>
            </w:r>
          </w:p>
        </w:tc>
        <w:tc>
          <w:tcPr>
            <w:tcW w:w="1028" w:type="pct"/>
            <w:shd w:val="clear" w:color="000000" w:fill="FFFFFF"/>
            <w:noWrap w:val="0"/>
            <w:vAlign w:val="center"/>
          </w:tcPr>
          <w:p w14:paraId="16C5FEC9">
            <w:pPr>
              <w:widowControl/>
              <w:wordWrap w:val="0"/>
              <w:spacing w:after="0" w:line="360" w:lineRule="auto"/>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是（但不得超出或改变磋商文件及响应文件的范围及实质性内容）</w:t>
            </w:r>
          </w:p>
        </w:tc>
      </w:tr>
    </w:tbl>
    <w:p w14:paraId="6E3D1858">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磋商、响应文件有关事项的澄清、说明或者更正和最后报价</w:t>
      </w:r>
    </w:p>
    <w:p w14:paraId="7E612039">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磋商小组所有成员应当集中与单一供应商分别进行磋商，并给予所有参加磋商的供应商平等的磋商机会。</w:t>
      </w:r>
    </w:p>
    <w:p w14:paraId="5B848C0F">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7651D03A">
      <w:pPr>
        <w:numPr>
          <w:ilvl w:val="1"/>
          <w:numId w:val="10"/>
        </w:numPr>
        <w:tabs>
          <w:tab w:val="left" w:pos="1080"/>
          <w:tab w:val="left" w:pos="1872"/>
        </w:tabs>
        <w:wordWrap w:val="0"/>
        <w:snapToGrid w:val="0"/>
        <w:spacing w:after="0" w:line="360" w:lineRule="auto"/>
        <w:ind w:left="1077" w:hanging="720"/>
        <w:rPr>
          <w:rFonts w:hint="eastAsia" w:ascii="宋体" w:hAnsi="宋体" w:cs="宋体"/>
          <w:kern w:val="0"/>
          <w:sz w:val="24"/>
          <w:highlight w:val="none"/>
        </w:rPr>
      </w:pPr>
      <w:r>
        <w:rPr>
          <w:rFonts w:hint="eastAsia" w:ascii="宋体" w:hAnsi="宋体" w:cs="宋体"/>
          <w:kern w:val="0"/>
          <w:sz w:val="24"/>
          <w:highlight w:val="none"/>
        </w:rPr>
        <w:t>对磋商文件作出的实质性变动是磋商文件的有效组成部分，磋商小组应当及时以书面形式同时通知所有参加磋商的供应商。</w:t>
      </w:r>
    </w:p>
    <w:p w14:paraId="52EA18BE">
      <w:pPr>
        <w:numPr>
          <w:ilvl w:val="1"/>
          <w:numId w:val="10"/>
        </w:numPr>
        <w:tabs>
          <w:tab w:val="left" w:pos="1080"/>
          <w:tab w:val="left" w:pos="1872"/>
        </w:tabs>
        <w:wordWrap w:val="0"/>
        <w:snapToGrid w:val="0"/>
        <w:spacing w:after="0" w:line="360" w:lineRule="auto"/>
        <w:ind w:left="1077" w:hanging="720"/>
        <w:rPr>
          <w:rFonts w:hint="eastAsia" w:ascii="宋体" w:hAnsi="宋体" w:cs="宋体"/>
          <w:kern w:val="0"/>
          <w:sz w:val="24"/>
          <w:highlight w:val="none"/>
        </w:rPr>
      </w:pPr>
      <w:r>
        <w:rPr>
          <w:rFonts w:hint="eastAsia" w:ascii="宋体" w:hAnsi="宋体" w:cs="宋体"/>
          <w:kern w:val="0"/>
          <w:sz w:val="24"/>
          <w:highlight w:val="none"/>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549E4A3F">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响应文件的澄清、说明或者更正：</w:t>
      </w:r>
    </w:p>
    <w:p w14:paraId="2D50BAB5">
      <w:pPr>
        <w:numPr>
          <w:ilvl w:val="2"/>
          <w:numId w:val="10"/>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324870B0">
      <w:pPr>
        <w:numPr>
          <w:ilvl w:val="2"/>
          <w:numId w:val="10"/>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sz w:val="24"/>
          <w:highlight w:val="none"/>
        </w:rPr>
        <w:t>无效处理</w:t>
      </w:r>
      <w:r>
        <w:rPr>
          <w:rFonts w:hint="eastAsia" w:ascii="宋体" w:hAnsi="宋体" w:cs="宋体"/>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sz w:val="24"/>
          <w:highlight w:val="none"/>
        </w:rPr>
        <w:t>无效处理</w:t>
      </w:r>
      <w:r>
        <w:rPr>
          <w:rFonts w:hint="eastAsia" w:ascii="宋体" w:hAnsi="宋体" w:cs="宋体"/>
          <w:sz w:val="24"/>
          <w:highlight w:val="none"/>
        </w:rPr>
        <w:t>。</w:t>
      </w:r>
    </w:p>
    <w:p w14:paraId="51DD024A">
      <w:pPr>
        <w:numPr>
          <w:ilvl w:val="2"/>
          <w:numId w:val="10"/>
        </w:numPr>
        <w:wordWrap w:val="0"/>
        <w:snapToGrid w:val="0"/>
        <w:spacing w:after="0" w:line="360" w:lineRule="auto"/>
        <w:rPr>
          <w:rFonts w:hint="eastAsia" w:ascii="宋体" w:hAnsi="宋体" w:cs="宋体"/>
          <w:sz w:val="24"/>
          <w:highlight w:val="none"/>
        </w:rPr>
      </w:pPr>
      <w:r>
        <w:rPr>
          <w:rFonts w:hint="eastAsia" w:ascii="宋体" w:hAnsi="宋体" w:cs="宋体"/>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0D92CCF5">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磋商结束后，磋商小组将要求所有实质性响应的供应商在规定时间内提交最后报价。最后报价时间为磋商小组指定的时间，具体时间根据磋商进度另行通知。</w:t>
      </w:r>
    </w:p>
    <w:p w14:paraId="14DED812">
      <w:pPr>
        <w:numPr>
          <w:ilvl w:val="1"/>
          <w:numId w:val="10"/>
        </w:numPr>
        <w:tabs>
          <w:tab w:val="left" w:pos="1080"/>
          <w:tab w:val="left" w:pos="1872"/>
        </w:tabs>
        <w:snapToGrid w:val="0"/>
        <w:spacing w:after="0" w:line="360" w:lineRule="auto"/>
        <w:ind w:left="1077" w:hanging="720"/>
        <w:rPr>
          <w:snapToGrid w:val="0"/>
          <w:sz w:val="24"/>
          <w:highlight w:val="none"/>
        </w:rPr>
      </w:pPr>
      <w:r>
        <w:rPr>
          <w:rFonts w:hint="eastAsia"/>
          <w:snapToGrid w:val="0"/>
          <w:sz w:val="24"/>
          <w:highlight w:val="none"/>
        </w:rPr>
        <w:t>异常低价处理</w:t>
      </w:r>
    </w:p>
    <w:p w14:paraId="20B2E12F">
      <w:pPr>
        <w:numPr>
          <w:ilvl w:val="2"/>
          <w:numId w:val="10"/>
        </w:numPr>
        <w:snapToGrid w:val="0"/>
        <w:spacing w:after="0" w:line="360" w:lineRule="auto"/>
        <w:rPr>
          <w:sz w:val="24"/>
          <w:highlight w:val="none"/>
        </w:rPr>
      </w:pPr>
      <w:r>
        <w:rPr>
          <w:rFonts w:hint="eastAsia"/>
          <w:sz w:val="24"/>
          <w:highlight w:val="none"/>
        </w:rPr>
        <w:t>政府采购评审中出现下列情形之一的，评审委员会应当启动异常低价投标（响应）审查程序：</w:t>
      </w:r>
    </w:p>
    <w:p w14:paraId="36761735">
      <w:pPr>
        <w:snapToGrid w:val="0"/>
        <w:spacing w:after="0" w:line="360" w:lineRule="auto"/>
        <w:ind w:left="1980"/>
        <w:rPr>
          <w:sz w:val="24"/>
          <w:highlight w:val="none"/>
        </w:rPr>
      </w:pPr>
      <w:r>
        <w:rPr>
          <w:rFonts w:hint="eastAsia"/>
          <w:sz w:val="24"/>
          <w:highlight w:val="none"/>
        </w:rPr>
        <w:t>（</w:t>
      </w:r>
      <w:r>
        <w:rPr>
          <w:sz w:val="24"/>
          <w:highlight w:val="none"/>
        </w:rPr>
        <w:t>1</w:t>
      </w:r>
      <w:r>
        <w:rPr>
          <w:rFonts w:hint="eastAsia"/>
          <w:sz w:val="24"/>
          <w:highlight w:val="none"/>
        </w:rPr>
        <w:t>）投标（响应）报价低于全部通过符合性审查供应商投标（响应）报价平均值</w:t>
      </w:r>
      <w:r>
        <w:rPr>
          <w:rFonts w:hint="eastAsia"/>
          <w:sz w:val="24"/>
          <w:highlight w:val="none"/>
          <w:u w:val="single"/>
        </w:rPr>
        <w:t>50</w:t>
      </w:r>
      <w:r>
        <w:rPr>
          <w:sz w:val="24"/>
          <w:highlight w:val="none"/>
        </w:rPr>
        <w:t>%</w:t>
      </w:r>
      <w:r>
        <w:rPr>
          <w:rFonts w:hint="eastAsia"/>
          <w:sz w:val="24"/>
          <w:highlight w:val="none"/>
        </w:rPr>
        <w:t>的，即投标（响应）报价</w:t>
      </w:r>
      <w:r>
        <w:rPr>
          <w:sz w:val="24"/>
          <w:highlight w:val="none"/>
        </w:rPr>
        <w:t>&lt;</w:t>
      </w:r>
      <w:r>
        <w:rPr>
          <w:rFonts w:hint="eastAsia"/>
          <w:sz w:val="24"/>
          <w:highlight w:val="none"/>
        </w:rPr>
        <w:t>全部通过符合性审查供应商投标（响应）报价平均值×</w:t>
      </w:r>
      <w:r>
        <w:rPr>
          <w:rFonts w:hint="eastAsia"/>
          <w:sz w:val="24"/>
          <w:highlight w:val="none"/>
          <w:u w:val="single"/>
        </w:rPr>
        <w:t>50</w:t>
      </w:r>
      <w:r>
        <w:rPr>
          <w:sz w:val="24"/>
          <w:highlight w:val="none"/>
        </w:rPr>
        <w:t>%</w:t>
      </w:r>
      <w:r>
        <w:rPr>
          <w:rFonts w:hint="eastAsia"/>
          <w:sz w:val="24"/>
          <w:highlight w:val="none"/>
        </w:rPr>
        <w:t>；</w:t>
      </w:r>
    </w:p>
    <w:p w14:paraId="59C78463">
      <w:pPr>
        <w:snapToGrid w:val="0"/>
        <w:spacing w:after="0" w:line="360" w:lineRule="auto"/>
        <w:ind w:left="1980"/>
        <w:rPr>
          <w:sz w:val="24"/>
          <w:highlight w:val="none"/>
        </w:rPr>
      </w:pPr>
      <w:r>
        <w:rPr>
          <w:rFonts w:hint="eastAsia"/>
          <w:sz w:val="24"/>
          <w:highlight w:val="none"/>
        </w:rPr>
        <w:t>（</w:t>
      </w:r>
      <w:r>
        <w:rPr>
          <w:sz w:val="24"/>
          <w:highlight w:val="none"/>
        </w:rPr>
        <w:t>2</w:t>
      </w:r>
      <w:r>
        <w:rPr>
          <w:rFonts w:hint="eastAsia"/>
          <w:sz w:val="24"/>
          <w:highlight w:val="none"/>
        </w:rPr>
        <w:t>）投标（响应）报价低于通过符合性审查的次低报价供应商投标（响应）报价</w:t>
      </w:r>
      <w:r>
        <w:rPr>
          <w:rFonts w:hint="eastAsia"/>
          <w:sz w:val="24"/>
          <w:highlight w:val="none"/>
          <w:u w:val="single"/>
        </w:rPr>
        <w:t>50</w:t>
      </w:r>
      <w:r>
        <w:rPr>
          <w:sz w:val="24"/>
          <w:highlight w:val="none"/>
        </w:rPr>
        <w:t>%</w:t>
      </w:r>
      <w:r>
        <w:rPr>
          <w:rFonts w:hint="eastAsia"/>
          <w:sz w:val="24"/>
          <w:highlight w:val="none"/>
        </w:rPr>
        <w:t>的，即投标（响应）报价</w:t>
      </w:r>
      <w:r>
        <w:rPr>
          <w:sz w:val="24"/>
          <w:highlight w:val="none"/>
        </w:rPr>
        <w:t>&lt;</w:t>
      </w:r>
      <w:r>
        <w:rPr>
          <w:rFonts w:hint="eastAsia"/>
          <w:sz w:val="24"/>
          <w:highlight w:val="none"/>
        </w:rPr>
        <w:t>通过符合性审查的次低报价供应商投标（响应）报价×</w:t>
      </w:r>
      <w:r>
        <w:rPr>
          <w:rFonts w:hint="eastAsia"/>
          <w:sz w:val="24"/>
          <w:highlight w:val="none"/>
          <w:u w:val="single"/>
        </w:rPr>
        <w:t>50</w:t>
      </w:r>
      <w:r>
        <w:rPr>
          <w:sz w:val="24"/>
          <w:highlight w:val="none"/>
        </w:rPr>
        <w:t>%</w:t>
      </w:r>
      <w:r>
        <w:rPr>
          <w:rFonts w:hint="eastAsia"/>
          <w:sz w:val="24"/>
          <w:highlight w:val="none"/>
        </w:rPr>
        <w:t>；</w:t>
      </w:r>
    </w:p>
    <w:p w14:paraId="0F23657B">
      <w:pPr>
        <w:snapToGrid w:val="0"/>
        <w:spacing w:after="0" w:line="360" w:lineRule="auto"/>
        <w:ind w:left="1980"/>
        <w:rPr>
          <w:sz w:val="24"/>
          <w:highlight w:val="none"/>
        </w:rPr>
      </w:pPr>
      <w:r>
        <w:rPr>
          <w:rFonts w:hint="eastAsia"/>
          <w:sz w:val="24"/>
          <w:highlight w:val="none"/>
        </w:rPr>
        <w:t>（</w:t>
      </w:r>
      <w:r>
        <w:rPr>
          <w:sz w:val="24"/>
          <w:highlight w:val="none"/>
        </w:rPr>
        <w:t>3</w:t>
      </w:r>
      <w:r>
        <w:rPr>
          <w:rFonts w:hint="eastAsia"/>
          <w:sz w:val="24"/>
          <w:highlight w:val="none"/>
        </w:rPr>
        <w:t>）投标（响应）报价低于采购项目最高限价</w:t>
      </w:r>
      <w:r>
        <w:rPr>
          <w:rFonts w:hint="eastAsia"/>
          <w:sz w:val="24"/>
          <w:highlight w:val="none"/>
          <w:u w:val="single"/>
        </w:rPr>
        <w:t>45</w:t>
      </w:r>
      <w:r>
        <w:rPr>
          <w:sz w:val="24"/>
          <w:highlight w:val="none"/>
        </w:rPr>
        <w:t>%</w:t>
      </w:r>
      <w:r>
        <w:rPr>
          <w:rFonts w:hint="eastAsia"/>
          <w:sz w:val="24"/>
          <w:highlight w:val="none"/>
        </w:rPr>
        <w:t>的，即投标（响应）报价</w:t>
      </w:r>
      <w:r>
        <w:rPr>
          <w:sz w:val="24"/>
          <w:highlight w:val="none"/>
        </w:rPr>
        <w:t>&lt;</w:t>
      </w:r>
      <w:r>
        <w:rPr>
          <w:rFonts w:hint="eastAsia"/>
          <w:sz w:val="24"/>
          <w:highlight w:val="none"/>
        </w:rPr>
        <w:t>采购项目最高限价×</w:t>
      </w:r>
      <w:r>
        <w:rPr>
          <w:rFonts w:hint="eastAsia"/>
          <w:sz w:val="24"/>
          <w:highlight w:val="none"/>
          <w:u w:val="single"/>
        </w:rPr>
        <w:t>45</w:t>
      </w:r>
      <w:r>
        <w:rPr>
          <w:sz w:val="24"/>
          <w:highlight w:val="none"/>
        </w:rPr>
        <w:t>%</w:t>
      </w:r>
      <w:r>
        <w:rPr>
          <w:rFonts w:hint="eastAsia"/>
          <w:sz w:val="24"/>
          <w:highlight w:val="none"/>
        </w:rPr>
        <w:t>；未设定最高限价的采购项目，以采购项目预算金额作为最高限价；</w:t>
      </w:r>
    </w:p>
    <w:p w14:paraId="47534353">
      <w:pPr>
        <w:snapToGrid w:val="0"/>
        <w:spacing w:after="0" w:line="360" w:lineRule="auto"/>
        <w:ind w:left="1980"/>
        <w:rPr>
          <w:sz w:val="24"/>
          <w:highlight w:val="none"/>
        </w:rPr>
      </w:pPr>
      <w:r>
        <w:rPr>
          <w:rFonts w:hint="eastAsia"/>
          <w:sz w:val="24"/>
          <w:highlight w:val="none"/>
        </w:rPr>
        <w:t>（</w:t>
      </w:r>
      <w:r>
        <w:rPr>
          <w:sz w:val="24"/>
          <w:highlight w:val="none"/>
        </w:rPr>
        <w:t>4</w:t>
      </w:r>
      <w:r>
        <w:rPr>
          <w:rFonts w:hint="eastAsia"/>
          <w:sz w:val="24"/>
          <w:highlight w:val="none"/>
        </w:rPr>
        <w:t>）评审委员会基于专业判断，认为供应商报价过低，有可能影响产品质量或者不能诚信履约的其他情形。</w:t>
      </w:r>
    </w:p>
    <w:p w14:paraId="7B8C7F35">
      <w:pPr>
        <w:numPr>
          <w:ilvl w:val="2"/>
          <w:numId w:val="10"/>
        </w:numPr>
        <w:snapToGrid w:val="0"/>
        <w:spacing w:after="0" w:line="360" w:lineRule="auto"/>
        <w:rPr>
          <w:sz w:val="24"/>
          <w:highlight w:val="none"/>
        </w:rPr>
      </w:pPr>
      <w:r>
        <w:rPr>
          <w:rFonts w:hint="eastAsia"/>
          <w:sz w:val="24"/>
          <w:highlight w:val="none"/>
        </w:rPr>
        <w:t>评审委员会启动异常低价投标（响应）审查后，属于前述第（</w:t>
      </w:r>
      <w:r>
        <w:rPr>
          <w:sz w:val="24"/>
          <w:highlight w:val="none"/>
        </w:rPr>
        <w:t>1</w:t>
      </w:r>
      <w:r>
        <w:rPr>
          <w:rFonts w:hint="eastAsia"/>
          <w:sz w:val="24"/>
          <w:highlight w:val="none"/>
        </w:rPr>
        <w:t>）项至第（</w:t>
      </w:r>
      <w:r>
        <w:rPr>
          <w:sz w:val="24"/>
          <w:highlight w:val="none"/>
        </w:rPr>
        <w:t>4</w:t>
      </w:r>
      <w:r>
        <w:rPr>
          <w:rFonts w:hint="eastAsia"/>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highlight w:val="none"/>
        </w:rPr>
        <w:t>30</w:t>
      </w:r>
      <w:r>
        <w:rPr>
          <w:rFonts w:hint="eastAsia"/>
          <w:sz w:val="24"/>
          <w:highlight w:val="none"/>
        </w:rPr>
        <w:t>分钟。其中，属于第（</w:t>
      </w:r>
      <w:r>
        <w:rPr>
          <w:sz w:val="24"/>
          <w:highlight w:val="none"/>
        </w:rPr>
        <w:t>3</w:t>
      </w:r>
      <w:r>
        <w:rPr>
          <w:rFonts w:hint="eastAsia"/>
          <w:sz w:val="24"/>
          <w:highlight w:val="none"/>
        </w:rPr>
        <w:t>）项情形，供应商已随投标（响应）文件一并提交相关书面说明及必要的证明材料的，在评审现场可不再重复提交。</w:t>
      </w:r>
    </w:p>
    <w:p w14:paraId="5DB25976">
      <w:pPr>
        <w:numPr>
          <w:ilvl w:val="2"/>
          <w:numId w:val="10"/>
        </w:numPr>
        <w:snapToGrid w:val="0"/>
        <w:spacing w:after="0" w:line="360" w:lineRule="auto"/>
        <w:rPr>
          <w:rFonts w:hint="eastAsia" w:ascii="宋体" w:hAnsi="宋体" w:cs="宋体"/>
          <w:sz w:val="24"/>
          <w:highlight w:val="none"/>
        </w:rPr>
      </w:pPr>
      <w:r>
        <w:rPr>
          <w:rFonts w:hint="eastAsia"/>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响应（响应）处理。</w:t>
      </w:r>
      <w:bookmarkStart w:id="635" w:name="_Hlk190337965"/>
    </w:p>
    <w:p w14:paraId="05577F23">
      <w:pPr>
        <w:numPr>
          <w:ilvl w:val="2"/>
          <w:numId w:val="10"/>
        </w:numPr>
        <w:snapToGrid w:val="0"/>
        <w:spacing w:after="0" w:line="360" w:lineRule="auto"/>
        <w:rPr>
          <w:rFonts w:hint="eastAsia" w:ascii="宋体" w:hAnsi="宋体" w:cs="宋体"/>
          <w:sz w:val="24"/>
          <w:highlight w:val="none"/>
        </w:rPr>
      </w:pPr>
      <w:r>
        <w:rPr>
          <w:rFonts w:hint="eastAsia"/>
          <w:sz w:val="24"/>
          <w:highlight w:val="none"/>
        </w:rPr>
        <w:t>上述投标（响应）报价指按照本章</w:t>
      </w:r>
      <w:r>
        <w:rPr>
          <w:sz w:val="24"/>
          <w:highlight w:val="none"/>
        </w:rPr>
        <w:t>3.2</w:t>
      </w:r>
      <w:r>
        <w:rPr>
          <w:rFonts w:hint="eastAsia"/>
          <w:sz w:val="24"/>
          <w:highlight w:val="none"/>
        </w:rPr>
        <w:t>修正后的报价</w:t>
      </w:r>
      <w:bookmarkEnd w:id="635"/>
      <w:r>
        <w:rPr>
          <w:rFonts w:hint="eastAsia"/>
          <w:sz w:val="24"/>
          <w:highlight w:val="none"/>
        </w:rPr>
        <w:t>。</w:t>
      </w:r>
    </w:p>
    <w:p w14:paraId="5CE2280D">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73EB1E2E">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最后报价是供应商响应文件的有效组成部分。</w:t>
      </w:r>
    </w:p>
    <w:p w14:paraId="4B451563">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已提交响应文件的供应商，在提交最后报价之前，可以根据磋商情况退出磋商。</w:t>
      </w:r>
    </w:p>
    <w:p w14:paraId="28EC23D5">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最后报价的算术修正及政策调整</w:t>
      </w:r>
    </w:p>
    <w:p w14:paraId="19E903C6">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 w:val="24"/>
          <w:highlight w:val="none"/>
        </w:rPr>
        <w:t>响应无效</w:t>
      </w:r>
      <w:r>
        <w:rPr>
          <w:rFonts w:hint="eastAsia" w:ascii="宋体" w:hAnsi="宋体" w:cs="宋体"/>
          <w:sz w:val="24"/>
          <w:highlight w:val="none"/>
        </w:rPr>
        <w:t>。</w:t>
      </w:r>
    </w:p>
    <w:p w14:paraId="2AB23E4C">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最后报价出现前后不一致的，按照下列规定修正：</w:t>
      </w:r>
    </w:p>
    <w:p w14:paraId="064FFE56">
      <w:pPr>
        <w:numPr>
          <w:ilvl w:val="2"/>
          <w:numId w:val="10"/>
        </w:numPr>
        <w:tabs>
          <w:tab w:val="left" w:pos="1080"/>
          <w:tab w:val="left" w:pos="1589"/>
          <w:tab w:val="left" w:pos="2035"/>
          <w:tab w:val="left" w:pos="2114"/>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竞争性磋商文件对于报价修正是否另有规定：</w:t>
      </w:r>
    </w:p>
    <w:p w14:paraId="6DEFADA3">
      <w:pPr>
        <w:tabs>
          <w:tab w:val="left" w:pos="1080"/>
          <w:tab w:val="left" w:pos="1589"/>
          <w:tab w:val="left" w:pos="2035"/>
          <w:tab w:val="left" w:pos="2114"/>
        </w:tabs>
        <w:wordWrap w:val="0"/>
        <w:snapToGrid w:val="0"/>
        <w:spacing w:after="0" w:line="360" w:lineRule="auto"/>
        <w:ind w:left="2035"/>
        <w:rPr>
          <w:rFonts w:hint="eastAsia" w:ascii="宋体" w:hAnsi="宋体" w:cs="宋体"/>
          <w:sz w:val="24"/>
          <w:highlight w:val="none"/>
          <w:u w:val="single"/>
        </w:rPr>
      </w:pPr>
      <w:r>
        <w:rPr>
          <w:rFonts w:hint="eastAsia" w:ascii="宋体" w:hAnsi="宋体" w:cs="宋体"/>
          <w:sz w:val="24"/>
          <w:highlight w:val="none"/>
        </w:rPr>
        <w:t>□有，具体规定为：___________</w:t>
      </w:r>
    </w:p>
    <w:p w14:paraId="7F1E3771">
      <w:pPr>
        <w:tabs>
          <w:tab w:val="left" w:pos="1080"/>
          <w:tab w:val="left" w:pos="1589"/>
          <w:tab w:val="left" w:pos="2035"/>
          <w:tab w:val="left" w:pos="2114"/>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■无，按下述3.2.2-3.2.6项规定修正。</w:t>
      </w:r>
    </w:p>
    <w:p w14:paraId="268B801B">
      <w:pPr>
        <w:numPr>
          <w:ilvl w:val="2"/>
          <w:numId w:val="10"/>
        </w:numPr>
        <w:tabs>
          <w:tab w:val="left" w:pos="2035"/>
          <w:tab w:val="left" w:pos="2114"/>
          <w:tab w:val="left" w:pos="2977"/>
        </w:tabs>
        <w:wordWrap w:val="0"/>
        <w:snapToGrid w:val="0"/>
        <w:spacing w:after="0"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大写金额和小写金额不一致的，以大写金额为准；</w:t>
      </w:r>
    </w:p>
    <w:p w14:paraId="23E40F0F">
      <w:pPr>
        <w:numPr>
          <w:ilvl w:val="2"/>
          <w:numId w:val="10"/>
        </w:numPr>
        <w:tabs>
          <w:tab w:val="left" w:pos="2035"/>
          <w:tab w:val="left" w:pos="2114"/>
          <w:tab w:val="left" w:pos="2977"/>
        </w:tabs>
        <w:wordWrap w:val="0"/>
        <w:snapToGrid w:val="0"/>
        <w:spacing w:after="0"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单价金额小数点或者百分比有明显错位的，以总价为准，并修改单价；</w:t>
      </w:r>
    </w:p>
    <w:p w14:paraId="08715768">
      <w:pPr>
        <w:numPr>
          <w:ilvl w:val="2"/>
          <w:numId w:val="10"/>
        </w:numPr>
        <w:tabs>
          <w:tab w:val="left" w:pos="2035"/>
          <w:tab w:val="left" w:pos="2114"/>
          <w:tab w:val="left" w:pos="2977"/>
        </w:tabs>
        <w:wordWrap w:val="0"/>
        <w:snapToGrid w:val="0"/>
        <w:spacing w:after="0"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总价金额与按单价汇总金额不一致的，以单价金额计算结果为准。</w:t>
      </w:r>
    </w:p>
    <w:p w14:paraId="417AC64F">
      <w:pPr>
        <w:numPr>
          <w:ilvl w:val="2"/>
          <w:numId w:val="10"/>
        </w:numPr>
        <w:tabs>
          <w:tab w:val="left" w:pos="1080"/>
          <w:tab w:val="left" w:pos="1589"/>
          <w:tab w:val="left" w:pos="2035"/>
          <w:tab w:val="left" w:pos="2114"/>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同时出现两种以上不一致的，按照前款规定的顺序修正。</w:t>
      </w:r>
    </w:p>
    <w:p w14:paraId="5333C42F">
      <w:pPr>
        <w:numPr>
          <w:ilvl w:val="2"/>
          <w:numId w:val="10"/>
        </w:numPr>
        <w:tabs>
          <w:tab w:val="left" w:pos="1080"/>
          <w:tab w:val="left" w:pos="1589"/>
          <w:tab w:val="left" w:pos="2035"/>
          <w:tab w:val="left" w:pos="2114"/>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修正后的报价经供应商书面确认后产生约束力，供应商不确认的，</w:t>
      </w:r>
      <w:r>
        <w:rPr>
          <w:rFonts w:hint="eastAsia" w:ascii="宋体" w:hAnsi="宋体" w:cs="宋体"/>
          <w:b/>
          <w:sz w:val="24"/>
          <w:highlight w:val="none"/>
        </w:rPr>
        <w:t>其响应无效</w:t>
      </w:r>
      <w:r>
        <w:rPr>
          <w:rFonts w:hint="eastAsia" w:ascii="宋体" w:hAnsi="宋体" w:cs="宋体"/>
          <w:sz w:val="24"/>
          <w:highlight w:val="none"/>
        </w:rPr>
        <w:t>。</w:t>
      </w:r>
    </w:p>
    <w:p w14:paraId="79D9FEC4">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落实政府采购政策的价格调整：只有符合第二章《供应商须知》4.2条规定情形的，可以享受中小企业扶持政策，用扣除后的价格参加评审；否则，评审时价格不予扣除。</w:t>
      </w:r>
    </w:p>
    <w:p w14:paraId="3CED25A3">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对于未预留份额专门面向中小企业采购的采购项目，以及预留份额项目中的非预留部分采购包，对小微企业报价给予10%的扣除，用扣除后的价格参加评审。</w:t>
      </w:r>
    </w:p>
    <w:p w14:paraId="3A04C326">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p>
    <w:p w14:paraId="69870E00">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组成联合体或者接受分包的小微企业与联合体内其他企业、分包企业之间存在直接控股、管理关系的，不享受价格扣除优惠政策。</w:t>
      </w:r>
    </w:p>
    <w:p w14:paraId="70641139">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价格扣除比例对小型企业和微型企业同等对待，不作区分。</w:t>
      </w:r>
    </w:p>
    <w:p w14:paraId="76A7378C">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color w:val="000000"/>
          <w:sz w:val="24"/>
          <w:highlight w:val="none"/>
        </w:rPr>
        <w:t>中小企业参加政府采购活动，应当按照竞争性磋商文件给定的格式出具《中小企业声明函》，否则不得享受相关中小企业扶持政策。</w:t>
      </w:r>
    </w:p>
    <w:p w14:paraId="5E77D2B0">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监狱企业提供了由省级以上监狱管理局、戒毒管理局（含新疆生产建设兵团）出具的属于监狱企业的证明文件的，视同小微企业。</w:t>
      </w:r>
    </w:p>
    <w:p w14:paraId="25BA3ECA">
      <w:pPr>
        <w:numPr>
          <w:ilvl w:val="2"/>
          <w:numId w:val="10"/>
        </w:numPr>
        <w:tabs>
          <w:tab w:val="left" w:pos="1080"/>
          <w:tab w:val="left" w:pos="1589"/>
          <w:tab w:val="left" w:pos="2035"/>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残疾人福利性单位按竞争性磋商文件要求提供了《残疾人福利性单位声明函》的，视同小微企业。</w:t>
      </w:r>
    </w:p>
    <w:p w14:paraId="14346646">
      <w:pPr>
        <w:numPr>
          <w:ilvl w:val="2"/>
          <w:numId w:val="10"/>
        </w:numPr>
        <w:tabs>
          <w:tab w:val="left" w:pos="1080"/>
          <w:tab w:val="left" w:pos="1589"/>
          <w:tab w:val="left" w:pos="2014"/>
        </w:tabs>
        <w:wordWrap w:val="0"/>
        <w:snapToGrid w:val="0"/>
        <w:spacing w:after="0" w:line="360" w:lineRule="auto"/>
        <w:ind w:left="2035"/>
        <w:rPr>
          <w:rFonts w:hint="eastAsia" w:ascii="宋体" w:hAnsi="宋体" w:cs="宋体"/>
          <w:sz w:val="24"/>
          <w:highlight w:val="none"/>
        </w:rPr>
      </w:pPr>
      <w:r>
        <w:rPr>
          <w:rFonts w:hint="eastAsia" w:ascii="宋体" w:hAnsi="宋体" w:cs="宋体"/>
          <w:sz w:val="24"/>
          <w:highlight w:val="none"/>
        </w:rPr>
        <w:t>若供应商同时属于小型或微型企业、监狱企业、残疾人福利性单位中的两种及以上，将不重复享受小微企业价格扣减的优惠政策。</w:t>
      </w:r>
    </w:p>
    <w:p w14:paraId="015C26F8">
      <w:pPr>
        <w:numPr>
          <w:ilvl w:val="1"/>
          <w:numId w:val="10"/>
        </w:numPr>
        <w:tabs>
          <w:tab w:val="left" w:pos="1080"/>
        </w:tabs>
        <w:snapToGrid w:val="0"/>
        <w:spacing w:after="0" w:line="360" w:lineRule="auto"/>
        <w:ind w:left="1077" w:hanging="720"/>
        <w:rPr>
          <w:sz w:val="24"/>
          <w:highlight w:val="none"/>
        </w:rPr>
      </w:pPr>
      <w:r>
        <w:rPr>
          <w:rFonts w:hint="eastAsia"/>
          <w:sz w:val="24"/>
          <w:highlight w:val="none"/>
        </w:rPr>
        <w:t>支持本国产品政府采购</w:t>
      </w:r>
      <w:r>
        <w:rPr>
          <w:sz w:val="24"/>
          <w:highlight w:val="none"/>
        </w:rPr>
        <w:t>的价格调整：只有符合第二章《</w:t>
      </w:r>
      <w:r>
        <w:rPr>
          <w:rFonts w:hint="eastAsia"/>
          <w:sz w:val="24"/>
          <w:highlight w:val="none"/>
        </w:rPr>
        <w:t>供应商</w:t>
      </w:r>
      <w:r>
        <w:rPr>
          <w:sz w:val="24"/>
          <w:highlight w:val="none"/>
        </w:rPr>
        <w:t>须知》4.2条规定情形的，可以享受</w:t>
      </w:r>
      <w:r>
        <w:rPr>
          <w:rFonts w:hint="eastAsia"/>
          <w:sz w:val="24"/>
          <w:highlight w:val="none"/>
        </w:rPr>
        <w:t>本国产品支持</w:t>
      </w:r>
      <w:r>
        <w:rPr>
          <w:sz w:val="24"/>
          <w:highlight w:val="none"/>
        </w:rPr>
        <w:t>政策，用扣除后的价格参加评审；否则，评</w:t>
      </w:r>
      <w:r>
        <w:rPr>
          <w:rFonts w:hint="eastAsia"/>
          <w:sz w:val="24"/>
          <w:highlight w:val="none"/>
        </w:rPr>
        <w:t>审</w:t>
      </w:r>
      <w:r>
        <w:rPr>
          <w:sz w:val="24"/>
          <w:highlight w:val="none"/>
        </w:rPr>
        <w:t>时价格不予扣除。</w:t>
      </w:r>
    </w:p>
    <w:p w14:paraId="52A9EE6E">
      <w:pPr>
        <w:numPr>
          <w:ilvl w:val="2"/>
          <w:numId w:val="10"/>
        </w:numPr>
        <w:tabs>
          <w:tab w:val="left" w:pos="1080"/>
          <w:tab w:val="left" w:pos="2100"/>
          <w:tab w:val="clear" w:pos="1980"/>
        </w:tabs>
        <w:snapToGrid w:val="0"/>
        <w:spacing w:after="0" w:line="360" w:lineRule="auto"/>
        <w:ind w:left="2088" w:leftChars="502" w:hanging="1034" w:hangingChars="431"/>
        <w:rPr>
          <w:sz w:val="24"/>
          <w:highlight w:val="none"/>
        </w:rPr>
      </w:pPr>
      <w:r>
        <w:rPr>
          <w:rFonts w:hint="eastAsia"/>
          <w:sz w:val="24"/>
          <w:highlight w:val="none"/>
        </w:rPr>
        <w:t>本项目既有本国产品又有非本国产品参与竞争的，依法对本国产品给予价格评审优惠，对本国产品的报价给予20%的价格扣除，用扣除后的价格参与评审。</w:t>
      </w:r>
    </w:p>
    <w:p w14:paraId="12A4BC07">
      <w:pPr>
        <w:numPr>
          <w:ilvl w:val="2"/>
          <w:numId w:val="10"/>
        </w:numPr>
        <w:tabs>
          <w:tab w:val="left" w:pos="1080"/>
          <w:tab w:val="left" w:pos="2100"/>
          <w:tab w:val="clear" w:pos="1980"/>
        </w:tabs>
        <w:snapToGrid w:val="0"/>
        <w:spacing w:after="0" w:line="360" w:lineRule="auto"/>
        <w:ind w:left="2088" w:leftChars="502" w:hanging="1034" w:hangingChars="431"/>
        <w:rPr>
          <w:sz w:val="24"/>
          <w:highlight w:val="none"/>
        </w:rPr>
      </w:pPr>
      <w:r>
        <w:rPr>
          <w:rFonts w:hint="eastAsia"/>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AB7097">
      <w:pPr>
        <w:numPr>
          <w:ilvl w:val="2"/>
          <w:numId w:val="10"/>
        </w:numPr>
        <w:tabs>
          <w:tab w:val="left" w:pos="1080"/>
          <w:tab w:val="left" w:pos="2100"/>
          <w:tab w:val="clear" w:pos="1980"/>
        </w:tabs>
        <w:snapToGrid w:val="0"/>
        <w:spacing w:after="0" w:line="360" w:lineRule="auto"/>
        <w:ind w:left="2088" w:leftChars="502" w:hanging="1034" w:hangingChars="431"/>
        <w:rPr>
          <w:rFonts w:hint="eastAsia" w:ascii="宋体" w:hAnsi="宋体" w:cs="宋体"/>
          <w:sz w:val="24"/>
          <w:highlight w:val="none"/>
        </w:rPr>
      </w:pPr>
      <w:r>
        <w:rPr>
          <w:rFonts w:hint="eastAsia"/>
          <w:sz w:val="24"/>
          <w:highlight w:val="none"/>
        </w:rPr>
        <w:t>供应商提供本国产品参加政府采购活动的，</w:t>
      </w:r>
      <w:r>
        <w:rPr>
          <w:sz w:val="24"/>
          <w:highlight w:val="none"/>
        </w:rPr>
        <w:t>应当按照</w:t>
      </w:r>
      <w:r>
        <w:rPr>
          <w:rFonts w:hint="eastAsia"/>
          <w:sz w:val="24"/>
          <w:highlight w:val="none"/>
        </w:rPr>
        <w:t>采购</w:t>
      </w:r>
      <w:r>
        <w:rPr>
          <w:sz w:val="24"/>
          <w:highlight w:val="none"/>
        </w:rPr>
        <w:t>文件给定的格式出具《</w:t>
      </w:r>
      <w:r>
        <w:rPr>
          <w:rFonts w:hint="eastAsia"/>
          <w:sz w:val="24"/>
          <w:highlight w:val="none"/>
        </w:rPr>
        <w:t>关于符合本国产品标准的声明函》或提供财政部会同有关部门规定的有关证明文件，否则视为非本国产品。</w:t>
      </w:r>
    </w:p>
    <w:p w14:paraId="2028EBF8">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磋商环节及提交最后报价后如出现以下情况的，供应商的</w:t>
      </w:r>
      <w:r>
        <w:rPr>
          <w:rFonts w:hint="eastAsia" w:ascii="宋体" w:hAnsi="宋体" w:cs="宋体"/>
          <w:b/>
          <w:sz w:val="24"/>
          <w:highlight w:val="none"/>
        </w:rPr>
        <w:t>响应文件无效</w:t>
      </w:r>
      <w:r>
        <w:rPr>
          <w:rFonts w:hint="eastAsia" w:ascii="宋体" w:hAnsi="宋体" w:cs="宋体"/>
          <w:sz w:val="24"/>
          <w:highlight w:val="none"/>
        </w:rPr>
        <w:t>：</w:t>
      </w:r>
    </w:p>
    <w:p w14:paraId="2CB74ED5">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供应商对实质性变动不予确认的；</w:t>
      </w:r>
    </w:p>
    <w:p w14:paraId="7FD11E04">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不满足磋商文件★号条款或磋商文件技术指标超出磋商文件《采购需求》中主要技术参数允许偏差的最大范围的（如有）；</w:t>
      </w:r>
    </w:p>
    <w:p w14:paraId="6C4ABCDA">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未按照磋商小组规定的时间、逾期提交最后报价的；</w:t>
      </w:r>
    </w:p>
    <w:p w14:paraId="672D425E">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如供应商的最后报价超过竞争性磋商文件中规定的项目/采购包预算金额或者项目/采购包最高限价的；</w:t>
      </w:r>
    </w:p>
    <w:p w14:paraId="61B864E5">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响应文件中出现可选择性或可调整的报价的（竞争性磋商文件另有规定的除外）；</w:t>
      </w:r>
    </w:p>
    <w:p w14:paraId="6398FC24">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最后报价出现前后不一致，供应商对修正后的报价不予确认的；</w:t>
      </w:r>
    </w:p>
    <w:p w14:paraId="0DAE838C">
      <w:pPr>
        <w:numPr>
          <w:ilvl w:val="1"/>
          <w:numId w:val="10"/>
        </w:numPr>
        <w:tabs>
          <w:tab w:val="left" w:pos="1080"/>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其他：供应商、响应文件不存在不符合法律、法规和磋商文件规定的其他无效情形。</w:t>
      </w:r>
    </w:p>
    <w:bookmarkEnd w:id="618"/>
    <w:bookmarkEnd w:id="619"/>
    <w:p w14:paraId="22B2F4EB">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评审方法和评审标准</w:t>
      </w:r>
    </w:p>
    <w:p w14:paraId="5C3EBE65">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C902290">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竞争性磋商文件中没有规定的评审标准不得作为评审依据。</w:t>
      </w:r>
    </w:p>
    <w:p w14:paraId="2D131089">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非政府强制采购的节能产品或环境标志产品，依据品目清单和认证证书实施政府优先采购。优先采购的具体规定（如涉及）</w:t>
      </w:r>
      <w:r>
        <w:rPr>
          <w:rFonts w:hint="eastAsia" w:ascii="宋体" w:hAnsi="宋体" w:cs="宋体"/>
          <w:sz w:val="24"/>
          <w:highlight w:val="none"/>
          <w:u w:val="single"/>
        </w:rPr>
        <w:t>无</w:t>
      </w:r>
      <w:r>
        <w:rPr>
          <w:rFonts w:hint="eastAsia" w:ascii="宋体" w:hAnsi="宋体" w:cs="宋体"/>
          <w:sz w:val="24"/>
          <w:highlight w:val="none"/>
        </w:rPr>
        <w:t>。</w:t>
      </w:r>
    </w:p>
    <w:p w14:paraId="743F9DB0">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确定</w:t>
      </w:r>
      <w:bookmarkStart w:id="636" w:name="_Toc226309790"/>
      <w:bookmarkStart w:id="637" w:name="_Toc127151546"/>
      <w:bookmarkStart w:id="638" w:name="_Toc150774646"/>
      <w:bookmarkStart w:id="639" w:name="_Toc226965736"/>
      <w:bookmarkStart w:id="640" w:name="_Ref467307010"/>
      <w:bookmarkStart w:id="641" w:name="_Toc195842911"/>
      <w:bookmarkStart w:id="642" w:name="_Toc149720839"/>
      <w:bookmarkStart w:id="643" w:name="_Toc151190173"/>
      <w:bookmarkStart w:id="644" w:name="_Toc150480784"/>
      <w:bookmarkStart w:id="645" w:name="_Toc151193788"/>
      <w:bookmarkStart w:id="646" w:name="_Toc520356170"/>
      <w:bookmarkStart w:id="647" w:name="_Toc142311048"/>
      <w:bookmarkStart w:id="648" w:name="_Toc151193644"/>
      <w:bookmarkStart w:id="649" w:name="_Toc226337242"/>
      <w:bookmarkStart w:id="650" w:name="_Toc151193716"/>
      <w:bookmarkStart w:id="651" w:name="_Toc264969236"/>
      <w:bookmarkStart w:id="652" w:name="_Toc150774751"/>
      <w:bookmarkStart w:id="653" w:name="_Toc164608660"/>
      <w:bookmarkStart w:id="654" w:name="_Toc127161460"/>
      <w:bookmarkStart w:id="655" w:name="_Toc127151747"/>
      <w:bookmarkStart w:id="656" w:name="_Toc151193934"/>
      <w:bookmarkStart w:id="657" w:name="_Toc305158888"/>
      <w:bookmarkStart w:id="658" w:name="_Toc265228384"/>
      <w:bookmarkStart w:id="659" w:name="_Toc164229387"/>
      <w:bookmarkStart w:id="660" w:name="_Toc164351640"/>
      <w:bookmarkStart w:id="661" w:name="_Toc164608815"/>
      <w:bookmarkStart w:id="662" w:name="_Toc164229241"/>
      <w:bookmarkStart w:id="663" w:name="_Toc305158814"/>
      <w:bookmarkStart w:id="664" w:name="_Toc150509297"/>
      <w:bookmarkStart w:id="665" w:name="_Toc226965819"/>
      <w:bookmarkStart w:id="666" w:name="_Toc151193860"/>
      <w:r>
        <w:rPr>
          <w:rFonts w:hint="eastAsia" w:ascii="宋体" w:hAnsi="宋体" w:cs="宋体"/>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356E6DAB">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DE202D9">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kern w:val="0"/>
          <w:sz w:val="24"/>
          <w:szCs w:val="20"/>
          <w:highlight w:val="none"/>
        </w:rPr>
        <w:t>磋商小组根据上述供应商排序，依次推荐排序前</w:t>
      </w:r>
      <w:r>
        <w:rPr>
          <w:rFonts w:hint="eastAsia" w:ascii="宋体" w:hAnsi="宋体" w:cs="宋体"/>
          <w:sz w:val="24"/>
          <w:highlight w:val="none"/>
        </w:rPr>
        <w:t>3名</w:t>
      </w:r>
      <w:r>
        <w:rPr>
          <w:rFonts w:hint="eastAsia" w:ascii="宋体" w:hAnsi="宋体" w:cs="宋体"/>
          <w:kern w:val="0"/>
          <w:sz w:val="24"/>
          <w:szCs w:val="20"/>
          <w:highlight w:val="none"/>
        </w:rPr>
        <w:t>的供应商为</w:t>
      </w:r>
      <w:r>
        <w:rPr>
          <w:rFonts w:hint="eastAsia" w:ascii="宋体" w:hAnsi="宋体" w:cs="宋体"/>
          <w:snapToGrid w:val="0"/>
          <w:kern w:val="0"/>
          <w:sz w:val="24"/>
          <w:szCs w:val="21"/>
          <w:highlight w:val="none"/>
        </w:rPr>
        <w:t>成交候选供应商</w:t>
      </w:r>
      <w:r>
        <w:rPr>
          <w:rFonts w:hint="eastAsia" w:ascii="宋体" w:hAnsi="宋体" w:cs="宋体"/>
          <w:kern w:val="0"/>
          <w:sz w:val="24"/>
          <w:szCs w:val="20"/>
          <w:highlight w:val="none"/>
        </w:rPr>
        <w:t>（若在磋商文件允许的情形下提交最后报价的供应商为二家，则依次推荐二名供应商为成交候选供应商），并编写评审报告。</w:t>
      </w:r>
    </w:p>
    <w:p w14:paraId="4DDBF96C">
      <w:pPr>
        <w:numPr>
          <w:ilvl w:val="1"/>
          <w:numId w:val="10"/>
        </w:numPr>
        <w:tabs>
          <w:tab w:val="left" w:pos="1080"/>
          <w:tab w:val="left" w:pos="1872"/>
        </w:tabs>
        <w:wordWrap w:val="0"/>
        <w:snapToGrid w:val="0"/>
        <w:spacing w:after="0" w:line="360" w:lineRule="auto"/>
        <w:ind w:left="1077" w:hanging="720"/>
        <w:rPr>
          <w:rFonts w:hint="eastAsia" w:ascii="宋体" w:hAnsi="宋体" w:cs="宋体"/>
          <w:sz w:val="24"/>
          <w:highlight w:val="none"/>
        </w:rPr>
      </w:pPr>
      <w:r>
        <w:rPr>
          <w:rFonts w:hint="eastAsia" w:ascii="宋体" w:hAnsi="宋体" w:cs="宋体"/>
          <w:sz w:val="24"/>
          <w:highlight w:val="none"/>
        </w:rPr>
        <w:t>磋商小组要对评分汇总情况进行复核，特别是对排名第一的、报价最低的、响应文件被认定为无效的情形进行重点复核。</w:t>
      </w:r>
    </w:p>
    <w:p w14:paraId="4BB28976">
      <w:pPr>
        <w:numPr>
          <w:ilvl w:val="0"/>
          <w:numId w:val="10"/>
        </w:numPr>
        <w:tabs>
          <w:tab w:val="left" w:pos="360"/>
        </w:tabs>
        <w:wordWrap w:val="0"/>
        <w:snapToGrid w:val="0"/>
        <w:spacing w:after="0" w:line="360" w:lineRule="auto"/>
        <w:outlineLvl w:val="2"/>
        <w:rPr>
          <w:rFonts w:hint="eastAsia" w:ascii="宋体" w:hAnsi="宋体" w:cs="宋体"/>
          <w:sz w:val="24"/>
          <w:highlight w:val="none"/>
        </w:rPr>
      </w:pPr>
      <w:r>
        <w:rPr>
          <w:rFonts w:hint="eastAsia" w:ascii="宋体" w:hAnsi="宋体" w:cs="宋体"/>
          <w:sz w:val="24"/>
          <w:highlight w:val="none"/>
        </w:rPr>
        <w:t>报告违法行为</w:t>
      </w:r>
    </w:p>
    <w:p w14:paraId="0D3F578F">
      <w:pPr>
        <w:widowControl/>
        <w:numPr>
          <w:ilvl w:val="1"/>
          <w:numId w:val="10"/>
        </w:numPr>
        <w:tabs>
          <w:tab w:val="left" w:pos="1080"/>
          <w:tab w:val="left" w:pos="1872"/>
        </w:tabs>
        <w:wordWrap w:val="0"/>
        <w:snapToGrid w:val="0"/>
        <w:spacing w:after="0" w:line="360" w:lineRule="auto"/>
        <w:ind w:left="1077" w:hanging="720"/>
        <w:jc w:val="left"/>
        <w:rPr>
          <w:rFonts w:hint="eastAsia" w:ascii="宋体" w:hAnsi="宋体" w:cs="宋体"/>
          <w:b/>
          <w:sz w:val="24"/>
          <w:highlight w:val="none"/>
        </w:rPr>
      </w:pPr>
      <w:r>
        <w:rPr>
          <w:rFonts w:hint="eastAsia" w:ascii="宋体" w:hAnsi="宋体" w:cs="宋体"/>
          <w:sz w:val="24"/>
          <w:highlight w:val="none"/>
        </w:rPr>
        <w:t>磋商小组在评审过程中发现供应商有行贿、提供虚假材料或者串通等违法行为时，应当及时向财政部门报告。</w:t>
      </w:r>
    </w:p>
    <w:p w14:paraId="2B9053F4">
      <w:pPr>
        <w:pStyle w:val="3"/>
        <w:wordWrap w:val="0"/>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w:t>
      </w:r>
    </w:p>
    <w:p w14:paraId="4839F6F5">
      <w:pPr>
        <w:rPr>
          <w:rFonts w:ascii="等线" w:hAnsi="等线" w:eastAsia="等线"/>
          <w:szCs w:val="22"/>
        </w:rPr>
      </w:pPr>
      <w:r>
        <w:rPr>
          <w:rFonts w:hint="eastAsia"/>
        </w:rPr>
        <w:fldChar w:fldCharType="begin"/>
      </w:r>
      <w:r>
        <w:rPr>
          <w:rFonts w:hint="eastAsia"/>
        </w:rPr>
        <w:instrText xml:space="preserve"> DOCVARIABLE var评审项目 \* MERGEFORMAT </w:instrText>
      </w:r>
      <w:r>
        <w:rPr>
          <w:rFonts w:hint="eastAsia"/>
        </w:rPr>
        <w:fldChar w:fldCharType="separate"/>
      </w:r>
      <w:r>
        <w:rPr>
          <w:rFonts w:hint="eastAsia"/>
        </w:rPr>
        <w:fldChar w:fldCharType="end"/>
      </w:r>
      <w:bookmarkStart w:id="667" w:name="评审项目同步文档"/>
    </w:p>
    <w:tbl>
      <w:tblPr>
        <w:tblStyle w:val="2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351"/>
        <w:gridCol w:w="3135"/>
        <w:gridCol w:w="1254"/>
        <w:gridCol w:w="1655"/>
      </w:tblGrid>
      <w:tr w14:paraId="270EA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4AAAA711">
            <w:pPr>
              <w:spacing w:line="360" w:lineRule="auto"/>
              <w:jc w:val="center"/>
              <w:rPr>
                <w:rFonts w:ascii="微软雅黑" w:hAnsi="微软雅黑" w:eastAsia="微软雅黑"/>
                <w:sz w:val="24"/>
              </w:rPr>
            </w:pPr>
            <w:bookmarkStart w:id="668" w:name="定性评审1" w:colFirst="0" w:colLast="0"/>
            <w:r>
              <w:rPr>
                <w:rFonts w:ascii="宋体" w:hAnsi="宋体" w:cs="宋体"/>
                <w:szCs w:val="22"/>
              </w:rPr>
              <w:t>资格评审</w:t>
            </w:r>
          </w:p>
        </w:tc>
      </w:tr>
      <w:bookmarkEnd w:id="668"/>
      <w:tr w14:paraId="30A9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7877D806">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14:paraId="28A74489">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14:paraId="33FCF40B">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14:paraId="0A2B0D49">
            <w:pPr>
              <w:spacing w:line="360" w:lineRule="auto"/>
              <w:jc w:val="center"/>
              <w:rPr>
                <w:szCs w:val="22"/>
              </w:rPr>
            </w:pPr>
            <w:r>
              <w:rPr>
                <w:rFonts w:hint="eastAsia" w:ascii="微软雅黑" w:hAnsi="微软雅黑" w:eastAsia="微软雅黑" w:cs="宋体"/>
                <w:szCs w:val="21"/>
              </w:rPr>
              <w:t>评审类型</w:t>
            </w:r>
          </w:p>
        </w:tc>
        <w:tc>
          <w:tcPr>
            <w:tcW w:w="1497" w:type="dxa"/>
          </w:tcPr>
          <w:p w14:paraId="6E2E8257">
            <w:pPr>
              <w:spacing w:line="360" w:lineRule="auto"/>
              <w:jc w:val="center"/>
              <w:rPr>
                <w:szCs w:val="22"/>
              </w:rPr>
            </w:pPr>
            <w:r>
              <w:rPr>
                <w:rFonts w:hint="eastAsia" w:ascii="微软雅黑" w:hAnsi="微软雅黑" w:eastAsia="微软雅黑" w:cs="宋体"/>
                <w:szCs w:val="21"/>
              </w:rPr>
              <w:t>备注</w:t>
            </w:r>
          </w:p>
        </w:tc>
      </w:tr>
      <w:tr w14:paraId="6F25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438C37E">
            <w:pPr>
              <w:spacing w:line="360" w:lineRule="auto"/>
              <w:jc w:val="center"/>
              <w:rPr>
                <w:rFonts w:ascii="宋体" w:hAnsi="宋体"/>
                <w:szCs w:val="22"/>
              </w:rPr>
            </w:pPr>
            <w:r>
              <w:rPr>
                <w:rFonts w:ascii="宋体" w:hAnsi="宋体" w:cs="宋体"/>
                <w:szCs w:val="22"/>
              </w:rPr>
              <w:t>1</w:t>
            </w:r>
          </w:p>
        </w:tc>
        <w:tc>
          <w:tcPr>
            <w:tcW w:w="2126" w:type="dxa"/>
            <w:vAlign w:val="center"/>
          </w:tcPr>
          <w:p w14:paraId="60B07012">
            <w:pPr>
              <w:spacing w:line="360" w:lineRule="auto"/>
              <w:jc w:val="left"/>
              <w:rPr>
                <w:rFonts w:ascii="宋体" w:hAnsi="宋体"/>
                <w:szCs w:val="22"/>
              </w:rPr>
            </w:pPr>
            <w:r>
              <w:rPr>
                <w:rFonts w:ascii="宋体" w:hAnsi="宋体" w:cs="宋体"/>
                <w:szCs w:val="22"/>
              </w:rPr>
              <w:t>满足《中华人民共和国政府采购法》第二十二条规定</w:t>
            </w:r>
          </w:p>
        </w:tc>
        <w:tc>
          <w:tcPr>
            <w:tcW w:w="2835" w:type="dxa"/>
            <w:vAlign w:val="center"/>
          </w:tcPr>
          <w:p w14:paraId="6BC83E53">
            <w:pPr>
              <w:spacing w:line="360" w:lineRule="auto"/>
              <w:jc w:val="left"/>
              <w:rPr>
                <w:rFonts w:ascii="宋体" w:hAnsi="宋体"/>
                <w:szCs w:val="22"/>
              </w:rPr>
            </w:pPr>
            <w:r>
              <w:rPr>
                <w:rFonts w:ascii="宋体" w:hAnsi="宋体" w:cs="宋体"/>
                <w:szCs w:val="22"/>
              </w:rPr>
              <w:t>具体规定见第一章《采购邀请》。</w:t>
            </w:r>
          </w:p>
        </w:tc>
        <w:tc>
          <w:tcPr>
            <w:tcW w:w="1134" w:type="dxa"/>
            <w:vAlign w:val="center"/>
          </w:tcPr>
          <w:p w14:paraId="7C0BE38B">
            <w:pPr>
              <w:spacing w:line="360" w:lineRule="auto"/>
              <w:jc w:val="center"/>
              <w:rPr>
                <w:rFonts w:ascii="宋体" w:hAnsi="宋体"/>
                <w:szCs w:val="22"/>
              </w:rPr>
            </w:pPr>
            <w:r>
              <w:rPr>
                <w:rFonts w:ascii="宋体" w:hAnsi="宋体" w:cs="宋体"/>
                <w:szCs w:val="22"/>
              </w:rPr>
              <w:t>重要指标</w:t>
            </w:r>
          </w:p>
        </w:tc>
        <w:tc>
          <w:tcPr>
            <w:tcW w:w="1497" w:type="dxa"/>
          </w:tcPr>
          <w:p w14:paraId="246FF0D0">
            <w:pPr>
              <w:spacing w:line="360" w:lineRule="auto"/>
              <w:jc w:val="left"/>
              <w:rPr>
                <w:rFonts w:ascii="宋体" w:hAnsi="宋体"/>
                <w:szCs w:val="22"/>
              </w:rPr>
            </w:pPr>
            <w:r>
              <w:rPr>
                <w:rFonts w:ascii="宋体" w:hAnsi="宋体" w:cs="宋体"/>
                <w:szCs w:val="22"/>
              </w:rPr>
              <w:t>/</w:t>
            </w:r>
          </w:p>
        </w:tc>
      </w:tr>
      <w:tr w14:paraId="5229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8CC9FCB">
            <w:pPr>
              <w:spacing w:line="360" w:lineRule="auto"/>
              <w:jc w:val="center"/>
              <w:rPr>
                <w:rFonts w:ascii="宋体" w:hAnsi="宋体"/>
                <w:szCs w:val="22"/>
              </w:rPr>
            </w:pPr>
            <w:r>
              <w:rPr>
                <w:rFonts w:ascii="宋体" w:hAnsi="宋体" w:cs="宋体"/>
                <w:szCs w:val="22"/>
              </w:rPr>
              <w:t>2</w:t>
            </w:r>
          </w:p>
        </w:tc>
        <w:tc>
          <w:tcPr>
            <w:tcW w:w="2126" w:type="dxa"/>
            <w:vAlign w:val="center"/>
          </w:tcPr>
          <w:p w14:paraId="21659F6E">
            <w:pPr>
              <w:spacing w:line="360" w:lineRule="auto"/>
              <w:jc w:val="left"/>
              <w:rPr>
                <w:rFonts w:ascii="宋体" w:hAnsi="宋体"/>
                <w:szCs w:val="22"/>
              </w:rPr>
            </w:pPr>
            <w:r>
              <w:rPr>
                <w:rFonts w:ascii="宋体" w:hAnsi="宋体" w:cs="宋体"/>
                <w:szCs w:val="22"/>
              </w:rPr>
              <w:t>营业执照等证明文件</w:t>
            </w:r>
          </w:p>
        </w:tc>
        <w:tc>
          <w:tcPr>
            <w:tcW w:w="2835" w:type="dxa"/>
            <w:vAlign w:val="center"/>
          </w:tcPr>
          <w:p w14:paraId="4D5B7E9E">
            <w:pPr>
              <w:spacing w:line="360" w:lineRule="auto"/>
              <w:jc w:val="left"/>
              <w:rPr>
                <w:rFonts w:ascii="宋体" w:hAnsi="宋体"/>
                <w:szCs w:val="22"/>
              </w:rPr>
            </w:pPr>
            <w:r>
              <w:rPr>
                <w:rFonts w:ascii="宋体" w:hAnsi="宋体" w:cs="宋体"/>
                <w:szCs w:val="22"/>
              </w:rPr>
              <w:t>供应商为企业（包括合伙企业）的，应提供有效的“营业执照”；</w:t>
            </w:r>
            <w:r>
              <w:rPr>
                <w:rFonts w:ascii="宋体" w:hAnsi="宋体" w:cs="宋体"/>
                <w:szCs w:val="22"/>
              </w:rPr>
              <w:cr/>
            </w:r>
            <w:r>
              <w:rPr>
                <w:rFonts w:ascii="宋体" w:hAnsi="宋体" w:cs="宋体"/>
                <w:szCs w:val="22"/>
              </w:rPr>
              <w:t>供应商为事业单位的，应提供有效的“事业单位法人证书”；</w:t>
            </w:r>
            <w:r>
              <w:rPr>
                <w:rFonts w:ascii="宋体" w:hAnsi="宋体" w:cs="宋体"/>
                <w:szCs w:val="22"/>
              </w:rPr>
              <w:cr/>
            </w:r>
            <w:r>
              <w:rPr>
                <w:rFonts w:ascii="宋体" w:hAnsi="宋体" w:cs="宋体"/>
                <w:szCs w:val="22"/>
              </w:rPr>
              <w:t>供应商是非企业机构的，应提供有效的“执业许可证”、“登记证书”等证明文件；</w:t>
            </w:r>
            <w:r>
              <w:rPr>
                <w:rFonts w:ascii="宋体" w:hAnsi="宋体" w:cs="宋体"/>
                <w:szCs w:val="22"/>
              </w:rPr>
              <w:cr/>
            </w:r>
            <w:r>
              <w:rPr>
                <w:rFonts w:ascii="宋体" w:hAnsi="宋体" w:cs="宋体"/>
                <w:szCs w:val="22"/>
              </w:rPr>
              <w:t>供应商是个体工商户的，应提供有效的“个体工商户营业执照”；</w:t>
            </w:r>
            <w:r>
              <w:rPr>
                <w:rFonts w:ascii="宋体" w:hAnsi="宋体" w:cs="宋体"/>
                <w:szCs w:val="22"/>
              </w:rPr>
              <w:cr/>
            </w:r>
            <w:r>
              <w:rPr>
                <w:rFonts w:ascii="宋体" w:hAnsi="宋体" w:cs="宋体"/>
                <w:szCs w:val="22"/>
              </w:rPr>
              <w:t>供应商是自然人的，应提供有效的自然人身份证明。</w:t>
            </w:r>
            <w:r>
              <w:rPr>
                <w:rFonts w:ascii="宋体" w:hAnsi="宋体" w:cs="宋体"/>
                <w:szCs w:val="22"/>
              </w:rPr>
              <w:cr/>
            </w:r>
            <w:r>
              <w:rPr>
                <w:rFonts w:ascii="宋体" w:hAnsi="宋体" w:cs="宋体"/>
                <w:szCs w:val="22"/>
              </w:rPr>
              <w:t>分支机构参加响应的，应提供该分支机构或</w:t>
            </w:r>
            <w:r>
              <w:rPr>
                <w:rFonts w:ascii="宋体" w:hAnsi="宋体" w:cs="宋体"/>
                <w:szCs w:val="22"/>
              </w:rPr>
              <w:cr/>
            </w:r>
            <w:r>
              <w:rPr>
                <w:rFonts w:ascii="宋体" w:hAnsi="宋体" w:cs="宋体"/>
                <w:szCs w:val="22"/>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134" w:type="dxa"/>
            <w:vAlign w:val="center"/>
          </w:tcPr>
          <w:p w14:paraId="153ED100">
            <w:pPr>
              <w:spacing w:line="360" w:lineRule="auto"/>
              <w:jc w:val="center"/>
              <w:rPr>
                <w:rFonts w:ascii="宋体" w:hAnsi="宋体"/>
                <w:szCs w:val="22"/>
              </w:rPr>
            </w:pPr>
            <w:r>
              <w:rPr>
                <w:rFonts w:ascii="宋体" w:hAnsi="宋体" w:cs="宋体"/>
                <w:szCs w:val="22"/>
              </w:rPr>
              <w:t>重要指标</w:t>
            </w:r>
          </w:p>
        </w:tc>
        <w:tc>
          <w:tcPr>
            <w:tcW w:w="1497" w:type="dxa"/>
          </w:tcPr>
          <w:p w14:paraId="2FC04294">
            <w:pPr>
              <w:spacing w:line="360" w:lineRule="auto"/>
              <w:jc w:val="left"/>
              <w:rPr>
                <w:rFonts w:ascii="宋体" w:hAnsi="宋体"/>
                <w:szCs w:val="22"/>
              </w:rPr>
            </w:pPr>
            <w:r>
              <w:rPr>
                <w:rFonts w:ascii="宋体" w:hAnsi="宋体" w:cs="宋体"/>
                <w:szCs w:val="22"/>
              </w:rPr>
              <w:t>提供证明文件的电子件或电子证照</w:t>
            </w:r>
          </w:p>
        </w:tc>
      </w:tr>
      <w:tr w14:paraId="1266B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BF91AF2">
            <w:pPr>
              <w:spacing w:line="360" w:lineRule="auto"/>
              <w:jc w:val="center"/>
              <w:rPr>
                <w:rFonts w:ascii="宋体" w:hAnsi="宋体"/>
                <w:szCs w:val="22"/>
              </w:rPr>
            </w:pPr>
            <w:r>
              <w:rPr>
                <w:rFonts w:ascii="宋体" w:hAnsi="宋体" w:cs="宋体"/>
                <w:szCs w:val="22"/>
              </w:rPr>
              <w:t>3</w:t>
            </w:r>
          </w:p>
        </w:tc>
        <w:tc>
          <w:tcPr>
            <w:tcW w:w="2126" w:type="dxa"/>
            <w:vAlign w:val="center"/>
          </w:tcPr>
          <w:p w14:paraId="5BC28C61">
            <w:pPr>
              <w:spacing w:line="360" w:lineRule="auto"/>
              <w:jc w:val="left"/>
              <w:rPr>
                <w:rFonts w:ascii="宋体" w:hAnsi="宋体"/>
                <w:szCs w:val="22"/>
              </w:rPr>
            </w:pPr>
            <w:r>
              <w:rPr>
                <w:rFonts w:ascii="宋体" w:hAnsi="宋体" w:cs="宋体"/>
                <w:szCs w:val="22"/>
              </w:rPr>
              <w:t>供应商资格声明书</w:t>
            </w:r>
          </w:p>
        </w:tc>
        <w:tc>
          <w:tcPr>
            <w:tcW w:w="2835" w:type="dxa"/>
            <w:vAlign w:val="center"/>
          </w:tcPr>
          <w:p w14:paraId="2E9B34FC">
            <w:pPr>
              <w:spacing w:line="360" w:lineRule="auto"/>
              <w:jc w:val="left"/>
              <w:rPr>
                <w:rFonts w:ascii="宋体" w:hAnsi="宋体"/>
                <w:szCs w:val="22"/>
              </w:rPr>
            </w:pPr>
            <w:r>
              <w:rPr>
                <w:rFonts w:ascii="宋体" w:hAnsi="宋体" w:cs="宋体"/>
                <w:szCs w:val="22"/>
              </w:rPr>
              <w:t>提供了符合竞争性磋商文件要求的《供应商资格声明书》。</w:t>
            </w:r>
          </w:p>
        </w:tc>
        <w:tc>
          <w:tcPr>
            <w:tcW w:w="1134" w:type="dxa"/>
            <w:vAlign w:val="center"/>
          </w:tcPr>
          <w:p w14:paraId="6E7873B2">
            <w:pPr>
              <w:spacing w:line="360" w:lineRule="auto"/>
              <w:jc w:val="center"/>
              <w:rPr>
                <w:rFonts w:ascii="宋体" w:hAnsi="宋体"/>
                <w:szCs w:val="22"/>
              </w:rPr>
            </w:pPr>
            <w:r>
              <w:rPr>
                <w:rFonts w:ascii="宋体" w:hAnsi="宋体" w:cs="宋体"/>
                <w:szCs w:val="22"/>
              </w:rPr>
              <w:t>重要指标</w:t>
            </w:r>
          </w:p>
        </w:tc>
        <w:tc>
          <w:tcPr>
            <w:tcW w:w="1497" w:type="dxa"/>
          </w:tcPr>
          <w:p w14:paraId="123D1722">
            <w:pPr>
              <w:spacing w:line="360" w:lineRule="auto"/>
              <w:jc w:val="left"/>
              <w:rPr>
                <w:rFonts w:ascii="宋体" w:hAnsi="宋体"/>
                <w:szCs w:val="22"/>
              </w:rPr>
            </w:pPr>
            <w:r>
              <w:rPr>
                <w:rFonts w:ascii="宋体" w:hAnsi="宋体" w:cs="宋体"/>
                <w:szCs w:val="22"/>
              </w:rPr>
              <w:t>格式见《响应文件格式》</w:t>
            </w:r>
          </w:p>
        </w:tc>
      </w:tr>
      <w:tr w14:paraId="60AB8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A78C52E">
            <w:pPr>
              <w:spacing w:line="360" w:lineRule="auto"/>
              <w:jc w:val="center"/>
              <w:rPr>
                <w:rFonts w:ascii="宋体" w:hAnsi="宋体"/>
                <w:szCs w:val="22"/>
              </w:rPr>
            </w:pPr>
            <w:r>
              <w:rPr>
                <w:rFonts w:ascii="宋体" w:hAnsi="宋体" w:cs="宋体"/>
                <w:szCs w:val="22"/>
              </w:rPr>
              <w:t>4</w:t>
            </w:r>
          </w:p>
        </w:tc>
        <w:tc>
          <w:tcPr>
            <w:tcW w:w="2126" w:type="dxa"/>
            <w:vAlign w:val="center"/>
          </w:tcPr>
          <w:p w14:paraId="1089FB31">
            <w:pPr>
              <w:spacing w:line="360" w:lineRule="auto"/>
              <w:jc w:val="left"/>
              <w:rPr>
                <w:rFonts w:ascii="宋体" w:hAnsi="宋体"/>
                <w:szCs w:val="22"/>
              </w:rPr>
            </w:pPr>
            <w:r>
              <w:rPr>
                <w:rFonts w:ascii="宋体" w:hAnsi="宋体" w:cs="宋体"/>
                <w:szCs w:val="22"/>
              </w:rPr>
              <w:t>供应商信用记录</w:t>
            </w:r>
          </w:p>
        </w:tc>
        <w:tc>
          <w:tcPr>
            <w:tcW w:w="2835" w:type="dxa"/>
            <w:vAlign w:val="center"/>
          </w:tcPr>
          <w:p w14:paraId="0F2E4696">
            <w:pPr>
              <w:spacing w:line="360" w:lineRule="auto"/>
              <w:jc w:val="left"/>
              <w:rPr>
                <w:rFonts w:ascii="宋体" w:hAnsi="宋体"/>
                <w:szCs w:val="22"/>
              </w:rPr>
            </w:pPr>
            <w:r>
              <w:rPr>
                <w:rFonts w:ascii="宋体" w:hAnsi="宋体" w:cs="宋体"/>
                <w:szCs w:val="22"/>
              </w:rPr>
              <w:t>查询渠道：信用中国网站和中国政府采购网（www.creditchina.gov.cn、www.ccgp.gov</w:t>
            </w:r>
            <w:r>
              <w:rPr>
                <w:rFonts w:ascii="宋体" w:hAnsi="宋体" w:cs="宋体"/>
                <w:szCs w:val="22"/>
              </w:rPr>
              <w:cr/>
            </w:r>
            <w:r>
              <w:rPr>
                <w:rFonts w:ascii="宋体" w:hAnsi="宋体" w:cs="宋体"/>
                <w:szCs w:val="22"/>
              </w:rPr>
              <w:t>.cn）；</w:t>
            </w:r>
            <w:r>
              <w:rPr>
                <w:rFonts w:ascii="宋体" w:hAnsi="宋体" w:cs="宋体"/>
                <w:szCs w:val="22"/>
              </w:rPr>
              <w:cr/>
            </w:r>
            <w:r>
              <w:rPr>
                <w:rFonts w:ascii="宋体" w:hAnsi="宋体" w:cs="宋体"/>
                <w:szCs w:val="22"/>
              </w:rPr>
              <w:t>截止时点：首次响应文件提交截止时间以后、资格审查阶段采购人或采购代理机构的实际查询时间；</w:t>
            </w:r>
            <w:r>
              <w:rPr>
                <w:rFonts w:ascii="宋体" w:hAnsi="宋体" w:cs="宋体"/>
                <w:szCs w:val="22"/>
              </w:rPr>
              <w:cr/>
            </w:r>
            <w:r>
              <w:rPr>
                <w:rFonts w:ascii="宋体" w:hAnsi="宋体" w:cs="宋体"/>
                <w:szCs w:val="22"/>
              </w:rPr>
              <w:t>信用信息查询记录和证据留存具体方式：查询结果网页打印页作为查询记录和证据，与其他竞争性磋商文件一并保存；</w:t>
            </w:r>
            <w:r>
              <w:rPr>
                <w:rFonts w:ascii="宋体" w:hAnsi="宋体" w:cs="宋体"/>
                <w:szCs w:val="22"/>
              </w:rPr>
              <w:cr/>
            </w:r>
            <w:r>
              <w:rPr>
                <w:rFonts w:ascii="宋体" w:hAnsi="宋体" w:cs="宋体"/>
                <w:szCs w:val="22"/>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p>
        </w:tc>
        <w:tc>
          <w:tcPr>
            <w:tcW w:w="1134" w:type="dxa"/>
            <w:vAlign w:val="center"/>
          </w:tcPr>
          <w:p w14:paraId="5F796E14">
            <w:pPr>
              <w:spacing w:line="360" w:lineRule="auto"/>
              <w:jc w:val="center"/>
              <w:rPr>
                <w:rFonts w:ascii="宋体" w:hAnsi="宋体"/>
                <w:szCs w:val="22"/>
              </w:rPr>
            </w:pPr>
            <w:r>
              <w:rPr>
                <w:rFonts w:ascii="宋体" w:hAnsi="宋体" w:cs="宋体"/>
                <w:szCs w:val="22"/>
              </w:rPr>
              <w:t>重要指标</w:t>
            </w:r>
          </w:p>
        </w:tc>
        <w:tc>
          <w:tcPr>
            <w:tcW w:w="1497" w:type="dxa"/>
          </w:tcPr>
          <w:p w14:paraId="2FF903B6">
            <w:pPr>
              <w:spacing w:line="360" w:lineRule="auto"/>
              <w:jc w:val="left"/>
              <w:rPr>
                <w:rFonts w:ascii="宋体" w:hAnsi="宋体"/>
                <w:szCs w:val="22"/>
              </w:rPr>
            </w:pPr>
            <w:r>
              <w:rPr>
                <w:rFonts w:ascii="宋体" w:hAnsi="宋体" w:cs="宋体"/>
                <w:szCs w:val="22"/>
              </w:rPr>
              <w:t>无须供应商提供，由采购人或采购代理机构查询。</w:t>
            </w:r>
          </w:p>
        </w:tc>
      </w:tr>
      <w:tr w14:paraId="0631F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662D9A1">
            <w:pPr>
              <w:spacing w:line="360" w:lineRule="auto"/>
              <w:jc w:val="center"/>
              <w:rPr>
                <w:rFonts w:ascii="宋体" w:hAnsi="宋体"/>
                <w:szCs w:val="22"/>
              </w:rPr>
            </w:pPr>
            <w:r>
              <w:rPr>
                <w:rFonts w:ascii="宋体" w:hAnsi="宋体" w:cs="宋体"/>
                <w:szCs w:val="22"/>
              </w:rPr>
              <w:t>5</w:t>
            </w:r>
          </w:p>
        </w:tc>
        <w:tc>
          <w:tcPr>
            <w:tcW w:w="2126" w:type="dxa"/>
            <w:vAlign w:val="center"/>
          </w:tcPr>
          <w:p w14:paraId="0A41A9D9">
            <w:pPr>
              <w:spacing w:line="360" w:lineRule="auto"/>
              <w:jc w:val="left"/>
              <w:rPr>
                <w:rFonts w:ascii="宋体" w:hAnsi="宋体"/>
                <w:szCs w:val="22"/>
              </w:rPr>
            </w:pPr>
            <w:r>
              <w:rPr>
                <w:rFonts w:ascii="宋体" w:hAnsi="宋体" w:cs="宋体"/>
                <w:szCs w:val="22"/>
              </w:rPr>
              <w:t>法律、行政法规规定的其他条件</w:t>
            </w:r>
          </w:p>
        </w:tc>
        <w:tc>
          <w:tcPr>
            <w:tcW w:w="2835" w:type="dxa"/>
            <w:vAlign w:val="center"/>
          </w:tcPr>
          <w:p w14:paraId="50E5D490">
            <w:pPr>
              <w:spacing w:line="360" w:lineRule="auto"/>
              <w:jc w:val="left"/>
              <w:rPr>
                <w:rFonts w:ascii="宋体" w:hAnsi="宋体"/>
                <w:szCs w:val="22"/>
              </w:rPr>
            </w:pPr>
            <w:r>
              <w:rPr>
                <w:rFonts w:ascii="宋体" w:hAnsi="宋体" w:cs="宋体"/>
                <w:szCs w:val="22"/>
              </w:rPr>
              <w:t>法律、行政法规规定的其他条件。</w:t>
            </w:r>
          </w:p>
        </w:tc>
        <w:tc>
          <w:tcPr>
            <w:tcW w:w="1134" w:type="dxa"/>
            <w:vAlign w:val="center"/>
          </w:tcPr>
          <w:p w14:paraId="797C9442">
            <w:pPr>
              <w:spacing w:line="360" w:lineRule="auto"/>
              <w:jc w:val="center"/>
              <w:rPr>
                <w:rFonts w:ascii="宋体" w:hAnsi="宋体"/>
                <w:szCs w:val="22"/>
              </w:rPr>
            </w:pPr>
            <w:r>
              <w:rPr>
                <w:rFonts w:ascii="宋体" w:hAnsi="宋体" w:cs="宋体"/>
                <w:szCs w:val="22"/>
              </w:rPr>
              <w:t>重要指标</w:t>
            </w:r>
          </w:p>
        </w:tc>
        <w:tc>
          <w:tcPr>
            <w:tcW w:w="1497" w:type="dxa"/>
          </w:tcPr>
          <w:p w14:paraId="1C3EBE04">
            <w:pPr>
              <w:spacing w:line="360" w:lineRule="auto"/>
              <w:jc w:val="left"/>
              <w:rPr>
                <w:rFonts w:ascii="宋体" w:hAnsi="宋体"/>
                <w:szCs w:val="22"/>
              </w:rPr>
            </w:pPr>
            <w:r>
              <w:rPr>
                <w:rFonts w:ascii="宋体" w:hAnsi="宋体" w:cs="宋体"/>
                <w:szCs w:val="22"/>
              </w:rPr>
              <w:t>/</w:t>
            </w:r>
          </w:p>
        </w:tc>
      </w:tr>
      <w:tr w14:paraId="6ED0F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0EE5FEF">
            <w:pPr>
              <w:spacing w:line="360" w:lineRule="auto"/>
              <w:jc w:val="center"/>
              <w:rPr>
                <w:rFonts w:ascii="宋体" w:hAnsi="宋体"/>
                <w:szCs w:val="22"/>
              </w:rPr>
            </w:pPr>
            <w:r>
              <w:rPr>
                <w:rFonts w:ascii="宋体" w:hAnsi="宋体" w:cs="宋体"/>
                <w:szCs w:val="22"/>
              </w:rPr>
              <w:t>6</w:t>
            </w:r>
          </w:p>
        </w:tc>
        <w:tc>
          <w:tcPr>
            <w:tcW w:w="2126" w:type="dxa"/>
            <w:vAlign w:val="center"/>
          </w:tcPr>
          <w:p w14:paraId="682AB371">
            <w:pPr>
              <w:spacing w:line="360" w:lineRule="auto"/>
              <w:jc w:val="left"/>
              <w:rPr>
                <w:rFonts w:ascii="宋体" w:hAnsi="宋体"/>
                <w:szCs w:val="22"/>
              </w:rPr>
            </w:pPr>
            <w:r>
              <w:rPr>
                <w:rFonts w:ascii="宋体" w:hAnsi="宋体" w:cs="宋体"/>
                <w:szCs w:val="22"/>
              </w:rPr>
              <w:t>落实政府采购政策需满足的资格要求</w:t>
            </w:r>
          </w:p>
        </w:tc>
        <w:tc>
          <w:tcPr>
            <w:tcW w:w="2835" w:type="dxa"/>
            <w:vAlign w:val="center"/>
          </w:tcPr>
          <w:p w14:paraId="205390FE">
            <w:pPr>
              <w:spacing w:line="360" w:lineRule="auto"/>
              <w:jc w:val="left"/>
              <w:rPr>
                <w:rFonts w:ascii="宋体" w:hAnsi="宋体"/>
                <w:szCs w:val="22"/>
              </w:rPr>
            </w:pPr>
            <w:r>
              <w:rPr>
                <w:rFonts w:ascii="宋体" w:hAnsi="宋体" w:cs="宋体"/>
                <w:szCs w:val="22"/>
              </w:rPr>
              <w:t>具体要求见第一章《采购邀请》。</w:t>
            </w:r>
          </w:p>
        </w:tc>
        <w:tc>
          <w:tcPr>
            <w:tcW w:w="1134" w:type="dxa"/>
            <w:vAlign w:val="center"/>
          </w:tcPr>
          <w:p w14:paraId="7CF746FB">
            <w:pPr>
              <w:spacing w:line="360" w:lineRule="auto"/>
              <w:jc w:val="center"/>
              <w:rPr>
                <w:rFonts w:ascii="宋体" w:hAnsi="宋体"/>
                <w:szCs w:val="22"/>
              </w:rPr>
            </w:pPr>
            <w:r>
              <w:rPr>
                <w:rFonts w:ascii="宋体" w:hAnsi="宋体" w:cs="宋体"/>
                <w:szCs w:val="22"/>
              </w:rPr>
              <w:t>重要指标</w:t>
            </w:r>
          </w:p>
        </w:tc>
        <w:tc>
          <w:tcPr>
            <w:tcW w:w="1497" w:type="dxa"/>
          </w:tcPr>
          <w:p w14:paraId="7C4FCC1D">
            <w:pPr>
              <w:spacing w:line="360" w:lineRule="auto"/>
              <w:jc w:val="left"/>
              <w:rPr>
                <w:rFonts w:ascii="宋体" w:hAnsi="宋体"/>
                <w:szCs w:val="22"/>
              </w:rPr>
            </w:pPr>
            <w:r>
              <w:rPr>
                <w:rFonts w:ascii="宋体" w:hAnsi="宋体" w:cs="宋体"/>
                <w:szCs w:val="22"/>
              </w:rPr>
              <w:t>/</w:t>
            </w:r>
          </w:p>
        </w:tc>
      </w:tr>
      <w:tr w14:paraId="3F20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9D63D4B">
            <w:pPr>
              <w:spacing w:line="360" w:lineRule="auto"/>
              <w:jc w:val="center"/>
              <w:rPr>
                <w:rFonts w:ascii="宋体" w:hAnsi="宋体"/>
                <w:szCs w:val="22"/>
              </w:rPr>
            </w:pPr>
            <w:r>
              <w:rPr>
                <w:rFonts w:ascii="宋体" w:hAnsi="宋体" w:cs="宋体"/>
                <w:szCs w:val="22"/>
              </w:rPr>
              <w:t>7</w:t>
            </w:r>
          </w:p>
        </w:tc>
        <w:tc>
          <w:tcPr>
            <w:tcW w:w="2126" w:type="dxa"/>
            <w:vAlign w:val="center"/>
          </w:tcPr>
          <w:p w14:paraId="74ACE6ED">
            <w:pPr>
              <w:spacing w:line="360" w:lineRule="auto"/>
              <w:jc w:val="left"/>
              <w:rPr>
                <w:rFonts w:ascii="宋体" w:hAnsi="宋体"/>
                <w:szCs w:val="22"/>
              </w:rPr>
            </w:pPr>
            <w:r>
              <w:rPr>
                <w:rFonts w:ascii="宋体" w:hAnsi="宋体" w:cs="宋体"/>
                <w:szCs w:val="22"/>
              </w:rPr>
              <w:t>中小企业政策证明文件中小企业政策证明文件</w:t>
            </w:r>
          </w:p>
        </w:tc>
        <w:tc>
          <w:tcPr>
            <w:tcW w:w="2835" w:type="dxa"/>
            <w:vAlign w:val="center"/>
          </w:tcPr>
          <w:p w14:paraId="47DB0952">
            <w:pPr>
              <w:spacing w:line="360" w:lineRule="auto"/>
              <w:jc w:val="left"/>
              <w:rPr>
                <w:rFonts w:ascii="宋体" w:hAnsi="宋体"/>
                <w:szCs w:val="22"/>
              </w:rPr>
            </w:pPr>
            <w:r>
              <w:rPr>
                <w:rFonts w:ascii="宋体" w:hAnsi="宋体" w:cs="宋体"/>
                <w:szCs w:val="22"/>
              </w:rPr>
              <w:t>具体要求见第一章《采购邀请》。</w:t>
            </w:r>
          </w:p>
        </w:tc>
        <w:tc>
          <w:tcPr>
            <w:tcW w:w="1134" w:type="dxa"/>
            <w:vAlign w:val="center"/>
          </w:tcPr>
          <w:p w14:paraId="5C22CEB7">
            <w:pPr>
              <w:spacing w:line="360" w:lineRule="auto"/>
              <w:jc w:val="center"/>
              <w:rPr>
                <w:rFonts w:ascii="宋体" w:hAnsi="宋体"/>
                <w:szCs w:val="22"/>
              </w:rPr>
            </w:pPr>
            <w:r>
              <w:rPr>
                <w:rFonts w:ascii="宋体" w:hAnsi="宋体" w:cs="宋体"/>
                <w:szCs w:val="22"/>
              </w:rPr>
              <w:t>重要指标</w:t>
            </w:r>
          </w:p>
        </w:tc>
        <w:tc>
          <w:tcPr>
            <w:tcW w:w="1497" w:type="dxa"/>
          </w:tcPr>
          <w:p w14:paraId="69F7A376">
            <w:pPr>
              <w:spacing w:line="360" w:lineRule="auto"/>
              <w:jc w:val="left"/>
              <w:rPr>
                <w:rFonts w:ascii="宋体" w:hAnsi="宋体"/>
                <w:szCs w:val="22"/>
              </w:rPr>
            </w:pPr>
            <w:r>
              <w:rPr>
                <w:rFonts w:ascii="宋体" w:hAnsi="宋体" w:cs="宋体"/>
                <w:szCs w:val="22"/>
              </w:rPr>
              <w:t>/</w:t>
            </w:r>
          </w:p>
        </w:tc>
      </w:tr>
      <w:tr w14:paraId="3C717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07672A2">
            <w:pPr>
              <w:spacing w:line="360" w:lineRule="auto"/>
              <w:jc w:val="center"/>
              <w:rPr>
                <w:rFonts w:ascii="宋体" w:hAnsi="宋体"/>
                <w:szCs w:val="22"/>
              </w:rPr>
            </w:pPr>
            <w:r>
              <w:rPr>
                <w:rFonts w:ascii="宋体" w:hAnsi="宋体" w:cs="宋体"/>
                <w:szCs w:val="22"/>
              </w:rPr>
              <w:t>8</w:t>
            </w:r>
          </w:p>
        </w:tc>
        <w:tc>
          <w:tcPr>
            <w:tcW w:w="2126" w:type="dxa"/>
            <w:vAlign w:val="center"/>
          </w:tcPr>
          <w:p w14:paraId="4DA4ECF2">
            <w:pPr>
              <w:spacing w:line="360" w:lineRule="auto"/>
              <w:jc w:val="left"/>
              <w:rPr>
                <w:rFonts w:ascii="宋体" w:hAnsi="宋体"/>
                <w:szCs w:val="22"/>
              </w:rPr>
            </w:pPr>
            <w:r>
              <w:rPr>
                <w:rFonts w:ascii="宋体" w:hAnsi="宋体" w:cs="宋体"/>
                <w:szCs w:val="22"/>
              </w:rPr>
              <w:t>中小企业证明文件</w:t>
            </w:r>
          </w:p>
        </w:tc>
        <w:tc>
          <w:tcPr>
            <w:tcW w:w="2835" w:type="dxa"/>
            <w:vAlign w:val="center"/>
          </w:tcPr>
          <w:p w14:paraId="059BA873">
            <w:pPr>
              <w:spacing w:line="360" w:lineRule="auto"/>
              <w:jc w:val="left"/>
              <w:rPr>
                <w:rFonts w:ascii="宋体" w:hAnsi="宋体"/>
                <w:szCs w:val="22"/>
              </w:rPr>
            </w:pPr>
            <w:r>
              <w:rPr>
                <w:rFonts w:ascii="宋体" w:hAnsi="宋体" w:cs="宋体"/>
                <w:szCs w:val="22"/>
              </w:rPr>
              <w:t>当本项目（包）涉及预留份额专门面向中小企业采购，提供如下资料：</w:t>
            </w:r>
            <w:r>
              <w:rPr>
                <w:rFonts w:ascii="宋体" w:hAnsi="宋体" w:cs="宋体"/>
                <w:szCs w:val="22"/>
              </w:rPr>
              <w:cr/>
            </w:r>
            <w:r>
              <w:rPr>
                <w:rFonts w:ascii="宋体" w:hAnsi="宋体" w:cs="宋体"/>
                <w:szCs w:val="22"/>
              </w:rPr>
              <w:t>1、供应商单独响应的，应提供《中小企业声明函》或《残疾人福利性单位声明函》或由省级以上监狱管理局、戒毒管理局（含新疆生产建设兵团）出具的属于监狱企业的证明文件。</w:t>
            </w:r>
            <w:r>
              <w:rPr>
                <w:rFonts w:ascii="宋体" w:hAnsi="宋体" w:cs="宋体"/>
                <w:szCs w:val="22"/>
              </w:rPr>
              <w:cr/>
            </w:r>
            <w:r>
              <w:rPr>
                <w:rFonts w:ascii="宋体" w:hAnsi="宋体" w:cs="宋体"/>
                <w:szCs w:val="22"/>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134" w:type="dxa"/>
            <w:vAlign w:val="center"/>
          </w:tcPr>
          <w:p w14:paraId="06F44DFA">
            <w:pPr>
              <w:spacing w:line="360" w:lineRule="auto"/>
              <w:jc w:val="center"/>
              <w:rPr>
                <w:rFonts w:ascii="宋体" w:hAnsi="宋体"/>
                <w:szCs w:val="22"/>
              </w:rPr>
            </w:pPr>
            <w:r>
              <w:rPr>
                <w:rFonts w:ascii="宋体" w:hAnsi="宋体" w:cs="宋体"/>
                <w:szCs w:val="22"/>
              </w:rPr>
              <w:t>重要指标</w:t>
            </w:r>
          </w:p>
        </w:tc>
        <w:tc>
          <w:tcPr>
            <w:tcW w:w="1497" w:type="dxa"/>
          </w:tcPr>
          <w:p w14:paraId="36226620">
            <w:pPr>
              <w:spacing w:line="360" w:lineRule="auto"/>
              <w:jc w:val="left"/>
              <w:rPr>
                <w:rFonts w:ascii="宋体" w:hAnsi="宋体"/>
                <w:szCs w:val="22"/>
              </w:rPr>
            </w:pPr>
            <w:r>
              <w:rPr>
                <w:rFonts w:ascii="宋体" w:hAnsi="宋体" w:cs="宋体"/>
                <w:szCs w:val="22"/>
              </w:rPr>
              <w:t>格式见《响应文件格式》</w:t>
            </w:r>
          </w:p>
        </w:tc>
      </w:tr>
      <w:tr w14:paraId="6405A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62E4284">
            <w:pPr>
              <w:spacing w:line="360" w:lineRule="auto"/>
              <w:jc w:val="center"/>
              <w:rPr>
                <w:rFonts w:ascii="宋体" w:hAnsi="宋体"/>
                <w:szCs w:val="22"/>
              </w:rPr>
            </w:pPr>
            <w:r>
              <w:rPr>
                <w:rFonts w:ascii="宋体" w:hAnsi="宋体" w:cs="宋体"/>
                <w:szCs w:val="22"/>
              </w:rPr>
              <w:t>9</w:t>
            </w:r>
          </w:p>
        </w:tc>
        <w:tc>
          <w:tcPr>
            <w:tcW w:w="2126" w:type="dxa"/>
            <w:vAlign w:val="center"/>
          </w:tcPr>
          <w:p w14:paraId="3388CC15">
            <w:pPr>
              <w:spacing w:line="360" w:lineRule="auto"/>
              <w:jc w:val="left"/>
              <w:rPr>
                <w:rFonts w:ascii="宋体" w:hAnsi="宋体"/>
                <w:szCs w:val="22"/>
              </w:rPr>
            </w:pPr>
            <w:r>
              <w:rPr>
                <w:rFonts w:ascii="宋体" w:hAnsi="宋体" w:cs="宋体"/>
                <w:szCs w:val="22"/>
              </w:rPr>
              <w:t>拟分包情况说明及分包意向协议</w:t>
            </w:r>
          </w:p>
        </w:tc>
        <w:tc>
          <w:tcPr>
            <w:tcW w:w="2835" w:type="dxa"/>
            <w:vAlign w:val="center"/>
          </w:tcPr>
          <w:p w14:paraId="6E619A94">
            <w:pPr>
              <w:spacing w:line="360" w:lineRule="auto"/>
              <w:jc w:val="left"/>
              <w:rPr>
                <w:rFonts w:ascii="宋体" w:hAnsi="宋体"/>
                <w:szCs w:val="22"/>
              </w:rPr>
            </w:pPr>
            <w:r>
              <w:rPr>
                <w:rFonts w:ascii="宋体" w:hAnsi="宋体" w:cs="宋体"/>
                <w:szCs w:val="22"/>
              </w:rPr>
              <w:t>如本项目（包）要求通过分包措施预留部分采购份额面向中小企业采购、且投标人因落实政府采购政策拟进行分包的，必须提供；否则无须提供。</w:t>
            </w:r>
            <w:r>
              <w:rPr>
                <w:rFonts w:ascii="宋体" w:hAnsi="宋体" w:cs="宋体"/>
                <w:szCs w:val="22"/>
              </w:rPr>
              <w:cr/>
            </w:r>
            <w:r>
              <w:rPr>
                <w:rFonts w:ascii="宋体" w:hAnsi="宋体" w:cs="宋体"/>
                <w:szCs w:val="22"/>
              </w:rPr>
              <w:t>对于预留份额专门面向中小企业采购的项目（包），组成联合体或者接受分包合同的中小企业与联合体内其他企业、分包企业之间不得存在直接控股、管理关系。</w:t>
            </w:r>
          </w:p>
        </w:tc>
        <w:tc>
          <w:tcPr>
            <w:tcW w:w="1134" w:type="dxa"/>
            <w:vAlign w:val="center"/>
          </w:tcPr>
          <w:p w14:paraId="42F19AC0">
            <w:pPr>
              <w:spacing w:line="360" w:lineRule="auto"/>
              <w:jc w:val="center"/>
              <w:rPr>
                <w:rFonts w:ascii="宋体" w:hAnsi="宋体"/>
                <w:szCs w:val="22"/>
              </w:rPr>
            </w:pPr>
            <w:r>
              <w:rPr>
                <w:rFonts w:ascii="宋体" w:hAnsi="宋体" w:cs="宋体"/>
                <w:szCs w:val="22"/>
              </w:rPr>
              <w:t>重要指标</w:t>
            </w:r>
          </w:p>
        </w:tc>
        <w:tc>
          <w:tcPr>
            <w:tcW w:w="1497" w:type="dxa"/>
          </w:tcPr>
          <w:p w14:paraId="69E61811">
            <w:pPr>
              <w:spacing w:line="360" w:lineRule="auto"/>
              <w:jc w:val="left"/>
              <w:rPr>
                <w:rFonts w:ascii="宋体" w:hAnsi="宋体"/>
                <w:szCs w:val="22"/>
              </w:rPr>
            </w:pPr>
            <w:r>
              <w:rPr>
                <w:rFonts w:ascii="宋体" w:hAnsi="宋体" w:cs="宋体"/>
                <w:szCs w:val="22"/>
              </w:rPr>
              <w:t>格式见《响应文件格式》</w:t>
            </w:r>
          </w:p>
        </w:tc>
      </w:tr>
      <w:tr w14:paraId="0E267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28EC07A">
            <w:pPr>
              <w:spacing w:line="360" w:lineRule="auto"/>
              <w:jc w:val="center"/>
              <w:rPr>
                <w:rFonts w:ascii="宋体" w:hAnsi="宋体"/>
                <w:szCs w:val="22"/>
              </w:rPr>
            </w:pPr>
            <w:r>
              <w:rPr>
                <w:rFonts w:ascii="宋体" w:hAnsi="宋体" w:cs="宋体"/>
                <w:szCs w:val="22"/>
              </w:rPr>
              <w:t>10</w:t>
            </w:r>
          </w:p>
        </w:tc>
        <w:tc>
          <w:tcPr>
            <w:tcW w:w="2126" w:type="dxa"/>
            <w:vAlign w:val="center"/>
          </w:tcPr>
          <w:p w14:paraId="5AF0C8C9">
            <w:pPr>
              <w:spacing w:line="360" w:lineRule="auto"/>
              <w:jc w:val="left"/>
              <w:rPr>
                <w:rFonts w:ascii="宋体" w:hAnsi="宋体"/>
                <w:szCs w:val="22"/>
              </w:rPr>
            </w:pPr>
            <w:r>
              <w:rPr>
                <w:rFonts w:ascii="宋体" w:hAnsi="宋体" w:cs="宋体"/>
                <w:szCs w:val="22"/>
              </w:rPr>
              <w:t>其它落实政府采购政策的资格要求</w:t>
            </w:r>
          </w:p>
        </w:tc>
        <w:tc>
          <w:tcPr>
            <w:tcW w:w="2835" w:type="dxa"/>
            <w:vAlign w:val="center"/>
          </w:tcPr>
          <w:p w14:paraId="38F247E7">
            <w:pPr>
              <w:spacing w:line="360" w:lineRule="auto"/>
              <w:jc w:val="left"/>
              <w:rPr>
                <w:rFonts w:ascii="宋体" w:hAnsi="宋体"/>
                <w:szCs w:val="22"/>
              </w:rPr>
            </w:pPr>
            <w:r>
              <w:rPr>
                <w:rFonts w:ascii="宋体" w:hAnsi="宋体" w:cs="宋体"/>
                <w:szCs w:val="22"/>
              </w:rPr>
              <w:t>如有，见第一章《采购邀请》。</w:t>
            </w:r>
          </w:p>
        </w:tc>
        <w:tc>
          <w:tcPr>
            <w:tcW w:w="1134" w:type="dxa"/>
            <w:vAlign w:val="center"/>
          </w:tcPr>
          <w:p w14:paraId="61D2E625">
            <w:pPr>
              <w:spacing w:line="360" w:lineRule="auto"/>
              <w:jc w:val="center"/>
              <w:rPr>
                <w:rFonts w:ascii="宋体" w:hAnsi="宋体"/>
                <w:szCs w:val="22"/>
              </w:rPr>
            </w:pPr>
            <w:r>
              <w:rPr>
                <w:rFonts w:ascii="宋体" w:hAnsi="宋体" w:cs="宋体"/>
                <w:szCs w:val="22"/>
              </w:rPr>
              <w:t>重要指标</w:t>
            </w:r>
          </w:p>
        </w:tc>
        <w:tc>
          <w:tcPr>
            <w:tcW w:w="1497" w:type="dxa"/>
          </w:tcPr>
          <w:p w14:paraId="57487E29">
            <w:pPr>
              <w:spacing w:line="360" w:lineRule="auto"/>
              <w:jc w:val="left"/>
              <w:rPr>
                <w:rFonts w:ascii="宋体" w:hAnsi="宋体"/>
                <w:szCs w:val="22"/>
              </w:rPr>
            </w:pPr>
            <w:r>
              <w:rPr>
                <w:rFonts w:ascii="宋体" w:hAnsi="宋体" w:cs="宋体"/>
                <w:szCs w:val="22"/>
              </w:rPr>
              <w:t>提供证明文件的电子件或电子证照</w:t>
            </w:r>
          </w:p>
        </w:tc>
      </w:tr>
      <w:tr w14:paraId="4B713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A471917">
            <w:pPr>
              <w:spacing w:line="360" w:lineRule="auto"/>
              <w:jc w:val="center"/>
              <w:rPr>
                <w:rFonts w:ascii="宋体" w:hAnsi="宋体"/>
                <w:szCs w:val="22"/>
              </w:rPr>
            </w:pPr>
            <w:r>
              <w:rPr>
                <w:rFonts w:ascii="宋体" w:hAnsi="宋体" w:cs="宋体"/>
                <w:szCs w:val="22"/>
              </w:rPr>
              <w:t>11</w:t>
            </w:r>
          </w:p>
        </w:tc>
        <w:tc>
          <w:tcPr>
            <w:tcW w:w="2126" w:type="dxa"/>
            <w:vAlign w:val="center"/>
          </w:tcPr>
          <w:p w14:paraId="629A8E37">
            <w:pPr>
              <w:spacing w:line="360" w:lineRule="auto"/>
              <w:jc w:val="left"/>
              <w:rPr>
                <w:rFonts w:ascii="宋体" w:hAnsi="宋体"/>
                <w:szCs w:val="22"/>
              </w:rPr>
            </w:pPr>
            <w:r>
              <w:rPr>
                <w:rFonts w:ascii="宋体" w:hAnsi="宋体" w:cs="宋体"/>
                <w:szCs w:val="22"/>
              </w:rPr>
              <w:t>本项目的特定资格要求</w:t>
            </w:r>
          </w:p>
        </w:tc>
        <w:tc>
          <w:tcPr>
            <w:tcW w:w="2835" w:type="dxa"/>
            <w:vAlign w:val="center"/>
          </w:tcPr>
          <w:p w14:paraId="4F86C58C">
            <w:pPr>
              <w:spacing w:line="360" w:lineRule="auto"/>
              <w:jc w:val="left"/>
              <w:rPr>
                <w:rFonts w:ascii="宋体" w:hAnsi="宋体"/>
                <w:szCs w:val="22"/>
              </w:rPr>
            </w:pPr>
            <w:r>
              <w:rPr>
                <w:rFonts w:ascii="宋体" w:hAnsi="宋体" w:cs="宋体"/>
                <w:szCs w:val="22"/>
              </w:rPr>
              <w:t>如有，见第一章《采购邀请》。</w:t>
            </w:r>
          </w:p>
        </w:tc>
        <w:tc>
          <w:tcPr>
            <w:tcW w:w="1134" w:type="dxa"/>
            <w:vAlign w:val="center"/>
          </w:tcPr>
          <w:p w14:paraId="1607EBBE">
            <w:pPr>
              <w:spacing w:line="360" w:lineRule="auto"/>
              <w:jc w:val="center"/>
              <w:rPr>
                <w:rFonts w:ascii="宋体" w:hAnsi="宋体"/>
                <w:szCs w:val="22"/>
              </w:rPr>
            </w:pPr>
            <w:r>
              <w:rPr>
                <w:rFonts w:ascii="宋体" w:hAnsi="宋体" w:cs="宋体"/>
                <w:szCs w:val="22"/>
              </w:rPr>
              <w:t>重要指标</w:t>
            </w:r>
          </w:p>
        </w:tc>
        <w:tc>
          <w:tcPr>
            <w:tcW w:w="1497" w:type="dxa"/>
          </w:tcPr>
          <w:p w14:paraId="2A1E2F6C">
            <w:pPr>
              <w:spacing w:line="360" w:lineRule="auto"/>
              <w:jc w:val="left"/>
              <w:rPr>
                <w:rFonts w:ascii="宋体" w:hAnsi="宋体"/>
                <w:szCs w:val="22"/>
              </w:rPr>
            </w:pPr>
            <w:r>
              <w:rPr>
                <w:rFonts w:ascii="宋体" w:hAnsi="宋体" w:cs="宋体"/>
                <w:szCs w:val="22"/>
              </w:rPr>
              <w:t>/</w:t>
            </w:r>
          </w:p>
        </w:tc>
      </w:tr>
      <w:tr w14:paraId="5017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1538E07">
            <w:pPr>
              <w:spacing w:line="360" w:lineRule="auto"/>
              <w:jc w:val="center"/>
              <w:rPr>
                <w:rFonts w:ascii="宋体" w:hAnsi="宋体"/>
                <w:szCs w:val="22"/>
              </w:rPr>
            </w:pPr>
            <w:r>
              <w:rPr>
                <w:rFonts w:ascii="宋体" w:hAnsi="宋体" w:cs="宋体"/>
                <w:szCs w:val="22"/>
              </w:rPr>
              <w:t>12</w:t>
            </w:r>
          </w:p>
        </w:tc>
        <w:tc>
          <w:tcPr>
            <w:tcW w:w="2126" w:type="dxa"/>
            <w:vAlign w:val="center"/>
          </w:tcPr>
          <w:p w14:paraId="1FE53031">
            <w:pPr>
              <w:spacing w:line="360" w:lineRule="auto"/>
              <w:jc w:val="left"/>
              <w:rPr>
                <w:rFonts w:ascii="宋体" w:hAnsi="宋体"/>
                <w:szCs w:val="22"/>
              </w:rPr>
            </w:pPr>
            <w:r>
              <w:rPr>
                <w:rFonts w:ascii="宋体" w:hAnsi="宋体" w:cs="宋体"/>
                <w:szCs w:val="22"/>
              </w:rPr>
              <w:t>本项目对于联合体的要求</w:t>
            </w:r>
          </w:p>
        </w:tc>
        <w:tc>
          <w:tcPr>
            <w:tcW w:w="2835" w:type="dxa"/>
            <w:vAlign w:val="center"/>
          </w:tcPr>
          <w:p w14:paraId="0906A0DA">
            <w:pPr>
              <w:spacing w:line="360" w:lineRule="auto"/>
              <w:jc w:val="left"/>
              <w:rPr>
                <w:rFonts w:ascii="宋体" w:hAnsi="宋体"/>
                <w:szCs w:val="22"/>
              </w:rPr>
            </w:pPr>
            <w:r>
              <w:rPr>
                <w:rFonts w:ascii="宋体" w:hAnsi="宋体" w:cs="宋体"/>
                <w:szCs w:val="22"/>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响应文件的组成部分，与响应文件其他内容同时递交。</w:t>
            </w:r>
            <w:r>
              <w:rPr>
                <w:rFonts w:ascii="宋体" w:hAnsi="宋体" w:cs="宋体"/>
                <w:szCs w:val="22"/>
              </w:rPr>
              <w:cr/>
            </w:r>
            <w:r>
              <w:rPr>
                <w:rFonts w:ascii="宋体" w:hAnsi="宋体" w:cs="宋体"/>
                <w:szCs w:val="22"/>
              </w:rPr>
              <w:t>2、联合体各成员单位均须提供本表中序号1-1、1-2的证明文件。联合体各成员单位均应满足本表3-2项规定。</w:t>
            </w:r>
            <w:r>
              <w:rPr>
                <w:rFonts w:ascii="宋体" w:hAnsi="宋体" w:cs="宋体"/>
                <w:szCs w:val="22"/>
              </w:rPr>
              <w:cr/>
            </w:r>
            <w:r>
              <w:rPr>
                <w:rFonts w:ascii="宋体" w:hAnsi="宋体" w:cs="宋体"/>
                <w:szCs w:val="22"/>
              </w:rPr>
              <w:t>3、本表序号3-3项规定的其他特定资格要求中的每一小项要求，联合体各方中至少应当有一方符合本表中其他资格要求并提供证明文件。</w:t>
            </w:r>
            <w:r>
              <w:rPr>
                <w:rFonts w:ascii="宋体" w:hAnsi="宋体" w:cs="宋体"/>
                <w:szCs w:val="22"/>
              </w:rPr>
              <w:cr/>
            </w:r>
            <w:r>
              <w:rPr>
                <w:rFonts w:ascii="宋体" w:hAnsi="宋体" w:cs="宋体"/>
                <w:szCs w:val="22"/>
              </w:rPr>
              <w:t>4、联合体中有同类资质的供应商按照联合体分工承担相同工作的，应当按照资质等级较低的供应商确定资质等级。</w:t>
            </w:r>
            <w:r>
              <w:rPr>
                <w:rFonts w:ascii="宋体" w:hAnsi="宋体" w:cs="宋体"/>
                <w:szCs w:val="22"/>
              </w:rPr>
              <w:cr/>
            </w:r>
            <w:r>
              <w:rPr>
                <w:rFonts w:ascii="宋体" w:hAnsi="宋体" w:cs="宋体"/>
                <w:szCs w:val="22"/>
              </w:rPr>
              <w:t>5、以联合体形式参加政府采购活动的，联合体各方不得再单独参加或者与其他供应商另外组成联合体参加同一合同项下的政府采购活动。</w:t>
            </w:r>
            <w:r>
              <w:rPr>
                <w:rFonts w:ascii="宋体" w:hAnsi="宋体" w:cs="宋体"/>
                <w:szCs w:val="22"/>
              </w:rPr>
              <w:cr/>
            </w:r>
            <w:r>
              <w:rPr>
                <w:rFonts w:ascii="宋体" w:hAnsi="宋体" w:cs="宋体"/>
                <w:szCs w:val="22"/>
              </w:rPr>
              <w:t>6、若联合体中任一成员单位中途退出，则该联合体的投标无效。</w:t>
            </w:r>
            <w:r>
              <w:rPr>
                <w:rFonts w:ascii="宋体" w:hAnsi="宋体" w:cs="宋体"/>
                <w:szCs w:val="22"/>
              </w:rPr>
              <w:cr/>
            </w:r>
            <w:r>
              <w:rPr>
                <w:rFonts w:ascii="宋体" w:hAnsi="宋体" w:cs="宋体"/>
                <w:szCs w:val="22"/>
              </w:rPr>
              <w:t>7、本项目不接受联合体投标时，投标人不得为联合体。</w:t>
            </w:r>
          </w:p>
        </w:tc>
        <w:tc>
          <w:tcPr>
            <w:tcW w:w="1134" w:type="dxa"/>
            <w:vAlign w:val="center"/>
          </w:tcPr>
          <w:p w14:paraId="11E133EA">
            <w:pPr>
              <w:spacing w:line="360" w:lineRule="auto"/>
              <w:jc w:val="center"/>
              <w:rPr>
                <w:rFonts w:ascii="宋体" w:hAnsi="宋体"/>
                <w:szCs w:val="22"/>
              </w:rPr>
            </w:pPr>
            <w:r>
              <w:rPr>
                <w:rFonts w:ascii="宋体" w:hAnsi="宋体" w:cs="宋体"/>
                <w:szCs w:val="22"/>
              </w:rPr>
              <w:t>重要指标</w:t>
            </w:r>
          </w:p>
        </w:tc>
        <w:tc>
          <w:tcPr>
            <w:tcW w:w="1497" w:type="dxa"/>
          </w:tcPr>
          <w:p w14:paraId="2F129721">
            <w:pPr>
              <w:spacing w:line="360" w:lineRule="auto"/>
              <w:jc w:val="left"/>
              <w:rPr>
                <w:rFonts w:ascii="宋体" w:hAnsi="宋体"/>
                <w:szCs w:val="22"/>
              </w:rPr>
            </w:pPr>
            <w:r>
              <w:rPr>
                <w:rFonts w:ascii="宋体" w:hAnsi="宋体" w:cs="宋体"/>
                <w:szCs w:val="22"/>
              </w:rPr>
              <w:t>提供《联合协议》原件的电子件</w:t>
            </w:r>
            <w:r>
              <w:rPr>
                <w:rFonts w:ascii="宋体" w:hAnsi="宋体" w:cs="宋体"/>
                <w:szCs w:val="22"/>
              </w:rPr>
              <w:cr/>
            </w:r>
            <w:r>
              <w:rPr>
                <w:rFonts w:ascii="宋体" w:hAnsi="宋体" w:cs="宋体"/>
                <w:szCs w:val="22"/>
              </w:rPr>
              <w:t>格式见《响应文件格式》</w:t>
            </w:r>
          </w:p>
        </w:tc>
      </w:tr>
      <w:tr w14:paraId="603DA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E747CA6">
            <w:pPr>
              <w:spacing w:line="360" w:lineRule="auto"/>
              <w:jc w:val="center"/>
              <w:rPr>
                <w:rFonts w:ascii="宋体" w:hAnsi="宋体"/>
                <w:szCs w:val="22"/>
              </w:rPr>
            </w:pPr>
            <w:r>
              <w:rPr>
                <w:rFonts w:ascii="宋体" w:hAnsi="宋体" w:cs="宋体"/>
                <w:szCs w:val="22"/>
              </w:rPr>
              <w:t>13</w:t>
            </w:r>
          </w:p>
        </w:tc>
        <w:tc>
          <w:tcPr>
            <w:tcW w:w="2126" w:type="dxa"/>
            <w:vAlign w:val="center"/>
          </w:tcPr>
          <w:p w14:paraId="63B71AA2">
            <w:pPr>
              <w:spacing w:line="360" w:lineRule="auto"/>
              <w:jc w:val="left"/>
              <w:rPr>
                <w:rFonts w:ascii="宋体" w:hAnsi="宋体"/>
                <w:szCs w:val="22"/>
              </w:rPr>
            </w:pPr>
            <w:r>
              <w:rPr>
                <w:rFonts w:ascii="宋体" w:hAnsi="宋体" w:cs="宋体"/>
                <w:szCs w:val="22"/>
              </w:rPr>
              <w:t>政府购买服务承接主体的要求</w:t>
            </w:r>
          </w:p>
        </w:tc>
        <w:tc>
          <w:tcPr>
            <w:tcW w:w="2835" w:type="dxa"/>
            <w:vAlign w:val="center"/>
          </w:tcPr>
          <w:p w14:paraId="3AA14D5C">
            <w:pPr>
              <w:spacing w:line="360" w:lineRule="auto"/>
              <w:jc w:val="left"/>
              <w:rPr>
                <w:rFonts w:ascii="宋体" w:hAnsi="宋体"/>
                <w:szCs w:val="22"/>
              </w:rPr>
            </w:pPr>
            <w:r>
              <w:rPr>
                <w:rFonts w:ascii="宋体" w:hAnsi="宋体" w:cs="宋体"/>
                <w:szCs w:val="22"/>
              </w:rPr>
              <w:t>如本项目属于政府购买服务，投标人不属于公益一类事业单位、使用事业编制且由财政拨款保障的群团组织。</w:t>
            </w:r>
          </w:p>
        </w:tc>
        <w:tc>
          <w:tcPr>
            <w:tcW w:w="1134" w:type="dxa"/>
            <w:vAlign w:val="center"/>
          </w:tcPr>
          <w:p w14:paraId="7F030C05">
            <w:pPr>
              <w:spacing w:line="360" w:lineRule="auto"/>
              <w:jc w:val="center"/>
              <w:rPr>
                <w:rFonts w:ascii="宋体" w:hAnsi="宋体"/>
                <w:szCs w:val="22"/>
              </w:rPr>
            </w:pPr>
            <w:r>
              <w:rPr>
                <w:rFonts w:ascii="宋体" w:hAnsi="宋体" w:cs="宋体"/>
                <w:szCs w:val="22"/>
              </w:rPr>
              <w:t>重要指标</w:t>
            </w:r>
          </w:p>
        </w:tc>
        <w:tc>
          <w:tcPr>
            <w:tcW w:w="1497" w:type="dxa"/>
          </w:tcPr>
          <w:p w14:paraId="671D287D">
            <w:pPr>
              <w:spacing w:line="360" w:lineRule="auto"/>
              <w:jc w:val="left"/>
              <w:rPr>
                <w:rFonts w:ascii="宋体" w:hAnsi="宋体"/>
                <w:szCs w:val="22"/>
              </w:rPr>
            </w:pPr>
            <w:r>
              <w:rPr>
                <w:rFonts w:ascii="宋体" w:hAnsi="宋体" w:cs="宋体"/>
                <w:szCs w:val="22"/>
              </w:rPr>
              <w:t>格式见《响应文件格式》“1-2 供应商资格声明书”</w:t>
            </w:r>
          </w:p>
        </w:tc>
      </w:tr>
      <w:tr w14:paraId="33A3D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8A1F14D">
            <w:pPr>
              <w:spacing w:line="360" w:lineRule="auto"/>
              <w:jc w:val="center"/>
              <w:rPr>
                <w:rFonts w:ascii="宋体" w:hAnsi="宋体"/>
                <w:szCs w:val="22"/>
              </w:rPr>
            </w:pPr>
            <w:r>
              <w:rPr>
                <w:rFonts w:ascii="宋体" w:hAnsi="宋体" w:cs="宋体"/>
                <w:szCs w:val="22"/>
              </w:rPr>
              <w:t>14</w:t>
            </w:r>
          </w:p>
        </w:tc>
        <w:tc>
          <w:tcPr>
            <w:tcW w:w="2126" w:type="dxa"/>
            <w:vAlign w:val="center"/>
          </w:tcPr>
          <w:p w14:paraId="05CE75A1">
            <w:pPr>
              <w:spacing w:line="360" w:lineRule="auto"/>
              <w:jc w:val="left"/>
              <w:rPr>
                <w:rFonts w:ascii="宋体" w:hAnsi="宋体"/>
                <w:szCs w:val="22"/>
              </w:rPr>
            </w:pPr>
            <w:r>
              <w:rPr>
                <w:rFonts w:ascii="宋体" w:hAnsi="宋体" w:cs="宋体"/>
                <w:szCs w:val="22"/>
              </w:rPr>
              <w:t>其他特定资格要求</w:t>
            </w:r>
          </w:p>
        </w:tc>
        <w:tc>
          <w:tcPr>
            <w:tcW w:w="2835" w:type="dxa"/>
            <w:vAlign w:val="center"/>
          </w:tcPr>
          <w:p w14:paraId="0FCA4E46">
            <w:pPr>
              <w:spacing w:line="360" w:lineRule="auto"/>
              <w:jc w:val="left"/>
              <w:rPr>
                <w:rFonts w:ascii="宋体" w:hAnsi="宋体"/>
                <w:szCs w:val="22"/>
              </w:rPr>
            </w:pPr>
            <w:r>
              <w:rPr>
                <w:rFonts w:ascii="宋体" w:hAnsi="宋体" w:cs="宋体"/>
                <w:szCs w:val="22"/>
              </w:rPr>
              <w:t>如有，见第一章《采购邀请》</w:t>
            </w:r>
            <w:r>
              <w:rPr>
                <w:rFonts w:ascii="宋体" w:hAnsi="宋体" w:cs="宋体"/>
                <w:szCs w:val="22"/>
              </w:rPr>
              <w:cr/>
            </w:r>
            <w:r>
              <w:rPr>
                <w:rFonts w:ascii="宋体" w:hAnsi="宋体" w:cs="宋体"/>
                <w:szCs w:val="22"/>
              </w:rPr>
              <w:t>注：如联合体中有同类资质的供应商按照联合体分工承担相同工作的，均应当提供资质证书电子件或电子证照。</w:t>
            </w:r>
          </w:p>
        </w:tc>
        <w:tc>
          <w:tcPr>
            <w:tcW w:w="1134" w:type="dxa"/>
            <w:vAlign w:val="center"/>
          </w:tcPr>
          <w:p w14:paraId="08E5B578">
            <w:pPr>
              <w:spacing w:line="360" w:lineRule="auto"/>
              <w:jc w:val="center"/>
              <w:rPr>
                <w:rFonts w:ascii="宋体" w:hAnsi="宋体"/>
                <w:szCs w:val="22"/>
              </w:rPr>
            </w:pPr>
            <w:r>
              <w:rPr>
                <w:rFonts w:ascii="宋体" w:hAnsi="宋体" w:cs="宋体"/>
                <w:szCs w:val="22"/>
              </w:rPr>
              <w:t>重要指标</w:t>
            </w:r>
          </w:p>
        </w:tc>
        <w:tc>
          <w:tcPr>
            <w:tcW w:w="1497" w:type="dxa"/>
          </w:tcPr>
          <w:p w14:paraId="488D3277">
            <w:pPr>
              <w:spacing w:line="360" w:lineRule="auto"/>
              <w:jc w:val="left"/>
              <w:rPr>
                <w:rFonts w:ascii="宋体" w:hAnsi="宋体"/>
                <w:szCs w:val="22"/>
              </w:rPr>
            </w:pPr>
            <w:r>
              <w:rPr>
                <w:rFonts w:ascii="宋体" w:hAnsi="宋体" w:cs="宋体"/>
                <w:szCs w:val="22"/>
              </w:rPr>
              <w:t>提供证明文件的电子件或电子证照</w:t>
            </w:r>
          </w:p>
        </w:tc>
      </w:tr>
      <w:tr w14:paraId="7917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5BDD0C0">
            <w:pPr>
              <w:spacing w:line="360" w:lineRule="auto"/>
              <w:jc w:val="center"/>
              <w:rPr>
                <w:rFonts w:ascii="宋体" w:hAnsi="宋体"/>
                <w:szCs w:val="22"/>
              </w:rPr>
            </w:pPr>
            <w:r>
              <w:rPr>
                <w:rFonts w:ascii="宋体" w:hAnsi="宋体" w:cs="宋体"/>
                <w:szCs w:val="22"/>
              </w:rPr>
              <w:t>15</w:t>
            </w:r>
          </w:p>
        </w:tc>
        <w:tc>
          <w:tcPr>
            <w:tcW w:w="2126" w:type="dxa"/>
            <w:vAlign w:val="center"/>
          </w:tcPr>
          <w:p w14:paraId="15546303">
            <w:pPr>
              <w:spacing w:line="360" w:lineRule="auto"/>
              <w:jc w:val="left"/>
              <w:rPr>
                <w:rFonts w:ascii="宋体" w:hAnsi="宋体"/>
                <w:szCs w:val="22"/>
              </w:rPr>
            </w:pPr>
            <w:r>
              <w:rPr>
                <w:rFonts w:ascii="宋体" w:hAnsi="宋体" w:cs="宋体"/>
                <w:szCs w:val="22"/>
              </w:rPr>
              <w:t>磋商保证金</w:t>
            </w:r>
          </w:p>
        </w:tc>
        <w:tc>
          <w:tcPr>
            <w:tcW w:w="2835" w:type="dxa"/>
            <w:vAlign w:val="center"/>
          </w:tcPr>
          <w:p w14:paraId="73E8CC46">
            <w:pPr>
              <w:spacing w:line="360" w:lineRule="auto"/>
              <w:jc w:val="left"/>
              <w:rPr>
                <w:rFonts w:ascii="宋体" w:hAnsi="宋体"/>
                <w:szCs w:val="22"/>
              </w:rPr>
            </w:pPr>
            <w:r>
              <w:rPr>
                <w:rFonts w:ascii="宋体" w:hAnsi="宋体" w:cs="宋体"/>
                <w:szCs w:val="22"/>
              </w:rPr>
              <w:t>按照竞争性磋商文件的要求提交磋商保证金。</w:t>
            </w:r>
          </w:p>
        </w:tc>
        <w:tc>
          <w:tcPr>
            <w:tcW w:w="1134" w:type="dxa"/>
            <w:vAlign w:val="center"/>
          </w:tcPr>
          <w:p w14:paraId="556CB5BB">
            <w:pPr>
              <w:spacing w:line="360" w:lineRule="auto"/>
              <w:jc w:val="center"/>
              <w:rPr>
                <w:rFonts w:ascii="宋体" w:hAnsi="宋体"/>
                <w:szCs w:val="22"/>
              </w:rPr>
            </w:pPr>
            <w:r>
              <w:rPr>
                <w:rFonts w:ascii="宋体" w:hAnsi="宋体" w:cs="宋体"/>
                <w:szCs w:val="22"/>
              </w:rPr>
              <w:t>重要指标</w:t>
            </w:r>
          </w:p>
        </w:tc>
        <w:tc>
          <w:tcPr>
            <w:tcW w:w="1497" w:type="dxa"/>
          </w:tcPr>
          <w:p w14:paraId="7C795895">
            <w:pPr>
              <w:spacing w:line="360" w:lineRule="auto"/>
              <w:jc w:val="left"/>
              <w:rPr>
                <w:rFonts w:ascii="宋体" w:hAnsi="宋体"/>
                <w:szCs w:val="22"/>
              </w:rPr>
            </w:pPr>
            <w:r>
              <w:rPr>
                <w:rFonts w:ascii="宋体" w:hAnsi="宋体" w:cs="宋体"/>
                <w:szCs w:val="22"/>
              </w:rPr>
              <w:t>/</w:t>
            </w:r>
          </w:p>
        </w:tc>
      </w:tr>
      <w:tr w14:paraId="21360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48C5E91">
            <w:pPr>
              <w:spacing w:line="360" w:lineRule="auto"/>
              <w:jc w:val="center"/>
              <w:rPr>
                <w:rFonts w:ascii="宋体" w:hAnsi="宋体"/>
                <w:szCs w:val="22"/>
              </w:rPr>
            </w:pPr>
            <w:r>
              <w:rPr>
                <w:rFonts w:ascii="宋体" w:hAnsi="宋体" w:cs="宋体"/>
                <w:szCs w:val="22"/>
              </w:rPr>
              <w:t>16</w:t>
            </w:r>
          </w:p>
        </w:tc>
        <w:tc>
          <w:tcPr>
            <w:tcW w:w="2126" w:type="dxa"/>
            <w:vAlign w:val="center"/>
          </w:tcPr>
          <w:p w14:paraId="018FC9EB">
            <w:pPr>
              <w:spacing w:line="360" w:lineRule="auto"/>
              <w:jc w:val="left"/>
              <w:rPr>
                <w:rFonts w:ascii="宋体" w:hAnsi="宋体"/>
                <w:szCs w:val="22"/>
              </w:rPr>
            </w:pPr>
            <w:r>
              <w:rPr>
                <w:rFonts w:ascii="宋体" w:hAnsi="宋体" w:cs="宋体"/>
                <w:szCs w:val="22"/>
              </w:rPr>
              <w:t>获取磋商文件获取磋商文件</w:t>
            </w:r>
          </w:p>
        </w:tc>
        <w:tc>
          <w:tcPr>
            <w:tcW w:w="2835" w:type="dxa"/>
            <w:vAlign w:val="center"/>
          </w:tcPr>
          <w:p w14:paraId="265B9C1A">
            <w:pPr>
              <w:spacing w:line="360" w:lineRule="auto"/>
              <w:jc w:val="left"/>
              <w:rPr>
                <w:rFonts w:ascii="宋体" w:hAnsi="宋体"/>
                <w:szCs w:val="22"/>
              </w:rPr>
            </w:pPr>
            <w:r>
              <w:rPr>
                <w:rFonts w:ascii="宋体" w:hAnsi="宋体" w:cs="宋体"/>
                <w:szCs w:val="22"/>
              </w:rPr>
              <w:t>在规定期限内通过北京市政府采购电子交易平台获取所参与包的磋商文件。</w:t>
            </w:r>
            <w:r>
              <w:rPr>
                <w:rFonts w:ascii="宋体" w:hAnsi="宋体" w:cs="宋体"/>
                <w:szCs w:val="22"/>
              </w:rPr>
              <w:cr/>
            </w:r>
            <w:r>
              <w:rPr>
                <w:rFonts w:ascii="宋体" w:hAnsi="宋体" w:cs="宋体"/>
                <w:szCs w:val="22"/>
              </w:rPr>
              <w:t>注：如本项目接受联合体，且供应商为联合体时，联合体中任一成员获取文件即视为满足要求。</w:t>
            </w:r>
          </w:p>
        </w:tc>
        <w:tc>
          <w:tcPr>
            <w:tcW w:w="1134" w:type="dxa"/>
            <w:vAlign w:val="center"/>
          </w:tcPr>
          <w:p w14:paraId="51B29F84">
            <w:pPr>
              <w:spacing w:line="360" w:lineRule="auto"/>
              <w:jc w:val="center"/>
              <w:rPr>
                <w:rFonts w:ascii="宋体" w:hAnsi="宋体"/>
                <w:szCs w:val="22"/>
              </w:rPr>
            </w:pPr>
            <w:r>
              <w:rPr>
                <w:rFonts w:ascii="宋体" w:hAnsi="宋体" w:cs="宋体"/>
                <w:szCs w:val="22"/>
              </w:rPr>
              <w:t>重要指标</w:t>
            </w:r>
          </w:p>
        </w:tc>
        <w:tc>
          <w:tcPr>
            <w:tcW w:w="1497" w:type="dxa"/>
          </w:tcPr>
          <w:p w14:paraId="16F46EC0">
            <w:pPr>
              <w:spacing w:line="360" w:lineRule="auto"/>
              <w:jc w:val="left"/>
              <w:rPr>
                <w:rFonts w:ascii="宋体" w:hAnsi="宋体"/>
                <w:szCs w:val="22"/>
              </w:rPr>
            </w:pPr>
            <w:r>
              <w:rPr>
                <w:rFonts w:ascii="宋体" w:hAnsi="宋体" w:cs="宋体"/>
                <w:szCs w:val="22"/>
              </w:rPr>
              <w:t>/</w:t>
            </w:r>
          </w:p>
        </w:tc>
      </w:tr>
      <w:tr w14:paraId="7698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4E98D3E1">
            <w:pPr>
              <w:spacing w:line="360" w:lineRule="auto"/>
              <w:jc w:val="center"/>
              <w:rPr>
                <w:rFonts w:ascii="宋体" w:hAnsi="宋体"/>
                <w:szCs w:val="22"/>
              </w:rPr>
            </w:pPr>
            <w:r>
              <w:rPr>
                <w:rFonts w:ascii="宋体" w:hAnsi="宋体" w:cs="宋体"/>
                <w:szCs w:val="22"/>
              </w:rPr>
              <w:t>评审方式：定性；明暗标设定：明标；</w:t>
            </w:r>
          </w:p>
        </w:tc>
      </w:tr>
    </w:tbl>
    <w:p w14:paraId="5EAAFB54">
      <w:pPr>
        <w:widowControl/>
        <w:jc w:val="left"/>
        <w:rPr>
          <w:rFonts w:ascii="等线" w:hAnsi="等线" w:eastAsia="等线"/>
          <w:szCs w:val="22"/>
        </w:rPr>
      </w:pPr>
    </w:p>
    <w:p w14:paraId="43215B54">
      <w:pPr>
        <w:widowControl/>
        <w:jc w:val="left"/>
        <w:rPr>
          <w:rFonts w:ascii="等线" w:hAnsi="等线" w:eastAsia="等线"/>
          <w:szCs w:val="22"/>
        </w:rPr>
      </w:pPr>
    </w:p>
    <w:p w14:paraId="12D0CECC">
      <w:pPr>
        <w:widowControl/>
        <w:jc w:val="left"/>
        <w:rPr>
          <w:rFonts w:ascii="等线" w:hAnsi="等线" w:eastAsia="等线"/>
          <w:szCs w:val="22"/>
        </w:rPr>
      </w:pPr>
    </w:p>
    <w:tbl>
      <w:tblPr>
        <w:tblStyle w:val="2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351"/>
        <w:gridCol w:w="3135"/>
        <w:gridCol w:w="1254"/>
        <w:gridCol w:w="1655"/>
      </w:tblGrid>
      <w:tr w14:paraId="2CC62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6C914028">
            <w:pPr>
              <w:spacing w:line="360" w:lineRule="auto"/>
              <w:jc w:val="center"/>
              <w:rPr>
                <w:rFonts w:ascii="微软雅黑" w:hAnsi="微软雅黑" w:eastAsia="微软雅黑"/>
                <w:sz w:val="24"/>
              </w:rPr>
            </w:pPr>
            <w:r>
              <w:rPr>
                <w:rFonts w:ascii="宋体" w:hAnsi="宋体" w:cs="宋体"/>
                <w:szCs w:val="22"/>
              </w:rPr>
              <w:t>符合性评审</w:t>
            </w:r>
          </w:p>
        </w:tc>
      </w:tr>
      <w:tr w14:paraId="7C94B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63FCA8AB">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14:paraId="1F53E809">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14:paraId="0F94495A">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14:paraId="1980787D">
            <w:pPr>
              <w:spacing w:line="360" w:lineRule="auto"/>
              <w:jc w:val="center"/>
              <w:rPr>
                <w:szCs w:val="22"/>
              </w:rPr>
            </w:pPr>
            <w:r>
              <w:rPr>
                <w:rFonts w:hint="eastAsia" w:ascii="微软雅黑" w:hAnsi="微软雅黑" w:eastAsia="微软雅黑" w:cs="宋体"/>
                <w:szCs w:val="21"/>
              </w:rPr>
              <w:t>评审类型</w:t>
            </w:r>
          </w:p>
        </w:tc>
        <w:tc>
          <w:tcPr>
            <w:tcW w:w="1497" w:type="dxa"/>
          </w:tcPr>
          <w:p w14:paraId="0B9487D1">
            <w:pPr>
              <w:spacing w:line="360" w:lineRule="auto"/>
              <w:jc w:val="center"/>
              <w:rPr>
                <w:szCs w:val="22"/>
              </w:rPr>
            </w:pPr>
            <w:r>
              <w:rPr>
                <w:rFonts w:hint="eastAsia" w:ascii="微软雅黑" w:hAnsi="微软雅黑" w:eastAsia="微软雅黑" w:cs="宋体"/>
                <w:szCs w:val="21"/>
              </w:rPr>
              <w:t>备注</w:t>
            </w:r>
          </w:p>
        </w:tc>
      </w:tr>
      <w:tr w14:paraId="5F18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514543C">
            <w:pPr>
              <w:spacing w:line="360" w:lineRule="auto"/>
              <w:jc w:val="center"/>
              <w:rPr>
                <w:rFonts w:ascii="宋体" w:hAnsi="宋体"/>
                <w:szCs w:val="22"/>
              </w:rPr>
            </w:pPr>
            <w:r>
              <w:rPr>
                <w:rFonts w:ascii="宋体" w:hAnsi="宋体" w:cs="宋体"/>
                <w:szCs w:val="22"/>
              </w:rPr>
              <w:t>1</w:t>
            </w:r>
          </w:p>
        </w:tc>
        <w:tc>
          <w:tcPr>
            <w:tcW w:w="2126" w:type="dxa"/>
            <w:vAlign w:val="center"/>
          </w:tcPr>
          <w:p w14:paraId="43B6903A">
            <w:pPr>
              <w:spacing w:line="360" w:lineRule="auto"/>
              <w:jc w:val="left"/>
              <w:rPr>
                <w:rFonts w:ascii="宋体" w:hAnsi="宋体"/>
                <w:szCs w:val="22"/>
              </w:rPr>
            </w:pPr>
            <w:r>
              <w:rPr>
                <w:rFonts w:ascii="宋体" w:hAnsi="宋体" w:cs="宋体"/>
                <w:szCs w:val="22"/>
              </w:rPr>
              <w:t>授权委托书</w:t>
            </w:r>
          </w:p>
        </w:tc>
        <w:tc>
          <w:tcPr>
            <w:tcW w:w="2835" w:type="dxa"/>
            <w:vAlign w:val="center"/>
          </w:tcPr>
          <w:p w14:paraId="0DC2D936">
            <w:pPr>
              <w:spacing w:line="360" w:lineRule="auto"/>
              <w:jc w:val="left"/>
              <w:rPr>
                <w:rFonts w:ascii="宋体" w:hAnsi="宋体"/>
                <w:szCs w:val="22"/>
              </w:rPr>
            </w:pPr>
            <w:r>
              <w:rPr>
                <w:rFonts w:ascii="宋体" w:hAnsi="宋体" w:cs="宋体"/>
                <w:szCs w:val="22"/>
              </w:rPr>
              <w:t>按磋商文件要求提供授权委托书；</w:t>
            </w:r>
          </w:p>
        </w:tc>
        <w:tc>
          <w:tcPr>
            <w:tcW w:w="1134" w:type="dxa"/>
            <w:vAlign w:val="center"/>
          </w:tcPr>
          <w:p w14:paraId="72BBFB68">
            <w:pPr>
              <w:spacing w:line="360" w:lineRule="auto"/>
              <w:jc w:val="center"/>
              <w:rPr>
                <w:rFonts w:ascii="宋体" w:hAnsi="宋体"/>
                <w:szCs w:val="22"/>
              </w:rPr>
            </w:pPr>
            <w:r>
              <w:rPr>
                <w:rFonts w:ascii="宋体" w:hAnsi="宋体" w:cs="宋体"/>
                <w:szCs w:val="22"/>
              </w:rPr>
              <w:t>重要指标</w:t>
            </w:r>
          </w:p>
        </w:tc>
        <w:tc>
          <w:tcPr>
            <w:tcW w:w="1497" w:type="dxa"/>
          </w:tcPr>
          <w:p w14:paraId="6BB4772F">
            <w:pPr>
              <w:spacing w:line="360" w:lineRule="auto"/>
              <w:jc w:val="left"/>
              <w:rPr>
                <w:rFonts w:ascii="宋体" w:hAnsi="宋体"/>
                <w:szCs w:val="22"/>
              </w:rPr>
            </w:pPr>
          </w:p>
        </w:tc>
      </w:tr>
      <w:tr w14:paraId="46E65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AFC128C">
            <w:pPr>
              <w:spacing w:line="360" w:lineRule="auto"/>
              <w:jc w:val="center"/>
              <w:rPr>
                <w:rFonts w:ascii="宋体" w:hAnsi="宋体"/>
                <w:szCs w:val="22"/>
              </w:rPr>
            </w:pPr>
            <w:r>
              <w:rPr>
                <w:rFonts w:ascii="宋体" w:hAnsi="宋体" w:cs="宋体"/>
                <w:szCs w:val="22"/>
              </w:rPr>
              <w:t>2</w:t>
            </w:r>
          </w:p>
        </w:tc>
        <w:tc>
          <w:tcPr>
            <w:tcW w:w="2126" w:type="dxa"/>
            <w:vAlign w:val="center"/>
          </w:tcPr>
          <w:p w14:paraId="011AE798">
            <w:pPr>
              <w:spacing w:line="360" w:lineRule="auto"/>
              <w:jc w:val="left"/>
              <w:rPr>
                <w:rFonts w:ascii="宋体" w:hAnsi="宋体"/>
                <w:szCs w:val="22"/>
              </w:rPr>
            </w:pPr>
            <w:r>
              <w:rPr>
                <w:rFonts w:ascii="宋体" w:hAnsi="宋体" w:cs="宋体"/>
                <w:szCs w:val="22"/>
              </w:rPr>
              <w:t>投标完整性</w:t>
            </w:r>
          </w:p>
        </w:tc>
        <w:tc>
          <w:tcPr>
            <w:tcW w:w="2835" w:type="dxa"/>
            <w:vAlign w:val="center"/>
          </w:tcPr>
          <w:p w14:paraId="206CC1C0">
            <w:pPr>
              <w:spacing w:line="360" w:lineRule="auto"/>
              <w:jc w:val="left"/>
              <w:rPr>
                <w:rFonts w:ascii="宋体" w:hAnsi="宋体"/>
                <w:szCs w:val="22"/>
              </w:rPr>
            </w:pPr>
            <w:r>
              <w:rPr>
                <w:rFonts w:ascii="宋体" w:hAnsi="宋体" w:cs="宋体"/>
                <w:szCs w:val="22"/>
              </w:rPr>
              <w:t>未将一个采购包中的内容拆开投标；</w:t>
            </w:r>
          </w:p>
        </w:tc>
        <w:tc>
          <w:tcPr>
            <w:tcW w:w="1134" w:type="dxa"/>
            <w:vAlign w:val="center"/>
          </w:tcPr>
          <w:p w14:paraId="52372992">
            <w:pPr>
              <w:spacing w:line="360" w:lineRule="auto"/>
              <w:jc w:val="center"/>
              <w:rPr>
                <w:rFonts w:ascii="宋体" w:hAnsi="宋体"/>
                <w:szCs w:val="22"/>
              </w:rPr>
            </w:pPr>
            <w:r>
              <w:rPr>
                <w:rFonts w:ascii="宋体" w:hAnsi="宋体" w:cs="宋体"/>
                <w:szCs w:val="22"/>
              </w:rPr>
              <w:t>重要指标</w:t>
            </w:r>
          </w:p>
        </w:tc>
        <w:tc>
          <w:tcPr>
            <w:tcW w:w="1497" w:type="dxa"/>
          </w:tcPr>
          <w:p w14:paraId="6D73E735">
            <w:pPr>
              <w:spacing w:line="360" w:lineRule="auto"/>
              <w:jc w:val="left"/>
              <w:rPr>
                <w:rFonts w:ascii="宋体" w:hAnsi="宋体"/>
                <w:szCs w:val="22"/>
              </w:rPr>
            </w:pPr>
          </w:p>
        </w:tc>
      </w:tr>
      <w:tr w14:paraId="59D40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CEE15A6">
            <w:pPr>
              <w:spacing w:line="360" w:lineRule="auto"/>
              <w:jc w:val="center"/>
              <w:rPr>
                <w:rFonts w:ascii="宋体" w:hAnsi="宋体"/>
                <w:szCs w:val="22"/>
              </w:rPr>
            </w:pPr>
            <w:r>
              <w:rPr>
                <w:rFonts w:ascii="宋体" w:hAnsi="宋体" w:cs="宋体"/>
                <w:szCs w:val="22"/>
              </w:rPr>
              <w:t>3</w:t>
            </w:r>
          </w:p>
        </w:tc>
        <w:tc>
          <w:tcPr>
            <w:tcW w:w="2126" w:type="dxa"/>
            <w:vAlign w:val="center"/>
          </w:tcPr>
          <w:p w14:paraId="3DCF308A">
            <w:pPr>
              <w:spacing w:line="360" w:lineRule="auto"/>
              <w:jc w:val="left"/>
              <w:rPr>
                <w:rFonts w:ascii="宋体" w:hAnsi="宋体"/>
                <w:szCs w:val="22"/>
              </w:rPr>
            </w:pPr>
            <w:r>
              <w:rPr>
                <w:rFonts w:ascii="宋体" w:hAnsi="宋体" w:cs="宋体"/>
                <w:szCs w:val="22"/>
              </w:rPr>
              <w:t>投标报价</w:t>
            </w:r>
          </w:p>
        </w:tc>
        <w:tc>
          <w:tcPr>
            <w:tcW w:w="2835" w:type="dxa"/>
            <w:vAlign w:val="center"/>
          </w:tcPr>
          <w:p w14:paraId="5FCB2F0E">
            <w:pPr>
              <w:spacing w:line="360" w:lineRule="auto"/>
              <w:jc w:val="left"/>
              <w:rPr>
                <w:rFonts w:ascii="宋体" w:hAnsi="宋体"/>
                <w:szCs w:val="22"/>
              </w:rPr>
            </w:pPr>
            <w:r>
              <w:rPr>
                <w:rFonts w:ascii="宋体" w:hAnsi="宋体" w:cs="宋体"/>
                <w:szCs w:val="22"/>
              </w:rPr>
              <w:t>投标报价未超过磋商文件中规定的项目/采购包预算金额或者项目/采购包最高限价；</w:t>
            </w:r>
          </w:p>
        </w:tc>
        <w:tc>
          <w:tcPr>
            <w:tcW w:w="1134" w:type="dxa"/>
            <w:vAlign w:val="center"/>
          </w:tcPr>
          <w:p w14:paraId="0EBAD0BC">
            <w:pPr>
              <w:spacing w:line="360" w:lineRule="auto"/>
              <w:jc w:val="center"/>
              <w:rPr>
                <w:rFonts w:ascii="宋体" w:hAnsi="宋体"/>
                <w:szCs w:val="22"/>
              </w:rPr>
            </w:pPr>
            <w:r>
              <w:rPr>
                <w:rFonts w:ascii="宋体" w:hAnsi="宋体" w:cs="宋体"/>
                <w:szCs w:val="22"/>
              </w:rPr>
              <w:t>重要指标</w:t>
            </w:r>
          </w:p>
        </w:tc>
        <w:tc>
          <w:tcPr>
            <w:tcW w:w="1497" w:type="dxa"/>
          </w:tcPr>
          <w:p w14:paraId="7247CA20">
            <w:pPr>
              <w:spacing w:line="360" w:lineRule="auto"/>
              <w:jc w:val="left"/>
              <w:rPr>
                <w:rFonts w:ascii="宋体" w:hAnsi="宋体"/>
                <w:szCs w:val="22"/>
              </w:rPr>
            </w:pPr>
          </w:p>
        </w:tc>
      </w:tr>
      <w:tr w14:paraId="28E53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50A59ED">
            <w:pPr>
              <w:spacing w:line="360" w:lineRule="auto"/>
              <w:jc w:val="center"/>
              <w:rPr>
                <w:rFonts w:ascii="宋体" w:hAnsi="宋体"/>
                <w:szCs w:val="22"/>
              </w:rPr>
            </w:pPr>
            <w:r>
              <w:rPr>
                <w:rFonts w:ascii="宋体" w:hAnsi="宋体" w:cs="宋体"/>
                <w:szCs w:val="22"/>
              </w:rPr>
              <w:t>4</w:t>
            </w:r>
          </w:p>
        </w:tc>
        <w:tc>
          <w:tcPr>
            <w:tcW w:w="2126" w:type="dxa"/>
            <w:vAlign w:val="center"/>
          </w:tcPr>
          <w:p w14:paraId="505E8D30">
            <w:pPr>
              <w:spacing w:line="360" w:lineRule="auto"/>
              <w:jc w:val="left"/>
              <w:rPr>
                <w:rFonts w:ascii="宋体" w:hAnsi="宋体"/>
                <w:szCs w:val="22"/>
              </w:rPr>
            </w:pPr>
            <w:r>
              <w:rPr>
                <w:rFonts w:ascii="宋体" w:hAnsi="宋体" w:cs="宋体"/>
                <w:szCs w:val="22"/>
              </w:rPr>
              <w:t>报价唯一性</w:t>
            </w:r>
          </w:p>
        </w:tc>
        <w:tc>
          <w:tcPr>
            <w:tcW w:w="2835" w:type="dxa"/>
            <w:vAlign w:val="center"/>
          </w:tcPr>
          <w:p w14:paraId="4B4F26C1">
            <w:pPr>
              <w:spacing w:line="360" w:lineRule="auto"/>
              <w:jc w:val="left"/>
              <w:rPr>
                <w:rFonts w:ascii="宋体" w:hAnsi="宋体"/>
                <w:szCs w:val="22"/>
              </w:rPr>
            </w:pPr>
            <w:r>
              <w:rPr>
                <w:rFonts w:ascii="宋体" w:hAnsi="宋体" w:cs="宋体"/>
                <w:szCs w:val="22"/>
              </w:rPr>
              <w:t>响应文件未出现可选择性或可调整的报价（磋商文件另有规定的除外）；</w:t>
            </w:r>
          </w:p>
        </w:tc>
        <w:tc>
          <w:tcPr>
            <w:tcW w:w="1134" w:type="dxa"/>
            <w:vAlign w:val="center"/>
          </w:tcPr>
          <w:p w14:paraId="6CF84E03">
            <w:pPr>
              <w:spacing w:line="360" w:lineRule="auto"/>
              <w:jc w:val="center"/>
              <w:rPr>
                <w:rFonts w:ascii="宋体" w:hAnsi="宋体"/>
                <w:szCs w:val="22"/>
              </w:rPr>
            </w:pPr>
            <w:r>
              <w:rPr>
                <w:rFonts w:ascii="宋体" w:hAnsi="宋体" w:cs="宋体"/>
                <w:szCs w:val="22"/>
              </w:rPr>
              <w:t>重要指标</w:t>
            </w:r>
          </w:p>
        </w:tc>
        <w:tc>
          <w:tcPr>
            <w:tcW w:w="1497" w:type="dxa"/>
          </w:tcPr>
          <w:p w14:paraId="2AF3E36F">
            <w:pPr>
              <w:spacing w:line="360" w:lineRule="auto"/>
              <w:jc w:val="left"/>
              <w:rPr>
                <w:rFonts w:ascii="宋体" w:hAnsi="宋体"/>
                <w:szCs w:val="22"/>
              </w:rPr>
            </w:pPr>
          </w:p>
        </w:tc>
      </w:tr>
      <w:tr w14:paraId="34C0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B4CB2E2">
            <w:pPr>
              <w:spacing w:line="360" w:lineRule="auto"/>
              <w:jc w:val="center"/>
              <w:rPr>
                <w:rFonts w:ascii="宋体" w:hAnsi="宋体"/>
                <w:szCs w:val="22"/>
              </w:rPr>
            </w:pPr>
            <w:r>
              <w:rPr>
                <w:rFonts w:ascii="宋体" w:hAnsi="宋体" w:cs="宋体"/>
                <w:szCs w:val="22"/>
              </w:rPr>
              <w:t>5</w:t>
            </w:r>
          </w:p>
        </w:tc>
        <w:tc>
          <w:tcPr>
            <w:tcW w:w="2126" w:type="dxa"/>
            <w:vAlign w:val="center"/>
          </w:tcPr>
          <w:p w14:paraId="28C94B79">
            <w:pPr>
              <w:spacing w:line="360" w:lineRule="auto"/>
              <w:jc w:val="left"/>
              <w:rPr>
                <w:rFonts w:ascii="宋体" w:hAnsi="宋体"/>
                <w:szCs w:val="22"/>
              </w:rPr>
            </w:pPr>
            <w:r>
              <w:rPr>
                <w:rFonts w:ascii="宋体" w:hAnsi="宋体" w:cs="宋体"/>
                <w:szCs w:val="22"/>
              </w:rPr>
              <w:t>响应有效期</w:t>
            </w:r>
          </w:p>
        </w:tc>
        <w:tc>
          <w:tcPr>
            <w:tcW w:w="2835" w:type="dxa"/>
            <w:vAlign w:val="center"/>
          </w:tcPr>
          <w:p w14:paraId="1E88651A">
            <w:pPr>
              <w:spacing w:line="360" w:lineRule="auto"/>
              <w:jc w:val="left"/>
              <w:rPr>
                <w:rFonts w:ascii="宋体" w:hAnsi="宋体"/>
                <w:szCs w:val="22"/>
              </w:rPr>
            </w:pPr>
            <w:r>
              <w:rPr>
                <w:rFonts w:ascii="宋体" w:hAnsi="宋体" w:cs="宋体"/>
                <w:szCs w:val="22"/>
              </w:rPr>
              <w:t>响应文件中承诺的响应有效期满足磋商文件中载明的响应有效期的；</w:t>
            </w:r>
          </w:p>
        </w:tc>
        <w:tc>
          <w:tcPr>
            <w:tcW w:w="1134" w:type="dxa"/>
            <w:vAlign w:val="center"/>
          </w:tcPr>
          <w:p w14:paraId="142F680B">
            <w:pPr>
              <w:spacing w:line="360" w:lineRule="auto"/>
              <w:jc w:val="center"/>
              <w:rPr>
                <w:rFonts w:ascii="宋体" w:hAnsi="宋体"/>
                <w:szCs w:val="22"/>
              </w:rPr>
            </w:pPr>
            <w:r>
              <w:rPr>
                <w:rFonts w:ascii="宋体" w:hAnsi="宋体" w:cs="宋体"/>
                <w:szCs w:val="22"/>
              </w:rPr>
              <w:t>重要指标</w:t>
            </w:r>
          </w:p>
        </w:tc>
        <w:tc>
          <w:tcPr>
            <w:tcW w:w="1497" w:type="dxa"/>
          </w:tcPr>
          <w:p w14:paraId="1C2FDAA1">
            <w:pPr>
              <w:spacing w:line="360" w:lineRule="auto"/>
              <w:jc w:val="left"/>
              <w:rPr>
                <w:rFonts w:ascii="宋体" w:hAnsi="宋体"/>
                <w:szCs w:val="22"/>
              </w:rPr>
            </w:pPr>
          </w:p>
        </w:tc>
      </w:tr>
      <w:tr w14:paraId="5DCB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B59ED29">
            <w:pPr>
              <w:spacing w:line="360" w:lineRule="auto"/>
              <w:jc w:val="center"/>
              <w:rPr>
                <w:rFonts w:ascii="宋体" w:hAnsi="宋体"/>
                <w:szCs w:val="22"/>
              </w:rPr>
            </w:pPr>
            <w:r>
              <w:rPr>
                <w:rFonts w:ascii="宋体" w:hAnsi="宋体" w:cs="宋体"/>
                <w:szCs w:val="22"/>
              </w:rPr>
              <w:t>6</w:t>
            </w:r>
          </w:p>
        </w:tc>
        <w:tc>
          <w:tcPr>
            <w:tcW w:w="2126" w:type="dxa"/>
            <w:vAlign w:val="center"/>
          </w:tcPr>
          <w:p w14:paraId="616884D5">
            <w:pPr>
              <w:spacing w:line="360" w:lineRule="auto"/>
              <w:jc w:val="left"/>
              <w:rPr>
                <w:rFonts w:ascii="宋体" w:hAnsi="宋体"/>
                <w:szCs w:val="22"/>
              </w:rPr>
            </w:pPr>
            <w:r>
              <w:rPr>
                <w:rFonts w:ascii="宋体" w:hAnsi="宋体" w:cs="宋体"/>
                <w:szCs w:val="22"/>
              </w:rPr>
              <w:t>实质性格式</w:t>
            </w:r>
          </w:p>
        </w:tc>
        <w:tc>
          <w:tcPr>
            <w:tcW w:w="2835" w:type="dxa"/>
            <w:vAlign w:val="center"/>
          </w:tcPr>
          <w:p w14:paraId="020CE130">
            <w:pPr>
              <w:spacing w:line="360" w:lineRule="auto"/>
              <w:jc w:val="left"/>
              <w:rPr>
                <w:rFonts w:ascii="宋体" w:hAnsi="宋体"/>
                <w:szCs w:val="22"/>
              </w:rPr>
            </w:pPr>
            <w:r>
              <w:rPr>
                <w:rFonts w:ascii="宋体" w:hAnsi="宋体" w:cs="宋体"/>
                <w:szCs w:val="22"/>
              </w:rPr>
              <w:t>标记为“实质性格式”的文件均按磋商文件要求提供且签署、盖章的；</w:t>
            </w:r>
          </w:p>
        </w:tc>
        <w:tc>
          <w:tcPr>
            <w:tcW w:w="1134" w:type="dxa"/>
            <w:vAlign w:val="center"/>
          </w:tcPr>
          <w:p w14:paraId="1F0C6D7B">
            <w:pPr>
              <w:spacing w:line="360" w:lineRule="auto"/>
              <w:jc w:val="center"/>
              <w:rPr>
                <w:rFonts w:ascii="宋体" w:hAnsi="宋体"/>
                <w:szCs w:val="22"/>
              </w:rPr>
            </w:pPr>
            <w:r>
              <w:rPr>
                <w:rFonts w:ascii="宋体" w:hAnsi="宋体" w:cs="宋体"/>
                <w:szCs w:val="22"/>
              </w:rPr>
              <w:t>重要指标</w:t>
            </w:r>
          </w:p>
        </w:tc>
        <w:tc>
          <w:tcPr>
            <w:tcW w:w="1497" w:type="dxa"/>
          </w:tcPr>
          <w:p w14:paraId="32A46D42">
            <w:pPr>
              <w:spacing w:line="360" w:lineRule="auto"/>
              <w:jc w:val="left"/>
              <w:rPr>
                <w:rFonts w:ascii="宋体" w:hAnsi="宋体"/>
                <w:szCs w:val="22"/>
              </w:rPr>
            </w:pPr>
          </w:p>
        </w:tc>
      </w:tr>
      <w:tr w14:paraId="4FE4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4EB02C7">
            <w:pPr>
              <w:spacing w:line="360" w:lineRule="auto"/>
              <w:jc w:val="center"/>
              <w:rPr>
                <w:rFonts w:ascii="宋体" w:hAnsi="宋体"/>
                <w:szCs w:val="22"/>
              </w:rPr>
            </w:pPr>
            <w:r>
              <w:rPr>
                <w:rFonts w:ascii="宋体" w:hAnsi="宋体" w:cs="宋体"/>
                <w:szCs w:val="22"/>
              </w:rPr>
              <w:t>7</w:t>
            </w:r>
          </w:p>
        </w:tc>
        <w:tc>
          <w:tcPr>
            <w:tcW w:w="2126" w:type="dxa"/>
            <w:vAlign w:val="center"/>
          </w:tcPr>
          <w:p w14:paraId="74A67353">
            <w:pPr>
              <w:spacing w:line="360" w:lineRule="auto"/>
              <w:jc w:val="left"/>
              <w:rPr>
                <w:rFonts w:ascii="宋体" w:hAnsi="宋体"/>
                <w:szCs w:val="22"/>
              </w:rPr>
            </w:pPr>
            <w:r>
              <w:rPr>
                <w:rFonts w:ascii="宋体" w:hAnsi="宋体" w:cs="宋体"/>
                <w:szCs w:val="22"/>
              </w:rPr>
              <w:t>★号条款响应</w:t>
            </w:r>
          </w:p>
        </w:tc>
        <w:tc>
          <w:tcPr>
            <w:tcW w:w="2835" w:type="dxa"/>
            <w:vAlign w:val="center"/>
          </w:tcPr>
          <w:p w14:paraId="306FDEC1">
            <w:pPr>
              <w:spacing w:line="360" w:lineRule="auto"/>
              <w:jc w:val="left"/>
              <w:rPr>
                <w:rFonts w:ascii="宋体" w:hAnsi="宋体"/>
                <w:szCs w:val="22"/>
              </w:rPr>
            </w:pPr>
            <w:r>
              <w:rPr>
                <w:rFonts w:ascii="宋体" w:hAnsi="宋体" w:cs="宋体"/>
                <w:szCs w:val="22"/>
              </w:rPr>
              <w:t>响应文件满足磋商文件第五章《采购需求》中★号条款要求的；</w:t>
            </w:r>
          </w:p>
        </w:tc>
        <w:tc>
          <w:tcPr>
            <w:tcW w:w="1134" w:type="dxa"/>
            <w:vAlign w:val="center"/>
          </w:tcPr>
          <w:p w14:paraId="30B1A1B2">
            <w:pPr>
              <w:spacing w:line="360" w:lineRule="auto"/>
              <w:jc w:val="center"/>
              <w:rPr>
                <w:rFonts w:ascii="宋体" w:hAnsi="宋体"/>
                <w:szCs w:val="22"/>
              </w:rPr>
            </w:pPr>
            <w:r>
              <w:rPr>
                <w:rFonts w:ascii="宋体" w:hAnsi="宋体" w:cs="宋体"/>
                <w:szCs w:val="22"/>
              </w:rPr>
              <w:t>重要指标</w:t>
            </w:r>
          </w:p>
        </w:tc>
        <w:tc>
          <w:tcPr>
            <w:tcW w:w="1497" w:type="dxa"/>
          </w:tcPr>
          <w:p w14:paraId="0C832686">
            <w:pPr>
              <w:spacing w:line="360" w:lineRule="auto"/>
              <w:jc w:val="left"/>
              <w:rPr>
                <w:rFonts w:ascii="宋体" w:hAnsi="宋体"/>
                <w:szCs w:val="22"/>
              </w:rPr>
            </w:pPr>
          </w:p>
        </w:tc>
      </w:tr>
      <w:tr w14:paraId="0D830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1C432FD">
            <w:pPr>
              <w:spacing w:line="360" w:lineRule="auto"/>
              <w:jc w:val="center"/>
              <w:rPr>
                <w:rFonts w:ascii="宋体" w:hAnsi="宋体"/>
                <w:szCs w:val="22"/>
              </w:rPr>
            </w:pPr>
            <w:r>
              <w:rPr>
                <w:rFonts w:ascii="宋体" w:hAnsi="宋体" w:cs="宋体"/>
                <w:szCs w:val="22"/>
              </w:rPr>
              <w:t>8</w:t>
            </w:r>
          </w:p>
        </w:tc>
        <w:tc>
          <w:tcPr>
            <w:tcW w:w="2126" w:type="dxa"/>
            <w:vAlign w:val="center"/>
          </w:tcPr>
          <w:p w14:paraId="4BB693CC">
            <w:pPr>
              <w:spacing w:line="360" w:lineRule="auto"/>
              <w:jc w:val="left"/>
              <w:rPr>
                <w:rFonts w:ascii="宋体" w:hAnsi="宋体"/>
                <w:szCs w:val="22"/>
              </w:rPr>
            </w:pPr>
            <w:r>
              <w:rPr>
                <w:rFonts w:ascii="宋体" w:hAnsi="宋体" w:cs="宋体"/>
                <w:szCs w:val="22"/>
              </w:rPr>
              <w:t>拟分包情况说明（如有）</w:t>
            </w:r>
          </w:p>
        </w:tc>
        <w:tc>
          <w:tcPr>
            <w:tcW w:w="2835" w:type="dxa"/>
            <w:vAlign w:val="center"/>
          </w:tcPr>
          <w:p w14:paraId="09CC2710">
            <w:pPr>
              <w:spacing w:line="360" w:lineRule="auto"/>
              <w:jc w:val="left"/>
              <w:rPr>
                <w:rFonts w:ascii="宋体" w:hAnsi="宋体"/>
                <w:szCs w:val="22"/>
              </w:rPr>
            </w:pPr>
            <w:r>
              <w:rPr>
                <w:rFonts w:ascii="宋体" w:hAnsi="宋体" w:cs="宋体"/>
                <w:szCs w:val="22"/>
              </w:rPr>
              <w:t>如本项目（包）非因“落实政府采购政策”亦允许分包，且供应商拟进行分包时，必须提供；否则无需提供；</w:t>
            </w:r>
          </w:p>
        </w:tc>
        <w:tc>
          <w:tcPr>
            <w:tcW w:w="1134" w:type="dxa"/>
            <w:vAlign w:val="center"/>
          </w:tcPr>
          <w:p w14:paraId="7F34C113">
            <w:pPr>
              <w:spacing w:line="360" w:lineRule="auto"/>
              <w:jc w:val="center"/>
              <w:rPr>
                <w:rFonts w:ascii="宋体" w:hAnsi="宋体"/>
                <w:szCs w:val="22"/>
              </w:rPr>
            </w:pPr>
            <w:r>
              <w:rPr>
                <w:rFonts w:ascii="宋体" w:hAnsi="宋体" w:cs="宋体"/>
                <w:szCs w:val="22"/>
              </w:rPr>
              <w:t>重要指标</w:t>
            </w:r>
          </w:p>
        </w:tc>
        <w:tc>
          <w:tcPr>
            <w:tcW w:w="1497" w:type="dxa"/>
          </w:tcPr>
          <w:p w14:paraId="00F8DD30">
            <w:pPr>
              <w:spacing w:line="360" w:lineRule="auto"/>
              <w:jc w:val="left"/>
              <w:rPr>
                <w:rFonts w:ascii="宋体" w:hAnsi="宋体"/>
                <w:szCs w:val="22"/>
              </w:rPr>
            </w:pPr>
          </w:p>
        </w:tc>
      </w:tr>
      <w:tr w14:paraId="536D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7768935">
            <w:pPr>
              <w:spacing w:line="360" w:lineRule="auto"/>
              <w:jc w:val="center"/>
              <w:rPr>
                <w:rFonts w:ascii="宋体" w:hAnsi="宋体"/>
                <w:szCs w:val="22"/>
              </w:rPr>
            </w:pPr>
            <w:r>
              <w:rPr>
                <w:rFonts w:ascii="宋体" w:hAnsi="宋体" w:cs="宋体"/>
                <w:szCs w:val="22"/>
              </w:rPr>
              <w:t>9</w:t>
            </w:r>
          </w:p>
        </w:tc>
        <w:tc>
          <w:tcPr>
            <w:tcW w:w="2126" w:type="dxa"/>
            <w:vAlign w:val="center"/>
          </w:tcPr>
          <w:p w14:paraId="39BB997F">
            <w:pPr>
              <w:spacing w:line="360" w:lineRule="auto"/>
              <w:jc w:val="left"/>
              <w:rPr>
                <w:rFonts w:ascii="宋体" w:hAnsi="宋体"/>
                <w:szCs w:val="22"/>
              </w:rPr>
            </w:pPr>
            <w:r>
              <w:rPr>
                <w:rFonts w:ascii="宋体" w:hAnsi="宋体" w:cs="宋体"/>
                <w:szCs w:val="22"/>
              </w:rPr>
              <w:t>分包其他要求（如有）</w:t>
            </w:r>
          </w:p>
        </w:tc>
        <w:tc>
          <w:tcPr>
            <w:tcW w:w="2835" w:type="dxa"/>
            <w:vAlign w:val="center"/>
          </w:tcPr>
          <w:p w14:paraId="21CB87F8">
            <w:pPr>
              <w:spacing w:line="360" w:lineRule="auto"/>
              <w:jc w:val="left"/>
              <w:rPr>
                <w:rFonts w:ascii="宋体" w:hAnsi="宋体"/>
                <w:szCs w:val="22"/>
              </w:rPr>
            </w:pPr>
            <w:r>
              <w:rPr>
                <w:rFonts w:ascii="宋体" w:hAnsi="宋体" w:cs="宋体"/>
                <w:szCs w:val="22"/>
              </w:rPr>
              <w:t>分包履行的内容、金额或者比例未超出《投标人须知资料表》中的规定；</w:t>
            </w:r>
            <w:r>
              <w:rPr>
                <w:rFonts w:ascii="宋体" w:hAnsi="宋体" w:cs="宋体"/>
                <w:szCs w:val="22"/>
              </w:rPr>
              <w:cr/>
            </w:r>
            <w:r>
              <w:rPr>
                <w:rFonts w:ascii="宋体" w:hAnsi="宋体" w:cs="宋体"/>
                <w:szCs w:val="22"/>
              </w:rPr>
              <w:t>分包承担主体具备《投标人须知资料表》载明的资质条件且提供了资质证书电子件（如有）；</w:t>
            </w:r>
          </w:p>
        </w:tc>
        <w:tc>
          <w:tcPr>
            <w:tcW w:w="1134" w:type="dxa"/>
            <w:vAlign w:val="center"/>
          </w:tcPr>
          <w:p w14:paraId="420DA971">
            <w:pPr>
              <w:spacing w:line="360" w:lineRule="auto"/>
              <w:jc w:val="center"/>
              <w:rPr>
                <w:rFonts w:ascii="宋体" w:hAnsi="宋体"/>
                <w:szCs w:val="22"/>
              </w:rPr>
            </w:pPr>
            <w:r>
              <w:rPr>
                <w:rFonts w:ascii="宋体" w:hAnsi="宋体" w:cs="宋体"/>
                <w:szCs w:val="22"/>
              </w:rPr>
              <w:t>重要指标</w:t>
            </w:r>
          </w:p>
        </w:tc>
        <w:tc>
          <w:tcPr>
            <w:tcW w:w="1497" w:type="dxa"/>
          </w:tcPr>
          <w:p w14:paraId="7446449D">
            <w:pPr>
              <w:spacing w:line="360" w:lineRule="auto"/>
              <w:jc w:val="left"/>
              <w:rPr>
                <w:rFonts w:ascii="宋体" w:hAnsi="宋体"/>
                <w:szCs w:val="22"/>
              </w:rPr>
            </w:pPr>
          </w:p>
        </w:tc>
      </w:tr>
      <w:tr w14:paraId="0720D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B59F5EC">
            <w:pPr>
              <w:spacing w:line="360" w:lineRule="auto"/>
              <w:jc w:val="center"/>
              <w:rPr>
                <w:rFonts w:ascii="宋体" w:hAnsi="宋体"/>
                <w:szCs w:val="22"/>
              </w:rPr>
            </w:pPr>
            <w:r>
              <w:rPr>
                <w:rFonts w:ascii="宋体" w:hAnsi="宋体" w:cs="宋体"/>
                <w:szCs w:val="22"/>
              </w:rPr>
              <w:t>10</w:t>
            </w:r>
          </w:p>
        </w:tc>
        <w:tc>
          <w:tcPr>
            <w:tcW w:w="2126" w:type="dxa"/>
            <w:vAlign w:val="center"/>
          </w:tcPr>
          <w:p w14:paraId="022E595A">
            <w:pPr>
              <w:spacing w:line="360" w:lineRule="auto"/>
              <w:jc w:val="left"/>
              <w:rPr>
                <w:rFonts w:ascii="宋体" w:hAnsi="宋体"/>
                <w:szCs w:val="22"/>
              </w:rPr>
            </w:pPr>
            <w:r>
              <w:rPr>
                <w:rFonts w:ascii="宋体" w:hAnsi="宋体" w:cs="宋体"/>
                <w:szCs w:val="22"/>
              </w:rPr>
              <w:t>报价的修正（如有）</w:t>
            </w:r>
          </w:p>
        </w:tc>
        <w:tc>
          <w:tcPr>
            <w:tcW w:w="2835" w:type="dxa"/>
            <w:vAlign w:val="center"/>
          </w:tcPr>
          <w:p w14:paraId="6FBABB59">
            <w:pPr>
              <w:spacing w:line="360" w:lineRule="auto"/>
              <w:jc w:val="left"/>
              <w:rPr>
                <w:rFonts w:ascii="宋体" w:hAnsi="宋体"/>
                <w:szCs w:val="22"/>
              </w:rPr>
            </w:pPr>
            <w:r>
              <w:rPr>
                <w:rFonts w:ascii="宋体" w:hAnsi="宋体" w:cs="宋体"/>
                <w:szCs w:val="22"/>
              </w:rPr>
              <w:t>不涉及报价修正，或响应文件报价出现前后不一致时，投标人对修正后的报价予以确认；（如有）</w:t>
            </w:r>
          </w:p>
        </w:tc>
        <w:tc>
          <w:tcPr>
            <w:tcW w:w="1134" w:type="dxa"/>
            <w:vAlign w:val="center"/>
          </w:tcPr>
          <w:p w14:paraId="5647BE0F">
            <w:pPr>
              <w:spacing w:line="360" w:lineRule="auto"/>
              <w:jc w:val="center"/>
              <w:rPr>
                <w:rFonts w:ascii="宋体" w:hAnsi="宋体"/>
                <w:szCs w:val="22"/>
              </w:rPr>
            </w:pPr>
            <w:r>
              <w:rPr>
                <w:rFonts w:ascii="宋体" w:hAnsi="宋体" w:cs="宋体"/>
                <w:szCs w:val="22"/>
              </w:rPr>
              <w:t>重要指标</w:t>
            </w:r>
          </w:p>
        </w:tc>
        <w:tc>
          <w:tcPr>
            <w:tcW w:w="1497" w:type="dxa"/>
          </w:tcPr>
          <w:p w14:paraId="712A5605">
            <w:pPr>
              <w:spacing w:line="360" w:lineRule="auto"/>
              <w:jc w:val="left"/>
              <w:rPr>
                <w:rFonts w:ascii="宋体" w:hAnsi="宋体"/>
                <w:szCs w:val="22"/>
              </w:rPr>
            </w:pPr>
          </w:p>
        </w:tc>
      </w:tr>
      <w:tr w14:paraId="26B14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7FFEAE9">
            <w:pPr>
              <w:spacing w:line="360" w:lineRule="auto"/>
              <w:jc w:val="center"/>
              <w:rPr>
                <w:rFonts w:ascii="宋体" w:hAnsi="宋体"/>
                <w:szCs w:val="22"/>
              </w:rPr>
            </w:pPr>
            <w:r>
              <w:rPr>
                <w:rFonts w:ascii="宋体" w:hAnsi="宋体" w:cs="宋体"/>
                <w:szCs w:val="22"/>
              </w:rPr>
              <w:t>11</w:t>
            </w:r>
          </w:p>
        </w:tc>
        <w:tc>
          <w:tcPr>
            <w:tcW w:w="2126" w:type="dxa"/>
            <w:vAlign w:val="center"/>
          </w:tcPr>
          <w:p w14:paraId="0370B4FC">
            <w:pPr>
              <w:spacing w:line="360" w:lineRule="auto"/>
              <w:jc w:val="left"/>
              <w:rPr>
                <w:rFonts w:ascii="宋体" w:hAnsi="宋体"/>
                <w:szCs w:val="22"/>
              </w:rPr>
            </w:pPr>
            <w:r>
              <w:rPr>
                <w:rFonts w:ascii="宋体" w:hAnsi="宋体" w:cs="宋体"/>
                <w:szCs w:val="22"/>
              </w:rPr>
              <w:t>进口产品</w:t>
            </w:r>
            <w:r>
              <w:rPr>
                <w:rFonts w:ascii="宋体" w:hAnsi="宋体" w:cs="宋体"/>
                <w:szCs w:val="22"/>
              </w:rPr>
              <w:cr/>
            </w:r>
            <w:r>
              <w:rPr>
                <w:rFonts w:ascii="宋体" w:hAnsi="宋体" w:cs="宋体"/>
                <w:szCs w:val="22"/>
              </w:rPr>
              <w:t>（如有）</w:t>
            </w:r>
          </w:p>
        </w:tc>
        <w:tc>
          <w:tcPr>
            <w:tcW w:w="2835" w:type="dxa"/>
            <w:vAlign w:val="center"/>
          </w:tcPr>
          <w:p w14:paraId="6B1E08F6">
            <w:pPr>
              <w:spacing w:line="360" w:lineRule="auto"/>
              <w:jc w:val="left"/>
              <w:rPr>
                <w:rFonts w:ascii="宋体" w:hAnsi="宋体"/>
                <w:szCs w:val="22"/>
              </w:rPr>
            </w:pPr>
            <w:r>
              <w:rPr>
                <w:rFonts w:ascii="宋体" w:hAnsi="宋体" w:cs="宋体"/>
                <w:szCs w:val="22"/>
              </w:rPr>
              <w:t>磋商文件不接受进口产品投标的内容时，投标人所投产品非进口产品的；</w:t>
            </w:r>
          </w:p>
        </w:tc>
        <w:tc>
          <w:tcPr>
            <w:tcW w:w="1134" w:type="dxa"/>
            <w:vAlign w:val="center"/>
          </w:tcPr>
          <w:p w14:paraId="199758F0">
            <w:pPr>
              <w:spacing w:line="360" w:lineRule="auto"/>
              <w:jc w:val="center"/>
              <w:rPr>
                <w:rFonts w:ascii="宋体" w:hAnsi="宋体"/>
                <w:szCs w:val="22"/>
              </w:rPr>
            </w:pPr>
            <w:r>
              <w:rPr>
                <w:rFonts w:ascii="宋体" w:hAnsi="宋体" w:cs="宋体"/>
                <w:szCs w:val="22"/>
              </w:rPr>
              <w:t>重要指标</w:t>
            </w:r>
          </w:p>
        </w:tc>
        <w:tc>
          <w:tcPr>
            <w:tcW w:w="1497" w:type="dxa"/>
          </w:tcPr>
          <w:p w14:paraId="2D1DB408">
            <w:pPr>
              <w:spacing w:line="360" w:lineRule="auto"/>
              <w:jc w:val="left"/>
              <w:rPr>
                <w:rFonts w:ascii="宋体" w:hAnsi="宋体"/>
                <w:szCs w:val="22"/>
              </w:rPr>
            </w:pPr>
          </w:p>
        </w:tc>
      </w:tr>
      <w:tr w14:paraId="3A90A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52AF91A">
            <w:pPr>
              <w:spacing w:line="360" w:lineRule="auto"/>
              <w:jc w:val="center"/>
              <w:rPr>
                <w:rFonts w:ascii="宋体" w:hAnsi="宋体"/>
                <w:szCs w:val="22"/>
              </w:rPr>
            </w:pPr>
            <w:r>
              <w:rPr>
                <w:rFonts w:ascii="宋体" w:hAnsi="宋体" w:cs="宋体"/>
                <w:szCs w:val="22"/>
              </w:rPr>
              <w:t>12</w:t>
            </w:r>
          </w:p>
        </w:tc>
        <w:tc>
          <w:tcPr>
            <w:tcW w:w="2126" w:type="dxa"/>
            <w:vAlign w:val="center"/>
          </w:tcPr>
          <w:p w14:paraId="2A0301CE">
            <w:pPr>
              <w:spacing w:line="360" w:lineRule="auto"/>
              <w:jc w:val="left"/>
              <w:rPr>
                <w:rFonts w:ascii="宋体" w:hAnsi="宋体"/>
                <w:szCs w:val="22"/>
              </w:rPr>
            </w:pPr>
            <w:r>
              <w:rPr>
                <w:rFonts w:ascii="宋体" w:hAnsi="宋体" w:cs="宋体"/>
                <w:szCs w:val="22"/>
              </w:rPr>
              <w:t>国家有关部门对投标人的投标产品有强制性规定或要求的</w:t>
            </w:r>
          </w:p>
        </w:tc>
        <w:tc>
          <w:tcPr>
            <w:tcW w:w="2835" w:type="dxa"/>
            <w:vAlign w:val="center"/>
          </w:tcPr>
          <w:p w14:paraId="4431CFC0">
            <w:pPr>
              <w:spacing w:line="360" w:lineRule="auto"/>
              <w:jc w:val="left"/>
              <w:rPr>
                <w:rFonts w:ascii="宋体" w:hAnsi="宋体"/>
                <w:szCs w:val="22"/>
              </w:rPr>
            </w:pPr>
            <w:r>
              <w:rPr>
                <w:rFonts w:ascii="宋体" w:hAnsi="宋体" w:cs="宋体"/>
                <w:szCs w:val="22"/>
              </w:rPr>
              <w:t>国家有关部门对投标人的投标产品有强制性规定或要求的（如相应技术、安全、节能和环保等），投标人的投标产品应符合相应规定或要求，并提供证明文件电子件：</w:t>
            </w:r>
            <w:r>
              <w:rPr>
                <w:rFonts w:ascii="宋体" w:hAnsi="宋体" w:cs="宋体"/>
                <w:szCs w:val="22"/>
              </w:rPr>
              <w:cr/>
            </w:r>
            <w:r>
              <w:rPr>
                <w:rFonts w:ascii="宋体" w:hAnsi="宋体" w:cs="宋体"/>
                <w:szCs w:val="22"/>
              </w:rPr>
              <w:t>1）采购的产品若属于《节能产品政府采购品目清单》范围中政府强制采购产品，则投标人所报产品必须获得国家确定的认证机构出具的、处于有效期之内的节能产品认证证书；</w:t>
            </w:r>
            <w:r>
              <w:rPr>
                <w:rFonts w:ascii="宋体" w:hAnsi="宋体" w:cs="宋体"/>
                <w:szCs w:val="22"/>
              </w:rPr>
              <w:cr/>
            </w:r>
            <w:r>
              <w:rPr>
                <w:rFonts w:ascii="宋体" w:hAnsi="宋体" w:cs="宋体"/>
                <w:szCs w:val="22"/>
              </w:rPr>
              <w:t>2）所投产品属于列入《网络关键设备和网络安全专用产品目</w:t>
            </w:r>
            <w:r>
              <w:rPr>
                <w:rFonts w:ascii="宋体" w:hAnsi="宋体" w:cs="宋体"/>
                <w:szCs w:val="22"/>
              </w:rPr>
              <w:cr/>
            </w:r>
            <w:r>
              <w:rPr>
                <w:rFonts w:ascii="宋体" w:hAnsi="宋体" w:cs="宋体"/>
                <w:szCs w:val="22"/>
              </w:rPr>
              <w:t>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r>
              <w:rPr>
                <w:rFonts w:ascii="宋体" w:hAnsi="宋体" w:cs="宋体"/>
                <w:szCs w:val="22"/>
              </w:rPr>
              <w:cr/>
            </w:r>
            <w:r>
              <w:rPr>
                <w:rFonts w:ascii="宋体" w:hAnsi="宋体" w:cs="宋体"/>
                <w:szCs w:val="22"/>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szCs w:val="22"/>
              </w:rPr>
              <w:cr/>
            </w:r>
            <w:r>
              <w:rPr>
                <w:rFonts w:ascii="宋体" w:hAnsi="宋体" w:cs="宋体"/>
                <w:szCs w:val="22"/>
              </w:rPr>
              <w:t>5）项目中涉及涂料、胶黏剂、油墨、清洗剂等挥发性有机物产品，且属于强制性标准的，供应商应执行符合本市和国家的VOCs 含量限制标准。</w:t>
            </w:r>
          </w:p>
        </w:tc>
        <w:tc>
          <w:tcPr>
            <w:tcW w:w="1134" w:type="dxa"/>
            <w:vAlign w:val="center"/>
          </w:tcPr>
          <w:p w14:paraId="45B6026A">
            <w:pPr>
              <w:spacing w:line="360" w:lineRule="auto"/>
              <w:jc w:val="center"/>
              <w:rPr>
                <w:rFonts w:ascii="宋体" w:hAnsi="宋体"/>
                <w:szCs w:val="22"/>
              </w:rPr>
            </w:pPr>
            <w:r>
              <w:rPr>
                <w:rFonts w:ascii="宋体" w:hAnsi="宋体" w:cs="宋体"/>
                <w:szCs w:val="22"/>
              </w:rPr>
              <w:t>重要指标</w:t>
            </w:r>
          </w:p>
        </w:tc>
        <w:tc>
          <w:tcPr>
            <w:tcW w:w="1497" w:type="dxa"/>
          </w:tcPr>
          <w:p w14:paraId="5A9A1B36">
            <w:pPr>
              <w:spacing w:line="360" w:lineRule="auto"/>
              <w:jc w:val="left"/>
              <w:rPr>
                <w:rFonts w:ascii="宋体" w:hAnsi="宋体"/>
                <w:szCs w:val="22"/>
              </w:rPr>
            </w:pPr>
          </w:p>
        </w:tc>
      </w:tr>
      <w:tr w14:paraId="5ABFB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39960BD">
            <w:pPr>
              <w:spacing w:line="360" w:lineRule="auto"/>
              <w:jc w:val="center"/>
              <w:rPr>
                <w:rFonts w:ascii="宋体" w:hAnsi="宋体"/>
                <w:szCs w:val="22"/>
              </w:rPr>
            </w:pPr>
            <w:r>
              <w:rPr>
                <w:rFonts w:ascii="宋体" w:hAnsi="宋体" w:cs="宋体"/>
                <w:szCs w:val="22"/>
              </w:rPr>
              <w:t>13</w:t>
            </w:r>
          </w:p>
        </w:tc>
        <w:tc>
          <w:tcPr>
            <w:tcW w:w="2126" w:type="dxa"/>
            <w:vAlign w:val="center"/>
          </w:tcPr>
          <w:p w14:paraId="64419605">
            <w:pPr>
              <w:spacing w:line="360" w:lineRule="auto"/>
              <w:jc w:val="left"/>
              <w:rPr>
                <w:rFonts w:ascii="宋体" w:hAnsi="宋体"/>
                <w:szCs w:val="22"/>
              </w:rPr>
            </w:pPr>
            <w:r>
              <w:rPr>
                <w:rFonts w:ascii="宋体" w:hAnsi="宋体" w:cs="宋体"/>
                <w:szCs w:val="22"/>
              </w:rPr>
              <w:t>公平竞争</w:t>
            </w:r>
          </w:p>
        </w:tc>
        <w:tc>
          <w:tcPr>
            <w:tcW w:w="2835" w:type="dxa"/>
            <w:vAlign w:val="center"/>
          </w:tcPr>
          <w:p w14:paraId="442DDBC0">
            <w:pPr>
              <w:spacing w:line="360" w:lineRule="auto"/>
              <w:jc w:val="left"/>
              <w:rPr>
                <w:rFonts w:ascii="宋体" w:hAnsi="宋体"/>
                <w:szCs w:val="22"/>
              </w:rPr>
            </w:pPr>
            <w:r>
              <w:rPr>
                <w:rFonts w:ascii="宋体" w:hAnsi="宋体" w:cs="宋体"/>
                <w:szCs w:val="22"/>
              </w:rPr>
              <w:t>投标人遵循公平竞争的原则，不存在恶意串通，妨碍其他投标人的竞争行为，不存在损害采购人或者其他投标人的合法权益情形的；</w:t>
            </w:r>
          </w:p>
        </w:tc>
        <w:tc>
          <w:tcPr>
            <w:tcW w:w="1134" w:type="dxa"/>
            <w:vAlign w:val="center"/>
          </w:tcPr>
          <w:p w14:paraId="57FBBC32">
            <w:pPr>
              <w:spacing w:line="360" w:lineRule="auto"/>
              <w:jc w:val="center"/>
              <w:rPr>
                <w:rFonts w:ascii="宋体" w:hAnsi="宋体"/>
                <w:szCs w:val="22"/>
              </w:rPr>
            </w:pPr>
            <w:r>
              <w:rPr>
                <w:rFonts w:ascii="宋体" w:hAnsi="宋体" w:cs="宋体"/>
                <w:szCs w:val="22"/>
              </w:rPr>
              <w:t>重要指标</w:t>
            </w:r>
          </w:p>
        </w:tc>
        <w:tc>
          <w:tcPr>
            <w:tcW w:w="1497" w:type="dxa"/>
          </w:tcPr>
          <w:p w14:paraId="385ACBFE">
            <w:pPr>
              <w:spacing w:line="360" w:lineRule="auto"/>
              <w:jc w:val="left"/>
              <w:rPr>
                <w:rFonts w:ascii="宋体" w:hAnsi="宋体"/>
                <w:szCs w:val="22"/>
              </w:rPr>
            </w:pPr>
          </w:p>
        </w:tc>
      </w:tr>
      <w:tr w14:paraId="22261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3E277A1">
            <w:pPr>
              <w:spacing w:line="360" w:lineRule="auto"/>
              <w:jc w:val="center"/>
              <w:rPr>
                <w:rFonts w:ascii="宋体" w:hAnsi="宋体"/>
                <w:szCs w:val="22"/>
              </w:rPr>
            </w:pPr>
            <w:r>
              <w:rPr>
                <w:rFonts w:ascii="宋体" w:hAnsi="宋体" w:cs="宋体"/>
                <w:szCs w:val="22"/>
              </w:rPr>
              <w:t>14</w:t>
            </w:r>
          </w:p>
        </w:tc>
        <w:tc>
          <w:tcPr>
            <w:tcW w:w="2126" w:type="dxa"/>
            <w:vAlign w:val="center"/>
          </w:tcPr>
          <w:p w14:paraId="7D935811">
            <w:pPr>
              <w:spacing w:line="360" w:lineRule="auto"/>
              <w:jc w:val="left"/>
              <w:rPr>
                <w:rFonts w:ascii="宋体" w:hAnsi="宋体"/>
                <w:szCs w:val="22"/>
              </w:rPr>
            </w:pPr>
            <w:r>
              <w:rPr>
                <w:rFonts w:ascii="宋体" w:hAnsi="宋体" w:cs="宋体"/>
                <w:szCs w:val="22"/>
              </w:rPr>
              <w:t>串通投标</w:t>
            </w:r>
          </w:p>
        </w:tc>
        <w:tc>
          <w:tcPr>
            <w:tcW w:w="2835" w:type="dxa"/>
            <w:vAlign w:val="center"/>
          </w:tcPr>
          <w:p w14:paraId="77F03AC7">
            <w:pPr>
              <w:spacing w:line="360" w:lineRule="auto"/>
              <w:jc w:val="left"/>
              <w:rPr>
                <w:rFonts w:ascii="宋体" w:hAnsi="宋体"/>
                <w:szCs w:val="22"/>
              </w:rPr>
            </w:pPr>
            <w:r>
              <w:rPr>
                <w:rFonts w:ascii="宋体" w:hAnsi="宋体" w:cs="宋体"/>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134" w:type="dxa"/>
            <w:vAlign w:val="center"/>
          </w:tcPr>
          <w:p w14:paraId="69ADB5BF">
            <w:pPr>
              <w:spacing w:line="360" w:lineRule="auto"/>
              <w:jc w:val="center"/>
              <w:rPr>
                <w:rFonts w:ascii="宋体" w:hAnsi="宋体"/>
                <w:szCs w:val="22"/>
              </w:rPr>
            </w:pPr>
            <w:r>
              <w:rPr>
                <w:rFonts w:ascii="宋体" w:hAnsi="宋体" w:cs="宋体"/>
                <w:szCs w:val="22"/>
              </w:rPr>
              <w:t>重要指标</w:t>
            </w:r>
          </w:p>
        </w:tc>
        <w:tc>
          <w:tcPr>
            <w:tcW w:w="1497" w:type="dxa"/>
          </w:tcPr>
          <w:p w14:paraId="00A5C770">
            <w:pPr>
              <w:spacing w:line="360" w:lineRule="auto"/>
              <w:jc w:val="left"/>
              <w:rPr>
                <w:rFonts w:ascii="宋体" w:hAnsi="宋体"/>
                <w:szCs w:val="22"/>
              </w:rPr>
            </w:pPr>
          </w:p>
        </w:tc>
      </w:tr>
      <w:tr w14:paraId="7DC0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C439F18">
            <w:pPr>
              <w:spacing w:line="360" w:lineRule="auto"/>
              <w:jc w:val="center"/>
              <w:rPr>
                <w:rFonts w:ascii="宋体" w:hAnsi="宋体"/>
                <w:szCs w:val="22"/>
              </w:rPr>
            </w:pPr>
            <w:r>
              <w:rPr>
                <w:rFonts w:ascii="宋体" w:hAnsi="宋体" w:cs="宋体"/>
                <w:szCs w:val="22"/>
              </w:rPr>
              <w:t>15</w:t>
            </w:r>
          </w:p>
        </w:tc>
        <w:tc>
          <w:tcPr>
            <w:tcW w:w="2126" w:type="dxa"/>
            <w:vAlign w:val="center"/>
          </w:tcPr>
          <w:p w14:paraId="540AE668">
            <w:pPr>
              <w:spacing w:line="360" w:lineRule="auto"/>
              <w:jc w:val="left"/>
              <w:rPr>
                <w:rFonts w:ascii="宋体" w:hAnsi="宋体"/>
                <w:szCs w:val="22"/>
              </w:rPr>
            </w:pPr>
            <w:r>
              <w:rPr>
                <w:rFonts w:ascii="宋体" w:hAnsi="宋体" w:cs="宋体"/>
                <w:szCs w:val="22"/>
              </w:rPr>
              <w:t>附加条件</w:t>
            </w:r>
          </w:p>
        </w:tc>
        <w:tc>
          <w:tcPr>
            <w:tcW w:w="2835" w:type="dxa"/>
            <w:vAlign w:val="center"/>
          </w:tcPr>
          <w:p w14:paraId="32863E25">
            <w:pPr>
              <w:spacing w:line="360" w:lineRule="auto"/>
              <w:jc w:val="left"/>
              <w:rPr>
                <w:rFonts w:ascii="宋体" w:hAnsi="宋体"/>
                <w:szCs w:val="22"/>
              </w:rPr>
            </w:pPr>
            <w:r>
              <w:rPr>
                <w:rFonts w:ascii="宋体" w:hAnsi="宋体" w:cs="宋体"/>
                <w:szCs w:val="22"/>
              </w:rPr>
              <w:t>响应文件未含有采购人不能接受的附加条件的；</w:t>
            </w:r>
          </w:p>
        </w:tc>
        <w:tc>
          <w:tcPr>
            <w:tcW w:w="1134" w:type="dxa"/>
            <w:vAlign w:val="center"/>
          </w:tcPr>
          <w:p w14:paraId="6B951EFC">
            <w:pPr>
              <w:spacing w:line="360" w:lineRule="auto"/>
              <w:jc w:val="center"/>
              <w:rPr>
                <w:rFonts w:ascii="宋体" w:hAnsi="宋体"/>
                <w:szCs w:val="22"/>
              </w:rPr>
            </w:pPr>
            <w:r>
              <w:rPr>
                <w:rFonts w:ascii="宋体" w:hAnsi="宋体" w:cs="宋体"/>
                <w:szCs w:val="22"/>
              </w:rPr>
              <w:t>重要指标</w:t>
            </w:r>
          </w:p>
        </w:tc>
        <w:tc>
          <w:tcPr>
            <w:tcW w:w="1497" w:type="dxa"/>
          </w:tcPr>
          <w:p w14:paraId="2EF37E6D">
            <w:pPr>
              <w:spacing w:line="360" w:lineRule="auto"/>
              <w:jc w:val="left"/>
              <w:rPr>
                <w:rFonts w:ascii="宋体" w:hAnsi="宋体"/>
                <w:szCs w:val="22"/>
              </w:rPr>
            </w:pPr>
          </w:p>
        </w:tc>
      </w:tr>
      <w:tr w14:paraId="2EBFC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181CF45">
            <w:pPr>
              <w:spacing w:line="360" w:lineRule="auto"/>
              <w:jc w:val="center"/>
              <w:rPr>
                <w:rFonts w:ascii="宋体" w:hAnsi="宋体"/>
                <w:szCs w:val="22"/>
              </w:rPr>
            </w:pPr>
            <w:r>
              <w:rPr>
                <w:rFonts w:ascii="宋体" w:hAnsi="宋体" w:cs="宋体"/>
                <w:szCs w:val="22"/>
              </w:rPr>
              <w:t>16</w:t>
            </w:r>
          </w:p>
        </w:tc>
        <w:tc>
          <w:tcPr>
            <w:tcW w:w="2126" w:type="dxa"/>
            <w:vAlign w:val="center"/>
          </w:tcPr>
          <w:p w14:paraId="13A7646A">
            <w:pPr>
              <w:spacing w:line="360" w:lineRule="auto"/>
              <w:jc w:val="left"/>
              <w:rPr>
                <w:rFonts w:ascii="宋体" w:hAnsi="宋体"/>
                <w:szCs w:val="22"/>
              </w:rPr>
            </w:pPr>
            <w:r>
              <w:rPr>
                <w:rFonts w:ascii="宋体" w:hAnsi="宋体" w:cs="宋体"/>
                <w:szCs w:val="22"/>
              </w:rPr>
              <w:t>其他无效情形</w:t>
            </w:r>
          </w:p>
        </w:tc>
        <w:tc>
          <w:tcPr>
            <w:tcW w:w="2835" w:type="dxa"/>
            <w:vAlign w:val="center"/>
          </w:tcPr>
          <w:p w14:paraId="74B9BBE9">
            <w:pPr>
              <w:spacing w:line="360" w:lineRule="auto"/>
              <w:jc w:val="left"/>
              <w:rPr>
                <w:rFonts w:ascii="宋体" w:hAnsi="宋体"/>
                <w:szCs w:val="22"/>
              </w:rPr>
            </w:pPr>
            <w:r>
              <w:rPr>
                <w:rFonts w:ascii="宋体" w:hAnsi="宋体" w:cs="宋体"/>
                <w:szCs w:val="22"/>
              </w:rPr>
              <w:t>供应商、响应文件不存在不符合法律、法规和磋商文件规定的其他无效情形。</w:t>
            </w:r>
          </w:p>
        </w:tc>
        <w:tc>
          <w:tcPr>
            <w:tcW w:w="1134" w:type="dxa"/>
            <w:vAlign w:val="center"/>
          </w:tcPr>
          <w:p w14:paraId="7F2009C4">
            <w:pPr>
              <w:spacing w:line="360" w:lineRule="auto"/>
              <w:jc w:val="center"/>
              <w:rPr>
                <w:rFonts w:ascii="宋体" w:hAnsi="宋体"/>
                <w:szCs w:val="22"/>
              </w:rPr>
            </w:pPr>
            <w:r>
              <w:rPr>
                <w:rFonts w:ascii="宋体" w:hAnsi="宋体" w:cs="宋体"/>
                <w:szCs w:val="22"/>
              </w:rPr>
              <w:t>重要指标</w:t>
            </w:r>
          </w:p>
        </w:tc>
        <w:tc>
          <w:tcPr>
            <w:tcW w:w="1497" w:type="dxa"/>
          </w:tcPr>
          <w:p w14:paraId="264ABA65">
            <w:pPr>
              <w:spacing w:line="360" w:lineRule="auto"/>
              <w:jc w:val="left"/>
              <w:rPr>
                <w:rFonts w:ascii="宋体" w:hAnsi="宋体"/>
                <w:szCs w:val="22"/>
              </w:rPr>
            </w:pPr>
          </w:p>
        </w:tc>
      </w:tr>
      <w:tr w14:paraId="0D0D8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613751B">
            <w:pPr>
              <w:spacing w:line="360" w:lineRule="auto"/>
              <w:jc w:val="center"/>
              <w:rPr>
                <w:rFonts w:ascii="宋体" w:hAnsi="宋体"/>
                <w:szCs w:val="22"/>
              </w:rPr>
            </w:pPr>
            <w:r>
              <w:rPr>
                <w:rFonts w:ascii="宋体" w:hAnsi="宋体" w:cs="宋体"/>
                <w:szCs w:val="22"/>
              </w:rPr>
              <w:t>17</w:t>
            </w:r>
          </w:p>
        </w:tc>
        <w:tc>
          <w:tcPr>
            <w:tcW w:w="2126" w:type="dxa"/>
            <w:vAlign w:val="center"/>
          </w:tcPr>
          <w:p w14:paraId="769F63C0">
            <w:pPr>
              <w:spacing w:line="360" w:lineRule="auto"/>
              <w:jc w:val="left"/>
              <w:rPr>
                <w:rFonts w:ascii="宋体" w:hAnsi="宋体"/>
                <w:szCs w:val="22"/>
              </w:rPr>
            </w:pPr>
            <w:r>
              <w:rPr>
                <w:rFonts w:ascii="宋体" w:hAnsi="宋体" w:cs="宋体"/>
                <w:szCs w:val="22"/>
              </w:rPr>
              <w:t>含义不明确</w:t>
            </w:r>
          </w:p>
        </w:tc>
        <w:tc>
          <w:tcPr>
            <w:tcW w:w="2835" w:type="dxa"/>
            <w:vAlign w:val="center"/>
          </w:tcPr>
          <w:p w14:paraId="4AAB4D02">
            <w:pPr>
              <w:spacing w:line="360" w:lineRule="auto"/>
              <w:jc w:val="left"/>
              <w:rPr>
                <w:rFonts w:ascii="宋体" w:hAnsi="宋体"/>
                <w:szCs w:val="22"/>
              </w:rPr>
            </w:pPr>
            <w:r>
              <w:rPr>
                <w:rFonts w:ascii="宋体" w:hAnsi="宋体" w:cs="宋体"/>
                <w:szCs w:val="22"/>
              </w:rPr>
              <w:t>响应文件存在含义不明确的情形。</w:t>
            </w:r>
          </w:p>
        </w:tc>
        <w:tc>
          <w:tcPr>
            <w:tcW w:w="1134" w:type="dxa"/>
            <w:vAlign w:val="center"/>
          </w:tcPr>
          <w:p w14:paraId="01EEC9FD">
            <w:pPr>
              <w:spacing w:line="360" w:lineRule="auto"/>
              <w:jc w:val="center"/>
              <w:rPr>
                <w:rFonts w:ascii="宋体" w:hAnsi="宋体"/>
                <w:szCs w:val="22"/>
              </w:rPr>
            </w:pPr>
            <w:r>
              <w:rPr>
                <w:rFonts w:ascii="宋体" w:hAnsi="宋体" w:cs="宋体"/>
                <w:szCs w:val="22"/>
              </w:rPr>
              <w:t>重要指标</w:t>
            </w:r>
          </w:p>
        </w:tc>
        <w:tc>
          <w:tcPr>
            <w:tcW w:w="1497" w:type="dxa"/>
          </w:tcPr>
          <w:p w14:paraId="1B535715">
            <w:pPr>
              <w:spacing w:line="360" w:lineRule="auto"/>
              <w:jc w:val="left"/>
              <w:rPr>
                <w:rFonts w:ascii="宋体" w:hAnsi="宋体"/>
                <w:szCs w:val="22"/>
              </w:rPr>
            </w:pPr>
          </w:p>
        </w:tc>
      </w:tr>
      <w:tr w14:paraId="01399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03F04C9">
            <w:pPr>
              <w:spacing w:line="360" w:lineRule="auto"/>
              <w:jc w:val="center"/>
              <w:rPr>
                <w:rFonts w:ascii="宋体" w:hAnsi="宋体"/>
                <w:szCs w:val="22"/>
              </w:rPr>
            </w:pPr>
            <w:r>
              <w:rPr>
                <w:rFonts w:ascii="宋体" w:hAnsi="宋体" w:cs="宋体"/>
                <w:szCs w:val="22"/>
              </w:rPr>
              <w:t>18</w:t>
            </w:r>
          </w:p>
        </w:tc>
        <w:tc>
          <w:tcPr>
            <w:tcW w:w="2126" w:type="dxa"/>
            <w:vAlign w:val="center"/>
          </w:tcPr>
          <w:p w14:paraId="78EA7775">
            <w:pPr>
              <w:spacing w:line="360" w:lineRule="auto"/>
              <w:jc w:val="left"/>
              <w:rPr>
                <w:rFonts w:ascii="宋体" w:hAnsi="宋体"/>
                <w:szCs w:val="22"/>
              </w:rPr>
            </w:pPr>
            <w:r>
              <w:rPr>
                <w:rFonts w:ascii="宋体" w:hAnsi="宋体" w:cs="宋体"/>
                <w:szCs w:val="22"/>
              </w:rPr>
              <w:t>同类问题表述不一致</w:t>
            </w:r>
          </w:p>
        </w:tc>
        <w:tc>
          <w:tcPr>
            <w:tcW w:w="2835" w:type="dxa"/>
            <w:vAlign w:val="center"/>
          </w:tcPr>
          <w:p w14:paraId="1E5183D8">
            <w:pPr>
              <w:spacing w:line="360" w:lineRule="auto"/>
              <w:jc w:val="left"/>
              <w:rPr>
                <w:rFonts w:ascii="宋体" w:hAnsi="宋体"/>
                <w:szCs w:val="22"/>
              </w:rPr>
            </w:pPr>
            <w:r>
              <w:rPr>
                <w:rFonts w:ascii="宋体" w:hAnsi="宋体" w:cs="宋体"/>
                <w:szCs w:val="22"/>
              </w:rPr>
              <w:t>响应文件存在同类问题表述不一致的情形。</w:t>
            </w:r>
          </w:p>
        </w:tc>
        <w:tc>
          <w:tcPr>
            <w:tcW w:w="1134" w:type="dxa"/>
            <w:vAlign w:val="center"/>
          </w:tcPr>
          <w:p w14:paraId="7A140547">
            <w:pPr>
              <w:spacing w:line="360" w:lineRule="auto"/>
              <w:jc w:val="center"/>
              <w:rPr>
                <w:rFonts w:ascii="宋体" w:hAnsi="宋体"/>
                <w:szCs w:val="22"/>
              </w:rPr>
            </w:pPr>
            <w:r>
              <w:rPr>
                <w:rFonts w:ascii="宋体" w:hAnsi="宋体" w:cs="宋体"/>
                <w:szCs w:val="22"/>
              </w:rPr>
              <w:t>重要指标</w:t>
            </w:r>
          </w:p>
        </w:tc>
        <w:tc>
          <w:tcPr>
            <w:tcW w:w="1497" w:type="dxa"/>
          </w:tcPr>
          <w:p w14:paraId="2C1A895A">
            <w:pPr>
              <w:spacing w:line="360" w:lineRule="auto"/>
              <w:jc w:val="left"/>
              <w:rPr>
                <w:rFonts w:ascii="宋体" w:hAnsi="宋体"/>
                <w:szCs w:val="22"/>
              </w:rPr>
            </w:pPr>
          </w:p>
        </w:tc>
      </w:tr>
      <w:tr w14:paraId="71A6A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DB10E68">
            <w:pPr>
              <w:spacing w:line="360" w:lineRule="auto"/>
              <w:jc w:val="center"/>
              <w:rPr>
                <w:rFonts w:ascii="宋体" w:hAnsi="宋体"/>
                <w:szCs w:val="22"/>
              </w:rPr>
            </w:pPr>
            <w:r>
              <w:rPr>
                <w:rFonts w:ascii="宋体" w:hAnsi="宋体" w:cs="宋体"/>
                <w:szCs w:val="22"/>
              </w:rPr>
              <w:t>19</w:t>
            </w:r>
          </w:p>
        </w:tc>
        <w:tc>
          <w:tcPr>
            <w:tcW w:w="2126" w:type="dxa"/>
            <w:vAlign w:val="center"/>
          </w:tcPr>
          <w:p w14:paraId="1D556714">
            <w:pPr>
              <w:spacing w:line="360" w:lineRule="auto"/>
              <w:jc w:val="left"/>
              <w:rPr>
                <w:rFonts w:ascii="宋体" w:hAnsi="宋体"/>
                <w:szCs w:val="22"/>
              </w:rPr>
            </w:pPr>
            <w:r>
              <w:rPr>
                <w:rFonts w:ascii="宋体" w:hAnsi="宋体" w:cs="宋体"/>
                <w:szCs w:val="22"/>
              </w:rPr>
              <w:t>有明显文字和计算错误的内容</w:t>
            </w:r>
          </w:p>
        </w:tc>
        <w:tc>
          <w:tcPr>
            <w:tcW w:w="2835" w:type="dxa"/>
            <w:vAlign w:val="center"/>
          </w:tcPr>
          <w:p w14:paraId="3CF82098">
            <w:pPr>
              <w:spacing w:line="360" w:lineRule="auto"/>
              <w:jc w:val="left"/>
              <w:rPr>
                <w:rFonts w:ascii="宋体" w:hAnsi="宋体"/>
                <w:szCs w:val="22"/>
              </w:rPr>
            </w:pPr>
            <w:r>
              <w:rPr>
                <w:rFonts w:ascii="宋体" w:hAnsi="宋体" w:cs="宋体"/>
                <w:szCs w:val="22"/>
              </w:rPr>
              <w:t>响应文件存在有明显文字和计算错误的内容的情形。</w:t>
            </w:r>
          </w:p>
        </w:tc>
        <w:tc>
          <w:tcPr>
            <w:tcW w:w="1134" w:type="dxa"/>
            <w:vAlign w:val="center"/>
          </w:tcPr>
          <w:p w14:paraId="14868F00">
            <w:pPr>
              <w:spacing w:line="360" w:lineRule="auto"/>
              <w:jc w:val="center"/>
              <w:rPr>
                <w:rFonts w:ascii="宋体" w:hAnsi="宋体"/>
                <w:szCs w:val="22"/>
              </w:rPr>
            </w:pPr>
            <w:r>
              <w:rPr>
                <w:rFonts w:ascii="宋体" w:hAnsi="宋体" w:cs="宋体"/>
                <w:szCs w:val="22"/>
              </w:rPr>
              <w:t>重要指标</w:t>
            </w:r>
          </w:p>
        </w:tc>
        <w:tc>
          <w:tcPr>
            <w:tcW w:w="1497" w:type="dxa"/>
          </w:tcPr>
          <w:p w14:paraId="2C12CD11">
            <w:pPr>
              <w:spacing w:line="360" w:lineRule="auto"/>
              <w:jc w:val="left"/>
              <w:rPr>
                <w:rFonts w:ascii="宋体" w:hAnsi="宋体"/>
                <w:szCs w:val="22"/>
              </w:rPr>
            </w:pPr>
          </w:p>
        </w:tc>
      </w:tr>
      <w:tr w14:paraId="1AFF3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7CB5E484">
            <w:pPr>
              <w:spacing w:line="360" w:lineRule="auto"/>
              <w:jc w:val="center"/>
              <w:rPr>
                <w:rFonts w:ascii="宋体" w:hAnsi="宋体"/>
                <w:szCs w:val="22"/>
              </w:rPr>
            </w:pPr>
            <w:r>
              <w:rPr>
                <w:rFonts w:ascii="宋体" w:hAnsi="宋体" w:cs="宋体"/>
                <w:szCs w:val="22"/>
              </w:rPr>
              <w:t>评审方式：定性；明暗标设定：明标；</w:t>
            </w:r>
          </w:p>
        </w:tc>
      </w:tr>
    </w:tbl>
    <w:p w14:paraId="577BEADE">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10"/>
        <w:gridCol w:w="1724"/>
        <w:gridCol w:w="1254"/>
        <w:gridCol w:w="1881"/>
        <w:gridCol w:w="1011"/>
        <w:gridCol w:w="1115"/>
      </w:tblGrid>
      <w:tr w14:paraId="750A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199144D5">
            <w:pPr>
              <w:spacing w:line="360" w:lineRule="auto"/>
              <w:jc w:val="center"/>
              <w:rPr>
                <w:rFonts w:ascii="微软雅黑" w:hAnsi="微软雅黑" w:eastAsia="微软雅黑"/>
                <w:sz w:val="24"/>
              </w:rPr>
            </w:pPr>
            <w:bookmarkStart w:id="669" w:name="定量评审1" w:colFirst="0" w:colLast="0"/>
            <w:r>
              <w:rPr>
                <w:rFonts w:ascii="宋体" w:hAnsi="宋体" w:cs="宋体"/>
                <w:szCs w:val="22"/>
              </w:rPr>
              <w:t>商务评审</w:t>
            </w:r>
          </w:p>
        </w:tc>
      </w:tr>
      <w:bookmarkEnd w:id="669"/>
      <w:tr w14:paraId="0496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14:paraId="278C939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14:paraId="5706054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14:paraId="1D0477D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14:paraId="5B180ACA">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14:paraId="3DAB4AD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14:paraId="4F75414D">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14:paraId="6056FF89">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14:paraId="5648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E40B80C">
            <w:pPr>
              <w:spacing w:line="360" w:lineRule="auto"/>
              <w:jc w:val="center"/>
              <w:rPr>
                <w:rFonts w:ascii="宋体" w:hAnsi="宋体"/>
                <w:szCs w:val="22"/>
              </w:rPr>
            </w:pPr>
            <w:r>
              <w:rPr>
                <w:rFonts w:ascii="宋体" w:hAnsi="宋体" w:cs="宋体"/>
                <w:szCs w:val="22"/>
              </w:rPr>
              <w:t>1</w:t>
            </w:r>
          </w:p>
        </w:tc>
        <w:tc>
          <w:tcPr>
            <w:tcW w:w="1276" w:type="dxa"/>
            <w:vAlign w:val="center"/>
          </w:tcPr>
          <w:p w14:paraId="63E16C37">
            <w:pPr>
              <w:spacing w:line="360" w:lineRule="auto"/>
              <w:rPr>
                <w:rFonts w:ascii="宋体" w:hAnsi="宋体"/>
                <w:szCs w:val="22"/>
              </w:rPr>
            </w:pPr>
            <w:r>
              <w:rPr>
                <w:rFonts w:ascii="宋体" w:hAnsi="宋体" w:cs="宋体"/>
                <w:szCs w:val="22"/>
              </w:rPr>
              <w:t>资质认证</w:t>
            </w:r>
          </w:p>
        </w:tc>
        <w:tc>
          <w:tcPr>
            <w:tcW w:w="1559" w:type="dxa"/>
            <w:vAlign w:val="center"/>
          </w:tcPr>
          <w:p w14:paraId="5A015B3C">
            <w:pPr>
              <w:spacing w:line="360" w:lineRule="auto"/>
              <w:rPr>
                <w:rFonts w:ascii="宋体" w:hAnsi="宋体"/>
                <w:szCs w:val="22"/>
              </w:rPr>
            </w:pPr>
            <w:r>
              <w:rPr>
                <w:rFonts w:ascii="宋体" w:hAnsi="宋体" w:cs="宋体"/>
                <w:szCs w:val="22"/>
              </w:rPr>
              <w:t>供应商具有有效期内的质量管理体系认证证书，得1分；</w:t>
            </w:r>
            <w:r>
              <w:rPr>
                <w:rFonts w:ascii="宋体" w:hAnsi="宋体" w:cs="宋体"/>
                <w:szCs w:val="22"/>
              </w:rPr>
              <w:br w:type="textWrapping"/>
            </w:r>
            <w:r>
              <w:rPr>
                <w:rFonts w:ascii="宋体" w:hAnsi="宋体" w:cs="宋体"/>
                <w:szCs w:val="22"/>
              </w:rPr>
              <w:t>供应商具有有效期内的环境管理体系认证证书，得1分；</w:t>
            </w:r>
            <w:r>
              <w:rPr>
                <w:rFonts w:ascii="宋体" w:hAnsi="宋体" w:cs="宋体"/>
                <w:szCs w:val="22"/>
              </w:rPr>
              <w:br w:type="textWrapping"/>
            </w:r>
            <w:r>
              <w:rPr>
                <w:rFonts w:ascii="宋体" w:hAnsi="宋体" w:cs="宋体"/>
                <w:szCs w:val="22"/>
              </w:rPr>
              <w:t>供应商具有有效期内的职业健康管理体系认证，得1分；</w:t>
            </w:r>
            <w:r>
              <w:rPr>
                <w:rFonts w:ascii="宋体" w:hAnsi="宋体" w:cs="宋体"/>
                <w:szCs w:val="22"/>
              </w:rPr>
              <w:br w:type="textWrapping"/>
            </w:r>
            <w:r>
              <w:rPr>
                <w:rFonts w:ascii="宋体" w:hAnsi="宋体" w:cs="宋体"/>
                <w:szCs w:val="22"/>
              </w:rPr>
              <w:t>需提供证书扫描件并加盖供应商公章，否则不得分。</w:t>
            </w:r>
          </w:p>
        </w:tc>
        <w:tc>
          <w:tcPr>
            <w:tcW w:w="1134" w:type="dxa"/>
            <w:vAlign w:val="center"/>
          </w:tcPr>
          <w:p w14:paraId="1EEE531A">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25262B49">
            <w:pPr>
              <w:spacing w:line="360" w:lineRule="auto"/>
              <w:rPr>
                <w:rFonts w:ascii="宋体" w:hAnsi="宋体"/>
                <w:szCs w:val="22"/>
              </w:rPr>
            </w:pPr>
            <w:r>
              <w:rPr>
                <w:rFonts w:ascii="宋体" w:hAnsi="宋体" w:cs="宋体"/>
                <w:szCs w:val="22"/>
              </w:rPr>
              <w:t>最低分：0分，最高分：3分</w:t>
            </w:r>
          </w:p>
        </w:tc>
        <w:tc>
          <w:tcPr>
            <w:tcW w:w="914" w:type="dxa"/>
            <w:vAlign w:val="center"/>
          </w:tcPr>
          <w:p w14:paraId="01160429">
            <w:pPr>
              <w:spacing w:line="360" w:lineRule="auto"/>
              <w:jc w:val="center"/>
              <w:rPr>
                <w:rFonts w:ascii="宋体" w:hAnsi="宋体"/>
                <w:szCs w:val="22"/>
              </w:rPr>
            </w:pPr>
            <w:r>
              <w:rPr>
                <w:rFonts w:ascii="宋体" w:hAnsi="宋体" w:cs="宋体"/>
                <w:szCs w:val="22"/>
              </w:rPr>
              <w:t>3</w:t>
            </w:r>
          </w:p>
        </w:tc>
        <w:tc>
          <w:tcPr>
            <w:tcW w:w="1008" w:type="dxa"/>
            <w:vAlign w:val="center"/>
          </w:tcPr>
          <w:p w14:paraId="44AA59EF">
            <w:pPr>
              <w:spacing w:line="360" w:lineRule="auto"/>
              <w:rPr>
                <w:rFonts w:ascii="宋体" w:hAnsi="宋体"/>
                <w:szCs w:val="22"/>
              </w:rPr>
            </w:pPr>
          </w:p>
        </w:tc>
      </w:tr>
      <w:tr w14:paraId="63EC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7219AFC">
            <w:pPr>
              <w:spacing w:line="360" w:lineRule="auto"/>
              <w:jc w:val="center"/>
              <w:rPr>
                <w:rFonts w:ascii="宋体" w:hAnsi="宋体"/>
                <w:szCs w:val="22"/>
              </w:rPr>
            </w:pPr>
            <w:r>
              <w:rPr>
                <w:rFonts w:ascii="宋体" w:hAnsi="宋体" w:cs="宋体"/>
                <w:szCs w:val="22"/>
              </w:rPr>
              <w:t>2</w:t>
            </w:r>
          </w:p>
        </w:tc>
        <w:tc>
          <w:tcPr>
            <w:tcW w:w="1276" w:type="dxa"/>
            <w:vAlign w:val="center"/>
          </w:tcPr>
          <w:p w14:paraId="3F8B740E">
            <w:pPr>
              <w:spacing w:line="360" w:lineRule="auto"/>
              <w:rPr>
                <w:rFonts w:ascii="宋体" w:hAnsi="宋体"/>
                <w:szCs w:val="22"/>
              </w:rPr>
            </w:pPr>
            <w:r>
              <w:rPr>
                <w:rFonts w:ascii="宋体" w:hAnsi="宋体" w:cs="宋体"/>
                <w:szCs w:val="22"/>
              </w:rPr>
              <w:t>类似业绩</w:t>
            </w:r>
          </w:p>
        </w:tc>
        <w:tc>
          <w:tcPr>
            <w:tcW w:w="1559" w:type="dxa"/>
            <w:vAlign w:val="center"/>
          </w:tcPr>
          <w:p w14:paraId="37CF1DBC">
            <w:pPr>
              <w:spacing w:line="360" w:lineRule="auto"/>
              <w:rPr>
                <w:rFonts w:ascii="宋体" w:hAnsi="宋体"/>
                <w:szCs w:val="22"/>
              </w:rPr>
            </w:pPr>
            <w:r>
              <w:rPr>
                <w:rFonts w:ascii="宋体" w:hAnsi="宋体" w:cs="宋体"/>
                <w:szCs w:val="22"/>
              </w:rPr>
              <w:t>近三年类似项目业绩，每个2分，满分10分。</w:t>
            </w:r>
            <w:r>
              <w:rPr>
                <w:rFonts w:ascii="宋体" w:hAnsi="宋体" w:cs="宋体"/>
                <w:szCs w:val="22"/>
              </w:rPr>
              <w:cr/>
            </w:r>
            <w:r>
              <w:rPr>
                <w:rFonts w:ascii="宋体" w:hAnsi="宋体" w:cs="宋体"/>
                <w:szCs w:val="22"/>
              </w:rPr>
              <w:t>注：投标截止日前三年内类似项目业绩，以合同签约时间为准，要求附合同的扫描件首页及能说明合同为类似项目页及盖章页，并加盖公章。</w:t>
            </w:r>
          </w:p>
        </w:tc>
        <w:tc>
          <w:tcPr>
            <w:tcW w:w="1134" w:type="dxa"/>
            <w:vAlign w:val="center"/>
          </w:tcPr>
          <w:p w14:paraId="7AE9FDD4">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6F0BAD21">
            <w:pPr>
              <w:spacing w:line="360" w:lineRule="auto"/>
              <w:rPr>
                <w:rFonts w:ascii="宋体" w:hAnsi="宋体"/>
                <w:szCs w:val="22"/>
              </w:rPr>
            </w:pPr>
            <w:r>
              <w:rPr>
                <w:rFonts w:ascii="宋体" w:hAnsi="宋体" w:cs="宋体"/>
                <w:szCs w:val="22"/>
              </w:rPr>
              <w:t>最低分：0分，最高分：10分</w:t>
            </w:r>
          </w:p>
        </w:tc>
        <w:tc>
          <w:tcPr>
            <w:tcW w:w="914" w:type="dxa"/>
            <w:vAlign w:val="center"/>
          </w:tcPr>
          <w:p w14:paraId="5B36AC14">
            <w:pPr>
              <w:spacing w:line="360" w:lineRule="auto"/>
              <w:jc w:val="center"/>
              <w:rPr>
                <w:rFonts w:ascii="宋体" w:hAnsi="宋体"/>
                <w:szCs w:val="22"/>
              </w:rPr>
            </w:pPr>
            <w:r>
              <w:rPr>
                <w:rFonts w:ascii="宋体" w:hAnsi="宋体" w:cs="宋体"/>
                <w:szCs w:val="22"/>
              </w:rPr>
              <w:t>10</w:t>
            </w:r>
          </w:p>
        </w:tc>
        <w:tc>
          <w:tcPr>
            <w:tcW w:w="1008" w:type="dxa"/>
            <w:vAlign w:val="center"/>
          </w:tcPr>
          <w:p w14:paraId="6BCC0A25">
            <w:pPr>
              <w:spacing w:line="360" w:lineRule="auto"/>
              <w:rPr>
                <w:rFonts w:ascii="宋体" w:hAnsi="宋体"/>
                <w:szCs w:val="22"/>
              </w:rPr>
            </w:pPr>
          </w:p>
        </w:tc>
      </w:tr>
      <w:tr w14:paraId="3ACF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111871B">
            <w:pPr>
              <w:spacing w:line="360" w:lineRule="auto"/>
              <w:jc w:val="center"/>
              <w:rPr>
                <w:rFonts w:ascii="宋体" w:hAnsi="宋体"/>
                <w:szCs w:val="22"/>
              </w:rPr>
            </w:pPr>
            <w:r>
              <w:rPr>
                <w:rFonts w:ascii="宋体" w:hAnsi="宋体" w:cs="宋体"/>
                <w:szCs w:val="22"/>
              </w:rPr>
              <w:t>3</w:t>
            </w:r>
          </w:p>
        </w:tc>
        <w:tc>
          <w:tcPr>
            <w:tcW w:w="1276" w:type="dxa"/>
            <w:vAlign w:val="center"/>
          </w:tcPr>
          <w:p w14:paraId="50571C81">
            <w:pPr>
              <w:spacing w:line="360" w:lineRule="auto"/>
              <w:rPr>
                <w:rFonts w:ascii="宋体" w:hAnsi="宋体"/>
                <w:szCs w:val="22"/>
              </w:rPr>
            </w:pPr>
            <w:r>
              <w:rPr>
                <w:rFonts w:ascii="宋体" w:hAnsi="宋体" w:cs="宋体"/>
                <w:szCs w:val="22"/>
              </w:rPr>
              <w:t>设备保障能力</w:t>
            </w:r>
          </w:p>
        </w:tc>
        <w:tc>
          <w:tcPr>
            <w:tcW w:w="1559" w:type="dxa"/>
            <w:vAlign w:val="center"/>
          </w:tcPr>
          <w:p w14:paraId="4BAF3803">
            <w:pPr>
              <w:spacing w:line="360" w:lineRule="auto"/>
              <w:rPr>
                <w:rFonts w:ascii="宋体" w:hAnsi="宋体"/>
                <w:szCs w:val="22"/>
              </w:rPr>
            </w:pPr>
            <w:r>
              <w:rPr>
                <w:rFonts w:ascii="宋体" w:hAnsi="宋体" w:cs="宋体"/>
                <w:szCs w:val="22"/>
              </w:rPr>
              <w:t>根据供应商提供的可投入本项目使用的生产设备进行评审：</w:t>
            </w:r>
            <w:r>
              <w:rPr>
                <w:rFonts w:ascii="宋体" w:hAnsi="宋体" w:cs="宋体"/>
                <w:szCs w:val="22"/>
              </w:rPr>
              <w:cr/>
            </w:r>
            <w:r>
              <w:rPr>
                <w:rFonts w:ascii="宋体" w:hAnsi="宋体" w:cs="宋体"/>
                <w:szCs w:val="22"/>
              </w:rPr>
              <w:t>1）具备彩色生产型打印机的，得1分；</w:t>
            </w:r>
            <w:r>
              <w:rPr>
                <w:rFonts w:ascii="宋体" w:hAnsi="宋体" w:cs="宋体"/>
                <w:szCs w:val="22"/>
              </w:rPr>
              <w:cr/>
            </w:r>
            <w:r>
              <w:rPr>
                <w:rFonts w:ascii="宋体" w:hAnsi="宋体" w:cs="宋体"/>
                <w:szCs w:val="22"/>
              </w:rPr>
              <w:t>2）具备单色生产型打印机的，得1分；</w:t>
            </w:r>
            <w:r>
              <w:rPr>
                <w:rFonts w:ascii="宋体" w:hAnsi="宋体" w:cs="宋体"/>
                <w:szCs w:val="22"/>
              </w:rPr>
              <w:cr/>
            </w:r>
            <w:r>
              <w:rPr>
                <w:rFonts w:ascii="宋体" w:hAnsi="宋体" w:cs="宋体"/>
                <w:szCs w:val="22"/>
              </w:rPr>
              <w:t>3）具备金光红印刷能力的设备，（供应商需提供能证明具备金光红印刷能力的材料）的，得1分；</w:t>
            </w:r>
            <w:r>
              <w:rPr>
                <w:rFonts w:ascii="宋体" w:hAnsi="宋体" w:cs="宋体"/>
                <w:szCs w:val="22"/>
              </w:rPr>
              <w:cr/>
            </w:r>
            <w:r>
              <w:rPr>
                <w:rFonts w:ascii="宋体" w:hAnsi="宋体" w:cs="宋体"/>
                <w:szCs w:val="22"/>
              </w:rPr>
              <w:t>4）具备骑马装订机的，得1分；</w:t>
            </w:r>
            <w:r>
              <w:rPr>
                <w:rFonts w:ascii="宋体" w:hAnsi="宋体" w:cs="宋体"/>
                <w:szCs w:val="22"/>
              </w:rPr>
              <w:cr/>
            </w:r>
            <w:r>
              <w:rPr>
                <w:rFonts w:ascii="宋体" w:hAnsi="宋体" w:cs="宋体"/>
                <w:szCs w:val="22"/>
              </w:rPr>
              <w:t>5）具备胶装机的，得1分；</w:t>
            </w:r>
            <w:r>
              <w:rPr>
                <w:rFonts w:ascii="宋体" w:hAnsi="宋体" w:cs="宋体"/>
                <w:szCs w:val="22"/>
              </w:rPr>
              <w:cr/>
            </w:r>
            <w:r>
              <w:rPr>
                <w:rFonts w:ascii="宋体" w:hAnsi="宋体" w:cs="宋体"/>
                <w:szCs w:val="22"/>
              </w:rPr>
              <w:t>6）具备程控切纸机的，得1分；</w:t>
            </w:r>
            <w:r>
              <w:rPr>
                <w:rFonts w:ascii="宋体" w:hAnsi="宋体" w:cs="宋体"/>
                <w:szCs w:val="22"/>
              </w:rPr>
              <w:cr/>
            </w:r>
            <w:r>
              <w:rPr>
                <w:rFonts w:ascii="宋体" w:hAnsi="宋体" w:cs="宋体"/>
                <w:szCs w:val="22"/>
              </w:rPr>
              <w:t>7）具备订折机的，得1分。</w:t>
            </w:r>
            <w:r>
              <w:rPr>
                <w:rFonts w:ascii="宋体" w:hAnsi="宋体" w:cs="宋体"/>
                <w:szCs w:val="22"/>
              </w:rPr>
              <w:cr/>
            </w:r>
            <w:r>
              <w:rPr>
                <w:rFonts w:ascii="宋体" w:hAnsi="宋体" w:cs="宋体"/>
                <w:szCs w:val="22"/>
              </w:rPr>
              <w:t>供应商需提供主要设备清单，包括品牌、设备名称、设备型号、数量、购置或租赁时间、购买发票或租赁合同扫描件等。设备名称不同但性能功能相同可认定为符合要求。</w:t>
            </w:r>
          </w:p>
        </w:tc>
        <w:tc>
          <w:tcPr>
            <w:tcW w:w="1134" w:type="dxa"/>
            <w:vAlign w:val="center"/>
          </w:tcPr>
          <w:p w14:paraId="7AFA9467">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64A131E5">
            <w:pPr>
              <w:spacing w:line="360" w:lineRule="auto"/>
              <w:rPr>
                <w:rFonts w:ascii="宋体" w:hAnsi="宋体"/>
                <w:szCs w:val="22"/>
              </w:rPr>
            </w:pPr>
            <w:r>
              <w:rPr>
                <w:rFonts w:ascii="宋体" w:hAnsi="宋体" w:cs="宋体"/>
                <w:szCs w:val="22"/>
              </w:rPr>
              <w:t>最低分：0分，最高分：7分</w:t>
            </w:r>
          </w:p>
        </w:tc>
        <w:tc>
          <w:tcPr>
            <w:tcW w:w="914" w:type="dxa"/>
            <w:vAlign w:val="center"/>
          </w:tcPr>
          <w:p w14:paraId="4798DC6F">
            <w:pPr>
              <w:spacing w:line="360" w:lineRule="auto"/>
              <w:jc w:val="center"/>
              <w:rPr>
                <w:rFonts w:ascii="宋体" w:hAnsi="宋体"/>
                <w:szCs w:val="22"/>
              </w:rPr>
            </w:pPr>
            <w:r>
              <w:rPr>
                <w:rFonts w:ascii="宋体" w:hAnsi="宋体" w:cs="宋体"/>
                <w:szCs w:val="22"/>
              </w:rPr>
              <w:t>7</w:t>
            </w:r>
          </w:p>
        </w:tc>
        <w:tc>
          <w:tcPr>
            <w:tcW w:w="1008" w:type="dxa"/>
            <w:vAlign w:val="center"/>
          </w:tcPr>
          <w:p w14:paraId="27E5F392">
            <w:pPr>
              <w:spacing w:line="360" w:lineRule="auto"/>
              <w:rPr>
                <w:rFonts w:ascii="宋体" w:hAnsi="宋体"/>
                <w:szCs w:val="22"/>
              </w:rPr>
            </w:pPr>
          </w:p>
        </w:tc>
      </w:tr>
      <w:tr w14:paraId="7624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47969023">
            <w:pPr>
              <w:spacing w:line="360" w:lineRule="auto"/>
              <w:jc w:val="center"/>
              <w:rPr>
                <w:rFonts w:ascii="宋体" w:hAnsi="宋体"/>
                <w:szCs w:val="22"/>
              </w:rPr>
            </w:pPr>
            <w:r>
              <w:rPr>
                <w:rFonts w:ascii="宋体" w:hAnsi="宋体" w:cs="宋体"/>
                <w:szCs w:val="22"/>
              </w:rPr>
              <w:t>评审方式：定量；明暗标设定：明标；满分：20分；</w:t>
            </w:r>
          </w:p>
        </w:tc>
      </w:tr>
    </w:tbl>
    <w:p w14:paraId="4E507A17">
      <w:pPr>
        <w:widowControl/>
        <w:jc w:val="left"/>
        <w:rPr>
          <w:rFonts w:ascii="等线" w:hAnsi="等线" w:eastAsia="等线"/>
          <w:szCs w:val="22"/>
        </w:rPr>
      </w:pPr>
    </w:p>
    <w:p w14:paraId="4708872A">
      <w:pPr>
        <w:widowControl/>
        <w:jc w:val="left"/>
        <w:rPr>
          <w:rFonts w:ascii="等线" w:hAnsi="等线" w:eastAsia="等线"/>
          <w:szCs w:val="22"/>
        </w:rPr>
      </w:pPr>
    </w:p>
    <w:p w14:paraId="650AA7C0">
      <w:pPr>
        <w:widowControl/>
        <w:jc w:val="left"/>
        <w:rPr>
          <w:rFonts w:ascii="等线" w:hAnsi="等线" w:eastAsia="等线"/>
          <w:szCs w:val="22"/>
        </w:rPr>
      </w:pPr>
    </w:p>
    <w:tbl>
      <w:tblPr>
        <w:tblStyle w:val="2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10"/>
        <w:gridCol w:w="1724"/>
        <w:gridCol w:w="1254"/>
        <w:gridCol w:w="1881"/>
        <w:gridCol w:w="1011"/>
        <w:gridCol w:w="1115"/>
      </w:tblGrid>
      <w:tr w14:paraId="48A4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4C588297">
            <w:pPr>
              <w:spacing w:line="360" w:lineRule="auto"/>
              <w:jc w:val="center"/>
              <w:rPr>
                <w:rFonts w:ascii="微软雅黑" w:hAnsi="微软雅黑" w:eastAsia="微软雅黑"/>
                <w:sz w:val="24"/>
              </w:rPr>
            </w:pPr>
            <w:r>
              <w:rPr>
                <w:rFonts w:ascii="宋体" w:hAnsi="宋体" w:cs="宋体"/>
                <w:szCs w:val="22"/>
              </w:rPr>
              <w:t>技术部分</w:t>
            </w:r>
          </w:p>
        </w:tc>
      </w:tr>
      <w:tr w14:paraId="1287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14:paraId="11ABA7EE">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14:paraId="2C32F5B8">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14:paraId="29AFA32E">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14:paraId="5EFE515A">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14:paraId="6DBBD72B">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14:paraId="2DFBEE00">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14:paraId="1911214D">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14:paraId="00DBF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0E867B9">
            <w:pPr>
              <w:spacing w:line="360" w:lineRule="auto"/>
              <w:jc w:val="center"/>
              <w:rPr>
                <w:rFonts w:ascii="宋体" w:hAnsi="宋体"/>
                <w:szCs w:val="22"/>
              </w:rPr>
            </w:pPr>
            <w:r>
              <w:rPr>
                <w:rFonts w:ascii="宋体" w:hAnsi="宋体" w:cs="宋体"/>
                <w:szCs w:val="22"/>
              </w:rPr>
              <w:t>1</w:t>
            </w:r>
          </w:p>
        </w:tc>
        <w:tc>
          <w:tcPr>
            <w:tcW w:w="1276" w:type="dxa"/>
            <w:vAlign w:val="center"/>
          </w:tcPr>
          <w:p w14:paraId="1DF198FA">
            <w:pPr>
              <w:spacing w:line="360" w:lineRule="auto"/>
              <w:rPr>
                <w:rFonts w:ascii="宋体" w:hAnsi="宋体"/>
                <w:szCs w:val="22"/>
              </w:rPr>
            </w:pPr>
            <w:r>
              <w:rPr>
                <w:rFonts w:ascii="宋体" w:hAnsi="宋体" w:cs="宋体"/>
                <w:szCs w:val="22"/>
              </w:rPr>
              <w:t>项目理解与重难点分析</w:t>
            </w:r>
          </w:p>
        </w:tc>
        <w:tc>
          <w:tcPr>
            <w:tcW w:w="1559" w:type="dxa"/>
            <w:vAlign w:val="center"/>
          </w:tcPr>
          <w:p w14:paraId="0718B8EB">
            <w:pPr>
              <w:spacing w:line="360" w:lineRule="auto"/>
              <w:rPr>
                <w:rFonts w:ascii="宋体" w:hAnsi="宋体"/>
                <w:szCs w:val="22"/>
              </w:rPr>
            </w:pPr>
            <w:r>
              <w:rPr>
                <w:rFonts w:ascii="宋体" w:hAnsi="宋体" w:cs="宋体"/>
                <w:szCs w:val="22"/>
              </w:rPr>
              <w:t>综合考虑供应商对本项目的熟悉和理解程度，包括但不限于项目背景及相关服务内容、项目重难点等。</w:t>
            </w:r>
            <w:r>
              <w:rPr>
                <w:rFonts w:ascii="宋体" w:hAnsi="宋体" w:cs="宋体"/>
                <w:szCs w:val="22"/>
              </w:rPr>
              <w:cr/>
            </w:r>
            <w:r>
              <w:rPr>
                <w:rFonts w:ascii="宋体" w:hAnsi="宋体" w:cs="宋体"/>
                <w:szCs w:val="22"/>
              </w:rPr>
              <w:t>供应商对本项目的熟悉程度高、理解全面，能够提出自己的分析观点，对需求理解深入，重难点分析全面到位，内容表述清晰，得10分；</w:t>
            </w:r>
            <w:r>
              <w:rPr>
                <w:rFonts w:ascii="宋体" w:hAnsi="宋体" w:cs="宋体"/>
                <w:szCs w:val="22"/>
              </w:rPr>
              <w:cr/>
            </w:r>
            <w:r>
              <w:rPr>
                <w:rFonts w:ascii="宋体" w:hAnsi="宋体" w:cs="宋体"/>
                <w:szCs w:val="22"/>
              </w:rPr>
              <w:t>供应商对本项目的熟悉程度较高，具有一定的理解分析，对需求理解较深入，重难点分析较全面，得7分；</w:t>
            </w:r>
            <w:r>
              <w:rPr>
                <w:rFonts w:ascii="宋体" w:hAnsi="宋体" w:cs="宋体"/>
                <w:szCs w:val="22"/>
              </w:rPr>
              <w:cr/>
            </w:r>
            <w:r>
              <w:rPr>
                <w:rFonts w:ascii="宋体" w:hAnsi="宋体" w:cs="宋体"/>
                <w:szCs w:val="22"/>
              </w:rPr>
              <w:t>供应商对本项目的熟悉程度一般，理解一般，对需求理解一般、重难点分析一般，得4分；</w:t>
            </w:r>
            <w:r>
              <w:rPr>
                <w:rFonts w:ascii="宋体" w:hAnsi="宋体" w:cs="宋体"/>
                <w:szCs w:val="22"/>
              </w:rPr>
              <w:cr/>
            </w:r>
            <w:r>
              <w:rPr>
                <w:rFonts w:ascii="宋体" w:hAnsi="宋体" w:cs="宋体"/>
                <w:szCs w:val="22"/>
              </w:rPr>
              <w:t>供应商对本项目的熟悉程度较弱，项目分析针对性较弱、重难点分析较弱，得1分；</w:t>
            </w:r>
            <w:r>
              <w:rPr>
                <w:rFonts w:ascii="宋体" w:hAnsi="宋体" w:cs="宋体"/>
                <w:szCs w:val="22"/>
              </w:rPr>
              <w:cr/>
            </w:r>
            <w:r>
              <w:rPr>
                <w:rFonts w:ascii="宋体" w:hAnsi="宋体" w:cs="宋体"/>
                <w:szCs w:val="22"/>
              </w:rPr>
              <w:t>不提供不得分。</w:t>
            </w:r>
          </w:p>
        </w:tc>
        <w:tc>
          <w:tcPr>
            <w:tcW w:w="1134" w:type="dxa"/>
            <w:vAlign w:val="center"/>
          </w:tcPr>
          <w:p w14:paraId="13487523">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3DF4A616">
            <w:pPr>
              <w:spacing w:line="360" w:lineRule="auto"/>
              <w:rPr>
                <w:rFonts w:ascii="宋体" w:hAnsi="宋体"/>
                <w:szCs w:val="22"/>
              </w:rPr>
            </w:pPr>
            <w:r>
              <w:rPr>
                <w:rFonts w:ascii="宋体" w:hAnsi="宋体" w:cs="宋体"/>
                <w:szCs w:val="22"/>
              </w:rPr>
              <w:t>最低分：0分，最高分：10分</w:t>
            </w:r>
          </w:p>
        </w:tc>
        <w:tc>
          <w:tcPr>
            <w:tcW w:w="914" w:type="dxa"/>
            <w:vAlign w:val="center"/>
          </w:tcPr>
          <w:p w14:paraId="006C4F85">
            <w:pPr>
              <w:spacing w:line="360" w:lineRule="auto"/>
              <w:jc w:val="center"/>
              <w:rPr>
                <w:rFonts w:ascii="宋体" w:hAnsi="宋体"/>
                <w:szCs w:val="22"/>
              </w:rPr>
            </w:pPr>
            <w:r>
              <w:rPr>
                <w:rFonts w:ascii="宋体" w:hAnsi="宋体" w:cs="宋体"/>
                <w:szCs w:val="22"/>
              </w:rPr>
              <w:t>10</w:t>
            </w:r>
          </w:p>
        </w:tc>
        <w:tc>
          <w:tcPr>
            <w:tcW w:w="1008" w:type="dxa"/>
            <w:vAlign w:val="center"/>
          </w:tcPr>
          <w:p w14:paraId="7CB9AFD0">
            <w:pPr>
              <w:spacing w:line="360" w:lineRule="auto"/>
              <w:rPr>
                <w:rFonts w:ascii="宋体" w:hAnsi="宋体"/>
                <w:szCs w:val="22"/>
              </w:rPr>
            </w:pPr>
          </w:p>
        </w:tc>
      </w:tr>
      <w:tr w14:paraId="3BBA9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B1E6130">
            <w:pPr>
              <w:spacing w:line="360" w:lineRule="auto"/>
              <w:jc w:val="center"/>
              <w:rPr>
                <w:rFonts w:ascii="宋体" w:hAnsi="宋体"/>
                <w:szCs w:val="22"/>
              </w:rPr>
            </w:pPr>
            <w:r>
              <w:rPr>
                <w:rFonts w:ascii="宋体" w:hAnsi="宋体" w:cs="宋体"/>
                <w:szCs w:val="22"/>
              </w:rPr>
              <w:t>2</w:t>
            </w:r>
          </w:p>
        </w:tc>
        <w:tc>
          <w:tcPr>
            <w:tcW w:w="1276" w:type="dxa"/>
            <w:vAlign w:val="center"/>
          </w:tcPr>
          <w:p w14:paraId="5EB5F96C">
            <w:pPr>
              <w:spacing w:line="360" w:lineRule="auto"/>
              <w:rPr>
                <w:rFonts w:ascii="宋体" w:hAnsi="宋体"/>
                <w:szCs w:val="22"/>
              </w:rPr>
            </w:pPr>
            <w:r>
              <w:rPr>
                <w:rFonts w:ascii="宋体" w:hAnsi="宋体" w:cs="宋体"/>
                <w:szCs w:val="22"/>
              </w:rPr>
              <w:t>团队配置</w:t>
            </w:r>
          </w:p>
        </w:tc>
        <w:tc>
          <w:tcPr>
            <w:tcW w:w="1559" w:type="dxa"/>
            <w:vAlign w:val="center"/>
          </w:tcPr>
          <w:p w14:paraId="6586EE62">
            <w:pPr>
              <w:spacing w:line="360" w:lineRule="auto"/>
              <w:rPr>
                <w:rFonts w:ascii="宋体" w:hAnsi="宋体"/>
                <w:szCs w:val="22"/>
              </w:rPr>
            </w:pPr>
            <w:r>
              <w:rPr>
                <w:rFonts w:ascii="宋体" w:hAnsi="宋体" w:cs="宋体"/>
                <w:szCs w:val="22"/>
              </w:rPr>
              <w:t>根据招标要求和投标技术响应情况，对项目组人员资质、资历，项目组织机构，技术支持体系，人员配备，职责分工进行评价：</w:t>
            </w:r>
            <w:r>
              <w:rPr>
                <w:rFonts w:ascii="宋体" w:hAnsi="宋体" w:cs="宋体"/>
                <w:szCs w:val="22"/>
              </w:rPr>
              <w:cr/>
            </w:r>
            <w:r>
              <w:rPr>
                <w:rFonts w:ascii="宋体" w:hAnsi="宋体" w:cs="宋体"/>
                <w:szCs w:val="22"/>
              </w:rPr>
              <w:t>提供方案内容均进行详细阐述且充分满足采购需求得10分；</w:t>
            </w:r>
            <w:r>
              <w:rPr>
                <w:rFonts w:ascii="宋体" w:hAnsi="宋体" w:cs="宋体"/>
                <w:szCs w:val="22"/>
              </w:rPr>
              <w:cr/>
            </w:r>
            <w:r>
              <w:rPr>
                <w:rFonts w:ascii="宋体" w:hAnsi="宋体" w:cs="宋体"/>
                <w:szCs w:val="22"/>
              </w:rPr>
              <w:t>方案内容均进行阐述，但内容中的具体实施细节及措施描述与实际情况存在一定偏差，得7分；</w:t>
            </w:r>
            <w:r>
              <w:rPr>
                <w:rFonts w:ascii="宋体" w:hAnsi="宋体" w:cs="宋体"/>
                <w:szCs w:val="22"/>
              </w:rPr>
              <w:cr/>
            </w:r>
            <w:r>
              <w:rPr>
                <w:rFonts w:ascii="宋体" w:hAnsi="宋体" w:cs="宋体"/>
                <w:szCs w:val="22"/>
              </w:rPr>
              <w:t>提供相关方案但未贴合项目实际情况进行论述，或内容中未包括具体实施细节及措施，得4分；</w:t>
            </w:r>
            <w:r>
              <w:rPr>
                <w:rFonts w:ascii="宋体" w:hAnsi="宋体" w:cs="宋体"/>
                <w:szCs w:val="22"/>
              </w:rPr>
              <w:cr/>
            </w:r>
            <w:r>
              <w:rPr>
                <w:rFonts w:ascii="宋体" w:hAnsi="宋体" w:cs="宋体"/>
                <w:szCs w:val="22"/>
              </w:rPr>
              <w:t>方案内容不符合项目实际情况且未提供具体实施细节及措施，得1分；</w:t>
            </w:r>
            <w:r>
              <w:rPr>
                <w:rFonts w:ascii="宋体" w:hAnsi="宋体" w:cs="宋体"/>
                <w:szCs w:val="22"/>
              </w:rPr>
              <w:cr/>
            </w:r>
            <w:r>
              <w:rPr>
                <w:rFonts w:ascii="宋体" w:hAnsi="宋体" w:cs="宋体"/>
                <w:szCs w:val="22"/>
              </w:rPr>
              <w:t>未提供方案不得分。</w:t>
            </w:r>
          </w:p>
        </w:tc>
        <w:tc>
          <w:tcPr>
            <w:tcW w:w="1134" w:type="dxa"/>
            <w:vAlign w:val="center"/>
          </w:tcPr>
          <w:p w14:paraId="070C76C6">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54B967AA">
            <w:pPr>
              <w:spacing w:line="360" w:lineRule="auto"/>
              <w:rPr>
                <w:rFonts w:ascii="宋体" w:hAnsi="宋体"/>
                <w:szCs w:val="22"/>
              </w:rPr>
            </w:pPr>
            <w:r>
              <w:rPr>
                <w:rFonts w:ascii="宋体" w:hAnsi="宋体" w:cs="宋体"/>
                <w:szCs w:val="22"/>
              </w:rPr>
              <w:t>最低分：0分，最高分：10分</w:t>
            </w:r>
          </w:p>
        </w:tc>
        <w:tc>
          <w:tcPr>
            <w:tcW w:w="914" w:type="dxa"/>
            <w:vAlign w:val="center"/>
          </w:tcPr>
          <w:p w14:paraId="2032B3B8">
            <w:pPr>
              <w:spacing w:line="360" w:lineRule="auto"/>
              <w:jc w:val="center"/>
              <w:rPr>
                <w:rFonts w:ascii="宋体" w:hAnsi="宋体"/>
                <w:szCs w:val="22"/>
              </w:rPr>
            </w:pPr>
            <w:r>
              <w:rPr>
                <w:rFonts w:ascii="宋体" w:hAnsi="宋体" w:cs="宋体"/>
                <w:szCs w:val="22"/>
              </w:rPr>
              <w:t>10</w:t>
            </w:r>
          </w:p>
        </w:tc>
        <w:tc>
          <w:tcPr>
            <w:tcW w:w="1008" w:type="dxa"/>
            <w:vAlign w:val="center"/>
          </w:tcPr>
          <w:p w14:paraId="2648176C">
            <w:pPr>
              <w:spacing w:line="360" w:lineRule="auto"/>
              <w:rPr>
                <w:rFonts w:ascii="宋体" w:hAnsi="宋体"/>
                <w:szCs w:val="22"/>
              </w:rPr>
            </w:pPr>
          </w:p>
        </w:tc>
      </w:tr>
      <w:tr w14:paraId="4D92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3AD2AB4">
            <w:pPr>
              <w:spacing w:line="360" w:lineRule="auto"/>
              <w:jc w:val="center"/>
              <w:rPr>
                <w:rFonts w:ascii="宋体" w:hAnsi="宋体"/>
                <w:szCs w:val="22"/>
              </w:rPr>
            </w:pPr>
            <w:r>
              <w:rPr>
                <w:rFonts w:ascii="宋体" w:hAnsi="宋体" w:cs="宋体"/>
                <w:szCs w:val="22"/>
              </w:rPr>
              <w:t>3</w:t>
            </w:r>
          </w:p>
        </w:tc>
        <w:tc>
          <w:tcPr>
            <w:tcW w:w="1276" w:type="dxa"/>
            <w:vAlign w:val="center"/>
          </w:tcPr>
          <w:p w14:paraId="214A1762">
            <w:pPr>
              <w:spacing w:line="360" w:lineRule="auto"/>
              <w:rPr>
                <w:rFonts w:ascii="宋体" w:hAnsi="宋体"/>
                <w:szCs w:val="22"/>
              </w:rPr>
            </w:pPr>
            <w:r>
              <w:rPr>
                <w:rFonts w:ascii="宋体" w:hAnsi="宋体" w:cs="宋体"/>
                <w:szCs w:val="22"/>
              </w:rPr>
              <w:t>印制方案</w:t>
            </w:r>
          </w:p>
        </w:tc>
        <w:tc>
          <w:tcPr>
            <w:tcW w:w="1559" w:type="dxa"/>
            <w:vAlign w:val="center"/>
          </w:tcPr>
          <w:p w14:paraId="02F8E0FA">
            <w:pPr>
              <w:spacing w:line="360" w:lineRule="auto"/>
              <w:rPr>
                <w:rFonts w:ascii="宋体" w:hAnsi="宋体"/>
                <w:szCs w:val="22"/>
              </w:rPr>
            </w:pPr>
            <w:r>
              <w:rPr>
                <w:rFonts w:ascii="宋体" w:hAnsi="宋体" w:cs="宋体"/>
                <w:szCs w:val="22"/>
              </w:rPr>
              <w:t>根据供应商提供的①印刷品种类匹配②印制工艺流程③印制质量控制④临时性紧急印制任务响应机制⑤原材料供应保障进行综合评审打分（包括但不限于完整性、适当性、相关性等内容），以上每有一项内容完整详细，条理清晰且符合采购实际需求得2分，满分得10分。</w:t>
            </w:r>
            <w:r>
              <w:rPr>
                <w:rFonts w:ascii="宋体" w:hAnsi="宋体" w:cs="宋体"/>
                <w:szCs w:val="22"/>
              </w:rPr>
              <w:cr/>
            </w:r>
            <w:r>
              <w:rPr>
                <w:rFonts w:ascii="宋体" w:hAnsi="宋体" w:cs="宋体"/>
                <w:szCs w:val="22"/>
              </w:rPr>
              <w:t>每有一项内容出现一处缺陷的扣0.4分（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134" w:type="dxa"/>
            <w:vAlign w:val="center"/>
          </w:tcPr>
          <w:p w14:paraId="2255EE57">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6ACBC7EC">
            <w:pPr>
              <w:spacing w:line="360" w:lineRule="auto"/>
              <w:rPr>
                <w:rFonts w:ascii="宋体" w:hAnsi="宋体"/>
                <w:szCs w:val="22"/>
              </w:rPr>
            </w:pPr>
            <w:r>
              <w:rPr>
                <w:rFonts w:ascii="宋体" w:hAnsi="宋体" w:cs="宋体"/>
                <w:szCs w:val="22"/>
              </w:rPr>
              <w:t>最低分：0分，最高分：10分</w:t>
            </w:r>
          </w:p>
        </w:tc>
        <w:tc>
          <w:tcPr>
            <w:tcW w:w="914" w:type="dxa"/>
            <w:vAlign w:val="center"/>
          </w:tcPr>
          <w:p w14:paraId="294A44FD">
            <w:pPr>
              <w:spacing w:line="360" w:lineRule="auto"/>
              <w:jc w:val="center"/>
              <w:rPr>
                <w:rFonts w:ascii="宋体" w:hAnsi="宋体"/>
                <w:szCs w:val="22"/>
              </w:rPr>
            </w:pPr>
            <w:r>
              <w:rPr>
                <w:rFonts w:ascii="宋体" w:hAnsi="宋体" w:cs="宋体"/>
                <w:szCs w:val="22"/>
              </w:rPr>
              <w:t>10</w:t>
            </w:r>
          </w:p>
        </w:tc>
        <w:tc>
          <w:tcPr>
            <w:tcW w:w="1008" w:type="dxa"/>
            <w:vAlign w:val="center"/>
          </w:tcPr>
          <w:p w14:paraId="3F0897A5">
            <w:pPr>
              <w:spacing w:line="360" w:lineRule="auto"/>
              <w:rPr>
                <w:rFonts w:ascii="宋体" w:hAnsi="宋体"/>
                <w:szCs w:val="22"/>
              </w:rPr>
            </w:pPr>
          </w:p>
        </w:tc>
      </w:tr>
      <w:tr w14:paraId="50BAF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2205F47">
            <w:pPr>
              <w:spacing w:line="360" w:lineRule="auto"/>
              <w:jc w:val="center"/>
              <w:rPr>
                <w:rFonts w:ascii="宋体" w:hAnsi="宋体"/>
                <w:szCs w:val="22"/>
              </w:rPr>
            </w:pPr>
            <w:r>
              <w:rPr>
                <w:rFonts w:ascii="宋体" w:hAnsi="宋体" w:cs="宋体"/>
                <w:szCs w:val="22"/>
              </w:rPr>
              <w:t>4</w:t>
            </w:r>
          </w:p>
        </w:tc>
        <w:tc>
          <w:tcPr>
            <w:tcW w:w="1276" w:type="dxa"/>
            <w:vAlign w:val="center"/>
          </w:tcPr>
          <w:p w14:paraId="6D6BC106">
            <w:pPr>
              <w:spacing w:line="360" w:lineRule="auto"/>
              <w:rPr>
                <w:rFonts w:ascii="宋体" w:hAnsi="宋体"/>
                <w:szCs w:val="22"/>
              </w:rPr>
            </w:pPr>
            <w:r>
              <w:rPr>
                <w:rFonts w:ascii="宋体" w:hAnsi="宋体" w:cs="宋体"/>
                <w:szCs w:val="22"/>
              </w:rPr>
              <w:t>服务保障措施</w:t>
            </w:r>
          </w:p>
        </w:tc>
        <w:tc>
          <w:tcPr>
            <w:tcW w:w="1559" w:type="dxa"/>
            <w:vAlign w:val="center"/>
          </w:tcPr>
          <w:p w14:paraId="0EFD34BA">
            <w:pPr>
              <w:spacing w:line="360" w:lineRule="auto"/>
              <w:rPr>
                <w:rFonts w:ascii="宋体" w:hAnsi="宋体"/>
                <w:szCs w:val="22"/>
              </w:rPr>
            </w:pPr>
            <w:r>
              <w:rPr>
                <w:rFonts w:ascii="宋体" w:hAnsi="宋体" w:cs="宋体"/>
                <w:szCs w:val="22"/>
              </w:rPr>
              <w:t>根据供应商提供的①项目组织实施保障②产品外观与内在质量保障③成品检验保障④运输配送保障进行综合评审打分（包括但不限于完整性、适当性、相关性等内容），以上每有一项内容完整详细，条理清晰且符合采购实际需求得2分，满分得8分。</w:t>
            </w:r>
            <w:r>
              <w:rPr>
                <w:rFonts w:ascii="宋体" w:hAnsi="宋体" w:cs="宋体"/>
                <w:szCs w:val="22"/>
              </w:rPr>
              <w:cr/>
            </w:r>
            <w:r>
              <w:rPr>
                <w:rFonts w:ascii="宋体" w:hAnsi="宋体" w:cs="宋体"/>
                <w:szCs w:val="22"/>
              </w:rPr>
              <w:t>每有一项内容出现一处缺陷的扣0.4分（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134" w:type="dxa"/>
            <w:vAlign w:val="center"/>
          </w:tcPr>
          <w:p w14:paraId="5486F225">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096F4F89">
            <w:pPr>
              <w:spacing w:line="360" w:lineRule="auto"/>
              <w:rPr>
                <w:rFonts w:ascii="宋体" w:hAnsi="宋体"/>
                <w:szCs w:val="22"/>
              </w:rPr>
            </w:pPr>
            <w:r>
              <w:rPr>
                <w:rFonts w:ascii="宋体" w:hAnsi="宋体" w:cs="宋体"/>
                <w:szCs w:val="22"/>
              </w:rPr>
              <w:t>最低分：0分，最高分：8分</w:t>
            </w:r>
          </w:p>
        </w:tc>
        <w:tc>
          <w:tcPr>
            <w:tcW w:w="914" w:type="dxa"/>
            <w:vAlign w:val="center"/>
          </w:tcPr>
          <w:p w14:paraId="45AF907C">
            <w:pPr>
              <w:spacing w:line="360" w:lineRule="auto"/>
              <w:jc w:val="center"/>
              <w:rPr>
                <w:rFonts w:ascii="宋体" w:hAnsi="宋体"/>
                <w:szCs w:val="22"/>
              </w:rPr>
            </w:pPr>
            <w:r>
              <w:rPr>
                <w:rFonts w:ascii="宋体" w:hAnsi="宋体" w:cs="宋体"/>
                <w:szCs w:val="22"/>
              </w:rPr>
              <w:t>8</w:t>
            </w:r>
          </w:p>
        </w:tc>
        <w:tc>
          <w:tcPr>
            <w:tcW w:w="1008" w:type="dxa"/>
            <w:vAlign w:val="center"/>
          </w:tcPr>
          <w:p w14:paraId="600294BE">
            <w:pPr>
              <w:spacing w:line="360" w:lineRule="auto"/>
              <w:rPr>
                <w:rFonts w:ascii="宋体" w:hAnsi="宋体"/>
                <w:szCs w:val="22"/>
              </w:rPr>
            </w:pPr>
          </w:p>
        </w:tc>
      </w:tr>
      <w:tr w14:paraId="61EEB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BC85A09">
            <w:pPr>
              <w:spacing w:line="360" w:lineRule="auto"/>
              <w:jc w:val="center"/>
              <w:rPr>
                <w:rFonts w:ascii="宋体" w:hAnsi="宋体"/>
                <w:szCs w:val="22"/>
              </w:rPr>
            </w:pPr>
            <w:r>
              <w:rPr>
                <w:rFonts w:ascii="宋体" w:hAnsi="宋体" w:cs="宋体"/>
                <w:szCs w:val="22"/>
              </w:rPr>
              <w:t>5</w:t>
            </w:r>
          </w:p>
        </w:tc>
        <w:tc>
          <w:tcPr>
            <w:tcW w:w="1276" w:type="dxa"/>
            <w:vAlign w:val="center"/>
          </w:tcPr>
          <w:p w14:paraId="2E093C2B">
            <w:pPr>
              <w:spacing w:line="360" w:lineRule="auto"/>
              <w:rPr>
                <w:rFonts w:ascii="宋体" w:hAnsi="宋体"/>
                <w:szCs w:val="22"/>
              </w:rPr>
            </w:pPr>
            <w:r>
              <w:rPr>
                <w:rFonts w:ascii="宋体" w:hAnsi="宋体" w:cs="宋体"/>
                <w:szCs w:val="22"/>
              </w:rPr>
              <w:t>配送方案</w:t>
            </w:r>
          </w:p>
        </w:tc>
        <w:tc>
          <w:tcPr>
            <w:tcW w:w="1559" w:type="dxa"/>
            <w:vAlign w:val="center"/>
          </w:tcPr>
          <w:p w14:paraId="1FD7332C">
            <w:pPr>
              <w:spacing w:line="360" w:lineRule="auto"/>
              <w:rPr>
                <w:rFonts w:ascii="宋体" w:hAnsi="宋体"/>
                <w:szCs w:val="22"/>
              </w:rPr>
            </w:pPr>
            <w:r>
              <w:rPr>
                <w:rFonts w:ascii="宋体" w:hAnsi="宋体" w:cs="宋体"/>
                <w:szCs w:val="22"/>
              </w:rPr>
              <w:t>根据供应商提供的①配送人员配置与专业能力②配送车辆保障③配送分类整理流程④配送覆盖范围⑤配送时效与质量管控⑥交接验收流程进行综合评审打分（包括但不限于完整性、适当性、相关性等内容），以上每有一项内容完整详细，条理清晰且符合采购实际需求得2分，满分得12分。</w:t>
            </w:r>
            <w:r>
              <w:rPr>
                <w:rFonts w:ascii="宋体" w:hAnsi="宋体" w:cs="宋体"/>
                <w:szCs w:val="22"/>
              </w:rPr>
              <w:cr/>
            </w:r>
            <w:r>
              <w:rPr>
                <w:rFonts w:ascii="宋体" w:hAnsi="宋体" w:cs="宋体"/>
                <w:szCs w:val="22"/>
              </w:rPr>
              <w:t>每有一项内容出现一处缺陷的扣0.4分（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134" w:type="dxa"/>
            <w:vAlign w:val="center"/>
          </w:tcPr>
          <w:p w14:paraId="088BF1EF">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27608C9A">
            <w:pPr>
              <w:spacing w:line="360" w:lineRule="auto"/>
              <w:rPr>
                <w:rFonts w:ascii="宋体" w:hAnsi="宋体"/>
                <w:szCs w:val="22"/>
              </w:rPr>
            </w:pPr>
            <w:r>
              <w:rPr>
                <w:rFonts w:ascii="宋体" w:hAnsi="宋体" w:cs="宋体"/>
                <w:szCs w:val="22"/>
              </w:rPr>
              <w:t>最低分：0分，最高分：12分</w:t>
            </w:r>
          </w:p>
        </w:tc>
        <w:tc>
          <w:tcPr>
            <w:tcW w:w="914" w:type="dxa"/>
            <w:vAlign w:val="center"/>
          </w:tcPr>
          <w:p w14:paraId="48131A75">
            <w:pPr>
              <w:spacing w:line="360" w:lineRule="auto"/>
              <w:jc w:val="center"/>
              <w:rPr>
                <w:rFonts w:ascii="宋体" w:hAnsi="宋体"/>
                <w:szCs w:val="22"/>
              </w:rPr>
            </w:pPr>
            <w:r>
              <w:rPr>
                <w:rFonts w:ascii="宋体" w:hAnsi="宋体" w:cs="宋体"/>
                <w:szCs w:val="22"/>
              </w:rPr>
              <w:t>12</w:t>
            </w:r>
          </w:p>
        </w:tc>
        <w:tc>
          <w:tcPr>
            <w:tcW w:w="1008" w:type="dxa"/>
            <w:vAlign w:val="center"/>
          </w:tcPr>
          <w:p w14:paraId="45171D73">
            <w:pPr>
              <w:spacing w:line="360" w:lineRule="auto"/>
              <w:rPr>
                <w:rFonts w:ascii="宋体" w:hAnsi="宋体"/>
                <w:szCs w:val="22"/>
              </w:rPr>
            </w:pPr>
          </w:p>
        </w:tc>
      </w:tr>
      <w:tr w14:paraId="5643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3D91041">
            <w:pPr>
              <w:spacing w:line="360" w:lineRule="auto"/>
              <w:jc w:val="center"/>
              <w:rPr>
                <w:rFonts w:ascii="宋体" w:hAnsi="宋体"/>
                <w:szCs w:val="22"/>
              </w:rPr>
            </w:pPr>
            <w:r>
              <w:rPr>
                <w:rFonts w:ascii="宋体" w:hAnsi="宋体" w:cs="宋体"/>
                <w:szCs w:val="22"/>
              </w:rPr>
              <w:t>6</w:t>
            </w:r>
          </w:p>
        </w:tc>
        <w:tc>
          <w:tcPr>
            <w:tcW w:w="1276" w:type="dxa"/>
            <w:vAlign w:val="center"/>
          </w:tcPr>
          <w:p w14:paraId="7AB63FDE">
            <w:pPr>
              <w:spacing w:line="360" w:lineRule="auto"/>
              <w:rPr>
                <w:rFonts w:ascii="宋体" w:hAnsi="宋体"/>
                <w:szCs w:val="22"/>
              </w:rPr>
            </w:pPr>
            <w:r>
              <w:rPr>
                <w:rFonts w:ascii="宋体" w:hAnsi="宋体" w:cs="宋体"/>
                <w:szCs w:val="22"/>
              </w:rPr>
              <w:t>应急预案</w:t>
            </w:r>
          </w:p>
        </w:tc>
        <w:tc>
          <w:tcPr>
            <w:tcW w:w="1559" w:type="dxa"/>
            <w:vAlign w:val="center"/>
          </w:tcPr>
          <w:p w14:paraId="5634D270">
            <w:pPr>
              <w:spacing w:line="360" w:lineRule="auto"/>
              <w:rPr>
                <w:rFonts w:ascii="宋体" w:hAnsi="宋体"/>
                <w:szCs w:val="22"/>
              </w:rPr>
            </w:pPr>
            <w:r>
              <w:rPr>
                <w:rFonts w:ascii="宋体" w:hAnsi="宋体" w:cs="宋体"/>
                <w:szCs w:val="22"/>
              </w:rPr>
              <w:t>根据供应商提供的①可能出现的设备故障②原材料短缺③极端天气④交通延误⑤紧急加印/补印⑥质量异议处理进行综合评审打分（包括但不限于完整性、适当性、相关性等内容），以上每有一项内容完整详细，条理清晰且符合采购实际需求得2分，满分得12分。</w:t>
            </w:r>
            <w:r>
              <w:rPr>
                <w:rFonts w:ascii="宋体" w:hAnsi="宋体" w:cs="宋体"/>
                <w:szCs w:val="22"/>
              </w:rPr>
              <w:cr/>
            </w:r>
            <w:r>
              <w:rPr>
                <w:rFonts w:ascii="宋体" w:hAnsi="宋体" w:cs="宋体"/>
                <w:szCs w:val="22"/>
              </w:rPr>
              <w:t>每有一项内容出现一处缺陷的扣0.4分（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134" w:type="dxa"/>
            <w:vAlign w:val="center"/>
          </w:tcPr>
          <w:p w14:paraId="7D258F94">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3A1EFFE4">
            <w:pPr>
              <w:spacing w:line="360" w:lineRule="auto"/>
              <w:rPr>
                <w:rFonts w:ascii="宋体" w:hAnsi="宋体"/>
                <w:szCs w:val="22"/>
              </w:rPr>
            </w:pPr>
            <w:r>
              <w:rPr>
                <w:rFonts w:ascii="宋体" w:hAnsi="宋体" w:cs="宋体"/>
                <w:szCs w:val="22"/>
              </w:rPr>
              <w:t>最低分：0分，最高分：12分</w:t>
            </w:r>
          </w:p>
        </w:tc>
        <w:tc>
          <w:tcPr>
            <w:tcW w:w="914" w:type="dxa"/>
            <w:vAlign w:val="center"/>
          </w:tcPr>
          <w:p w14:paraId="3EA3528A">
            <w:pPr>
              <w:spacing w:line="360" w:lineRule="auto"/>
              <w:jc w:val="center"/>
              <w:rPr>
                <w:rFonts w:ascii="宋体" w:hAnsi="宋体"/>
                <w:szCs w:val="22"/>
              </w:rPr>
            </w:pPr>
            <w:r>
              <w:rPr>
                <w:rFonts w:ascii="宋体" w:hAnsi="宋体" w:cs="宋体"/>
                <w:szCs w:val="22"/>
              </w:rPr>
              <w:t>12</w:t>
            </w:r>
          </w:p>
        </w:tc>
        <w:tc>
          <w:tcPr>
            <w:tcW w:w="1008" w:type="dxa"/>
            <w:vAlign w:val="center"/>
          </w:tcPr>
          <w:p w14:paraId="15C82234">
            <w:pPr>
              <w:spacing w:line="360" w:lineRule="auto"/>
              <w:rPr>
                <w:rFonts w:ascii="宋体" w:hAnsi="宋体"/>
                <w:szCs w:val="22"/>
              </w:rPr>
            </w:pPr>
          </w:p>
        </w:tc>
      </w:tr>
      <w:tr w14:paraId="577C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CDB584D">
            <w:pPr>
              <w:spacing w:line="360" w:lineRule="auto"/>
              <w:jc w:val="center"/>
              <w:rPr>
                <w:rFonts w:ascii="宋体" w:hAnsi="宋体"/>
                <w:szCs w:val="22"/>
              </w:rPr>
            </w:pPr>
            <w:r>
              <w:rPr>
                <w:rFonts w:ascii="宋体" w:hAnsi="宋体" w:cs="宋体"/>
                <w:szCs w:val="22"/>
              </w:rPr>
              <w:t>7</w:t>
            </w:r>
          </w:p>
        </w:tc>
        <w:tc>
          <w:tcPr>
            <w:tcW w:w="1276" w:type="dxa"/>
            <w:vAlign w:val="center"/>
          </w:tcPr>
          <w:p w14:paraId="333F1C72">
            <w:pPr>
              <w:spacing w:line="360" w:lineRule="auto"/>
              <w:rPr>
                <w:rFonts w:ascii="宋体" w:hAnsi="宋体"/>
                <w:szCs w:val="22"/>
              </w:rPr>
            </w:pPr>
            <w:r>
              <w:rPr>
                <w:rFonts w:ascii="宋体" w:hAnsi="宋体" w:cs="宋体"/>
                <w:szCs w:val="22"/>
              </w:rPr>
              <w:t>售后服务</w:t>
            </w:r>
          </w:p>
        </w:tc>
        <w:tc>
          <w:tcPr>
            <w:tcW w:w="1559" w:type="dxa"/>
            <w:vAlign w:val="center"/>
          </w:tcPr>
          <w:p w14:paraId="4451F719">
            <w:pPr>
              <w:spacing w:line="360" w:lineRule="auto"/>
              <w:rPr>
                <w:rFonts w:ascii="宋体" w:hAnsi="宋体"/>
                <w:szCs w:val="22"/>
              </w:rPr>
            </w:pPr>
            <w:r>
              <w:rPr>
                <w:rFonts w:ascii="宋体" w:hAnsi="宋体" w:cs="宋体"/>
                <w:szCs w:val="22"/>
              </w:rPr>
              <w:t>根据供应商提供的①质量保障承诺②重新印刷响应措施③时间保证措施④客户反馈及服务提升方案进行综合评审打分（包括但不限于完整性、适当性、相关性等内容），以上每有一项内容完整详细，条理清晰且符合采购实际需求得2分，满分得8分。</w:t>
            </w:r>
            <w:r>
              <w:rPr>
                <w:rFonts w:ascii="宋体" w:hAnsi="宋体" w:cs="宋体"/>
                <w:szCs w:val="22"/>
              </w:rPr>
              <w:cr/>
            </w:r>
            <w:r>
              <w:rPr>
                <w:rFonts w:ascii="宋体" w:hAnsi="宋体" w:cs="宋体"/>
                <w:szCs w:val="22"/>
              </w:rPr>
              <w:t>每有一项内容出现一处缺陷的扣0.4分（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134" w:type="dxa"/>
            <w:vAlign w:val="center"/>
          </w:tcPr>
          <w:p w14:paraId="220E5608">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0137D16D">
            <w:pPr>
              <w:spacing w:line="360" w:lineRule="auto"/>
              <w:rPr>
                <w:rFonts w:ascii="宋体" w:hAnsi="宋体"/>
                <w:szCs w:val="22"/>
              </w:rPr>
            </w:pPr>
            <w:r>
              <w:rPr>
                <w:rFonts w:ascii="宋体" w:hAnsi="宋体" w:cs="宋体"/>
                <w:szCs w:val="22"/>
              </w:rPr>
              <w:t>最低分：0分，最高分：8分</w:t>
            </w:r>
          </w:p>
        </w:tc>
        <w:tc>
          <w:tcPr>
            <w:tcW w:w="914" w:type="dxa"/>
            <w:vAlign w:val="center"/>
          </w:tcPr>
          <w:p w14:paraId="4CFAF4F9">
            <w:pPr>
              <w:spacing w:line="360" w:lineRule="auto"/>
              <w:jc w:val="center"/>
              <w:rPr>
                <w:rFonts w:ascii="宋体" w:hAnsi="宋体"/>
                <w:szCs w:val="22"/>
              </w:rPr>
            </w:pPr>
            <w:r>
              <w:rPr>
                <w:rFonts w:ascii="宋体" w:hAnsi="宋体" w:cs="宋体"/>
                <w:szCs w:val="22"/>
              </w:rPr>
              <w:t>8</w:t>
            </w:r>
          </w:p>
        </w:tc>
        <w:tc>
          <w:tcPr>
            <w:tcW w:w="1008" w:type="dxa"/>
            <w:vAlign w:val="center"/>
          </w:tcPr>
          <w:p w14:paraId="2C3CCAA1">
            <w:pPr>
              <w:spacing w:line="360" w:lineRule="auto"/>
              <w:rPr>
                <w:rFonts w:ascii="宋体" w:hAnsi="宋体"/>
                <w:szCs w:val="22"/>
              </w:rPr>
            </w:pPr>
          </w:p>
        </w:tc>
      </w:tr>
      <w:tr w14:paraId="61FB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7230E998">
            <w:pPr>
              <w:spacing w:line="360" w:lineRule="auto"/>
              <w:jc w:val="center"/>
              <w:rPr>
                <w:rFonts w:ascii="宋体" w:hAnsi="宋体"/>
                <w:szCs w:val="22"/>
              </w:rPr>
            </w:pPr>
            <w:r>
              <w:rPr>
                <w:rFonts w:ascii="宋体" w:hAnsi="宋体" w:cs="宋体"/>
                <w:szCs w:val="22"/>
              </w:rPr>
              <w:t>评审方式：定量；明暗标设定：明标；满分：70分；</w:t>
            </w:r>
          </w:p>
        </w:tc>
      </w:tr>
    </w:tbl>
    <w:p w14:paraId="64CECFEE">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5"/>
        <w:gridCol w:w="1724"/>
        <w:gridCol w:w="6044"/>
      </w:tblGrid>
      <w:tr w14:paraId="765A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96" w:type="dxa"/>
            <w:gridSpan w:val="3"/>
            <w:tcBorders>
              <w:top w:val="single" w:color="auto" w:sz="4" w:space="0"/>
              <w:left w:val="single" w:color="auto" w:sz="4" w:space="0"/>
              <w:bottom w:val="single" w:color="auto" w:sz="4" w:space="0"/>
              <w:right w:val="single" w:color="auto" w:sz="4" w:space="0"/>
            </w:tcBorders>
          </w:tcPr>
          <w:p w14:paraId="2065A43B">
            <w:pPr>
              <w:spacing w:line="360" w:lineRule="auto"/>
              <w:ind w:firstLine="480" w:firstLineChars="200"/>
              <w:jc w:val="center"/>
              <w:rPr>
                <w:rFonts w:ascii="微软雅黑" w:hAnsi="微软雅黑" w:eastAsia="微软雅黑"/>
                <w:sz w:val="24"/>
              </w:rPr>
            </w:pPr>
            <w:bookmarkStart w:id="670" w:name="价格评审"/>
            <w:r>
              <w:rPr>
                <w:rFonts w:hint="eastAsia" w:ascii="微软雅黑" w:hAnsi="微软雅黑" w:eastAsia="微软雅黑" w:cs="宋体"/>
                <w:sz w:val="24"/>
              </w:rPr>
              <w:t>价格评分</w:t>
            </w:r>
          </w:p>
        </w:tc>
      </w:tr>
      <w:tr w14:paraId="66C46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14:paraId="7C82C9BE">
            <w:pPr>
              <w:spacing w:line="360" w:lineRule="auto"/>
              <w:jc w:val="center"/>
              <w:rPr>
                <w:rFonts w:eastAsia="等线"/>
                <w:szCs w:val="22"/>
              </w:rPr>
            </w:pPr>
            <w:r>
              <w:rPr>
                <w:rFonts w:hint="eastAsia" w:ascii="宋体" w:hAnsi="宋体" w:cs="宋体"/>
                <w:szCs w:val="22"/>
              </w:rPr>
              <w:t>基准价</w:t>
            </w:r>
          </w:p>
        </w:tc>
        <w:tc>
          <w:tcPr>
            <w:tcW w:w="7025" w:type="dxa"/>
            <w:gridSpan w:val="2"/>
            <w:tcBorders>
              <w:top w:val="single" w:color="auto" w:sz="4" w:space="0"/>
              <w:left w:val="single" w:color="auto" w:sz="4" w:space="0"/>
              <w:bottom w:val="single" w:color="auto" w:sz="4" w:space="0"/>
              <w:right w:val="single" w:color="auto" w:sz="4" w:space="0"/>
            </w:tcBorders>
            <w:vAlign w:val="center"/>
          </w:tcPr>
          <w:p w14:paraId="40826E0B">
            <w:pPr>
              <w:spacing w:line="360" w:lineRule="auto"/>
              <w:jc w:val="left"/>
              <w:rPr>
                <w:rFonts w:eastAsia="等线"/>
                <w:szCs w:val="22"/>
              </w:rPr>
            </w:pPr>
            <w:r>
              <w:rPr>
                <w:rFonts w:ascii="宋体" w:hAnsi="宋体" w:cs="宋体"/>
                <w:szCs w:val="22"/>
              </w:rPr>
              <w:t>有效投标报价的最低价为基准价</w:t>
            </w:r>
          </w:p>
        </w:tc>
      </w:tr>
      <w:tr w14:paraId="60A1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14:paraId="175A01E7">
            <w:pPr>
              <w:spacing w:line="360" w:lineRule="auto"/>
              <w:jc w:val="center"/>
              <w:rPr>
                <w:rFonts w:eastAsia="等线"/>
                <w:szCs w:val="22"/>
              </w:rPr>
            </w:pPr>
            <w:r>
              <w:rPr>
                <w:rFonts w:hint="eastAsia" w:ascii="宋体" w:hAnsi="宋体" w:cs="宋体"/>
                <w:szCs w:val="22"/>
              </w:rPr>
              <w:t>得分算法</w:t>
            </w:r>
          </w:p>
        </w:tc>
        <w:tc>
          <w:tcPr>
            <w:tcW w:w="1559" w:type="dxa"/>
            <w:tcBorders>
              <w:top w:val="single" w:color="auto" w:sz="4" w:space="0"/>
              <w:left w:val="single" w:color="auto" w:sz="4" w:space="0"/>
              <w:bottom w:val="single" w:color="auto" w:sz="4" w:space="0"/>
              <w:right w:val="single" w:color="auto" w:sz="4" w:space="0"/>
            </w:tcBorders>
            <w:vAlign w:val="center"/>
          </w:tcPr>
          <w:p w14:paraId="194200FF">
            <w:pPr>
              <w:spacing w:line="360" w:lineRule="auto"/>
              <w:jc w:val="center"/>
              <w:rPr>
                <w:rFonts w:eastAsia="等线"/>
                <w:color w:val="ED7D31"/>
                <w:szCs w:val="22"/>
              </w:rPr>
            </w:pPr>
            <w:r>
              <w:rPr>
                <w:rFonts w:ascii="宋体" w:hAnsi="宋体" w:cs="宋体"/>
                <w:szCs w:val="22"/>
              </w:rPr>
              <w:t>低价优先法</w:t>
            </w:r>
          </w:p>
        </w:tc>
        <w:tc>
          <w:tcPr>
            <w:tcW w:w="5466" w:type="dxa"/>
            <w:tcBorders>
              <w:top w:val="single" w:color="auto" w:sz="4" w:space="0"/>
              <w:left w:val="single" w:color="auto" w:sz="4" w:space="0"/>
              <w:bottom w:val="single" w:color="auto" w:sz="4" w:space="0"/>
              <w:right w:val="single" w:color="auto" w:sz="4" w:space="0"/>
            </w:tcBorders>
            <w:vAlign w:val="center"/>
          </w:tcPr>
          <w:p w14:paraId="0B7D4A8D">
            <w:pPr>
              <w:spacing w:line="360" w:lineRule="auto"/>
              <w:jc w:val="left"/>
              <w:rPr>
                <w:rFonts w:eastAsia="等线"/>
                <w:color w:val="ED7D31"/>
                <w:szCs w:val="22"/>
              </w:rPr>
            </w:pPr>
            <w:r>
              <w:rPr>
                <w:rFonts w:ascii="宋体" w:hAnsi="宋体" w:cs="宋体"/>
                <w:szCs w:val="22"/>
              </w:rPr>
              <w:t>M=10（价格评价分项满分值），投标报价得分=（评标基准价/投标报价）*M</w:t>
            </w:r>
          </w:p>
        </w:tc>
      </w:tr>
      <w:bookmarkEnd w:id="667"/>
      <w:bookmarkEnd w:id="670"/>
    </w:tbl>
    <w:p w14:paraId="03C84D54">
      <w:pPr>
        <w:rPr>
          <w:rFonts w:ascii="等线" w:hAnsi="等线" w:eastAsia="等线"/>
          <w:szCs w:val="22"/>
        </w:rPr>
      </w:pPr>
    </w:p>
    <w:p w14:paraId="5A96F3CB">
      <w:pPr>
        <w:rPr>
          <w:rFonts w:ascii="等线" w:hAnsi="等线" w:eastAsia="等线"/>
          <w:szCs w:val="22"/>
        </w:rPr>
      </w:pPr>
    </w:p>
    <w:p w14:paraId="5AC79551">
      <w:pPr>
        <w:rPr>
          <w:rFonts w:ascii="等线" w:hAnsi="等线" w:eastAsia="等线"/>
          <w:szCs w:val="22"/>
        </w:rPr>
      </w:pPr>
    </w:p>
    <w:p w14:paraId="2766EA30">
      <w:pPr>
        <w:spacing w:after="0"/>
        <w:rPr>
          <w:rFonts w:ascii="等线" w:hAnsi="等线" w:eastAsia="等线"/>
          <w:szCs w:val="22"/>
        </w:rPr>
      </w:pPr>
    </w:p>
    <w:p w14:paraId="01EEAE09">
      <w:pPr>
        <w:spacing w:after="0"/>
        <w:rPr>
          <w:rFonts w:ascii="等线" w:hAnsi="等线" w:eastAsia="等线"/>
          <w:szCs w:val="22"/>
        </w:rPr>
      </w:pPr>
    </w:p>
    <w:p w14:paraId="2C7DE58D">
      <w:pPr>
        <w:bidi w:val="0"/>
        <w:spacing w:after="0"/>
        <w:rPr>
          <w:rFonts w:hint="eastAsia"/>
        </w:rPr>
      </w:pPr>
    </w:p>
    <w:tbl>
      <w:tblPr>
        <w:tblStyle w:val="42"/>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81"/>
        <w:gridCol w:w="806"/>
        <w:gridCol w:w="3651"/>
        <w:gridCol w:w="2280"/>
      </w:tblGrid>
      <w:tr w14:paraId="0D96F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80" w:type="dxa"/>
            <w:noWrap w:val="0"/>
            <w:vAlign w:val="center"/>
          </w:tcPr>
          <w:p w14:paraId="75ECA82A">
            <w:pPr>
              <w:wordWrap w:val="0"/>
              <w:spacing w:after="0" w:line="360" w:lineRule="auto"/>
              <w:ind w:firstLine="28"/>
              <w:jc w:val="center"/>
              <w:rPr>
                <w:rFonts w:hint="eastAsia" w:ascii="宋体" w:hAnsi="宋体" w:cs="宋体"/>
                <w:b/>
                <w:sz w:val="24"/>
                <w:highlight w:val="none"/>
              </w:rPr>
            </w:pPr>
            <w:r>
              <w:rPr>
                <w:rFonts w:hint="eastAsia" w:ascii="宋体" w:hAnsi="宋体" w:cs="宋体"/>
                <w:b/>
                <w:sz w:val="24"/>
                <w:highlight w:val="none"/>
              </w:rPr>
              <w:t>序号</w:t>
            </w:r>
          </w:p>
        </w:tc>
        <w:tc>
          <w:tcPr>
            <w:tcW w:w="1481" w:type="dxa"/>
            <w:noWrap w:val="0"/>
            <w:vAlign w:val="center"/>
          </w:tcPr>
          <w:p w14:paraId="75EE3520">
            <w:pPr>
              <w:wordWrap w:val="0"/>
              <w:spacing w:after="0" w:line="360" w:lineRule="auto"/>
              <w:ind w:firstLine="28"/>
              <w:jc w:val="center"/>
              <w:rPr>
                <w:rFonts w:hint="eastAsia" w:ascii="宋体" w:hAnsi="宋体" w:cs="宋体"/>
                <w:b/>
                <w:sz w:val="24"/>
                <w:highlight w:val="none"/>
              </w:rPr>
            </w:pPr>
            <w:r>
              <w:rPr>
                <w:rFonts w:hint="eastAsia" w:ascii="宋体" w:hAnsi="宋体" w:cs="宋体"/>
                <w:b/>
                <w:sz w:val="24"/>
                <w:highlight w:val="none"/>
              </w:rPr>
              <w:t>评分因素</w:t>
            </w:r>
          </w:p>
        </w:tc>
        <w:tc>
          <w:tcPr>
            <w:tcW w:w="806" w:type="dxa"/>
            <w:noWrap w:val="0"/>
            <w:vAlign w:val="center"/>
          </w:tcPr>
          <w:p w14:paraId="3BB948D8">
            <w:pPr>
              <w:wordWrap w:val="0"/>
              <w:spacing w:after="0" w:line="360" w:lineRule="auto"/>
              <w:ind w:firstLine="28"/>
              <w:jc w:val="center"/>
              <w:rPr>
                <w:rFonts w:hint="eastAsia" w:ascii="宋体" w:hAnsi="宋体" w:cs="宋体"/>
                <w:b/>
                <w:sz w:val="24"/>
                <w:highlight w:val="none"/>
              </w:rPr>
            </w:pPr>
            <w:r>
              <w:rPr>
                <w:rFonts w:hint="eastAsia" w:ascii="宋体" w:hAnsi="宋体" w:cs="宋体"/>
                <w:b/>
                <w:sz w:val="24"/>
                <w:highlight w:val="none"/>
              </w:rPr>
              <w:t>分值</w:t>
            </w:r>
          </w:p>
        </w:tc>
        <w:tc>
          <w:tcPr>
            <w:tcW w:w="3651" w:type="dxa"/>
            <w:noWrap w:val="0"/>
            <w:vAlign w:val="center"/>
          </w:tcPr>
          <w:p w14:paraId="7AB0BF75">
            <w:pPr>
              <w:wordWrap w:val="0"/>
              <w:spacing w:after="0" w:line="360" w:lineRule="auto"/>
              <w:ind w:firstLine="28"/>
              <w:jc w:val="center"/>
              <w:rPr>
                <w:rFonts w:hint="eastAsia" w:ascii="宋体" w:hAnsi="宋体" w:cs="宋体"/>
                <w:b/>
                <w:sz w:val="24"/>
                <w:highlight w:val="none"/>
              </w:rPr>
            </w:pPr>
            <w:r>
              <w:rPr>
                <w:rFonts w:hint="eastAsia" w:ascii="宋体" w:hAnsi="宋体" w:cs="宋体"/>
                <w:b/>
                <w:sz w:val="24"/>
                <w:highlight w:val="none"/>
              </w:rPr>
              <w:t>评分标准</w:t>
            </w:r>
          </w:p>
        </w:tc>
        <w:tc>
          <w:tcPr>
            <w:tcW w:w="2280" w:type="dxa"/>
            <w:noWrap w:val="0"/>
            <w:vAlign w:val="center"/>
          </w:tcPr>
          <w:p w14:paraId="0F483D79">
            <w:pPr>
              <w:pStyle w:val="245"/>
              <w:wordWrap w:val="0"/>
              <w:spacing w:before="0" w:after="0"/>
              <w:rPr>
                <w:rFonts w:hint="eastAsia" w:ascii="宋体" w:hAnsi="宋体" w:eastAsia="宋体" w:cs="宋体"/>
                <w:szCs w:val="24"/>
                <w:highlight w:val="none"/>
              </w:rPr>
            </w:pPr>
            <w:r>
              <w:rPr>
                <w:rFonts w:hint="eastAsia" w:ascii="宋体" w:hAnsi="宋体" w:eastAsia="宋体" w:cs="宋体"/>
                <w:szCs w:val="24"/>
                <w:highlight w:val="none"/>
              </w:rPr>
              <w:t>说明</w:t>
            </w:r>
          </w:p>
        </w:tc>
      </w:tr>
      <w:tr w14:paraId="0EC16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8998" w:type="dxa"/>
            <w:gridSpan w:val="5"/>
            <w:noWrap w:val="0"/>
            <w:vAlign w:val="center"/>
          </w:tcPr>
          <w:p w14:paraId="4439625B">
            <w:pPr>
              <w:pStyle w:val="245"/>
              <w:wordWrap w:val="0"/>
              <w:spacing w:before="0" w:after="0"/>
              <w:rPr>
                <w:rFonts w:hint="eastAsia" w:ascii="宋体" w:hAnsi="宋体" w:eastAsia="宋体" w:cs="宋体"/>
                <w:szCs w:val="24"/>
                <w:highlight w:val="none"/>
              </w:rPr>
            </w:pPr>
            <w:r>
              <w:rPr>
                <w:rFonts w:hint="eastAsia" w:ascii="宋体" w:hAnsi="宋体" w:eastAsia="宋体" w:cs="宋体"/>
                <w:szCs w:val="24"/>
                <w:highlight w:val="none"/>
              </w:rPr>
              <w:t>价格部分</w:t>
            </w:r>
          </w:p>
        </w:tc>
      </w:tr>
      <w:tr w14:paraId="08F81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3" w:hRule="atLeast"/>
        </w:trPr>
        <w:tc>
          <w:tcPr>
            <w:tcW w:w="780" w:type="dxa"/>
            <w:noWrap w:val="0"/>
            <w:vAlign w:val="center"/>
          </w:tcPr>
          <w:p w14:paraId="440522EF">
            <w:pPr>
              <w:wordWrap w:val="0"/>
              <w:spacing w:after="0" w:line="360" w:lineRule="auto"/>
              <w:ind w:firstLine="28"/>
              <w:jc w:val="center"/>
              <w:rPr>
                <w:rFonts w:hint="eastAsia" w:ascii="宋体" w:hAnsi="宋体" w:cs="宋体"/>
                <w:b/>
                <w:sz w:val="24"/>
                <w:highlight w:val="none"/>
              </w:rPr>
            </w:pPr>
            <w:r>
              <w:rPr>
                <w:rFonts w:hint="eastAsia" w:ascii="宋体" w:hAnsi="宋体" w:cs="宋体"/>
                <w:b/>
                <w:sz w:val="24"/>
                <w:highlight w:val="none"/>
              </w:rPr>
              <w:t>1</w:t>
            </w:r>
          </w:p>
        </w:tc>
        <w:tc>
          <w:tcPr>
            <w:tcW w:w="1481" w:type="dxa"/>
            <w:noWrap w:val="0"/>
            <w:vAlign w:val="center"/>
          </w:tcPr>
          <w:p w14:paraId="484876EE">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响应报价</w:t>
            </w:r>
          </w:p>
        </w:tc>
        <w:tc>
          <w:tcPr>
            <w:tcW w:w="806" w:type="dxa"/>
            <w:noWrap w:val="0"/>
            <w:vAlign w:val="center"/>
          </w:tcPr>
          <w:p w14:paraId="13187ED7">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10</w:t>
            </w:r>
          </w:p>
        </w:tc>
        <w:tc>
          <w:tcPr>
            <w:tcW w:w="3651" w:type="dxa"/>
            <w:noWrap w:val="0"/>
            <w:vAlign w:val="center"/>
          </w:tcPr>
          <w:p w14:paraId="4ABE8940">
            <w:pPr>
              <w:wordWrap w:val="0"/>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满足磋商文件要求的最后报价最低的供应商的价格为磋商基准价，其价格分为满分。其他供应商的价格分统一按照下列公式计算：</w:t>
            </w:r>
          </w:p>
          <w:p w14:paraId="500A62E9">
            <w:pPr>
              <w:wordWrap w:val="0"/>
              <w:spacing w:after="0" w:line="360" w:lineRule="auto"/>
              <w:ind w:firstLine="28"/>
              <w:jc w:val="left"/>
              <w:rPr>
                <w:rFonts w:hint="eastAsia" w:ascii="宋体" w:hAnsi="宋体" w:cs="宋体"/>
                <w:sz w:val="24"/>
                <w:highlight w:val="none"/>
              </w:rPr>
            </w:pPr>
            <w:r>
              <w:rPr>
                <w:rFonts w:hint="eastAsia" w:ascii="宋体" w:hAnsi="宋体" w:cs="宋体"/>
                <w:sz w:val="24"/>
                <w:highlight w:val="none"/>
              </w:rPr>
              <w:t>磋商报价得分=（磋商基准价/最后报价）×分值</w:t>
            </w:r>
          </w:p>
        </w:tc>
        <w:tc>
          <w:tcPr>
            <w:tcW w:w="2280" w:type="dxa"/>
            <w:noWrap w:val="0"/>
            <w:vAlign w:val="center"/>
          </w:tcPr>
          <w:p w14:paraId="668CA22D">
            <w:pPr>
              <w:wordWrap w:val="0"/>
              <w:spacing w:after="0" w:line="360" w:lineRule="auto"/>
              <w:ind w:left="-38"/>
              <w:rPr>
                <w:rFonts w:hint="eastAsia" w:ascii="宋体" w:hAnsi="宋体" w:cs="宋体"/>
                <w:sz w:val="24"/>
                <w:highlight w:val="none"/>
              </w:rPr>
            </w:pPr>
            <w:r>
              <w:rPr>
                <w:rFonts w:hint="eastAsia" w:ascii="宋体" w:hAnsi="宋体" w:cs="宋体"/>
                <w:sz w:val="24"/>
                <w:highlight w:val="none"/>
              </w:rPr>
              <w:t>此处最后报价指经过报价修正，及因落实政府采购政策进行价格调整后的报价，详见第三章《评审方法和评审标准》3.2、3.3</w:t>
            </w:r>
          </w:p>
        </w:tc>
      </w:tr>
      <w:tr w14:paraId="6D539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8998" w:type="dxa"/>
            <w:gridSpan w:val="5"/>
            <w:noWrap w:val="0"/>
            <w:vAlign w:val="center"/>
          </w:tcPr>
          <w:p w14:paraId="386EDDD9">
            <w:pPr>
              <w:pStyle w:val="245"/>
              <w:wordWrap w:val="0"/>
              <w:spacing w:before="0" w:after="0"/>
              <w:rPr>
                <w:rFonts w:hint="eastAsia" w:ascii="宋体" w:hAnsi="宋体" w:eastAsia="宋体" w:cs="宋体"/>
                <w:szCs w:val="24"/>
                <w:highlight w:val="none"/>
              </w:rPr>
            </w:pPr>
            <w:r>
              <w:rPr>
                <w:rFonts w:hint="eastAsia" w:ascii="宋体" w:hAnsi="宋体" w:eastAsia="宋体" w:cs="宋体"/>
                <w:szCs w:val="24"/>
                <w:highlight w:val="none"/>
              </w:rPr>
              <w:t>商务部分</w:t>
            </w:r>
          </w:p>
        </w:tc>
      </w:tr>
      <w:tr w14:paraId="4B904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80" w:type="dxa"/>
            <w:noWrap w:val="0"/>
            <w:vAlign w:val="center"/>
          </w:tcPr>
          <w:p w14:paraId="263C22C2">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1</w:t>
            </w:r>
          </w:p>
        </w:tc>
        <w:tc>
          <w:tcPr>
            <w:tcW w:w="1481" w:type="dxa"/>
            <w:noWrap w:val="0"/>
            <w:vAlign w:val="center"/>
          </w:tcPr>
          <w:p w14:paraId="2361E04E">
            <w:pPr>
              <w:spacing w:after="0" w:line="360" w:lineRule="auto"/>
              <w:rPr>
                <w:rFonts w:hint="eastAsia" w:ascii="宋体" w:hAnsi="宋体" w:cs="宋体"/>
                <w:sz w:val="24"/>
                <w:highlight w:val="none"/>
              </w:rPr>
            </w:pPr>
            <w:r>
              <w:rPr>
                <w:rFonts w:hint="eastAsia" w:ascii="宋体" w:hAnsi="宋体" w:cs="宋体"/>
                <w:sz w:val="24"/>
                <w:highlight w:val="none"/>
              </w:rPr>
              <w:t>资质认证</w:t>
            </w:r>
          </w:p>
        </w:tc>
        <w:tc>
          <w:tcPr>
            <w:tcW w:w="806" w:type="dxa"/>
            <w:noWrap w:val="0"/>
            <w:vAlign w:val="center"/>
          </w:tcPr>
          <w:p w14:paraId="6CD4A866">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3</w:t>
            </w:r>
          </w:p>
        </w:tc>
        <w:tc>
          <w:tcPr>
            <w:tcW w:w="3651" w:type="dxa"/>
            <w:noWrap w:val="0"/>
            <w:vAlign w:val="center"/>
          </w:tcPr>
          <w:p w14:paraId="47F83D7F">
            <w:pPr>
              <w:spacing w:after="0" w:line="360" w:lineRule="auto"/>
              <w:rPr>
                <w:rFonts w:hint="eastAsia" w:ascii="宋体" w:hAnsi="宋体" w:cs="宋体"/>
                <w:sz w:val="24"/>
                <w:highlight w:val="none"/>
              </w:rPr>
            </w:pPr>
            <w:r>
              <w:rPr>
                <w:rFonts w:hint="eastAsia" w:ascii="宋体" w:hAnsi="宋体" w:cs="宋体"/>
                <w:sz w:val="24"/>
                <w:highlight w:val="none"/>
              </w:rPr>
              <w:t>供应商具有有效期内的质量管理体系认证证书，得1分；</w:t>
            </w:r>
          </w:p>
          <w:p w14:paraId="597FAD82">
            <w:pPr>
              <w:spacing w:after="0" w:line="360" w:lineRule="auto"/>
              <w:rPr>
                <w:rFonts w:hint="eastAsia" w:ascii="宋体" w:hAnsi="宋体" w:cs="宋体"/>
                <w:sz w:val="24"/>
                <w:highlight w:val="none"/>
              </w:rPr>
            </w:pPr>
            <w:r>
              <w:rPr>
                <w:rFonts w:hint="eastAsia" w:ascii="宋体" w:hAnsi="宋体" w:cs="宋体"/>
                <w:sz w:val="24"/>
                <w:highlight w:val="none"/>
              </w:rPr>
              <w:t>供应商具有有效期内的环境管理体系认证证书，得1分；</w:t>
            </w:r>
          </w:p>
          <w:p w14:paraId="1227F69A">
            <w:pPr>
              <w:spacing w:after="0" w:line="360" w:lineRule="auto"/>
              <w:rPr>
                <w:rFonts w:ascii="宋体" w:hAnsi="宋体" w:cs="宋体"/>
                <w:sz w:val="24"/>
                <w:highlight w:val="none"/>
              </w:rPr>
            </w:pPr>
            <w:r>
              <w:rPr>
                <w:rFonts w:hint="eastAsia" w:ascii="宋体" w:hAnsi="宋体" w:cs="宋体"/>
                <w:sz w:val="24"/>
                <w:highlight w:val="none"/>
              </w:rPr>
              <w:t>供应商具有有效期内的职业健康管理体系认证，得1分；</w:t>
            </w:r>
          </w:p>
          <w:p w14:paraId="231BCF29">
            <w:pPr>
              <w:spacing w:after="0" w:line="360" w:lineRule="auto"/>
              <w:rPr>
                <w:rFonts w:hint="eastAsia" w:ascii="宋体" w:hAnsi="宋体" w:cs="宋体"/>
                <w:sz w:val="24"/>
                <w:highlight w:val="none"/>
              </w:rPr>
            </w:pPr>
            <w:r>
              <w:rPr>
                <w:rFonts w:hint="eastAsia" w:ascii="宋体" w:hAnsi="宋体" w:cs="宋体"/>
                <w:sz w:val="24"/>
                <w:highlight w:val="none"/>
              </w:rPr>
              <w:t>需提供证书扫描件并加盖供应商公章，否则不得分。</w:t>
            </w:r>
          </w:p>
        </w:tc>
        <w:tc>
          <w:tcPr>
            <w:tcW w:w="2280" w:type="dxa"/>
            <w:noWrap w:val="0"/>
            <w:vAlign w:val="center"/>
          </w:tcPr>
          <w:p w14:paraId="22868AB4">
            <w:pPr>
              <w:spacing w:after="0" w:line="360" w:lineRule="auto"/>
              <w:jc w:val="center"/>
              <w:rPr>
                <w:rFonts w:hint="eastAsia" w:ascii="宋体" w:hAnsi="宋体" w:cs="宋体"/>
                <w:sz w:val="24"/>
                <w:highlight w:val="none"/>
              </w:rPr>
            </w:pPr>
            <w:r>
              <w:rPr>
                <w:rFonts w:hint="eastAsia" w:ascii="宋体" w:hAnsi="宋体" w:cs="宋体"/>
                <w:sz w:val="24"/>
                <w:highlight w:val="none"/>
              </w:rPr>
              <w:t>/</w:t>
            </w:r>
          </w:p>
        </w:tc>
      </w:tr>
      <w:tr w14:paraId="4FDC5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80" w:type="dxa"/>
            <w:noWrap w:val="0"/>
            <w:vAlign w:val="center"/>
          </w:tcPr>
          <w:p w14:paraId="73A3DF01">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2</w:t>
            </w:r>
          </w:p>
        </w:tc>
        <w:tc>
          <w:tcPr>
            <w:tcW w:w="1481" w:type="dxa"/>
            <w:noWrap w:val="0"/>
            <w:vAlign w:val="center"/>
          </w:tcPr>
          <w:p w14:paraId="462F27D8">
            <w:pPr>
              <w:spacing w:after="0" w:line="360" w:lineRule="auto"/>
              <w:rPr>
                <w:rFonts w:hint="eastAsia" w:ascii="宋体" w:hAnsi="宋体" w:cs="宋体"/>
                <w:sz w:val="24"/>
                <w:highlight w:val="none"/>
              </w:rPr>
            </w:pPr>
            <w:r>
              <w:rPr>
                <w:rFonts w:hint="eastAsia" w:ascii="宋体" w:hAnsi="宋体" w:cs="宋体"/>
                <w:sz w:val="24"/>
                <w:highlight w:val="none"/>
              </w:rPr>
              <w:t>类似业绩</w:t>
            </w:r>
          </w:p>
        </w:tc>
        <w:tc>
          <w:tcPr>
            <w:tcW w:w="806" w:type="dxa"/>
            <w:noWrap w:val="0"/>
            <w:vAlign w:val="center"/>
          </w:tcPr>
          <w:p w14:paraId="7390997D">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10</w:t>
            </w:r>
          </w:p>
        </w:tc>
        <w:tc>
          <w:tcPr>
            <w:tcW w:w="3651" w:type="dxa"/>
            <w:noWrap w:val="0"/>
            <w:vAlign w:val="center"/>
          </w:tcPr>
          <w:p w14:paraId="04155FE7">
            <w:pPr>
              <w:spacing w:after="0" w:line="360" w:lineRule="auto"/>
              <w:rPr>
                <w:rFonts w:hint="eastAsia" w:ascii="宋体" w:hAnsi="宋体" w:cs="宋体"/>
                <w:sz w:val="24"/>
                <w:highlight w:val="none"/>
              </w:rPr>
            </w:pPr>
            <w:r>
              <w:rPr>
                <w:rFonts w:hint="eastAsia" w:ascii="宋体" w:hAnsi="宋体" w:cs="宋体"/>
                <w:sz w:val="24"/>
                <w:highlight w:val="none"/>
              </w:rPr>
              <w:t>近三年类似项目业绩，每个2分，满分10分。</w:t>
            </w:r>
            <w:r>
              <w:rPr>
                <w:rFonts w:hint="eastAsia" w:ascii="宋体" w:hAnsi="宋体" w:cs="宋体"/>
                <w:sz w:val="24"/>
                <w:highlight w:val="none"/>
              </w:rPr>
              <w:cr/>
            </w:r>
            <w:r>
              <w:rPr>
                <w:rFonts w:hint="eastAsia" w:ascii="宋体" w:hAnsi="宋体" w:cs="宋体"/>
                <w:sz w:val="24"/>
                <w:highlight w:val="none"/>
              </w:rPr>
              <w:t>注：投标截止日前三年内类似项目业绩，以合同签约时间为准，要求附合同的扫描件首页及能说明合同为类似项目页及盖章页，并加盖公章。</w:t>
            </w:r>
          </w:p>
        </w:tc>
        <w:tc>
          <w:tcPr>
            <w:tcW w:w="2280" w:type="dxa"/>
            <w:noWrap w:val="0"/>
            <w:vAlign w:val="center"/>
          </w:tcPr>
          <w:p w14:paraId="1325E6DA">
            <w:pPr>
              <w:spacing w:after="0" w:line="360" w:lineRule="auto"/>
              <w:jc w:val="center"/>
              <w:rPr>
                <w:rFonts w:hint="eastAsia" w:ascii="宋体" w:hAnsi="宋体" w:cs="宋体"/>
                <w:sz w:val="24"/>
                <w:highlight w:val="none"/>
              </w:rPr>
            </w:pPr>
            <w:r>
              <w:rPr>
                <w:rFonts w:hint="eastAsia" w:ascii="宋体" w:hAnsi="宋体" w:cs="宋体"/>
                <w:sz w:val="24"/>
                <w:highlight w:val="none"/>
              </w:rPr>
              <w:t>/</w:t>
            </w:r>
          </w:p>
        </w:tc>
      </w:tr>
      <w:tr w14:paraId="5EA1A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80" w:type="dxa"/>
            <w:noWrap w:val="0"/>
            <w:vAlign w:val="center"/>
          </w:tcPr>
          <w:p w14:paraId="23003C02">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3</w:t>
            </w:r>
          </w:p>
        </w:tc>
        <w:tc>
          <w:tcPr>
            <w:tcW w:w="1481" w:type="dxa"/>
            <w:noWrap w:val="0"/>
            <w:vAlign w:val="center"/>
          </w:tcPr>
          <w:p w14:paraId="392F9F54">
            <w:pPr>
              <w:spacing w:after="0" w:line="360" w:lineRule="auto"/>
              <w:rPr>
                <w:rFonts w:hint="eastAsia" w:ascii="宋体" w:hAnsi="宋体" w:cs="宋体"/>
                <w:sz w:val="24"/>
                <w:highlight w:val="none"/>
              </w:rPr>
            </w:pPr>
            <w:r>
              <w:rPr>
                <w:rFonts w:hint="eastAsia" w:ascii="宋体" w:hAnsi="宋体" w:cs="宋体"/>
                <w:sz w:val="24"/>
                <w:highlight w:val="none"/>
              </w:rPr>
              <w:t>设备保障能力</w:t>
            </w:r>
          </w:p>
        </w:tc>
        <w:tc>
          <w:tcPr>
            <w:tcW w:w="806" w:type="dxa"/>
            <w:noWrap w:val="0"/>
            <w:vAlign w:val="center"/>
          </w:tcPr>
          <w:p w14:paraId="43C3D57C">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7</w:t>
            </w:r>
          </w:p>
        </w:tc>
        <w:tc>
          <w:tcPr>
            <w:tcW w:w="3651" w:type="dxa"/>
            <w:noWrap w:val="0"/>
            <w:vAlign w:val="center"/>
          </w:tcPr>
          <w:p w14:paraId="1B5AFE22">
            <w:pPr>
              <w:spacing w:after="0" w:line="360" w:lineRule="auto"/>
              <w:rPr>
                <w:rFonts w:hint="eastAsia" w:ascii="宋体" w:hAnsi="宋体" w:cs="宋体"/>
                <w:sz w:val="24"/>
                <w:highlight w:val="none"/>
              </w:rPr>
            </w:pPr>
            <w:r>
              <w:rPr>
                <w:rFonts w:hint="eastAsia" w:ascii="宋体" w:hAnsi="宋体" w:cs="宋体"/>
                <w:sz w:val="24"/>
                <w:highlight w:val="none"/>
              </w:rPr>
              <w:t>根据供应商提供的可投入本项目使用的生产设备进行评审：</w:t>
            </w:r>
          </w:p>
          <w:p w14:paraId="07A6C60C">
            <w:pPr>
              <w:spacing w:after="0" w:line="360" w:lineRule="auto"/>
              <w:rPr>
                <w:rFonts w:hint="eastAsia" w:ascii="宋体" w:hAnsi="宋体" w:cs="宋体"/>
                <w:sz w:val="24"/>
                <w:highlight w:val="none"/>
              </w:rPr>
            </w:pPr>
            <w:r>
              <w:rPr>
                <w:rFonts w:hint="eastAsia" w:ascii="宋体" w:hAnsi="宋体" w:cs="宋体"/>
                <w:sz w:val="24"/>
                <w:highlight w:val="none"/>
              </w:rPr>
              <w:t>1）具备彩色生产型打印机的，得1分；</w:t>
            </w:r>
          </w:p>
          <w:p w14:paraId="380012DC">
            <w:pPr>
              <w:spacing w:after="0" w:line="360" w:lineRule="auto"/>
              <w:rPr>
                <w:rFonts w:hint="eastAsia" w:ascii="宋体" w:hAnsi="宋体" w:cs="宋体"/>
                <w:sz w:val="24"/>
                <w:highlight w:val="none"/>
              </w:rPr>
            </w:pPr>
            <w:r>
              <w:rPr>
                <w:rFonts w:hint="eastAsia" w:ascii="宋体" w:hAnsi="宋体" w:cs="宋体"/>
                <w:sz w:val="24"/>
                <w:highlight w:val="none"/>
              </w:rPr>
              <w:t>2）具备单色生产型打印机的，得1分；</w:t>
            </w:r>
          </w:p>
          <w:p w14:paraId="79BDD085">
            <w:pPr>
              <w:spacing w:after="0" w:line="360" w:lineRule="auto"/>
              <w:rPr>
                <w:rFonts w:hint="eastAsia" w:ascii="宋体" w:hAnsi="宋体" w:cs="宋体"/>
                <w:sz w:val="24"/>
                <w:highlight w:val="none"/>
              </w:rPr>
            </w:pPr>
            <w:r>
              <w:rPr>
                <w:rFonts w:hint="eastAsia" w:ascii="宋体" w:hAnsi="宋体" w:cs="宋体"/>
                <w:sz w:val="24"/>
                <w:highlight w:val="none"/>
              </w:rPr>
              <w:t>3）具备金光红印刷能力的设备，（供应商需提供能证明具备金光红印刷能力的材料）的，得1分；</w:t>
            </w:r>
          </w:p>
          <w:p w14:paraId="71B88726">
            <w:pPr>
              <w:spacing w:after="0" w:line="360" w:lineRule="auto"/>
              <w:rPr>
                <w:rFonts w:hint="eastAsia" w:ascii="宋体" w:hAnsi="宋体" w:cs="宋体"/>
                <w:sz w:val="24"/>
                <w:highlight w:val="none"/>
              </w:rPr>
            </w:pPr>
            <w:r>
              <w:rPr>
                <w:rFonts w:hint="eastAsia" w:ascii="宋体" w:hAnsi="宋体" w:cs="宋体"/>
                <w:sz w:val="24"/>
                <w:highlight w:val="none"/>
              </w:rPr>
              <w:t>4）具备骑马装订机的，得1分；</w:t>
            </w:r>
          </w:p>
          <w:p w14:paraId="6FBFCA84">
            <w:pPr>
              <w:spacing w:after="0" w:line="360" w:lineRule="auto"/>
              <w:rPr>
                <w:rFonts w:hint="eastAsia" w:ascii="宋体" w:hAnsi="宋体" w:cs="宋体"/>
                <w:sz w:val="24"/>
                <w:highlight w:val="none"/>
              </w:rPr>
            </w:pPr>
            <w:r>
              <w:rPr>
                <w:rFonts w:hint="eastAsia" w:ascii="宋体" w:hAnsi="宋体" w:cs="宋体"/>
                <w:sz w:val="24"/>
                <w:highlight w:val="none"/>
              </w:rPr>
              <w:t>5）具备胶装机的，得1分；</w:t>
            </w:r>
          </w:p>
          <w:p w14:paraId="1A492D51">
            <w:pPr>
              <w:spacing w:after="0" w:line="360" w:lineRule="auto"/>
              <w:rPr>
                <w:rFonts w:hint="eastAsia" w:ascii="宋体" w:hAnsi="宋体" w:cs="宋体"/>
                <w:sz w:val="24"/>
                <w:highlight w:val="none"/>
              </w:rPr>
            </w:pPr>
            <w:r>
              <w:rPr>
                <w:rFonts w:hint="eastAsia" w:ascii="宋体" w:hAnsi="宋体" w:cs="宋体"/>
                <w:sz w:val="24"/>
                <w:highlight w:val="none"/>
              </w:rPr>
              <w:t>6）具备程控切纸机的，得1分；</w:t>
            </w:r>
          </w:p>
          <w:p w14:paraId="4F972852">
            <w:pPr>
              <w:spacing w:after="0" w:line="360" w:lineRule="auto"/>
              <w:rPr>
                <w:rFonts w:hint="eastAsia" w:ascii="宋体" w:hAnsi="宋体" w:cs="宋体"/>
                <w:sz w:val="24"/>
                <w:highlight w:val="none"/>
              </w:rPr>
            </w:pPr>
            <w:r>
              <w:rPr>
                <w:rFonts w:hint="eastAsia" w:ascii="宋体" w:hAnsi="宋体" w:cs="宋体"/>
                <w:sz w:val="24"/>
                <w:highlight w:val="none"/>
              </w:rPr>
              <w:t>7）具备订折机的，得1分。</w:t>
            </w:r>
          </w:p>
          <w:p w14:paraId="62CDA8B1">
            <w:pPr>
              <w:spacing w:after="0" w:line="360" w:lineRule="auto"/>
              <w:rPr>
                <w:rFonts w:hint="eastAsia" w:ascii="宋体" w:hAnsi="宋体" w:cs="宋体"/>
                <w:sz w:val="24"/>
                <w:highlight w:val="none"/>
              </w:rPr>
            </w:pPr>
            <w:r>
              <w:rPr>
                <w:rFonts w:hint="eastAsia" w:ascii="宋体" w:hAnsi="宋体" w:cs="宋体"/>
                <w:sz w:val="24"/>
                <w:highlight w:val="none"/>
              </w:rPr>
              <w:t>供应商需提供主要设备清单，包括品牌、设备名称、设备型号、数量、购置或租赁时间、购买发票或租赁合同扫描件等。设备名称不同但性能功能相同可认定为符合要求。</w:t>
            </w:r>
          </w:p>
        </w:tc>
        <w:tc>
          <w:tcPr>
            <w:tcW w:w="2280" w:type="dxa"/>
            <w:noWrap w:val="0"/>
            <w:vAlign w:val="center"/>
          </w:tcPr>
          <w:p w14:paraId="35FC936C">
            <w:pPr>
              <w:spacing w:after="0" w:line="360" w:lineRule="auto"/>
              <w:jc w:val="center"/>
              <w:rPr>
                <w:rFonts w:hint="eastAsia" w:ascii="宋体" w:hAnsi="宋体" w:cs="宋体"/>
                <w:sz w:val="24"/>
                <w:highlight w:val="none"/>
              </w:rPr>
            </w:pPr>
            <w:r>
              <w:rPr>
                <w:rFonts w:hint="eastAsia" w:ascii="宋体" w:hAnsi="宋体" w:cs="宋体"/>
                <w:sz w:val="24"/>
                <w:highlight w:val="none"/>
              </w:rPr>
              <w:t>/</w:t>
            </w:r>
          </w:p>
        </w:tc>
      </w:tr>
      <w:tr w14:paraId="64D79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998" w:type="dxa"/>
            <w:gridSpan w:val="5"/>
            <w:noWrap w:val="0"/>
            <w:vAlign w:val="center"/>
          </w:tcPr>
          <w:p w14:paraId="0B8FEDD8">
            <w:pPr>
              <w:pStyle w:val="245"/>
              <w:wordWrap w:val="0"/>
              <w:spacing w:before="0" w:after="0"/>
              <w:rPr>
                <w:rFonts w:hint="eastAsia" w:ascii="宋体" w:hAnsi="宋体" w:eastAsia="宋体" w:cs="宋体"/>
                <w:szCs w:val="24"/>
                <w:highlight w:val="none"/>
              </w:rPr>
            </w:pPr>
            <w:r>
              <w:rPr>
                <w:rFonts w:hint="eastAsia" w:ascii="宋体" w:hAnsi="宋体" w:eastAsia="宋体" w:cs="宋体"/>
                <w:szCs w:val="24"/>
                <w:highlight w:val="none"/>
              </w:rPr>
              <w:t>技术部分</w:t>
            </w:r>
          </w:p>
        </w:tc>
      </w:tr>
      <w:tr w14:paraId="1D27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80" w:type="dxa"/>
            <w:noWrap w:val="0"/>
            <w:vAlign w:val="center"/>
          </w:tcPr>
          <w:p w14:paraId="24D9A47F">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1</w:t>
            </w:r>
          </w:p>
        </w:tc>
        <w:tc>
          <w:tcPr>
            <w:tcW w:w="1481" w:type="dxa"/>
            <w:noWrap w:val="0"/>
            <w:vAlign w:val="center"/>
          </w:tcPr>
          <w:p w14:paraId="2CFBB389">
            <w:pPr>
              <w:spacing w:after="0" w:line="312" w:lineRule="auto"/>
              <w:rPr>
                <w:rFonts w:hint="eastAsia" w:ascii="宋体" w:hAnsi="宋体" w:cs="宋体"/>
                <w:bCs/>
                <w:sz w:val="24"/>
                <w:highlight w:val="none"/>
              </w:rPr>
            </w:pPr>
            <w:r>
              <w:rPr>
                <w:rFonts w:hint="eastAsia" w:ascii="宋体" w:hAnsi="宋体" w:cs="宋体"/>
                <w:bCs/>
                <w:snapToGrid w:val="0"/>
                <w:color w:val="000000"/>
                <w:kern w:val="0"/>
                <w:sz w:val="24"/>
                <w:highlight w:val="none"/>
              </w:rPr>
              <w:t>项目理解与重难点分析</w:t>
            </w:r>
          </w:p>
        </w:tc>
        <w:tc>
          <w:tcPr>
            <w:tcW w:w="806" w:type="dxa"/>
            <w:noWrap w:val="0"/>
            <w:vAlign w:val="center"/>
          </w:tcPr>
          <w:p w14:paraId="6182D0EC">
            <w:pPr>
              <w:wordWrap w:val="0"/>
              <w:spacing w:after="0" w:line="360" w:lineRule="auto"/>
              <w:ind w:firstLine="28"/>
              <w:jc w:val="center"/>
              <w:rPr>
                <w:rFonts w:ascii="宋体" w:hAnsi="宋体" w:cs="宋体"/>
                <w:sz w:val="24"/>
                <w:highlight w:val="none"/>
              </w:rPr>
            </w:pPr>
            <w:r>
              <w:rPr>
                <w:rFonts w:hint="eastAsia" w:ascii="宋体" w:hAnsi="宋体" w:cs="宋体"/>
                <w:sz w:val="24"/>
                <w:highlight w:val="none"/>
              </w:rPr>
              <w:t>10</w:t>
            </w:r>
          </w:p>
        </w:tc>
        <w:tc>
          <w:tcPr>
            <w:tcW w:w="3651" w:type="dxa"/>
            <w:noWrap w:val="0"/>
            <w:vAlign w:val="center"/>
          </w:tcPr>
          <w:p w14:paraId="1B2974B1">
            <w:pPr>
              <w:spacing w:after="0" w:line="360" w:lineRule="auto"/>
              <w:jc w:val="left"/>
              <w:rPr>
                <w:rFonts w:hint="eastAsia" w:ascii="宋体" w:hAnsi="宋体" w:cs="宋体"/>
                <w:sz w:val="24"/>
                <w:highlight w:val="none"/>
              </w:rPr>
            </w:pPr>
            <w:r>
              <w:rPr>
                <w:rFonts w:hint="eastAsia" w:ascii="宋体" w:hAnsi="宋体" w:cs="宋体"/>
                <w:sz w:val="24"/>
                <w:highlight w:val="none"/>
              </w:rPr>
              <w:t>综合考虑供应商对本项目的熟悉和理解程度，包括但不限于项目背景及相关服务内容、项目重难点等。</w:t>
            </w:r>
          </w:p>
          <w:p w14:paraId="00CF28F2">
            <w:pPr>
              <w:spacing w:after="0" w:line="360" w:lineRule="auto"/>
              <w:jc w:val="left"/>
              <w:rPr>
                <w:rFonts w:hint="eastAsia" w:ascii="宋体" w:hAnsi="宋体" w:cs="宋体"/>
                <w:sz w:val="24"/>
                <w:highlight w:val="none"/>
              </w:rPr>
            </w:pPr>
            <w:r>
              <w:rPr>
                <w:rFonts w:hint="eastAsia" w:ascii="宋体" w:hAnsi="宋体" w:cs="宋体"/>
                <w:sz w:val="24"/>
                <w:highlight w:val="none"/>
              </w:rPr>
              <w:t>供应商对本项目的熟悉程度高、理解全面，能够提出自己的分析观点，对需求理解深入，重难点分析全面到位，内容表述清晰，得10分；</w:t>
            </w:r>
          </w:p>
          <w:p w14:paraId="3D2E95C1">
            <w:pPr>
              <w:spacing w:after="0" w:line="360" w:lineRule="auto"/>
              <w:jc w:val="left"/>
              <w:rPr>
                <w:rFonts w:hint="eastAsia" w:ascii="宋体" w:hAnsi="宋体" w:cs="宋体"/>
                <w:sz w:val="24"/>
                <w:highlight w:val="none"/>
              </w:rPr>
            </w:pPr>
            <w:r>
              <w:rPr>
                <w:rFonts w:hint="eastAsia" w:ascii="宋体" w:hAnsi="宋体" w:cs="宋体"/>
                <w:sz w:val="24"/>
                <w:highlight w:val="none"/>
              </w:rPr>
              <w:t>供应商对本项目的熟悉程度较高，具有一定的理解分析，对需求理解较深入，重难点分析较全面，得7分；</w:t>
            </w:r>
          </w:p>
          <w:p w14:paraId="37777656">
            <w:pPr>
              <w:spacing w:after="0" w:line="360" w:lineRule="auto"/>
              <w:jc w:val="left"/>
              <w:rPr>
                <w:rFonts w:hint="eastAsia" w:ascii="宋体" w:hAnsi="宋体" w:cs="宋体"/>
                <w:sz w:val="24"/>
                <w:highlight w:val="none"/>
              </w:rPr>
            </w:pPr>
            <w:r>
              <w:rPr>
                <w:rFonts w:hint="eastAsia" w:ascii="宋体" w:hAnsi="宋体" w:cs="宋体"/>
                <w:sz w:val="24"/>
                <w:highlight w:val="none"/>
              </w:rPr>
              <w:t>供应商对本项目的熟悉程度一般，理解一般，对需求理解一般、重难点分析一般，得4分；</w:t>
            </w:r>
          </w:p>
          <w:p w14:paraId="7408941D">
            <w:pPr>
              <w:spacing w:after="0" w:line="360" w:lineRule="auto"/>
              <w:jc w:val="left"/>
              <w:rPr>
                <w:rFonts w:hint="eastAsia" w:ascii="宋体" w:hAnsi="宋体" w:cs="宋体"/>
                <w:sz w:val="24"/>
                <w:highlight w:val="none"/>
              </w:rPr>
            </w:pPr>
            <w:r>
              <w:rPr>
                <w:rFonts w:hint="eastAsia" w:ascii="宋体" w:hAnsi="宋体" w:cs="宋体"/>
                <w:sz w:val="24"/>
                <w:highlight w:val="none"/>
              </w:rPr>
              <w:t>供应商对本项目的熟悉程度较弱，项目分析针对性较弱、重难点分析较弱，得1分；</w:t>
            </w:r>
          </w:p>
          <w:p w14:paraId="7E3F2A06">
            <w:pPr>
              <w:spacing w:after="0" w:line="360" w:lineRule="auto"/>
              <w:jc w:val="left"/>
              <w:rPr>
                <w:rFonts w:hint="eastAsia" w:ascii="宋体" w:hAnsi="宋体" w:cs="宋体"/>
                <w:bCs/>
                <w:sz w:val="24"/>
                <w:highlight w:val="none"/>
              </w:rPr>
            </w:pPr>
            <w:r>
              <w:rPr>
                <w:rFonts w:hint="eastAsia" w:ascii="宋体" w:hAnsi="宋体" w:cs="宋体"/>
                <w:sz w:val="24"/>
                <w:highlight w:val="none"/>
              </w:rPr>
              <w:t>不提供不得分。</w:t>
            </w:r>
          </w:p>
        </w:tc>
        <w:tc>
          <w:tcPr>
            <w:tcW w:w="2280" w:type="dxa"/>
            <w:noWrap w:val="0"/>
            <w:vAlign w:val="center"/>
          </w:tcPr>
          <w:p w14:paraId="53431249">
            <w:pPr>
              <w:spacing w:after="0" w:line="360" w:lineRule="auto"/>
              <w:jc w:val="center"/>
              <w:rPr>
                <w:rFonts w:hint="eastAsia" w:ascii="宋体" w:hAnsi="宋体" w:cs="宋体"/>
                <w:sz w:val="24"/>
                <w:highlight w:val="none"/>
              </w:rPr>
            </w:pPr>
            <w:r>
              <w:rPr>
                <w:rFonts w:hint="eastAsia" w:ascii="宋体" w:hAnsi="宋体" w:cs="宋体"/>
                <w:sz w:val="24"/>
                <w:highlight w:val="none"/>
              </w:rPr>
              <w:t>/</w:t>
            </w:r>
          </w:p>
        </w:tc>
      </w:tr>
      <w:tr w14:paraId="32A69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80" w:type="dxa"/>
            <w:noWrap w:val="0"/>
            <w:vAlign w:val="center"/>
          </w:tcPr>
          <w:p w14:paraId="5E5EBAEA">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2</w:t>
            </w:r>
          </w:p>
        </w:tc>
        <w:tc>
          <w:tcPr>
            <w:tcW w:w="1481" w:type="dxa"/>
            <w:noWrap w:val="0"/>
            <w:vAlign w:val="center"/>
          </w:tcPr>
          <w:p w14:paraId="1F124580">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团队配置</w:t>
            </w:r>
          </w:p>
        </w:tc>
        <w:tc>
          <w:tcPr>
            <w:tcW w:w="806" w:type="dxa"/>
            <w:noWrap w:val="0"/>
            <w:vAlign w:val="center"/>
          </w:tcPr>
          <w:p w14:paraId="32473F6D">
            <w:pPr>
              <w:wordWrap w:val="0"/>
              <w:spacing w:after="0" w:line="360" w:lineRule="auto"/>
              <w:ind w:firstLine="28"/>
              <w:jc w:val="center"/>
              <w:rPr>
                <w:rFonts w:ascii="宋体" w:hAnsi="宋体" w:cs="宋体"/>
                <w:sz w:val="24"/>
                <w:highlight w:val="none"/>
              </w:rPr>
            </w:pPr>
            <w:r>
              <w:rPr>
                <w:rFonts w:hint="eastAsia" w:ascii="宋体" w:hAnsi="宋体" w:cs="宋体"/>
                <w:sz w:val="24"/>
                <w:highlight w:val="none"/>
              </w:rPr>
              <w:t>10</w:t>
            </w:r>
          </w:p>
        </w:tc>
        <w:tc>
          <w:tcPr>
            <w:tcW w:w="3651" w:type="dxa"/>
            <w:noWrap w:val="0"/>
            <w:vAlign w:val="center"/>
          </w:tcPr>
          <w:p w14:paraId="66E929E1">
            <w:pPr>
              <w:spacing w:after="0" w:line="360" w:lineRule="auto"/>
              <w:rPr>
                <w:rFonts w:hint="eastAsia" w:ascii="宋体" w:hAnsi="宋体" w:cs="宋体"/>
                <w:sz w:val="24"/>
                <w:highlight w:val="none"/>
              </w:rPr>
            </w:pPr>
            <w:r>
              <w:rPr>
                <w:rFonts w:hint="eastAsia" w:ascii="宋体" w:hAnsi="宋体" w:cs="宋体"/>
                <w:sz w:val="24"/>
                <w:highlight w:val="none"/>
              </w:rPr>
              <w:t>根据招标要求和投标技术响应情况，对项目组人员资质、资历，项目组织机构，技术支持体系，人员配备，职责分工进行评价：</w:t>
            </w:r>
          </w:p>
          <w:p w14:paraId="0308BF90">
            <w:pPr>
              <w:spacing w:after="0" w:line="360" w:lineRule="auto"/>
              <w:rPr>
                <w:rFonts w:hint="eastAsia" w:ascii="宋体" w:hAnsi="宋体" w:cs="宋体"/>
                <w:sz w:val="24"/>
                <w:highlight w:val="none"/>
              </w:rPr>
            </w:pPr>
            <w:r>
              <w:rPr>
                <w:rFonts w:hint="eastAsia" w:ascii="宋体" w:hAnsi="宋体" w:cs="宋体"/>
                <w:sz w:val="24"/>
                <w:highlight w:val="none"/>
              </w:rPr>
              <w:t>提供方案内容均进行详细阐述且充分满足采购需求得10分；</w:t>
            </w:r>
          </w:p>
          <w:p w14:paraId="0570A0F1">
            <w:pPr>
              <w:spacing w:after="0" w:line="360" w:lineRule="auto"/>
              <w:rPr>
                <w:rFonts w:hint="eastAsia" w:ascii="宋体" w:hAnsi="宋体" w:cs="宋体"/>
                <w:sz w:val="24"/>
                <w:highlight w:val="none"/>
              </w:rPr>
            </w:pPr>
            <w:r>
              <w:rPr>
                <w:rFonts w:hint="eastAsia" w:ascii="宋体" w:hAnsi="宋体" w:cs="宋体"/>
                <w:sz w:val="24"/>
                <w:highlight w:val="none"/>
              </w:rPr>
              <w:t>方案内容均进行阐述，但内容中的具体实施细节及措施描述与实际情况存在一定偏差，得7分；</w:t>
            </w:r>
          </w:p>
          <w:p w14:paraId="03B23844">
            <w:pPr>
              <w:spacing w:after="0" w:line="360" w:lineRule="auto"/>
              <w:rPr>
                <w:rFonts w:hint="eastAsia" w:ascii="宋体" w:hAnsi="宋体" w:cs="宋体"/>
                <w:sz w:val="24"/>
                <w:highlight w:val="none"/>
              </w:rPr>
            </w:pPr>
            <w:r>
              <w:rPr>
                <w:rFonts w:hint="eastAsia" w:ascii="宋体" w:hAnsi="宋体" w:cs="宋体"/>
                <w:sz w:val="24"/>
                <w:highlight w:val="none"/>
              </w:rPr>
              <w:t>提供相关方案但未贴合项目实际情况进行论述，或内容中未包括具体实施细节及措施，得4分；</w:t>
            </w:r>
          </w:p>
          <w:p w14:paraId="29CAC52D">
            <w:pPr>
              <w:spacing w:after="0" w:line="360" w:lineRule="auto"/>
              <w:rPr>
                <w:rFonts w:hint="eastAsia" w:ascii="宋体" w:hAnsi="宋体" w:cs="宋体"/>
                <w:sz w:val="24"/>
                <w:highlight w:val="none"/>
              </w:rPr>
            </w:pPr>
            <w:r>
              <w:rPr>
                <w:rFonts w:hint="eastAsia" w:ascii="宋体" w:hAnsi="宋体" w:cs="宋体"/>
                <w:sz w:val="24"/>
                <w:highlight w:val="none"/>
              </w:rPr>
              <w:t>方案内容不符合项目实际情况且未提供具体实施细节及措施，得1分；</w:t>
            </w:r>
          </w:p>
          <w:p w14:paraId="62FB9DBF">
            <w:pPr>
              <w:spacing w:after="0" w:line="360" w:lineRule="auto"/>
              <w:rPr>
                <w:rFonts w:hint="eastAsia" w:ascii="宋体" w:hAnsi="宋体" w:cs="宋体"/>
                <w:sz w:val="24"/>
                <w:highlight w:val="none"/>
              </w:rPr>
            </w:pPr>
            <w:r>
              <w:rPr>
                <w:rFonts w:hint="eastAsia" w:ascii="宋体" w:hAnsi="宋体" w:cs="宋体"/>
                <w:sz w:val="24"/>
                <w:highlight w:val="none"/>
              </w:rPr>
              <w:t>未提供方案不得分。</w:t>
            </w:r>
          </w:p>
        </w:tc>
        <w:tc>
          <w:tcPr>
            <w:tcW w:w="2280" w:type="dxa"/>
            <w:noWrap w:val="0"/>
            <w:vAlign w:val="center"/>
          </w:tcPr>
          <w:p w14:paraId="50A798E9">
            <w:pPr>
              <w:spacing w:after="0" w:line="360" w:lineRule="auto"/>
              <w:jc w:val="center"/>
              <w:rPr>
                <w:rFonts w:hint="eastAsia" w:ascii="宋体" w:hAnsi="宋体" w:cs="宋体"/>
                <w:sz w:val="24"/>
                <w:highlight w:val="none"/>
              </w:rPr>
            </w:pPr>
            <w:r>
              <w:rPr>
                <w:rFonts w:hint="eastAsia" w:ascii="宋体" w:hAnsi="宋体" w:cs="宋体"/>
                <w:sz w:val="24"/>
                <w:highlight w:val="none"/>
              </w:rPr>
              <w:t>/</w:t>
            </w:r>
          </w:p>
        </w:tc>
      </w:tr>
      <w:tr w14:paraId="47A5F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80" w:type="dxa"/>
            <w:noWrap w:val="0"/>
            <w:vAlign w:val="center"/>
          </w:tcPr>
          <w:p w14:paraId="4F898791">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3</w:t>
            </w:r>
          </w:p>
        </w:tc>
        <w:tc>
          <w:tcPr>
            <w:tcW w:w="1481" w:type="dxa"/>
            <w:noWrap w:val="0"/>
            <w:vAlign w:val="center"/>
          </w:tcPr>
          <w:p w14:paraId="5AA63822">
            <w:pPr>
              <w:spacing w:after="0" w:line="312" w:lineRule="auto"/>
              <w:rPr>
                <w:rFonts w:hint="eastAsia" w:ascii="宋体" w:hAnsi="宋体" w:cs="宋体"/>
                <w:bCs/>
                <w:sz w:val="24"/>
                <w:highlight w:val="none"/>
              </w:rPr>
            </w:pPr>
            <w:r>
              <w:rPr>
                <w:rFonts w:hint="eastAsia" w:ascii="宋体" w:hAnsi="宋体" w:cs="宋体"/>
                <w:bCs/>
                <w:snapToGrid w:val="0"/>
                <w:kern w:val="0"/>
                <w:sz w:val="24"/>
                <w:highlight w:val="none"/>
                <w:lang w:eastAsia="en-US"/>
              </w:rPr>
              <w:t>印制方案</w:t>
            </w:r>
          </w:p>
        </w:tc>
        <w:tc>
          <w:tcPr>
            <w:tcW w:w="806" w:type="dxa"/>
            <w:noWrap w:val="0"/>
            <w:vAlign w:val="center"/>
          </w:tcPr>
          <w:p w14:paraId="5F06B0C0">
            <w:pPr>
              <w:wordWrap w:val="0"/>
              <w:spacing w:after="0" w:line="360" w:lineRule="auto"/>
              <w:ind w:firstLine="28"/>
              <w:jc w:val="center"/>
              <w:rPr>
                <w:rFonts w:ascii="宋体" w:hAnsi="宋体" w:cs="宋体"/>
                <w:sz w:val="24"/>
                <w:highlight w:val="none"/>
              </w:rPr>
            </w:pPr>
            <w:r>
              <w:rPr>
                <w:rFonts w:hint="eastAsia" w:ascii="宋体" w:hAnsi="宋体" w:cs="宋体"/>
                <w:sz w:val="24"/>
                <w:highlight w:val="none"/>
              </w:rPr>
              <w:t>10</w:t>
            </w:r>
          </w:p>
        </w:tc>
        <w:tc>
          <w:tcPr>
            <w:tcW w:w="3651" w:type="dxa"/>
            <w:noWrap w:val="0"/>
            <w:vAlign w:val="center"/>
          </w:tcPr>
          <w:p w14:paraId="6E6897F6">
            <w:pPr>
              <w:spacing w:after="0" w:line="360" w:lineRule="auto"/>
              <w:rPr>
                <w:rFonts w:ascii="宋体" w:hAnsi="宋体" w:cs="宋体"/>
                <w:sz w:val="24"/>
                <w:highlight w:val="none"/>
              </w:rPr>
            </w:pPr>
            <w:r>
              <w:rPr>
                <w:rFonts w:hint="eastAsia" w:ascii="宋体" w:hAnsi="宋体" w:cs="宋体"/>
                <w:sz w:val="24"/>
                <w:highlight w:val="none"/>
              </w:rPr>
              <w:t>根据供应商提供的①印刷品种类匹配②印制工艺流程③印制质量控制④临时性紧急印制任务响应机制⑤原材料供应保障进行综合评审打分（包括但不限于完整性、适当性、相关性等内容），以上每有一项内容完整详细，条理清晰且符合采购实际需求得2分，满分得10分。</w:t>
            </w:r>
          </w:p>
          <w:p w14:paraId="4F47E0C4">
            <w:pPr>
              <w:spacing w:after="0" w:line="360" w:lineRule="auto"/>
              <w:rPr>
                <w:rFonts w:hint="eastAsia" w:ascii="宋体" w:hAnsi="宋体" w:cs="宋体"/>
                <w:sz w:val="24"/>
                <w:highlight w:val="none"/>
              </w:rPr>
            </w:pPr>
            <w:r>
              <w:rPr>
                <w:rFonts w:hint="eastAsia" w:ascii="宋体" w:hAnsi="宋体" w:cs="宋体"/>
                <w:sz w:val="24"/>
                <w:highlight w:val="none"/>
              </w:rPr>
              <w:t>每有一项内容出现一处缺陷的扣0.4分（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2280" w:type="dxa"/>
            <w:noWrap w:val="0"/>
            <w:vAlign w:val="center"/>
          </w:tcPr>
          <w:p w14:paraId="008989DE">
            <w:pPr>
              <w:spacing w:after="0" w:line="360" w:lineRule="auto"/>
              <w:jc w:val="center"/>
              <w:rPr>
                <w:rFonts w:hint="eastAsia" w:ascii="宋体" w:hAnsi="宋体" w:cs="宋体"/>
                <w:sz w:val="24"/>
                <w:highlight w:val="none"/>
              </w:rPr>
            </w:pPr>
            <w:r>
              <w:rPr>
                <w:rFonts w:hint="eastAsia" w:ascii="宋体" w:hAnsi="宋体" w:cs="宋体"/>
                <w:sz w:val="24"/>
                <w:highlight w:val="none"/>
              </w:rPr>
              <w:t>/</w:t>
            </w:r>
          </w:p>
        </w:tc>
      </w:tr>
      <w:tr w14:paraId="1CC6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80" w:type="dxa"/>
            <w:noWrap w:val="0"/>
            <w:vAlign w:val="center"/>
          </w:tcPr>
          <w:p w14:paraId="04A08E56">
            <w:pPr>
              <w:wordWrap w:val="0"/>
              <w:spacing w:after="0" w:line="360" w:lineRule="auto"/>
              <w:ind w:firstLine="28"/>
              <w:jc w:val="center"/>
              <w:rPr>
                <w:rFonts w:ascii="宋体" w:hAnsi="宋体" w:cs="宋体"/>
                <w:sz w:val="24"/>
                <w:highlight w:val="none"/>
              </w:rPr>
            </w:pPr>
            <w:r>
              <w:rPr>
                <w:rFonts w:hint="eastAsia" w:ascii="宋体" w:hAnsi="宋体" w:cs="宋体"/>
                <w:sz w:val="24"/>
                <w:highlight w:val="none"/>
              </w:rPr>
              <w:t>4</w:t>
            </w:r>
          </w:p>
        </w:tc>
        <w:tc>
          <w:tcPr>
            <w:tcW w:w="1481" w:type="dxa"/>
            <w:noWrap w:val="0"/>
            <w:vAlign w:val="center"/>
          </w:tcPr>
          <w:p w14:paraId="1FB53D59">
            <w:pPr>
              <w:spacing w:after="0" w:line="312" w:lineRule="auto"/>
              <w:rPr>
                <w:rFonts w:hint="eastAsia" w:ascii="宋体" w:hAnsi="宋体" w:cs="宋体"/>
                <w:bCs/>
                <w:sz w:val="24"/>
                <w:highlight w:val="none"/>
              </w:rPr>
            </w:pPr>
            <w:r>
              <w:rPr>
                <w:rFonts w:hint="eastAsia" w:ascii="宋体" w:hAnsi="宋体" w:cs="宋体"/>
                <w:bCs/>
                <w:snapToGrid w:val="0"/>
                <w:kern w:val="0"/>
                <w:sz w:val="24"/>
                <w:highlight w:val="none"/>
                <w:lang w:eastAsia="en-US"/>
              </w:rPr>
              <w:t>服务保障措施</w:t>
            </w:r>
          </w:p>
        </w:tc>
        <w:tc>
          <w:tcPr>
            <w:tcW w:w="806" w:type="dxa"/>
            <w:noWrap w:val="0"/>
            <w:vAlign w:val="center"/>
          </w:tcPr>
          <w:p w14:paraId="1EED7EB0">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8</w:t>
            </w:r>
          </w:p>
        </w:tc>
        <w:tc>
          <w:tcPr>
            <w:tcW w:w="3651" w:type="dxa"/>
            <w:noWrap w:val="0"/>
            <w:vAlign w:val="center"/>
          </w:tcPr>
          <w:p w14:paraId="35C89387">
            <w:pPr>
              <w:spacing w:after="0" w:line="360" w:lineRule="auto"/>
              <w:rPr>
                <w:rFonts w:ascii="宋体" w:hAnsi="宋体" w:cs="宋体"/>
                <w:sz w:val="24"/>
                <w:highlight w:val="none"/>
              </w:rPr>
            </w:pPr>
            <w:r>
              <w:rPr>
                <w:rFonts w:hint="eastAsia" w:ascii="宋体" w:hAnsi="宋体" w:cs="宋体"/>
                <w:sz w:val="24"/>
                <w:highlight w:val="none"/>
              </w:rPr>
              <w:t>根据供应商提供的①项目组织实施保障②产品外观与内在质量保障③成品检验保障④运输配送保障进行综合评审打分（包括但不限于完整性、适当性、相关性等内容），以上每有一项内容完整详细，条理清晰且符合采购实际需求得2分，满分得8分。</w:t>
            </w:r>
          </w:p>
          <w:p w14:paraId="79D48548">
            <w:pPr>
              <w:spacing w:after="0" w:line="360" w:lineRule="auto"/>
              <w:rPr>
                <w:rFonts w:hint="eastAsia" w:ascii="宋体" w:hAnsi="宋体" w:cs="宋体"/>
                <w:sz w:val="24"/>
                <w:highlight w:val="none"/>
              </w:rPr>
            </w:pPr>
            <w:r>
              <w:rPr>
                <w:rFonts w:hint="eastAsia" w:ascii="宋体" w:hAnsi="宋体" w:cs="宋体"/>
                <w:sz w:val="24"/>
                <w:highlight w:val="none"/>
              </w:rPr>
              <w:t>每有一项内容出现一处缺陷的扣0.4分（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2280" w:type="dxa"/>
            <w:noWrap w:val="0"/>
            <w:vAlign w:val="center"/>
          </w:tcPr>
          <w:p w14:paraId="4827D4AC">
            <w:pPr>
              <w:spacing w:after="0" w:line="360" w:lineRule="auto"/>
              <w:jc w:val="center"/>
              <w:rPr>
                <w:rFonts w:hint="eastAsia" w:ascii="宋体" w:hAnsi="宋体" w:cs="宋体"/>
                <w:sz w:val="24"/>
                <w:highlight w:val="none"/>
              </w:rPr>
            </w:pPr>
            <w:r>
              <w:rPr>
                <w:rFonts w:hint="eastAsia" w:ascii="宋体" w:hAnsi="宋体" w:cs="宋体"/>
                <w:sz w:val="24"/>
                <w:highlight w:val="none"/>
              </w:rPr>
              <w:t>/</w:t>
            </w:r>
          </w:p>
        </w:tc>
      </w:tr>
      <w:tr w14:paraId="192FA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80" w:type="dxa"/>
            <w:noWrap w:val="0"/>
            <w:vAlign w:val="center"/>
          </w:tcPr>
          <w:p w14:paraId="52C50308">
            <w:pPr>
              <w:wordWrap w:val="0"/>
              <w:spacing w:after="0" w:line="360" w:lineRule="auto"/>
              <w:ind w:firstLine="28"/>
              <w:jc w:val="center"/>
              <w:rPr>
                <w:rFonts w:ascii="宋体" w:hAnsi="宋体" w:cs="宋体"/>
                <w:sz w:val="24"/>
                <w:highlight w:val="none"/>
              </w:rPr>
            </w:pPr>
            <w:r>
              <w:rPr>
                <w:rFonts w:hint="eastAsia" w:ascii="宋体" w:hAnsi="宋体" w:cs="宋体"/>
                <w:sz w:val="24"/>
                <w:highlight w:val="none"/>
              </w:rPr>
              <w:t>5</w:t>
            </w:r>
          </w:p>
        </w:tc>
        <w:tc>
          <w:tcPr>
            <w:tcW w:w="1481" w:type="dxa"/>
            <w:noWrap w:val="0"/>
            <w:vAlign w:val="center"/>
          </w:tcPr>
          <w:p w14:paraId="26BAA46B">
            <w:pPr>
              <w:spacing w:after="0" w:line="312" w:lineRule="auto"/>
              <w:jc w:val="center"/>
              <w:rPr>
                <w:rFonts w:hint="eastAsia" w:ascii="宋体" w:hAnsi="宋体" w:cs="宋体"/>
                <w:bCs/>
                <w:sz w:val="24"/>
                <w:highlight w:val="none"/>
              </w:rPr>
            </w:pPr>
            <w:r>
              <w:rPr>
                <w:rFonts w:hint="eastAsia" w:ascii="宋体" w:hAnsi="宋体" w:cs="宋体"/>
                <w:bCs/>
                <w:snapToGrid w:val="0"/>
                <w:kern w:val="0"/>
                <w:sz w:val="24"/>
                <w:highlight w:val="none"/>
                <w:lang w:eastAsia="en-US"/>
              </w:rPr>
              <w:t>配送方案</w:t>
            </w:r>
          </w:p>
        </w:tc>
        <w:tc>
          <w:tcPr>
            <w:tcW w:w="806" w:type="dxa"/>
            <w:noWrap w:val="0"/>
            <w:vAlign w:val="center"/>
          </w:tcPr>
          <w:p w14:paraId="2358D69C">
            <w:pPr>
              <w:wordWrap w:val="0"/>
              <w:spacing w:after="0" w:line="360" w:lineRule="auto"/>
              <w:ind w:firstLine="28"/>
              <w:jc w:val="center"/>
              <w:rPr>
                <w:rFonts w:ascii="宋体" w:hAnsi="宋体" w:cs="宋体"/>
                <w:sz w:val="24"/>
                <w:highlight w:val="none"/>
              </w:rPr>
            </w:pPr>
            <w:r>
              <w:rPr>
                <w:rFonts w:hint="eastAsia" w:ascii="宋体" w:hAnsi="宋体" w:cs="宋体"/>
                <w:sz w:val="24"/>
                <w:highlight w:val="none"/>
              </w:rPr>
              <w:t>12</w:t>
            </w:r>
          </w:p>
        </w:tc>
        <w:tc>
          <w:tcPr>
            <w:tcW w:w="3651" w:type="dxa"/>
            <w:noWrap w:val="0"/>
            <w:vAlign w:val="center"/>
          </w:tcPr>
          <w:p w14:paraId="7D9BD7A6">
            <w:pPr>
              <w:spacing w:after="0" w:line="360" w:lineRule="auto"/>
              <w:rPr>
                <w:rFonts w:ascii="宋体" w:hAnsi="宋体" w:cs="宋体"/>
                <w:sz w:val="24"/>
                <w:highlight w:val="none"/>
              </w:rPr>
            </w:pPr>
            <w:r>
              <w:rPr>
                <w:rFonts w:hint="eastAsia" w:ascii="宋体" w:hAnsi="宋体" w:cs="宋体"/>
                <w:sz w:val="24"/>
                <w:highlight w:val="none"/>
              </w:rPr>
              <w:t>根据供应商提供的①配送人员配置与专业能力②配送车辆保障③配送分类整理流程④配送覆盖范围⑤配送时效与质量管控⑥交接验收流程进行综合评审打分（包括但不限于完整性、适当性、相关性等内容），以上每有一项内容完整详细，条理清晰且符合采购实际需求得2分，满分得12分。</w:t>
            </w:r>
          </w:p>
          <w:p w14:paraId="3C54A266">
            <w:pPr>
              <w:spacing w:after="0" w:line="360" w:lineRule="auto"/>
              <w:rPr>
                <w:rFonts w:hint="eastAsia" w:ascii="宋体" w:hAnsi="宋体" w:cs="宋体"/>
                <w:sz w:val="24"/>
                <w:highlight w:val="none"/>
              </w:rPr>
            </w:pPr>
            <w:r>
              <w:rPr>
                <w:rFonts w:hint="eastAsia" w:ascii="宋体" w:hAnsi="宋体" w:cs="宋体"/>
                <w:sz w:val="24"/>
                <w:highlight w:val="none"/>
              </w:rPr>
              <w:t>每有一项内容出现一处缺陷的扣0.4分（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2280" w:type="dxa"/>
            <w:noWrap w:val="0"/>
            <w:vAlign w:val="center"/>
          </w:tcPr>
          <w:p w14:paraId="09FDB846">
            <w:pPr>
              <w:spacing w:after="0" w:line="360" w:lineRule="auto"/>
              <w:jc w:val="center"/>
              <w:rPr>
                <w:rFonts w:hint="eastAsia" w:ascii="宋体" w:hAnsi="宋体" w:cs="宋体"/>
                <w:sz w:val="24"/>
                <w:highlight w:val="none"/>
                <w:lang w:eastAsia="en-US"/>
              </w:rPr>
            </w:pPr>
            <w:r>
              <w:rPr>
                <w:rFonts w:hint="eastAsia" w:ascii="宋体" w:hAnsi="宋体" w:cs="宋体"/>
                <w:sz w:val="24"/>
                <w:highlight w:val="none"/>
              </w:rPr>
              <w:t>/</w:t>
            </w:r>
          </w:p>
        </w:tc>
      </w:tr>
      <w:tr w14:paraId="43C2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80" w:type="dxa"/>
            <w:noWrap w:val="0"/>
            <w:vAlign w:val="center"/>
          </w:tcPr>
          <w:p w14:paraId="6CE1BF01">
            <w:pPr>
              <w:wordWrap w:val="0"/>
              <w:spacing w:after="0" w:line="360" w:lineRule="auto"/>
              <w:ind w:firstLine="28"/>
              <w:jc w:val="center"/>
              <w:rPr>
                <w:rFonts w:ascii="宋体" w:hAnsi="宋体" w:cs="宋体"/>
                <w:sz w:val="24"/>
                <w:highlight w:val="none"/>
              </w:rPr>
            </w:pPr>
            <w:r>
              <w:rPr>
                <w:rFonts w:hint="eastAsia" w:ascii="宋体" w:hAnsi="宋体" w:cs="宋体"/>
                <w:sz w:val="24"/>
                <w:highlight w:val="none"/>
              </w:rPr>
              <w:t>6</w:t>
            </w:r>
          </w:p>
        </w:tc>
        <w:tc>
          <w:tcPr>
            <w:tcW w:w="1481" w:type="dxa"/>
            <w:noWrap w:val="0"/>
            <w:vAlign w:val="center"/>
          </w:tcPr>
          <w:p w14:paraId="6E1B2A1D">
            <w:pPr>
              <w:spacing w:after="0" w:line="312" w:lineRule="auto"/>
              <w:jc w:val="center"/>
              <w:rPr>
                <w:rFonts w:hint="eastAsia" w:ascii="宋体" w:hAnsi="宋体" w:cs="宋体"/>
                <w:bCs/>
                <w:sz w:val="24"/>
                <w:highlight w:val="none"/>
                <w:lang w:eastAsia="en-US"/>
              </w:rPr>
            </w:pPr>
            <w:r>
              <w:rPr>
                <w:rFonts w:hint="eastAsia" w:ascii="宋体" w:hAnsi="宋体" w:cs="宋体"/>
                <w:bCs/>
                <w:snapToGrid w:val="0"/>
                <w:kern w:val="0"/>
                <w:sz w:val="24"/>
                <w:highlight w:val="none"/>
                <w:lang w:eastAsia="en-US"/>
              </w:rPr>
              <w:t>应急预案</w:t>
            </w:r>
          </w:p>
        </w:tc>
        <w:tc>
          <w:tcPr>
            <w:tcW w:w="806" w:type="dxa"/>
            <w:noWrap w:val="0"/>
            <w:vAlign w:val="center"/>
          </w:tcPr>
          <w:p w14:paraId="1710B322">
            <w:pPr>
              <w:wordWrap w:val="0"/>
              <w:spacing w:after="0" w:line="360" w:lineRule="auto"/>
              <w:ind w:firstLine="28"/>
              <w:jc w:val="center"/>
              <w:rPr>
                <w:rFonts w:ascii="宋体" w:hAnsi="宋体" w:cs="宋体"/>
                <w:sz w:val="24"/>
                <w:highlight w:val="none"/>
              </w:rPr>
            </w:pPr>
            <w:r>
              <w:rPr>
                <w:rFonts w:hint="eastAsia" w:ascii="宋体" w:hAnsi="宋体" w:cs="宋体"/>
                <w:sz w:val="24"/>
                <w:highlight w:val="none"/>
              </w:rPr>
              <w:t>12</w:t>
            </w:r>
          </w:p>
        </w:tc>
        <w:tc>
          <w:tcPr>
            <w:tcW w:w="3651" w:type="dxa"/>
            <w:noWrap w:val="0"/>
            <w:vAlign w:val="center"/>
          </w:tcPr>
          <w:p w14:paraId="08DB6E2B">
            <w:pPr>
              <w:spacing w:after="0" w:line="360" w:lineRule="auto"/>
              <w:rPr>
                <w:rFonts w:ascii="宋体" w:hAnsi="宋体" w:cs="宋体"/>
                <w:sz w:val="24"/>
                <w:highlight w:val="none"/>
              </w:rPr>
            </w:pPr>
            <w:r>
              <w:rPr>
                <w:rFonts w:hint="eastAsia" w:ascii="宋体" w:hAnsi="宋体" w:cs="宋体"/>
                <w:sz w:val="24"/>
                <w:highlight w:val="none"/>
              </w:rPr>
              <w:t>根据供应商提供的①可能出现的设备故障②原材料短缺③极端天气④交通延误⑤紧急加印/补印⑥质量异议处理进行综合评审打分（包括但不限于完整性、适当性、相关性等内容），以上每有一项内容完整详细，条理清晰且符合采购实际需求得2分，满分得12分。</w:t>
            </w:r>
          </w:p>
          <w:p w14:paraId="2361D57B">
            <w:pPr>
              <w:spacing w:after="0" w:line="360" w:lineRule="auto"/>
              <w:rPr>
                <w:rFonts w:hint="eastAsia" w:ascii="宋体" w:hAnsi="宋体" w:cs="宋体"/>
                <w:sz w:val="24"/>
                <w:highlight w:val="none"/>
              </w:rPr>
            </w:pPr>
            <w:r>
              <w:rPr>
                <w:rFonts w:hint="eastAsia" w:ascii="宋体" w:hAnsi="宋体" w:cs="宋体"/>
                <w:sz w:val="24"/>
                <w:highlight w:val="none"/>
              </w:rPr>
              <w:t>每有一项内容出现一处缺陷的扣0.4分（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2280" w:type="dxa"/>
            <w:noWrap w:val="0"/>
            <w:vAlign w:val="center"/>
          </w:tcPr>
          <w:p w14:paraId="638C55E5">
            <w:pPr>
              <w:spacing w:after="0" w:line="360" w:lineRule="auto"/>
              <w:jc w:val="center"/>
              <w:rPr>
                <w:rFonts w:hint="eastAsia" w:ascii="宋体" w:hAnsi="宋体" w:cs="宋体"/>
                <w:sz w:val="24"/>
                <w:highlight w:val="none"/>
              </w:rPr>
            </w:pPr>
            <w:r>
              <w:rPr>
                <w:rFonts w:hint="eastAsia" w:ascii="宋体" w:hAnsi="宋体" w:cs="宋体"/>
                <w:sz w:val="24"/>
                <w:highlight w:val="none"/>
              </w:rPr>
              <w:t>/</w:t>
            </w:r>
          </w:p>
        </w:tc>
      </w:tr>
      <w:tr w14:paraId="6DFC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80" w:type="dxa"/>
            <w:noWrap w:val="0"/>
            <w:vAlign w:val="center"/>
          </w:tcPr>
          <w:p w14:paraId="31B9472A">
            <w:pPr>
              <w:wordWrap w:val="0"/>
              <w:spacing w:after="0" w:line="360" w:lineRule="auto"/>
              <w:ind w:firstLine="28"/>
              <w:jc w:val="center"/>
              <w:rPr>
                <w:rFonts w:ascii="宋体" w:hAnsi="宋体" w:cs="宋体"/>
                <w:sz w:val="24"/>
                <w:highlight w:val="none"/>
              </w:rPr>
            </w:pPr>
            <w:r>
              <w:rPr>
                <w:rFonts w:hint="eastAsia" w:ascii="宋体" w:hAnsi="宋体" w:cs="宋体"/>
                <w:sz w:val="24"/>
                <w:highlight w:val="none"/>
              </w:rPr>
              <w:t>7</w:t>
            </w:r>
          </w:p>
        </w:tc>
        <w:tc>
          <w:tcPr>
            <w:tcW w:w="1481" w:type="dxa"/>
            <w:noWrap w:val="0"/>
            <w:vAlign w:val="center"/>
          </w:tcPr>
          <w:p w14:paraId="0F838944">
            <w:pPr>
              <w:spacing w:after="0" w:line="312" w:lineRule="auto"/>
              <w:rPr>
                <w:rFonts w:hint="eastAsia" w:ascii="宋体" w:hAnsi="宋体" w:cs="宋体"/>
                <w:bCs/>
                <w:sz w:val="24"/>
                <w:highlight w:val="none"/>
                <w:lang w:eastAsia="en-US"/>
              </w:rPr>
            </w:pPr>
            <w:r>
              <w:rPr>
                <w:rFonts w:hint="eastAsia" w:ascii="宋体" w:hAnsi="宋体" w:cs="宋体"/>
                <w:bCs/>
                <w:snapToGrid w:val="0"/>
                <w:kern w:val="0"/>
                <w:sz w:val="24"/>
                <w:highlight w:val="none"/>
                <w:lang w:eastAsia="en-US"/>
              </w:rPr>
              <w:t>售后服务</w:t>
            </w:r>
          </w:p>
        </w:tc>
        <w:tc>
          <w:tcPr>
            <w:tcW w:w="806" w:type="dxa"/>
            <w:noWrap w:val="0"/>
            <w:vAlign w:val="center"/>
          </w:tcPr>
          <w:p w14:paraId="10C06579">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8</w:t>
            </w:r>
          </w:p>
        </w:tc>
        <w:tc>
          <w:tcPr>
            <w:tcW w:w="3651" w:type="dxa"/>
            <w:noWrap w:val="0"/>
            <w:vAlign w:val="center"/>
          </w:tcPr>
          <w:p w14:paraId="5FE0B936">
            <w:pPr>
              <w:spacing w:after="0" w:line="360" w:lineRule="auto"/>
              <w:rPr>
                <w:rFonts w:ascii="宋体" w:hAnsi="宋体" w:cs="宋体"/>
                <w:sz w:val="24"/>
                <w:highlight w:val="none"/>
              </w:rPr>
            </w:pPr>
            <w:r>
              <w:rPr>
                <w:rFonts w:hint="eastAsia" w:ascii="宋体" w:hAnsi="宋体" w:cs="宋体"/>
                <w:sz w:val="24"/>
                <w:highlight w:val="none"/>
              </w:rPr>
              <w:t>根据供应商提供的①质量保障承诺②重新印刷响应措施③时间保证措施④客户反馈及服务提升方案进行综合评审打分（包括但不限于完整性、适当性、相关性等内容），以上每有一项内容完整详细，条理清晰且符合采购实际需求得2分，满分得8分。</w:t>
            </w:r>
          </w:p>
          <w:p w14:paraId="2C87AF0B">
            <w:pPr>
              <w:spacing w:after="0" w:line="360" w:lineRule="auto"/>
              <w:rPr>
                <w:rFonts w:hint="eastAsia" w:ascii="宋体" w:hAnsi="宋体" w:cs="宋体"/>
                <w:sz w:val="24"/>
                <w:highlight w:val="none"/>
              </w:rPr>
            </w:pPr>
            <w:r>
              <w:rPr>
                <w:rFonts w:hint="eastAsia" w:ascii="宋体" w:hAnsi="宋体" w:cs="宋体"/>
                <w:sz w:val="24"/>
                <w:highlight w:val="none"/>
              </w:rPr>
              <w:t>每有一项内容出现一处缺陷的扣0.4分（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2280" w:type="dxa"/>
            <w:noWrap w:val="0"/>
            <w:vAlign w:val="center"/>
          </w:tcPr>
          <w:p w14:paraId="4E18F03C">
            <w:pPr>
              <w:spacing w:after="0" w:line="360" w:lineRule="auto"/>
              <w:jc w:val="center"/>
              <w:rPr>
                <w:rFonts w:hint="eastAsia" w:ascii="宋体" w:hAnsi="宋体" w:cs="宋体"/>
                <w:sz w:val="24"/>
                <w:highlight w:val="none"/>
              </w:rPr>
            </w:pPr>
            <w:r>
              <w:rPr>
                <w:rFonts w:hint="eastAsia" w:ascii="宋体" w:hAnsi="宋体" w:cs="宋体"/>
                <w:sz w:val="24"/>
                <w:highlight w:val="none"/>
              </w:rPr>
              <w:t>/</w:t>
            </w:r>
          </w:p>
        </w:tc>
      </w:tr>
      <w:tr w14:paraId="5FF79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261" w:type="dxa"/>
            <w:gridSpan w:val="2"/>
            <w:noWrap w:val="0"/>
            <w:vAlign w:val="center"/>
          </w:tcPr>
          <w:p w14:paraId="4D52AB27">
            <w:pPr>
              <w:wordWrap w:val="0"/>
              <w:spacing w:after="0" w:line="360" w:lineRule="auto"/>
              <w:ind w:firstLine="28"/>
              <w:jc w:val="center"/>
              <w:rPr>
                <w:rFonts w:hint="eastAsia" w:ascii="宋体" w:hAnsi="宋体" w:cs="宋体"/>
                <w:sz w:val="24"/>
                <w:highlight w:val="none"/>
              </w:rPr>
            </w:pPr>
            <w:r>
              <w:rPr>
                <w:rFonts w:hint="eastAsia" w:ascii="宋体" w:hAnsi="宋体" w:cs="宋体"/>
                <w:sz w:val="24"/>
                <w:highlight w:val="none"/>
              </w:rPr>
              <w:t>合计</w:t>
            </w:r>
          </w:p>
        </w:tc>
        <w:tc>
          <w:tcPr>
            <w:tcW w:w="6737" w:type="dxa"/>
            <w:gridSpan w:val="3"/>
            <w:noWrap w:val="0"/>
            <w:vAlign w:val="center"/>
          </w:tcPr>
          <w:p w14:paraId="6704E6C6">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100</w:t>
            </w:r>
          </w:p>
        </w:tc>
      </w:tr>
    </w:tbl>
    <w:p w14:paraId="33D796EF">
      <w:pPr>
        <w:spacing w:after="0"/>
        <w:rPr>
          <w:rFonts w:hint="eastAsia"/>
          <w:highlight w:val="none"/>
        </w:rPr>
        <w:sectPr>
          <w:headerReference r:id="rId7" w:type="first"/>
          <w:footerReference r:id="rId9" w:type="first"/>
          <w:headerReference r:id="rId6" w:type="even"/>
          <w:footerReference r:id="rId8" w:type="even"/>
          <w:pgSz w:w="11905" w:h="16838"/>
          <w:pgMar w:top="1474" w:right="1474" w:bottom="1474" w:left="1474" w:header="851" w:footer="992" w:gutter="0"/>
          <w:cols w:space="720" w:num="1"/>
          <w:docGrid w:linePitch="462" w:charSpace="0"/>
        </w:sectPr>
      </w:pPr>
      <w:r>
        <w:rPr>
          <w:rFonts w:hint="eastAsia"/>
          <w:highlight w:val="none"/>
        </w:rPr>
        <w:t xml:space="preserve">                                       </w:t>
      </w:r>
    </w:p>
    <w:p w14:paraId="3325EE91">
      <w:pPr>
        <w:wordWrap w:val="0"/>
        <w:spacing w:after="0" w:line="360" w:lineRule="auto"/>
        <w:jc w:val="center"/>
        <w:outlineLvl w:val="0"/>
        <w:rPr>
          <w:rFonts w:hint="eastAsia" w:ascii="宋体" w:hAnsi="宋体" w:cs="宋体"/>
          <w:b/>
          <w:sz w:val="36"/>
          <w:szCs w:val="36"/>
          <w:highlight w:val="none"/>
        </w:rPr>
      </w:pPr>
      <w:bookmarkStart w:id="671" w:name="_Toc22177"/>
      <w:r>
        <w:rPr>
          <w:rFonts w:hint="eastAsia" w:ascii="宋体" w:hAnsi="宋体" w:cs="宋体"/>
          <w:b/>
          <w:sz w:val="36"/>
          <w:szCs w:val="36"/>
          <w:highlight w:val="none"/>
        </w:rPr>
        <w:t>第四章   采购需求</w:t>
      </w:r>
      <w:bookmarkEnd w:id="671"/>
    </w:p>
    <w:p w14:paraId="64E9B165">
      <w:pPr>
        <w:pStyle w:val="95"/>
        <w:wordWrap w:val="0"/>
        <w:spacing w:after="0" w:line="360" w:lineRule="auto"/>
        <w:ind w:firstLine="0" w:firstLineChars="0"/>
        <w:contextualSpacing/>
        <w:rPr>
          <w:rFonts w:hint="eastAsia" w:ascii="宋体" w:hAnsi="宋体" w:cs="宋体"/>
          <w:b/>
          <w:sz w:val="24"/>
          <w:szCs w:val="24"/>
          <w:highlight w:val="none"/>
        </w:rPr>
      </w:pPr>
      <w:r>
        <w:rPr>
          <w:rFonts w:hint="eastAsia" w:ascii="宋体" w:hAnsi="宋体" w:cs="宋体"/>
          <w:b/>
          <w:sz w:val="24"/>
          <w:szCs w:val="24"/>
          <w:highlight w:val="none"/>
        </w:rPr>
        <w:t>一、采购标的</w:t>
      </w:r>
    </w:p>
    <w:p w14:paraId="7EC6073B">
      <w:pPr>
        <w:wordWrap w:val="0"/>
        <w:spacing w:after="0" w:line="360" w:lineRule="auto"/>
        <w:contextualSpacing/>
        <w:rPr>
          <w:rFonts w:hint="eastAsia" w:ascii="宋体" w:hAnsi="宋体" w:cs="宋体"/>
          <w:bCs/>
          <w:sz w:val="24"/>
          <w:highlight w:val="none"/>
        </w:rPr>
      </w:pPr>
      <w:r>
        <w:rPr>
          <w:rFonts w:hint="eastAsia" w:ascii="宋体" w:hAnsi="宋体" w:cs="宋体"/>
          <w:bCs/>
          <w:sz w:val="24"/>
          <w:highlight w:val="none"/>
        </w:rPr>
        <w:t>1.采购标的</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365"/>
        <w:gridCol w:w="1426"/>
        <w:gridCol w:w="880"/>
        <w:gridCol w:w="4697"/>
      </w:tblGrid>
      <w:tr w14:paraId="4AE44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3" w:type="pct"/>
            <w:noWrap w:val="0"/>
            <w:vAlign w:val="center"/>
          </w:tcPr>
          <w:p w14:paraId="3B7955E6">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包号</w:t>
            </w:r>
          </w:p>
        </w:tc>
        <w:tc>
          <w:tcPr>
            <w:tcW w:w="748" w:type="pct"/>
            <w:noWrap w:val="0"/>
            <w:vAlign w:val="center"/>
          </w:tcPr>
          <w:p w14:paraId="5BF65C4B">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标的名称</w:t>
            </w:r>
          </w:p>
        </w:tc>
        <w:tc>
          <w:tcPr>
            <w:tcW w:w="781" w:type="pct"/>
            <w:noWrap w:val="0"/>
            <w:vAlign w:val="center"/>
          </w:tcPr>
          <w:p w14:paraId="6F7D846E">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采购包</w:t>
            </w:r>
          </w:p>
          <w:p w14:paraId="466FD912">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预算金额</w:t>
            </w:r>
          </w:p>
          <w:p w14:paraId="1927D3EA">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（万元）</w:t>
            </w:r>
          </w:p>
        </w:tc>
        <w:tc>
          <w:tcPr>
            <w:tcW w:w="482" w:type="pct"/>
            <w:noWrap w:val="0"/>
            <w:vAlign w:val="center"/>
          </w:tcPr>
          <w:p w14:paraId="694C0715">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数量</w:t>
            </w:r>
          </w:p>
        </w:tc>
        <w:tc>
          <w:tcPr>
            <w:tcW w:w="2573" w:type="pct"/>
            <w:noWrap w:val="0"/>
            <w:vAlign w:val="center"/>
          </w:tcPr>
          <w:p w14:paraId="32B63A13">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简要技术需求或服务要求</w:t>
            </w:r>
          </w:p>
        </w:tc>
      </w:tr>
      <w:tr w14:paraId="3E676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3" w:type="pct"/>
            <w:noWrap w:val="0"/>
            <w:vAlign w:val="center"/>
          </w:tcPr>
          <w:p w14:paraId="0AC9FD59">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01</w:t>
            </w:r>
          </w:p>
        </w:tc>
        <w:tc>
          <w:tcPr>
            <w:tcW w:w="748" w:type="pct"/>
            <w:noWrap w:val="0"/>
            <w:vAlign w:val="center"/>
          </w:tcPr>
          <w:p w14:paraId="50CF8F3C">
            <w:pPr>
              <w:wordWrap w:val="0"/>
              <w:spacing w:after="0" w:line="360" w:lineRule="auto"/>
              <w:jc w:val="center"/>
              <w:rPr>
                <w:rFonts w:hint="eastAsia" w:ascii="宋体" w:hAnsi="宋体" w:cs="宋体"/>
                <w:bCs/>
                <w:sz w:val="24"/>
                <w:highlight w:val="none"/>
              </w:rPr>
            </w:pPr>
            <w:r>
              <w:rPr>
                <w:rFonts w:hint="eastAsia" w:ascii="宋体" w:hAnsi="宋体" w:cs="宋体"/>
                <w:bCs/>
                <w:sz w:val="24"/>
                <w:highlight w:val="none"/>
              </w:rPr>
              <w:t>区乡人大换届选举工作其他印刷服务采购项目</w:t>
            </w:r>
          </w:p>
        </w:tc>
        <w:tc>
          <w:tcPr>
            <w:tcW w:w="781" w:type="pct"/>
            <w:noWrap w:val="0"/>
            <w:vAlign w:val="center"/>
          </w:tcPr>
          <w:p w14:paraId="0BE9676C">
            <w:pPr>
              <w:wordWrap w:val="0"/>
              <w:spacing w:after="0" w:line="360" w:lineRule="auto"/>
              <w:jc w:val="center"/>
              <w:rPr>
                <w:rFonts w:ascii="宋体" w:hAnsi="宋体" w:cs="宋体"/>
                <w:bCs/>
                <w:sz w:val="24"/>
                <w:highlight w:val="none"/>
              </w:rPr>
            </w:pPr>
            <w:r>
              <w:rPr>
                <w:rFonts w:hint="eastAsia" w:ascii="宋体" w:hAnsi="宋体" w:cs="宋体"/>
                <w:bCs/>
                <w:sz w:val="24"/>
                <w:highlight w:val="none"/>
              </w:rPr>
              <w:t>270</w:t>
            </w:r>
          </w:p>
        </w:tc>
        <w:tc>
          <w:tcPr>
            <w:tcW w:w="482" w:type="pct"/>
            <w:noWrap w:val="0"/>
            <w:vAlign w:val="center"/>
          </w:tcPr>
          <w:p w14:paraId="2A70E129">
            <w:pPr>
              <w:wordWrap w:val="0"/>
              <w:spacing w:after="0" w:line="360" w:lineRule="auto"/>
              <w:jc w:val="center"/>
              <w:rPr>
                <w:rFonts w:ascii="宋体" w:hAnsi="宋体" w:cs="宋体"/>
                <w:bCs/>
                <w:sz w:val="24"/>
                <w:highlight w:val="none"/>
              </w:rPr>
            </w:pPr>
            <w:r>
              <w:rPr>
                <w:rFonts w:hint="eastAsia" w:ascii="宋体" w:hAnsi="宋体" w:cs="宋体"/>
                <w:bCs/>
                <w:sz w:val="24"/>
                <w:highlight w:val="none"/>
              </w:rPr>
              <w:t>1批</w:t>
            </w:r>
          </w:p>
        </w:tc>
        <w:tc>
          <w:tcPr>
            <w:tcW w:w="2573" w:type="pct"/>
            <w:noWrap w:val="0"/>
            <w:vAlign w:val="center"/>
          </w:tcPr>
          <w:p w14:paraId="4B32D84E">
            <w:pPr>
              <w:spacing w:after="0" w:line="360" w:lineRule="auto"/>
              <w:jc w:val="left"/>
              <w:rPr>
                <w:rFonts w:hint="eastAsia" w:ascii="宋体" w:hAnsi="宋体" w:cs="宋体"/>
                <w:kern w:val="0"/>
                <w:sz w:val="24"/>
                <w:highlight w:val="none"/>
              </w:rPr>
            </w:pPr>
            <w:r>
              <w:rPr>
                <w:rFonts w:hint="eastAsia" w:ascii="宋体" w:hAnsi="宋体" w:cs="宋体"/>
                <w:kern w:val="0"/>
                <w:sz w:val="24"/>
                <w:highlight w:val="none"/>
              </w:rPr>
              <w:t>为完成区乡人大换届选举工作印刷选民证、选票、宣传材料等印刷服务，保障换届选举工作有序开展。印刷要求需要符合行业标准和要求，印刷尺寸、规格等按照需求确定，质量合格，按时完成。</w:t>
            </w:r>
          </w:p>
        </w:tc>
      </w:tr>
    </w:tbl>
    <w:p w14:paraId="758052BC">
      <w:pPr>
        <w:wordWrap w:val="0"/>
        <w:spacing w:after="0" w:line="360" w:lineRule="auto"/>
        <w:contextualSpacing/>
        <w:rPr>
          <w:rFonts w:hint="eastAsia" w:ascii="宋体" w:hAnsi="宋体" w:cs="宋体"/>
          <w:bCs/>
          <w:sz w:val="24"/>
          <w:highlight w:val="none"/>
        </w:rPr>
      </w:pPr>
      <w:r>
        <w:rPr>
          <w:rFonts w:hint="eastAsia" w:ascii="宋体" w:hAnsi="宋体" w:cs="宋体"/>
          <w:bCs/>
          <w:sz w:val="24"/>
          <w:highlight w:val="none"/>
        </w:rPr>
        <w:t>说明：本项目不接受进口产品。</w:t>
      </w:r>
    </w:p>
    <w:p w14:paraId="37E9721F">
      <w:pPr>
        <w:wordWrap w:val="0"/>
        <w:spacing w:after="0" w:line="360" w:lineRule="auto"/>
        <w:contextualSpacing/>
        <w:rPr>
          <w:rFonts w:hint="eastAsia" w:ascii="宋体" w:hAnsi="宋体" w:cs="宋体"/>
          <w:bCs/>
          <w:sz w:val="24"/>
          <w:highlight w:val="none"/>
        </w:rPr>
      </w:pPr>
      <w:r>
        <w:rPr>
          <w:rFonts w:hint="eastAsia" w:ascii="宋体" w:hAnsi="宋体" w:cs="宋体"/>
          <w:bCs/>
          <w:sz w:val="24"/>
          <w:highlight w:val="none"/>
        </w:rPr>
        <w:t>2.项目背景</w:t>
      </w:r>
    </w:p>
    <w:p w14:paraId="24E0555B">
      <w:pPr>
        <w:wordWrap w:val="0"/>
        <w:spacing w:after="0" w:line="360" w:lineRule="auto"/>
        <w:ind w:firstLine="482"/>
        <w:contextualSpacing/>
        <w:rPr>
          <w:rFonts w:hint="eastAsia" w:ascii="宋体" w:hAnsi="宋体" w:cs="宋体"/>
          <w:bCs/>
          <w:sz w:val="24"/>
          <w:highlight w:val="none"/>
        </w:rPr>
      </w:pPr>
      <w:r>
        <w:rPr>
          <w:rFonts w:hint="eastAsia" w:ascii="宋体" w:hAnsi="宋体" w:cs="宋体"/>
          <w:bCs/>
          <w:sz w:val="24"/>
          <w:highlight w:val="none"/>
        </w:rPr>
        <w:t>为完成区乡人大换届选举工作印刷选民证、选票、宣传材料等，保障换届选举工作有序开展。</w:t>
      </w:r>
    </w:p>
    <w:p w14:paraId="1E696141">
      <w:pPr>
        <w:pStyle w:val="95"/>
        <w:wordWrap w:val="0"/>
        <w:spacing w:after="0" w:line="360" w:lineRule="auto"/>
        <w:ind w:firstLine="0" w:firstLineChars="0"/>
        <w:contextualSpacing/>
        <w:rPr>
          <w:rFonts w:hint="eastAsia" w:ascii="宋体" w:hAnsi="宋体" w:cs="宋体"/>
          <w:b/>
          <w:sz w:val="24"/>
          <w:szCs w:val="24"/>
          <w:highlight w:val="none"/>
        </w:rPr>
      </w:pPr>
      <w:r>
        <w:rPr>
          <w:rFonts w:hint="eastAsia" w:ascii="宋体" w:hAnsi="宋体" w:cs="宋体"/>
          <w:b/>
          <w:sz w:val="24"/>
          <w:szCs w:val="24"/>
          <w:highlight w:val="none"/>
        </w:rPr>
        <w:t>二、商务要求</w:t>
      </w:r>
    </w:p>
    <w:p w14:paraId="193E5A53">
      <w:pPr>
        <w:wordWrap w:val="0"/>
        <w:spacing w:after="0" w:line="360" w:lineRule="auto"/>
        <w:contextualSpacing/>
        <w:rPr>
          <w:rFonts w:hint="eastAsia" w:ascii="宋体" w:hAnsi="宋体" w:cs="宋体"/>
          <w:sz w:val="24"/>
          <w:highlight w:val="none"/>
        </w:rPr>
      </w:pPr>
      <w:r>
        <w:rPr>
          <w:rFonts w:hint="eastAsia" w:ascii="宋体" w:hAnsi="宋体" w:cs="宋体"/>
          <w:sz w:val="24"/>
          <w:highlight w:val="none"/>
        </w:rPr>
        <w:t>1.交付（实施）的时间（期限）和地点（范围）</w:t>
      </w:r>
    </w:p>
    <w:p w14:paraId="34F22AEF">
      <w:pPr>
        <w:wordWrap w:val="0"/>
        <w:spacing w:after="0" w:line="360" w:lineRule="auto"/>
        <w:ind w:firstLine="420"/>
        <w:contextualSpacing/>
        <w:rPr>
          <w:rFonts w:ascii="宋体" w:hAnsi="宋体" w:cs="宋体"/>
          <w:sz w:val="24"/>
          <w:highlight w:val="none"/>
        </w:rPr>
      </w:pPr>
      <w:r>
        <w:rPr>
          <w:rFonts w:ascii="宋体" w:hAnsi="宋体" w:cs="宋体"/>
          <w:sz w:val="24"/>
          <w:highlight w:val="none"/>
        </w:rPr>
        <w:t>合同履行期限：自签订合同之日起至2026年12月31日。</w:t>
      </w:r>
    </w:p>
    <w:p w14:paraId="5C773362">
      <w:pPr>
        <w:wordWrap w:val="0"/>
        <w:spacing w:after="0" w:line="360" w:lineRule="auto"/>
        <w:ind w:firstLine="420"/>
        <w:contextualSpacing/>
        <w:rPr>
          <w:rFonts w:ascii="宋体" w:hAnsi="宋体" w:cs="宋体"/>
          <w:sz w:val="24"/>
          <w:highlight w:val="none"/>
        </w:rPr>
      </w:pPr>
      <w:r>
        <w:rPr>
          <w:rFonts w:hint="eastAsia" w:ascii="宋体" w:hAnsi="宋体" w:cs="宋体"/>
          <w:sz w:val="24"/>
          <w:highlight w:val="none"/>
        </w:rPr>
        <w:t>地点：采购人指定地点。</w:t>
      </w:r>
      <w:r>
        <w:rPr>
          <w:rFonts w:ascii="宋体" w:hAnsi="宋体" w:cs="宋体"/>
          <w:sz w:val="24"/>
          <w:highlight w:val="none"/>
        </w:rPr>
        <w:t xml:space="preserve">  </w:t>
      </w:r>
    </w:p>
    <w:p w14:paraId="7064CD3F">
      <w:pPr>
        <w:wordWrap w:val="0"/>
        <w:spacing w:after="0" w:line="360" w:lineRule="auto"/>
        <w:contextualSpacing/>
        <w:rPr>
          <w:rFonts w:hint="eastAsia" w:ascii="宋体" w:hAnsi="宋体" w:cs="宋体"/>
          <w:sz w:val="24"/>
          <w:highlight w:val="none"/>
        </w:rPr>
      </w:pPr>
      <w:r>
        <w:rPr>
          <w:rFonts w:hint="eastAsia" w:ascii="宋体" w:hAnsi="宋体" w:cs="宋体"/>
          <w:sz w:val="24"/>
          <w:highlight w:val="none"/>
        </w:rPr>
        <w:t>2.付款条件（进度和方式）</w:t>
      </w:r>
    </w:p>
    <w:p w14:paraId="6104AA81">
      <w:pPr>
        <w:wordWrap w:val="0"/>
        <w:spacing w:after="0" w:line="360" w:lineRule="auto"/>
        <w:ind w:firstLine="420"/>
        <w:contextualSpacing/>
        <w:rPr>
          <w:rFonts w:hint="eastAsia" w:ascii="宋体" w:hAnsi="宋体" w:cs="宋体"/>
          <w:bCs/>
          <w:sz w:val="24"/>
          <w:highlight w:val="none"/>
        </w:rPr>
      </w:pPr>
      <w:r>
        <w:rPr>
          <w:rFonts w:hint="eastAsia" w:ascii="宋体" w:hAnsi="宋体" w:cs="宋体"/>
          <w:bCs/>
          <w:sz w:val="24"/>
          <w:highlight w:val="none"/>
        </w:rPr>
        <w:t>本项目按印刷批次支付费用，供应商按照采购人要求分批次将印刷材料送达采购人指定地点并经采购人验收合格后，据实结算当批次费用，采购人付款前10个工作日内，供应商需向采购人提供符合采购人要求的正规发票，具体印刷明细以实际发生为准。</w:t>
      </w:r>
    </w:p>
    <w:p w14:paraId="5A670A51">
      <w:pPr>
        <w:wordWrap w:val="0"/>
        <w:spacing w:after="0" w:line="360" w:lineRule="auto"/>
        <w:ind w:firstLine="420"/>
        <w:contextualSpacing/>
        <w:rPr>
          <w:rFonts w:hint="eastAsia" w:ascii="宋体" w:hAnsi="宋体" w:cs="宋体"/>
          <w:bCs/>
          <w:sz w:val="24"/>
          <w:highlight w:val="none"/>
        </w:rPr>
      </w:pPr>
      <w:r>
        <w:rPr>
          <w:rFonts w:hint="eastAsia" w:ascii="宋体" w:hAnsi="宋体" w:cs="宋体"/>
          <w:bCs/>
          <w:sz w:val="24"/>
          <w:highlight w:val="none"/>
        </w:rPr>
        <w:t>本项目费用支付前提为财政性资金到达采购人账户，若因财政性资金未达到采购人账户导致的支付延期，采购人不负任何责任。</w:t>
      </w:r>
    </w:p>
    <w:p w14:paraId="2C0ED7DD">
      <w:pPr>
        <w:wordWrap w:val="0"/>
        <w:spacing w:after="0" w:line="360" w:lineRule="auto"/>
        <w:ind w:firstLine="420"/>
        <w:contextualSpacing/>
        <w:rPr>
          <w:rFonts w:hint="eastAsia" w:ascii="宋体" w:hAnsi="宋体" w:cs="宋体"/>
          <w:bCs/>
          <w:sz w:val="24"/>
          <w:highlight w:val="none"/>
        </w:rPr>
      </w:pPr>
      <w:r>
        <w:rPr>
          <w:rFonts w:hint="eastAsia" w:ascii="宋体" w:hAnsi="宋体" w:cs="宋体"/>
          <w:bCs/>
          <w:sz w:val="24"/>
          <w:highlight w:val="none"/>
        </w:rPr>
        <w:t>因成交供应商工作失误给采购人造成损失的，采购人将在付款的同时做相应扣除。</w:t>
      </w:r>
    </w:p>
    <w:p w14:paraId="3D3B33CF">
      <w:pPr>
        <w:wordWrap w:val="0"/>
        <w:spacing w:after="0" w:line="360" w:lineRule="auto"/>
        <w:contextualSpacing/>
        <w:rPr>
          <w:rFonts w:hint="eastAsia" w:ascii="宋体" w:hAnsi="宋体" w:cs="宋体"/>
          <w:bCs/>
          <w:sz w:val="24"/>
          <w:highlight w:val="none"/>
        </w:rPr>
      </w:pPr>
      <w:r>
        <w:rPr>
          <w:rFonts w:hint="eastAsia" w:ascii="宋体" w:hAnsi="宋体" w:cs="宋体"/>
          <w:bCs/>
          <w:sz w:val="24"/>
          <w:highlight w:val="none"/>
        </w:rPr>
        <w:t>3.包装和运输</w:t>
      </w:r>
    </w:p>
    <w:p w14:paraId="1664EFA5">
      <w:pPr>
        <w:wordWrap w:val="0"/>
        <w:spacing w:after="0" w:line="360" w:lineRule="auto"/>
        <w:ind w:firstLine="420"/>
        <w:contextualSpacing/>
        <w:rPr>
          <w:rFonts w:hint="eastAsia" w:ascii="宋体" w:hAnsi="宋体" w:cs="宋体"/>
          <w:bCs/>
          <w:sz w:val="24"/>
          <w:highlight w:val="none"/>
        </w:rPr>
      </w:pPr>
      <w:r>
        <w:rPr>
          <w:rFonts w:hint="eastAsia" w:ascii="宋体" w:hAnsi="宋体" w:cs="宋体"/>
          <w:bCs/>
          <w:sz w:val="24"/>
          <w:highlight w:val="none"/>
        </w:rPr>
        <w:t>包装和运输须满足《关于印发〈商品包装政府采购需求标准（试行）〉、〈快递包装政府采购需求标准（试行）〉的通知》（财办库〔2020〕123号）。</w:t>
      </w:r>
    </w:p>
    <w:p w14:paraId="5B7AA346">
      <w:pPr>
        <w:wordWrap w:val="0"/>
        <w:spacing w:after="0" w:line="360" w:lineRule="auto"/>
        <w:contextualSpacing/>
        <w:rPr>
          <w:rFonts w:hint="eastAsia" w:ascii="宋体" w:hAnsi="宋体" w:cs="宋体"/>
          <w:bCs/>
          <w:sz w:val="24"/>
          <w:highlight w:val="none"/>
        </w:rPr>
      </w:pPr>
      <w:r>
        <w:rPr>
          <w:rFonts w:hint="eastAsia" w:ascii="宋体" w:hAnsi="宋体" w:cs="宋体"/>
          <w:bCs/>
          <w:sz w:val="24"/>
          <w:highlight w:val="none"/>
        </w:rPr>
        <w:t>4.售后服务</w:t>
      </w:r>
    </w:p>
    <w:p w14:paraId="4576E879">
      <w:pPr>
        <w:wordWrap w:val="0"/>
        <w:spacing w:after="0" w:line="360" w:lineRule="auto"/>
        <w:ind w:firstLine="420"/>
        <w:contextualSpacing/>
        <w:rPr>
          <w:rFonts w:hint="eastAsia" w:ascii="宋体" w:hAnsi="宋体" w:cs="宋体"/>
          <w:bCs/>
          <w:sz w:val="24"/>
          <w:highlight w:val="none"/>
        </w:rPr>
      </w:pPr>
      <w:r>
        <w:rPr>
          <w:rFonts w:hint="eastAsia" w:ascii="宋体" w:hAnsi="宋体" w:cs="宋体"/>
          <w:bCs/>
          <w:sz w:val="24"/>
          <w:highlight w:val="none"/>
        </w:rPr>
        <w:t>按照产品使用范围和方法，因产品质量问题发生事故和纠纷，由供应商负责承担产品质量不合格所引起的违约赔偿及其连带责任。供应商须在10个工作日内负责进行全额赔偿。</w:t>
      </w:r>
    </w:p>
    <w:p w14:paraId="5807255A">
      <w:pPr>
        <w:wordWrap w:val="0"/>
        <w:spacing w:after="0" w:line="360" w:lineRule="auto"/>
        <w:contextualSpacing/>
        <w:rPr>
          <w:rFonts w:hint="eastAsia" w:ascii="宋体" w:hAnsi="宋体" w:cs="宋体"/>
          <w:bCs/>
          <w:sz w:val="24"/>
          <w:highlight w:val="none"/>
        </w:rPr>
      </w:pPr>
      <w:r>
        <w:rPr>
          <w:rFonts w:hint="eastAsia" w:ascii="宋体" w:hAnsi="宋体" w:cs="宋体"/>
          <w:bCs/>
          <w:sz w:val="24"/>
          <w:highlight w:val="none"/>
        </w:rPr>
        <w:t>5.保险</w:t>
      </w:r>
    </w:p>
    <w:p w14:paraId="1FF83026">
      <w:pPr>
        <w:wordWrap w:val="0"/>
        <w:spacing w:after="0" w:line="360" w:lineRule="auto"/>
        <w:ind w:firstLine="420"/>
        <w:contextualSpacing/>
        <w:rPr>
          <w:rFonts w:hint="eastAsia" w:ascii="宋体" w:hAnsi="宋体" w:cs="宋体"/>
          <w:bCs/>
          <w:sz w:val="24"/>
          <w:highlight w:val="none"/>
        </w:rPr>
      </w:pPr>
      <w:r>
        <w:rPr>
          <w:rFonts w:hint="eastAsia" w:ascii="宋体" w:hAnsi="宋体" w:cs="宋体"/>
          <w:bCs/>
          <w:sz w:val="24"/>
          <w:highlight w:val="none"/>
        </w:rPr>
        <w:t>报价包含</w:t>
      </w:r>
      <w:bookmarkStart w:id="672" w:name="OLE_LINK19"/>
      <w:bookmarkStart w:id="673" w:name="OLE_LINK18"/>
      <w:bookmarkStart w:id="674" w:name="OLE_LINK20"/>
      <w:r>
        <w:rPr>
          <w:rFonts w:hint="eastAsia" w:ascii="宋体" w:hAnsi="宋体" w:cs="宋体"/>
          <w:bCs/>
          <w:sz w:val="24"/>
          <w:highlight w:val="none"/>
        </w:rPr>
        <w:t>印刷材料</w:t>
      </w:r>
      <w:bookmarkEnd w:id="672"/>
      <w:bookmarkEnd w:id="673"/>
      <w:bookmarkEnd w:id="674"/>
      <w:r>
        <w:rPr>
          <w:rFonts w:hint="eastAsia" w:ascii="宋体" w:hAnsi="宋体" w:cs="宋体"/>
          <w:bCs/>
          <w:sz w:val="24"/>
          <w:highlight w:val="none"/>
        </w:rPr>
        <w:t>仓储、运输、配送全过程的保险费用，供应商负责办理相关费用，保障印刷材料运输及储存过程中的安全。</w:t>
      </w:r>
    </w:p>
    <w:p w14:paraId="3E8C5458">
      <w:pPr>
        <w:pStyle w:val="95"/>
        <w:wordWrap w:val="0"/>
        <w:spacing w:after="0" w:line="360" w:lineRule="auto"/>
        <w:ind w:firstLine="0" w:firstLineChars="0"/>
        <w:contextualSpacing/>
        <w:rPr>
          <w:rFonts w:hint="eastAsia" w:ascii="宋体" w:hAnsi="宋体" w:cs="宋体"/>
          <w:b/>
          <w:sz w:val="24"/>
          <w:szCs w:val="24"/>
          <w:highlight w:val="none"/>
        </w:rPr>
      </w:pPr>
      <w:r>
        <w:rPr>
          <w:rFonts w:hint="eastAsia" w:ascii="宋体" w:hAnsi="宋体" w:cs="宋体"/>
          <w:b/>
          <w:sz w:val="24"/>
          <w:szCs w:val="24"/>
          <w:highlight w:val="none"/>
        </w:rPr>
        <w:t>三、技术要求</w:t>
      </w:r>
    </w:p>
    <w:p w14:paraId="23A1C2C1">
      <w:pPr>
        <w:wordWrap w:val="0"/>
        <w:spacing w:after="0" w:line="360" w:lineRule="auto"/>
        <w:contextualSpacing/>
        <w:rPr>
          <w:rFonts w:hint="eastAsia" w:ascii="宋体" w:hAnsi="宋体" w:cs="宋体"/>
          <w:sz w:val="24"/>
          <w:highlight w:val="none"/>
        </w:rPr>
      </w:pPr>
      <w:r>
        <w:rPr>
          <w:rFonts w:hint="eastAsia" w:ascii="宋体" w:hAnsi="宋体" w:cs="宋体"/>
          <w:sz w:val="24"/>
          <w:highlight w:val="none"/>
        </w:rPr>
        <w:t>1. 基本要求</w:t>
      </w:r>
    </w:p>
    <w:p w14:paraId="38A141C8">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1.1 采购标的需实现的功能或者目标</w:t>
      </w:r>
    </w:p>
    <w:p w14:paraId="75EB001F">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供应商负责按照采购人要求，由采购人审核确认后完成选民证、选票、宣传材料等资料印刷，印刷要求需要符合行业标准和要求，印刷尺寸、规格等按照需求确定，质量合格，按时完成。</w:t>
      </w:r>
    </w:p>
    <w:p w14:paraId="62A10BA5">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1.2 需执行的国家相关标准、行业标准、地方标准或者其他标准、规范</w:t>
      </w:r>
    </w:p>
    <w:p w14:paraId="6E521384">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1.2.1财办库〔2020〕123号《关于印发〈商品包装政府采购需求标准（试行）〉、〈快递包装政府采购需求标准（试行）〉的通知》。</w:t>
      </w:r>
    </w:p>
    <w:p w14:paraId="05ECC55B">
      <w:pPr>
        <w:wordWrap w:val="0"/>
        <w:spacing w:after="0" w:line="360" w:lineRule="auto"/>
        <w:ind w:firstLine="480" w:firstLineChars="200"/>
        <w:contextualSpacing/>
        <w:rPr>
          <w:rFonts w:ascii="宋体" w:hAnsi="宋体" w:cs="宋体"/>
          <w:sz w:val="24"/>
          <w:highlight w:val="none"/>
        </w:rPr>
      </w:pPr>
      <w:r>
        <w:rPr>
          <w:rFonts w:hint="eastAsia" w:ascii="宋体" w:hAnsi="宋体" w:cs="宋体"/>
          <w:sz w:val="24"/>
          <w:highlight w:val="none"/>
        </w:rPr>
        <w:t>★1.2.2满足京财采购〔2020〕2381号《北京市财政局 北京市生态环境局关于政府采购推广使用低挥发性有机化合物（VOCs）有关事项的通知》。</w:t>
      </w:r>
      <w:r>
        <w:rPr>
          <w:rFonts w:hint="eastAsia" w:ascii="宋体" w:hAnsi="宋体" w:cs="宋体"/>
          <w:b/>
          <w:bCs/>
          <w:sz w:val="24"/>
          <w:highlight w:val="none"/>
        </w:rPr>
        <w:t>(提供承诺或相关证明材料)</w:t>
      </w:r>
    </w:p>
    <w:p w14:paraId="6A1EA845">
      <w:pPr>
        <w:wordWrap w:val="0"/>
        <w:spacing w:after="0" w:line="360" w:lineRule="auto"/>
        <w:contextualSpacing/>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0A2D628C">
      <w:pPr>
        <w:wordWrap w:val="0"/>
        <w:spacing w:after="0" w:line="360" w:lineRule="auto"/>
        <w:contextualSpacing/>
        <w:rPr>
          <w:rFonts w:hint="eastAsia" w:ascii="宋体" w:hAnsi="宋体" w:cs="宋体"/>
          <w:sz w:val="24"/>
          <w:highlight w:val="none"/>
        </w:rPr>
      </w:pPr>
      <w:r>
        <w:rPr>
          <w:rFonts w:hint="eastAsia" w:ascii="宋体" w:hAnsi="宋体" w:cs="宋体"/>
          <w:sz w:val="24"/>
          <w:highlight w:val="none"/>
        </w:rPr>
        <w:t>2. 服务内容及要求</w:t>
      </w:r>
    </w:p>
    <w:p w14:paraId="5540E1CE">
      <w:pPr>
        <w:spacing w:after="0" w:line="360" w:lineRule="auto"/>
        <w:jc w:val="left"/>
        <w:rPr>
          <w:sz w:val="32"/>
          <w:szCs w:val="40"/>
          <w:highlight w:val="none"/>
        </w:rPr>
      </w:pPr>
      <w:r>
        <w:rPr>
          <w:sz w:val="24"/>
          <w:szCs w:val="32"/>
          <w:highlight w:val="none"/>
        </w:rPr>
        <w:t>（一）印刷</w:t>
      </w:r>
      <w:r>
        <w:rPr>
          <w:rFonts w:hint="eastAsia"/>
          <w:sz w:val="24"/>
          <w:szCs w:val="32"/>
          <w:highlight w:val="none"/>
        </w:rPr>
        <w:t>明细</w:t>
      </w:r>
      <w:r>
        <w:rPr>
          <w:sz w:val="24"/>
          <w:szCs w:val="32"/>
          <w:highlight w:val="none"/>
        </w:rPr>
        <w:t>清单</w:t>
      </w:r>
      <w:r>
        <w:rPr>
          <w:rFonts w:hint="eastAsia"/>
          <w:b/>
          <w:bCs/>
          <w:sz w:val="24"/>
          <w:szCs w:val="32"/>
          <w:highlight w:val="none"/>
        </w:rPr>
        <w:t>（最终印刷明细以实际订单为准）</w:t>
      </w:r>
      <w:r>
        <w:rPr>
          <w:b/>
          <w:bCs/>
          <w:sz w:val="32"/>
          <w:szCs w:val="40"/>
          <w:highlight w:val="none"/>
        </w:rPr>
        <w:t>​</w:t>
      </w:r>
      <w:r>
        <w:rPr>
          <w:sz w:val="32"/>
          <w:szCs w:val="40"/>
          <w:highlight w:val="none"/>
        </w:rPr>
        <w:t>​</w:t>
      </w:r>
    </w:p>
    <w:tbl>
      <w:tblPr>
        <w:tblStyle w:val="42"/>
        <w:tblW w:w="14475" w:type="dxa"/>
        <w:tblInd w:w="-4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2"/>
        <w:gridCol w:w="1381"/>
        <w:gridCol w:w="1705"/>
        <w:gridCol w:w="1527"/>
        <w:gridCol w:w="2632"/>
        <w:gridCol w:w="1063"/>
        <w:gridCol w:w="1761"/>
        <w:gridCol w:w="3694"/>
      </w:tblGrid>
      <w:tr w14:paraId="2FE7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trPr>
        <w:tc>
          <w:tcPr>
            <w:tcW w:w="712" w:type="dxa"/>
            <w:noWrap w:val="0"/>
            <w:vAlign w:val="center"/>
          </w:tcPr>
          <w:p w14:paraId="1CD50A66">
            <w:pPr>
              <w:spacing w:after="0"/>
              <w:jc w:val="center"/>
              <w:rPr>
                <w:rFonts w:hint="eastAsia" w:ascii="宋体" w:hAnsi="宋体" w:cs="宋体"/>
                <w:b/>
                <w:bCs/>
                <w:sz w:val="24"/>
                <w:highlight w:val="none"/>
              </w:rPr>
            </w:pPr>
            <w:r>
              <w:rPr>
                <w:rFonts w:hint="eastAsia" w:ascii="宋体" w:hAnsi="宋体" w:cs="宋体"/>
                <w:b/>
                <w:bCs/>
                <w:sz w:val="24"/>
                <w:highlight w:val="none"/>
              </w:rPr>
              <w:t>序号</w:t>
            </w:r>
          </w:p>
        </w:tc>
        <w:tc>
          <w:tcPr>
            <w:tcW w:w="1381" w:type="dxa"/>
            <w:noWrap w:val="0"/>
            <w:vAlign w:val="center"/>
          </w:tcPr>
          <w:p w14:paraId="19495721">
            <w:pPr>
              <w:spacing w:after="0"/>
              <w:jc w:val="center"/>
              <w:rPr>
                <w:rFonts w:ascii="宋体" w:hAnsi="宋体" w:cs="宋体"/>
                <w:b/>
                <w:bCs/>
                <w:sz w:val="24"/>
                <w:highlight w:val="none"/>
              </w:rPr>
            </w:pPr>
            <w:r>
              <w:rPr>
                <w:rFonts w:hint="eastAsia" w:ascii="宋体" w:hAnsi="宋体" w:cs="宋体"/>
                <w:b/>
                <w:bCs/>
                <w:sz w:val="24"/>
                <w:highlight w:val="none"/>
              </w:rPr>
              <w:t>品名</w:t>
            </w:r>
          </w:p>
        </w:tc>
        <w:tc>
          <w:tcPr>
            <w:tcW w:w="1705" w:type="dxa"/>
            <w:noWrap w:val="0"/>
            <w:vAlign w:val="center"/>
          </w:tcPr>
          <w:p w14:paraId="0E4FAC14">
            <w:pPr>
              <w:spacing w:after="0"/>
              <w:jc w:val="center"/>
              <w:rPr>
                <w:rFonts w:hint="eastAsia" w:ascii="宋体" w:hAnsi="宋体" w:cs="宋体"/>
                <w:b/>
                <w:bCs/>
                <w:sz w:val="24"/>
                <w:highlight w:val="none"/>
              </w:rPr>
            </w:pPr>
            <w:r>
              <w:rPr>
                <w:rFonts w:hint="eastAsia" w:ascii="宋体" w:hAnsi="宋体" w:cs="宋体"/>
                <w:b/>
                <w:bCs/>
                <w:sz w:val="24"/>
                <w:highlight w:val="none"/>
              </w:rPr>
              <w:t>预估数量</w:t>
            </w:r>
          </w:p>
        </w:tc>
        <w:tc>
          <w:tcPr>
            <w:tcW w:w="1527" w:type="dxa"/>
            <w:noWrap w:val="0"/>
            <w:vAlign w:val="center"/>
          </w:tcPr>
          <w:p w14:paraId="099ACFA7">
            <w:pPr>
              <w:spacing w:after="0"/>
              <w:jc w:val="center"/>
              <w:rPr>
                <w:rFonts w:hint="eastAsia" w:ascii="宋体" w:hAnsi="宋体" w:cs="宋体"/>
                <w:b/>
                <w:bCs/>
                <w:sz w:val="24"/>
                <w:highlight w:val="none"/>
              </w:rPr>
            </w:pPr>
            <w:r>
              <w:rPr>
                <w:rFonts w:hint="eastAsia" w:ascii="宋体" w:hAnsi="宋体" w:cs="宋体"/>
                <w:b/>
                <w:bCs/>
                <w:sz w:val="24"/>
                <w:highlight w:val="none"/>
              </w:rPr>
              <w:t>规格尺寸</w:t>
            </w:r>
          </w:p>
        </w:tc>
        <w:tc>
          <w:tcPr>
            <w:tcW w:w="2632" w:type="dxa"/>
            <w:noWrap w:val="0"/>
            <w:vAlign w:val="center"/>
          </w:tcPr>
          <w:p w14:paraId="0EB05076">
            <w:pPr>
              <w:spacing w:after="0"/>
              <w:jc w:val="center"/>
              <w:rPr>
                <w:rFonts w:ascii="宋体" w:hAnsi="宋体" w:cs="宋体"/>
                <w:b/>
                <w:bCs/>
                <w:sz w:val="24"/>
                <w:highlight w:val="none"/>
              </w:rPr>
            </w:pPr>
            <w:r>
              <w:rPr>
                <w:rFonts w:hint="eastAsia" w:ascii="宋体" w:hAnsi="宋体" w:cs="宋体"/>
                <w:b/>
                <w:bCs/>
                <w:sz w:val="24"/>
                <w:highlight w:val="none"/>
              </w:rPr>
              <w:t>制作要求</w:t>
            </w:r>
          </w:p>
        </w:tc>
        <w:tc>
          <w:tcPr>
            <w:tcW w:w="1063" w:type="dxa"/>
            <w:noWrap w:val="0"/>
            <w:vAlign w:val="center"/>
          </w:tcPr>
          <w:p w14:paraId="07C0EF96">
            <w:pPr>
              <w:spacing w:after="0"/>
              <w:jc w:val="center"/>
              <w:rPr>
                <w:rFonts w:hint="eastAsia" w:ascii="宋体" w:hAnsi="宋体" w:cs="宋体"/>
                <w:b/>
                <w:bCs/>
                <w:sz w:val="24"/>
                <w:highlight w:val="none"/>
              </w:rPr>
            </w:pPr>
            <w:r>
              <w:rPr>
                <w:rFonts w:hint="eastAsia" w:ascii="宋体" w:hAnsi="宋体" w:cs="宋体"/>
                <w:b/>
                <w:bCs/>
                <w:sz w:val="24"/>
                <w:highlight w:val="none"/>
              </w:rPr>
              <w:t>印刷颜色</w:t>
            </w:r>
          </w:p>
        </w:tc>
        <w:tc>
          <w:tcPr>
            <w:tcW w:w="1761" w:type="dxa"/>
            <w:noWrap w:val="0"/>
            <w:vAlign w:val="center"/>
          </w:tcPr>
          <w:p w14:paraId="238437BF">
            <w:pPr>
              <w:spacing w:after="0"/>
              <w:jc w:val="center"/>
              <w:rPr>
                <w:rFonts w:hint="eastAsia" w:ascii="宋体" w:hAnsi="宋体" w:cs="宋体"/>
                <w:b/>
                <w:bCs/>
                <w:sz w:val="24"/>
                <w:highlight w:val="none"/>
              </w:rPr>
            </w:pPr>
            <w:r>
              <w:rPr>
                <w:rFonts w:hint="eastAsia" w:ascii="宋体" w:hAnsi="宋体" w:cs="宋体"/>
                <w:b/>
                <w:bCs/>
                <w:sz w:val="24"/>
                <w:highlight w:val="none"/>
              </w:rPr>
              <w:t>后期工艺</w:t>
            </w:r>
          </w:p>
        </w:tc>
        <w:tc>
          <w:tcPr>
            <w:tcW w:w="3694" w:type="dxa"/>
            <w:noWrap w:val="0"/>
            <w:vAlign w:val="center"/>
          </w:tcPr>
          <w:p w14:paraId="7629EB18">
            <w:pPr>
              <w:spacing w:after="0"/>
              <w:jc w:val="center"/>
              <w:rPr>
                <w:rFonts w:hint="eastAsia" w:ascii="宋体" w:hAnsi="宋体" w:cs="宋体"/>
                <w:b/>
                <w:bCs/>
                <w:sz w:val="24"/>
                <w:highlight w:val="none"/>
              </w:rPr>
            </w:pPr>
            <w:r>
              <w:rPr>
                <w:rFonts w:hint="eastAsia" w:ascii="宋体" w:hAnsi="宋体" w:cs="宋体"/>
                <w:b/>
                <w:bCs/>
                <w:sz w:val="24"/>
                <w:highlight w:val="none"/>
              </w:rPr>
              <w:t>备注</w:t>
            </w:r>
          </w:p>
        </w:tc>
      </w:tr>
      <w:tr w14:paraId="4DBC5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65" w:hRule="atLeast"/>
        </w:trPr>
        <w:tc>
          <w:tcPr>
            <w:tcW w:w="712" w:type="dxa"/>
            <w:noWrap w:val="0"/>
            <w:vAlign w:val="center"/>
          </w:tcPr>
          <w:p w14:paraId="3B17021D">
            <w:pPr>
              <w:spacing w:after="0"/>
              <w:jc w:val="center"/>
              <w:rPr>
                <w:rFonts w:hint="eastAsia" w:ascii="宋体" w:hAnsi="宋体" w:cs="宋体"/>
                <w:sz w:val="24"/>
                <w:highlight w:val="none"/>
              </w:rPr>
            </w:pPr>
            <w:r>
              <w:rPr>
                <w:rFonts w:hint="eastAsia" w:ascii="宋体" w:hAnsi="宋体" w:cs="宋体"/>
                <w:sz w:val="24"/>
                <w:highlight w:val="none"/>
              </w:rPr>
              <w:t>1</w:t>
            </w:r>
          </w:p>
        </w:tc>
        <w:tc>
          <w:tcPr>
            <w:tcW w:w="1381" w:type="dxa"/>
            <w:noWrap w:val="0"/>
            <w:vAlign w:val="center"/>
          </w:tcPr>
          <w:p w14:paraId="28DAA8D5">
            <w:pPr>
              <w:spacing w:after="0"/>
              <w:jc w:val="center"/>
              <w:rPr>
                <w:rFonts w:hint="eastAsia" w:ascii="宋体" w:hAnsi="宋体" w:cs="宋体"/>
                <w:sz w:val="24"/>
                <w:highlight w:val="none"/>
              </w:rPr>
            </w:pPr>
            <w:r>
              <w:rPr>
                <w:rFonts w:hint="eastAsia" w:ascii="宋体" w:hAnsi="宋体" w:cs="宋体"/>
                <w:sz w:val="24"/>
                <w:highlight w:val="none"/>
              </w:rPr>
              <w:t>选民证1</w:t>
            </w:r>
          </w:p>
        </w:tc>
        <w:tc>
          <w:tcPr>
            <w:tcW w:w="1705" w:type="dxa"/>
            <w:noWrap w:val="0"/>
            <w:vAlign w:val="center"/>
          </w:tcPr>
          <w:p w14:paraId="67C09DDD">
            <w:pPr>
              <w:spacing w:after="0"/>
              <w:jc w:val="center"/>
              <w:rPr>
                <w:rFonts w:hint="eastAsia" w:ascii="宋体" w:hAnsi="宋体" w:cs="宋体"/>
                <w:sz w:val="24"/>
                <w:highlight w:val="none"/>
              </w:rPr>
            </w:pPr>
            <w:r>
              <w:rPr>
                <w:rFonts w:hint="eastAsia" w:ascii="宋体" w:hAnsi="宋体" w:cs="宋体"/>
                <w:sz w:val="24"/>
                <w:highlight w:val="none"/>
              </w:rPr>
              <w:t>1640000张</w:t>
            </w:r>
          </w:p>
        </w:tc>
        <w:tc>
          <w:tcPr>
            <w:tcW w:w="1527" w:type="dxa"/>
            <w:noWrap w:val="0"/>
            <w:vAlign w:val="center"/>
          </w:tcPr>
          <w:p w14:paraId="71F1467B">
            <w:pPr>
              <w:spacing w:after="0"/>
              <w:jc w:val="center"/>
              <w:rPr>
                <w:rFonts w:hint="eastAsia" w:ascii="宋体" w:hAnsi="宋体" w:cs="宋体"/>
                <w:sz w:val="24"/>
                <w:highlight w:val="none"/>
              </w:rPr>
            </w:pPr>
            <w:r>
              <w:rPr>
                <w:rFonts w:hint="eastAsia" w:ascii="宋体" w:hAnsi="宋体" w:cs="宋体"/>
                <w:sz w:val="24"/>
                <w:highlight w:val="none"/>
              </w:rPr>
              <w:t>117mm×87mm</w:t>
            </w:r>
          </w:p>
        </w:tc>
        <w:tc>
          <w:tcPr>
            <w:tcW w:w="2632" w:type="dxa"/>
            <w:noWrap w:val="0"/>
            <w:vAlign w:val="center"/>
          </w:tcPr>
          <w:p w14:paraId="59E31D5E">
            <w:pPr>
              <w:spacing w:after="0" w:line="400" w:lineRule="exact"/>
              <w:jc w:val="left"/>
              <w:rPr>
                <w:rFonts w:ascii="宋体" w:hAnsi="宋体" w:cs="宋体"/>
                <w:sz w:val="24"/>
                <w:highlight w:val="none"/>
              </w:rPr>
            </w:pPr>
            <w:r>
              <w:rPr>
                <w:rFonts w:hint="eastAsia" w:ascii="宋体" w:hAnsi="宋体" w:cs="宋体"/>
                <w:sz w:val="24"/>
                <w:highlight w:val="none"/>
              </w:rPr>
              <w:t>1.对选民证进行排版；</w:t>
            </w:r>
          </w:p>
          <w:p w14:paraId="64E43942">
            <w:pPr>
              <w:spacing w:after="0" w:line="400" w:lineRule="exact"/>
              <w:jc w:val="left"/>
              <w:rPr>
                <w:rFonts w:hint="eastAsia" w:ascii="宋体" w:hAnsi="宋体" w:cs="宋体"/>
                <w:sz w:val="24"/>
                <w:highlight w:val="none"/>
              </w:rPr>
            </w:pPr>
            <w:r>
              <w:rPr>
                <w:rFonts w:hint="eastAsia" w:ascii="宋体" w:hAnsi="宋体" w:cs="宋体"/>
                <w:sz w:val="24"/>
                <w:highlight w:val="none"/>
              </w:rPr>
              <w:t>2.纸张采用140克胶版纸，单面印刷。</w:t>
            </w:r>
          </w:p>
        </w:tc>
        <w:tc>
          <w:tcPr>
            <w:tcW w:w="1063" w:type="dxa"/>
            <w:noWrap w:val="0"/>
            <w:vAlign w:val="center"/>
          </w:tcPr>
          <w:p w14:paraId="69239DE2">
            <w:pPr>
              <w:spacing w:after="0"/>
              <w:jc w:val="center"/>
              <w:rPr>
                <w:rFonts w:hint="eastAsia" w:ascii="宋体" w:hAnsi="宋体" w:cs="宋体"/>
                <w:sz w:val="24"/>
                <w:highlight w:val="none"/>
              </w:rPr>
            </w:pPr>
            <w:r>
              <w:rPr>
                <w:rFonts w:hint="eastAsia" w:ascii="宋体" w:hAnsi="宋体" w:cs="宋体"/>
                <w:sz w:val="24"/>
                <w:highlight w:val="none"/>
              </w:rPr>
              <w:t>彩色</w:t>
            </w:r>
          </w:p>
        </w:tc>
        <w:tc>
          <w:tcPr>
            <w:tcW w:w="1761" w:type="dxa"/>
            <w:noWrap w:val="0"/>
            <w:vAlign w:val="center"/>
          </w:tcPr>
          <w:p w14:paraId="7890BC42">
            <w:pPr>
              <w:spacing w:after="0"/>
              <w:jc w:val="center"/>
              <w:rPr>
                <w:rFonts w:hint="eastAsia" w:ascii="宋体" w:hAnsi="宋体" w:cs="宋体"/>
                <w:sz w:val="24"/>
                <w:highlight w:val="none"/>
              </w:rPr>
            </w:pPr>
            <w:r>
              <w:rPr>
                <w:rFonts w:hint="eastAsia" w:ascii="宋体" w:hAnsi="宋体" w:cs="宋体"/>
                <w:sz w:val="24"/>
                <w:highlight w:val="none"/>
              </w:rPr>
              <w:t>成品打拢线(保持拢线不断并进入打印机)</w:t>
            </w:r>
          </w:p>
        </w:tc>
        <w:tc>
          <w:tcPr>
            <w:tcW w:w="3694" w:type="dxa"/>
            <w:noWrap w:val="0"/>
            <w:vAlign w:val="center"/>
          </w:tcPr>
          <w:p w14:paraId="0D74F255">
            <w:pPr>
              <w:spacing w:after="0"/>
              <w:jc w:val="left"/>
              <w:rPr>
                <w:rFonts w:ascii="宋体" w:hAnsi="宋体" w:cs="宋体"/>
                <w:sz w:val="24"/>
                <w:highlight w:val="none"/>
              </w:rPr>
            </w:pPr>
            <w:r>
              <w:rPr>
                <w:rFonts w:hint="eastAsia" w:ascii="宋体" w:hAnsi="宋体" w:cs="宋体"/>
                <w:sz w:val="24"/>
                <w:highlight w:val="none"/>
              </w:rPr>
              <w:t>1.按照每张A4纸排列4张进行成版；</w:t>
            </w:r>
          </w:p>
          <w:p w14:paraId="0D504D49">
            <w:pPr>
              <w:spacing w:after="0"/>
              <w:jc w:val="left"/>
              <w:rPr>
                <w:rFonts w:hint="eastAsia" w:ascii="宋体" w:hAnsi="宋体" w:cs="宋体"/>
                <w:sz w:val="24"/>
                <w:highlight w:val="none"/>
              </w:rPr>
            </w:pPr>
            <w:r>
              <w:rPr>
                <w:rFonts w:hint="eastAsia" w:ascii="宋体" w:hAnsi="宋体" w:cs="宋体"/>
                <w:sz w:val="24"/>
                <w:highlight w:val="none"/>
              </w:rPr>
              <w:t>2.共计224个选区，每个选区数量不同，内容不同，分选区按要求数量打包送货。​</w:t>
            </w:r>
          </w:p>
        </w:tc>
      </w:tr>
      <w:tr w14:paraId="28882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1" w:hRule="atLeast"/>
        </w:trPr>
        <w:tc>
          <w:tcPr>
            <w:tcW w:w="712" w:type="dxa"/>
            <w:noWrap w:val="0"/>
            <w:vAlign w:val="center"/>
          </w:tcPr>
          <w:p w14:paraId="319A6D89">
            <w:pPr>
              <w:spacing w:after="0"/>
              <w:jc w:val="center"/>
              <w:rPr>
                <w:rFonts w:hint="eastAsia" w:ascii="宋体" w:hAnsi="宋体" w:cs="宋体"/>
                <w:sz w:val="24"/>
                <w:highlight w:val="none"/>
              </w:rPr>
            </w:pPr>
            <w:r>
              <w:rPr>
                <w:rFonts w:hint="eastAsia" w:ascii="宋体" w:hAnsi="宋体" w:cs="宋体"/>
                <w:sz w:val="24"/>
                <w:highlight w:val="none"/>
              </w:rPr>
              <w:t>2</w:t>
            </w:r>
          </w:p>
        </w:tc>
        <w:tc>
          <w:tcPr>
            <w:tcW w:w="1381" w:type="dxa"/>
            <w:noWrap w:val="0"/>
            <w:vAlign w:val="center"/>
          </w:tcPr>
          <w:p w14:paraId="6757AD92">
            <w:pPr>
              <w:spacing w:after="0"/>
              <w:jc w:val="center"/>
              <w:rPr>
                <w:rFonts w:hint="eastAsia" w:ascii="宋体" w:hAnsi="宋体" w:cs="宋体"/>
                <w:sz w:val="24"/>
                <w:highlight w:val="none"/>
              </w:rPr>
            </w:pPr>
            <w:r>
              <w:rPr>
                <w:rFonts w:hint="eastAsia" w:ascii="宋体" w:hAnsi="宋体" w:cs="宋体"/>
                <w:sz w:val="24"/>
                <w:highlight w:val="none"/>
              </w:rPr>
              <w:t>选民证2</w:t>
            </w:r>
          </w:p>
        </w:tc>
        <w:tc>
          <w:tcPr>
            <w:tcW w:w="1705" w:type="dxa"/>
            <w:noWrap w:val="0"/>
            <w:vAlign w:val="center"/>
          </w:tcPr>
          <w:p w14:paraId="507438BF">
            <w:pPr>
              <w:spacing w:after="0"/>
              <w:jc w:val="center"/>
              <w:rPr>
                <w:rFonts w:ascii="宋体" w:hAnsi="宋体" w:cs="宋体"/>
                <w:sz w:val="24"/>
                <w:highlight w:val="none"/>
              </w:rPr>
            </w:pPr>
            <w:r>
              <w:rPr>
                <w:rFonts w:hint="eastAsia" w:ascii="宋体" w:hAnsi="宋体" w:cs="宋体"/>
                <w:sz w:val="24"/>
                <w:highlight w:val="none"/>
              </w:rPr>
              <w:t>340000张</w:t>
            </w:r>
          </w:p>
        </w:tc>
        <w:tc>
          <w:tcPr>
            <w:tcW w:w="1527" w:type="dxa"/>
            <w:noWrap w:val="0"/>
            <w:vAlign w:val="center"/>
          </w:tcPr>
          <w:p w14:paraId="033FCE56">
            <w:pPr>
              <w:spacing w:after="0"/>
              <w:jc w:val="center"/>
              <w:rPr>
                <w:rFonts w:hint="eastAsia" w:ascii="宋体" w:hAnsi="宋体" w:cs="宋体"/>
                <w:sz w:val="24"/>
                <w:highlight w:val="none"/>
              </w:rPr>
            </w:pPr>
            <w:r>
              <w:rPr>
                <w:rFonts w:hint="eastAsia" w:ascii="宋体" w:hAnsi="宋体" w:cs="宋体"/>
                <w:sz w:val="24"/>
                <w:highlight w:val="none"/>
              </w:rPr>
              <w:t>117mm×87mm</w:t>
            </w:r>
          </w:p>
        </w:tc>
        <w:tc>
          <w:tcPr>
            <w:tcW w:w="2632" w:type="dxa"/>
            <w:noWrap w:val="0"/>
            <w:vAlign w:val="center"/>
          </w:tcPr>
          <w:p w14:paraId="3E78139B">
            <w:pPr>
              <w:spacing w:after="0" w:line="400" w:lineRule="exact"/>
              <w:jc w:val="left"/>
              <w:rPr>
                <w:rFonts w:hint="eastAsia" w:ascii="宋体" w:hAnsi="宋体" w:cs="宋体"/>
                <w:sz w:val="24"/>
                <w:highlight w:val="none"/>
              </w:rPr>
            </w:pPr>
            <w:r>
              <w:rPr>
                <w:rFonts w:hint="eastAsia" w:ascii="宋体" w:hAnsi="宋体" w:cs="宋体"/>
                <w:sz w:val="24"/>
                <w:highlight w:val="none"/>
              </w:rPr>
              <w:t>1.对选民证进行排版；</w:t>
            </w:r>
          </w:p>
          <w:p w14:paraId="272BA020">
            <w:pPr>
              <w:spacing w:after="0" w:line="400" w:lineRule="exact"/>
              <w:jc w:val="left"/>
              <w:rPr>
                <w:rFonts w:hint="eastAsia" w:ascii="宋体" w:hAnsi="宋体" w:cs="宋体"/>
                <w:sz w:val="24"/>
                <w:highlight w:val="none"/>
              </w:rPr>
            </w:pPr>
            <w:r>
              <w:rPr>
                <w:rFonts w:hint="eastAsia" w:ascii="宋体" w:hAnsi="宋体" w:cs="宋体"/>
                <w:sz w:val="24"/>
                <w:highlight w:val="none"/>
              </w:rPr>
              <w:t>2.纸张采用140克胶版纸，双面印刷，打拢线。</w:t>
            </w:r>
          </w:p>
        </w:tc>
        <w:tc>
          <w:tcPr>
            <w:tcW w:w="1063" w:type="dxa"/>
            <w:noWrap w:val="0"/>
            <w:vAlign w:val="center"/>
          </w:tcPr>
          <w:p w14:paraId="11FFBF5D">
            <w:pPr>
              <w:spacing w:after="0"/>
              <w:jc w:val="center"/>
              <w:rPr>
                <w:rFonts w:hint="eastAsia" w:ascii="宋体" w:hAnsi="宋体" w:cs="宋体"/>
                <w:sz w:val="24"/>
                <w:highlight w:val="none"/>
              </w:rPr>
            </w:pPr>
            <w:r>
              <w:rPr>
                <w:rFonts w:hint="eastAsia" w:ascii="宋体" w:hAnsi="宋体" w:cs="宋体"/>
                <w:sz w:val="24"/>
                <w:highlight w:val="none"/>
              </w:rPr>
              <w:t>彩色</w:t>
            </w:r>
          </w:p>
        </w:tc>
        <w:tc>
          <w:tcPr>
            <w:tcW w:w="1761" w:type="dxa"/>
            <w:noWrap w:val="0"/>
            <w:vAlign w:val="center"/>
          </w:tcPr>
          <w:p w14:paraId="5371519D">
            <w:pPr>
              <w:spacing w:after="0"/>
              <w:jc w:val="center"/>
              <w:rPr>
                <w:rFonts w:hint="eastAsia" w:ascii="宋体" w:hAnsi="宋体" w:cs="宋体"/>
                <w:sz w:val="24"/>
                <w:highlight w:val="none"/>
              </w:rPr>
            </w:pPr>
            <w:r>
              <w:rPr>
                <w:rFonts w:hint="eastAsia" w:ascii="宋体" w:hAnsi="宋体" w:cs="宋体"/>
                <w:sz w:val="24"/>
                <w:highlight w:val="none"/>
              </w:rPr>
              <w:t>成品打拢线(保持拢线不断并进入打印机)</w:t>
            </w:r>
          </w:p>
        </w:tc>
        <w:tc>
          <w:tcPr>
            <w:tcW w:w="3694" w:type="dxa"/>
            <w:noWrap w:val="0"/>
            <w:vAlign w:val="center"/>
          </w:tcPr>
          <w:p w14:paraId="5800BFC6">
            <w:pPr>
              <w:spacing w:after="0"/>
              <w:jc w:val="left"/>
              <w:rPr>
                <w:rFonts w:ascii="宋体" w:hAnsi="宋体" w:cs="宋体"/>
                <w:sz w:val="24"/>
                <w:highlight w:val="none"/>
              </w:rPr>
            </w:pPr>
            <w:r>
              <w:rPr>
                <w:rFonts w:hint="eastAsia" w:ascii="宋体" w:hAnsi="宋体" w:cs="宋体"/>
                <w:sz w:val="24"/>
                <w:highlight w:val="none"/>
              </w:rPr>
              <w:t>1.按照每张A4纸排列4张进行成版；</w:t>
            </w:r>
          </w:p>
          <w:p w14:paraId="5D2616AA">
            <w:pPr>
              <w:spacing w:after="0"/>
              <w:jc w:val="left"/>
              <w:rPr>
                <w:rFonts w:hint="eastAsia" w:ascii="宋体" w:hAnsi="宋体" w:cs="宋体"/>
                <w:sz w:val="24"/>
                <w:highlight w:val="none"/>
              </w:rPr>
            </w:pPr>
            <w:r>
              <w:rPr>
                <w:rFonts w:hint="eastAsia" w:ascii="宋体" w:hAnsi="宋体" w:cs="宋体"/>
                <w:sz w:val="24"/>
                <w:highlight w:val="none"/>
              </w:rPr>
              <w:t>2.共计19个乡，每个乡数量不同，内容不同，分乡按要求数量打包送货。</w:t>
            </w:r>
            <w:r>
              <w:rPr>
                <w:rFonts w:hint="eastAsia" w:ascii="MS Mincho" w:hAnsi="MS Mincho" w:eastAsia="MS Mincho" w:cs="MS Mincho"/>
                <w:sz w:val="24"/>
                <w:highlight w:val="none"/>
              </w:rPr>
              <w:t>​</w:t>
            </w:r>
          </w:p>
        </w:tc>
      </w:tr>
      <w:tr w14:paraId="10375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6" w:hRule="atLeast"/>
        </w:trPr>
        <w:tc>
          <w:tcPr>
            <w:tcW w:w="712" w:type="dxa"/>
            <w:noWrap w:val="0"/>
            <w:vAlign w:val="center"/>
          </w:tcPr>
          <w:p w14:paraId="2E0895C6">
            <w:pPr>
              <w:spacing w:after="0"/>
              <w:jc w:val="center"/>
              <w:rPr>
                <w:rFonts w:hint="eastAsia" w:ascii="宋体" w:hAnsi="宋体" w:cs="宋体"/>
                <w:sz w:val="24"/>
                <w:highlight w:val="none"/>
              </w:rPr>
            </w:pPr>
            <w:r>
              <w:rPr>
                <w:rFonts w:hint="eastAsia" w:ascii="宋体" w:hAnsi="宋体" w:cs="宋体"/>
                <w:sz w:val="24"/>
                <w:highlight w:val="none"/>
              </w:rPr>
              <w:t>3</w:t>
            </w:r>
          </w:p>
        </w:tc>
        <w:tc>
          <w:tcPr>
            <w:tcW w:w="1381" w:type="dxa"/>
            <w:noWrap w:val="0"/>
            <w:vAlign w:val="center"/>
          </w:tcPr>
          <w:p w14:paraId="7F600C87">
            <w:pPr>
              <w:spacing w:after="0"/>
              <w:jc w:val="center"/>
              <w:rPr>
                <w:rFonts w:hint="eastAsia" w:ascii="宋体" w:hAnsi="宋体" w:cs="宋体"/>
                <w:sz w:val="24"/>
                <w:highlight w:val="none"/>
              </w:rPr>
            </w:pPr>
            <w:r>
              <w:rPr>
                <w:rFonts w:hint="eastAsia" w:ascii="宋体" w:hAnsi="宋体" w:cs="宋体"/>
                <w:sz w:val="24"/>
                <w:highlight w:val="none"/>
              </w:rPr>
              <w:t>选票</w:t>
            </w:r>
          </w:p>
        </w:tc>
        <w:tc>
          <w:tcPr>
            <w:tcW w:w="1705" w:type="dxa"/>
            <w:noWrap w:val="0"/>
            <w:vAlign w:val="center"/>
          </w:tcPr>
          <w:p w14:paraId="63814952">
            <w:pPr>
              <w:spacing w:after="0"/>
              <w:jc w:val="center"/>
              <w:rPr>
                <w:rFonts w:ascii="宋体" w:hAnsi="宋体" w:cs="宋体"/>
                <w:sz w:val="24"/>
                <w:highlight w:val="none"/>
              </w:rPr>
            </w:pPr>
            <w:r>
              <w:rPr>
                <w:rFonts w:hint="eastAsia" w:ascii="宋体" w:hAnsi="宋体" w:cs="宋体"/>
                <w:sz w:val="24"/>
                <w:highlight w:val="none"/>
              </w:rPr>
              <w:t>1500000张</w:t>
            </w:r>
          </w:p>
        </w:tc>
        <w:tc>
          <w:tcPr>
            <w:tcW w:w="1527" w:type="dxa"/>
            <w:noWrap w:val="0"/>
            <w:vAlign w:val="center"/>
          </w:tcPr>
          <w:p w14:paraId="546A8A37">
            <w:pPr>
              <w:spacing w:after="0"/>
              <w:jc w:val="center"/>
              <w:rPr>
                <w:rFonts w:hint="eastAsia" w:ascii="宋体" w:hAnsi="宋体" w:cs="宋体"/>
                <w:sz w:val="24"/>
                <w:highlight w:val="none"/>
              </w:rPr>
            </w:pPr>
            <w:r>
              <w:rPr>
                <w:rFonts w:hint="eastAsia" w:ascii="宋体" w:hAnsi="宋体" w:cs="宋体"/>
                <w:sz w:val="24"/>
                <w:highlight w:val="none"/>
              </w:rPr>
              <w:t>210mm×148mm</w:t>
            </w:r>
          </w:p>
        </w:tc>
        <w:tc>
          <w:tcPr>
            <w:tcW w:w="2632" w:type="dxa"/>
            <w:noWrap w:val="0"/>
            <w:vAlign w:val="center"/>
          </w:tcPr>
          <w:p w14:paraId="459D0733">
            <w:pPr>
              <w:spacing w:after="0"/>
              <w:jc w:val="left"/>
              <w:rPr>
                <w:rFonts w:hint="eastAsia" w:ascii="宋体" w:hAnsi="宋体" w:cs="宋体"/>
                <w:sz w:val="24"/>
                <w:highlight w:val="none"/>
              </w:rPr>
            </w:pPr>
            <w:r>
              <w:rPr>
                <w:rFonts w:hint="eastAsia" w:ascii="宋体" w:hAnsi="宋体" w:cs="宋体"/>
                <w:sz w:val="24"/>
                <w:highlight w:val="none"/>
              </w:rPr>
              <w:t>1.对选票进行排版；</w:t>
            </w:r>
          </w:p>
          <w:p w14:paraId="02A501BC">
            <w:pPr>
              <w:spacing w:after="0"/>
              <w:jc w:val="left"/>
              <w:rPr>
                <w:rFonts w:hint="eastAsia" w:ascii="宋体" w:hAnsi="宋体" w:cs="宋体"/>
                <w:sz w:val="24"/>
                <w:highlight w:val="none"/>
              </w:rPr>
            </w:pPr>
            <w:r>
              <w:rPr>
                <w:rFonts w:hint="eastAsia" w:ascii="宋体" w:hAnsi="宋体" w:cs="宋体"/>
                <w:sz w:val="24"/>
                <w:highlight w:val="none"/>
              </w:rPr>
              <w:t>2.纸张采用80克粉色彩胶纸。</w:t>
            </w:r>
          </w:p>
        </w:tc>
        <w:tc>
          <w:tcPr>
            <w:tcW w:w="1063" w:type="dxa"/>
            <w:noWrap w:val="0"/>
            <w:vAlign w:val="center"/>
          </w:tcPr>
          <w:p w14:paraId="4CACC8DF">
            <w:pPr>
              <w:spacing w:after="0"/>
              <w:jc w:val="center"/>
              <w:rPr>
                <w:rFonts w:ascii="宋体" w:hAnsi="宋体" w:cs="宋体"/>
                <w:sz w:val="24"/>
                <w:highlight w:val="none"/>
              </w:rPr>
            </w:pPr>
            <w:r>
              <w:rPr>
                <w:rFonts w:hint="eastAsia" w:ascii="宋体" w:hAnsi="宋体" w:cs="宋体"/>
                <w:sz w:val="24"/>
                <w:highlight w:val="none"/>
              </w:rPr>
              <w:t>黑白+金光红</w:t>
            </w:r>
          </w:p>
        </w:tc>
        <w:tc>
          <w:tcPr>
            <w:tcW w:w="1761" w:type="dxa"/>
            <w:noWrap w:val="0"/>
            <w:vAlign w:val="center"/>
          </w:tcPr>
          <w:p w14:paraId="0C0FD692">
            <w:pPr>
              <w:spacing w:after="0"/>
              <w:jc w:val="center"/>
              <w:rPr>
                <w:rFonts w:hint="eastAsia" w:ascii="宋体" w:hAnsi="宋体" w:cs="宋体"/>
                <w:sz w:val="24"/>
                <w:highlight w:val="none"/>
              </w:rPr>
            </w:pPr>
            <w:r>
              <w:rPr>
                <w:rFonts w:hint="eastAsia" w:ascii="宋体" w:hAnsi="宋体" w:cs="宋体"/>
                <w:sz w:val="24"/>
                <w:highlight w:val="none"/>
              </w:rPr>
              <w:t>裁成品</w:t>
            </w:r>
          </w:p>
        </w:tc>
        <w:tc>
          <w:tcPr>
            <w:tcW w:w="3694" w:type="dxa"/>
            <w:noWrap w:val="0"/>
            <w:vAlign w:val="center"/>
          </w:tcPr>
          <w:p w14:paraId="7AC8A79B">
            <w:pPr>
              <w:spacing w:after="0"/>
              <w:jc w:val="left"/>
              <w:rPr>
                <w:rFonts w:hint="eastAsia" w:ascii="宋体" w:hAnsi="宋体" w:cs="宋体"/>
                <w:sz w:val="24"/>
                <w:highlight w:val="none"/>
              </w:rPr>
            </w:pPr>
            <w:r>
              <w:rPr>
                <w:rFonts w:hint="eastAsia" w:ascii="宋体" w:hAnsi="宋体" w:cs="宋体"/>
                <w:sz w:val="24"/>
                <w:highlight w:val="none"/>
              </w:rPr>
              <w:t>共计224个选区，每个选区数量不同，内容不同，分选区按要求数量打包送货。</w:t>
            </w:r>
          </w:p>
        </w:tc>
      </w:tr>
      <w:tr w14:paraId="2F6B6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trPr>
        <w:tc>
          <w:tcPr>
            <w:tcW w:w="712" w:type="dxa"/>
            <w:noWrap w:val="0"/>
            <w:vAlign w:val="center"/>
          </w:tcPr>
          <w:p w14:paraId="2F858837">
            <w:pPr>
              <w:spacing w:after="0"/>
              <w:jc w:val="center"/>
              <w:rPr>
                <w:rFonts w:hint="eastAsia" w:ascii="宋体" w:hAnsi="宋体" w:cs="宋体"/>
                <w:sz w:val="24"/>
                <w:highlight w:val="none"/>
              </w:rPr>
            </w:pPr>
            <w:r>
              <w:rPr>
                <w:rFonts w:hint="eastAsia" w:ascii="宋体" w:hAnsi="宋体" w:cs="宋体"/>
                <w:sz w:val="24"/>
                <w:highlight w:val="none"/>
              </w:rPr>
              <w:t>4</w:t>
            </w:r>
          </w:p>
        </w:tc>
        <w:tc>
          <w:tcPr>
            <w:tcW w:w="1381" w:type="dxa"/>
            <w:noWrap w:val="0"/>
            <w:vAlign w:val="center"/>
          </w:tcPr>
          <w:p w14:paraId="10F73D0C">
            <w:pPr>
              <w:spacing w:after="0"/>
              <w:jc w:val="center"/>
              <w:rPr>
                <w:rFonts w:hint="eastAsia" w:ascii="宋体" w:hAnsi="宋体" w:cs="宋体"/>
                <w:sz w:val="24"/>
                <w:highlight w:val="none"/>
              </w:rPr>
            </w:pPr>
            <w:r>
              <w:rPr>
                <w:rFonts w:hint="eastAsia" w:ascii="宋体" w:hAnsi="宋体" w:cs="宋体"/>
                <w:sz w:val="24"/>
                <w:highlight w:val="none"/>
              </w:rPr>
              <w:t>公告</w:t>
            </w:r>
          </w:p>
        </w:tc>
        <w:tc>
          <w:tcPr>
            <w:tcW w:w="1705" w:type="dxa"/>
            <w:noWrap w:val="0"/>
            <w:vAlign w:val="center"/>
          </w:tcPr>
          <w:p w14:paraId="063C1E62">
            <w:pPr>
              <w:spacing w:after="0"/>
              <w:jc w:val="center"/>
              <w:rPr>
                <w:rFonts w:ascii="宋体" w:hAnsi="宋体" w:cs="宋体"/>
                <w:sz w:val="24"/>
                <w:highlight w:val="none"/>
              </w:rPr>
            </w:pPr>
            <w:r>
              <w:rPr>
                <w:rFonts w:hint="eastAsia" w:ascii="宋体" w:hAnsi="宋体" w:cs="宋体"/>
                <w:sz w:val="24"/>
                <w:highlight w:val="none"/>
              </w:rPr>
              <w:t>90000张</w:t>
            </w:r>
          </w:p>
        </w:tc>
        <w:tc>
          <w:tcPr>
            <w:tcW w:w="1527" w:type="dxa"/>
            <w:noWrap w:val="0"/>
            <w:vAlign w:val="center"/>
          </w:tcPr>
          <w:p w14:paraId="33350CB7">
            <w:pPr>
              <w:spacing w:after="0"/>
              <w:jc w:val="center"/>
              <w:rPr>
                <w:rFonts w:hint="eastAsia" w:ascii="宋体" w:hAnsi="宋体" w:cs="宋体"/>
                <w:sz w:val="24"/>
                <w:highlight w:val="none"/>
              </w:rPr>
            </w:pPr>
            <w:r>
              <w:rPr>
                <w:rFonts w:hint="eastAsia" w:ascii="宋体" w:hAnsi="宋体" w:cs="宋体"/>
                <w:sz w:val="24"/>
                <w:highlight w:val="none"/>
              </w:rPr>
              <w:t>520mm×740mm</w:t>
            </w:r>
          </w:p>
        </w:tc>
        <w:tc>
          <w:tcPr>
            <w:tcW w:w="2632" w:type="dxa"/>
            <w:noWrap w:val="0"/>
            <w:vAlign w:val="center"/>
          </w:tcPr>
          <w:p w14:paraId="1BA0420D">
            <w:pPr>
              <w:spacing w:after="0"/>
              <w:jc w:val="left"/>
              <w:rPr>
                <w:rFonts w:hint="eastAsia" w:ascii="宋体" w:hAnsi="宋体" w:cs="宋体"/>
                <w:sz w:val="24"/>
                <w:highlight w:val="none"/>
              </w:rPr>
            </w:pPr>
            <w:r>
              <w:rPr>
                <w:rFonts w:hint="eastAsia" w:ascii="宋体" w:hAnsi="宋体" w:cs="宋体"/>
                <w:sz w:val="24"/>
                <w:highlight w:val="none"/>
              </w:rPr>
              <w:t>1.对公告进行设计；</w:t>
            </w:r>
          </w:p>
          <w:p w14:paraId="71396826">
            <w:pPr>
              <w:spacing w:after="0"/>
              <w:jc w:val="left"/>
              <w:rPr>
                <w:rFonts w:hint="eastAsia" w:ascii="宋体" w:hAnsi="宋体" w:cs="宋体"/>
                <w:sz w:val="24"/>
                <w:highlight w:val="none"/>
              </w:rPr>
            </w:pPr>
            <w:r>
              <w:rPr>
                <w:rFonts w:hint="eastAsia" w:ascii="宋体" w:hAnsi="宋体" w:cs="宋体"/>
                <w:sz w:val="24"/>
                <w:highlight w:val="none"/>
              </w:rPr>
              <w:t>2.纸张采用157克铜版纸单面印刷</w:t>
            </w:r>
          </w:p>
        </w:tc>
        <w:tc>
          <w:tcPr>
            <w:tcW w:w="1063" w:type="dxa"/>
            <w:noWrap w:val="0"/>
            <w:vAlign w:val="center"/>
          </w:tcPr>
          <w:p w14:paraId="3AEAFB83">
            <w:pPr>
              <w:spacing w:after="0"/>
              <w:jc w:val="center"/>
              <w:rPr>
                <w:rFonts w:hint="eastAsia" w:ascii="宋体" w:hAnsi="宋体" w:cs="宋体"/>
                <w:sz w:val="24"/>
                <w:highlight w:val="none"/>
              </w:rPr>
            </w:pPr>
            <w:r>
              <w:rPr>
                <w:rFonts w:hint="eastAsia" w:ascii="宋体" w:hAnsi="宋体" w:cs="宋体"/>
                <w:sz w:val="24"/>
                <w:highlight w:val="none"/>
              </w:rPr>
              <w:t>彩色</w:t>
            </w:r>
          </w:p>
        </w:tc>
        <w:tc>
          <w:tcPr>
            <w:tcW w:w="1761" w:type="dxa"/>
            <w:noWrap w:val="0"/>
            <w:vAlign w:val="center"/>
          </w:tcPr>
          <w:p w14:paraId="48507781">
            <w:pPr>
              <w:spacing w:after="0"/>
              <w:jc w:val="center"/>
              <w:rPr>
                <w:rFonts w:hint="eastAsia" w:ascii="宋体" w:hAnsi="宋体" w:cs="宋体"/>
                <w:sz w:val="24"/>
                <w:highlight w:val="none"/>
              </w:rPr>
            </w:pPr>
            <w:r>
              <w:rPr>
                <w:rFonts w:hint="eastAsia" w:ascii="宋体" w:hAnsi="宋体" w:cs="宋体"/>
                <w:sz w:val="24"/>
                <w:highlight w:val="none"/>
              </w:rPr>
              <w:t>裁成品</w:t>
            </w:r>
          </w:p>
          <w:p w14:paraId="4A14D324">
            <w:pPr>
              <w:spacing w:after="0"/>
              <w:jc w:val="center"/>
              <w:rPr>
                <w:rFonts w:hint="eastAsia" w:ascii="宋体" w:hAnsi="宋体" w:cs="宋体"/>
                <w:sz w:val="24"/>
                <w:highlight w:val="none"/>
              </w:rPr>
            </w:pPr>
            <w:r>
              <w:rPr>
                <w:rFonts w:hint="eastAsia" w:ascii="宋体" w:hAnsi="宋体" w:cs="宋体"/>
                <w:sz w:val="24"/>
                <w:highlight w:val="none"/>
              </w:rPr>
              <w:t>热覆哑膜</w:t>
            </w:r>
          </w:p>
        </w:tc>
        <w:tc>
          <w:tcPr>
            <w:tcW w:w="3694" w:type="dxa"/>
            <w:noWrap w:val="0"/>
            <w:vAlign w:val="center"/>
          </w:tcPr>
          <w:p w14:paraId="19759D46">
            <w:pPr>
              <w:spacing w:after="0"/>
              <w:jc w:val="left"/>
              <w:rPr>
                <w:rFonts w:ascii="宋体" w:hAnsi="宋体" w:cs="宋体"/>
                <w:sz w:val="24"/>
                <w:highlight w:val="none"/>
              </w:rPr>
            </w:pPr>
            <w:r>
              <w:rPr>
                <w:rFonts w:hint="eastAsia" w:ascii="宋体" w:hAnsi="宋体" w:cs="宋体"/>
                <w:sz w:val="24"/>
                <w:highlight w:val="none"/>
              </w:rPr>
              <w:t>按照200张/包进行打包，按照要求数量打包送货。</w:t>
            </w:r>
          </w:p>
        </w:tc>
      </w:tr>
      <w:tr w14:paraId="5F8AA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0" w:hRule="atLeast"/>
        </w:trPr>
        <w:tc>
          <w:tcPr>
            <w:tcW w:w="712" w:type="dxa"/>
            <w:noWrap w:val="0"/>
            <w:vAlign w:val="center"/>
          </w:tcPr>
          <w:p w14:paraId="52502E89">
            <w:pPr>
              <w:spacing w:after="0"/>
              <w:jc w:val="center"/>
              <w:rPr>
                <w:rFonts w:hint="eastAsia" w:ascii="宋体" w:hAnsi="宋体" w:cs="宋体"/>
                <w:sz w:val="24"/>
                <w:highlight w:val="none"/>
              </w:rPr>
            </w:pPr>
            <w:r>
              <w:rPr>
                <w:rFonts w:hint="eastAsia" w:ascii="宋体" w:hAnsi="宋体" w:cs="宋体"/>
                <w:sz w:val="24"/>
                <w:highlight w:val="none"/>
              </w:rPr>
              <w:t>5</w:t>
            </w:r>
          </w:p>
        </w:tc>
        <w:tc>
          <w:tcPr>
            <w:tcW w:w="1381" w:type="dxa"/>
            <w:noWrap w:val="0"/>
            <w:vAlign w:val="center"/>
          </w:tcPr>
          <w:p w14:paraId="5F811E2D">
            <w:pPr>
              <w:spacing w:after="0"/>
              <w:jc w:val="center"/>
              <w:rPr>
                <w:rFonts w:hint="eastAsia" w:ascii="宋体" w:hAnsi="宋体" w:cs="宋体"/>
                <w:sz w:val="24"/>
                <w:highlight w:val="none"/>
              </w:rPr>
            </w:pPr>
            <w:r>
              <w:rPr>
                <w:rFonts w:hint="eastAsia" w:ascii="宋体" w:hAnsi="宋体" w:cs="宋体"/>
                <w:sz w:val="24"/>
                <w:highlight w:val="none"/>
              </w:rPr>
              <w:t>致选民的</w:t>
            </w:r>
          </w:p>
          <w:p w14:paraId="3F14A9B2">
            <w:pPr>
              <w:spacing w:after="0"/>
              <w:jc w:val="center"/>
              <w:rPr>
                <w:rFonts w:hint="eastAsia" w:ascii="宋体" w:hAnsi="宋体" w:cs="宋体"/>
                <w:sz w:val="24"/>
                <w:highlight w:val="none"/>
              </w:rPr>
            </w:pPr>
            <w:r>
              <w:rPr>
                <w:rFonts w:hint="eastAsia" w:ascii="宋体" w:hAnsi="宋体" w:cs="宋体"/>
                <w:sz w:val="24"/>
                <w:highlight w:val="none"/>
              </w:rPr>
              <w:t>一封信</w:t>
            </w:r>
          </w:p>
        </w:tc>
        <w:tc>
          <w:tcPr>
            <w:tcW w:w="1705" w:type="dxa"/>
            <w:noWrap w:val="0"/>
            <w:vAlign w:val="center"/>
          </w:tcPr>
          <w:p w14:paraId="70E13F15">
            <w:pPr>
              <w:spacing w:after="0"/>
              <w:jc w:val="center"/>
              <w:rPr>
                <w:rFonts w:hint="eastAsia" w:ascii="宋体" w:hAnsi="宋体" w:cs="宋体"/>
                <w:sz w:val="24"/>
                <w:highlight w:val="none"/>
              </w:rPr>
            </w:pPr>
            <w:r>
              <w:rPr>
                <w:rFonts w:hint="eastAsia" w:ascii="宋体" w:hAnsi="宋体" w:cs="宋体"/>
                <w:sz w:val="24"/>
                <w:highlight w:val="none"/>
              </w:rPr>
              <w:t>530000张</w:t>
            </w:r>
          </w:p>
        </w:tc>
        <w:tc>
          <w:tcPr>
            <w:tcW w:w="1527" w:type="dxa"/>
            <w:noWrap w:val="0"/>
            <w:vAlign w:val="center"/>
          </w:tcPr>
          <w:p w14:paraId="59061460">
            <w:pPr>
              <w:spacing w:after="0"/>
              <w:jc w:val="center"/>
              <w:rPr>
                <w:rFonts w:ascii="宋体" w:hAnsi="宋体" w:cs="宋体"/>
                <w:sz w:val="24"/>
                <w:highlight w:val="none"/>
              </w:rPr>
            </w:pPr>
            <w:r>
              <w:rPr>
                <w:rFonts w:ascii="宋体" w:hAnsi="宋体" w:cs="宋体"/>
                <w:sz w:val="24"/>
                <w:highlight w:val="none"/>
              </w:rPr>
              <w:t>210</w:t>
            </w:r>
            <w:r>
              <w:rPr>
                <w:rFonts w:hint="eastAsia" w:ascii="宋体" w:hAnsi="宋体" w:cs="宋体"/>
                <w:sz w:val="24"/>
                <w:highlight w:val="none"/>
              </w:rPr>
              <w:t>mm</w:t>
            </w:r>
            <w:r>
              <w:rPr>
                <w:rFonts w:ascii="宋体" w:hAnsi="宋体" w:cs="宋体"/>
                <w:sz w:val="24"/>
                <w:highlight w:val="none"/>
              </w:rPr>
              <w:t>×297mm</w:t>
            </w:r>
          </w:p>
        </w:tc>
        <w:tc>
          <w:tcPr>
            <w:tcW w:w="2632" w:type="dxa"/>
            <w:noWrap w:val="0"/>
            <w:vAlign w:val="center"/>
          </w:tcPr>
          <w:p w14:paraId="4D2EDB9D">
            <w:pPr>
              <w:spacing w:after="0"/>
              <w:jc w:val="left"/>
              <w:rPr>
                <w:rFonts w:hint="eastAsia" w:ascii="宋体" w:hAnsi="宋体" w:cs="宋体"/>
                <w:sz w:val="24"/>
                <w:highlight w:val="none"/>
              </w:rPr>
            </w:pPr>
            <w:r>
              <w:rPr>
                <w:rFonts w:hint="eastAsia" w:ascii="宋体" w:hAnsi="宋体" w:cs="宋体"/>
                <w:sz w:val="24"/>
                <w:highlight w:val="none"/>
              </w:rPr>
              <w:t>1.设计</w:t>
            </w:r>
          </w:p>
          <w:p w14:paraId="6BBCCF63">
            <w:pPr>
              <w:spacing w:after="0"/>
              <w:jc w:val="left"/>
              <w:rPr>
                <w:rFonts w:hint="eastAsia" w:ascii="宋体" w:hAnsi="宋体" w:cs="宋体"/>
                <w:sz w:val="24"/>
                <w:highlight w:val="none"/>
              </w:rPr>
            </w:pPr>
            <w:r>
              <w:rPr>
                <w:rFonts w:hint="eastAsia" w:ascii="宋体" w:hAnsi="宋体" w:cs="宋体"/>
                <w:sz w:val="24"/>
                <w:highlight w:val="none"/>
              </w:rPr>
              <w:t>2.80克粉色、浅蓝色、黄色彩胶纸双面印刷。</w:t>
            </w:r>
          </w:p>
        </w:tc>
        <w:tc>
          <w:tcPr>
            <w:tcW w:w="1063" w:type="dxa"/>
            <w:noWrap w:val="0"/>
            <w:vAlign w:val="center"/>
          </w:tcPr>
          <w:p w14:paraId="67EAE926">
            <w:pPr>
              <w:spacing w:after="0"/>
              <w:jc w:val="center"/>
              <w:rPr>
                <w:rFonts w:hint="eastAsia" w:ascii="宋体" w:hAnsi="宋体" w:cs="宋体"/>
                <w:sz w:val="24"/>
                <w:highlight w:val="none"/>
              </w:rPr>
            </w:pPr>
            <w:r>
              <w:rPr>
                <w:rFonts w:hint="eastAsia" w:ascii="宋体" w:hAnsi="宋体" w:cs="宋体"/>
                <w:sz w:val="24"/>
                <w:highlight w:val="none"/>
              </w:rPr>
              <w:t>彩色</w:t>
            </w:r>
          </w:p>
        </w:tc>
        <w:tc>
          <w:tcPr>
            <w:tcW w:w="1761" w:type="dxa"/>
            <w:noWrap w:val="0"/>
            <w:vAlign w:val="center"/>
          </w:tcPr>
          <w:p w14:paraId="77B8314E">
            <w:pPr>
              <w:spacing w:after="0"/>
              <w:jc w:val="center"/>
              <w:rPr>
                <w:rFonts w:hint="eastAsia" w:ascii="宋体" w:hAnsi="宋体" w:cs="宋体"/>
                <w:sz w:val="24"/>
                <w:highlight w:val="none"/>
              </w:rPr>
            </w:pPr>
            <w:r>
              <w:rPr>
                <w:rFonts w:hint="eastAsia" w:ascii="宋体" w:hAnsi="宋体" w:cs="宋体"/>
                <w:sz w:val="24"/>
                <w:highlight w:val="none"/>
              </w:rPr>
              <w:t>裁成品</w:t>
            </w:r>
          </w:p>
        </w:tc>
        <w:tc>
          <w:tcPr>
            <w:tcW w:w="3694" w:type="dxa"/>
            <w:noWrap w:val="0"/>
            <w:vAlign w:val="center"/>
          </w:tcPr>
          <w:p w14:paraId="1DF48749">
            <w:pPr>
              <w:spacing w:after="0"/>
              <w:jc w:val="left"/>
              <w:rPr>
                <w:rFonts w:hint="eastAsia" w:ascii="宋体" w:hAnsi="宋体" w:cs="宋体"/>
                <w:sz w:val="24"/>
                <w:highlight w:val="none"/>
              </w:rPr>
            </w:pPr>
            <w:r>
              <w:rPr>
                <w:rFonts w:hint="eastAsia" w:ascii="宋体" w:hAnsi="宋体" w:cs="宋体"/>
                <w:sz w:val="24"/>
                <w:highlight w:val="none"/>
              </w:rPr>
              <w:t>共计43个街乡，每个街乡数量不同，内容不同，分街乡按要求数量打包送货。​</w:t>
            </w:r>
          </w:p>
        </w:tc>
      </w:tr>
      <w:tr w14:paraId="14C68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3" w:hRule="atLeast"/>
        </w:trPr>
        <w:tc>
          <w:tcPr>
            <w:tcW w:w="712" w:type="dxa"/>
            <w:noWrap w:val="0"/>
            <w:vAlign w:val="center"/>
          </w:tcPr>
          <w:p w14:paraId="5A39E3EB">
            <w:pPr>
              <w:spacing w:after="0"/>
              <w:jc w:val="center"/>
              <w:rPr>
                <w:rFonts w:hint="eastAsia" w:ascii="宋体" w:hAnsi="宋体" w:cs="宋体"/>
                <w:sz w:val="24"/>
                <w:highlight w:val="none"/>
              </w:rPr>
            </w:pPr>
            <w:r>
              <w:rPr>
                <w:rFonts w:hint="eastAsia" w:ascii="宋体" w:hAnsi="宋体" w:cs="宋体"/>
                <w:sz w:val="24"/>
                <w:highlight w:val="none"/>
              </w:rPr>
              <w:t>6</w:t>
            </w:r>
          </w:p>
        </w:tc>
        <w:tc>
          <w:tcPr>
            <w:tcW w:w="1381" w:type="dxa"/>
            <w:noWrap w:val="0"/>
            <w:vAlign w:val="center"/>
          </w:tcPr>
          <w:p w14:paraId="28E4F7D3">
            <w:pPr>
              <w:spacing w:after="0"/>
              <w:jc w:val="center"/>
              <w:rPr>
                <w:rFonts w:hint="eastAsia" w:ascii="宋体" w:hAnsi="宋体" w:cs="宋体"/>
                <w:sz w:val="24"/>
                <w:highlight w:val="none"/>
              </w:rPr>
            </w:pPr>
            <w:r>
              <w:rPr>
                <w:rFonts w:hint="eastAsia" w:ascii="宋体" w:hAnsi="宋体" w:cs="宋体"/>
                <w:sz w:val="24"/>
                <w:highlight w:val="none"/>
              </w:rPr>
              <w:t>宣传折页</w:t>
            </w:r>
          </w:p>
        </w:tc>
        <w:tc>
          <w:tcPr>
            <w:tcW w:w="1705" w:type="dxa"/>
            <w:noWrap w:val="0"/>
            <w:vAlign w:val="center"/>
          </w:tcPr>
          <w:p w14:paraId="39844167">
            <w:pPr>
              <w:spacing w:after="0"/>
              <w:jc w:val="center"/>
              <w:rPr>
                <w:rFonts w:hint="eastAsia" w:ascii="宋体" w:hAnsi="宋体" w:cs="宋体"/>
                <w:sz w:val="24"/>
                <w:highlight w:val="none"/>
              </w:rPr>
            </w:pPr>
            <w:r>
              <w:rPr>
                <w:rFonts w:hint="eastAsia" w:ascii="宋体" w:hAnsi="宋体" w:cs="宋体"/>
                <w:sz w:val="24"/>
                <w:highlight w:val="none"/>
              </w:rPr>
              <w:t>90000张</w:t>
            </w:r>
          </w:p>
        </w:tc>
        <w:tc>
          <w:tcPr>
            <w:tcW w:w="1527" w:type="dxa"/>
            <w:noWrap w:val="0"/>
            <w:vAlign w:val="center"/>
          </w:tcPr>
          <w:p w14:paraId="30EB2526">
            <w:pPr>
              <w:spacing w:after="0"/>
              <w:jc w:val="center"/>
              <w:rPr>
                <w:rFonts w:ascii="宋体" w:hAnsi="宋体" w:cs="宋体"/>
                <w:sz w:val="24"/>
                <w:highlight w:val="none"/>
              </w:rPr>
            </w:pPr>
            <w:r>
              <w:rPr>
                <w:rFonts w:hint="eastAsia" w:ascii="宋体" w:hAnsi="宋体" w:cs="宋体"/>
                <w:sz w:val="24"/>
                <w:highlight w:val="none"/>
              </w:rPr>
              <w:t>展开570mm</w:t>
            </w:r>
            <w:r>
              <w:rPr>
                <w:rFonts w:ascii="宋体" w:hAnsi="宋体" w:cs="宋体"/>
                <w:sz w:val="24"/>
                <w:highlight w:val="none"/>
              </w:rPr>
              <w:t>×</w:t>
            </w:r>
            <w:r>
              <w:rPr>
                <w:rFonts w:hint="eastAsia" w:ascii="宋体" w:hAnsi="宋体" w:cs="宋体"/>
                <w:sz w:val="24"/>
                <w:highlight w:val="none"/>
              </w:rPr>
              <w:t>210mmm</w:t>
            </w:r>
          </w:p>
        </w:tc>
        <w:tc>
          <w:tcPr>
            <w:tcW w:w="2632" w:type="dxa"/>
            <w:noWrap w:val="0"/>
            <w:vAlign w:val="center"/>
          </w:tcPr>
          <w:p w14:paraId="07517AF8">
            <w:pPr>
              <w:spacing w:after="0"/>
              <w:jc w:val="left"/>
              <w:rPr>
                <w:rFonts w:hint="eastAsia" w:ascii="宋体" w:hAnsi="宋体" w:cs="宋体"/>
                <w:sz w:val="24"/>
                <w:highlight w:val="none"/>
              </w:rPr>
            </w:pPr>
            <w:r>
              <w:rPr>
                <w:rFonts w:hint="eastAsia" w:ascii="宋体" w:hAnsi="宋体" w:cs="宋体"/>
                <w:sz w:val="24"/>
                <w:highlight w:val="none"/>
              </w:rPr>
              <w:t>1.宣传折页设计；</w:t>
            </w:r>
          </w:p>
          <w:p w14:paraId="64FDE969">
            <w:pPr>
              <w:spacing w:after="0"/>
              <w:jc w:val="left"/>
              <w:rPr>
                <w:rFonts w:hint="eastAsia" w:ascii="宋体" w:hAnsi="宋体" w:cs="宋体"/>
                <w:sz w:val="24"/>
                <w:highlight w:val="none"/>
              </w:rPr>
            </w:pPr>
            <w:r>
              <w:rPr>
                <w:rFonts w:hint="eastAsia" w:ascii="宋体" w:hAnsi="宋体" w:cs="宋体"/>
                <w:sz w:val="24"/>
                <w:highlight w:val="none"/>
              </w:rPr>
              <w:t>2.纸张采用200克铜版纸，双面，五折六页</w:t>
            </w:r>
          </w:p>
        </w:tc>
        <w:tc>
          <w:tcPr>
            <w:tcW w:w="1063" w:type="dxa"/>
            <w:noWrap w:val="0"/>
            <w:vAlign w:val="center"/>
          </w:tcPr>
          <w:p w14:paraId="72FBEF68">
            <w:pPr>
              <w:spacing w:after="0"/>
              <w:jc w:val="center"/>
              <w:rPr>
                <w:rFonts w:hint="eastAsia" w:ascii="宋体" w:hAnsi="宋体" w:cs="宋体"/>
                <w:sz w:val="24"/>
                <w:highlight w:val="none"/>
              </w:rPr>
            </w:pPr>
            <w:r>
              <w:rPr>
                <w:rFonts w:hint="eastAsia" w:ascii="宋体" w:hAnsi="宋体" w:cs="宋体"/>
                <w:sz w:val="24"/>
                <w:highlight w:val="none"/>
              </w:rPr>
              <w:t>彩色</w:t>
            </w:r>
          </w:p>
        </w:tc>
        <w:tc>
          <w:tcPr>
            <w:tcW w:w="1761" w:type="dxa"/>
            <w:noWrap w:val="0"/>
            <w:vAlign w:val="center"/>
          </w:tcPr>
          <w:p w14:paraId="780E229F">
            <w:pPr>
              <w:spacing w:after="0"/>
              <w:jc w:val="center"/>
              <w:rPr>
                <w:rFonts w:hint="eastAsia" w:ascii="宋体" w:hAnsi="宋体" w:cs="宋体"/>
                <w:sz w:val="24"/>
                <w:highlight w:val="none"/>
              </w:rPr>
            </w:pPr>
            <w:r>
              <w:rPr>
                <w:rFonts w:hint="eastAsia" w:ascii="宋体" w:hAnsi="宋体" w:cs="宋体"/>
                <w:sz w:val="24"/>
                <w:highlight w:val="none"/>
              </w:rPr>
              <w:t>热覆哑膜、折页</w:t>
            </w:r>
          </w:p>
        </w:tc>
        <w:tc>
          <w:tcPr>
            <w:tcW w:w="3694" w:type="dxa"/>
            <w:noWrap w:val="0"/>
            <w:vAlign w:val="center"/>
          </w:tcPr>
          <w:p w14:paraId="3995A334">
            <w:pPr>
              <w:spacing w:after="0"/>
              <w:jc w:val="left"/>
              <w:rPr>
                <w:rFonts w:hint="eastAsia" w:ascii="宋体" w:hAnsi="宋体" w:cs="宋体"/>
                <w:sz w:val="24"/>
                <w:highlight w:val="none"/>
              </w:rPr>
            </w:pPr>
            <w:r>
              <w:rPr>
                <w:rFonts w:hint="eastAsia" w:ascii="宋体" w:hAnsi="宋体" w:cs="宋体"/>
                <w:sz w:val="24"/>
                <w:highlight w:val="none"/>
              </w:rPr>
              <w:t>共计43个街乡，每个街乡数量不同，内容不同，分街乡按要求数量打包送货。​</w:t>
            </w:r>
          </w:p>
        </w:tc>
      </w:tr>
      <w:tr w14:paraId="030BD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8" w:hRule="atLeast"/>
        </w:trPr>
        <w:tc>
          <w:tcPr>
            <w:tcW w:w="712" w:type="dxa"/>
            <w:noWrap w:val="0"/>
            <w:vAlign w:val="center"/>
          </w:tcPr>
          <w:p w14:paraId="4572D5BF">
            <w:pPr>
              <w:spacing w:after="0"/>
              <w:jc w:val="center"/>
              <w:rPr>
                <w:rFonts w:hint="eastAsia" w:ascii="宋体" w:hAnsi="宋体" w:cs="宋体"/>
                <w:sz w:val="24"/>
                <w:highlight w:val="none"/>
              </w:rPr>
            </w:pPr>
            <w:r>
              <w:rPr>
                <w:rFonts w:hint="eastAsia" w:ascii="宋体" w:hAnsi="宋体" w:cs="宋体"/>
                <w:sz w:val="24"/>
                <w:highlight w:val="none"/>
              </w:rPr>
              <w:t>7</w:t>
            </w:r>
          </w:p>
        </w:tc>
        <w:tc>
          <w:tcPr>
            <w:tcW w:w="1381" w:type="dxa"/>
            <w:noWrap w:val="0"/>
            <w:vAlign w:val="center"/>
          </w:tcPr>
          <w:p w14:paraId="05D53F75">
            <w:pPr>
              <w:spacing w:after="0"/>
              <w:jc w:val="center"/>
              <w:rPr>
                <w:rFonts w:hint="eastAsia" w:ascii="宋体" w:hAnsi="宋体" w:cs="宋体"/>
                <w:sz w:val="24"/>
                <w:highlight w:val="none"/>
              </w:rPr>
            </w:pPr>
            <w:r>
              <w:rPr>
                <w:rFonts w:hint="eastAsia" w:ascii="宋体" w:hAnsi="宋体" w:cs="宋体"/>
                <w:sz w:val="24"/>
                <w:highlight w:val="none"/>
              </w:rPr>
              <w:t>相关会议</w:t>
            </w:r>
          </w:p>
          <w:p w14:paraId="0B4561D8">
            <w:pPr>
              <w:spacing w:after="0"/>
              <w:jc w:val="center"/>
              <w:rPr>
                <w:rFonts w:ascii="宋体" w:hAnsi="宋体" w:cs="宋体"/>
                <w:sz w:val="24"/>
                <w:highlight w:val="none"/>
              </w:rPr>
            </w:pPr>
            <w:r>
              <w:rPr>
                <w:rFonts w:hint="eastAsia" w:ascii="宋体" w:hAnsi="宋体" w:cs="宋体"/>
                <w:sz w:val="24"/>
                <w:highlight w:val="none"/>
              </w:rPr>
              <w:t>材料</w:t>
            </w:r>
          </w:p>
        </w:tc>
        <w:tc>
          <w:tcPr>
            <w:tcW w:w="1705" w:type="dxa"/>
            <w:noWrap w:val="0"/>
            <w:vAlign w:val="center"/>
          </w:tcPr>
          <w:p w14:paraId="55252EBA">
            <w:pPr>
              <w:spacing w:after="0"/>
              <w:jc w:val="center"/>
              <w:rPr>
                <w:rFonts w:ascii="宋体" w:hAnsi="宋体" w:cs="宋体"/>
                <w:sz w:val="24"/>
                <w:highlight w:val="none"/>
              </w:rPr>
            </w:pPr>
            <w:r>
              <w:rPr>
                <w:rFonts w:hint="eastAsia" w:ascii="宋体" w:hAnsi="宋体" w:cs="宋体"/>
                <w:sz w:val="24"/>
                <w:highlight w:val="none"/>
              </w:rPr>
              <w:t>1500本</w:t>
            </w:r>
          </w:p>
        </w:tc>
        <w:tc>
          <w:tcPr>
            <w:tcW w:w="1527" w:type="dxa"/>
            <w:noWrap w:val="0"/>
            <w:vAlign w:val="center"/>
          </w:tcPr>
          <w:p w14:paraId="6F9E9555">
            <w:pPr>
              <w:spacing w:after="0"/>
              <w:jc w:val="center"/>
              <w:rPr>
                <w:rFonts w:hint="eastAsia" w:ascii="宋体" w:hAnsi="宋体" w:cs="宋体"/>
                <w:sz w:val="24"/>
                <w:highlight w:val="none"/>
              </w:rPr>
            </w:pPr>
            <w:r>
              <w:rPr>
                <w:rFonts w:ascii="宋体" w:hAnsi="宋体" w:cs="宋体"/>
                <w:sz w:val="24"/>
                <w:highlight w:val="none"/>
              </w:rPr>
              <w:t>210</w:t>
            </w:r>
            <w:r>
              <w:rPr>
                <w:rFonts w:hint="eastAsia" w:ascii="宋体" w:hAnsi="宋体" w:cs="宋体"/>
                <w:sz w:val="24"/>
                <w:highlight w:val="none"/>
              </w:rPr>
              <w:t>mm</w:t>
            </w:r>
            <w:r>
              <w:rPr>
                <w:rFonts w:ascii="宋体" w:hAnsi="宋体" w:cs="宋体"/>
                <w:sz w:val="24"/>
                <w:highlight w:val="none"/>
              </w:rPr>
              <w:t>×297mm</w:t>
            </w:r>
          </w:p>
        </w:tc>
        <w:tc>
          <w:tcPr>
            <w:tcW w:w="2632" w:type="dxa"/>
            <w:noWrap w:val="0"/>
            <w:vAlign w:val="center"/>
          </w:tcPr>
          <w:p w14:paraId="0F15DEDA">
            <w:pPr>
              <w:numPr>
                <w:ilvl w:val="0"/>
                <w:numId w:val="11"/>
              </w:numPr>
              <w:spacing w:after="0"/>
              <w:jc w:val="left"/>
              <w:rPr>
                <w:rFonts w:hint="eastAsia" w:ascii="宋体" w:hAnsi="宋体" w:cs="宋体"/>
                <w:sz w:val="24"/>
                <w:highlight w:val="none"/>
              </w:rPr>
            </w:pPr>
            <w:r>
              <w:rPr>
                <w:rFonts w:hint="eastAsia" w:ascii="宋体" w:hAnsi="宋体" w:cs="宋体"/>
                <w:sz w:val="24"/>
                <w:highlight w:val="none"/>
              </w:rPr>
              <w:t>对会议材料进行排版；</w:t>
            </w:r>
          </w:p>
          <w:p w14:paraId="70648F12">
            <w:pPr>
              <w:numPr>
                <w:ilvl w:val="0"/>
                <w:numId w:val="11"/>
              </w:numPr>
              <w:spacing w:after="0"/>
              <w:jc w:val="left"/>
              <w:rPr>
                <w:rFonts w:hint="eastAsia" w:ascii="宋体" w:hAnsi="宋体" w:cs="宋体"/>
                <w:sz w:val="24"/>
                <w:highlight w:val="none"/>
              </w:rPr>
            </w:pPr>
            <w:r>
              <w:rPr>
                <w:rFonts w:hint="eastAsia" w:ascii="宋体" w:hAnsi="宋体" w:cs="宋体"/>
                <w:sz w:val="24"/>
                <w:highlight w:val="none"/>
              </w:rPr>
              <w:t>封面250克铜版纸，单面印刷；内文80克胶版纸，双面印刷。</w:t>
            </w:r>
          </w:p>
        </w:tc>
        <w:tc>
          <w:tcPr>
            <w:tcW w:w="1063" w:type="dxa"/>
            <w:noWrap w:val="0"/>
            <w:vAlign w:val="center"/>
          </w:tcPr>
          <w:p w14:paraId="5969579F">
            <w:pPr>
              <w:spacing w:after="0"/>
              <w:jc w:val="center"/>
              <w:rPr>
                <w:rFonts w:hint="eastAsia" w:ascii="宋体" w:hAnsi="宋体" w:cs="宋体"/>
                <w:sz w:val="24"/>
                <w:highlight w:val="none"/>
              </w:rPr>
            </w:pPr>
            <w:r>
              <w:rPr>
                <w:rFonts w:hint="eastAsia" w:ascii="宋体" w:hAnsi="宋体" w:cs="宋体"/>
                <w:sz w:val="24"/>
                <w:highlight w:val="none"/>
              </w:rPr>
              <w:t>黑白</w:t>
            </w:r>
          </w:p>
        </w:tc>
        <w:tc>
          <w:tcPr>
            <w:tcW w:w="1761" w:type="dxa"/>
            <w:noWrap w:val="0"/>
            <w:vAlign w:val="center"/>
          </w:tcPr>
          <w:p w14:paraId="5E60D8F2">
            <w:pPr>
              <w:spacing w:after="0"/>
              <w:jc w:val="center"/>
              <w:rPr>
                <w:rFonts w:hint="eastAsia" w:ascii="宋体" w:hAnsi="宋体" w:cs="宋体"/>
                <w:sz w:val="24"/>
                <w:highlight w:val="none"/>
              </w:rPr>
            </w:pPr>
            <w:r>
              <w:rPr>
                <w:rFonts w:hint="eastAsia" w:ascii="宋体" w:hAnsi="宋体" w:cs="宋体"/>
                <w:sz w:val="24"/>
                <w:highlight w:val="none"/>
              </w:rPr>
              <w:t>封面热覆哑膜</w:t>
            </w:r>
          </w:p>
          <w:p w14:paraId="05241B72">
            <w:pPr>
              <w:spacing w:after="0"/>
              <w:jc w:val="center"/>
              <w:rPr>
                <w:rFonts w:hint="eastAsia" w:ascii="宋体" w:hAnsi="宋体" w:cs="宋体"/>
                <w:sz w:val="24"/>
                <w:highlight w:val="none"/>
              </w:rPr>
            </w:pPr>
            <w:r>
              <w:rPr>
                <w:rFonts w:hint="eastAsia" w:ascii="宋体" w:hAnsi="宋体" w:cs="宋体"/>
                <w:sz w:val="24"/>
                <w:highlight w:val="none"/>
              </w:rPr>
              <w:t>无线胶装</w:t>
            </w:r>
          </w:p>
        </w:tc>
        <w:tc>
          <w:tcPr>
            <w:tcW w:w="3694" w:type="dxa"/>
            <w:noWrap w:val="0"/>
            <w:vAlign w:val="center"/>
          </w:tcPr>
          <w:p w14:paraId="61F09862">
            <w:pPr>
              <w:spacing w:after="0"/>
              <w:jc w:val="left"/>
              <w:rPr>
                <w:rFonts w:hint="eastAsia" w:ascii="宋体" w:hAnsi="宋体" w:cs="宋体"/>
                <w:sz w:val="24"/>
                <w:highlight w:val="none"/>
              </w:rPr>
            </w:pPr>
            <w:r>
              <w:rPr>
                <w:rFonts w:hint="eastAsia" w:ascii="宋体" w:hAnsi="宋体" w:cs="宋体"/>
                <w:sz w:val="24"/>
                <w:highlight w:val="none"/>
              </w:rPr>
              <w:t>1.每本100-140面左右，具体以实际为准</w:t>
            </w:r>
          </w:p>
          <w:p w14:paraId="0F13F1D6">
            <w:pPr>
              <w:spacing w:after="0"/>
              <w:jc w:val="left"/>
              <w:rPr>
                <w:rFonts w:hint="eastAsia" w:ascii="宋体" w:hAnsi="宋体" w:cs="宋体"/>
                <w:sz w:val="24"/>
                <w:highlight w:val="none"/>
              </w:rPr>
            </w:pPr>
            <w:r>
              <w:rPr>
                <w:rFonts w:hint="eastAsia" w:ascii="宋体" w:hAnsi="宋体" w:cs="宋体"/>
                <w:sz w:val="24"/>
                <w:highlight w:val="none"/>
              </w:rPr>
              <w:t>2.每次印刷数量以采购人通知为准</w:t>
            </w:r>
          </w:p>
          <w:p w14:paraId="25FAD647">
            <w:pPr>
              <w:spacing w:after="0"/>
              <w:jc w:val="left"/>
              <w:rPr>
                <w:rFonts w:ascii="宋体" w:hAnsi="宋体" w:cs="宋体"/>
                <w:sz w:val="24"/>
                <w:highlight w:val="none"/>
              </w:rPr>
            </w:pPr>
            <w:r>
              <w:rPr>
                <w:rFonts w:hint="eastAsia" w:ascii="宋体" w:hAnsi="宋体" w:cs="宋体"/>
                <w:sz w:val="24"/>
                <w:highlight w:val="none"/>
              </w:rPr>
              <w:t>3.按照要求打包送货。</w:t>
            </w:r>
          </w:p>
        </w:tc>
      </w:tr>
      <w:tr w14:paraId="792C9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trPr>
        <w:tc>
          <w:tcPr>
            <w:tcW w:w="712" w:type="dxa"/>
            <w:noWrap w:val="0"/>
            <w:vAlign w:val="center"/>
          </w:tcPr>
          <w:p w14:paraId="689F2339">
            <w:pPr>
              <w:spacing w:after="0"/>
              <w:jc w:val="center"/>
              <w:rPr>
                <w:rFonts w:hint="eastAsia" w:ascii="宋体" w:hAnsi="宋体" w:cs="宋体"/>
                <w:sz w:val="24"/>
                <w:highlight w:val="none"/>
              </w:rPr>
            </w:pPr>
            <w:r>
              <w:rPr>
                <w:rFonts w:hint="eastAsia" w:ascii="宋体" w:hAnsi="宋体" w:cs="宋体"/>
                <w:sz w:val="24"/>
                <w:highlight w:val="none"/>
              </w:rPr>
              <w:t>8</w:t>
            </w:r>
          </w:p>
        </w:tc>
        <w:tc>
          <w:tcPr>
            <w:tcW w:w="1381" w:type="dxa"/>
            <w:noWrap w:val="0"/>
            <w:vAlign w:val="center"/>
          </w:tcPr>
          <w:p w14:paraId="138BA4D4">
            <w:pPr>
              <w:spacing w:after="0"/>
              <w:jc w:val="center"/>
              <w:rPr>
                <w:rFonts w:hint="eastAsia" w:ascii="宋体" w:hAnsi="宋体" w:cs="宋体"/>
                <w:sz w:val="24"/>
                <w:highlight w:val="none"/>
              </w:rPr>
            </w:pPr>
            <w:r>
              <w:rPr>
                <w:rFonts w:hint="eastAsia" w:ascii="宋体" w:hAnsi="宋体" w:cs="宋体"/>
                <w:sz w:val="24"/>
                <w:highlight w:val="none"/>
              </w:rPr>
              <w:t>培训会材料</w:t>
            </w:r>
          </w:p>
          <w:p w14:paraId="4F7F682F">
            <w:pPr>
              <w:spacing w:after="0"/>
              <w:jc w:val="center"/>
              <w:rPr>
                <w:rFonts w:ascii="宋体" w:hAnsi="宋体" w:cs="宋体"/>
                <w:sz w:val="24"/>
                <w:highlight w:val="none"/>
              </w:rPr>
            </w:pPr>
            <w:r>
              <w:rPr>
                <w:rFonts w:hint="eastAsia" w:ascii="宋体" w:hAnsi="宋体" w:cs="宋体"/>
                <w:sz w:val="24"/>
                <w:highlight w:val="none"/>
              </w:rPr>
              <w:t>1</w:t>
            </w:r>
          </w:p>
        </w:tc>
        <w:tc>
          <w:tcPr>
            <w:tcW w:w="1705" w:type="dxa"/>
            <w:noWrap w:val="0"/>
            <w:vAlign w:val="center"/>
          </w:tcPr>
          <w:p w14:paraId="7278D170">
            <w:pPr>
              <w:spacing w:after="0"/>
              <w:jc w:val="center"/>
              <w:rPr>
                <w:rFonts w:ascii="宋体" w:hAnsi="宋体" w:cs="宋体"/>
                <w:sz w:val="24"/>
                <w:highlight w:val="none"/>
              </w:rPr>
            </w:pPr>
            <w:r>
              <w:rPr>
                <w:rFonts w:hint="eastAsia" w:ascii="宋体" w:hAnsi="宋体" w:cs="宋体"/>
                <w:sz w:val="24"/>
                <w:highlight w:val="none"/>
              </w:rPr>
              <w:t>1500本</w:t>
            </w:r>
          </w:p>
        </w:tc>
        <w:tc>
          <w:tcPr>
            <w:tcW w:w="1527" w:type="dxa"/>
            <w:noWrap w:val="0"/>
            <w:vAlign w:val="center"/>
          </w:tcPr>
          <w:p w14:paraId="3AC38D21">
            <w:pPr>
              <w:spacing w:after="0"/>
              <w:jc w:val="center"/>
              <w:rPr>
                <w:rFonts w:hint="eastAsia" w:ascii="宋体" w:hAnsi="宋体" w:cs="宋体"/>
                <w:sz w:val="24"/>
                <w:highlight w:val="none"/>
              </w:rPr>
            </w:pPr>
            <w:r>
              <w:rPr>
                <w:rFonts w:ascii="宋体" w:hAnsi="宋体" w:cs="宋体"/>
                <w:sz w:val="24"/>
                <w:highlight w:val="none"/>
              </w:rPr>
              <w:t>210</w:t>
            </w:r>
            <w:r>
              <w:rPr>
                <w:rFonts w:hint="eastAsia" w:ascii="宋体" w:hAnsi="宋体" w:cs="宋体"/>
                <w:sz w:val="24"/>
                <w:highlight w:val="none"/>
              </w:rPr>
              <w:t>mm</w:t>
            </w:r>
            <w:r>
              <w:rPr>
                <w:rFonts w:ascii="宋体" w:hAnsi="宋体" w:cs="宋体"/>
                <w:sz w:val="24"/>
                <w:highlight w:val="none"/>
              </w:rPr>
              <w:t>×297mm</w:t>
            </w:r>
          </w:p>
        </w:tc>
        <w:tc>
          <w:tcPr>
            <w:tcW w:w="2632" w:type="dxa"/>
            <w:noWrap w:val="0"/>
            <w:vAlign w:val="center"/>
          </w:tcPr>
          <w:p w14:paraId="3D6EC81D">
            <w:pPr>
              <w:spacing w:after="0"/>
              <w:jc w:val="left"/>
              <w:rPr>
                <w:rFonts w:hint="eastAsia" w:ascii="宋体" w:hAnsi="宋体" w:cs="宋体"/>
                <w:sz w:val="24"/>
                <w:highlight w:val="none"/>
              </w:rPr>
            </w:pPr>
            <w:r>
              <w:rPr>
                <w:rFonts w:hint="eastAsia" w:ascii="宋体" w:hAnsi="宋体" w:cs="宋体"/>
                <w:sz w:val="24"/>
                <w:highlight w:val="none"/>
              </w:rPr>
              <w:t>1.对会议材料进行排版；2.封面250克铜版纸，单面印刷；内文80克胶版纸，双面印刷。</w:t>
            </w:r>
          </w:p>
        </w:tc>
        <w:tc>
          <w:tcPr>
            <w:tcW w:w="1063" w:type="dxa"/>
            <w:noWrap w:val="0"/>
            <w:vAlign w:val="center"/>
          </w:tcPr>
          <w:p w14:paraId="166DAD7F">
            <w:pPr>
              <w:spacing w:after="0"/>
              <w:jc w:val="center"/>
              <w:rPr>
                <w:rFonts w:hint="eastAsia" w:ascii="宋体" w:hAnsi="宋体" w:cs="宋体"/>
                <w:sz w:val="24"/>
                <w:highlight w:val="none"/>
              </w:rPr>
            </w:pPr>
            <w:r>
              <w:rPr>
                <w:rFonts w:hint="eastAsia" w:ascii="宋体" w:hAnsi="宋体" w:cs="宋体"/>
                <w:sz w:val="24"/>
                <w:highlight w:val="none"/>
              </w:rPr>
              <w:t>黑白</w:t>
            </w:r>
          </w:p>
        </w:tc>
        <w:tc>
          <w:tcPr>
            <w:tcW w:w="1761" w:type="dxa"/>
            <w:noWrap w:val="0"/>
            <w:vAlign w:val="center"/>
          </w:tcPr>
          <w:p w14:paraId="0731ECBD">
            <w:pPr>
              <w:spacing w:after="0"/>
              <w:jc w:val="center"/>
              <w:rPr>
                <w:rFonts w:hint="eastAsia" w:ascii="宋体" w:hAnsi="宋体" w:cs="宋体"/>
                <w:sz w:val="24"/>
                <w:highlight w:val="none"/>
              </w:rPr>
            </w:pPr>
            <w:r>
              <w:rPr>
                <w:rFonts w:hint="eastAsia" w:ascii="宋体" w:hAnsi="宋体" w:cs="宋体"/>
                <w:sz w:val="24"/>
                <w:highlight w:val="none"/>
              </w:rPr>
              <w:t>封面热覆哑膜</w:t>
            </w:r>
          </w:p>
          <w:p w14:paraId="3E5EDCBA">
            <w:pPr>
              <w:spacing w:after="0"/>
              <w:jc w:val="center"/>
              <w:rPr>
                <w:rFonts w:hint="eastAsia" w:ascii="宋体" w:hAnsi="宋体" w:cs="宋体"/>
                <w:sz w:val="24"/>
                <w:highlight w:val="none"/>
              </w:rPr>
            </w:pPr>
            <w:r>
              <w:rPr>
                <w:rFonts w:hint="eastAsia" w:ascii="宋体" w:hAnsi="宋体" w:cs="宋体"/>
                <w:sz w:val="24"/>
                <w:highlight w:val="none"/>
              </w:rPr>
              <w:t>无线胶装</w:t>
            </w:r>
          </w:p>
        </w:tc>
        <w:tc>
          <w:tcPr>
            <w:tcW w:w="3694" w:type="dxa"/>
            <w:noWrap w:val="0"/>
            <w:vAlign w:val="center"/>
          </w:tcPr>
          <w:p w14:paraId="69E3323A">
            <w:pPr>
              <w:spacing w:after="0"/>
              <w:jc w:val="left"/>
              <w:rPr>
                <w:rFonts w:hint="eastAsia" w:ascii="宋体" w:hAnsi="宋体" w:cs="宋体"/>
                <w:sz w:val="24"/>
                <w:highlight w:val="none"/>
              </w:rPr>
            </w:pPr>
            <w:r>
              <w:rPr>
                <w:rFonts w:hint="eastAsia" w:ascii="宋体" w:hAnsi="宋体" w:cs="宋体"/>
                <w:sz w:val="24"/>
                <w:highlight w:val="none"/>
              </w:rPr>
              <w:t>1.每本260-300面左右，具体以实际为准</w:t>
            </w:r>
          </w:p>
          <w:p w14:paraId="0966D1DC">
            <w:pPr>
              <w:spacing w:after="0"/>
              <w:jc w:val="left"/>
              <w:rPr>
                <w:rFonts w:hint="eastAsia" w:ascii="宋体" w:hAnsi="宋体" w:cs="宋体"/>
                <w:sz w:val="24"/>
                <w:highlight w:val="none"/>
              </w:rPr>
            </w:pPr>
            <w:r>
              <w:rPr>
                <w:rFonts w:hint="eastAsia" w:ascii="宋体" w:hAnsi="宋体" w:cs="宋体"/>
                <w:sz w:val="24"/>
                <w:highlight w:val="none"/>
              </w:rPr>
              <w:t>2.每次印刷数量以采购人通知为准</w:t>
            </w:r>
          </w:p>
          <w:p w14:paraId="6006F883">
            <w:pPr>
              <w:spacing w:after="0"/>
              <w:jc w:val="left"/>
              <w:rPr>
                <w:rFonts w:hint="eastAsia" w:ascii="宋体" w:hAnsi="宋体" w:cs="宋体"/>
                <w:sz w:val="24"/>
                <w:highlight w:val="none"/>
              </w:rPr>
            </w:pPr>
            <w:r>
              <w:rPr>
                <w:rFonts w:hint="eastAsia" w:ascii="宋体" w:hAnsi="宋体" w:cs="宋体"/>
                <w:sz w:val="24"/>
                <w:highlight w:val="none"/>
              </w:rPr>
              <w:t>3.按照要求打包送货。</w:t>
            </w:r>
          </w:p>
        </w:tc>
      </w:tr>
      <w:tr w14:paraId="16BA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81" w:hRule="atLeast"/>
        </w:trPr>
        <w:tc>
          <w:tcPr>
            <w:tcW w:w="712" w:type="dxa"/>
            <w:noWrap w:val="0"/>
            <w:vAlign w:val="center"/>
          </w:tcPr>
          <w:p w14:paraId="64A65647">
            <w:pPr>
              <w:spacing w:after="0"/>
              <w:jc w:val="center"/>
              <w:rPr>
                <w:rFonts w:hint="eastAsia" w:ascii="宋体" w:hAnsi="宋体" w:cs="宋体"/>
                <w:sz w:val="24"/>
                <w:highlight w:val="none"/>
              </w:rPr>
            </w:pPr>
            <w:r>
              <w:rPr>
                <w:rFonts w:hint="eastAsia" w:ascii="宋体" w:hAnsi="宋体" w:cs="宋体"/>
                <w:sz w:val="24"/>
                <w:highlight w:val="none"/>
              </w:rPr>
              <w:t>9</w:t>
            </w:r>
          </w:p>
        </w:tc>
        <w:tc>
          <w:tcPr>
            <w:tcW w:w="1381" w:type="dxa"/>
            <w:noWrap w:val="0"/>
            <w:vAlign w:val="center"/>
          </w:tcPr>
          <w:p w14:paraId="282BD565">
            <w:pPr>
              <w:spacing w:after="0"/>
              <w:jc w:val="center"/>
              <w:rPr>
                <w:rFonts w:hint="eastAsia" w:ascii="宋体" w:hAnsi="宋体" w:cs="宋体"/>
                <w:sz w:val="24"/>
                <w:highlight w:val="none"/>
              </w:rPr>
            </w:pPr>
            <w:r>
              <w:rPr>
                <w:rFonts w:hint="eastAsia" w:ascii="宋体" w:hAnsi="宋体" w:cs="宋体"/>
                <w:sz w:val="24"/>
                <w:highlight w:val="none"/>
              </w:rPr>
              <w:t>培训会材料</w:t>
            </w:r>
          </w:p>
          <w:p w14:paraId="20394D9C">
            <w:pPr>
              <w:spacing w:after="0"/>
              <w:jc w:val="center"/>
              <w:rPr>
                <w:rFonts w:ascii="宋体" w:hAnsi="宋体" w:cs="宋体"/>
                <w:sz w:val="24"/>
                <w:highlight w:val="none"/>
              </w:rPr>
            </w:pPr>
            <w:r>
              <w:rPr>
                <w:rFonts w:hint="eastAsia" w:ascii="宋体" w:hAnsi="宋体" w:cs="宋体"/>
                <w:sz w:val="24"/>
                <w:highlight w:val="none"/>
              </w:rPr>
              <w:t>2</w:t>
            </w:r>
          </w:p>
        </w:tc>
        <w:tc>
          <w:tcPr>
            <w:tcW w:w="1705" w:type="dxa"/>
            <w:noWrap w:val="0"/>
            <w:vAlign w:val="center"/>
          </w:tcPr>
          <w:p w14:paraId="25C46D22">
            <w:pPr>
              <w:spacing w:after="0"/>
              <w:jc w:val="center"/>
              <w:rPr>
                <w:rFonts w:hint="eastAsia" w:ascii="宋体" w:hAnsi="宋体" w:cs="宋体"/>
                <w:sz w:val="24"/>
                <w:highlight w:val="none"/>
              </w:rPr>
            </w:pPr>
            <w:r>
              <w:rPr>
                <w:rFonts w:hint="eastAsia" w:ascii="宋体" w:hAnsi="宋体" w:cs="宋体"/>
                <w:sz w:val="24"/>
                <w:highlight w:val="none"/>
              </w:rPr>
              <w:t>1500本</w:t>
            </w:r>
          </w:p>
        </w:tc>
        <w:tc>
          <w:tcPr>
            <w:tcW w:w="1527" w:type="dxa"/>
            <w:noWrap w:val="0"/>
            <w:vAlign w:val="center"/>
          </w:tcPr>
          <w:p w14:paraId="77A3EE33">
            <w:pPr>
              <w:spacing w:after="0"/>
              <w:jc w:val="center"/>
              <w:rPr>
                <w:rFonts w:hint="eastAsia" w:ascii="宋体" w:hAnsi="宋体" w:cs="宋体"/>
                <w:sz w:val="24"/>
                <w:highlight w:val="none"/>
              </w:rPr>
            </w:pPr>
            <w:r>
              <w:rPr>
                <w:rFonts w:ascii="宋体" w:hAnsi="宋体" w:cs="宋体"/>
                <w:sz w:val="24"/>
                <w:highlight w:val="none"/>
              </w:rPr>
              <w:t>210</w:t>
            </w:r>
            <w:r>
              <w:rPr>
                <w:rFonts w:hint="eastAsia" w:ascii="宋体" w:hAnsi="宋体" w:cs="宋体"/>
                <w:sz w:val="24"/>
                <w:highlight w:val="none"/>
              </w:rPr>
              <w:t>mm</w:t>
            </w:r>
            <w:r>
              <w:rPr>
                <w:rFonts w:ascii="宋体" w:hAnsi="宋体" w:cs="宋体"/>
                <w:sz w:val="24"/>
                <w:highlight w:val="none"/>
              </w:rPr>
              <w:t>×297mm</w:t>
            </w:r>
          </w:p>
        </w:tc>
        <w:tc>
          <w:tcPr>
            <w:tcW w:w="2632" w:type="dxa"/>
            <w:noWrap w:val="0"/>
            <w:vAlign w:val="center"/>
          </w:tcPr>
          <w:p w14:paraId="54B0F186">
            <w:pPr>
              <w:spacing w:after="0"/>
              <w:jc w:val="left"/>
              <w:rPr>
                <w:rFonts w:hint="eastAsia" w:ascii="宋体" w:hAnsi="宋体" w:cs="宋体"/>
                <w:sz w:val="24"/>
                <w:highlight w:val="none"/>
              </w:rPr>
            </w:pPr>
            <w:r>
              <w:rPr>
                <w:rFonts w:hint="eastAsia" w:ascii="宋体" w:hAnsi="宋体" w:cs="宋体"/>
                <w:sz w:val="24"/>
                <w:highlight w:val="none"/>
              </w:rPr>
              <w:t>1.对会议材料进行排版；2.封面250克铜版纸，单面印刷；内文80克胶版纸，双面印刷。</w:t>
            </w:r>
          </w:p>
        </w:tc>
        <w:tc>
          <w:tcPr>
            <w:tcW w:w="1063" w:type="dxa"/>
            <w:noWrap w:val="0"/>
            <w:vAlign w:val="center"/>
          </w:tcPr>
          <w:p w14:paraId="721610D7">
            <w:pPr>
              <w:spacing w:after="0"/>
              <w:jc w:val="center"/>
              <w:rPr>
                <w:rFonts w:hint="eastAsia" w:ascii="宋体" w:hAnsi="宋体" w:cs="宋体"/>
                <w:sz w:val="24"/>
                <w:highlight w:val="none"/>
              </w:rPr>
            </w:pPr>
            <w:r>
              <w:rPr>
                <w:rFonts w:hint="eastAsia" w:ascii="宋体" w:hAnsi="宋体" w:cs="宋体"/>
                <w:sz w:val="24"/>
                <w:highlight w:val="none"/>
              </w:rPr>
              <w:t>黑白</w:t>
            </w:r>
          </w:p>
        </w:tc>
        <w:tc>
          <w:tcPr>
            <w:tcW w:w="1761" w:type="dxa"/>
            <w:noWrap w:val="0"/>
            <w:vAlign w:val="center"/>
          </w:tcPr>
          <w:p w14:paraId="349DDD82">
            <w:pPr>
              <w:spacing w:after="0"/>
              <w:jc w:val="center"/>
              <w:rPr>
                <w:rFonts w:hint="eastAsia" w:ascii="宋体" w:hAnsi="宋体" w:cs="宋体"/>
                <w:sz w:val="24"/>
                <w:highlight w:val="none"/>
              </w:rPr>
            </w:pPr>
            <w:r>
              <w:rPr>
                <w:rFonts w:hint="eastAsia" w:ascii="宋体" w:hAnsi="宋体" w:cs="宋体"/>
                <w:sz w:val="24"/>
                <w:highlight w:val="none"/>
              </w:rPr>
              <w:t>封面热覆哑膜</w:t>
            </w:r>
          </w:p>
          <w:p w14:paraId="32D25035">
            <w:pPr>
              <w:spacing w:after="0"/>
              <w:jc w:val="center"/>
              <w:rPr>
                <w:highlight w:val="none"/>
              </w:rPr>
            </w:pPr>
            <w:r>
              <w:rPr>
                <w:rFonts w:hint="eastAsia" w:ascii="宋体" w:hAnsi="宋体" w:cs="宋体"/>
                <w:sz w:val="24"/>
                <w:highlight w:val="none"/>
              </w:rPr>
              <w:t>无线胶装</w:t>
            </w:r>
          </w:p>
          <w:p w14:paraId="2948177D">
            <w:pPr>
              <w:spacing w:after="0"/>
              <w:jc w:val="center"/>
              <w:rPr>
                <w:rFonts w:hint="eastAsia" w:ascii="宋体" w:hAnsi="宋体" w:cs="宋体"/>
                <w:sz w:val="24"/>
                <w:highlight w:val="none"/>
              </w:rPr>
            </w:pPr>
          </w:p>
        </w:tc>
        <w:tc>
          <w:tcPr>
            <w:tcW w:w="3694" w:type="dxa"/>
            <w:noWrap w:val="0"/>
            <w:vAlign w:val="center"/>
          </w:tcPr>
          <w:p w14:paraId="7610A643">
            <w:pPr>
              <w:spacing w:after="0"/>
              <w:jc w:val="left"/>
              <w:rPr>
                <w:rFonts w:hint="eastAsia" w:ascii="宋体" w:hAnsi="宋体" w:cs="宋体"/>
                <w:sz w:val="24"/>
                <w:highlight w:val="none"/>
              </w:rPr>
            </w:pPr>
            <w:r>
              <w:rPr>
                <w:rFonts w:hint="eastAsia" w:ascii="宋体" w:hAnsi="宋体" w:cs="宋体"/>
                <w:sz w:val="24"/>
                <w:highlight w:val="none"/>
              </w:rPr>
              <w:t>1.每本150-200面左右，具体以实际为准</w:t>
            </w:r>
          </w:p>
          <w:p w14:paraId="0A3C2872">
            <w:pPr>
              <w:spacing w:after="0"/>
              <w:jc w:val="left"/>
              <w:rPr>
                <w:rFonts w:hint="eastAsia" w:ascii="宋体" w:hAnsi="宋体" w:cs="宋体"/>
                <w:sz w:val="24"/>
                <w:highlight w:val="none"/>
              </w:rPr>
            </w:pPr>
            <w:r>
              <w:rPr>
                <w:rFonts w:hint="eastAsia" w:ascii="宋体" w:hAnsi="宋体" w:cs="宋体"/>
                <w:sz w:val="24"/>
                <w:highlight w:val="none"/>
              </w:rPr>
              <w:t>2.每次印刷数量以采购人通知为准</w:t>
            </w:r>
          </w:p>
          <w:p w14:paraId="5D59634D">
            <w:pPr>
              <w:spacing w:after="0"/>
              <w:jc w:val="left"/>
              <w:rPr>
                <w:rFonts w:hint="eastAsia" w:ascii="宋体" w:hAnsi="宋体" w:cs="宋体"/>
                <w:sz w:val="24"/>
                <w:highlight w:val="none"/>
              </w:rPr>
            </w:pPr>
            <w:r>
              <w:rPr>
                <w:rFonts w:hint="eastAsia" w:ascii="宋体" w:hAnsi="宋体" w:cs="宋体"/>
                <w:sz w:val="24"/>
                <w:highlight w:val="none"/>
              </w:rPr>
              <w:t>3.按照要求打包送货。</w:t>
            </w:r>
          </w:p>
        </w:tc>
      </w:tr>
      <w:tr w14:paraId="74508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712" w:type="dxa"/>
            <w:noWrap w:val="0"/>
            <w:vAlign w:val="center"/>
          </w:tcPr>
          <w:p w14:paraId="08CB45EC">
            <w:pPr>
              <w:spacing w:after="0"/>
              <w:jc w:val="center"/>
              <w:rPr>
                <w:rFonts w:ascii="宋体" w:hAnsi="宋体" w:cs="宋体"/>
                <w:sz w:val="24"/>
                <w:highlight w:val="none"/>
              </w:rPr>
            </w:pPr>
            <w:r>
              <w:rPr>
                <w:rFonts w:hint="eastAsia" w:ascii="宋体" w:hAnsi="宋体" w:cs="宋体"/>
                <w:sz w:val="24"/>
                <w:highlight w:val="none"/>
              </w:rPr>
              <w:t>10</w:t>
            </w:r>
          </w:p>
        </w:tc>
        <w:tc>
          <w:tcPr>
            <w:tcW w:w="1381" w:type="dxa"/>
            <w:noWrap w:val="0"/>
            <w:vAlign w:val="center"/>
          </w:tcPr>
          <w:p w14:paraId="4EE49599">
            <w:pPr>
              <w:spacing w:after="0"/>
              <w:jc w:val="center"/>
              <w:rPr>
                <w:rFonts w:hint="eastAsia" w:ascii="宋体" w:hAnsi="宋体" w:cs="宋体"/>
                <w:sz w:val="24"/>
                <w:highlight w:val="none"/>
              </w:rPr>
            </w:pPr>
            <w:r>
              <w:rPr>
                <w:rFonts w:hint="eastAsia" w:ascii="宋体" w:hAnsi="宋体" w:cs="宋体"/>
                <w:sz w:val="24"/>
                <w:highlight w:val="none"/>
              </w:rPr>
              <w:t>培训会材料</w:t>
            </w:r>
          </w:p>
          <w:p w14:paraId="36ADE2FA">
            <w:pPr>
              <w:spacing w:after="0"/>
              <w:jc w:val="center"/>
              <w:rPr>
                <w:rFonts w:ascii="宋体" w:hAnsi="宋体" w:cs="宋体"/>
                <w:sz w:val="24"/>
                <w:highlight w:val="none"/>
              </w:rPr>
            </w:pPr>
            <w:r>
              <w:rPr>
                <w:rFonts w:hint="eastAsia" w:ascii="宋体" w:hAnsi="宋体" w:cs="宋体"/>
                <w:sz w:val="24"/>
                <w:highlight w:val="none"/>
              </w:rPr>
              <w:t>3</w:t>
            </w:r>
          </w:p>
        </w:tc>
        <w:tc>
          <w:tcPr>
            <w:tcW w:w="1705" w:type="dxa"/>
            <w:noWrap w:val="0"/>
            <w:vAlign w:val="center"/>
          </w:tcPr>
          <w:p w14:paraId="5DB667CE">
            <w:pPr>
              <w:spacing w:after="0"/>
              <w:jc w:val="center"/>
              <w:rPr>
                <w:rFonts w:hint="eastAsia" w:ascii="宋体" w:hAnsi="宋体" w:cs="宋体"/>
                <w:sz w:val="24"/>
                <w:highlight w:val="none"/>
              </w:rPr>
            </w:pPr>
            <w:r>
              <w:rPr>
                <w:rFonts w:hint="eastAsia" w:ascii="宋体" w:hAnsi="宋体" w:cs="宋体"/>
                <w:sz w:val="24"/>
                <w:highlight w:val="none"/>
              </w:rPr>
              <w:t>1500本</w:t>
            </w:r>
          </w:p>
        </w:tc>
        <w:tc>
          <w:tcPr>
            <w:tcW w:w="1527" w:type="dxa"/>
            <w:noWrap w:val="0"/>
            <w:vAlign w:val="center"/>
          </w:tcPr>
          <w:p w14:paraId="6369F9DC">
            <w:pPr>
              <w:spacing w:after="0"/>
              <w:jc w:val="center"/>
              <w:rPr>
                <w:rFonts w:hint="eastAsia" w:ascii="宋体" w:hAnsi="宋体" w:cs="宋体"/>
                <w:sz w:val="24"/>
                <w:highlight w:val="none"/>
              </w:rPr>
            </w:pPr>
            <w:r>
              <w:rPr>
                <w:rFonts w:ascii="宋体" w:hAnsi="宋体" w:cs="宋体"/>
                <w:sz w:val="24"/>
                <w:highlight w:val="none"/>
              </w:rPr>
              <w:t>210</w:t>
            </w:r>
            <w:r>
              <w:rPr>
                <w:rFonts w:hint="eastAsia" w:ascii="宋体" w:hAnsi="宋体" w:cs="宋体"/>
                <w:sz w:val="24"/>
                <w:highlight w:val="none"/>
              </w:rPr>
              <w:t>mm</w:t>
            </w:r>
            <w:r>
              <w:rPr>
                <w:rFonts w:ascii="宋体" w:hAnsi="宋体" w:cs="宋体"/>
                <w:sz w:val="24"/>
                <w:highlight w:val="none"/>
              </w:rPr>
              <w:t>×297mm</w:t>
            </w:r>
          </w:p>
        </w:tc>
        <w:tc>
          <w:tcPr>
            <w:tcW w:w="2632" w:type="dxa"/>
            <w:noWrap w:val="0"/>
            <w:vAlign w:val="center"/>
          </w:tcPr>
          <w:p w14:paraId="574FFD03">
            <w:pPr>
              <w:spacing w:after="0"/>
              <w:jc w:val="left"/>
              <w:rPr>
                <w:rFonts w:ascii="宋体" w:hAnsi="宋体" w:cs="宋体"/>
                <w:sz w:val="24"/>
                <w:highlight w:val="none"/>
              </w:rPr>
            </w:pPr>
            <w:r>
              <w:rPr>
                <w:rFonts w:hint="eastAsia" w:ascii="宋体" w:hAnsi="宋体" w:cs="宋体"/>
                <w:sz w:val="24"/>
                <w:highlight w:val="none"/>
              </w:rPr>
              <w:t>1.对会议材料进行排版2.封面250克铜版纸，单面印刷；内文80克胶版纸，双面印刷。</w:t>
            </w:r>
          </w:p>
        </w:tc>
        <w:tc>
          <w:tcPr>
            <w:tcW w:w="1063" w:type="dxa"/>
            <w:noWrap w:val="0"/>
            <w:vAlign w:val="center"/>
          </w:tcPr>
          <w:p w14:paraId="218DBDC7">
            <w:pPr>
              <w:spacing w:after="0"/>
              <w:jc w:val="center"/>
              <w:rPr>
                <w:rFonts w:hint="eastAsia" w:ascii="宋体" w:hAnsi="宋体" w:cs="宋体"/>
                <w:sz w:val="24"/>
                <w:highlight w:val="none"/>
              </w:rPr>
            </w:pPr>
            <w:r>
              <w:rPr>
                <w:rFonts w:hint="eastAsia" w:ascii="宋体" w:hAnsi="宋体" w:cs="宋体"/>
                <w:sz w:val="24"/>
                <w:highlight w:val="none"/>
              </w:rPr>
              <w:t>黑白</w:t>
            </w:r>
          </w:p>
        </w:tc>
        <w:tc>
          <w:tcPr>
            <w:tcW w:w="1761" w:type="dxa"/>
            <w:noWrap w:val="0"/>
            <w:vAlign w:val="center"/>
          </w:tcPr>
          <w:p w14:paraId="69E9244D">
            <w:pPr>
              <w:spacing w:after="0"/>
              <w:jc w:val="center"/>
              <w:rPr>
                <w:rFonts w:hint="eastAsia" w:ascii="宋体" w:hAnsi="宋体" w:cs="宋体"/>
                <w:sz w:val="24"/>
                <w:highlight w:val="none"/>
              </w:rPr>
            </w:pPr>
            <w:r>
              <w:rPr>
                <w:rFonts w:hint="eastAsia" w:ascii="宋体" w:hAnsi="宋体" w:cs="宋体"/>
                <w:sz w:val="24"/>
                <w:highlight w:val="none"/>
              </w:rPr>
              <w:t>封面热覆哑膜</w:t>
            </w:r>
          </w:p>
          <w:p w14:paraId="3630F3B2">
            <w:pPr>
              <w:spacing w:after="0"/>
              <w:jc w:val="center"/>
              <w:rPr>
                <w:highlight w:val="none"/>
              </w:rPr>
            </w:pPr>
            <w:r>
              <w:rPr>
                <w:rFonts w:hint="eastAsia" w:ascii="宋体" w:hAnsi="宋体" w:cs="宋体"/>
                <w:sz w:val="24"/>
                <w:highlight w:val="none"/>
              </w:rPr>
              <w:t>无线胶装</w:t>
            </w:r>
          </w:p>
          <w:p w14:paraId="28D841B8">
            <w:pPr>
              <w:spacing w:after="0"/>
              <w:jc w:val="center"/>
              <w:rPr>
                <w:rFonts w:hint="eastAsia" w:ascii="宋体" w:hAnsi="宋体" w:cs="宋体"/>
                <w:sz w:val="24"/>
                <w:highlight w:val="none"/>
              </w:rPr>
            </w:pPr>
          </w:p>
        </w:tc>
        <w:tc>
          <w:tcPr>
            <w:tcW w:w="3694" w:type="dxa"/>
            <w:noWrap w:val="0"/>
            <w:vAlign w:val="center"/>
          </w:tcPr>
          <w:p w14:paraId="7EC525B1">
            <w:pPr>
              <w:spacing w:after="0"/>
              <w:jc w:val="left"/>
              <w:rPr>
                <w:rFonts w:hint="eastAsia" w:ascii="宋体" w:hAnsi="宋体" w:cs="宋体"/>
                <w:sz w:val="24"/>
                <w:highlight w:val="none"/>
              </w:rPr>
            </w:pPr>
            <w:r>
              <w:rPr>
                <w:rFonts w:hint="eastAsia" w:ascii="宋体" w:hAnsi="宋体" w:cs="宋体"/>
                <w:sz w:val="24"/>
                <w:highlight w:val="none"/>
              </w:rPr>
              <w:t>1.每本80-120面左右，具体以实际为准</w:t>
            </w:r>
          </w:p>
          <w:p w14:paraId="3615FE32">
            <w:pPr>
              <w:spacing w:after="0"/>
              <w:jc w:val="left"/>
              <w:rPr>
                <w:rFonts w:hint="eastAsia" w:ascii="宋体" w:hAnsi="宋体" w:cs="宋体"/>
                <w:sz w:val="24"/>
                <w:highlight w:val="none"/>
              </w:rPr>
            </w:pPr>
            <w:r>
              <w:rPr>
                <w:rFonts w:hint="eastAsia" w:ascii="宋体" w:hAnsi="宋体" w:cs="宋体"/>
                <w:sz w:val="24"/>
                <w:highlight w:val="none"/>
              </w:rPr>
              <w:t>2.每次印刷数量以采购人通知为准</w:t>
            </w:r>
          </w:p>
          <w:p w14:paraId="33C5E44E">
            <w:pPr>
              <w:spacing w:after="0"/>
              <w:jc w:val="left"/>
              <w:rPr>
                <w:rFonts w:hint="eastAsia" w:ascii="宋体" w:hAnsi="宋体" w:cs="宋体"/>
                <w:sz w:val="24"/>
                <w:highlight w:val="none"/>
              </w:rPr>
            </w:pPr>
            <w:r>
              <w:rPr>
                <w:rFonts w:hint="eastAsia" w:ascii="宋体" w:hAnsi="宋体" w:cs="宋体"/>
                <w:sz w:val="24"/>
                <w:highlight w:val="none"/>
              </w:rPr>
              <w:t>3.按照要求打包送货。</w:t>
            </w:r>
          </w:p>
        </w:tc>
      </w:tr>
      <w:tr w14:paraId="348C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712" w:type="dxa"/>
            <w:noWrap w:val="0"/>
            <w:vAlign w:val="center"/>
          </w:tcPr>
          <w:p w14:paraId="5D6DD48A">
            <w:pPr>
              <w:spacing w:after="0"/>
              <w:jc w:val="center"/>
              <w:rPr>
                <w:rFonts w:ascii="宋体" w:hAnsi="宋体" w:cs="宋体"/>
                <w:sz w:val="24"/>
                <w:highlight w:val="none"/>
              </w:rPr>
            </w:pPr>
            <w:r>
              <w:rPr>
                <w:rFonts w:hint="eastAsia" w:ascii="宋体" w:hAnsi="宋体" w:cs="宋体"/>
                <w:sz w:val="24"/>
                <w:highlight w:val="none"/>
              </w:rPr>
              <w:t>11</w:t>
            </w:r>
          </w:p>
        </w:tc>
        <w:tc>
          <w:tcPr>
            <w:tcW w:w="1381" w:type="dxa"/>
            <w:noWrap w:val="0"/>
            <w:vAlign w:val="center"/>
          </w:tcPr>
          <w:p w14:paraId="64392FE1">
            <w:pPr>
              <w:spacing w:after="0"/>
              <w:jc w:val="center"/>
              <w:rPr>
                <w:rFonts w:hint="eastAsia" w:ascii="宋体" w:hAnsi="宋体" w:cs="宋体"/>
                <w:sz w:val="24"/>
                <w:highlight w:val="none"/>
              </w:rPr>
            </w:pPr>
            <w:r>
              <w:rPr>
                <w:rFonts w:hint="eastAsia" w:ascii="宋体" w:hAnsi="宋体" w:cs="宋体"/>
                <w:sz w:val="24"/>
                <w:highlight w:val="none"/>
              </w:rPr>
              <w:t>汇总材料及手册等</w:t>
            </w:r>
          </w:p>
        </w:tc>
        <w:tc>
          <w:tcPr>
            <w:tcW w:w="1705" w:type="dxa"/>
            <w:noWrap w:val="0"/>
            <w:vAlign w:val="center"/>
          </w:tcPr>
          <w:p w14:paraId="415F5AC4">
            <w:pPr>
              <w:spacing w:after="0"/>
              <w:jc w:val="center"/>
              <w:rPr>
                <w:rFonts w:ascii="宋体" w:hAnsi="宋体" w:cs="宋体"/>
                <w:sz w:val="24"/>
                <w:highlight w:val="none"/>
              </w:rPr>
            </w:pPr>
            <w:r>
              <w:rPr>
                <w:rFonts w:hint="eastAsia" w:ascii="宋体" w:hAnsi="宋体" w:cs="宋体"/>
                <w:sz w:val="24"/>
                <w:highlight w:val="none"/>
              </w:rPr>
              <w:t>500本</w:t>
            </w:r>
          </w:p>
        </w:tc>
        <w:tc>
          <w:tcPr>
            <w:tcW w:w="1527" w:type="dxa"/>
            <w:noWrap w:val="0"/>
            <w:vAlign w:val="center"/>
          </w:tcPr>
          <w:p w14:paraId="155822DB">
            <w:pPr>
              <w:spacing w:after="0"/>
              <w:jc w:val="center"/>
              <w:rPr>
                <w:rFonts w:hint="eastAsia" w:ascii="宋体" w:hAnsi="宋体" w:cs="宋体"/>
                <w:sz w:val="24"/>
                <w:highlight w:val="none"/>
              </w:rPr>
            </w:pPr>
            <w:r>
              <w:rPr>
                <w:rFonts w:ascii="宋体" w:hAnsi="宋体" w:cs="宋体"/>
                <w:sz w:val="24"/>
                <w:highlight w:val="none"/>
              </w:rPr>
              <w:t>210</w:t>
            </w:r>
            <w:r>
              <w:rPr>
                <w:rFonts w:hint="eastAsia" w:ascii="宋体" w:hAnsi="宋体" w:cs="宋体"/>
                <w:sz w:val="24"/>
                <w:highlight w:val="none"/>
              </w:rPr>
              <w:t>mm</w:t>
            </w:r>
            <w:r>
              <w:rPr>
                <w:rFonts w:ascii="宋体" w:hAnsi="宋体" w:cs="宋体"/>
                <w:sz w:val="24"/>
                <w:highlight w:val="none"/>
              </w:rPr>
              <w:t>×297mm</w:t>
            </w:r>
          </w:p>
        </w:tc>
        <w:tc>
          <w:tcPr>
            <w:tcW w:w="2632" w:type="dxa"/>
            <w:noWrap w:val="0"/>
            <w:vAlign w:val="center"/>
          </w:tcPr>
          <w:p w14:paraId="6AFB33C6">
            <w:pPr>
              <w:numPr>
                <w:ilvl w:val="0"/>
                <w:numId w:val="12"/>
              </w:numPr>
              <w:spacing w:after="0"/>
              <w:jc w:val="left"/>
              <w:rPr>
                <w:rFonts w:hint="eastAsia" w:ascii="宋体" w:hAnsi="宋体" w:cs="宋体"/>
                <w:sz w:val="24"/>
                <w:highlight w:val="none"/>
              </w:rPr>
            </w:pPr>
            <w:r>
              <w:rPr>
                <w:rFonts w:hint="eastAsia" w:ascii="宋体" w:hAnsi="宋体" w:cs="宋体"/>
                <w:sz w:val="24"/>
                <w:highlight w:val="none"/>
              </w:rPr>
              <w:t>对会议材料进行排版；</w:t>
            </w:r>
          </w:p>
          <w:p w14:paraId="2827EA48">
            <w:pPr>
              <w:spacing w:after="0"/>
              <w:jc w:val="left"/>
              <w:rPr>
                <w:rFonts w:hint="eastAsia" w:ascii="宋体" w:hAnsi="宋体" w:cs="宋体"/>
                <w:sz w:val="24"/>
                <w:highlight w:val="none"/>
              </w:rPr>
            </w:pPr>
            <w:r>
              <w:rPr>
                <w:rFonts w:hint="eastAsia" w:ascii="宋体" w:hAnsi="宋体" w:cs="宋体"/>
                <w:sz w:val="24"/>
                <w:highlight w:val="none"/>
              </w:rPr>
              <w:t>2.封面250克铜版纸，单面印刷；内文80克胶版纸，双面印刷。</w:t>
            </w:r>
          </w:p>
        </w:tc>
        <w:tc>
          <w:tcPr>
            <w:tcW w:w="1063" w:type="dxa"/>
            <w:noWrap w:val="0"/>
            <w:vAlign w:val="center"/>
          </w:tcPr>
          <w:p w14:paraId="796BDD5C">
            <w:pPr>
              <w:spacing w:after="0"/>
              <w:jc w:val="center"/>
              <w:rPr>
                <w:rFonts w:ascii="宋体" w:hAnsi="宋体" w:cs="宋体"/>
                <w:sz w:val="24"/>
                <w:highlight w:val="none"/>
              </w:rPr>
            </w:pPr>
            <w:r>
              <w:rPr>
                <w:rFonts w:hint="eastAsia" w:ascii="宋体" w:hAnsi="宋体" w:cs="宋体"/>
                <w:sz w:val="24"/>
                <w:highlight w:val="none"/>
              </w:rPr>
              <w:t>黑白</w:t>
            </w:r>
          </w:p>
        </w:tc>
        <w:tc>
          <w:tcPr>
            <w:tcW w:w="1761" w:type="dxa"/>
            <w:noWrap w:val="0"/>
            <w:vAlign w:val="center"/>
          </w:tcPr>
          <w:p w14:paraId="17B53AFA">
            <w:pPr>
              <w:spacing w:after="0"/>
              <w:jc w:val="center"/>
              <w:rPr>
                <w:rFonts w:hint="eastAsia" w:ascii="宋体" w:hAnsi="宋体" w:cs="宋体"/>
                <w:sz w:val="24"/>
                <w:highlight w:val="none"/>
              </w:rPr>
            </w:pPr>
            <w:r>
              <w:rPr>
                <w:rFonts w:hint="eastAsia" w:ascii="宋体" w:hAnsi="宋体" w:cs="宋体"/>
                <w:sz w:val="24"/>
                <w:highlight w:val="none"/>
              </w:rPr>
              <w:t>封面热覆哑膜</w:t>
            </w:r>
          </w:p>
          <w:p w14:paraId="24697179">
            <w:pPr>
              <w:spacing w:after="0"/>
              <w:jc w:val="center"/>
              <w:rPr>
                <w:rFonts w:hint="eastAsia" w:ascii="宋体" w:hAnsi="宋体" w:cs="宋体"/>
                <w:sz w:val="24"/>
                <w:highlight w:val="none"/>
              </w:rPr>
            </w:pPr>
            <w:r>
              <w:rPr>
                <w:rFonts w:hint="eastAsia" w:ascii="宋体" w:hAnsi="宋体" w:cs="宋体"/>
                <w:sz w:val="24"/>
                <w:highlight w:val="none"/>
              </w:rPr>
              <w:t>无线胶装</w:t>
            </w:r>
          </w:p>
        </w:tc>
        <w:tc>
          <w:tcPr>
            <w:tcW w:w="3694" w:type="dxa"/>
            <w:noWrap w:val="0"/>
            <w:vAlign w:val="center"/>
          </w:tcPr>
          <w:p w14:paraId="752E03BE">
            <w:pPr>
              <w:spacing w:after="0"/>
              <w:jc w:val="left"/>
              <w:rPr>
                <w:rFonts w:hint="eastAsia" w:ascii="宋体" w:hAnsi="宋体" w:cs="宋体"/>
                <w:sz w:val="24"/>
                <w:highlight w:val="none"/>
              </w:rPr>
            </w:pPr>
            <w:r>
              <w:rPr>
                <w:rFonts w:hint="eastAsia" w:ascii="宋体" w:hAnsi="宋体" w:cs="宋体"/>
                <w:sz w:val="24"/>
                <w:highlight w:val="none"/>
              </w:rPr>
              <w:t>1.每本120面左右，具体以实际为准</w:t>
            </w:r>
          </w:p>
          <w:p w14:paraId="04C1C3C4">
            <w:pPr>
              <w:spacing w:after="0"/>
              <w:jc w:val="left"/>
              <w:rPr>
                <w:rFonts w:hint="eastAsia" w:ascii="宋体" w:hAnsi="宋体" w:cs="宋体"/>
                <w:sz w:val="24"/>
                <w:highlight w:val="none"/>
              </w:rPr>
            </w:pPr>
            <w:r>
              <w:rPr>
                <w:rFonts w:hint="eastAsia" w:ascii="宋体" w:hAnsi="宋体" w:cs="宋体"/>
                <w:sz w:val="24"/>
                <w:highlight w:val="none"/>
              </w:rPr>
              <w:t>2.每次印刷数量以采购人通知为准</w:t>
            </w:r>
          </w:p>
          <w:p w14:paraId="5724C41E">
            <w:pPr>
              <w:spacing w:after="0"/>
              <w:jc w:val="left"/>
              <w:rPr>
                <w:rFonts w:hint="eastAsia" w:ascii="宋体" w:hAnsi="宋体" w:cs="宋体"/>
                <w:sz w:val="24"/>
                <w:highlight w:val="none"/>
              </w:rPr>
            </w:pPr>
            <w:r>
              <w:rPr>
                <w:rFonts w:hint="eastAsia" w:ascii="宋体" w:hAnsi="宋体" w:cs="宋体"/>
                <w:sz w:val="24"/>
                <w:highlight w:val="none"/>
              </w:rPr>
              <w:t>3.按照要求打包送货。</w:t>
            </w:r>
          </w:p>
        </w:tc>
      </w:tr>
    </w:tbl>
    <w:p w14:paraId="751524AE">
      <w:pPr>
        <w:pStyle w:val="95"/>
        <w:wordWrap w:val="0"/>
        <w:adjustRightInd w:val="0"/>
        <w:spacing w:after="0" w:line="360" w:lineRule="auto"/>
        <w:ind w:firstLine="0" w:firstLineChars="0"/>
        <w:contextualSpacing/>
        <w:jc w:val="left"/>
        <w:rPr>
          <w:rFonts w:ascii="宋体" w:hAnsi="宋体" w:cs="宋体"/>
          <w:sz w:val="24"/>
          <w:szCs w:val="24"/>
          <w:highlight w:val="none"/>
        </w:rPr>
        <w:sectPr>
          <w:pgSz w:w="16838" w:h="11905" w:orient="landscape"/>
          <w:pgMar w:top="1474" w:right="1474" w:bottom="1474" w:left="1474" w:header="851" w:footer="992" w:gutter="0"/>
          <w:cols w:space="720" w:num="1"/>
          <w:docGrid w:linePitch="462" w:charSpace="0"/>
        </w:sectPr>
      </w:pPr>
    </w:p>
    <w:p w14:paraId="5591CF2C">
      <w:pPr>
        <w:pStyle w:val="95"/>
        <w:wordWrap w:val="0"/>
        <w:adjustRightInd w:val="0"/>
        <w:spacing w:after="0" w:line="360" w:lineRule="auto"/>
        <w:ind w:firstLine="0" w:firstLineChars="0"/>
        <w:contextualSpacing/>
        <w:jc w:val="left"/>
        <w:rPr>
          <w:rFonts w:hint="eastAsia" w:ascii="宋体" w:hAnsi="宋体" w:cs="宋体"/>
          <w:sz w:val="24"/>
          <w:szCs w:val="24"/>
          <w:highlight w:val="none"/>
        </w:rPr>
      </w:pPr>
      <w:r>
        <w:rPr>
          <w:rFonts w:hint="eastAsia" w:ascii="宋体" w:hAnsi="宋体" w:cs="宋体"/>
          <w:sz w:val="24"/>
          <w:szCs w:val="24"/>
          <w:highlight w:val="none"/>
        </w:rPr>
        <w:t>（二）非印刷明细清单内印刷品说明​</w:t>
      </w:r>
    </w:p>
    <w:p w14:paraId="7B7A632F">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除上述标准规格外，因采购活动需要的当前不可预测的其他印刷服务，按当时市场价格，由双方协商确定单价后结算。</w:t>
      </w:r>
    </w:p>
    <w:p w14:paraId="4592587E">
      <w:pPr>
        <w:wordWrap w:val="0"/>
        <w:spacing w:after="0" w:line="360" w:lineRule="auto"/>
        <w:contextualSpacing/>
        <w:rPr>
          <w:rFonts w:hint="eastAsia" w:ascii="宋体" w:hAnsi="宋体" w:cs="宋体"/>
          <w:sz w:val="24"/>
          <w:highlight w:val="none"/>
        </w:rPr>
      </w:pPr>
      <w:r>
        <w:rPr>
          <w:rFonts w:hint="eastAsia" w:ascii="宋体" w:hAnsi="宋体" w:cs="宋体"/>
          <w:sz w:val="24"/>
          <w:highlight w:val="none"/>
        </w:rPr>
        <w:t>（三）技术标准​</w:t>
      </w:r>
    </w:p>
    <w:p w14:paraId="6061297C">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1.纸张质量：80克胶版纸需色泽均匀、无杂质、挺括度佳，书写流畅不洇墨；封面250克铜版纸需质地坚韧、覆膜后无气泡、起翘现象。​</w:t>
      </w:r>
    </w:p>
    <w:p w14:paraId="22863F09">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2.印刷质量：字迹清晰锐利、墨色均匀饱满，无漏印、错印、重影、脏点等缺陷；四色印刷需色彩还原真实，符合设计原稿要求。​</w:t>
      </w:r>
    </w:p>
    <w:p w14:paraId="3DE15812">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3.装订工艺：胶装牢固不易散页，页码顺序准确无误，无缺页、倒页现象；边缘整齐无毛刺，尺寸偏差不超过±2mm。​</w:t>
      </w:r>
    </w:p>
    <w:p w14:paraId="41EF8D58">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4.成品外观质量要求：外观应整洁平整、无明显折痕、脏污、破损及缺角，裁切尺寸准确、边缘光滑无毛边，套印精准、色彩均匀一致，无重影、漏印、偏色、糊版；文字清晰完整、无断笔、无模糊，页码、装订位置规范，无漏页、倒页、错页，封面与内文贴合牢固、无脱胶起泡，整体干净规整、符合人大换届选举使用与视觉美观要求。</w:t>
      </w:r>
    </w:p>
    <w:p w14:paraId="38CDEA32">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5.环保要求：所有印刷材料需符合国家环保标准，无刺激性气味，有害物质含量达标。</w:t>
      </w:r>
    </w:p>
    <w:p w14:paraId="74596F8D">
      <w:pPr>
        <w:wordWrap w:val="0"/>
        <w:spacing w:after="0" w:line="360" w:lineRule="auto"/>
        <w:contextualSpacing/>
        <w:rPr>
          <w:rFonts w:hint="eastAsia" w:ascii="宋体" w:hAnsi="宋体" w:cs="宋体"/>
          <w:sz w:val="24"/>
          <w:highlight w:val="none"/>
        </w:rPr>
      </w:pPr>
      <w:r>
        <w:rPr>
          <w:rFonts w:hint="eastAsia" w:ascii="宋体" w:hAnsi="宋体" w:cs="宋体"/>
          <w:sz w:val="24"/>
          <w:highlight w:val="none"/>
        </w:rPr>
        <w:t>（四）服务要求​</w:t>
      </w:r>
    </w:p>
    <w:p w14:paraId="6E3EDA49">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1.响应时效：提供7×24小时售前售后响应服务，接到采购人需求后1小时内完成对接，紧急订单在接采购人通知后2小时内完成送货。</w:t>
      </w:r>
    </w:p>
    <w:p w14:paraId="721C19D8">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2.一般交货要求：按采购人指定时间、地点免费送货上门，单次订单交货周期不晚于与采购人约定时间。​</w:t>
      </w:r>
    </w:p>
    <w:p w14:paraId="43AA3ADC">
      <w:pPr>
        <w:wordWrap w:val="0"/>
        <w:spacing w:after="0" w:line="360" w:lineRule="auto"/>
        <w:ind w:firstLine="480" w:firstLineChars="200"/>
        <w:contextualSpacing/>
        <w:rPr>
          <w:rFonts w:ascii="宋体" w:hAnsi="宋体" w:cs="宋体"/>
          <w:sz w:val="24"/>
          <w:highlight w:val="none"/>
        </w:rPr>
      </w:pPr>
      <w:r>
        <w:rPr>
          <w:rFonts w:hint="eastAsia" w:ascii="宋体" w:hAnsi="宋体" w:cs="宋体"/>
          <w:sz w:val="24"/>
          <w:highlight w:val="none"/>
        </w:rPr>
        <w:t>3.供应商需满足采购人同类文件多次印刷多次送货的需求。</w:t>
      </w:r>
    </w:p>
    <w:p w14:paraId="7EB8BA67">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4.质量保障：定稿后因供应商原因出现内容错误、印刷质量问题的，由供应商无条件免费重新制作，并承担由此造成的全部损失；货物验收后7个工作日内，如发现质量问题可申请退货。</w:t>
      </w:r>
    </w:p>
    <w:p w14:paraId="3954A441">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5.保密要求：对采购人提供的设计原稿、文字资料等内部敏感信息严格保密，不得泄露给第三方。</w:t>
      </w:r>
    </w:p>
    <w:p w14:paraId="632495D9">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6.若采购人有紧急的印刷印制服务需求，供应商需自接到采购人指令起，30分钟内作出响应。供应商应迅速协调自身资源，包括但不限于调配人员、设备等，确保在规定时间内高质量完成相关印刷印制工作，从而保证采购人的工作进程不受耽误。</w:t>
      </w:r>
    </w:p>
    <w:p w14:paraId="029AD8E6">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7.包装、运输、贮存：印刷成品用专用包装材料包紧、包实；每包有符合相关标准与规定的标识；贮存环境温度、湿度适宜。注意防潮、防晒、防油污、防蛀、防腐、不能重压；具备纸张、图书的运输和仓储能力，能够满足采购人纸张和资料类材料的运输和存储要求。</w:t>
      </w:r>
    </w:p>
    <w:p w14:paraId="70BC7121">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8.原材料采购要求：所采购的主要原材料必须符合环保要求。</w:t>
      </w:r>
    </w:p>
    <w:p w14:paraId="642B3EA7">
      <w:pPr>
        <w:wordWrap w:val="0"/>
        <w:spacing w:after="0" w:line="360" w:lineRule="auto"/>
        <w:contextualSpacing/>
        <w:rPr>
          <w:rFonts w:hint="eastAsia" w:ascii="宋体" w:hAnsi="宋体" w:cs="宋体"/>
          <w:sz w:val="24"/>
          <w:highlight w:val="none"/>
        </w:rPr>
      </w:pPr>
      <w:r>
        <w:rPr>
          <w:rFonts w:hint="eastAsia" w:ascii="宋体" w:hAnsi="宋体" w:cs="宋体"/>
          <w:sz w:val="24"/>
          <w:highlight w:val="none"/>
        </w:rPr>
        <w:t>（五）人员要求​</w:t>
      </w:r>
    </w:p>
    <w:p w14:paraId="142B2D78">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1.配备1名项目经理，与采购人本项目负责人联系；本项目服务期内，未经采购人书面同意，不得随意更换。项目负责人负责项目的组织、协调、管理、实施工作，有完整的生产管理流程及各岗位职责；</w:t>
      </w:r>
    </w:p>
    <w:p w14:paraId="6F4A1650">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2.项目技术团队需有丰富的排版、印刷等工作经验，响应文件中附详细的人员构成和名单及相关证件；</w:t>
      </w:r>
    </w:p>
    <w:p w14:paraId="19CF14D2">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3.设立完善的质量管理部门，有健全的质量管理相关制度、安全管理制度和保密措施。</w:t>
      </w:r>
    </w:p>
    <w:p w14:paraId="1188D926">
      <w:pPr>
        <w:wordWrap w:val="0"/>
        <w:spacing w:after="0" w:line="360" w:lineRule="auto"/>
        <w:ind w:firstLine="480" w:firstLineChars="200"/>
        <w:contextualSpacing/>
        <w:rPr>
          <w:rFonts w:ascii="宋体" w:hAnsi="宋体" w:cs="宋体"/>
          <w:sz w:val="24"/>
          <w:highlight w:val="none"/>
        </w:rPr>
      </w:pPr>
      <w:r>
        <w:rPr>
          <w:rFonts w:hint="eastAsia" w:ascii="宋体" w:hAnsi="宋体" w:cs="宋体"/>
          <w:sz w:val="24"/>
          <w:highlight w:val="none"/>
        </w:rPr>
        <w:t>4.供应商应具备完善的服务体系和满足采购人要求的送货人员和车辆以及应急预案。</w:t>
      </w:r>
    </w:p>
    <w:p w14:paraId="5947FD4A">
      <w:pPr>
        <w:wordWrap w:val="0"/>
        <w:spacing w:after="0" w:line="360" w:lineRule="auto"/>
        <w:contextualSpacing/>
        <w:rPr>
          <w:rFonts w:hint="eastAsia" w:ascii="宋体" w:hAnsi="宋体" w:cs="宋体"/>
          <w:sz w:val="24"/>
          <w:highlight w:val="none"/>
        </w:rPr>
      </w:pPr>
      <w:r>
        <w:rPr>
          <w:rFonts w:hint="eastAsia" w:ascii="宋体" w:hAnsi="宋体" w:cs="宋体"/>
          <w:sz w:val="24"/>
          <w:highlight w:val="none"/>
        </w:rPr>
        <w:t>（六）设备要求​</w:t>
      </w:r>
    </w:p>
    <w:p w14:paraId="4C66707C">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1.电脑设计排版应具备各项专业软件。</w:t>
      </w:r>
    </w:p>
    <w:p w14:paraId="6DDE71AD">
      <w:pPr>
        <w:wordWrap w:val="0"/>
        <w:spacing w:after="0" w:line="360" w:lineRule="auto"/>
        <w:ind w:firstLine="480" w:firstLineChars="200"/>
        <w:contextualSpacing/>
        <w:rPr>
          <w:rFonts w:ascii="宋体" w:hAnsi="宋体" w:cs="宋体"/>
          <w:sz w:val="24"/>
          <w:highlight w:val="none"/>
        </w:rPr>
      </w:pPr>
      <w:r>
        <w:rPr>
          <w:rFonts w:hint="eastAsia" w:ascii="宋体" w:hAnsi="宋体" w:cs="宋体"/>
          <w:sz w:val="24"/>
          <w:highlight w:val="none"/>
        </w:rPr>
        <w:t>2.供应商需充分了解本项目服务内容，并有针对性的投入相应的设备，至少包含彩色生产型打印机、单色生产型打印机、金光红印刷能力的设备、骑马装订机、胶装机、程控切纸机、订折机等。</w:t>
      </w:r>
    </w:p>
    <w:p w14:paraId="27AFC647">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3.供应商响应文件中应明确列出相应设备详细清单并附购置（租赁）合同或发票作为评分依据。拟投入的设备清单包括但不限于设备名称、设备功能、设备台数、购置时间等。</w:t>
      </w:r>
    </w:p>
    <w:p w14:paraId="28668890">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4.若供应商的机器设备名称与采购文件要求的机器设备名称不一致，但性能或功能相同的，按具备该类型机器设备计算，供应商应对机器设备做出详细说明，否则不得分。</w:t>
      </w:r>
    </w:p>
    <w:p w14:paraId="3A931B21">
      <w:pPr>
        <w:wordWrap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5.拟投入的设备权属性质为自有或租赁均可。​</w:t>
      </w:r>
    </w:p>
    <w:p w14:paraId="1222C129">
      <w:pPr>
        <w:wordWrap w:val="0"/>
        <w:spacing w:after="0" w:line="360" w:lineRule="auto"/>
        <w:contextualSpacing/>
        <w:rPr>
          <w:rFonts w:hint="eastAsia" w:ascii="宋体" w:hAnsi="宋体" w:cs="宋体"/>
          <w:sz w:val="24"/>
          <w:highlight w:val="none"/>
        </w:rPr>
      </w:pPr>
      <w:r>
        <w:rPr>
          <w:rFonts w:hint="eastAsia" w:ascii="宋体" w:hAnsi="宋体" w:cs="宋体"/>
          <w:sz w:val="24"/>
          <w:highlight w:val="none"/>
        </w:rPr>
        <w:t>3. 验收标准</w:t>
      </w:r>
    </w:p>
    <w:p w14:paraId="3C5F7D2D">
      <w:pPr>
        <w:widowControl/>
        <w:wordWrap w:val="0"/>
        <w:spacing w:after="0" w:line="360" w:lineRule="auto"/>
        <w:ind w:firstLine="482"/>
        <w:contextualSpacing/>
        <w:rPr>
          <w:rFonts w:hint="eastAsia" w:ascii="宋体" w:hAnsi="宋体" w:cs="宋体"/>
          <w:bCs/>
          <w:sz w:val="24"/>
          <w:highlight w:val="none"/>
        </w:rPr>
      </w:pPr>
      <w:r>
        <w:rPr>
          <w:rFonts w:hint="eastAsia" w:ascii="宋体" w:hAnsi="宋体" w:cs="宋体"/>
          <w:bCs/>
          <w:sz w:val="24"/>
          <w:highlight w:val="none"/>
        </w:rPr>
        <w:t>采购人按本采购需求及合同约定的数量、规格、质量标准进行实地查验，核对送货清单与实物一致性。</w:t>
      </w:r>
    </w:p>
    <w:p w14:paraId="2114088C">
      <w:pPr>
        <w:wordWrap w:val="0"/>
        <w:spacing w:after="0" w:line="360" w:lineRule="auto"/>
        <w:contextualSpacing/>
        <w:rPr>
          <w:rFonts w:hint="eastAsia" w:ascii="宋体" w:hAnsi="宋体" w:cs="宋体"/>
          <w:sz w:val="24"/>
          <w:highlight w:val="none"/>
        </w:rPr>
      </w:pPr>
      <w:r>
        <w:rPr>
          <w:rFonts w:hint="eastAsia" w:ascii="宋体" w:hAnsi="宋体" w:cs="宋体"/>
          <w:sz w:val="24"/>
          <w:highlight w:val="none"/>
        </w:rPr>
        <w:t>4. 其他要求</w:t>
      </w:r>
    </w:p>
    <w:p w14:paraId="55645A2F">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1.成交供应商需在合同签订后7日内完成与采购人对接，建立订单管理台账，定期（每月）与采购人核对确认订单完成情况。​</w:t>
      </w:r>
    </w:p>
    <w:p w14:paraId="43CD9248">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2.如供应商未按约定履行服务义务，采购人有权单方面终止合同，并追究违约责任。</w:t>
      </w:r>
      <w:r>
        <w:rPr>
          <w:rFonts w:hint="eastAsia" w:ascii="宋体" w:hAnsi="宋体" w:cs="宋体"/>
          <w:sz w:val="24"/>
          <w:highlight w:val="none"/>
        </w:rPr>
        <w:tab/>
      </w:r>
      <w:r>
        <w:rPr>
          <w:rFonts w:hint="eastAsia" w:ascii="宋体" w:hAnsi="宋体" w:cs="宋体"/>
          <w:sz w:val="24"/>
          <w:highlight w:val="none"/>
        </w:rPr>
        <w:t>3.供应商全面理解本项目印刷品需求范围、使用场景、质量标准及工作量，结合人大换届选举实际使用特点，对项目实施中的重点、难点进行针对性分析，明确管控措施与解决方案，确保方案贴合实际、可落地执行。</w:t>
      </w:r>
    </w:p>
    <w:p w14:paraId="7ACC33E7">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4.供应商具备满足本项目批量印制、应急印制的生产保障能力，可提供自有生产设备、长期租赁设备、稳定原材料供货源头等相关证明材料，设备配置、产能规模、材料供应渠道需与项目需求匹配，保障生产稳定、供货及时。</w:t>
      </w:r>
    </w:p>
    <w:p w14:paraId="68F98184">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5.供应商可制定完整、可行的印制方案，方案包含但不限于：印刷品种类匹配、印制工艺流程、印制质量控制、临时性紧急印制任务响应机制、原材料供应保障等内容，做到流程清晰、工艺合理、响应迅速。</w:t>
      </w:r>
    </w:p>
    <w:p w14:paraId="77182DCC">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6.供应商可建立完善的服务保障体系，内容包括但不限于：项目组织实施保障、产品外观与内在质量保障、成品检验保障、运输配送保障等，明确各环节责任主体、管控标准与执行流程，确保项目有序推进。</w:t>
      </w:r>
    </w:p>
    <w:p w14:paraId="42D94AE2">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7.供应商可制定专项配送方案，内容包括但不限于：配送人员配置与专业能力、配送车辆保障、配送分类整理流程、配送覆盖范围、配送时效与质量管控、交接验收流程等，确保印刷品安全、准确、及时送达指定地点。</w:t>
      </w:r>
    </w:p>
    <w:p w14:paraId="6A61F5C4">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8.供应商可针对项目实施过程中可能出现的设备故障、原材料短缺、极端天气、交通延误、紧急加印/补印、质量异议处理等突发情况，制定详细、可操作的应急处置方案与防护措施，保障项目不间断运行。</w:t>
      </w:r>
    </w:p>
    <w:p w14:paraId="7B9459C6">
      <w:pPr>
        <w:wordWrap w:val="0"/>
        <w:spacing w:after="0" w:line="360" w:lineRule="auto"/>
        <w:ind w:firstLine="420"/>
        <w:contextualSpacing/>
        <w:rPr>
          <w:rFonts w:hint="eastAsia" w:ascii="宋体" w:hAnsi="宋体" w:cs="宋体"/>
          <w:sz w:val="24"/>
          <w:highlight w:val="none"/>
        </w:rPr>
      </w:pPr>
      <w:r>
        <w:rPr>
          <w:rFonts w:hint="eastAsia" w:ascii="宋体" w:hAnsi="宋体" w:cs="宋体"/>
          <w:sz w:val="24"/>
          <w:highlight w:val="none"/>
        </w:rPr>
        <w:t>9.供应商可提供完善的售后服务方案，内容包括但不限于：售后服务方案包括但不限于质量保障承诺、重新印刷响应措施、时间保证措施、客户反馈及服务提升方案等。</w:t>
      </w:r>
    </w:p>
    <w:p w14:paraId="216C5750">
      <w:pPr>
        <w:wordWrap w:val="0"/>
        <w:spacing w:after="0" w:line="360" w:lineRule="auto"/>
        <w:ind w:firstLine="420"/>
        <w:contextualSpacing/>
        <w:rPr>
          <w:rFonts w:ascii="宋体" w:hAnsi="宋体" w:cs="宋体"/>
          <w:sz w:val="24"/>
          <w:highlight w:val="none"/>
        </w:rPr>
      </w:pPr>
      <w:r>
        <w:rPr>
          <w:rFonts w:hint="eastAsia" w:ascii="宋体" w:hAnsi="宋体" w:cs="宋体"/>
          <w:sz w:val="24"/>
          <w:highlight w:val="none"/>
        </w:rPr>
        <w:t>10.供应商须组建专职服务团队，确保人员数量充足、岗位职责明确、分工合理，团队成员具备印刷品生产、质量管控、对接协调、配送售后等相关工作经验，能够稳定支撑项目全流程实施。</w:t>
      </w:r>
    </w:p>
    <w:p w14:paraId="567DDB0D">
      <w:pPr>
        <w:wordWrap w:val="0"/>
        <w:spacing w:after="0" w:line="360" w:lineRule="auto"/>
        <w:rPr>
          <w:rFonts w:hint="eastAsia" w:ascii="宋体" w:hAnsi="宋体" w:cs="宋体"/>
          <w:b/>
          <w:highlight w:val="none"/>
        </w:rPr>
      </w:pPr>
    </w:p>
    <w:p w14:paraId="20F7B604">
      <w:pPr>
        <w:wordWrap w:val="0"/>
        <w:spacing w:after="0" w:line="360" w:lineRule="auto"/>
        <w:jc w:val="center"/>
        <w:outlineLvl w:val="0"/>
        <w:rPr>
          <w:rFonts w:hint="eastAsia" w:ascii="宋体" w:hAnsi="宋体" w:cs="宋体"/>
          <w:b/>
          <w:sz w:val="36"/>
          <w:szCs w:val="36"/>
          <w:highlight w:val="none"/>
        </w:rPr>
      </w:pPr>
      <w:bookmarkStart w:id="675" w:name="_Toc7375"/>
      <w:r>
        <w:rPr>
          <w:rFonts w:hint="eastAsia" w:ascii="宋体" w:hAnsi="宋体" w:cs="宋体"/>
          <w:b/>
          <w:sz w:val="36"/>
          <w:szCs w:val="36"/>
          <w:highlight w:val="none"/>
        </w:rPr>
        <w:t>第五章   合同草案条款</w:t>
      </w:r>
      <w:bookmarkEnd w:id="675"/>
    </w:p>
    <w:p w14:paraId="6CE61F2C">
      <w:pPr>
        <w:wordWrap w:val="0"/>
        <w:spacing w:after="0" w:line="400" w:lineRule="exact"/>
        <w:jc w:val="center"/>
        <w:rPr>
          <w:rFonts w:hint="eastAsia" w:ascii="宋体" w:hAnsi="宋体" w:cs="宋体"/>
          <w:b/>
          <w:bCs/>
          <w:sz w:val="24"/>
          <w:highlight w:val="none"/>
        </w:rPr>
      </w:pPr>
      <w:r>
        <w:rPr>
          <w:rFonts w:hint="eastAsia" w:ascii="宋体" w:hAnsi="宋体" w:cs="宋体"/>
          <w:b/>
          <w:bCs/>
          <w:sz w:val="24"/>
          <w:highlight w:val="none"/>
        </w:rPr>
        <w:t>（此合同仅供参考。以最终采购人与成交供应商签定的合同条款为准进行公示，</w:t>
      </w:r>
    </w:p>
    <w:p w14:paraId="28CD06CD">
      <w:pPr>
        <w:wordWrap w:val="0"/>
        <w:spacing w:after="0" w:line="400" w:lineRule="exact"/>
        <w:jc w:val="center"/>
        <w:rPr>
          <w:rFonts w:hint="eastAsia" w:ascii="宋体" w:hAnsi="宋体" w:cs="宋体"/>
          <w:b/>
          <w:bCs/>
          <w:sz w:val="24"/>
          <w:highlight w:val="none"/>
        </w:rPr>
      </w:pPr>
      <w:r>
        <w:rPr>
          <w:rFonts w:hint="eastAsia" w:ascii="宋体" w:hAnsi="宋体" w:cs="宋体"/>
          <w:b/>
          <w:bCs/>
          <w:sz w:val="24"/>
          <w:highlight w:val="none"/>
        </w:rPr>
        <w:t>最终签定合同的主要条款不能与招标文件有冲突）</w:t>
      </w:r>
    </w:p>
    <w:p w14:paraId="73EFD238">
      <w:pPr>
        <w:spacing w:after="0" w:line="360" w:lineRule="auto"/>
        <w:contextualSpacing/>
        <w:rPr>
          <w:rFonts w:hint="eastAsia" w:ascii="宋体" w:hAnsi="宋体" w:cs="宋体"/>
          <w:sz w:val="24"/>
          <w:highlight w:val="none"/>
        </w:rPr>
      </w:pPr>
    </w:p>
    <w:p w14:paraId="70CBC019">
      <w:pPr>
        <w:spacing w:after="0" w:line="360" w:lineRule="auto"/>
        <w:rPr>
          <w:rFonts w:hint="eastAsia" w:ascii="宋体" w:hAnsi="宋体"/>
          <w:b/>
          <w:sz w:val="24"/>
          <w:highlight w:val="none"/>
        </w:rPr>
      </w:pPr>
    </w:p>
    <w:p w14:paraId="5787642A">
      <w:pPr>
        <w:tabs>
          <w:tab w:val="left" w:pos="900"/>
          <w:tab w:val="left" w:pos="1080"/>
        </w:tabs>
        <w:snapToGrid w:val="0"/>
        <w:spacing w:after="0" w:line="360" w:lineRule="auto"/>
        <w:rPr>
          <w:rFonts w:hint="eastAsia" w:ascii="宋体" w:hAnsi="宋体"/>
          <w:kern w:val="0"/>
          <w:sz w:val="24"/>
          <w:highlight w:val="none"/>
        </w:rPr>
      </w:pPr>
    </w:p>
    <w:p w14:paraId="4622EF20">
      <w:pPr>
        <w:pStyle w:val="23"/>
        <w:spacing w:after="0" w:line="360" w:lineRule="auto"/>
        <w:jc w:val="center"/>
        <w:rPr>
          <w:rFonts w:hAnsi="宋体" w:cs="Arial"/>
          <w:b/>
          <w:bCs/>
          <w:sz w:val="24"/>
          <w:szCs w:val="24"/>
          <w:highlight w:val="none"/>
        </w:rPr>
      </w:pPr>
      <w:r>
        <w:rPr>
          <w:rFonts w:hAnsi="宋体" w:cs="Arial"/>
          <w:b/>
          <w:bCs/>
          <w:sz w:val="24"/>
          <w:szCs w:val="24"/>
          <w:highlight w:val="none"/>
        </w:rPr>
        <w:t>采购合同（服务类）</w:t>
      </w:r>
    </w:p>
    <w:p w14:paraId="76308C3D">
      <w:pPr>
        <w:pStyle w:val="23"/>
        <w:spacing w:after="0" w:line="360" w:lineRule="auto"/>
        <w:jc w:val="center"/>
        <w:rPr>
          <w:rFonts w:hAnsi="宋体" w:cs="Arial"/>
          <w:b/>
          <w:bCs/>
          <w:sz w:val="24"/>
          <w:szCs w:val="24"/>
          <w:highlight w:val="none"/>
        </w:rPr>
      </w:pPr>
    </w:p>
    <w:p w14:paraId="1147E331">
      <w:pPr>
        <w:pStyle w:val="23"/>
        <w:spacing w:after="0" w:line="360" w:lineRule="auto"/>
        <w:ind w:firstLine="6240" w:firstLineChars="2600"/>
        <w:rPr>
          <w:rFonts w:hAnsi="宋体" w:cs="Arial"/>
          <w:sz w:val="24"/>
          <w:szCs w:val="24"/>
          <w:highlight w:val="none"/>
        </w:rPr>
      </w:pPr>
      <w:r>
        <w:rPr>
          <w:rFonts w:hAnsi="宋体" w:cs="Arial"/>
          <w:sz w:val="24"/>
          <w:szCs w:val="24"/>
          <w:highlight w:val="none"/>
        </w:rPr>
        <w:t xml:space="preserve">合同编号：        </w:t>
      </w:r>
    </w:p>
    <w:p w14:paraId="3BD03675">
      <w:pPr>
        <w:pStyle w:val="23"/>
        <w:spacing w:after="0" w:line="360" w:lineRule="auto"/>
        <w:jc w:val="center"/>
        <w:rPr>
          <w:rFonts w:hAnsi="宋体" w:cs="Arial"/>
          <w:b/>
          <w:bCs/>
          <w:sz w:val="24"/>
          <w:szCs w:val="24"/>
          <w:highlight w:val="none"/>
        </w:rPr>
      </w:pPr>
    </w:p>
    <w:p w14:paraId="2C0977D0">
      <w:pPr>
        <w:pStyle w:val="23"/>
        <w:spacing w:after="0" w:line="360" w:lineRule="auto"/>
        <w:jc w:val="center"/>
        <w:rPr>
          <w:rFonts w:hAnsi="宋体" w:cs="Arial"/>
          <w:b/>
          <w:bCs/>
          <w:sz w:val="24"/>
          <w:szCs w:val="24"/>
          <w:highlight w:val="none"/>
        </w:rPr>
      </w:pPr>
    </w:p>
    <w:p w14:paraId="3AD99910">
      <w:pPr>
        <w:pStyle w:val="23"/>
        <w:spacing w:after="0" w:line="360" w:lineRule="auto"/>
        <w:jc w:val="center"/>
        <w:rPr>
          <w:rFonts w:hAnsi="宋体" w:cs="Arial"/>
          <w:b/>
          <w:bCs/>
          <w:sz w:val="24"/>
          <w:szCs w:val="24"/>
          <w:highlight w:val="none"/>
        </w:rPr>
      </w:pPr>
    </w:p>
    <w:p w14:paraId="4C267500">
      <w:pPr>
        <w:spacing w:before="120" w:after="0" w:line="360" w:lineRule="auto"/>
        <w:ind w:left="960"/>
        <w:rPr>
          <w:rFonts w:hint="eastAsia" w:ascii="宋体" w:hAnsi="宋体" w:cs="Arial"/>
          <w:sz w:val="24"/>
          <w:highlight w:val="none"/>
        </w:rPr>
      </w:pPr>
      <w:r>
        <w:rPr>
          <w:rFonts w:ascii="宋体" w:hAnsi="宋体" w:cs="Arial"/>
          <w:sz w:val="24"/>
          <w:highlight w:val="none"/>
        </w:rPr>
        <w:t>项目名称：</w:t>
      </w:r>
    </w:p>
    <w:p w14:paraId="638EB4DD">
      <w:pPr>
        <w:spacing w:before="120" w:after="0" w:line="360" w:lineRule="auto"/>
        <w:ind w:left="960"/>
        <w:rPr>
          <w:rFonts w:hint="eastAsia" w:ascii="宋体" w:hAnsi="宋体" w:cs="Arial"/>
          <w:sz w:val="24"/>
          <w:highlight w:val="none"/>
          <w:u w:val="single"/>
        </w:rPr>
      </w:pPr>
      <w:r>
        <w:rPr>
          <w:rFonts w:hint="eastAsia" w:ascii="宋体" w:hAnsi="宋体" w:cs="Arial"/>
          <w:sz w:val="24"/>
          <w:highlight w:val="none"/>
        </w:rPr>
        <w:t>服务</w:t>
      </w:r>
      <w:r>
        <w:rPr>
          <w:rFonts w:ascii="宋体" w:hAnsi="宋体" w:cs="Arial"/>
          <w:sz w:val="24"/>
          <w:highlight w:val="none"/>
        </w:rPr>
        <w:t>名称：</w:t>
      </w:r>
    </w:p>
    <w:p w14:paraId="293C504E">
      <w:pPr>
        <w:pStyle w:val="23"/>
        <w:spacing w:after="0" w:line="360" w:lineRule="auto"/>
        <w:jc w:val="center"/>
        <w:rPr>
          <w:rFonts w:hAnsi="宋体" w:cs="Arial"/>
          <w:b/>
          <w:bCs/>
          <w:sz w:val="24"/>
          <w:szCs w:val="24"/>
          <w:highlight w:val="none"/>
        </w:rPr>
      </w:pPr>
    </w:p>
    <w:p w14:paraId="28F653BE">
      <w:pPr>
        <w:pStyle w:val="23"/>
        <w:spacing w:after="0" w:line="360" w:lineRule="auto"/>
        <w:jc w:val="center"/>
        <w:rPr>
          <w:rFonts w:hAnsi="宋体" w:cs="Arial"/>
          <w:b/>
          <w:bCs/>
          <w:sz w:val="24"/>
          <w:szCs w:val="24"/>
          <w:highlight w:val="none"/>
        </w:rPr>
      </w:pPr>
    </w:p>
    <w:p w14:paraId="2E50E279">
      <w:pPr>
        <w:pStyle w:val="23"/>
        <w:spacing w:after="0" w:line="360" w:lineRule="auto"/>
        <w:jc w:val="center"/>
        <w:rPr>
          <w:rFonts w:hAnsi="宋体" w:cs="Arial"/>
          <w:b/>
          <w:bCs/>
          <w:sz w:val="24"/>
          <w:szCs w:val="24"/>
          <w:highlight w:val="none"/>
        </w:rPr>
      </w:pPr>
    </w:p>
    <w:p w14:paraId="2C7DC752">
      <w:pPr>
        <w:spacing w:before="120" w:after="0" w:line="360" w:lineRule="auto"/>
        <w:ind w:left="960"/>
        <w:rPr>
          <w:rFonts w:hint="eastAsia" w:ascii="宋体" w:hAnsi="宋体" w:cs="Arial"/>
          <w:sz w:val="24"/>
          <w:highlight w:val="none"/>
        </w:rPr>
      </w:pPr>
      <w:r>
        <w:rPr>
          <w:rFonts w:ascii="宋体" w:hAnsi="宋体" w:cs="Arial"/>
          <w:sz w:val="24"/>
          <w:highlight w:val="none"/>
        </w:rPr>
        <w:t>买　　方：</w:t>
      </w:r>
    </w:p>
    <w:p w14:paraId="1B668654">
      <w:pPr>
        <w:pStyle w:val="23"/>
        <w:spacing w:after="0" w:line="360" w:lineRule="auto"/>
        <w:jc w:val="center"/>
        <w:rPr>
          <w:rFonts w:hAnsi="宋体" w:cs="Arial"/>
          <w:b/>
          <w:bCs/>
          <w:sz w:val="24"/>
          <w:szCs w:val="24"/>
          <w:highlight w:val="none"/>
        </w:rPr>
      </w:pPr>
    </w:p>
    <w:p w14:paraId="7D4F94DF">
      <w:pPr>
        <w:spacing w:before="120" w:after="0" w:line="360" w:lineRule="auto"/>
        <w:ind w:left="960"/>
        <w:rPr>
          <w:rFonts w:hint="eastAsia" w:ascii="宋体" w:hAnsi="宋体" w:cs="Arial"/>
          <w:sz w:val="24"/>
          <w:highlight w:val="none"/>
          <w:u w:val="single"/>
        </w:rPr>
      </w:pPr>
      <w:r>
        <w:rPr>
          <w:rFonts w:ascii="宋体" w:hAnsi="宋体" w:cs="Arial"/>
          <w:sz w:val="24"/>
          <w:highlight w:val="none"/>
        </w:rPr>
        <w:t>卖　　方：</w:t>
      </w:r>
    </w:p>
    <w:p w14:paraId="1E97C40F">
      <w:pPr>
        <w:pStyle w:val="23"/>
        <w:spacing w:after="0" w:line="360" w:lineRule="auto"/>
        <w:jc w:val="center"/>
        <w:rPr>
          <w:rFonts w:hAnsi="宋体" w:cs="Arial"/>
          <w:b/>
          <w:bCs/>
          <w:sz w:val="24"/>
          <w:szCs w:val="24"/>
          <w:highlight w:val="none"/>
        </w:rPr>
      </w:pPr>
    </w:p>
    <w:p w14:paraId="0AEFEE98">
      <w:pPr>
        <w:spacing w:before="120" w:after="0" w:line="360" w:lineRule="auto"/>
        <w:ind w:left="540" w:firstLine="420"/>
        <w:rPr>
          <w:rFonts w:hint="eastAsia" w:ascii="宋体" w:hAnsi="宋体" w:cs="Arial"/>
          <w:sz w:val="24"/>
          <w:highlight w:val="none"/>
          <w:u w:val="single"/>
        </w:rPr>
      </w:pPr>
      <w:r>
        <w:rPr>
          <w:rFonts w:ascii="宋体" w:hAnsi="宋体" w:cs="Arial"/>
          <w:sz w:val="24"/>
          <w:highlight w:val="none"/>
        </w:rPr>
        <w:t>签署日期：</w:t>
      </w:r>
    </w:p>
    <w:p w14:paraId="6C9C1111">
      <w:pPr>
        <w:wordWrap w:val="0"/>
        <w:spacing w:after="0" w:line="360" w:lineRule="auto"/>
        <w:contextualSpacing/>
        <w:rPr>
          <w:rFonts w:hint="eastAsia" w:ascii="宋体" w:hAnsi="宋体" w:cs="宋体"/>
          <w:sz w:val="24"/>
          <w:highlight w:val="none"/>
        </w:rPr>
      </w:pPr>
    </w:p>
    <w:p w14:paraId="1360A76D">
      <w:pPr>
        <w:wordWrap w:val="0"/>
        <w:spacing w:after="0" w:line="360" w:lineRule="auto"/>
        <w:contextualSpacing/>
        <w:rPr>
          <w:rFonts w:hint="eastAsia" w:ascii="宋体" w:hAnsi="宋体" w:cs="宋体"/>
          <w:sz w:val="24"/>
          <w:highlight w:val="none"/>
        </w:rPr>
      </w:pPr>
    </w:p>
    <w:p w14:paraId="2F580D26">
      <w:pPr>
        <w:spacing w:after="0" w:line="400" w:lineRule="exact"/>
        <w:ind w:firstLine="562" w:firstLineChars="200"/>
        <w:jc w:val="center"/>
        <w:rPr>
          <w:rFonts w:hint="eastAsia" w:ascii="宋体" w:hAnsi="宋体" w:cs="宋体"/>
          <w:b/>
          <w:sz w:val="28"/>
          <w:szCs w:val="28"/>
          <w:highlight w:val="none"/>
        </w:rPr>
        <w:sectPr>
          <w:pgSz w:w="11905" w:h="16838"/>
          <w:pgMar w:top="1474" w:right="1474" w:bottom="1474" w:left="1474" w:header="851" w:footer="992" w:gutter="0"/>
          <w:cols w:space="720" w:num="1"/>
          <w:docGrid w:linePitch="462" w:charSpace="0"/>
        </w:sectPr>
      </w:pPr>
    </w:p>
    <w:p w14:paraId="2E9C23AE">
      <w:pPr>
        <w:spacing w:after="0" w:line="360" w:lineRule="auto"/>
        <w:jc w:val="center"/>
        <w:rPr>
          <w:rFonts w:hint="eastAsia" w:ascii="宋体" w:hAnsi="宋体" w:cs="宋体"/>
          <w:b/>
          <w:sz w:val="24"/>
          <w:highlight w:val="none"/>
        </w:rPr>
      </w:pPr>
      <w:r>
        <w:rPr>
          <w:rFonts w:hint="eastAsia" w:ascii="宋体" w:hAnsi="宋体" w:cs="宋体"/>
          <w:b/>
          <w:sz w:val="24"/>
          <w:highlight w:val="none"/>
        </w:rPr>
        <w:t>北京市朝阳区人民代表大会常务委员会机关</w:t>
      </w:r>
    </w:p>
    <w:p w14:paraId="54607977">
      <w:pPr>
        <w:spacing w:after="0" w:line="360" w:lineRule="auto"/>
        <w:jc w:val="center"/>
        <w:rPr>
          <w:rFonts w:hint="eastAsia" w:ascii="宋体" w:hAnsi="宋体" w:cs="宋体"/>
          <w:b/>
          <w:sz w:val="24"/>
          <w:highlight w:val="none"/>
        </w:rPr>
      </w:pPr>
      <w:r>
        <w:rPr>
          <w:rFonts w:hint="eastAsia" w:ascii="宋体" w:hAnsi="宋体" w:cs="宋体"/>
          <w:b/>
          <w:sz w:val="24"/>
          <w:highlight w:val="none"/>
        </w:rPr>
        <w:t>区乡人大换届选举工作其他印刷服务采购项目</w:t>
      </w:r>
    </w:p>
    <w:p w14:paraId="5120860C">
      <w:pPr>
        <w:spacing w:after="0" w:line="360" w:lineRule="auto"/>
        <w:jc w:val="center"/>
        <w:rPr>
          <w:rFonts w:hint="eastAsia" w:ascii="宋体" w:hAnsi="宋体" w:cs="宋体"/>
          <w:b/>
          <w:sz w:val="24"/>
          <w:highlight w:val="none"/>
        </w:rPr>
      </w:pPr>
      <w:r>
        <w:rPr>
          <w:rFonts w:hint="eastAsia" w:ascii="宋体" w:hAnsi="宋体" w:cs="宋体"/>
          <w:b/>
          <w:sz w:val="24"/>
          <w:highlight w:val="none"/>
        </w:rPr>
        <w:t>印刷采购合同</w:t>
      </w:r>
    </w:p>
    <w:p w14:paraId="5579D61B">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为做好</w:t>
      </w:r>
      <w:r>
        <w:rPr>
          <w:rFonts w:hint="eastAsia" w:ascii="宋体" w:hAnsi="宋体" w:cs="宋体"/>
          <w:sz w:val="24"/>
          <w:highlight w:val="none"/>
          <w:u w:val="single"/>
        </w:rPr>
        <w:t xml:space="preserve">         </w:t>
      </w:r>
      <w:r>
        <w:rPr>
          <w:rFonts w:hint="eastAsia" w:ascii="宋体" w:hAnsi="宋体" w:cs="宋体"/>
          <w:sz w:val="24"/>
          <w:highlight w:val="none"/>
        </w:rPr>
        <w:t>的印刷工作，特拟定本合同，甲乙双方应按照合同约定履行职责。</w:t>
      </w:r>
    </w:p>
    <w:p w14:paraId="25991B1A">
      <w:pPr>
        <w:spacing w:after="0" w:line="360" w:lineRule="auto"/>
        <w:ind w:firstLine="480" w:firstLineChars="200"/>
        <w:rPr>
          <w:rFonts w:hint="eastAsia" w:ascii="宋体" w:hAnsi="宋体" w:cs="宋体"/>
          <w:sz w:val="24"/>
          <w:highlight w:val="none"/>
        </w:rPr>
      </w:pPr>
    </w:p>
    <w:p w14:paraId="0F21BB25">
      <w:pPr>
        <w:spacing w:after="0" w:line="360" w:lineRule="auto"/>
        <w:rPr>
          <w:rFonts w:hint="eastAsia" w:ascii="宋体" w:hAnsi="宋体" w:cs="宋体"/>
          <w:sz w:val="24"/>
          <w:highlight w:val="none"/>
        </w:rPr>
      </w:pPr>
      <w:r>
        <w:rPr>
          <w:rFonts w:hint="eastAsia" w:ascii="宋体" w:hAnsi="宋体" w:cs="宋体"/>
          <w:sz w:val="24"/>
          <w:highlight w:val="none"/>
        </w:rPr>
        <w:t>甲方:</w:t>
      </w:r>
    </w:p>
    <w:p w14:paraId="2EB0542C">
      <w:pPr>
        <w:spacing w:after="0" w:line="360" w:lineRule="auto"/>
        <w:rPr>
          <w:rFonts w:hint="eastAsia" w:ascii="宋体" w:hAnsi="宋体" w:cs="宋体"/>
          <w:sz w:val="24"/>
          <w:highlight w:val="none"/>
        </w:rPr>
      </w:pPr>
      <w:r>
        <w:rPr>
          <w:rFonts w:hint="eastAsia" w:ascii="宋体" w:hAnsi="宋体" w:cs="宋体"/>
          <w:sz w:val="24"/>
          <w:highlight w:val="none"/>
        </w:rPr>
        <w:t>法定代表人\授权代理人:</w:t>
      </w:r>
    </w:p>
    <w:p w14:paraId="5735C2FA">
      <w:pPr>
        <w:spacing w:after="0" w:line="360" w:lineRule="auto"/>
        <w:rPr>
          <w:rFonts w:hint="eastAsia" w:ascii="宋体" w:hAnsi="宋体" w:cs="宋体"/>
          <w:sz w:val="24"/>
          <w:highlight w:val="none"/>
        </w:rPr>
      </w:pPr>
      <w:r>
        <w:rPr>
          <w:rFonts w:hint="eastAsia" w:ascii="宋体" w:hAnsi="宋体" w:cs="宋体"/>
          <w:sz w:val="24"/>
          <w:highlight w:val="none"/>
        </w:rPr>
        <w:t xml:space="preserve">地址： </w:t>
      </w:r>
    </w:p>
    <w:p w14:paraId="3C153994">
      <w:pPr>
        <w:spacing w:after="0" w:line="360" w:lineRule="auto"/>
        <w:rPr>
          <w:rFonts w:hint="eastAsia" w:ascii="宋体" w:hAnsi="宋体" w:cs="宋体"/>
          <w:sz w:val="24"/>
          <w:highlight w:val="none"/>
        </w:rPr>
      </w:pPr>
      <w:r>
        <w:rPr>
          <w:rFonts w:hint="eastAsia" w:ascii="宋体" w:hAnsi="宋体" w:cs="宋体"/>
          <w:sz w:val="24"/>
          <w:highlight w:val="none"/>
        </w:rPr>
        <w:t>联系方式：</w:t>
      </w:r>
    </w:p>
    <w:p w14:paraId="44D1BDF5">
      <w:pPr>
        <w:spacing w:after="0" w:line="360" w:lineRule="auto"/>
        <w:rPr>
          <w:rFonts w:hint="eastAsia" w:ascii="宋体" w:hAnsi="宋体" w:cs="宋体"/>
          <w:sz w:val="24"/>
          <w:highlight w:val="none"/>
        </w:rPr>
      </w:pPr>
      <w:r>
        <w:rPr>
          <w:rFonts w:hint="eastAsia" w:ascii="宋体" w:hAnsi="宋体" w:cs="宋体"/>
          <w:sz w:val="24"/>
          <w:highlight w:val="none"/>
        </w:rPr>
        <w:t xml:space="preserve"> </w:t>
      </w:r>
    </w:p>
    <w:p w14:paraId="430C155F">
      <w:pPr>
        <w:spacing w:after="0" w:line="360" w:lineRule="auto"/>
        <w:rPr>
          <w:rFonts w:hint="eastAsia" w:ascii="宋体" w:hAnsi="宋体" w:cs="宋体"/>
          <w:sz w:val="24"/>
          <w:highlight w:val="none"/>
        </w:rPr>
      </w:pPr>
      <w:r>
        <w:rPr>
          <w:rFonts w:hint="eastAsia" w:ascii="宋体" w:hAnsi="宋体" w:cs="宋体"/>
          <w:sz w:val="24"/>
          <w:highlight w:val="none"/>
        </w:rPr>
        <w:t xml:space="preserve">乙方: </w:t>
      </w:r>
    </w:p>
    <w:p w14:paraId="634392D7">
      <w:pPr>
        <w:spacing w:after="0" w:line="360" w:lineRule="auto"/>
        <w:rPr>
          <w:rFonts w:hint="eastAsia" w:ascii="宋体" w:hAnsi="宋体" w:cs="宋体"/>
          <w:sz w:val="24"/>
          <w:highlight w:val="none"/>
        </w:rPr>
      </w:pPr>
      <w:r>
        <w:rPr>
          <w:rFonts w:hint="eastAsia" w:ascii="宋体" w:hAnsi="宋体" w:cs="宋体"/>
          <w:sz w:val="24"/>
          <w:highlight w:val="none"/>
        </w:rPr>
        <w:t xml:space="preserve">法定代表人\授权代理人: </w:t>
      </w:r>
    </w:p>
    <w:p w14:paraId="62C0A775">
      <w:pPr>
        <w:spacing w:after="0" w:line="360" w:lineRule="auto"/>
        <w:rPr>
          <w:rFonts w:hint="eastAsia" w:ascii="宋体" w:hAnsi="宋体" w:cs="宋体"/>
          <w:sz w:val="24"/>
          <w:highlight w:val="none"/>
        </w:rPr>
      </w:pPr>
      <w:r>
        <w:rPr>
          <w:rFonts w:hint="eastAsia" w:ascii="宋体" w:hAnsi="宋体" w:cs="宋体"/>
          <w:sz w:val="24"/>
          <w:highlight w:val="none"/>
        </w:rPr>
        <w:t>地址：</w:t>
      </w:r>
    </w:p>
    <w:p w14:paraId="3EF1D914">
      <w:pPr>
        <w:spacing w:after="0" w:line="360" w:lineRule="auto"/>
        <w:rPr>
          <w:rFonts w:hint="eastAsia" w:ascii="宋体" w:hAnsi="宋体" w:cs="宋体"/>
          <w:sz w:val="24"/>
          <w:highlight w:val="none"/>
        </w:rPr>
      </w:pPr>
      <w:r>
        <w:rPr>
          <w:rFonts w:hint="eastAsia" w:ascii="宋体" w:hAnsi="宋体" w:cs="宋体"/>
          <w:sz w:val="24"/>
          <w:highlight w:val="none"/>
        </w:rPr>
        <w:t>联系方式：</w:t>
      </w:r>
    </w:p>
    <w:p w14:paraId="0105BAFF">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根据《中华人民共和国民法典》及其它有关法律、法规和司法解释，甲乙双方就与下述合同印刷服务采购有关事项，遵循平等、自愿、公平和诚实信用的原则，协商达成如下合同，以共同遵守：</w:t>
      </w:r>
    </w:p>
    <w:p w14:paraId="294A399B">
      <w:pPr>
        <w:pStyle w:val="95"/>
        <w:numPr>
          <w:ilvl w:val="0"/>
          <w:numId w:val="0"/>
        </w:numPr>
        <w:spacing w:after="0" w:line="360" w:lineRule="auto"/>
        <w:ind w:left="480" w:leftChars="0"/>
        <w:rPr>
          <w:rFonts w:hint="eastAsia" w:ascii="宋体" w:hAnsi="宋体" w:cs="宋体"/>
          <w:sz w:val="24"/>
          <w:szCs w:val="24"/>
          <w:highlight w:val="none"/>
        </w:rPr>
      </w:pPr>
      <w:r>
        <w:rPr>
          <w:rFonts w:hint="eastAsia" w:ascii="宋体" w:hAnsi="宋体" w:cs="宋体"/>
          <w:sz w:val="24"/>
          <w:szCs w:val="24"/>
          <w:highlight w:val="none"/>
          <w:lang w:val="en-US" w:eastAsia="zh-CN"/>
        </w:rPr>
        <w:t>一、</w:t>
      </w:r>
      <w:r>
        <w:rPr>
          <w:rFonts w:hint="eastAsia" w:ascii="宋体" w:hAnsi="宋体" w:cs="宋体"/>
          <w:sz w:val="24"/>
          <w:szCs w:val="24"/>
          <w:highlight w:val="none"/>
        </w:rPr>
        <w:t>甲方责任</w:t>
      </w:r>
    </w:p>
    <w:p w14:paraId="2465CB77">
      <w:pPr>
        <w:spacing w:after="0" w:line="360" w:lineRule="auto"/>
        <w:ind w:left="480"/>
        <w:rPr>
          <w:rFonts w:hint="eastAsia" w:ascii="宋体" w:hAnsi="宋体" w:cs="宋体"/>
          <w:sz w:val="24"/>
          <w:highlight w:val="none"/>
        </w:rPr>
      </w:pPr>
      <w:r>
        <w:rPr>
          <w:rFonts w:hint="eastAsia" w:ascii="宋体" w:hAnsi="宋体" w:cs="宋体"/>
          <w:sz w:val="24"/>
          <w:highlight w:val="none"/>
        </w:rPr>
        <w:t>1、向乙方提供需要印刷的文件材料（电子稿）；</w:t>
      </w:r>
    </w:p>
    <w:p w14:paraId="0868D9F1">
      <w:pPr>
        <w:spacing w:after="0" w:line="360" w:lineRule="auto"/>
        <w:ind w:left="480"/>
        <w:rPr>
          <w:rFonts w:hint="eastAsia" w:ascii="宋体" w:hAnsi="宋体" w:cs="宋体"/>
          <w:sz w:val="24"/>
          <w:highlight w:val="none"/>
        </w:rPr>
      </w:pPr>
      <w:r>
        <w:rPr>
          <w:rFonts w:hint="eastAsia" w:ascii="宋体" w:hAnsi="宋体" w:cs="宋体"/>
          <w:sz w:val="24"/>
          <w:highlight w:val="none"/>
        </w:rPr>
        <w:t>2、对需要印刷的文件材料进行校对确认；</w:t>
      </w:r>
    </w:p>
    <w:p w14:paraId="4139FF88">
      <w:pPr>
        <w:spacing w:after="0" w:line="360" w:lineRule="auto"/>
        <w:ind w:left="480"/>
        <w:rPr>
          <w:rFonts w:hint="eastAsia" w:ascii="宋体" w:hAnsi="宋体" w:cs="宋体"/>
          <w:sz w:val="24"/>
          <w:highlight w:val="none"/>
        </w:rPr>
      </w:pPr>
      <w:r>
        <w:rPr>
          <w:rFonts w:hint="eastAsia" w:ascii="宋体" w:hAnsi="宋体" w:cs="宋体"/>
          <w:sz w:val="24"/>
          <w:highlight w:val="none"/>
        </w:rPr>
        <w:t>3、提供印刷材料数量；</w:t>
      </w:r>
    </w:p>
    <w:p w14:paraId="394371EC">
      <w:pPr>
        <w:spacing w:after="0" w:line="360" w:lineRule="auto"/>
        <w:ind w:left="480"/>
        <w:rPr>
          <w:rFonts w:hint="eastAsia" w:ascii="宋体" w:hAnsi="宋体" w:cs="宋体"/>
          <w:sz w:val="24"/>
          <w:highlight w:val="none"/>
        </w:rPr>
      </w:pPr>
      <w:r>
        <w:rPr>
          <w:rFonts w:hint="eastAsia" w:ascii="宋体" w:hAnsi="宋体" w:cs="宋体"/>
          <w:sz w:val="24"/>
          <w:highlight w:val="none"/>
        </w:rPr>
        <w:t>4、印刷服务结束后，按双方事前确定的报价向乙方支付相应费用。</w:t>
      </w:r>
    </w:p>
    <w:p w14:paraId="08670BDC">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二、乙方责任</w:t>
      </w:r>
    </w:p>
    <w:p w14:paraId="767405CB">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1、对甲方提供的文件材料进行排版；</w:t>
      </w:r>
    </w:p>
    <w:p w14:paraId="2A48D276">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2、对甲方提供的文件材料排版后按要求进行印刷；</w:t>
      </w:r>
    </w:p>
    <w:p w14:paraId="255F17CB">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3、对甲方提供的文件材料印刷后，在指定时间内送达甲方指定地点，或通过邮局寄送方式送达；</w:t>
      </w:r>
    </w:p>
    <w:p w14:paraId="4C666DBD">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4、按照甲方要求向甲方提供相应数额的正式发票。</w:t>
      </w:r>
    </w:p>
    <w:p w14:paraId="570F26EA">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三、印刷项目</w:t>
      </w:r>
    </w:p>
    <w:tbl>
      <w:tblPr>
        <w:tblStyle w:val="42"/>
        <w:tblW w:w="4608" w:type="pct"/>
        <w:jc w:val="center"/>
        <w:tblLayout w:type="autofit"/>
        <w:tblCellMar>
          <w:top w:w="0" w:type="dxa"/>
          <w:left w:w="108" w:type="dxa"/>
          <w:bottom w:w="0" w:type="dxa"/>
          <w:right w:w="108" w:type="dxa"/>
        </w:tblCellMar>
      </w:tblPr>
      <w:tblGrid>
        <w:gridCol w:w="997"/>
        <w:gridCol w:w="3867"/>
        <w:gridCol w:w="998"/>
        <w:gridCol w:w="1150"/>
        <w:gridCol w:w="1442"/>
      </w:tblGrid>
      <w:tr w14:paraId="5454FA06">
        <w:tblPrEx>
          <w:tblCellMar>
            <w:top w:w="0" w:type="dxa"/>
            <w:left w:w="108" w:type="dxa"/>
            <w:bottom w:w="0" w:type="dxa"/>
            <w:right w:w="108" w:type="dxa"/>
          </w:tblCellMar>
        </w:tblPrEx>
        <w:trPr>
          <w:trHeight w:val="360" w:hRule="atLeast"/>
          <w:jc w:val="center"/>
        </w:trPr>
        <w:tc>
          <w:tcPr>
            <w:tcW w:w="590" w:type="pct"/>
            <w:tcBorders>
              <w:top w:val="single" w:color="auto" w:sz="4" w:space="0"/>
              <w:left w:val="single" w:color="auto" w:sz="4" w:space="0"/>
              <w:bottom w:val="single" w:color="000000" w:sz="4" w:space="0"/>
              <w:right w:val="single" w:color="auto" w:sz="4" w:space="0"/>
            </w:tcBorders>
            <w:noWrap w:val="0"/>
            <w:vAlign w:val="center"/>
          </w:tcPr>
          <w:p w14:paraId="3A66BF59">
            <w:pPr>
              <w:widowControl/>
              <w:snapToGrid w:val="0"/>
              <w:spacing w:after="0" w:line="360" w:lineRule="auto"/>
              <w:rPr>
                <w:rFonts w:hint="eastAsia" w:ascii="宋体" w:hAnsi="宋体" w:cs="宋体"/>
                <w:sz w:val="24"/>
                <w:highlight w:val="none"/>
              </w:rPr>
            </w:pPr>
            <w:r>
              <w:rPr>
                <w:rFonts w:hint="eastAsia" w:ascii="宋体" w:hAnsi="宋体" w:cs="宋体"/>
                <w:sz w:val="24"/>
                <w:highlight w:val="none"/>
              </w:rPr>
              <w:t>序号</w:t>
            </w:r>
          </w:p>
        </w:tc>
        <w:tc>
          <w:tcPr>
            <w:tcW w:w="2287" w:type="pct"/>
            <w:tcBorders>
              <w:top w:val="single" w:color="auto" w:sz="4" w:space="0"/>
              <w:left w:val="single" w:color="auto" w:sz="4" w:space="0"/>
              <w:bottom w:val="single" w:color="000000" w:sz="4" w:space="0"/>
              <w:right w:val="single" w:color="auto" w:sz="4" w:space="0"/>
            </w:tcBorders>
            <w:noWrap w:val="0"/>
            <w:vAlign w:val="center"/>
          </w:tcPr>
          <w:p w14:paraId="7FF67B2D">
            <w:pPr>
              <w:widowControl/>
              <w:snapToGrid w:val="0"/>
              <w:spacing w:after="0" w:line="360" w:lineRule="auto"/>
              <w:rPr>
                <w:rFonts w:hint="eastAsia" w:ascii="宋体" w:hAnsi="宋体" w:cs="宋体"/>
                <w:sz w:val="24"/>
                <w:highlight w:val="none"/>
              </w:rPr>
            </w:pPr>
            <w:r>
              <w:rPr>
                <w:rFonts w:hint="eastAsia" w:ascii="宋体" w:hAnsi="宋体" w:cs="宋体"/>
                <w:sz w:val="24"/>
                <w:highlight w:val="none"/>
              </w:rPr>
              <w:t>项目名称</w:t>
            </w:r>
          </w:p>
        </w:tc>
        <w:tc>
          <w:tcPr>
            <w:tcW w:w="590" w:type="pct"/>
            <w:tcBorders>
              <w:top w:val="single" w:color="auto" w:sz="4" w:space="0"/>
              <w:left w:val="single" w:color="auto" w:sz="4" w:space="0"/>
              <w:bottom w:val="single" w:color="000000" w:sz="4" w:space="0"/>
              <w:right w:val="single" w:color="auto" w:sz="4" w:space="0"/>
            </w:tcBorders>
            <w:noWrap w:val="0"/>
            <w:vAlign w:val="center"/>
          </w:tcPr>
          <w:p w14:paraId="35A3672D">
            <w:pPr>
              <w:widowControl/>
              <w:snapToGrid w:val="0"/>
              <w:spacing w:after="0" w:line="360" w:lineRule="auto"/>
              <w:rPr>
                <w:rFonts w:hint="eastAsia" w:ascii="宋体" w:hAnsi="宋体" w:cs="宋体"/>
                <w:sz w:val="24"/>
                <w:highlight w:val="none"/>
              </w:rPr>
            </w:pPr>
            <w:r>
              <w:rPr>
                <w:rFonts w:hint="eastAsia" w:ascii="宋体" w:hAnsi="宋体" w:cs="宋体"/>
                <w:sz w:val="24"/>
                <w:highlight w:val="none"/>
              </w:rPr>
              <w:t>金额</w:t>
            </w:r>
          </w:p>
        </w:tc>
        <w:tc>
          <w:tcPr>
            <w:tcW w:w="679" w:type="pct"/>
            <w:tcBorders>
              <w:top w:val="single" w:color="auto" w:sz="4" w:space="0"/>
              <w:left w:val="single" w:color="auto" w:sz="4" w:space="0"/>
              <w:bottom w:val="single" w:color="000000" w:sz="4" w:space="0"/>
              <w:right w:val="single" w:color="auto" w:sz="4" w:space="0"/>
            </w:tcBorders>
            <w:noWrap w:val="0"/>
            <w:vAlign w:val="center"/>
          </w:tcPr>
          <w:p w14:paraId="11998891">
            <w:pPr>
              <w:widowControl/>
              <w:snapToGrid w:val="0"/>
              <w:spacing w:after="0" w:line="360" w:lineRule="auto"/>
              <w:rPr>
                <w:rFonts w:hint="eastAsia" w:ascii="宋体" w:hAnsi="宋体" w:cs="宋体"/>
                <w:sz w:val="24"/>
                <w:highlight w:val="none"/>
              </w:rPr>
            </w:pPr>
            <w:r>
              <w:rPr>
                <w:rFonts w:hint="eastAsia" w:ascii="宋体" w:hAnsi="宋体" w:cs="宋体"/>
                <w:sz w:val="24"/>
                <w:highlight w:val="none"/>
              </w:rPr>
              <w:t>数量</w:t>
            </w:r>
          </w:p>
        </w:tc>
        <w:tc>
          <w:tcPr>
            <w:tcW w:w="853" w:type="pct"/>
            <w:tcBorders>
              <w:top w:val="single" w:color="auto" w:sz="4" w:space="0"/>
              <w:left w:val="single" w:color="auto" w:sz="4" w:space="0"/>
              <w:bottom w:val="single" w:color="000000" w:sz="4" w:space="0"/>
              <w:right w:val="single" w:color="auto" w:sz="4" w:space="0"/>
            </w:tcBorders>
            <w:noWrap w:val="0"/>
            <w:vAlign w:val="center"/>
          </w:tcPr>
          <w:p w14:paraId="5A27B583">
            <w:pPr>
              <w:widowControl/>
              <w:snapToGrid w:val="0"/>
              <w:spacing w:after="0" w:line="360" w:lineRule="auto"/>
              <w:rPr>
                <w:rFonts w:hint="eastAsia" w:ascii="宋体" w:hAnsi="宋体" w:cs="宋体"/>
                <w:sz w:val="24"/>
                <w:highlight w:val="none"/>
              </w:rPr>
            </w:pPr>
            <w:r>
              <w:rPr>
                <w:rFonts w:hint="eastAsia" w:ascii="宋体" w:hAnsi="宋体" w:cs="宋体"/>
                <w:sz w:val="24"/>
                <w:highlight w:val="none"/>
              </w:rPr>
              <w:t>总金额</w:t>
            </w:r>
          </w:p>
        </w:tc>
      </w:tr>
      <w:tr w14:paraId="027C403D">
        <w:tblPrEx>
          <w:tblCellMar>
            <w:top w:w="0" w:type="dxa"/>
            <w:left w:w="108" w:type="dxa"/>
            <w:bottom w:w="0" w:type="dxa"/>
            <w:right w:w="108" w:type="dxa"/>
          </w:tblCellMar>
        </w:tblPrEx>
        <w:trPr>
          <w:trHeight w:val="308" w:hRule="atLeast"/>
          <w:jc w:val="center"/>
        </w:trPr>
        <w:tc>
          <w:tcPr>
            <w:tcW w:w="590" w:type="pct"/>
            <w:tcBorders>
              <w:top w:val="nil"/>
              <w:left w:val="single" w:color="auto" w:sz="4" w:space="0"/>
              <w:bottom w:val="single" w:color="auto" w:sz="4" w:space="0"/>
              <w:right w:val="single" w:color="auto" w:sz="4" w:space="0"/>
            </w:tcBorders>
            <w:noWrap w:val="0"/>
            <w:vAlign w:val="center"/>
          </w:tcPr>
          <w:p w14:paraId="117E4058">
            <w:pPr>
              <w:widowControl/>
              <w:snapToGrid w:val="0"/>
              <w:spacing w:after="0" w:line="360" w:lineRule="auto"/>
              <w:jc w:val="center"/>
              <w:rPr>
                <w:rFonts w:hint="eastAsia" w:ascii="宋体" w:hAnsi="宋体" w:cs="宋体"/>
                <w:sz w:val="24"/>
                <w:highlight w:val="none"/>
              </w:rPr>
            </w:pPr>
          </w:p>
        </w:tc>
        <w:tc>
          <w:tcPr>
            <w:tcW w:w="2287" w:type="pct"/>
            <w:tcBorders>
              <w:top w:val="nil"/>
              <w:left w:val="nil"/>
              <w:bottom w:val="single" w:color="auto" w:sz="4" w:space="0"/>
              <w:right w:val="single" w:color="auto" w:sz="4" w:space="0"/>
            </w:tcBorders>
            <w:noWrap w:val="0"/>
            <w:vAlign w:val="center"/>
          </w:tcPr>
          <w:p w14:paraId="1636DD63">
            <w:pPr>
              <w:widowControl/>
              <w:snapToGrid w:val="0"/>
              <w:spacing w:after="0" w:line="360" w:lineRule="auto"/>
              <w:rPr>
                <w:rFonts w:hint="eastAsia" w:ascii="宋体" w:hAnsi="宋体" w:cs="宋体"/>
                <w:sz w:val="24"/>
                <w:highlight w:val="none"/>
              </w:rPr>
            </w:pPr>
          </w:p>
        </w:tc>
        <w:tc>
          <w:tcPr>
            <w:tcW w:w="590" w:type="pct"/>
            <w:tcBorders>
              <w:top w:val="nil"/>
              <w:left w:val="nil"/>
              <w:bottom w:val="single" w:color="auto" w:sz="4" w:space="0"/>
              <w:right w:val="single" w:color="auto" w:sz="4" w:space="0"/>
            </w:tcBorders>
            <w:noWrap w:val="0"/>
            <w:vAlign w:val="center"/>
          </w:tcPr>
          <w:p w14:paraId="58E493E1">
            <w:pPr>
              <w:widowControl/>
              <w:snapToGrid w:val="0"/>
              <w:spacing w:after="0" w:line="360" w:lineRule="auto"/>
              <w:jc w:val="center"/>
              <w:rPr>
                <w:rFonts w:hint="eastAsia" w:ascii="宋体" w:hAnsi="宋体" w:cs="宋体"/>
                <w:sz w:val="24"/>
                <w:highlight w:val="none"/>
              </w:rPr>
            </w:pPr>
          </w:p>
        </w:tc>
        <w:tc>
          <w:tcPr>
            <w:tcW w:w="679" w:type="pct"/>
            <w:tcBorders>
              <w:top w:val="nil"/>
              <w:left w:val="nil"/>
              <w:bottom w:val="single" w:color="auto" w:sz="4" w:space="0"/>
              <w:right w:val="single" w:color="auto" w:sz="4" w:space="0"/>
            </w:tcBorders>
            <w:noWrap w:val="0"/>
            <w:vAlign w:val="center"/>
          </w:tcPr>
          <w:p w14:paraId="24D3B01A">
            <w:pPr>
              <w:widowControl/>
              <w:snapToGrid w:val="0"/>
              <w:spacing w:after="0" w:line="360" w:lineRule="auto"/>
              <w:jc w:val="center"/>
              <w:rPr>
                <w:rFonts w:hint="eastAsia" w:ascii="宋体" w:hAnsi="宋体" w:cs="宋体"/>
                <w:sz w:val="24"/>
                <w:highlight w:val="none"/>
              </w:rPr>
            </w:pPr>
          </w:p>
        </w:tc>
        <w:tc>
          <w:tcPr>
            <w:tcW w:w="853" w:type="pct"/>
            <w:tcBorders>
              <w:top w:val="nil"/>
              <w:left w:val="nil"/>
              <w:bottom w:val="single" w:color="auto" w:sz="4" w:space="0"/>
              <w:right w:val="single" w:color="auto" w:sz="4" w:space="0"/>
            </w:tcBorders>
            <w:noWrap w:val="0"/>
            <w:vAlign w:val="center"/>
          </w:tcPr>
          <w:p w14:paraId="2DC94801">
            <w:pPr>
              <w:widowControl/>
              <w:snapToGrid w:val="0"/>
              <w:spacing w:after="0" w:line="360" w:lineRule="auto"/>
              <w:jc w:val="center"/>
              <w:rPr>
                <w:rFonts w:hint="eastAsia" w:ascii="宋体" w:hAnsi="宋体" w:cs="宋体"/>
                <w:sz w:val="24"/>
                <w:highlight w:val="none"/>
              </w:rPr>
            </w:pPr>
          </w:p>
        </w:tc>
      </w:tr>
      <w:tr w14:paraId="596EFDE3">
        <w:tblPrEx>
          <w:tblCellMar>
            <w:top w:w="0" w:type="dxa"/>
            <w:left w:w="108" w:type="dxa"/>
            <w:bottom w:w="0" w:type="dxa"/>
            <w:right w:w="108" w:type="dxa"/>
          </w:tblCellMar>
        </w:tblPrEx>
        <w:trPr>
          <w:trHeight w:val="308" w:hRule="atLeast"/>
          <w:jc w:val="center"/>
        </w:trPr>
        <w:tc>
          <w:tcPr>
            <w:tcW w:w="590" w:type="pct"/>
            <w:tcBorders>
              <w:top w:val="nil"/>
              <w:left w:val="single" w:color="auto" w:sz="4" w:space="0"/>
              <w:bottom w:val="single" w:color="auto" w:sz="4" w:space="0"/>
              <w:right w:val="single" w:color="auto" w:sz="4" w:space="0"/>
            </w:tcBorders>
            <w:noWrap w:val="0"/>
            <w:vAlign w:val="center"/>
          </w:tcPr>
          <w:p w14:paraId="441B925E">
            <w:pPr>
              <w:widowControl/>
              <w:snapToGrid w:val="0"/>
              <w:spacing w:after="0" w:line="360" w:lineRule="auto"/>
              <w:jc w:val="center"/>
              <w:rPr>
                <w:rFonts w:hint="eastAsia" w:ascii="宋体" w:hAnsi="宋体" w:cs="宋体"/>
                <w:sz w:val="24"/>
                <w:highlight w:val="none"/>
              </w:rPr>
            </w:pPr>
          </w:p>
        </w:tc>
        <w:tc>
          <w:tcPr>
            <w:tcW w:w="2287" w:type="pct"/>
            <w:tcBorders>
              <w:top w:val="nil"/>
              <w:left w:val="nil"/>
              <w:bottom w:val="single" w:color="auto" w:sz="4" w:space="0"/>
              <w:right w:val="single" w:color="auto" w:sz="4" w:space="0"/>
            </w:tcBorders>
            <w:noWrap w:val="0"/>
            <w:vAlign w:val="center"/>
          </w:tcPr>
          <w:p w14:paraId="25AE2490">
            <w:pPr>
              <w:widowControl/>
              <w:snapToGrid w:val="0"/>
              <w:spacing w:after="0" w:line="360" w:lineRule="auto"/>
              <w:rPr>
                <w:rFonts w:hint="eastAsia" w:ascii="宋体" w:hAnsi="宋体" w:cs="宋体"/>
                <w:sz w:val="24"/>
                <w:highlight w:val="none"/>
              </w:rPr>
            </w:pPr>
          </w:p>
        </w:tc>
        <w:tc>
          <w:tcPr>
            <w:tcW w:w="590" w:type="pct"/>
            <w:tcBorders>
              <w:top w:val="nil"/>
              <w:left w:val="nil"/>
              <w:bottom w:val="single" w:color="auto" w:sz="4" w:space="0"/>
              <w:right w:val="single" w:color="auto" w:sz="4" w:space="0"/>
            </w:tcBorders>
            <w:noWrap w:val="0"/>
            <w:vAlign w:val="center"/>
          </w:tcPr>
          <w:p w14:paraId="158E1A13">
            <w:pPr>
              <w:widowControl/>
              <w:snapToGrid w:val="0"/>
              <w:spacing w:after="0" w:line="360" w:lineRule="auto"/>
              <w:jc w:val="center"/>
              <w:rPr>
                <w:rFonts w:hint="eastAsia" w:ascii="宋体" w:hAnsi="宋体" w:cs="宋体"/>
                <w:sz w:val="24"/>
                <w:highlight w:val="none"/>
              </w:rPr>
            </w:pPr>
          </w:p>
        </w:tc>
        <w:tc>
          <w:tcPr>
            <w:tcW w:w="679" w:type="pct"/>
            <w:tcBorders>
              <w:top w:val="nil"/>
              <w:left w:val="nil"/>
              <w:bottom w:val="single" w:color="auto" w:sz="4" w:space="0"/>
              <w:right w:val="single" w:color="auto" w:sz="4" w:space="0"/>
            </w:tcBorders>
            <w:noWrap w:val="0"/>
            <w:vAlign w:val="center"/>
          </w:tcPr>
          <w:p w14:paraId="015020D1">
            <w:pPr>
              <w:widowControl/>
              <w:snapToGrid w:val="0"/>
              <w:spacing w:after="0" w:line="360" w:lineRule="auto"/>
              <w:jc w:val="center"/>
              <w:rPr>
                <w:rFonts w:hint="eastAsia" w:ascii="宋体" w:hAnsi="宋体" w:cs="宋体"/>
                <w:sz w:val="24"/>
                <w:highlight w:val="none"/>
              </w:rPr>
            </w:pPr>
          </w:p>
        </w:tc>
        <w:tc>
          <w:tcPr>
            <w:tcW w:w="853" w:type="pct"/>
            <w:tcBorders>
              <w:top w:val="nil"/>
              <w:left w:val="nil"/>
              <w:bottom w:val="single" w:color="auto" w:sz="4" w:space="0"/>
              <w:right w:val="single" w:color="auto" w:sz="4" w:space="0"/>
            </w:tcBorders>
            <w:noWrap w:val="0"/>
            <w:vAlign w:val="center"/>
          </w:tcPr>
          <w:p w14:paraId="6BCDD926">
            <w:pPr>
              <w:widowControl/>
              <w:snapToGrid w:val="0"/>
              <w:spacing w:after="0" w:line="360" w:lineRule="auto"/>
              <w:jc w:val="center"/>
              <w:rPr>
                <w:rFonts w:hint="eastAsia" w:ascii="宋体" w:hAnsi="宋体" w:cs="宋体"/>
                <w:sz w:val="24"/>
                <w:highlight w:val="none"/>
              </w:rPr>
            </w:pPr>
          </w:p>
        </w:tc>
      </w:tr>
      <w:tr w14:paraId="5800AEE2">
        <w:tblPrEx>
          <w:tblCellMar>
            <w:top w:w="0" w:type="dxa"/>
            <w:left w:w="108" w:type="dxa"/>
            <w:bottom w:w="0" w:type="dxa"/>
            <w:right w:w="108" w:type="dxa"/>
          </w:tblCellMar>
        </w:tblPrEx>
        <w:trPr>
          <w:trHeight w:val="208" w:hRule="atLeast"/>
          <w:jc w:val="center"/>
        </w:trPr>
        <w:tc>
          <w:tcPr>
            <w:tcW w:w="4147" w:type="pct"/>
            <w:gridSpan w:val="4"/>
            <w:tcBorders>
              <w:top w:val="single" w:color="auto" w:sz="4" w:space="0"/>
              <w:left w:val="single" w:color="auto" w:sz="4" w:space="0"/>
              <w:bottom w:val="single" w:color="auto" w:sz="4" w:space="0"/>
              <w:right w:val="single" w:color="auto" w:sz="4" w:space="0"/>
            </w:tcBorders>
            <w:noWrap w:val="0"/>
            <w:vAlign w:val="center"/>
          </w:tcPr>
          <w:p w14:paraId="7041895D">
            <w:pPr>
              <w:widowControl/>
              <w:snapToGrid w:val="0"/>
              <w:spacing w:after="0" w:line="360" w:lineRule="auto"/>
              <w:jc w:val="center"/>
              <w:rPr>
                <w:rFonts w:hint="eastAsia" w:ascii="宋体" w:hAnsi="宋体" w:cs="宋体"/>
                <w:sz w:val="24"/>
                <w:highlight w:val="none"/>
              </w:rPr>
            </w:pPr>
          </w:p>
        </w:tc>
        <w:tc>
          <w:tcPr>
            <w:tcW w:w="853" w:type="pct"/>
            <w:tcBorders>
              <w:top w:val="nil"/>
              <w:left w:val="nil"/>
              <w:bottom w:val="single" w:color="auto" w:sz="4" w:space="0"/>
              <w:right w:val="single" w:color="auto" w:sz="4" w:space="0"/>
            </w:tcBorders>
            <w:noWrap w:val="0"/>
            <w:vAlign w:val="center"/>
          </w:tcPr>
          <w:p w14:paraId="5AFCBB5D">
            <w:pPr>
              <w:widowControl/>
              <w:snapToGrid w:val="0"/>
              <w:spacing w:after="0" w:line="360" w:lineRule="auto"/>
              <w:jc w:val="center"/>
              <w:rPr>
                <w:rFonts w:hint="eastAsia" w:ascii="宋体" w:hAnsi="宋体" w:cs="宋体"/>
                <w:sz w:val="24"/>
                <w:highlight w:val="none"/>
              </w:rPr>
            </w:pPr>
          </w:p>
        </w:tc>
      </w:tr>
    </w:tbl>
    <w:p w14:paraId="1E4D2C2F">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四、付款方式</w:t>
      </w:r>
    </w:p>
    <w:p w14:paraId="41A4EE3E">
      <w:pPr>
        <w:spacing w:after="0" w:line="360" w:lineRule="auto"/>
        <w:ind w:firstLine="523" w:firstLineChars="218"/>
        <w:rPr>
          <w:rFonts w:hint="eastAsia" w:ascii="宋体" w:hAnsi="宋体" w:cs="宋体"/>
          <w:sz w:val="24"/>
          <w:highlight w:val="none"/>
        </w:rPr>
      </w:pPr>
      <w:r>
        <w:rPr>
          <w:rFonts w:hint="eastAsia" w:ascii="宋体" w:hAnsi="宋体" w:cs="宋体"/>
          <w:sz w:val="24"/>
          <w:highlight w:val="none"/>
        </w:rPr>
        <w:t>本合同采购的印刷服务所需资金来源构成为：预算内（ ）；预算外（ ）；自筹（ ）。付款方式为：财政集中支付（）；采购单位直接支付（ ）。</w:t>
      </w:r>
    </w:p>
    <w:p w14:paraId="51856AC6">
      <w:pPr>
        <w:spacing w:after="0" w:line="360" w:lineRule="auto"/>
        <w:ind w:firstLine="523" w:firstLineChars="218"/>
        <w:rPr>
          <w:rFonts w:hint="eastAsia" w:ascii="宋体" w:hAnsi="宋体" w:cs="宋体"/>
          <w:sz w:val="24"/>
          <w:highlight w:val="none"/>
        </w:rPr>
      </w:pPr>
      <w:r>
        <w:rPr>
          <w:rFonts w:hint="eastAsia" w:ascii="宋体" w:hAnsi="宋体" w:cs="宋体"/>
          <w:sz w:val="24"/>
          <w:highlight w:val="none"/>
        </w:rPr>
        <w:t>五、交</w:t>
      </w:r>
      <w:bookmarkStart w:id="676" w:name="OLE_LINK3"/>
      <w:bookmarkStart w:id="677" w:name="OLE_LINK4"/>
      <w:r>
        <w:rPr>
          <w:rFonts w:hint="eastAsia" w:ascii="宋体" w:hAnsi="宋体" w:cs="宋体"/>
          <w:sz w:val="24"/>
          <w:highlight w:val="none"/>
        </w:rPr>
        <w:t>付</w:t>
      </w:r>
      <w:bookmarkEnd w:id="676"/>
      <w:bookmarkEnd w:id="677"/>
      <w:r>
        <w:rPr>
          <w:rFonts w:hint="eastAsia" w:ascii="宋体" w:hAnsi="宋体" w:cs="宋体"/>
          <w:sz w:val="24"/>
          <w:highlight w:val="none"/>
        </w:rPr>
        <w:t>时间、地点：</w:t>
      </w:r>
    </w:p>
    <w:p w14:paraId="06838060">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5.1、交付时间：本合同范围内所有</w:t>
      </w:r>
      <w:bookmarkStart w:id="678" w:name="OLE_LINK6"/>
      <w:bookmarkStart w:id="679" w:name="OLE_LINK5"/>
      <w:r>
        <w:rPr>
          <w:rFonts w:hint="eastAsia" w:ascii="宋体" w:hAnsi="宋体" w:cs="宋体"/>
          <w:sz w:val="24"/>
          <w:highlight w:val="none"/>
        </w:rPr>
        <w:t>印刷材料</w:t>
      </w:r>
      <w:bookmarkEnd w:id="678"/>
      <w:bookmarkEnd w:id="679"/>
      <w:r>
        <w:rPr>
          <w:rFonts w:hint="eastAsia" w:ascii="宋体" w:hAnsi="宋体" w:cs="宋体"/>
          <w:sz w:val="24"/>
          <w:highlight w:val="none"/>
        </w:rPr>
        <w:t>必须在</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日前交付。</w:t>
      </w:r>
    </w:p>
    <w:p w14:paraId="0B577AD4">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5.2、交付地点：甲方指定的地点。</w:t>
      </w:r>
    </w:p>
    <w:p w14:paraId="72F6722D">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 xml:space="preserve">5.3、交付验收：乙方按甲方指定的地点交付印刷材料，并由甲方指定的收货人，与乙方交货人共同对印刷材料进行质量及数量的交接，同时办理印刷材料的移交验收手续，作为结算凭证。乙方交付甲方的印刷材料应具有适于运输的坚固包装。验收不合格时，甲方有权拒收印刷材料，乙方应按照甲方要求更换，产生的费用及损失由乙方承担。 </w:t>
      </w:r>
    </w:p>
    <w:p w14:paraId="20E11FBB">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六、质量保证</w:t>
      </w:r>
    </w:p>
    <w:p w14:paraId="52CCF601">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6.1、乙方必须按照《中华人民共和国产品质量法》和相关产品国家标准的规定提供合格的</w:t>
      </w:r>
      <w:bookmarkStart w:id="680" w:name="OLE_LINK7"/>
      <w:bookmarkStart w:id="681" w:name="OLE_LINK8"/>
      <w:r>
        <w:rPr>
          <w:rFonts w:hint="eastAsia" w:ascii="宋体" w:hAnsi="宋体" w:cs="宋体"/>
          <w:sz w:val="24"/>
          <w:highlight w:val="none"/>
        </w:rPr>
        <w:t>印刷材料</w:t>
      </w:r>
      <w:bookmarkEnd w:id="680"/>
      <w:bookmarkEnd w:id="681"/>
      <w:r>
        <w:rPr>
          <w:rFonts w:hint="eastAsia" w:ascii="宋体" w:hAnsi="宋体" w:cs="宋体"/>
          <w:sz w:val="24"/>
          <w:highlight w:val="none"/>
        </w:rPr>
        <w:t>，其质量保证和性能必须符合本合同的技术规范。</w:t>
      </w:r>
    </w:p>
    <w:p w14:paraId="1DB29F6C">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6.2、印刷材料的质量保证期为壹年（低于国家标准的按照国家标准计算），自甲方签署初步验收证书之日开始计算。如国家有关法律、法规或部委规章对印刷材料之质量保证期的规定长于上述保证期的，以国家的规定为准。</w:t>
      </w:r>
    </w:p>
    <w:p w14:paraId="1F715996">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6.3、质量保证期间，对于发现的印刷材料缺陷或不符合质量标准和技术规范要求的，乙方应免费更换。乙方应在收到甲方通知后48小时之内完成更换。</w:t>
      </w:r>
    </w:p>
    <w:p w14:paraId="2E2C8A41">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七、费用结算与支付</w:t>
      </w:r>
    </w:p>
    <w:p w14:paraId="35CDE896">
      <w:pPr>
        <w:wordWrap w:val="0"/>
        <w:spacing w:after="0" w:line="360" w:lineRule="auto"/>
        <w:ind w:firstLine="420"/>
        <w:contextualSpacing/>
        <w:rPr>
          <w:rFonts w:hint="eastAsia" w:ascii="宋体" w:hAnsi="宋体" w:cs="宋体"/>
          <w:bCs/>
          <w:sz w:val="24"/>
          <w:highlight w:val="none"/>
        </w:rPr>
      </w:pPr>
      <w:r>
        <w:rPr>
          <w:rFonts w:hint="eastAsia" w:ascii="宋体" w:hAnsi="宋体" w:cs="宋体"/>
          <w:sz w:val="24"/>
          <w:highlight w:val="none"/>
        </w:rPr>
        <w:t>7.1、</w:t>
      </w:r>
      <w:r>
        <w:rPr>
          <w:rFonts w:hint="eastAsia" w:ascii="宋体" w:hAnsi="宋体" w:cs="宋体"/>
          <w:bCs/>
          <w:sz w:val="24"/>
          <w:highlight w:val="none"/>
        </w:rPr>
        <w:t>本项目按印刷批次支付费用，乙方按照甲方要求分批次将印刷材料送达甲方指定地点并经甲方验收合格后，据实结算当批次费用，甲方付款前10个工作日内，乙方需向甲方提供符合甲方要求的正规发票，具体印刷明细以实际发生为准。</w:t>
      </w:r>
    </w:p>
    <w:p w14:paraId="55429DB9">
      <w:pPr>
        <w:wordWrap w:val="0"/>
        <w:spacing w:after="0" w:line="360" w:lineRule="auto"/>
        <w:ind w:firstLine="420"/>
        <w:contextualSpacing/>
        <w:rPr>
          <w:rFonts w:hint="eastAsia" w:ascii="宋体" w:hAnsi="宋体" w:cs="宋体"/>
          <w:bCs/>
          <w:sz w:val="24"/>
          <w:highlight w:val="none"/>
        </w:rPr>
      </w:pPr>
      <w:r>
        <w:rPr>
          <w:rFonts w:hint="eastAsia" w:ascii="宋体" w:hAnsi="宋体" w:cs="宋体"/>
          <w:bCs/>
          <w:sz w:val="24"/>
          <w:highlight w:val="none"/>
        </w:rPr>
        <w:t>本项目费用支付前提为财政性资金到达采购人账户，若因财政性资金未达到采购人账户导致的支付延期，采购人不负任何责任。</w:t>
      </w:r>
    </w:p>
    <w:p w14:paraId="4DCE680A">
      <w:pPr>
        <w:spacing w:after="0" w:line="360" w:lineRule="auto"/>
        <w:ind w:firstLine="480" w:firstLineChars="200"/>
        <w:contextualSpacing/>
        <w:rPr>
          <w:rFonts w:hint="eastAsia" w:ascii="宋体" w:hAnsi="宋体" w:cs="宋体"/>
          <w:sz w:val="24"/>
          <w:highlight w:val="none"/>
        </w:rPr>
      </w:pPr>
      <w:r>
        <w:rPr>
          <w:rFonts w:hint="eastAsia" w:ascii="宋体" w:hAnsi="宋体" w:cs="宋体"/>
          <w:bCs/>
          <w:sz w:val="24"/>
          <w:highlight w:val="none"/>
        </w:rPr>
        <w:t>因成交供应商工作失误给采购人造成损失的，采购人将在付款的同时做相应扣除。</w:t>
      </w:r>
    </w:p>
    <w:p w14:paraId="793444AA">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7.2、乙方应在甲方付款前依法向甲方开具符合甲方财务要求的增值税发票。甲方审验合格后方可付款，否则甲方有权拒绝付款。</w:t>
      </w:r>
    </w:p>
    <w:p w14:paraId="4447E1CD">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7.3、乙方收款账户：</w:t>
      </w:r>
    </w:p>
    <w:p w14:paraId="1FBA4CB2">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户    名：</w:t>
      </w:r>
    </w:p>
    <w:p w14:paraId="362D22AA">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开户银行：</w:t>
      </w:r>
    </w:p>
    <w:p w14:paraId="7D588557">
      <w:pPr>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银行账号：</w:t>
      </w:r>
    </w:p>
    <w:p w14:paraId="7BCDB3EE">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如乙方变更上述账户信息，应提前书面通知甲方，否则甲方将合同款支付至该账户视为乙方收讫，由此产生的损失及后果均由乙方自行承担。</w:t>
      </w:r>
    </w:p>
    <w:p w14:paraId="2FD258F9">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本项目的资金来源于政府拨款，双方对本合同的付款条件达成共识并做出如下约定：甲方有权在收到财政拨款后根据财政资金使用情况决定本合同价款的具体付款时间，若因财务审批流程、财政拨款未到位、财政政策调整等原因导致无法按约支付的，不构成甲方违约，乙方不得因此追究甲方违约责任。</w:t>
      </w:r>
    </w:p>
    <w:p w14:paraId="333E073E">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八、违约责任</w:t>
      </w:r>
    </w:p>
    <w:p w14:paraId="5B1D441C">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8.1、如果乙方未能按照合同约定向甲方</w:t>
      </w:r>
      <w:bookmarkStart w:id="682" w:name="OLE_LINK10"/>
      <w:bookmarkStart w:id="683" w:name="OLE_LINK11"/>
      <w:bookmarkStart w:id="684" w:name="OLE_LINK9"/>
      <w:r>
        <w:rPr>
          <w:rFonts w:hint="eastAsia" w:ascii="宋体" w:hAnsi="宋体" w:cs="宋体"/>
          <w:sz w:val="24"/>
          <w:highlight w:val="none"/>
        </w:rPr>
        <w:t>交付印刷材料</w:t>
      </w:r>
      <w:bookmarkEnd w:id="682"/>
      <w:bookmarkEnd w:id="683"/>
      <w:bookmarkEnd w:id="684"/>
      <w:r>
        <w:rPr>
          <w:rFonts w:hint="eastAsia" w:ascii="宋体" w:hAnsi="宋体" w:cs="宋体"/>
          <w:sz w:val="24"/>
          <w:highlight w:val="none"/>
        </w:rPr>
        <w:t>的，逾期十天以内的，每天按合同总价款的千分之五向甲方交付违约金，乙方支付迟延交付印刷材料违约金并不免除乙方继续履行交付的义务。</w:t>
      </w:r>
    </w:p>
    <w:p w14:paraId="35FA5A9C">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乙方逾期超过十天以上时，甲方有权解除本合同，并可对乙方已交付印刷材料按部分或全部退货退款处理。乙方无条件接受并向甲方支付合同总价款30%的违约金，违约金不足弥补甲方损失的，乙方承担赔偿责任。</w:t>
      </w:r>
    </w:p>
    <w:p w14:paraId="2061A201">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8.2、</w:t>
      </w:r>
      <w:bookmarkStart w:id="685" w:name="OLE_LINK13"/>
      <w:bookmarkStart w:id="686" w:name="OLE_LINK12"/>
      <w:r>
        <w:rPr>
          <w:rFonts w:hint="eastAsia" w:ascii="宋体" w:hAnsi="宋体" w:cs="宋体"/>
          <w:sz w:val="24"/>
          <w:highlight w:val="none"/>
        </w:rPr>
        <w:t>印刷材料</w:t>
      </w:r>
      <w:bookmarkEnd w:id="685"/>
      <w:bookmarkEnd w:id="686"/>
      <w:r>
        <w:rPr>
          <w:rFonts w:hint="eastAsia" w:ascii="宋体" w:hAnsi="宋体" w:cs="宋体"/>
          <w:sz w:val="24"/>
          <w:highlight w:val="none"/>
        </w:rPr>
        <w:t>存在质量问题，乙方应按照甲方提出的下列一种或多种方式予以解决，同时赔偿甲方因该等质量问题遭受的经济损失：</w:t>
      </w:r>
    </w:p>
    <w:p w14:paraId="54E75C88">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（1）乙方承担费用，用合格的材料更换有缺陷的材料；</w:t>
      </w:r>
    </w:p>
    <w:p w14:paraId="056FC494">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（2）</w:t>
      </w:r>
      <w:bookmarkStart w:id="687" w:name="OLE_LINK14"/>
      <w:bookmarkStart w:id="688" w:name="OLE_LINK15"/>
      <w:r>
        <w:rPr>
          <w:rFonts w:hint="eastAsia" w:ascii="宋体" w:hAnsi="宋体" w:cs="宋体"/>
          <w:sz w:val="24"/>
          <w:highlight w:val="none"/>
        </w:rPr>
        <w:t>印刷材料</w:t>
      </w:r>
      <w:bookmarkEnd w:id="687"/>
      <w:bookmarkEnd w:id="688"/>
      <w:r>
        <w:rPr>
          <w:rFonts w:hint="eastAsia" w:ascii="宋体" w:hAnsi="宋体" w:cs="宋体"/>
          <w:sz w:val="24"/>
          <w:highlight w:val="none"/>
        </w:rPr>
        <w:t>不能更换或更换后仍然存在质量问题的，则合同解除，乙方将甲方已经支付的合同价款全额退还甲方，并向甲方支付合同总价款30%的违约金，违约金不足弥补甲方损失的，乙方承担赔偿责任。</w:t>
      </w:r>
    </w:p>
    <w:p w14:paraId="441EBAC0">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8.3、乙方应具备履行本合同的相关资质与能力，并不得将本合同项下义务转包给任何第三方，否则甲方有权解除合同，本合同解除后，乙方应退还甲方已支付的全部款项并向甲方支付合同总价款30%的违约金，违约金不足弥补甲方损失的，乙方承担赔偿责任。</w:t>
      </w:r>
    </w:p>
    <w:p w14:paraId="46B6EF1B">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8.4、如因乙方交付的印刷材料存在问题造成甲方或第三方人身遭受损害的，由乙方承担全部赔偿责任。甲方因此被第三方追责的，由乙方承担全部赔偿责任。</w:t>
      </w:r>
    </w:p>
    <w:p w14:paraId="1856EA26">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 xml:space="preserve">8.5、乙方违反合同约定，除承担违约责任外还应赔偿给甲方带来的经济损失（包括但不限于直接经济损失、实现权利产生的诉讼费、律师费、保全费、鉴定费等）。 </w:t>
      </w:r>
    </w:p>
    <w:p w14:paraId="71613D96">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九、不可抗力</w:t>
      </w:r>
    </w:p>
    <w:p w14:paraId="6569AA5E">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9.1、在本合同履行期间，如甲乙任何一方因战争（不论是否宣战）、动乱、或地震、飓风、洪灾、台风、火山爆发、暴风雨、严重的火灾、或该方不能合理预见、不能避免并不能克服的任何其他不可抗力事件，致使该方不能全部或部分履行其合同义务或延迟履行合同义务，免除该方的违约责任。</w:t>
      </w:r>
    </w:p>
    <w:p w14:paraId="4C662335">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 xml:space="preserve">9.2、受不可抗力事件影响的一方应在事件发生后合理期限内，以传真或电子邮件通知另一方，说明事件发生的详情和对合同履行的影响程度；并在其后14日内以航空快递信函将有关当局出具的证明文件提交另一方确认。 </w:t>
      </w:r>
    </w:p>
    <w:p w14:paraId="3033018D">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9.3、受不可抗力影响的一方应尽量设法缩小不可抗力事件对合同履行的影响，延迟履行合同义务的期限应与受不可抗力事件影响的期间相当。</w:t>
      </w:r>
    </w:p>
    <w:p w14:paraId="661BC12A">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9.4、一旦不可抗力情况停止或由其产生的后果已经消除，受影响的一方应立即恢复合同义务的履行，同时用传真或电子邮件通知另一方，并用航空快递寄出确认函。</w:t>
      </w:r>
    </w:p>
    <w:p w14:paraId="07249C98">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9.5、如不可抗力事件的影响持续超过60天，则本合同解除，双方互不承担违约责任并通过协商方式解决合同解除之后的善后事宜。</w:t>
      </w:r>
    </w:p>
    <w:p w14:paraId="6196DFDC">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十、争议解决</w:t>
      </w:r>
    </w:p>
    <w:p w14:paraId="34F2C4E7">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10.1、甲乙双方应通过友好协商，解决因本合同履行过程中所发生的一切争议。如协商不能解决争议，任何一方均可将争议提交北京市朝阳区人民法院，通过诉讼解决争议。</w:t>
      </w:r>
    </w:p>
    <w:p w14:paraId="1A7C167D">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10.2、在诉讼期间，除正在进行诉讼部分外，本合同其它部分应继续执行。</w:t>
      </w:r>
    </w:p>
    <w:p w14:paraId="73B42D65">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十一、其他</w:t>
      </w:r>
    </w:p>
    <w:p w14:paraId="7BE9A3D2">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11.1、本合同由双方法人签字并加盖公章后生效。</w:t>
      </w:r>
    </w:p>
    <w:p w14:paraId="000E1C6D">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11.2、本合同一式   份，甲方持     份，乙方持   份，每份具有同等法律效力。</w:t>
      </w:r>
    </w:p>
    <w:p w14:paraId="45610348">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11.3、本合同若有变更双方均应以书面形式通知对方，并形成书面补充协议作为本合同附件，与本合同具备同等法律效力。</w:t>
      </w:r>
    </w:p>
    <w:p w14:paraId="1F944439">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11.4、一方为履行本合同而通知对方时，应向本合同中记载的地址、传真、电子邮箱等向另一方发出通知，如通过传真或电子邮箱等线上方式发送通知的，自通知发送完成之时视为已送达成功；如通过快递方式发送通知的，自通知发出后第三日视为已送达成功（若实际签收日早于该日期的，则以实际签收日为准）。如快递被拒收、无人签收或被退回等，均视为已送达。此外，任何一方变更送达方式，均应书面通知对方。否则，按原方式发出即视为有效送达。</w:t>
      </w:r>
    </w:p>
    <w:p w14:paraId="2FC9D292">
      <w:pPr>
        <w:snapToGrid w:val="0"/>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如因履行本合同发生纠纷而进入诉讼程序，本合同中记载的地址、传真、电子邮箱等可作为法院送达法律文书使用，人民法院向上述地址、传真号、电子邮箱等送达法律文书等，有效的送达方式及送达时间与上述约定一致。如快递被拒收、无人接收或被退回等均视为已有效送达。</w:t>
      </w:r>
    </w:p>
    <w:p w14:paraId="36CC0E23">
      <w:pPr>
        <w:spacing w:after="0"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（以下无正文）</w:t>
      </w:r>
    </w:p>
    <w:p w14:paraId="54F402C8">
      <w:pPr>
        <w:spacing w:after="0" w:line="360" w:lineRule="auto"/>
        <w:ind w:firstLine="480" w:firstLineChars="200"/>
        <w:contextualSpacing/>
        <w:rPr>
          <w:rFonts w:hint="eastAsia" w:ascii="宋体" w:hAnsi="宋体" w:cs="宋体"/>
          <w:sz w:val="24"/>
          <w:highlight w:val="none"/>
        </w:rPr>
      </w:pPr>
    </w:p>
    <w:p w14:paraId="6442DF29">
      <w:pPr>
        <w:spacing w:after="0" w:line="360" w:lineRule="auto"/>
        <w:ind w:firstLine="480" w:firstLineChars="200"/>
        <w:contextualSpacing/>
        <w:rPr>
          <w:rFonts w:hint="eastAsia" w:ascii="宋体" w:hAnsi="宋体" w:cs="宋体"/>
          <w:sz w:val="24"/>
          <w:highlight w:val="none"/>
        </w:rPr>
      </w:pPr>
    </w:p>
    <w:p w14:paraId="7F8BBE12">
      <w:pPr>
        <w:spacing w:after="0" w:line="360" w:lineRule="auto"/>
        <w:contextualSpacing/>
        <w:rPr>
          <w:rFonts w:hint="eastAsia" w:ascii="宋体" w:hAnsi="宋体" w:cs="宋体"/>
          <w:sz w:val="24"/>
          <w:highlight w:val="none"/>
        </w:rPr>
      </w:pPr>
      <w:bookmarkStart w:id="689" w:name="_Hlk160114664"/>
      <w:r>
        <w:rPr>
          <w:rFonts w:hint="eastAsia" w:ascii="宋体" w:hAnsi="宋体" w:cs="宋体"/>
          <w:sz w:val="24"/>
          <w:highlight w:val="none"/>
        </w:rPr>
        <w:t>甲方（盖章）：                        乙方（盖章）：</w:t>
      </w:r>
    </w:p>
    <w:p w14:paraId="3D480176">
      <w:pPr>
        <w:spacing w:after="0" w:line="360" w:lineRule="auto"/>
        <w:contextualSpacing/>
        <w:rPr>
          <w:rFonts w:hint="eastAsia" w:ascii="宋体" w:hAnsi="宋体" w:cs="宋体"/>
          <w:sz w:val="24"/>
          <w:highlight w:val="none"/>
        </w:rPr>
      </w:pPr>
      <w:r>
        <w:rPr>
          <w:rFonts w:hint="eastAsia" w:ascii="宋体" w:hAnsi="宋体" w:cs="宋体"/>
          <w:sz w:val="24"/>
          <w:highlight w:val="none"/>
        </w:rPr>
        <w:t>法定代表人</w:t>
      </w:r>
      <w:bookmarkStart w:id="690" w:name="OLE_LINK17"/>
      <w:bookmarkStart w:id="691" w:name="OLE_LINK16"/>
      <w:bookmarkStart w:id="692" w:name="OLE_LINK1"/>
      <w:r>
        <w:rPr>
          <w:rFonts w:hint="eastAsia" w:ascii="宋体" w:hAnsi="宋体" w:cs="宋体"/>
          <w:sz w:val="24"/>
          <w:highlight w:val="none"/>
        </w:rPr>
        <w:t>\授权代理人</w:t>
      </w:r>
      <w:bookmarkEnd w:id="690"/>
      <w:bookmarkEnd w:id="691"/>
      <w:bookmarkEnd w:id="692"/>
      <w:r>
        <w:rPr>
          <w:rFonts w:hint="eastAsia" w:ascii="宋体" w:hAnsi="宋体" w:cs="宋体"/>
          <w:sz w:val="24"/>
          <w:highlight w:val="none"/>
        </w:rPr>
        <w:t>：               法定代表人\授权代理人：</w:t>
      </w:r>
    </w:p>
    <w:p w14:paraId="2E12FB80">
      <w:pPr>
        <w:spacing w:after="0" w:line="360" w:lineRule="auto"/>
        <w:contextualSpacing/>
        <w:rPr>
          <w:rFonts w:hint="eastAsia" w:ascii="宋体" w:hAnsi="宋体" w:cs="宋体"/>
          <w:sz w:val="24"/>
          <w:highlight w:val="none"/>
        </w:rPr>
      </w:pPr>
      <w:r>
        <w:rPr>
          <w:rFonts w:hint="eastAsia" w:ascii="宋体" w:hAnsi="宋体" w:cs="宋体"/>
          <w:sz w:val="24"/>
          <w:highlight w:val="none"/>
        </w:rPr>
        <w:t>地址：                                地址：</w:t>
      </w:r>
    </w:p>
    <w:p w14:paraId="578BFAAB">
      <w:pPr>
        <w:spacing w:after="0" w:line="360" w:lineRule="auto"/>
        <w:contextualSpacing/>
        <w:rPr>
          <w:rFonts w:hint="eastAsia" w:ascii="宋体" w:hAnsi="宋体" w:cs="宋体"/>
          <w:sz w:val="24"/>
          <w:highlight w:val="none"/>
        </w:rPr>
      </w:pPr>
      <w:r>
        <w:rPr>
          <w:rFonts w:hint="eastAsia" w:ascii="宋体" w:hAnsi="宋体" w:cs="宋体"/>
          <w:sz w:val="24"/>
          <w:highlight w:val="none"/>
        </w:rPr>
        <w:t>电话：                                电话：</w:t>
      </w:r>
    </w:p>
    <w:p w14:paraId="2D003204">
      <w:pPr>
        <w:spacing w:after="0" w:line="360" w:lineRule="auto"/>
        <w:contextualSpacing/>
        <w:rPr>
          <w:rFonts w:hint="eastAsia" w:ascii="宋体" w:hAnsi="宋体" w:cs="宋体"/>
          <w:sz w:val="24"/>
          <w:highlight w:val="none"/>
        </w:rPr>
      </w:pPr>
      <w:r>
        <w:rPr>
          <w:rFonts w:hint="eastAsia" w:ascii="宋体" w:hAnsi="宋体" w:cs="宋体"/>
          <w:sz w:val="24"/>
          <w:highlight w:val="none"/>
        </w:rPr>
        <w:t>签订时间：    年   月   日            签订时间：    年    月   日</w:t>
      </w:r>
      <w:bookmarkEnd w:id="689"/>
    </w:p>
    <w:p w14:paraId="343B5A87">
      <w:pPr>
        <w:wordWrap w:val="0"/>
        <w:spacing w:after="0" w:line="360" w:lineRule="auto"/>
        <w:contextualSpacing/>
        <w:rPr>
          <w:rFonts w:hint="eastAsia" w:ascii="宋体" w:hAnsi="宋体" w:cs="宋体"/>
          <w:sz w:val="24"/>
          <w:highlight w:val="none"/>
        </w:rPr>
      </w:pPr>
    </w:p>
    <w:p w14:paraId="19DECD5E">
      <w:pPr>
        <w:tabs>
          <w:tab w:val="left" w:pos="900"/>
          <w:tab w:val="left" w:pos="1080"/>
        </w:tabs>
        <w:wordWrap w:val="0"/>
        <w:snapToGrid w:val="0"/>
        <w:spacing w:after="0" w:line="360" w:lineRule="auto"/>
        <w:rPr>
          <w:rFonts w:hint="eastAsia" w:ascii="宋体" w:hAnsi="宋体" w:cs="宋体"/>
          <w:kern w:val="0"/>
          <w:sz w:val="18"/>
          <w:szCs w:val="18"/>
          <w:highlight w:val="none"/>
        </w:rPr>
      </w:pPr>
    </w:p>
    <w:p w14:paraId="2B6B85EE">
      <w:pPr>
        <w:widowControl/>
        <w:wordWrap w:val="0"/>
        <w:spacing w:after="0" w:line="360" w:lineRule="auto"/>
        <w:jc w:val="left"/>
        <w:rPr>
          <w:rFonts w:hint="eastAsia" w:ascii="宋体" w:hAnsi="宋体" w:cs="宋体"/>
          <w:b/>
          <w:sz w:val="36"/>
          <w:szCs w:val="36"/>
          <w:highlight w:val="none"/>
        </w:rPr>
      </w:pPr>
    </w:p>
    <w:p w14:paraId="4A51CBC4">
      <w:pPr>
        <w:widowControl/>
        <w:wordWrap w:val="0"/>
        <w:spacing w:after="0" w:line="360" w:lineRule="auto"/>
        <w:jc w:val="left"/>
        <w:rPr>
          <w:rFonts w:hint="eastAsia" w:ascii="宋体" w:hAnsi="宋体" w:cs="宋体"/>
          <w:b/>
          <w:sz w:val="36"/>
          <w:szCs w:val="36"/>
          <w:highlight w:val="none"/>
        </w:rPr>
      </w:pPr>
    </w:p>
    <w:p w14:paraId="211F3DBB">
      <w:pPr>
        <w:wordWrap w:val="0"/>
        <w:spacing w:after="0" w:line="360" w:lineRule="auto"/>
        <w:rPr>
          <w:rFonts w:hint="eastAsia" w:ascii="宋体" w:hAnsi="宋体" w:cs="宋体"/>
          <w:highlight w:val="none"/>
        </w:rPr>
      </w:pPr>
    </w:p>
    <w:p w14:paraId="27A6D3BA">
      <w:pPr>
        <w:wordWrap w:val="0"/>
        <w:spacing w:after="0" w:line="360" w:lineRule="auto"/>
        <w:jc w:val="center"/>
        <w:outlineLvl w:val="0"/>
        <w:rPr>
          <w:rFonts w:hint="eastAsia" w:ascii="宋体" w:hAnsi="宋体" w:cs="宋体"/>
          <w:b/>
          <w:sz w:val="36"/>
          <w:szCs w:val="36"/>
          <w:highlight w:val="none"/>
        </w:rPr>
        <w:sectPr>
          <w:pgSz w:w="11905" w:h="16838"/>
          <w:pgMar w:top="1474" w:right="1474" w:bottom="1474" w:left="1474" w:header="851" w:footer="992" w:gutter="0"/>
          <w:cols w:space="720" w:num="1"/>
          <w:docGrid w:linePitch="462" w:charSpace="0"/>
        </w:sectPr>
      </w:pPr>
      <w:bookmarkStart w:id="693" w:name="_Toc29176"/>
    </w:p>
    <w:p w14:paraId="32FC8DB9">
      <w:pPr>
        <w:wordWrap w:val="0"/>
        <w:spacing w:after="0" w:line="360" w:lineRule="auto"/>
        <w:jc w:val="center"/>
        <w:outlineLvl w:val="0"/>
        <w:rPr>
          <w:rFonts w:hint="eastAsia" w:ascii="宋体" w:hAnsi="宋体" w:cs="宋体"/>
          <w:b/>
          <w:sz w:val="36"/>
          <w:szCs w:val="36"/>
          <w:highlight w:val="none"/>
        </w:rPr>
      </w:pPr>
      <w:r>
        <w:rPr>
          <w:rFonts w:hint="eastAsia" w:ascii="宋体" w:hAnsi="宋体" w:cs="宋体"/>
          <w:b/>
          <w:sz w:val="36"/>
          <w:szCs w:val="36"/>
          <w:highlight w:val="none"/>
        </w:rPr>
        <w:t>第六章   响应文件格式</w:t>
      </w:r>
      <w:bookmarkEnd w:id="693"/>
    </w:p>
    <w:p w14:paraId="4F5AC8E4">
      <w:pPr>
        <w:widowControl/>
        <w:wordWrap w:val="0"/>
        <w:spacing w:after="0" w:line="360" w:lineRule="auto"/>
        <w:jc w:val="left"/>
        <w:rPr>
          <w:rFonts w:hint="eastAsia" w:ascii="宋体" w:hAnsi="宋体" w:cs="宋体"/>
          <w:b/>
          <w:sz w:val="24"/>
          <w:highlight w:val="none"/>
        </w:rPr>
      </w:pPr>
    </w:p>
    <w:p w14:paraId="79FED906">
      <w:pPr>
        <w:tabs>
          <w:tab w:val="left" w:pos="900"/>
          <w:tab w:val="left" w:pos="1980"/>
        </w:tabs>
        <w:wordWrap w:val="0"/>
        <w:snapToGrid w:val="0"/>
        <w:spacing w:after="0" w:line="360" w:lineRule="auto"/>
        <w:ind w:left="142"/>
        <w:rPr>
          <w:rFonts w:hint="eastAsia" w:ascii="宋体" w:hAnsi="宋体" w:cs="宋体"/>
          <w:b/>
          <w:kern w:val="0"/>
          <w:sz w:val="24"/>
          <w:highlight w:val="none"/>
        </w:rPr>
      </w:pPr>
      <w:r>
        <w:rPr>
          <w:rFonts w:hint="eastAsia" w:ascii="宋体" w:hAnsi="宋体" w:cs="宋体"/>
          <w:b/>
          <w:kern w:val="0"/>
          <w:sz w:val="24"/>
          <w:highlight w:val="none"/>
        </w:rPr>
        <w:t>供应商编制文件须知</w:t>
      </w:r>
    </w:p>
    <w:p w14:paraId="7BC33CFC">
      <w:pPr>
        <w:tabs>
          <w:tab w:val="left" w:pos="900"/>
          <w:tab w:val="left" w:pos="1980"/>
        </w:tabs>
        <w:wordWrap w:val="0"/>
        <w:snapToGrid w:val="0"/>
        <w:spacing w:after="0" w:line="360" w:lineRule="auto"/>
        <w:ind w:left="142"/>
        <w:rPr>
          <w:rFonts w:hint="eastAsia" w:ascii="宋体" w:hAnsi="宋体" w:cs="宋体"/>
          <w:sz w:val="24"/>
          <w:highlight w:val="none"/>
        </w:rPr>
      </w:pPr>
      <w:r>
        <w:rPr>
          <w:rFonts w:hint="eastAsia" w:ascii="宋体" w:hAnsi="宋体" w:cs="宋体"/>
          <w:sz w:val="24"/>
          <w:highlight w:val="none"/>
        </w:rPr>
        <w:t>1、供应商按照本部分的顺序编制响应文件，编制中涉及格式资料的，应按照本部分提供的内容和格式（所有表格的格式可扩展）填写提交。</w:t>
      </w:r>
    </w:p>
    <w:p w14:paraId="1F98B348">
      <w:pPr>
        <w:tabs>
          <w:tab w:val="left" w:pos="900"/>
          <w:tab w:val="left" w:pos="1980"/>
        </w:tabs>
        <w:wordWrap w:val="0"/>
        <w:snapToGrid w:val="0"/>
        <w:spacing w:after="0" w:line="360" w:lineRule="auto"/>
        <w:ind w:left="142"/>
        <w:rPr>
          <w:rFonts w:hint="eastAsia" w:ascii="宋体" w:hAnsi="宋体" w:cs="宋体"/>
          <w:kern w:val="0"/>
          <w:sz w:val="24"/>
          <w:highlight w:val="none"/>
        </w:rPr>
      </w:pPr>
      <w:r>
        <w:rPr>
          <w:rFonts w:hint="eastAsia" w:ascii="宋体" w:hAnsi="宋体" w:cs="宋体"/>
          <w:sz w:val="24"/>
          <w:highlight w:val="none"/>
        </w:rPr>
        <w:t>2、</w:t>
      </w:r>
      <w:r>
        <w:rPr>
          <w:rFonts w:hint="eastAsia" w:ascii="宋体" w:hAnsi="宋体" w:cs="宋体"/>
          <w:kern w:val="0"/>
          <w:sz w:val="24"/>
          <w:highlight w:val="none"/>
        </w:rPr>
        <w:t>对于竞争性磋商文件中标记了“实质性格式”文件的，供应商</w:t>
      </w:r>
      <w:r>
        <w:rPr>
          <w:rFonts w:hint="eastAsia" w:ascii="宋体" w:hAnsi="宋体" w:cs="宋体"/>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。未标记“实质性格式”的文件和竞争性磋商文件未提供格式的内容，可由供应商自行编写。</w:t>
      </w:r>
    </w:p>
    <w:p w14:paraId="609927B9">
      <w:pPr>
        <w:tabs>
          <w:tab w:val="left" w:pos="900"/>
          <w:tab w:val="left" w:pos="1980"/>
        </w:tabs>
        <w:wordWrap w:val="0"/>
        <w:snapToGrid w:val="0"/>
        <w:spacing w:after="0" w:line="360" w:lineRule="auto"/>
        <w:ind w:left="142"/>
        <w:rPr>
          <w:rFonts w:hint="eastAsia" w:ascii="宋体" w:hAnsi="宋体" w:cs="宋体"/>
          <w:sz w:val="24"/>
          <w:highlight w:val="none"/>
        </w:rPr>
      </w:pPr>
      <w:r>
        <w:rPr>
          <w:rFonts w:hint="eastAsia" w:ascii="宋体" w:hAnsi="宋体" w:cs="宋体"/>
          <w:sz w:val="24"/>
          <w:highlight w:val="none"/>
        </w:rPr>
        <w:t>3、全部声明和问题的回答及所附材料必须是真实的、准确的和完整的。</w:t>
      </w:r>
    </w:p>
    <w:p w14:paraId="59B45ABC">
      <w:pPr>
        <w:tabs>
          <w:tab w:val="left" w:pos="900"/>
          <w:tab w:val="left" w:pos="1980"/>
        </w:tabs>
        <w:wordWrap w:val="0"/>
        <w:snapToGrid w:val="0"/>
        <w:spacing w:after="0" w:line="360" w:lineRule="auto"/>
        <w:ind w:left="142"/>
        <w:rPr>
          <w:rFonts w:hint="eastAsia" w:ascii="宋体" w:hAnsi="宋体" w:cs="宋体"/>
          <w:sz w:val="24"/>
          <w:highlight w:val="none"/>
        </w:rPr>
      </w:pPr>
    </w:p>
    <w:p w14:paraId="42BB6E96">
      <w:pPr>
        <w:widowControl/>
        <w:wordWrap w:val="0"/>
        <w:spacing w:after="0" w:line="360" w:lineRule="auto"/>
        <w:jc w:val="left"/>
        <w:rPr>
          <w:rFonts w:hint="eastAsia" w:ascii="宋体" w:hAnsi="宋体" w:cs="宋体"/>
          <w:sz w:val="24"/>
          <w:highlight w:val="none"/>
        </w:rPr>
      </w:pP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6A81772C">
      <w:pPr>
        <w:wordWrap w:val="0"/>
        <w:spacing w:after="0" w:line="360" w:lineRule="auto"/>
        <w:rPr>
          <w:rFonts w:hint="eastAsia" w:ascii="宋体" w:hAnsi="宋体" w:cs="宋体"/>
          <w:b/>
          <w:spacing w:val="20"/>
          <w:szCs w:val="21"/>
          <w:highlight w:val="none"/>
        </w:rPr>
      </w:pPr>
    </w:p>
    <w:p w14:paraId="72527470">
      <w:pPr>
        <w:wordWrap w:val="0"/>
        <w:spacing w:after="0" w:line="360" w:lineRule="auto"/>
        <w:rPr>
          <w:rFonts w:hint="eastAsia" w:ascii="宋体" w:hAnsi="宋体" w:cs="宋体"/>
          <w:b/>
          <w:spacing w:val="20"/>
          <w:sz w:val="24"/>
          <w:highlight w:val="none"/>
        </w:rPr>
        <w:sectPr>
          <w:pgSz w:w="11905" w:h="16838"/>
          <w:pgMar w:top="1474" w:right="1474" w:bottom="1474" w:left="1474" w:header="851" w:footer="992" w:gutter="0"/>
          <w:cols w:space="720" w:num="1"/>
          <w:docGrid w:linePitch="462" w:charSpace="0"/>
        </w:sectPr>
      </w:pPr>
    </w:p>
    <w:p w14:paraId="4B0FA43C">
      <w:pPr>
        <w:wordWrap w:val="0"/>
        <w:spacing w:after="0" w:line="360" w:lineRule="auto"/>
        <w:rPr>
          <w:rFonts w:hint="eastAsia" w:ascii="宋体" w:hAnsi="宋体" w:cs="宋体"/>
          <w:b/>
          <w:sz w:val="24"/>
          <w:highlight w:val="none"/>
        </w:rPr>
      </w:pPr>
      <w:r>
        <w:rPr>
          <w:rFonts w:hint="eastAsia" w:ascii="宋体" w:hAnsi="宋体" w:cs="宋体"/>
          <w:b/>
          <w:spacing w:val="20"/>
          <w:sz w:val="24"/>
          <w:highlight w:val="none"/>
        </w:rPr>
        <w:t>响应文件</w:t>
      </w:r>
      <w:r>
        <w:rPr>
          <w:rFonts w:hint="eastAsia" w:ascii="宋体" w:hAnsi="宋体" w:cs="宋体"/>
          <w:b/>
          <w:sz w:val="24"/>
          <w:highlight w:val="none"/>
        </w:rPr>
        <w:t>封面（非实质性格式）</w:t>
      </w:r>
    </w:p>
    <w:p w14:paraId="3DD0C914">
      <w:pPr>
        <w:wordWrap w:val="0"/>
        <w:spacing w:after="0" w:line="360" w:lineRule="auto"/>
        <w:jc w:val="center"/>
        <w:rPr>
          <w:rFonts w:hint="eastAsia" w:ascii="宋体" w:hAnsi="宋体" w:cs="宋体"/>
          <w:szCs w:val="21"/>
          <w:highlight w:val="none"/>
        </w:rPr>
      </w:pPr>
    </w:p>
    <w:p w14:paraId="06870DAD">
      <w:pPr>
        <w:wordWrap w:val="0"/>
        <w:spacing w:after="0" w:line="360" w:lineRule="auto"/>
        <w:jc w:val="center"/>
        <w:rPr>
          <w:rFonts w:hint="eastAsia" w:ascii="宋体" w:hAnsi="宋体" w:cs="宋体"/>
          <w:b/>
          <w:spacing w:val="60"/>
          <w:sz w:val="84"/>
          <w:szCs w:val="84"/>
          <w:highlight w:val="none"/>
        </w:rPr>
      </w:pPr>
      <w:r>
        <w:rPr>
          <w:rFonts w:hint="eastAsia" w:ascii="宋体" w:hAnsi="宋体" w:cs="宋体"/>
          <w:b/>
          <w:spacing w:val="60"/>
          <w:sz w:val="84"/>
          <w:szCs w:val="84"/>
          <w:highlight w:val="none"/>
        </w:rPr>
        <w:t>响 应 文 件</w:t>
      </w:r>
    </w:p>
    <w:p w14:paraId="4E3C0907">
      <w:pPr>
        <w:wordWrap w:val="0"/>
        <w:spacing w:after="0" w:line="360" w:lineRule="auto"/>
        <w:jc w:val="center"/>
        <w:rPr>
          <w:rFonts w:hint="eastAsia" w:ascii="宋体" w:hAnsi="宋体" w:cs="宋体"/>
          <w:b/>
          <w:spacing w:val="60"/>
          <w:sz w:val="52"/>
          <w:szCs w:val="52"/>
          <w:highlight w:val="none"/>
        </w:rPr>
      </w:pPr>
    </w:p>
    <w:p w14:paraId="341C58AF">
      <w:pPr>
        <w:wordWrap w:val="0"/>
        <w:spacing w:after="0" w:line="360" w:lineRule="auto"/>
        <w:ind w:firstLine="542" w:firstLineChars="150"/>
        <w:rPr>
          <w:rFonts w:hint="eastAsia" w:ascii="宋体" w:hAnsi="宋体" w:cs="宋体"/>
          <w:b/>
          <w:spacing w:val="20"/>
          <w:sz w:val="32"/>
          <w:szCs w:val="32"/>
          <w:highlight w:val="none"/>
        </w:rPr>
      </w:pPr>
    </w:p>
    <w:p w14:paraId="092795E9">
      <w:pPr>
        <w:wordWrap w:val="0"/>
        <w:spacing w:after="0" w:line="360" w:lineRule="auto"/>
        <w:ind w:firstLine="542" w:firstLineChars="150"/>
        <w:rPr>
          <w:rFonts w:hint="eastAsia" w:ascii="宋体" w:hAnsi="宋体" w:cs="宋体"/>
          <w:b/>
          <w:spacing w:val="20"/>
          <w:sz w:val="32"/>
          <w:szCs w:val="32"/>
          <w:highlight w:val="none"/>
        </w:rPr>
      </w:pPr>
    </w:p>
    <w:p w14:paraId="50E15C16">
      <w:pPr>
        <w:wordWrap w:val="0"/>
        <w:spacing w:after="0" w:line="360" w:lineRule="auto"/>
        <w:ind w:firstLine="542" w:firstLineChars="150"/>
        <w:rPr>
          <w:rFonts w:hint="eastAsia" w:ascii="宋体" w:hAnsi="宋体" w:cs="宋体"/>
          <w:b/>
          <w:spacing w:val="20"/>
          <w:sz w:val="32"/>
          <w:szCs w:val="32"/>
          <w:highlight w:val="none"/>
        </w:rPr>
      </w:pPr>
      <w:r>
        <w:rPr>
          <w:rFonts w:hint="eastAsia" w:ascii="宋体" w:hAnsi="宋体" w:cs="宋体"/>
          <w:b/>
          <w:spacing w:val="20"/>
          <w:sz w:val="32"/>
          <w:szCs w:val="32"/>
          <w:highlight w:val="none"/>
        </w:rPr>
        <w:t>项目名称:</w:t>
      </w:r>
    </w:p>
    <w:p w14:paraId="7A42239D">
      <w:pPr>
        <w:wordWrap w:val="0"/>
        <w:spacing w:after="0" w:line="360" w:lineRule="auto"/>
        <w:ind w:firstLine="542" w:firstLineChars="150"/>
        <w:rPr>
          <w:rFonts w:hint="eastAsia" w:ascii="宋体" w:hAnsi="宋体" w:cs="宋体"/>
          <w:b/>
          <w:spacing w:val="20"/>
          <w:sz w:val="32"/>
          <w:szCs w:val="32"/>
          <w:highlight w:val="none"/>
        </w:rPr>
      </w:pPr>
      <w:r>
        <w:rPr>
          <w:rFonts w:hint="eastAsia" w:ascii="宋体" w:hAnsi="宋体" w:cs="宋体"/>
          <w:b/>
          <w:spacing w:val="20"/>
          <w:sz w:val="32"/>
          <w:szCs w:val="32"/>
          <w:highlight w:val="none"/>
        </w:rPr>
        <w:t>项目编号/包号：</w:t>
      </w:r>
    </w:p>
    <w:p w14:paraId="1B21A060">
      <w:pPr>
        <w:wordWrap w:val="0"/>
        <w:spacing w:after="0" w:line="360" w:lineRule="auto"/>
        <w:ind w:firstLine="542" w:firstLineChars="150"/>
        <w:rPr>
          <w:rFonts w:hint="eastAsia" w:ascii="宋体" w:hAnsi="宋体" w:cs="宋体"/>
          <w:b/>
          <w:spacing w:val="20"/>
          <w:sz w:val="32"/>
          <w:szCs w:val="32"/>
          <w:highlight w:val="none"/>
        </w:rPr>
      </w:pPr>
    </w:p>
    <w:p w14:paraId="09E252C8">
      <w:pPr>
        <w:wordWrap w:val="0"/>
        <w:spacing w:after="0" w:line="360" w:lineRule="auto"/>
        <w:ind w:firstLine="542" w:firstLineChars="150"/>
        <w:rPr>
          <w:rFonts w:hint="eastAsia" w:ascii="宋体" w:hAnsi="宋体" w:cs="宋体"/>
          <w:b/>
          <w:spacing w:val="20"/>
          <w:sz w:val="32"/>
          <w:szCs w:val="32"/>
          <w:highlight w:val="none"/>
        </w:rPr>
      </w:pPr>
    </w:p>
    <w:p w14:paraId="7CBAEBF5">
      <w:pPr>
        <w:wordWrap w:val="0"/>
        <w:spacing w:after="0" w:line="360" w:lineRule="auto"/>
        <w:jc w:val="center"/>
        <w:rPr>
          <w:rFonts w:hint="eastAsia" w:ascii="宋体" w:hAnsi="宋体" w:cs="宋体"/>
          <w:b/>
          <w:sz w:val="32"/>
          <w:szCs w:val="32"/>
          <w:highlight w:val="none"/>
        </w:rPr>
      </w:pPr>
    </w:p>
    <w:p w14:paraId="1AB38B2C">
      <w:pPr>
        <w:wordWrap w:val="0"/>
        <w:spacing w:after="0" w:line="360" w:lineRule="auto"/>
        <w:jc w:val="center"/>
        <w:rPr>
          <w:rFonts w:hint="eastAsia" w:ascii="宋体" w:hAnsi="宋体" w:cs="宋体"/>
          <w:b/>
          <w:sz w:val="32"/>
          <w:szCs w:val="32"/>
          <w:highlight w:val="none"/>
        </w:rPr>
      </w:pPr>
    </w:p>
    <w:p w14:paraId="0CD68DF3">
      <w:pPr>
        <w:wordWrap w:val="0"/>
        <w:spacing w:after="0" w:line="360" w:lineRule="auto"/>
        <w:jc w:val="center"/>
        <w:rPr>
          <w:rFonts w:hint="eastAsia" w:ascii="宋体" w:hAnsi="宋体" w:cs="宋体"/>
          <w:b/>
          <w:sz w:val="32"/>
          <w:szCs w:val="32"/>
          <w:highlight w:val="none"/>
        </w:rPr>
      </w:pPr>
    </w:p>
    <w:p w14:paraId="277F86E3">
      <w:pPr>
        <w:wordWrap w:val="0"/>
        <w:spacing w:after="0" w:line="360" w:lineRule="auto"/>
        <w:jc w:val="center"/>
        <w:rPr>
          <w:rFonts w:hint="eastAsia" w:ascii="宋体" w:hAnsi="宋体" w:cs="宋体"/>
          <w:b/>
          <w:spacing w:val="20"/>
          <w:sz w:val="32"/>
          <w:szCs w:val="32"/>
          <w:highlight w:val="none"/>
        </w:rPr>
      </w:pPr>
    </w:p>
    <w:p w14:paraId="5A04664B">
      <w:pPr>
        <w:wordWrap w:val="0"/>
        <w:spacing w:after="0" w:line="360" w:lineRule="auto"/>
        <w:jc w:val="center"/>
        <w:rPr>
          <w:rFonts w:hint="eastAsia" w:ascii="宋体" w:hAnsi="宋体" w:cs="宋体"/>
          <w:b/>
          <w:spacing w:val="20"/>
          <w:sz w:val="32"/>
          <w:szCs w:val="32"/>
          <w:highlight w:val="none"/>
        </w:rPr>
      </w:pPr>
    </w:p>
    <w:p w14:paraId="72E009C1">
      <w:pPr>
        <w:wordWrap w:val="0"/>
        <w:spacing w:after="0" w:line="360" w:lineRule="auto"/>
        <w:jc w:val="center"/>
        <w:rPr>
          <w:rFonts w:hint="eastAsia" w:ascii="宋体" w:hAnsi="宋体" w:cs="宋体"/>
          <w:b/>
          <w:spacing w:val="20"/>
          <w:sz w:val="32"/>
          <w:szCs w:val="32"/>
          <w:highlight w:val="none"/>
        </w:rPr>
      </w:pPr>
    </w:p>
    <w:p w14:paraId="72295D41">
      <w:pPr>
        <w:wordWrap w:val="0"/>
        <w:spacing w:after="0" w:line="360" w:lineRule="auto"/>
        <w:ind w:firstLine="1445" w:firstLineChars="400"/>
        <w:jc w:val="left"/>
        <w:rPr>
          <w:rFonts w:hint="eastAsia" w:ascii="宋体" w:hAnsi="宋体" w:cs="宋体"/>
          <w:b/>
          <w:spacing w:val="20"/>
          <w:sz w:val="32"/>
          <w:szCs w:val="32"/>
          <w:highlight w:val="none"/>
        </w:rPr>
      </w:pPr>
      <w:r>
        <w:rPr>
          <w:rFonts w:hint="eastAsia" w:ascii="宋体" w:hAnsi="宋体" w:cs="宋体"/>
          <w:b/>
          <w:spacing w:val="20"/>
          <w:sz w:val="32"/>
          <w:szCs w:val="32"/>
          <w:highlight w:val="none"/>
        </w:rPr>
        <w:t>供应商名称：</w:t>
      </w:r>
    </w:p>
    <w:p w14:paraId="032BFF3E">
      <w:pPr>
        <w:wordWrap w:val="0"/>
        <w:spacing w:after="0" w:line="360" w:lineRule="auto"/>
        <w:jc w:val="center"/>
        <w:rPr>
          <w:rFonts w:hint="eastAsia" w:ascii="宋体" w:hAnsi="宋体" w:cs="宋体"/>
          <w:b/>
          <w:sz w:val="32"/>
          <w:szCs w:val="32"/>
          <w:highlight w:val="none"/>
        </w:rPr>
      </w:pPr>
    </w:p>
    <w:p w14:paraId="7F515A94">
      <w:pPr>
        <w:wordWrap w:val="0"/>
        <w:spacing w:after="0" w:line="360" w:lineRule="auto"/>
        <w:rPr>
          <w:rFonts w:hint="eastAsia" w:ascii="宋体" w:hAnsi="宋体" w:cs="宋体"/>
          <w:b/>
          <w:highlight w:val="none"/>
        </w:rPr>
      </w:pPr>
    </w:p>
    <w:p w14:paraId="7404BFF9">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2064103A">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1 满足《中华人民共和国政府采购法》第二十二条规定</w:t>
      </w:r>
    </w:p>
    <w:p w14:paraId="468C6360">
      <w:pPr>
        <w:wordWrap w:val="0"/>
        <w:spacing w:after="0" w:line="360" w:lineRule="auto"/>
        <w:outlineLvl w:val="2"/>
        <w:rPr>
          <w:rFonts w:hint="eastAsia" w:ascii="宋体" w:hAnsi="宋体" w:cs="宋体"/>
          <w:color w:val="000000"/>
          <w:sz w:val="24"/>
          <w:highlight w:val="none"/>
        </w:rPr>
      </w:pPr>
      <w:r>
        <w:rPr>
          <w:rFonts w:hint="eastAsia" w:ascii="宋体" w:hAnsi="宋体" w:cs="宋体"/>
          <w:color w:val="000000"/>
          <w:sz w:val="24"/>
          <w:highlight w:val="none"/>
        </w:rPr>
        <w:t>1-1营业执照等证明文件</w:t>
      </w:r>
    </w:p>
    <w:p w14:paraId="76C976FE">
      <w:pPr>
        <w:tabs>
          <w:tab w:val="left" w:pos="1080"/>
        </w:tabs>
        <w:wordWrap w:val="0"/>
        <w:snapToGrid w:val="0"/>
        <w:spacing w:after="0" w:line="360" w:lineRule="auto"/>
        <w:rPr>
          <w:rFonts w:hint="eastAsia" w:ascii="宋体" w:hAnsi="宋体" w:cs="宋体"/>
          <w:sz w:val="24"/>
          <w:highlight w:val="none"/>
        </w:rPr>
      </w:pPr>
    </w:p>
    <w:p w14:paraId="22C04C4B">
      <w:pPr>
        <w:widowControl/>
        <w:wordWrap w:val="0"/>
        <w:spacing w:after="0" w:line="360" w:lineRule="auto"/>
        <w:jc w:val="left"/>
        <w:rPr>
          <w:rFonts w:hint="eastAsia" w:ascii="宋体" w:hAnsi="宋体" w:cs="宋体"/>
          <w:color w:val="000000"/>
          <w:sz w:val="24"/>
          <w:szCs w:val="20"/>
          <w:highlight w:val="none"/>
        </w:rPr>
      </w:pPr>
    </w:p>
    <w:p w14:paraId="4E162674">
      <w:pPr>
        <w:pStyle w:val="4"/>
        <w:wordWrap w:val="0"/>
        <w:spacing w:after="0" w:line="360" w:lineRule="auto"/>
        <w:rPr>
          <w:rFonts w:hint="eastAsia" w:hAnsi="宋体" w:cs="宋体"/>
          <w:b w:val="0"/>
          <w:color w:val="000000"/>
          <w:szCs w:val="24"/>
          <w:highlight w:val="none"/>
          <w:u w:val="none"/>
        </w:rPr>
        <w:sectPr>
          <w:headerReference r:id="rId11" w:type="first"/>
          <w:footerReference r:id="rId13" w:type="first"/>
          <w:headerReference r:id="rId10" w:type="even"/>
          <w:footerReference r:id="rId12" w:type="even"/>
          <w:pgSz w:w="11905" w:h="16838"/>
          <w:pgMar w:top="1474" w:right="1474" w:bottom="1474" w:left="1474" w:header="851" w:footer="992" w:gutter="0"/>
          <w:cols w:space="720" w:num="1"/>
          <w:docGrid w:linePitch="462" w:charSpace="0"/>
        </w:sectPr>
      </w:pPr>
    </w:p>
    <w:p w14:paraId="12FD95DA">
      <w:pPr>
        <w:pStyle w:val="4"/>
        <w:wordWrap w:val="0"/>
        <w:spacing w:after="0" w:line="360" w:lineRule="auto"/>
        <w:rPr>
          <w:rFonts w:hint="eastAsia" w:hAnsi="宋体" w:cs="宋体"/>
          <w:b w:val="0"/>
          <w:bCs/>
          <w:color w:val="000000"/>
          <w:szCs w:val="24"/>
          <w:highlight w:val="none"/>
          <w:u w:val="none"/>
        </w:rPr>
      </w:pPr>
      <w:r>
        <w:rPr>
          <w:rFonts w:hint="eastAsia" w:hAnsi="宋体" w:cs="宋体"/>
          <w:b w:val="0"/>
          <w:color w:val="000000"/>
          <w:szCs w:val="24"/>
          <w:highlight w:val="none"/>
          <w:u w:val="none"/>
        </w:rPr>
        <w:t>1-2 供应商资格声明书</w:t>
      </w:r>
    </w:p>
    <w:p w14:paraId="0B96415C">
      <w:pPr>
        <w:wordWrap w:val="0"/>
        <w:spacing w:after="0" w:line="360" w:lineRule="auto"/>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供应商资格声明书</w:t>
      </w:r>
    </w:p>
    <w:p w14:paraId="742C5888">
      <w:pPr>
        <w:tabs>
          <w:tab w:val="left" w:pos="5580"/>
        </w:tabs>
        <w:wordWrap w:val="0"/>
        <w:spacing w:after="0" w:line="360" w:lineRule="auto"/>
        <w:rPr>
          <w:rFonts w:hint="eastAsia"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采购人或采购代理机构</w:t>
      </w:r>
    </w:p>
    <w:p w14:paraId="73363754">
      <w:pPr>
        <w:wordWrap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在参与本次项目磋商中，我单位承诺：</w:t>
      </w:r>
    </w:p>
    <w:p w14:paraId="09DB0311">
      <w:pPr>
        <w:numPr>
          <w:ilvl w:val="0"/>
          <w:numId w:val="13"/>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具有良好的商业信誉和健全的财务会计制度；</w:t>
      </w:r>
    </w:p>
    <w:p w14:paraId="1875BE38">
      <w:pPr>
        <w:numPr>
          <w:ilvl w:val="0"/>
          <w:numId w:val="13"/>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具有履行合同所必需的设备和专业技术能力；</w:t>
      </w:r>
    </w:p>
    <w:p w14:paraId="3EE369BB">
      <w:pPr>
        <w:numPr>
          <w:ilvl w:val="0"/>
          <w:numId w:val="13"/>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有依法缴纳税收和社会保障资金的良好记录；</w:t>
      </w:r>
    </w:p>
    <w:p w14:paraId="454FD53A">
      <w:pPr>
        <w:numPr>
          <w:ilvl w:val="0"/>
          <w:numId w:val="13"/>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B95D945">
      <w:pPr>
        <w:numPr>
          <w:ilvl w:val="0"/>
          <w:numId w:val="13"/>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我单位不属于政府采购法律、行政法规规定的公益一类事业单位、或使用事业编制且由财政拨款保障的群团组织（仅适用于政府购买服务项目）；</w:t>
      </w:r>
    </w:p>
    <w:p w14:paraId="2396386B">
      <w:pPr>
        <w:numPr>
          <w:ilvl w:val="0"/>
          <w:numId w:val="13"/>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我单位不存在为采购项目提供整体设计、规范编制或者项目管理、监理、检测等服务后，再参加该采购项目的其他采购活动的情形（单一来源采购项目除外）；</w:t>
      </w:r>
    </w:p>
    <w:p w14:paraId="1210EE8D">
      <w:pPr>
        <w:numPr>
          <w:ilvl w:val="0"/>
          <w:numId w:val="13"/>
        </w:numPr>
        <w:wordWrap w:val="0"/>
        <w:spacing w:after="0" w:line="360" w:lineRule="auto"/>
        <w:ind w:left="1134"/>
        <w:rPr>
          <w:rFonts w:hint="eastAsia" w:ascii="宋体" w:hAnsi="宋体" w:cs="宋体"/>
          <w:sz w:val="24"/>
          <w:szCs w:val="22"/>
          <w:highlight w:val="none"/>
        </w:rPr>
      </w:pPr>
      <w:r>
        <w:rPr>
          <w:rFonts w:hint="eastAsia" w:ascii="宋体" w:hAnsi="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71C5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48697686">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序号</w:t>
            </w:r>
          </w:p>
        </w:tc>
        <w:tc>
          <w:tcPr>
            <w:tcW w:w="4574" w:type="dxa"/>
            <w:noWrap w:val="0"/>
            <w:vAlign w:val="center"/>
          </w:tcPr>
          <w:p w14:paraId="4A36E024">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单位名称</w:t>
            </w:r>
          </w:p>
        </w:tc>
        <w:tc>
          <w:tcPr>
            <w:tcW w:w="2976" w:type="dxa"/>
            <w:noWrap w:val="0"/>
            <w:vAlign w:val="center"/>
          </w:tcPr>
          <w:p w14:paraId="38F753CA">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相互关系</w:t>
            </w:r>
          </w:p>
        </w:tc>
      </w:tr>
      <w:tr w14:paraId="10135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419CEAAE">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1</w:t>
            </w:r>
          </w:p>
        </w:tc>
        <w:tc>
          <w:tcPr>
            <w:tcW w:w="4574" w:type="dxa"/>
            <w:noWrap w:val="0"/>
            <w:vAlign w:val="center"/>
          </w:tcPr>
          <w:p w14:paraId="77095171">
            <w:pPr>
              <w:wordWrap w:val="0"/>
              <w:spacing w:after="0" w:line="360" w:lineRule="auto"/>
              <w:jc w:val="center"/>
              <w:rPr>
                <w:rFonts w:hint="eastAsia" w:ascii="宋体" w:hAnsi="宋体" w:cs="宋体"/>
                <w:sz w:val="24"/>
                <w:highlight w:val="none"/>
              </w:rPr>
            </w:pPr>
          </w:p>
        </w:tc>
        <w:tc>
          <w:tcPr>
            <w:tcW w:w="2976" w:type="dxa"/>
            <w:noWrap w:val="0"/>
            <w:vAlign w:val="center"/>
          </w:tcPr>
          <w:p w14:paraId="75200067">
            <w:pPr>
              <w:wordWrap w:val="0"/>
              <w:spacing w:after="0" w:line="360" w:lineRule="auto"/>
              <w:jc w:val="center"/>
              <w:rPr>
                <w:rFonts w:hint="eastAsia" w:ascii="宋体" w:hAnsi="宋体" w:cs="宋体"/>
                <w:sz w:val="24"/>
                <w:highlight w:val="none"/>
              </w:rPr>
            </w:pPr>
          </w:p>
        </w:tc>
      </w:tr>
      <w:tr w14:paraId="0E6F9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F7F2CAB">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2</w:t>
            </w:r>
          </w:p>
        </w:tc>
        <w:tc>
          <w:tcPr>
            <w:tcW w:w="4574" w:type="dxa"/>
            <w:noWrap w:val="0"/>
            <w:vAlign w:val="center"/>
          </w:tcPr>
          <w:p w14:paraId="54FA5FD7">
            <w:pPr>
              <w:wordWrap w:val="0"/>
              <w:spacing w:after="0" w:line="360" w:lineRule="auto"/>
              <w:jc w:val="center"/>
              <w:rPr>
                <w:rFonts w:hint="eastAsia" w:ascii="宋体" w:hAnsi="宋体" w:cs="宋体"/>
                <w:sz w:val="24"/>
                <w:highlight w:val="none"/>
              </w:rPr>
            </w:pPr>
          </w:p>
        </w:tc>
        <w:tc>
          <w:tcPr>
            <w:tcW w:w="2976" w:type="dxa"/>
            <w:noWrap w:val="0"/>
            <w:vAlign w:val="center"/>
          </w:tcPr>
          <w:p w14:paraId="11B365A2">
            <w:pPr>
              <w:wordWrap w:val="0"/>
              <w:spacing w:after="0" w:line="360" w:lineRule="auto"/>
              <w:jc w:val="center"/>
              <w:rPr>
                <w:rFonts w:hint="eastAsia" w:ascii="宋体" w:hAnsi="宋体" w:cs="宋体"/>
                <w:sz w:val="24"/>
                <w:highlight w:val="none"/>
              </w:rPr>
            </w:pPr>
          </w:p>
        </w:tc>
      </w:tr>
      <w:tr w14:paraId="2527E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6C03391">
            <w:pPr>
              <w:wordWrap w:val="0"/>
              <w:spacing w:after="0" w:line="360" w:lineRule="auto"/>
              <w:jc w:val="center"/>
              <w:rPr>
                <w:rFonts w:hint="eastAsia" w:ascii="宋体" w:hAnsi="宋体" w:cs="宋体"/>
                <w:sz w:val="24"/>
                <w:highlight w:val="none"/>
              </w:rPr>
            </w:pPr>
            <w:r>
              <w:rPr>
                <w:rFonts w:hint="eastAsia" w:ascii="宋体" w:hAnsi="宋体" w:cs="宋体"/>
                <w:sz w:val="24"/>
                <w:highlight w:val="none"/>
              </w:rPr>
              <w:t>…</w:t>
            </w:r>
          </w:p>
        </w:tc>
        <w:tc>
          <w:tcPr>
            <w:tcW w:w="4574" w:type="dxa"/>
            <w:noWrap w:val="0"/>
            <w:vAlign w:val="center"/>
          </w:tcPr>
          <w:p w14:paraId="448D39C6">
            <w:pPr>
              <w:wordWrap w:val="0"/>
              <w:spacing w:after="0" w:line="360" w:lineRule="auto"/>
              <w:jc w:val="center"/>
              <w:rPr>
                <w:rFonts w:hint="eastAsia" w:ascii="宋体" w:hAnsi="宋体" w:cs="宋体"/>
                <w:sz w:val="24"/>
                <w:highlight w:val="none"/>
              </w:rPr>
            </w:pPr>
          </w:p>
        </w:tc>
        <w:tc>
          <w:tcPr>
            <w:tcW w:w="2976" w:type="dxa"/>
            <w:noWrap w:val="0"/>
            <w:vAlign w:val="center"/>
          </w:tcPr>
          <w:p w14:paraId="4E7496D7">
            <w:pPr>
              <w:wordWrap w:val="0"/>
              <w:spacing w:after="0" w:line="360" w:lineRule="auto"/>
              <w:jc w:val="center"/>
              <w:rPr>
                <w:rFonts w:hint="eastAsia" w:ascii="宋体" w:hAnsi="宋体" w:cs="宋体"/>
                <w:sz w:val="24"/>
                <w:highlight w:val="none"/>
              </w:rPr>
            </w:pPr>
          </w:p>
        </w:tc>
      </w:tr>
    </w:tbl>
    <w:p w14:paraId="10F59423">
      <w:pPr>
        <w:wordWrap w:val="0"/>
        <w:spacing w:after="0" w:line="360" w:lineRule="auto"/>
        <w:ind w:firstLine="480" w:firstLineChars="200"/>
        <w:rPr>
          <w:rFonts w:hint="eastAsia" w:ascii="宋体" w:hAnsi="宋体" w:cs="宋体"/>
          <w:sz w:val="24"/>
          <w:szCs w:val="22"/>
          <w:highlight w:val="none"/>
        </w:rPr>
      </w:pPr>
      <w:r>
        <w:rPr>
          <w:rFonts w:hint="eastAsia" w:ascii="宋体" w:hAnsi="宋体" w:cs="宋体"/>
          <w:sz w:val="24"/>
          <w:highlight w:val="none"/>
        </w:rPr>
        <w:t>上述声明真实有效，否则我方负全部责任。</w:t>
      </w:r>
    </w:p>
    <w:p w14:paraId="3EE6703B">
      <w:pPr>
        <w:wordWrap w:val="0"/>
        <w:autoSpaceDE w:val="0"/>
        <w:autoSpaceDN w:val="0"/>
        <w:adjustRightInd w:val="0"/>
        <w:snapToGrid w:val="0"/>
        <w:spacing w:before="25" w:after="0" w:line="360" w:lineRule="auto"/>
        <w:ind w:right="360"/>
        <w:jc w:val="right"/>
        <w:rPr>
          <w:rFonts w:hint="eastAsia"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14:paraId="05C6BE7E">
      <w:pPr>
        <w:wordWrap w:val="0"/>
        <w:spacing w:after="0" w:line="360" w:lineRule="auto"/>
        <w:ind w:right="360" w:firstLine="480"/>
        <w:jc w:val="right"/>
        <w:rPr>
          <w:rFonts w:hint="eastAsia" w:ascii="宋体" w:hAnsi="宋体" w:cs="宋体"/>
          <w:sz w:val="24"/>
          <w:highlight w:val="none"/>
        </w:rPr>
      </w:pPr>
      <w:r>
        <w:rPr>
          <w:rFonts w:hint="eastAsia" w:ascii="宋体" w:hAnsi="宋体" w:cs="宋体"/>
          <w:color w:val="000000"/>
          <w:sz w:val="24"/>
          <w:szCs w:val="20"/>
          <w:highlight w:val="none"/>
        </w:rPr>
        <w:t xml:space="preserve">日期：____年____月____日   </w:t>
      </w:r>
    </w:p>
    <w:p w14:paraId="7317070E">
      <w:pPr>
        <w:wordWrap w:val="0"/>
        <w:spacing w:after="0" w:line="360" w:lineRule="auto"/>
        <w:rPr>
          <w:rFonts w:hint="eastAsia" w:ascii="宋体" w:hAnsi="宋体" w:cs="宋体"/>
          <w:sz w:val="24"/>
          <w:highlight w:val="none"/>
        </w:rPr>
      </w:pPr>
      <w:r>
        <w:rPr>
          <w:rFonts w:hint="eastAsia" w:ascii="宋体" w:hAnsi="宋体" w:cs="宋体"/>
          <w:sz w:val="24"/>
          <w:highlight w:val="none"/>
        </w:rPr>
        <w:t>说明：供应商承诺不实的，依据《政府采购法》第七十七条“提供虚假材料谋取中标、成交的”有关规定予以处理。</w:t>
      </w:r>
    </w:p>
    <w:p w14:paraId="26972693">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55CAB57E">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2 落实政府采购政策需满足的资格要求（如有）</w:t>
      </w:r>
    </w:p>
    <w:p w14:paraId="7475353A">
      <w:pPr>
        <w:wordWrap w:val="0"/>
        <w:spacing w:after="0" w:line="360" w:lineRule="auto"/>
        <w:outlineLvl w:val="2"/>
        <w:rPr>
          <w:rFonts w:hint="eastAsia" w:ascii="宋体" w:hAnsi="宋体" w:cs="宋体"/>
          <w:color w:val="000000"/>
          <w:sz w:val="24"/>
          <w:szCs w:val="20"/>
          <w:highlight w:val="none"/>
        </w:rPr>
      </w:pPr>
      <w:r>
        <w:rPr>
          <w:rFonts w:hint="eastAsia" w:ascii="宋体" w:hAnsi="宋体" w:cs="宋体"/>
          <w:color w:val="000000"/>
          <w:sz w:val="24"/>
          <w:szCs w:val="20"/>
          <w:highlight w:val="none"/>
        </w:rPr>
        <w:t>2-1中小企业政策证明文件</w:t>
      </w:r>
    </w:p>
    <w:p w14:paraId="1B296E7C">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说明：</w:t>
      </w:r>
    </w:p>
    <w:p w14:paraId="79B6E69E">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5680D5C1">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2）如本项目（包）专门面向中小企业采购，响应文件中须提供《中小企业声明函》或《残疾人福利性单位声明函》，或提供由省级以上监狱管理局、戒毒管理局（含新疆生产建设兵团）出具的属于监狱企业的证明文件。</w:t>
      </w:r>
    </w:p>
    <w:p w14:paraId="198F7FE3">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27E22516">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（4）中小企业声明函填写注意事项</w:t>
      </w:r>
    </w:p>
    <w:p w14:paraId="25F93DD0">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1）《中小企业声明函》由参加政府采购活动的供应商出具。联合体参与的，《中小企业声明函》可由牵头人出具。</w:t>
      </w:r>
    </w:p>
    <w:p w14:paraId="3D86A009">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D6048C6">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3）对于多标的采购项目，供应商应充分、准确地了解所提供货物的制造企业、提供服务的承接企业信息。对相关情况了解不清楚的，不建议填报本声明函。</w:t>
      </w:r>
    </w:p>
    <w:p w14:paraId="5433052C">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261A37F6">
      <w:pPr>
        <w:wordWrap w:val="0"/>
        <w:spacing w:after="0" w:line="360" w:lineRule="auto"/>
        <w:outlineLvl w:val="3"/>
        <w:rPr>
          <w:rFonts w:hint="eastAsia" w:ascii="宋体" w:hAnsi="宋体" w:cs="宋体"/>
          <w:color w:val="000000"/>
          <w:sz w:val="24"/>
          <w:szCs w:val="20"/>
          <w:highlight w:val="none"/>
        </w:rPr>
      </w:pPr>
      <w:r>
        <w:rPr>
          <w:rFonts w:hint="eastAsia" w:ascii="宋体" w:hAnsi="宋体" w:cs="宋体"/>
          <w:color w:val="000000"/>
          <w:sz w:val="24"/>
          <w:szCs w:val="20"/>
          <w:highlight w:val="none"/>
        </w:rPr>
        <w:t>2-1-1中小企业证明文件</w:t>
      </w:r>
    </w:p>
    <w:p w14:paraId="2EEEAC6E">
      <w:pPr>
        <w:wordWrap w:val="0"/>
        <w:spacing w:before="240" w:beforeLines="100" w:after="0" w:line="360" w:lineRule="auto"/>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中小企业声明函（工程、服务）格式</w:t>
      </w:r>
    </w:p>
    <w:p w14:paraId="239904B0">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本公司（联合体）郑重声明，根据《政府采购促进中小企业发展管理办法》（财库﹝2020﹞46 号）的规定，本公司（联合体）参加</w:t>
      </w:r>
      <w:r>
        <w:rPr>
          <w:rFonts w:hint="eastAsia" w:ascii="宋体" w:hAnsi="宋体" w:cs="宋体"/>
          <w:spacing w:val="6"/>
          <w:sz w:val="24"/>
          <w:highlight w:val="none"/>
          <w:u w:val="single"/>
        </w:rPr>
        <w:t>（北京市朝阳区人民代表大会常务委员会机关）</w:t>
      </w:r>
      <w:r>
        <w:rPr>
          <w:rFonts w:hint="eastAsia" w:ascii="宋体" w:hAnsi="宋体" w:cs="宋体"/>
          <w:spacing w:val="6"/>
          <w:sz w:val="24"/>
          <w:highlight w:val="none"/>
        </w:rPr>
        <w:t>的</w:t>
      </w:r>
      <w:r>
        <w:rPr>
          <w:rFonts w:hint="eastAsia" w:ascii="宋体" w:hAnsi="宋体" w:cs="宋体"/>
          <w:spacing w:val="6"/>
          <w:sz w:val="24"/>
          <w:highlight w:val="none"/>
          <w:u w:val="single"/>
        </w:rPr>
        <w:t>（区乡人大换届选举工作其他印刷服务采购项目）</w:t>
      </w:r>
      <w:r>
        <w:rPr>
          <w:rFonts w:hint="eastAsia" w:ascii="宋体" w:hAnsi="宋体" w:cs="宋体"/>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C72AFF8">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1.</w:t>
      </w:r>
      <w:r>
        <w:rPr>
          <w:rFonts w:hint="eastAsia" w:ascii="宋体" w:hAnsi="宋体" w:cs="宋体"/>
          <w:spacing w:val="6"/>
          <w:sz w:val="24"/>
          <w:highlight w:val="none"/>
          <w:u w:val="single"/>
        </w:rPr>
        <w:t>（区乡人大换届选举工作其他印刷服务采购项目）</w:t>
      </w:r>
      <w:r>
        <w:rPr>
          <w:rFonts w:hint="eastAsia" w:ascii="宋体" w:hAnsi="宋体" w:cs="宋体"/>
          <w:spacing w:val="6"/>
          <w:sz w:val="24"/>
          <w:highlight w:val="none"/>
        </w:rPr>
        <w:t>，属于</w:t>
      </w:r>
      <w:r>
        <w:rPr>
          <w:rFonts w:hint="eastAsia" w:ascii="宋体" w:hAnsi="宋体" w:cs="宋体"/>
          <w:spacing w:val="6"/>
          <w:sz w:val="24"/>
          <w:highlight w:val="none"/>
          <w:u w:val="single"/>
        </w:rPr>
        <w:t>工业（采购文件中明确的所属行业）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w:t>
      </w:r>
      <w:r>
        <w:rPr>
          <w:rFonts w:hint="eastAsia" w:ascii="宋体" w:hAnsi="宋体" w:cs="宋体"/>
          <w:spacing w:val="6"/>
          <w:sz w:val="24"/>
          <w:highlight w:val="none"/>
          <w:vertAlign w:val="superscript"/>
        </w:rPr>
        <w:t>1</w:t>
      </w:r>
      <w:r>
        <w:rPr>
          <w:rFonts w:hint="eastAsia" w:ascii="宋体" w:hAnsi="宋体" w:cs="宋体"/>
          <w:spacing w:val="6"/>
          <w:sz w:val="24"/>
          <w:highlight w:val="none"/>
        </w:rPr>
        <w:t>，属于</w:t>
      </w:r>
      <w:r>
        <w:rPr>
          <w:rFonts w:hint="eastAsia" w:ascii="宋体" w:hAnsi="宋体" w:cs="宋体"/>
          <w:spacing w:val="6"/>
          <w:sz w:val="24"/>
          <w:highlight w:val="none"/>
          <w:u w:val="single"/>
        </w:rPr>
        <w:t xml:space="preserve">        （中型企业、小型企业、微型企业）</w:t>
      </w:r>
      <w:r>
        <w:rPr>
          <w:rFonts w:hint="eastAsia" w:ascii="宋体" w:hAnsi="宋体" w:cs="宋体"/>
          <w:spacing w:val="6"/>
          <w:sz w:val="24"/>
          <w:highlight w:val="none"/>
        </w:rPr>
        <w:t>；</w:t>
      </w:r>
    </w:p>
    <w:p w14:paraId="222E704C">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2.</w:t>
      </w:r>
      <w:r>
        <w:rPr>
          <w:rFonts w:hint="eastAsia" w:ascii="宋体" w:hAnsi="宋体" w:cs="宋体"/>
          <w:spacing w:val="6"/>
          <w:sz w:val="24"/>
          <w:highlight w:val="none"/>
          <w:u w:val="single"/>
        </w:rPr>
        <w:t>（标的名称）</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 xml:space="preserve">        （中型企业、小型企业、微型企业）</w:t>
      </w:r>
      <w:r>
        <w:rPr>
          <w:rFonts w:hint="eastAsia" w:ascii="宋体" w:hAnsi="宋体" w:cs="宋体"/>
          <w:spacing w:val="6"/>
          <w:sz w:val="24"/>
          <w:highlight w:val="none"/>
        </w:rPr>
        <w:t>；</w:t>
      </w:r>
    </w:p>
    <w:p w14:paraId="23C20C77">
      <w:pPr>
        <w:wordWrap w:val="0"/>
        <w:spacing w:after="0" w:line="360" w:lineRule="auto"/>
        <w:ind w:firstLine="504"/>
        <w:rPr>
          <w:rFonts w:hint="eastAsia" w:ascii="宋体" w:hAnsi="宋体" w:cs="宋体"/>
          <w:spacing w:val="6"/>
          <w:sz w:val="24"/>
          <w:highlight w:val="none"/>
        </w:rPr>
      </w:pPr>
    </w:p>
    <w:p w14:paraId="5FEAC1C5">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w:t>
      </w:r>
    </w:p>
    <w:p w14:paraId="52D530BB">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以上企业，不属于大企业的分支机构，不存在控股股东为大企业的情形，也不存在与大企业的负责人为同一人的情形。</w:t>
      </w:r>
    </w:p>
    <w:p w14:paraId="28925ABF">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本企业对上述声明内容的真实性负责。如有虚假，将依法承担相应责任。</w:t>
      </w:r>
    </w:p>
    <w:p w14:paraId="52D0FDC2">
      <w:pPr>
        <w:wordWrap w:val="0"/>
        <w:spacing w:after="0" w:line="360" w:lineRule="auto"/>
        <w:ind w:right="360" w:firstLine="480"/>
        <w:jc w:val="right"/>
        <w:rPr>
          <w:rFonts w:hint="eastAsia" w:ascii="宋体" w:hAnsi="宋体" w:cs="宋体"/>
          <w:color w:val="000000"/>
          <w:sz w:val="24"/>
          <w:highlight w:val="none"/>
        </w:rPr>
      </w:pPr>
    </w:p>
    <w:p w14:paraId="1DF9EE49">
      <w:pPr>
        <w:wordWrap w:val="0"/>
        <w:spacing w:after="0" w:line="360" w:lineRule="auto"/>
        <w:ind w:right="360" w:firstLine="3837"/>
        <w:jc w:val="center"/>
        <w:rPr>
          <w:rFonts w:hint="eastAsia" w:ascii="宋体" w:hAnsi="宋体" w:cs="宋体"/>
          <w:color w:val="000000"/>
          <w:sz w:val="24"/>
          <w:highlight w:val="none"/>
        </w:rPr>
      </w:pPr>
      <w:r>
        <w:rPr>
          <w:rFonts w:hint="eastAsia" w:ascii="宋体" w:hAnsi="宋体" w:cs="宋体"/>
          <w:color w:val="000000"/>
          <w:sz w:val="24"/>
          <w:highlight w:val="none"/>
        </w:rPr>
        <w:t>企业名称（盖章）：</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rPr>
        <w:t xml:space="preserve">   </w:t>
      </w:r>
    </w:p>
    <w:p w14:paraId="328B1832">
      <w:pPr>
        <w:wordWrap w:val="0"/>
        <w:spacing w:after="0" w:line="360" w:lineRule="auto"/>
        <w:ind w:right="360" w:firstLine="3837"/>
        <w:jc w:val="center"/>
        <w:rPr>
          <w:rFonts w:hint="eastAsia" w:ascii="宋体" w:hAnsi="宋体" w:cs="宋体"/>
          <w:color w:val="000000"/>
          <w:sz w:val="24"/>
          <w:highlight w:val="none"/>
        </w:rPr>
      </w:pPr>
      <w:r>
        <w:rPr>
          <w:rFonts w:hint="eastAsia" w:ascii="宋体" w:hAnsi="宋体" w:cs="宋体"/>
          <w:color w:val="000000"/>
          <w:sz w:val="24"/>
          <w:highlight w:val="none"/>
        </w:rPr>
        <w:t xml:space="preserve">          日 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p>
    <w:p w14:paraId="7008AF78">
      <w:pPr>
        <w:wordWrap w:val="0"/>
        <w:adjustRightInd w:val="0"/>
        <w:snapToGrid w:val="0"/>
        <w:spacing w:after="0" w:line="360" w:lineRule="auto"/>
        <w:jc w:val="left"/>
        <w:rPr>
          <w:rFonts w:hint="eastAsia" w:ascii="宋体" w:hAnsi="宋体" w:cs="宋体"/>
          <w:color w:val="000000"/>
          <w:sz w:val="24"/>
          <w:szCs w:val="21"/>
          <w:highlight w:val="none"/>
        </w:rPr>
      </w:pPr>
    </w:p>
    <w:p w14:paraId="10DE039B">
      <w:pPr>
        <w:wordWrap w:val="0"/>
        <w:adjustRightInd w:val="0"/>
        <w:snapToGrid w:val="0"/>
        <w:spacing w:after="0" w:line="360" w:lineRule="auto"/>
        <w:jc w:val="left"/>
        <w:rPr>
          <w:rFonts w:hint="eastAsia" w:ascii="宋体" w:hAnsi="宋体" w:cs="宋体"/>
          <w:color w:val="000000"/>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6877B5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61FAAD55">
            <w:pPr>
              <w:wordWrap w:val="0"/>
              <w:adjustRightInd w:val="0"/>
              <w:snapToGrid w:val="0"/>
              <w:spacing w:after="0" w:line="360" w:lineRule="auto"/>
              <w:jc w:val="left"/>
              <w:rPr>
                <w:rFonts w:hint="eastAsia"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14:paraId="596B1EF0">
      <w:pPr>
        <w:wordWrap w:val="0"/>
        <w:adjustRightInd w:val="0"/>
        <w:snapToGrid w:val="0"/>
        <w:spacing w:after="0" w:line="360" w:lineRule="auto"/>
        <w:jc w:val="left"/>
        <w:rPr>
          <w:rFonts w:hint="eastAsia" w:ascii="宋体" w:hAnsi="宋体" w:cs="宋体"/>
          <w:color w:val="000000"/>
          <w:szCs w:val="21"/>
          <w:highlight w:val="none"/>
          <w:vertAlign w:val="superscript"/>
        </w:rPr>
      </w:pPr>
    </w:p>
    <w:p w14:paraId="6A724DE4">
      <w:pPr>
        <w:wordWrap w:val="0"/>
        <w:spacing w:after="0" w:line="360" w:lineRule="auto"/>
        <w:ind w:right="360" w:firstLine="480"/>
        <w:jc w:val="right"/>
        <w:rPr>
          <w:rFonts w:hint="eastAsia" w:ascii="宋体" w:hAnsi="宋体" w:cs="宋体"/>
          <w:color w:val="000000"/>
          <w:sz w:val="24"/>
          <w:highlight w:val="none"/>
        </w:rPr>
      </w:pPr>
    </w:p>
    <w:p w14:paraId="67062F71">
      <w:pPr>
        <w:wordWrap w:val="0"/>
        <w:spacing w:after="0" w:line="360" w:lineRule="auto"/>
        <w:rPr>
          <w:rFonts w:hint="eastAsia" w:ascii="宋体" w:hAnsi="宋体" w:cs="宋体"/>
          <w:highlight w:val="none"/>
        </w:rPr>
      </w:pPr>
    </w:p>
    <w:p w14:paraId="333D064A">
      <w:pPr>
        <w:wordWrap w:val="0"/>
        <w:spacing w:before="240" w:beforeLines="100" w:after="0" w:line="360" w:lineRule="auto"/>
        <w:jc w:val="center"/>
        <w:rPr>
          <w:rFonts w:hint="eastAsia" w:ascii="宋体" w:hAnsi="宋体" w:cs="宋体"/>
          <w:b/>
          <w:bCs/>
          <w:color w:val="000000"/>
          <w:sz w:val="28"/>
          <w:szCs w:val="28"/>
          <w:highlight w:val="none"/>
        </w:rPr>
        <w:sectPr>
          <w:pgSz w:w="11905" w:h="16838"/>
          <w:pgMar w:top="1474" w:right="1474" w:bottom="1474" w:left="1474" w:header="851" w:footer="992" w:gutter="0"/>
          <w:cols w:space="720" w:num="1"/>
          <w:docGrid w:linePitch="462" w:charSpace="0"/>
        </w:sectPr>
      </w:pPr>
    </w:p>
    <w:p w14:paraId="3B53D075">
      <w:pPr>
        <w:wordWrap w:val="0"/>
        <w:spacing w:before="240" w:beforeLines="100" w:after="0" w:line="360" w:lineRule="auto"/>
        <w:jc w:val="center"/>
        <w:rPr>
          <w:rFonts w:hint="eastAsia" w:ascii="宋体" w:hAnsi="宋体" w:cs="宋体"/>
          <w:b/>
          <w:color w:val="000000"/>
          <w:sz w:val="28"/>
          <w:szCs w:val="28"/>
          <w:highlight w:val="none"/>
        </w:rPr>
      </w:pPr>
      <w:r>
        <w:rPr>
          <w:rFonts w:hint="eastAsia" w:ascii="宋体" w:hAnsi="宋体" w:cs="宋体"/>
          <w:b/>
          <w:bCs/>
          <w:color w:val="000000"/>
          <w:sz w:val="28"/>
          <w:szCs w:val="28"/>
          <w:highlight w:val="none"/>
        </w:rPr>
        <w:t>残疾人福利性单位声明函格式</w:t>
      </w:r>
      <w:r>
        <w:rPr>
          <w:rFonts w:hint="eastAsia" w:ascii="宋体" w:hAnsi="宋体" w:cs="宋体"/>
          <w:b/>
          <w:color w:val="000000"/>
          <w:sz w:val="28"/>
          <w:szCs w:val="28"/>
          <w:highlight w:val="none"/>
        </w:rPr>
        <w:t xml:space="preserve">       </w:t>
      </w:r>
    </w:p>
    <w:p w14:paraId="09795276">
      <w:pPr>
        <w:wordWrap w:val="0"/>
        <w:spacing w:after="0" w:line="360" w:lineRule="auto"/>
        <w:ind w:firstLine="504"/>
        <w:rPr>
          <w:rFonts w:hint="eastAsia"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〔2017〕141</w:t>
      </w:r>
      <w:r>
        <w:rPr>
          <w:rFonts w:hint="eastAsia" w:ascii="宋体" w:hAnsi="宋体" w:cs="宋体"/>
          <w:spacing w:val="6"/>
          <w:sz w:val="24"/>
          <w:highlight w:val="none"/>
        </w:rPr>
        <w:t>号）的规定，本单位</w:t>
      </w:r>
      <w:r>
        <w:rPr>
          <w:rFonts w:hint="eastAsia" w:ascii="宋体" w:hAnsi="宋体" w:cs="宋体"/>
          <w:b/>
          <w:sz w:val="24"/>
          <w:highlight w:val="none"/>
        </w:rPr>
        <w:t>（请进行选择）</w:t>
      </w:r>
      <w:r>
        <w:rPr>
          <w:rFonts w:hint="eastAsia" w:ascii="宋体" w:hAnsi="宋体" w:cs="宋体"/>
          <w:spacing w:val="6"/>
          <w:sz w:val="24"/>
          <w:highlight w:val="none"/>
        </w:rPr>
        <w:t>：</w:t>
      </w:r>
    </w:p>
    <w:p w14:paraId="0665A71A">
      <w:pPr>
        <w:wordWrap w:val="0"/>
        <w:spacing w:after="0" w:line="360" w:lineRule="auto"/>
        <w:ind w:firstLine="482"/>
        <w:rPr>
          <w:rFonts w:hint="eastAsia" w:ascii="宋体" w:hAnsi="宋体" w:cs="宋体"/>
          <w:b/>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不属于符合条件的残疾人福利性单位。</w:t>
      </w:r>
    </w:p>
    <w:p w14:paraId="75686559">
      <w:pPr>
        <w:wordWrap w:val="0"/>
        <w:spacing w:after="0" w:line="360" w:lineRule="auto"/>
        <w:ind w:firstLine="482"/>
        <w:rPr>
          <w:rFonts w:hint="eastAsia" w:ascii="宋体" w:hAnsi="宋体" w:cs="宋体"/>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属于符合条件的残疾人福利性单位，</w:t>
      </w:r>
      <w:r>
        <w:rPr>
          <w:rFonts w:hint="eastAsia" w:ascii="宋体" w:hAnsi="宋体" w:cs="宋体"/>
          <w:spacing w:val="6"/>
          <w:sz w:val="24"/>
          <w:highlight w:val="none"/>
        </w:rPr>
        <w:t>且本单位参加</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单位的</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项目采购活动提供本单位制造的货物（由本单位承担工程/提供服务），或者提供其他残疾人福利性单位制造的货物（不包括使用非残疾人福利性单位注册商标的货物）。</w:t>
      </w:r>
    </w:p>
    <w:p w14:paraId="1785AF37">
      <w:pPr>
        <w:wordWrap w:val="0"/>
        <w:spacing w:after="0" w:line="360" w:lineRule="auto"/>
        <w:ind w:firstLine="506" w:firstLineChars="200"/>
        <w:rPr>
          <w:rFonts w:hint="eastAsia" w:ascii="宋体" w:hAnsi="宋体" w:cs="宋体"/>
          <w:spacing w:val="6"/>
          <w:sz w:val="24"/>
          <w:highlight w:val="none"/>
        </w:rPr>
      </w:pPr>
      <w:r>
        <w:rPr>
          <w:rFonts w:hint="eastAsia" w:ascii="宋体" w:hAnsi="宋体" w:cs="宋体"/>
          <w:b/>
          <w:spacing w:val="6"/>
          <w:sz w:val="24"/>
          <w:highlight w:val="none"/>
        </w:rPr>
        <w:t>本单位对上述声明的真实性负责。如有虚假，将依法承担相应责任。</w:t>
      </w:r>
    </w:p>
    <w:p w14:paraId="0F6FB9FF">
      <w:pPr>
        <w:wordWrap w:val="0"/>
        <w:spacing w:after="0" w:line="360" w:lineRule="auto"/>
        <w:ind w:firstLine="504" w:firstLineChars="200"/>
        <w:rPr>
          <w:rFonts w:hint="eastAsia" w:ascii="宋体" w:hAnsi="宋体" w:cs="宋体"/>
          <w:spacing w:val="6"/>
          <w:sz w:val="24"/>
          <w:highlight w:val="none"/>
        </w:rPr>
      </w:pPr>
    </w:p>
    <w:p w14:paraId="7D8340C1">
      <w:pPr>
        <w:wordWrap w:val="0"/>
        <w:spacing w:after="0" w:line="360" w:lineRule="auto"/>
        <w:ind w:firstLine="504" w:firstLineChars="200"/>
        <w:rPr>
          <w:rFonts w:hint="eastAsia" w:ascii="宋体" w:hAnsi="宋体" w:cs="宋体"/>
          <w:spacing w:val="6"/>
          <w:sz w:val="24"/>
          <w:highlight w:val="none"/>
        </w:rPr>
      </w:pPr>
    </w:p>
    <w:p w14:paraId="2AE8E694">
      <w:pPr>
        <w:wordWrap w:val="0"/>
        <w:spacing w:after="0" w:line="360" w:lineRule="auto"/>
        <w:ind w:right="360" w:firstLine="5108" w:firstLineChars="2027"/>
        <w:rPr>
          <w:rFonts w:hint="eastAsia" w:ascii="宋体" w:hAnsi="宋体" w:cs="宋体"/>
          <w:color w:val="000000"/>
          <w:sz w:val="24"/>
          <w:highlight w:val="none"/>
          <w:u w:val="single"/>
          <w:lang w:val="zh-CN"/>
        </w:rPr>
      </w:pPr>
      <w:r>
        <w:rPr>
          <w:rFonts w:hint="eastAsia" w:ascii="宋体" w:hAnsi="宋体" w:cs="宋体"/>
          <w:spacing w:val="6"/>
          <w:sz w:val="24"/>
          <w:highlight w:val="none"/>
        </w:rPr>
        <w:t>单位</w:t>
      </w:r>
      <w:r>
        <w:rPr>
          <w:rFonts w:hint="eastAsia" w:ascii="宋体" w:hAnsi="宋体" w:cs="宋体"/>
          <w:color w:val="000000"/>
          <w:sz w:val="24"/>
          <w:highlight w:val="none"/>
        </w:rPr>
        <w:t>名称（盖章）：</w:t>
      </w:r>
      <w:r>
        <w:rPr>
          <w:rFonts w:hint="eastAsia" w:ascii="宋体" w:hAnsi="宋体" w:cs="宋体"/>
          <w:color w:val="000000"/>
          <w:sz w:val="24"/>
          <w:highlight w:val="none"/>
          <w:u w:val="single"/>
          <w:lang w:val="zh-CN"/>
        </w:rPr>
        <w:t xml:space="preserve">           </w:t>
      </w:r>
    </w:p>
    <w:p w14:paraId="0C8D5708">
      <w:pPr>
        <w:tabs>
          <w:tab w:val="left" w:pos="4860"/>
          <w:tab w:val="left" w:pos="9040"/>
          <w:tab w:val="left" w:pos="9460"/>
        </w:tabs>
        <w:wordWrap w:val="0"/>
        <w:spacing w:after="0" w:line="360" w:lineRule="auto"/>
        <w:ind w:right="337" w:firstLine="480" w:firstLineChars="200"/>
        <w:jc w:val="center"/>
        <w:rPr>
          <w:rFonts w:hint="eastAsia" w:ascii="宋体" w:hAnsi="宋体" w:cs="宋体"/>
          <w:spacing w:val="6"/>
          <w:sz w:val="24"/>
          <w:highlight w:val="none"/>
        </w:rPr>
      </w:pPr>
      <w:r>
        <w:rPr>
          <w:rFonts w:hint="eastAsia" w:ascii="宋体" w:hAnsi="宋体" w:cs="宋体"/>
          <w:color w:val="000000"/>
          <w:sz w:val="24"/>
          <w:highlight w:val="none"/>
        </w:rPr>
        <w:t xml:space="preserve">                                     日 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p>
    <w:p w14:paraId="2F4FC11D">
      <w:pPr>
        <w:widowControl/>
        <w:wordWrap w:val="0"/>
        <w:spacing w:after="0" w:line="360" w:lineRule="auto"/>
        <w:jc w:val="left"/>
        <w:rPr>
          <w:rFonts w:hint="eastAsia" w:ascii="宋体" w:hAnsi="宋体" w:cs="宋体"/>
          <w:color w:val="000000"/>
          <w:sz w:val="24"/>
          <w:szCs w:val="20"/>
          <w:highlight w:val="none"/>
        </w:rPr>
      </w:pPr>
    </w:p>
    <w:p w14:paraId="68E58892">
      <w:pPr>
        <w:wordWrap w:val="0"/>
        <w:spacing w:after="0" w:line="360" w:lineRule="auto"/>
        <w:outlineLvl w:val="3"/>
        <w:rPr>
          <w:rFonts w:hint="eastAsia" w:ascii="宋体" w:hAnsi="宋体" w:cs="宋体"/>
          <w:color w:val="000000"/>
          <w:sz w:val="24"/>
          <w:szCs w:val="20"/>
          <w:highlight w:val="none"/>
        </w:rPr>
        <w:sectPr>
          <w:pgSz w:w="11905" w:h="16838"/>
          <w:pgMar w:top="1474" w:right="1474" w:bottom="1474" w:left="1474" w:header="851" w:footer="992" w:gutter="0"/>
          <w:cols w:space="720" w:num="1"/>
          <w:docGrid w:linePitch="462" w:charSpace="0"/>
        </w:sectPr>
      </w:pPr>
    </w:p>
    <w:p w14:paraId="1607D877">
      <w:pPr>
        <w:wordWrap w:val="0"/>
        <w:spacing w:after="0" w:line="360" w:lineRule="auto"/>
        <w:outlineLvl w:val="3"/>
        <w:rPr>
          <w:rFonts w:hint="eastAsia" w:ascii="宋体" w:hAnsi="宋体" w:cs="宋体"/>
          <w:color w:val="000000"/>
          <w:sz w:val="24"/>
          <w:szCs w:val="20"/>
          <w:highlight w:val="none"/>
        </w:rPr>
      </w:pPr>
      <w:r>
        <w:rPr>
          <w:rFonts w:hint="eastAsia" w:ascii="宋体" w:hAnsi="宋体" w:cs="宋体"/>
          <w:color w:val="000000"/>
          <w:sz w:val="24"/>
          <w:szCs w:val="20"/>
          <w:highlight w:val="none"/>
        </w:rPr>
        <w:t>2-1-2拟分包情况说明及分包意向协议</w:t>
      </w:r>
    </w:p>
    <w:p w14:paraId="12758612">
      <w:pPr>
        <w:wordWrap w:val="0"/>
        <w:spacing w:after="0" w:line="360" w:lineRule="auto"/>
        <w:rPr>
          <w:rFonts w:hint="eastAsia" w:ascii="宋体" w:hAnsi="宋体" w:cs="宋体"/>
          <w:spacing w:val="6"/>
          <w:sz w:val="24"/>
          <w:highlight w:val="none"/>
        </w:rPr>
      </w:pPr>
      <w:r>
        <w:rPr>
          <w:rFonts w:hint="eastAsia" w:ascii="宋体" w:hAnsi="宋体" w:cs="宋体"/>
          <w:spacing w:val="6"/>
          <w:sz w:val="24"/>
          <w:highlight w:val="none"/>
        </w:rPr>
        <w:t>说明：</w:t>
      </w:r>
    </w:p>
    <w:p w14:paraId="27E55837">
      <w:pPr>
        <w:wordWrap w:val="0"/>
        <w:spacing w:after="0" w:line="360" w:lineRule="auto"/>
        <w:rPr>
          <w:rFonts w:hint="eastAsia" w:ascii="宋体" w:hAnsi="宋体" w:cs="宋体"/>
          <w:spacing w:val="6"/>
          <w:sz w:val="24"/>
          <w:highlight w:val="none"/>
        </w:rPr>
      </w:pPr>
      <w:r>
        <w:rPr>
          <w:rFonts w:hint="eastAsia" w:ascii="宋体" w:hAnsi="宋体" w:cs="宋体"/>
          <w:spacing w:val="6"/>
          <w:sz w:val="24"/>
          <w:highlight w:val="none"/>
        </w:rPr>
        <w:t>如本项目（包）允许分包，且供应商拟进行分包时，</w:t>
      </w:r>
    </w:p>
    <w:p w14:paraId="792E6474">
      <w:pPr>
        <w:wordWrap w:val="0"/>
        <w:spacing w:after="0" w:line="360" w:lineRule="auto"/>
        <w:ind w:firstLine="420"/>
        <w:rPr>
          <w:rFonts w:hint="eastAsia" w:ascii="宋体" w:hAnsi="宋体" w:cs="宋体"/>
          <w:spacing w:val="6"/>
          <w:sz w:val="24"/>
          <w:highlight w:val="none"/>
        </w:rPr>
      </w:pPr>
      <w:r>
        <w:rPr>
          <w:rFonts w:hint="eastAsia" w:ascii="宋体" w:hAnsi="宋体" w:cs="宋体"/>
          <w:spacing w:val="6"/>
          <w:sz w:val="24"/>
          <w:highlight w:val="none"/>
        </w:rPr>
        <w:t xml:space="preserve">（1）响应文件中须提供《拟分包情况说明》，否则响应无效； </w:t>
      </w:r>
    </w:p>
    <w:p w14:paraId="593448FF">
      <w:pPr>
        <w:wordWrap w:val="0"/>
        <w:spacing w:after="0" w:line="360" w:lineRule="auto"/>
        <w:ind w:firstLine="420"/>
        <w:rPr>
          <w:rFonts w:hint="eastAsia" w:ascii="宋体" w:hAnsi="宋体" w:cs="宋体"/>
          <w:spacing w:val="6"/>
          <w:sz w:val="24"/>
          <w:highlight w:val="none"/>
        </w:rPr>
      </w:pPr>
      <w:r>
        <w:rPr>
          <w:rFonts w:hint="eastAsia" w:ascii="宋体" w:hAnsi="宋体" w:cs="宋体"/>
          <w:spacing w:val="6"/>
          <w:sz w:val="24"/>
          <w:highlight w:val="none"/>
        </w:rPr>
        <w:t xml:space="preserve">（2）当同时符合下列情形时，响应文件还须提供《分包意向协议》，否则响应无效： </w:t>
      </w:r>
      <w:r>
        <w:rPr>
          <w:rFonts w:hint="eastAsia" w:ascii="宋体" w:hAnsi="宋体" w:cs="宋体"/>
          <w:spacing w:val="6"/>
          <w:sz w:val="24"/>
          <w:highlight w:val="none"/>
        </w:rPr>
        <w:tab/>
      </w:r>
    </w:p>
    <w:p w14:paraId="0CAAA1C1">
      <w:pPr>
        <w:wordWrap w:val="0"/>
        <w:spacing w:after="0" w:line="360" w:lineRule="auto"/>
        <w:ind w:left="420" w:firstLine="420"/>
        <w:rPr>
          <w:rFonts w:hint="eastAsia" w:ascii="宋体" w:hAnsi="宋体" w:cs="宋体"/>
          <w:spacing w:val="6"/>
          <w:sz w:val="24"/>
          <w:highlight w:val="none"/>
        </w:rPr>
      </w:pPr>
      <w:r>
        <w:rPr>
          <w:rFonts w:hint="eastAsia" w:ascii="宋体" w:hAnsi="宋体" w:cs="宋体"/>
          <w:spacing w:val="6"/>
          <w:sz w:val="24"/>
          <w:highlight w:val="none"/>
        </w:rPr>
        <w:t>A.本项目（包）预留部分采购项目预算专门面向中小企业采购，且要求获得采购合同的供应商将采购项目中的一定比例分包给一家或者多家中小企业的；</w:t>
      </w:r>
    </w:p>
    <w:p w14:paraId="29C0D3FD">
      <w:pPr>
        <w:wordWrap w:val="0"/>
        <w:spacing w:after="0" w:line="360" w:lineRule="auto"/>
        <w:ind w:left="420" w:firstLine="420"/>
        <w:rPr>
          <w:rFonts w:hint="eastAsia" w:ascii="宋体" w:hAnsi="宋体" w:cs="宋体"/>
          <w:spacing w:val="6"/>
          <w:sz w:val="24"/>
          <w:highlight w:val="none"/>
        </w:rPr>
      </w:pPr>
      <w:r>
        <w:rPr>
          <w:rFonts w:hint="eastAsia" w:ascii="宋体" w:hAnsi="宋体" w:cs="宋体"/>
          <w:spacing w:val="6"/>
          <w:sz w:val="24"/>
          <w:highlight w:val="none"/>
        </w:rPr>
        <w:t>B.供应商通过分包方式满足中小企业政策要求的。</w:t>
      </w:r>
    </w:p>
    <w:p w14:paraId="4A60019C">
      <w:pPr>
        <w:wordWrap w:val="0"/>
        <w:autoSpaceDE w:val="0"/>
        <w:autoSpaceDN w:val="0"/>
        <w:adjustRightInd w:val="0"/>
        <w:spacing w:after="0" w:line="360" w:lineRule="auto"/>
        <w:jc w:val="center"/>
        <w:rPr>
          <w:rFonts w:hint="eastAsia" w:ascii="宋体" w:hAnsi="宋体" w:cs="宋体"/>
          <w:b/>
          <w:color w:val="000000"/>
          <w:sz w:val="28"/>
          <w:szCs w:val="28"/>
          <w:highlight w:val="none"/>
        </w:rPr>
      </w:pPr>
    </w:p>
    <w:p w14:paraId="780ABFF8">
      <w:pPr>
        <w:wordWrap w:val="0"/>
        <w:autoSpaceDE w:val="0"/>
        <w:autoSpaceDN w:val="0"/>
        <w:adjustRightInd w:val="0"/>
        <w:spacing w:after="0" w:line="360" w:lineRule="auto"/>
        <w:jc w:val="center"/>
        <w:rPr>
          <w:rFonts w:hint="eastAsia" w:ascii="宋体" w:hAnsi="宋体" w:cs="宋体"/>
          <w:b/>
          <w:color w:val="000000"/>
          <w:sz w:val="28"/>
          <w:szCs w:val="28"/>
          <w:highlight w:val="none"/>
        </w:rPr>
        <w:sectPr>
          <w:pgSz w:w="11905" w:h="16838"/>
          <w:pgMar w:top="1474" w:right="1474" w:bottom="1474" w:left="1474" w:header="851" w:footer="992" w:gutter="0"/>
          <w:cols w:space="720" w:num="1"/>
          <w:docGrid w:linePitch="462" w:charSpace="0"/>
        </w:sectPr>
      </w:pPr>
    </w:p>
    <w:p w14:paraId="7124E8BF">
      <w:pPr>
        <w:wordWrap w:val="0"/>
        <w:autoSpaceDE w:val="0"/>
        <w:autoSpaceDN w:val="0"/>
        <w:adjustRightInd w:val="0"/>
        <w:spacing w:after="0" w:line="360" w:lineRule="auto"/>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拟分包情况说明</w:t>
      </w:r>
    </w:p>
    <w:p w14:paraId="09CF4962">
      <w:pPr>
        <w:tabs>
          <w:tab w:val="left" w:pos="5580"/>
        </w:tabs>
        <w:wordWrap w:val="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14:paraId="0BCDBD61">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我单位参加贵单位组织采购的项目编号为</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sz w:val="24"/>
          <w:highlight w:val="none"/>
        </w:rPr>
        <w:t>的</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sz w:val="24"/>
          <w:highlight w:val="none"/>
        </w:rPr>
        <w:t>项目（填写采购项目名称）中</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sz w:val="24"/>
          <w:highlight w:val="none"/>
        </w:rPr>
        <w:t>包（填写包号）的磋商。拟签订分包合同的单位情况如下表所示，我单位承诺一旦在该项目中获得采购合同将按下表所列情况进行分包，同时承诺分包承担主体不再次分包。</w:t>
      </w:r>
    </w:p>
    <w:tbl>
      <w:tblPr>
        <w:tblStyle w:val="42"/>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7EEAF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254E724F">
            <w:pPr>
              <w:pStyle w:val="246"/>
              <w:wordWrap w:val="0"/>
              <w:spacing w:after="0" w:line="360" w:lineRule="auto"/>
              <w:jc w:val="center"/>
              <w:rPr>
                <w:rFonts w:hint="eastAsia"/>
                <w:sz w:val="24"/>
                <w:highlight w:val="none"/>
              </w:rPr>
            </w:pPr>
            <w:r>
              <w:rPr>
                <w:rFonts w:hint="eastAsia"/>
                <w:sz w:val="24"/>
                <w:highlight w:val="none"/>
              </w:rPr>
              <w:t>序号</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69611671">
            <w:pPr>
              <w:pStyle w:val="246"/>
              <w:wordWrap w:val="0"/>
              <w:spacing w:after="0" w:line="360" w:lineRule="auto"/>
              <w:jc w:val="center"/>
              <w:rPr>
                <w:rFonts w:hint="eastAsia"/>
                <w:sz w:val="24"/>
                <w:highlight w:val="none"/>
              </w:rPr>
            </w:pPr>
            <w:r>
              <w:rPr>
                <w:rFonts w:hint="eastAsia"/>
                <w:sz w:val="24"/>
                <w:highlight w:val="none"/>
              </w:rPr>
              <w:t>分包承担</w:t>
            </w:r>
          </w:p>
          <w:p w14:paraId="0C60432C">
            <w:pPr>
              <w:pStyle w:val="246"/>
              <w:wordWrap w:val="0"/>
              <w:spacing w:after="0" w:line="360" w:lineRule="auto"/>
              <w:jc w:val="center"/>
              <w:rPr>
                <w:rFonts w:hint="eastAsia"/>
                <w:sz w:val="24"/>
                <w:highlight w:val="none"/>
              </w:rPr>
            </w:pPr>
            <w:r>
              <w:rPr>
                <w:rFonts w:hint="eastAsia"/>
                <w:sz w:val="24"/>
                <w:highlight w:val="none"/>
              </w:rPr>
              <w:t>主体名称</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2E089942">
            <w:pPr>
              <w:pStyle w:val="246"/>
              <w:wordWrap w:val="0"/>
              <w:spacing w:after="0" w:line="360" w:lineRule="auto"/>
              <w:jc w:val="center"/>
              <w:rPr>
                <w:rFonts w:hint="eastAsia"/>
                <w:sz w:val="24"/>
                <w:highlight w:val="none"/>
                <w:lang w:eastAsia="zh-CN"/>
              </w:rPr>
            </w:pPr>
            <w:r>
              <w:rPr>
                <w:rFonts w:hint="eastAsia"/>
                <w:sz w:val="24"/>
                <w:highlight w:val="none"/>
                <w:lang w:eastAsia="zh-CN"/>
              </w:rPr>
              <w:t>分包承担</w:t>
            </w:r>
          </w:p>
          <w:p w14:paraId="1295E20A">
            <w:pPr>
              <w:pStyle w:val="246"/>
              <w:wordWrap w:val="0"/>
              <w:spacing w:after="0" w:line="360" w:lineRule="auto"/>
              <w:jc w:val="center"/>
              <w:rPr>
                <w:rFonts w:hint="eastAsia"/>
                <w:sz w:val="24"/>
                <w:highlight w:val="none"/>
                <w:lang w:eastAsia="zh-CN"/>
              </w:rPr>
            </w:pPr>
            <w:r>
              <w:rPr>
                <w:rFonts w:hint="eastAsia"/>
                <w:sz w:val="24"/>
                <w:highlight w:val="none"/>
                <w:lang w:eastAsia="zh-CN"/>
              </w:rPr>
              <w:t>主体类型</w:t>
            </w:r>
          </w:p>
          <w:p w14:paraId="7FC0F82A">
            <w:pPr>
              <w:pStyle w:val="246"/>
              <w:wordWrap w:val="0"/>
              <w:spacing w:after="0" w:line="360" w:lineRule="auto"/>
              <w:jc w:val="center"/>
              <w:rPr>
                <w:rFonts w:hint="eastAsia"/>
                <w:sz w:val="24"/>
                <w:highlight w:val="none"/>
                <w:lang w:eastAsia="zh-CN"/>
              </w:rPr>
            </w:pPr>
            <w:r>
              <w:rPr>
                <w:rFonts w:hint="eastAsia"/>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4195F0E2">
            <w:pPr>
              <w:pStyle w:val="246"/>
              <w:wordWrap w:val="0"/>
              <w:spacing w:after="0" w:line="360" w:lineRule="auto"/>
              <w:jc w:val="center"/>
              <w:rPr>
                <w:rFonts w:hint="eastAsia"/>
                <w:sz w:val="24"/>
                <w:highlight w:val="none"/>
              </w:rPr>
            </w:pPr>
            <w:r>
              <w:rPr>
                <w:rFonts w:hint="eastAsia"/>
                <w:sz w:val="24"/>
                <w:highlight w:val="none"/>
              </w:rPr>
              <w:t>资质等级</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F4442C8">
            <w:pPr>
              <w:pStyle w:val="246"/>
              <w:wordWrap w:val="0"/>
              <w:spacing w:after="0" w:line="360" w:lineRule="auto"/>
              <w:jc w:val="center"/>
              <w:rPr>
                <w:rFonts w:hint="eastAsia"/>
                <w:sz w:val="24"/>
                <w:highlight w:val="none"/>
              </w:rPr>
            </w:pPr>
            <w:r>
              <w:rPr>
                <w:rFonts w:hint="eastAsia"/>
                <w:sz w:val="24"/>
                <w:highlight w:val="none"/>
              </w:rPr>
              <w:t>拟分包</w:t>
            </w:r>
          </w:p>
          <w:p w14:paraId="09983320">
            <w:pPr>
              <w:pStyle w:val="246"/>
              <w:wordWrap w:val="0"/>
              <w:spacing w:after="0" w:line="360" w:lineRule="auto"/>
              <w:jc w:val="center"/>
              <w:rPr>
                <w:rFonts w:hint="eastAsia"/>
                <w:sz w:val="24"/>
                <w:highlight w:val="none"/>
              </w:rPr>
            </w:pPr>
            <w:r>
              <w:rPr>
                <w:rFonts w:hint="eastAsia"/>
                <w:sz w:val="24"/>
                <w:highlight w:val="none"/>
              </w:rPr>
              <w:t>合同内容</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1EB89F35">
            <w:pPr>
              <w:pStyle w:val="246"/>
              <w:wordWrap w:val="0"/>
              <w:spacing w:after="0" w:line="360" w:lineRule="auto"/>
              <w:jc w:val="center"/>
              <w:rPr>
                <w:rFonts w:hint="eastAsia"/>
                <w:sz w:val="24"/>
                <w:highlight w:val="none"/>
                <w:lang w:eastAsia="zh-CN"/>
              </w:rPr>
            </w:pPr>
            <w:r>
              <w:rPr>
                <w:rFonts w:hint="eastAsia"/>
                <w:sz w:val="24"/>
                <w:highlight w:val="none"/>
                <w:lang w:eastAsia="zh-CN"/>
              </w:rPr>
              <w:t>拟分包</w:t>
            </w:r>
          </w:p>
          <w:p w14:paraId="4A9038EA">
            <w:pPr>
              <w:pStyle w:val="246"/>
              <w:wordWrap w:val="0"/>
              <w:spacing w:after="0" w:line="360" w:lineRule="auto"/>
              <w:jc w:val="center"/>
              <w:rPr>
                <w:rFonts w:hint="eastAsia"/>
                <w:sz w:val="24"/>
                <w:highlight w:val="none"/>
                <w:lang w:eastAsia="zh-CN"/>
              </w:rPr>
            </w:pPr>
            <w:r>
              <w:rPr>
                <w:rFonts w:hint="eastAsia"/>
                <w:sz w:val="24"/>
                <w:highlight w:val="none"/>
                <w:lang w:eastAsia="zh-CN"/>
              </w:rPr>
              <w:t>合同金额</w:t>
            </w:r>
          </w:p>
          <w:p w14:paraId="724B7666">
            <w:pPr>
              <w:pStyle w:val="246"/>
              <w:wordWrap w:val="0"/>
              <w:spacing w:after="0" w:line="360" w:lineRule="auto"/>
              <w:jc w:val="center"/>
              <w:rPr>
                <w:rFonts w:hint="eastAsia"/>
                <w:sz w:val="24"/>
                <w:highlight w:val="none"/>
                <w:lang w:eastAsia="zh-CN"/>
              </w:rPr>
            </w:pPr>
            <w:r>
              <w:rPr>
                <w:rFonts w:hint="eastAsia"/>
                <w:sz w:val="24"/>
                <w:highlight w:val="none"/>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34686DE5">
            <w:pPr>
              <w:pStyle w:val="246"/>
              <w:wordWrap w:val="0"/>
              <w:spacing w:after="0" w:line="360" w:lineRule="auto"/>
              <w:jc w:val="center"/>
              <w:rPr>
                <w:rFonts w:hint="eastAsia"/>
                <w:sz w:val="24"/>
                <w:highlight w:val="none"/>
                <w:lang w:eastAsia="zh-CN"/>
              </w:rPr>
            </w:pPr>
            <w:r>
              <w:rPr>
                <w:rFonts w:hint="eastAsia"/>
                <w:sz w:val="24"/>
                <w:highlight w:val="none"/>
                <w:lang w:eastAsia="zh-CN"/>
              </w:rPr>
              <w:t>占该采购包</w:t>
            </w:r>
          </w:p>
          <w:p w14:paraId="4C72D600">
            <w:pPr>
              <w:pStyle w:val="246"/>
              <w:wordWrap w:val="0"/>
              <w:spacing w:after="0" w:line="360" w:lineRule="auto"/>
              <w:jc w:val="center"/>
              <w:rPr>
                <w:rFonts w:hint="eastAsia"/>
                <w:b/>
                <w:sz w:val="24"/>
                <w:highlight w:val="none"/>
                <w:lang w:eastAsia="zh-CN"/>
              </w:rPr>
            </w:pPr>
            <w:r>
              <w:rPr>
                <w:rFonts w:hint="eastAsia"/>
                <w:b/>
                <w:sz w:val="24"/>
                <w:highlight w:val="none"/>
                <w:lang w:eastAsia="zh-CN"/>
              </w:rPr>
              <w:t>合同金额的</w:t>
            </w:r>
          </w:p>
          <w:p w14:paraId="39147175">
            <w:pPr>
              <w:pStyle w:val="246"/>
              <w:wordWrap w:val="0"/>
              <w:spacing w:after="0" w:line="360" w:lineRule="auto"/>
              <w:jc w:val="center"/>
              <w:rPr>
                <w:rFonts w:hint="eastAsia"/>
                <w:sz w:val="24"/>
                <w:highlight w:val="none"/>
                <w:lang w:eastAsia="zh-CN"/>
              </w:rPr>
            </w:pPr>
            <w:r>
              <w:rPr>
                <w:rFonts w:hint="eastAsia"/>
                <w:sz w:val="24"/>
                <w:highlight w:val="none"/>
                <w:lang w:eastAsia="zh-CN"/>
              </w:rPr>
              <w:t>比例（%）</w:t>
            </w:r>
          </w:p>
        </w:tc>
      </w:tr>
      <w:tr w14:paraId="5C286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43B8CA9">
            <w:pPr>
              <w:pStyle w:val="246"/>
              <w:wordWrap w:val="0"/>
              <w:spacing w:after="0" w:line="360" w:lineRule="auto"/>
              <w:jc w:val="center"/>
              <w:rPr>
                <w:rFonts w:hint="eastAsia"/>
                <w:sz w:val="24"/>
                <w:highlight w:val="none"/>
              </w:rPr>
            </w:pPr>
            <w:r>
              <w:rPr>
                <w:rFonts w:hint="eastAsia"/>
                <w:sz w:val="24"/>
                <w:highlight w:val="none"/>
              </w:rPr>
              <w:t>1</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790B6693">
            <w:pPr>
              <w:pStyle w:val="246"/>
              <w:wordWrap w:val="0"/>
              <w:spacing w:after="0" w:line="360" w:lineRule="auto"/>
              <w:jc w:val="center"/>
              <w:rPr>
                <w:rFonts w:hint="eastAsia"/>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2A7AF6BB">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□中型企业</w:t>
            </w:r>
          </w:p>
          <w:p w14:paraId="13FD160C">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□小微企业</w:t>
            </w:r>
          </w:p>
          <w:p w14:paraId="52CC8534">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0D641B79">
            <w:pPr>
              <w:pStyle w:val="246"/>
              <w:wordWrap w:val="0"/>
              <w:spacing w:after="0" w:line="360" w:lineRule="auto"/>
              <w:jc w:val="center"/>
              <w:rPr>
                <w:rFonts w:hint="eastAsia"/>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5337456B">
            <w:pPr>
              <w:pStyle w:val="246"/>
              <w:wordWrap w:val="0"/>
              <w:spacing w:after="0" w:line="360" w:lineRule="auto"/>
              <w:jc w:val="center"/>
              <w:rPr>
                <w:rFonts w:hint="eastAsia"/>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4D722707">
            <w:pPr>
              <w:pStyle w:val="246"/>
              <w:wordWrap w:val="0"/>
              <w:spacing w:after="0" w:line="360" w:lineRule="auto"/>
              <w:jc w:val="center"/>
              <w:rPr>
                <w:rFonts w:hint="eastAsia"/>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3FBB3096">
            <w:pPr>
              <w:pStyle w:val="246"/>
              <w:wordWrap w:val="0"/>
              <w:spacing w:after="0" w:line="360" w:lineRule="auto"/>
              <w:jc w:val="center"/>
              <w:rPr>
                <w:rFonts w:hint="eastAsia"/>
                <w:sz w:val="30"/>
                <w:highlight w:val="none"/>
                <w:lang w:eastAsia="zh-CN"/>
              </w:rPr>
            </w:pPr>
          </w:p>
        </w:tc>
      </w:tr>
      <w:tr w14:paraId="3AA2C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7AEFC9BD">
            <w:pPr>
              <w:pStyle w:val="246"/>
              <w:wordWrap w:val="0"/>
              <w:spacing w:after="0" w:line="360" w:lineRule="auto"/>
              <w:jc w:val="center"/>
              <w:rPr>
                <w:rFonts w:hint="eastAsia"/>
                <w:sz w:val="24"/>
                <w:highlight w:val="none"/>
                <w:lang w:eastAsia="zh-CN"/>
              </w:rPr>
            </w:pPr>
            <w:r>
              <w:rPr>
                <w:rFonts w:hint="eastAsia"/>
                <w:sz w:val="24"/>
                <w:highlight w:val="none"/>
                <w:lang w:eastAsia="zh-CN"/>
              </w:rPr>
              <w:t>2</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472B57E5">
            <w:pPr>
              <w:pStyle w:val="246"/>
              <w:wordWrap w:val="0"/>
              <w:spacing w:after="0" w:line="360" w:lineRule="auto"/>
              <w:jc w:val="center"/>
              <w:rPr>
                <w:rFonts w:hint="eastAsia"/>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020FCEA7">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□中型企业</w:t>
            </w:r>
          </w:p>
          <w:p w14:paraId="40528A12">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□小微企业</w:t>
            </w:r>
          </w:p>
          <w:p w14:paraId="7DAD6179">
            <w:pPr>
              <w:pStyle w:val="246"/>
              <w:tabs>
                <w:tab w:val="left" w:pos="235"/>
              </w:tabs>
              <w:wordWrap w:val="0"/>
              <w:spacing w:after="0" w:line="360" w:lineRule="auto"/>
              <w:ind w:left="1" w:leftChars="-43" w:hanging="91" w:hangingChars="38"/>
              <w:jc w:val="center"/>
              <w:rPr>
                <w:rFonts w:hint="eastAsia"/>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5172A20F">
            <w:pPr>
              <w:pStyle w:val="246"/>
              <w:wordWrap w:val="0"/>
              <w:spacing w:after="0" w:line="360" w:lineRule="auto"/>
              <w:jc w:val="center"/>
              <w:rPr>
                <w:rFonts w:hint="eastAsia"/>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4D86ED7">
            <w:pPr>
              <w:pStyle w:val="246"/>
              <w:wordWrap w:val="0"/>
              <w:spacing w:after="0" w:line="360" w:lineRule="auto"/>
              <w:jc w:val="center"/>
              <w:rPr>
                <w:rFonts w:hint="eastAsia"/>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0CB54C7A">
            <w:pPr>
              <w:pStyle w:val="246"/>
              <w:wordWrap w:val="0"/>
              <w:spacing w:after="0" w:line="360" w:lineRule="auto"/>
              <w:jc w:val="center"/>
              <w:rPr>
                <w:rFonts w:hint="eastAsia"/>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404D9F19">
            <w:pPr>
              <w:pStyle w:val="246"/>
              <w:wordWrap w:val="0"/>
              <w:spacing w:after="0" w:line="360" w:lineRule="auto"/>
              <w:jc w:val="center"/>
              <w:rPr>
                <w:rFonts w:hint="eastAsia"/>
                <w:sz w:val="30"/>
                <w:highlight w:val="none"/>
                <w:lang w:eastAsia="zh-CN"/>
              </w:rPr>
            </w:pPr>
          </w:p>
        </w:tc>
      </w:tr>
      <w:tr w14:paraId="3C519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4A8F73F">
            <w:pPr>
              <w:pStyle w:val="246"/>
              <w:wordWrap w:val="0"/>
              <w:spacing w:after="0" w:line="360" w:lineRule="auto"/>
              <w:jc w:val="center"/>
              <w:rPr>
                <w:rFonts w:hint="eastAsia"/>
                <w:sz w:val="24"/>
                <w:highlight w:val="none"/>
                <w:lang w:eastAsia="zh-CN"/>
              </w:rPr>
            </w:pPr>
            <w:r>
              <w:rPr>
                <w:rFonts w:hint="eastAsia"/>
                <w:sz w:val="24"/>
                <w:highlight w:val="none"/>
                <w:lang w:eastAsia="zh-CN"/>
              </w:rPr>
              <w:t>…</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0B8D8E4E">
            <w:pPr>
              <w:pStyle w:val="246"/>
              <w:wordWrap w:val="0"/>
              <w:spacing w:after="0" w:line="360" w:lineRule="auto"/>
              <w:jc w:val="center"/>
              <w:rPr>
                <w:rFonts w:hint="eastAsia"/>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6842D042">
            <w:pPr>
              <w:pStyle w:val="246"/>
              <w:tabs>
                <w:tab w:val="left" w:pos="235"/>
              </w:tabs>
              <w:wordWrap w:val="0"/>
              <w:spacing w:after="0" w:line="360" w:lineRule="auto"/>
              <w:jc w:val="center"/>
              <w:rPr>
                <w:rFonts w:hint="eastAsia"/>
                <w:sz w:val="24"/>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A65E340">
            <w:pPr>
              <w:pStyle w:val="246"/>
              <w:wordWrap w:val="0"/>
              <w:spacing w:after="0" w:line="360" w:lineRule="auto"/>
              <w:jc w:val="center"/>
              <w:rPr>
                <w:rFonts w:hint="eastAsia"/>
                <w:sz w:val="30"/>
                <w:highlight w:val="none"/>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92F107F">
            <w:pPr>
              <w:pStyle w:val="246"/>
              <w:wordWrap w:val="0"/>
              <w:spacing w:after="0" w:line="360" w:lineRule="auto"/>
              <w:jc w:val="center"/>
              <w:rPr>
                <w:rFonts w:hint="eastAsia"/>
                <w:sz w:val="30"/>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0CC84979">
            <w:pPr>
              <w:pStyle w:val="246"/>
              <w:wordWrap w:val="0"/>
              <w:spacing w:after="0" w:line="360" w:lineRule="auto"/>
              <w:jc w:val="center"/>
              <w:rPr>
                <w:rFonts w:hint="eastAsia"/>
                <w:sz w:val="30"/>
                <w:highlight w:val="none"/>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488260DF">
            <w:pPr>
              <w:pStyle w:val="246"/>
              <w:wordWrap w:val="0"/>
              <w:spacing w:after="0" w:line="360" w:lineRule="auto"/>
              <w:jc w:val="center"/>
              <w:rPr>
                <w:rFonts w:hint="eastAsia"/>
                <w:sz w:val="30"/>
                <w:highlight w:val="none"/>
              </w:rPr>
            </w:pPr>
          </w:p>
        </w:tc>
      </w:tr>
      <w:tr w14:paraId="15DC2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noWrap w:val="0"/>
            <w:vAlign w:val="center"/>
          </w:tcPr>
          <w:p w14:paraId="4F348601">
            <w:pPr>
              <w:pStyle w:val="246"/>
              <w:wordWrap w:val="0"/>
              <w:spacing w:after="0" w:line="360" w:lineRule="auto"/>
              <w:ind w:right="57" w:rightChars="27"/>
              <w:jc w:val="right"/>
              <w:rPr>
                <w:rFonts w:hint="eastAsia"/>
                <w:sz w:val="24"/>
                <w:highlight w:val="none"/>
                <w:lang w:eastAsia="zh-CN"/>
              </w:rPr>
            </w:pPr>
            <w:r>
              <w:rPr>
                <w:rFonts w:hint="eastAsia"/>
                <w:sz w:val="24"/>
                <w:highlight w:val="none"/>
                <w:lang w:eastAsia="zh-CN"/>
              </w:rPr>
              <w:t>合计：</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5ADFE940">
            <w:pPr>
              <w:pStyle w:val="246"/>
              <w:wordWrap w:val="0"/>
              <w:spacing w:after="0" w:line="360" w:lineRule="auto"/>
              <w:jc w:val="center"/>
              <w:rPr>
                <w:rFonts w:hint="eastAsia"/>
                <w:sz w:val="30"/>
                <w:highlight w:val="none"/>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314F303D">
            <w:pPr>
              <w:pStyle w:val="246"/>
              <w:wordWrap w:val="0"/>
              <w:spacing w:after="0" w:line="360" w:lineRule="auto"/>
              <w:jc w:val="center"/>
              <w:rPr>
                <w:rFonts w:hint="eastAsia"/>
                <w:sz w:val="30"/>
                <w:highlight w:val="none"/>
              </w:rPr>
            </w:pPr>
          </w:p>
        </w:tc>
      </w:tr>
    </w:tbl>
    <w:p w14:paraId="1F89490C">
      <w:pPr>
        <w:wordWrap w:val="0"/>
        <w:autoSpaceDE w:val="0"/>
        <w:autoSpaceDN w:val="0"/>
        <w:adjustRightInd w:val="0"/>
        <w:snapToGrid w:val="0"/>
        <w:spacing w:before="25" w:after="0" w:line="360" w:lineRule="auto"/>
        <w:jc w:val="center"/>
        <w:rPr>
          <w:rFonts w:hint="eastAsia" w:ascii="宋体" w:hAnsi="宋体" w:cs="宋体"/>
          <w:color w:val="000000"/>
          <w:sz w:val="24"/>
          <w:highlight w:val="none"/>
          <w:lang w:val="zh-CN"/>
        </w:rPr>
      </w:pPr>
      <w:r>
        <w:rPr>
          <w:rFonts w:hint="eastAsia" w:ascii="宋体" w:hAnsi="宋体" w:cs="宋体"/>
          <w:color w:val="000000"/>
          <w:sz w:val="24"/>
          <w:highlight w:val="none"/>
        </w:rPr>
        <w:t xml:space="preserve">                             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lang w:val="zh-CN"/>
        </w:rPr>
        <w:t xml:space="preserve">           </w:t>
      </w:r>
    </w:p>
    <w:p w14:paraId="1DE89EB7">
      <w:pPr>
        <w:wordWrap w:val="0"/>
        <w:spacing w:after="0" w:line="360" w:lineRule="auto"/>
        <w:ind w:right="-57" w:firstLine="480"/>
        <w:jc w:val="right"/>
        <w:rPr>
          <w:rFonts w:hint="eastAsia"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日</w:t>
      </w:r>
    </w:p>
    <w:p w14:paraId="497EFE30">
      <w:pPr>
        <w:wordWrap w:val="0"/>
        <w:adjustRightInd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说明：</w:t>
      </w:r>
    </w:p>
    <w:p w14:paraId="79CAE133">
      <w:pPr>
        <w:wordWrap w:val="0"/>
        <w:adjustRightInd w:val="0"/>
        <w:snapToGrid w:val="0"/>
        <w:spacing w:after="0" w:line="360" w:lineRule="auto"/>
        <w:ind w:firstLine="420"/>
        <w:jc w:val="left"/>
        <w:rPr>
          <w:rFonts w:hint="eastAsia" w:ascii="宋体" w:hAnsi="宋体" w:cs="宋体"/>
          <w:sz w:val="24"/>
          <w:highlight w:val="none"/>
        </w:rPr>
      </w:pPr>
      <w:r>
        <w:rPr>
          <w:rFonts w:hint="eastAsia" w:ascii="宋体" w:hAnsi="宋体" w:cs="宋体"/>
          <w:sz w:val="24"/>
          <w:highlight w:val="none"/>
        </w:rPr>
        <w:t>（1）当供应商属于本部分说明中第（1）类情形，如未提供《拟分包情况说明》，或提供了《拟分包情况说明》但未填写分包承担主体名称、拟分包合同内容、拟分包合同金额，其</w:t>
      </w:r>
      <w:r>
        <w:rPr>
          <w:rFonts w:hint="eastAsia" w:ascii="宋体" w:hAnsi="宋体" w:cs="宋体"/>
          <w:b/>
          <w:bCs/>
          <w:sz w:val="24"/>
          <w:highlight w:val="none"/>
        </w:rPr>
        <w:t>响应无效</w:t>
      </w:r>
      <w:r>
        <w:rPr>
          <w:rFonts w:hint="eastAsia" w:ascii="宋体" w:hAnsi="宋体" w:cs="宋体"/>
          <w:sz w:val="24"/>
          <w:highlight w:val="none"/>
        </w:rPr>
        <w:t>；</w:t>
      </w:r>
    </w:p>
    <w:p w14:paraId="1A315083">
      <w:pPr>
        <w:wordWrap w:val="0"/>
        <w:adjustRightInd w:val="0"/>
        <w:snapToGrid w:val="0"/>
        <w:spacing w:after="0" w:line="360" w:lineRule="auto"/>
        <w:ind w:firstLine="420"/>
        <w:jc w:val="left"/>
        <w:rPr>
          <w:rFonts w:hint="eastAsia" w:ascii="宋体" w:hAnsi="宋体" w:cs="宋体"/>
          <w:sz w:val="24"/>
          <w:highlight w:val="none"/>
        </w:rPr>
      </w:pPr>
      <w:r>
        <w:rPr>
          <w:rFonts w:hint="eastAsia" w:ascii="宋体" w:hAnsi="宋体" w:cs="宋体"/>
          <w:sz w:val="24"/>
          <w:highlight w:val="none"/>
        </w:rPr>
        <w:t>（2）当供应商属于本部分说明中第（2）类情形，如未提供《拟分包情况说明》，或提供了《拟分包情况说明》但未填写分包承担主体名称、分包承担主体类型、拟分包合同内容、拟分包合同金额，其</w:t>
      </w:r>
      <w:r>
        <w:rPr>
          <w:rFonts w:hint="eastAsia" w:ascii="宋体" w:hAnsi="宋体" w:cs="宋体"/>
          <w:b/>
          <w:bCs/>
          <w:sz w:val="24"/>
          <w:highlight w:val="none"/>
        </w:rPr>
        <w:t>响应无效</w:t>
      </w:r>
      <w:r>
        <w:rPr>
          <w:rFonts w:hint="eastAsia" w:ascii="宋体" w:hAnsi="宋体" w:cs="宋体"/>
          <w:sz w:val="24"/>
          <w:highlight w:val="none"/>
        </w:rPr>
        <w:t>；</w:t>
      </w:r>
    </w:p>
    <w:p w14:paraId="4F6DA2AD">
      <w:pPr>
        <w:wordWrap w:val="0"/>
        <w:adjustRightInd w:val="0"/>
        <w:snapToGrid w:val="0"/>
        <w:spacing w:after="0" w:line="360" w:lineRule="auto"/>
        <w:ind w:firstLine="420"/>
        <w:jc w:val="left"/>
        <w:rPr>
          <w:rFonts w:hint="eastAsia" w:ascii="宋体" w:hAnsi="宋体" w:cs="宋体"/>
          <w:color w:val="000000"/>
          <w:sz w:val="30"/>
          <w:szCs w:val="30"/>
          <w:highlight w:val="none"/>
        </w:rPr>
      </w:pPr>
      <w:r>
        <w:rPr>
          <w:rFonts w:hint="eastAsia" w:ascii="宋体" w:hAnsi="宋体" w:cs="宋体"/>
          <w:sz w:val="24"/>
          <w:highlight w:val="none"/>
        </w:rPr>
        <w:t>（3）如本采购文件《供应商须知资料表》载明本项目分包承担主体应具备的相应资质条件，则供应商须在本表中列明分包承担主体的资质等级，并后附资质证书电子件，否则响应无效。</w:t>
      </w:r>
    </w:p>
    <w:p w14:paraId="5C89DF3F">
      <w:pPr>
        <w:wordWrap w:val="0"/>
        <w:autoSpaceDE w:val="0"/>
        <w:autoSpaceDN w:val="0"/>
        <w:adjustRightInd w:val="0"/>
        <w:spacing w:after="0" w:line="360" w:lineRule="auto"/>
        <w:ind w:firstLine="420"/>
        <w:jc w:val="center"/>
        <w:rPr>
          <w:rFonts w:hint="eastAsia" w:ascii="宋体" w:hAnsi="宋体" w:cs="宋体"/>
          <w:b/>
          <w:color w:val="000000"/>
          <w:sz w:val="36"/>
          <w:szCs w:val="36"/>
          <w:highlight w:val="none"/>
        </w:rPr>
        <w:sectPr>
          <w:pgSz w:w="11905" w:h="16838"/>
          <w:pgMar w:top="1474" w:right="1474" w:bottom="1474" w:left="1474" w:header="851" w:footer="992" w:gutter="0"/>
          <w:cols w:space="720" w:num="1"/>
          <w:docGrid w:linePitch="462" w:charSpace="0"/>
        </w:sectPr>
      </w:pPr>
    </w:p>
    <w:p w14:paraId="420AF500">
      <w:pPr>
        <w:wordWrap w:val="0"/>
        <w:autoSpaceDE w:val="0"/>
        <w:autoSpaceDN w:val="0"/>
        <w:adjustRightInd w:val="0"/>
        <w:spacing w:after="0" w:line="360" w:lineRule="auto"/>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分包意向协议</w:t>
      </w:r>
    </w:p>
    <w:p w14:paraId="74A2D801">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甲方（供应商）：</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p>
    <w:p w14:paraId="015F5364">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乙方（拟分包单位）：</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p>
    <w:p w14:paraId="4CDEA369">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甲方承诺，一旦在</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sz w:val="24"/>
          <w:highlight w:val="none"/>
        </w:rPr>
        <w:t>（采购项目名称）（项目编号/包号为：</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sz w:val="24"/>
          <w:highlight w:val="none"/>
        </w:rPr>
        <w:t>）采购项目中获得采购合同，将按照下述约定将合同项下部分内容分包给乙方：</w:t>
      </w:r>
    </w:p>
    <w:p w14:paraId="20DBECA1">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1.分包内容：</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sz w:val="24"/>
          <w:highlight w:val="none"/>
        </w:rPr>
        <w:t>。</w:t>
      </w:r>
    </w:p>
    <w:p w14:paraId="0A5962F3">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2.分包金额：</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sz w:val="24"/>
          <w:highlight w:val="none"/>
        </w:rPr>
        <w:t>，该金额占该采购包合同金额的比例为</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sz w:val="24"/>
          <w:highlight w:val="none"/>
        </w:rPr>
        <w:t>%。</w:t>
      </w:r>
    </w:p>
    <w:p w14:paraId="06B8B0DD">
      <w:pPr>
        <w:wordWrap w:val="0"/>
        <w:adjustRightInd w:val="0"/>
        <w:snapToGrid w:val="0"/>
        <w:spacing w:after="0" w:line="360" w:lineRule="auto"/>
        <w:ind w:firstLine="480" w:firstLineChars="200"/>
        <w:jc w:val="left"/>
        <w:rPr>
          <w:rFonts w:hint="eastAsia" w:ascii="宋体" w:hAnsi="宋体" w:cs="宋体"/>
          <w:bCs/>
          <w:color w:val="000000"/>
          <w:sz w:val="24"/>
          <w:highlight w:val="none"/>
        </w:rPr>
      </w:pPr>
      <w:r>
        <w:rPr>
          <w:rFonts w:hint="eastAsia" w:ascii="宋体" w:hAnsi="宋体" w:cs="宋体"/>
          <w:sz w:val="24"/>
          <w:highlight w:val="none"/>
        </w:rPr>
        <w:t>乙方承诺将在上述情况下与甲方签订分包合同。</w:t>
      </w:r>
    </w:p>
    <w:p w14:paraId="2D0961AF">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本协议自各方盖章之日起生效，如甲方未在该项目（采购包）成交，本协议自动终止。</w:t>
      </w:r>
    </w:p>
    <w:p w14:paraId="2AB98A44">
      <w:pPr>
        <w:wordWrap w:val="0"/>
        <w:spacing w:after="0" w:line="360" w:lineRule="auto"/>
        <w:ind w:firstLine="471"/>
        <w:rPr>
          <w:rFonts w:hint="eastAsia" w:ascii="宋体" w:hAnsi="宋体" w:cs="宋体"/>
          <w:b/>
          <w:color w:val="000000"/>
          <w:sz w:val="24"/>
          <w:highlight w:val="none"/>
        </w:rPr>
      </w:pPr>
    </w:p>
    <w:p w14:paraId="064E94FF">
      <w:pPr>
        <w:wordWrap w:val="0"/>
        <w:spacing w:after="0" w:line="360" w:lineRule="auto"/>
        <w:ind w:firstLine="471"/>
        <w:rPr>
          <w:rFonts w:hint="eastAsia" w:ascii="宋体" w:hAnsi="宋体" w:cs="宋体"/>
          <w:b/>
          <w:color w:val="000000"/>
          <w:sz w:val="24"/>
          <w:highlight w:val="none"/>
        </w:rPr>
      </w:pPr>
      <w:r>
        <w:rPr>
          <w:rFonts w:hint="eastAsia" w:ascii="宋体" w:hAnsi="宋体" w:cs="宋体"/>
          <w:color w:val="000000"/>
          <w:sz w:val="24"/>
          <w:highlight w:val="none"/>
        </w:rPr>
        <w:t>甲方（盖章）：</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乙方（盖章）：</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p>
    <w:p w14:paraId="02E51209">
      <w:pPr>
        <w:wordWrap w:val="0"/>
        <w:spacing w:after="0" w:line="360" w:lineRule="auto"/>
        <w:ind w:left="480"/>
        <w:jc w:val="right"/>
        <w:rPr>
          <w:rFonts w:hint="eastAsia" w:ascii="宋体" w:hAnsi="宋体" w:cs="宋体"/>
          <w:color w:val="000000"/>
          <w:sz w:val="24"/>
          <w:highlight w:val="none"/>
        </w:rPr>
      </w:pPr>
    </w:p>
    <w:p w14:paraId="06C6D116">
      <w:pPr>
        <w:wordWrap w:val="0"/>
        <w:spacing w:after="0" w:line="360" w:lineRule="auto"/>
        <w:ind w:left="480"/>
        <w:jc w:val="right"/>
        <w:rPr>
          <w:rFonts w:hint="eastAsia" w:ascii="宋体" w:hAnsi="宋体" w:cs="宋体"/>
          <w:b/>
          <w:color w:val="000000"/>
          <w:sz w:val="24"/>
          <w:highlight w:val="none"/>
        </w:rPr>
      </w:pPr>
      <w:r>
        <w:rPr>
          <w:rFonts w:hint="eastAsia" w:ascii="宋体" w:hAnsi="宋体" w:cs="宋体"/>
          <w:color w:val="000000"/>
          <w:sz w:val="24"/>
          <w:szCs w:val="20"/>
          <w:highlight w:val="none"/>
        </w:rPr>
        <w:t>日期：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 xml:space="preserve">日   </w:t>
      </w:r>
    </w:p>
    <w:p w14:paraId="0E80CD26">
      <w:pPr>
        <w:tabs>
          <w:tab w:val="left" w:pos="8280"/>
        </w:tabs>
        <w:wordWrap w:val="0"/>
        <w:spacing w:after="0" w:line="360" w:lineRule="auto"/>
        <w:ind w:firstLine="480"/>
        <w:rPr>
          <w:rFonts w:hint="eastAsia" w:ascii="宋体" w:hAnsi="宋体" w:cs="宋体"/>
          <w:color w:val="000000"/>
          <w:sz w:val="24"/>
          <w:highlight w:val="none"/>
        </w:rPr>
      </w:pPr>
    </w:p>
    <w:p w14:paraId="415B4035">
      <w:pPr>
        <w:tabs>
          <w:tab w:val="left" w:pos="8280"/>
        </w:tabs>
        <w:wordWrap w:val="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说明：</w:t>
      </w:r>
    </w:p>
    <w:p w14:paraId="726B3BBC">
      <w:pPr>
        <w:tabs>
          <w:tab w:val="left" w:pos="8280"/>
        </w:tabs>
        <w:wordWrap w:val="0"/>
        <w:spacing w:after="0"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（1）当供应商属于本部分说明中第（2）类情形，必须提供，否则响应无效；其他情形无须提供；</w:t>
      </w:r>
    </w:p>
    <w:p w14:paraId="3B5639F0">
      <w:pPr>
        <w:tabs>
          <w:tab w:val="left" w:pos="8280"/>
        </w:tabs>
        <w:wordWrap w:val="0"/>
        <w:spacing w:after="0" w:line="360" w:lineRule="auto"/>
        <w:ind w:firstLine="420"/>
        <w:rPr>
          <w:rFonts w:hint="eastAsia" w:ascii="宋体" w:hAnsi="宋体" w:cs="宋体"/>
          <w:color w:val="000000"/>
          <w:sz w:val="24"/>
          <w:highlight w:val="none"/>
        </w:rPr>
        <w:sectPr>
          <w:pgSz w:w="11905" w:h="16838"/>
          <w:pgMar w:top="1474" w:right="1474" w:bottom="1474" w:left="1474" w:header="851" w:footer="992" w:gutter="0"/>
          <w:cols w:space="720" w:num="1"/>
          <w:docGrid w:linePitch="462" w:charSpace="0"/>
        </w:sectPr>
      </w:pPr>
      <w:r>
        <w:rPr>
          <w:rFonts w:hint="eastAsia" w:ascii="宋体" w:hAnsi="宋体" w:cs="宋体"/>
          <w:color w:val="000000"/>
          <w:sz w:val="24"/>
          <w:highlight w:val="none"/>
        </w:rPr>
        <w:t>（2）供应商须与所有拟分包单位分别签订《分包意向协议》，每单位签订一份，并在响应文件中提交全部协议原件的电子件，否则响应无效。</w:t>
      </w:r>
    </w:p>
    <w:p w14:paraId="57337166">
      <w:pPr>
        <w:wordWrap w:val="0"/>
        <w:spacing w:after="0" w:line="360" w:lineRule="auto"/>
        <w:outlineLvl w:val="2"/>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2-2 </w:t>
      </w:r>
      <w:r>
        <w:rPr>
          <w:rFonts w:hint="eastAsia" w:ascii="宋体" w:hAnsi="宋体" w:cs="宋体"/>
          <w:sz w:val="24"/>
          <w:highlight w:val="none"/>
        </w:rPr>
        <w:t>其它落实政府采购政策的资格要求</w:t>
      </w:r>
      <w:r>
        <w:rPr>
          <w:rFonts w:hint="eastAsia" w:ascii="宋体" w:hAnsi="宋体" w:cs="宋体"/>
          <w:color w:val="000000"/>
          <w:sz w:val="24"/>
          <w:szCs w:val="20"/>
          <w:highlight w:val="none"/>
        </w:rPr>
        <w:t>（如有）</w:t>
      </w:r>
    </w:p>
    <w:p w14:paraId="75FBAF26">
      <w:pPr>
        <w:widowControl/>
        <w:wordWrap w:val="0"/>
        <w:spacing w:after="0" w:line="360" w:lineRule="auto"/>
        <w:jc w:val="left"/>
        <w:rPr>
          <w:rFonts w:hint="eastAsia" w:ascii="宋体" w:hAnsi="宋体" w:cs="宋体"/>
          <w:sz w:val="24"/>
          <w:highlight w:val="none"/>
        </w:rPr>
      </w:pPr>
    </w:p>
    <w:p w14:paraId="2BE6BB50">
      <w:pPr>
        <w:widowControl/>
        <w:wordWrap w:val="0"/>
        <w:spacing w:after="0" w:line="360" w:lineRule="auto"/>
        <w:jc w:val="left"/>
        <w:rPr>
          <w:rFonts w:hint="eastAsia" w:ascii="宋体" w:hAnsi="宋体" w:cs="宋体"/>
          <w:sz w:val="24"/>
          <w:highlight w:val="none"/>
        </w:rPr>
      </w:pPr>
    </w:p>
    <w:p w14:paraId="06D4758B">
      <w:pPr>
        <w:tabs>
          <w:tab w:val="left" w:pos="360"/>
        </w:tabs>
        <w:wordWrap w:val="0"/>
        <w:snapToGrid w:val="0"/>
        <w:spacing w:after="0" w:line="360" w:lineRule="auto"/>
        <w:outlineLvl w:val="1"/>
        <w:rPr>
          <w:rFonts w:hint="eastAsia" w:ascii="宋体" w:hAnsi="宋体" w:cs="宋体"/>
          <w:sz w:val="24"/>
          <w:highlight w:val="none"/>
        </w:rPr>
        <w:sectPr>
          <w:headerReference r:id="rId15" w:type="first"/>
          <w:footerReference r:id="rId17" w:type="first"/>
          <w:headerReference r:id="rId14" w:type="even"/>
          <w:footerReference r:id="rId16" w:type="even"/>
          <w:pgSz w:w="11905" w:h="16838"/>
          <w:pgMar w:top="1474" w:right="1474" w:bottom="1474" w:left="1474" w:header="851" w:footer="992" w:gutter="0"/>
          <w:cols w:space="720" w:num="1"/>
          <w:docGrid w:linePitch="462" w:charSpace="0"/>
        </w:sectPr>
      </w:pPr>
    </w:p>
    <w:p w14:paraId="0447DEB3">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3 本项目的特定资格要求（如有）</w:t>
      </w:r>
    </w:p>
    <w:p w14:paraId="003D1E4F">
      <w:pPr>
        <w:wordWrap w:val="0"/>
        <w:spacing w:after="0" w:line="360" w:lineRule="auto"/>
        <w:outlineLvl w:val="2"/>
        <w:rPr>
          <w:rFonts w:hint="eastAsia" w:ascii="宋体" w:hAnsi="宋体" w:cs="宋体"/>
          <w:color w:val="000000"/>
          <w:sz w:val="24"/>
          <w:szCs w:val="20"/>
          <w:highlight w:val="none"/>
        </w:rPr>
      </w:pPr>
      <w:r>
        <w:rPr>
          <w:rFonts w:hint="eastAsia" w:ascii="宋体" w:hAnsi="宋体" w:cs="宋体"/>
          <w:color w:val="000000"/>
          <w:sz w:val="24"/>
          <w:szCs w:val="20"/>
          <w:highlight w:val="none"/>
        </w:rPr>
        <w:t>3-1联合协议（如有）</w:t>
      </w:r>
    </w:p>
    <w:p w14:paraId="07BC9180">
      <w:pPr>
        <w:wordWrap w:val="0"/>
        <w:autoSpaceDE w:val="0"/>
        <w:autoSpaceDN w:val="0"/>
        <w:adjustRightInd w:val="0"/>
        <w:spacing w:after="0" w:line="360" w:lineRule="auto"/>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联合协议</w:t>
      </w:r>
    </w:p>
    <w:p w14:paraId="3572410F">
      <w:pPr>
        <w:wordWrap w:val="0"/>
        <w:spacing w:after="0" w:line="360" w:lineRule="auto"/>
        <w:ind w:firstLine="828" w:firstLineChars="345"/>
        <w:rPr>
          <w:rFonts w:hint="eastAsia" w:ascii="宋体" w:hAnsi="宋体" w:cs="宋体"/>
          <w:bCs/>
          <w:color w:val="000000"/>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及</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就“</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（项目名称）</w:t>
      </w:r>
      <w:r>
        <w:rPr>
          <w:rFonts w:hint="eastAsia" w:ascii="宋体" w:hAnsi="宋体" w:cs="宋体"/>
          <w:color w:val="000000"/>
          <w:sz w:val="24"/>
          <w:highlight w:val="none"/>
        </w:rPr>
        <w:t>”</w:t>
      </w:r>
      <w:r>
        <w:rPr>
          <w:rFonts w:hint="eastAsia" w:ascii="宋体" w:hAnsi="宋体" w:cs="宋体"/>
          <w:sz w:val="24"/>
          <w:highlight w:val="non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包</w:t>
      </w:r>
      <w:r>
        <w:rPr>
          <w:rFonts w:hint="eastAsia" w:ascii="宋体" w:hAnsi="宋体" w:cs="宋体"/>
          <w:bCs/>
          <w:color w:val="000000"/>
          <w:sz w:val="24"/>
          <w:highlight w:val="none"/>
        </w:rPr>
        <w:t>采购项目的磋商事宜，经各方充分协商一致，达成如下协议：</w:t>
      </w:r>
    </w:p>
    <w:p w14:paraId="4CBCC923">
      <w:pPr>
        <w:numPr>
          <w:ilvl w:val="0"/>
          <w:numId w:val="14"/>
        </w:numPr>
        <w:wordWrap w:val="0"/>
        <w:spacing w:after="0" w:line="360" w:lineRule="auto"/>
        <w:rPr>
          <w:rFonts w:hint="eastAsia" w:ascii="宋体" w:hAnsi="宋体" w:cs="宋体"/>
          <w:bCs/>
          <w:color w:val="000000"/>
          <w:sz w:val="24"/>
          <w:highlight w:val="none"/>
        </w:rPr>
      </w:pPr>
      <w:r>
        <w:rPr>
          <w:rFonts w:hint="eastAsia" w:ascii="宋体" w:hAnsi="宋体" w:cs="宋体"/>
          <w:bCs/>
          <w:color w:val="000000"/>
          <w:sz w:val="24"/>
          <w:highlight w:val="none"/>
        </w:rPr>
        <w:t>由</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牵头，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参加，组成联合体共同进行采购项目的磋商工作。</w:t>
      </w:r>
    </w:p>
    <w:p w14:paraId="73819190">
      <w:pPr>
        <w:numPr>
          <w:ilvl w:val="0"/>
          <w:numId w:val="14"/>
        </w:numPr>
        <w:wordWrap w:val="0"/>
        <w:spacing w:after="0" w:line="360" w:lineRule="auto"/>
        <w:rPr>
          <w:rFonts w:hint="eastAsia" w:ascii="宋体" w:hAnsi="宋体" w:cs="宋体"/>
          <w:bCs/>
          <w:color w:val="000000"/>
          <w:sz w:val="24"/>
          <w:highlight w:val="none"/>
        </w:rPr>
      </w:pPr>
      <w:r>
        <w:rPr>
          <w:rFonts w:hint="eastAsia" w:ascii="宋体" w:hAnsi="宋体" w:cs="宋体"/>
          <w:bCs/>
          <w:color w:val="000000"/>
          <w:sz w:val="24"/>
          <w:highlight w:val="none"/>
        </w:rPr>
        <w:t>联合体成交后，联合体各方共同与采购人签订合同，就</w:t>
      </w:r>
      <w:r>
        <w:rPr>
          <w:rFonts w:hint="eastAsia" w:ascii="宋体" w:hAnsi="宋体" w:cs="宋体"/>
          <w:color w:val="000000"/>
          <w:sz w:val="24"/>
          <w:szCs w:val="20"/>
          <w:highlight w:val="none"/>
        </w:rPr>
        <w:t>采购合同约定的事项</w:t>
      </w:r>
      <w:r>
        <w:rPr>
          <w:rFonts w:hint="eastAsia" w:ascii="宋体" w:hAnsi="宋体" w:cs="宋体"/>
          <w:bCs/>
          <w:color w:val="000000"/>
          <w:sz w:val="24"/>
          <w:highlight w:val="none"/>
        </w:rPr>
        <w:t>对采购人承担连带责任。</w:t>
      </w:r>
    </w:p>
    <w:p w14:paraId="09E1E06E">
      <w:pPr>
        <w:numPr>
          <w:ilvl w:val="0"/>
          <w:numId w:val="14"/>
        </w:numPr>
        <w:wordWrap w:val="0"/>
        <w:spacing w:after="0" w:line="360" w:lineRule="auto"/>
        <w:rPr>
          <w:rFonts w:hint="eastAsia" w:ascii="宋体" w:hAnsi="宋体" w:cs="宋体"/>
          <w:bCs/>
          <w:color w:val="000000"/>
          <w:sz w:val="24"/>
          <w:highlight w:val="none"/>
        </w:rPr>
      </w:pPr>
      <w:r>
        <w:rPr>
          <w:rFonts w:hint="eastAsia" w:ascii="宋体" w:hAnsi="宋体" w:cs="宋体"/>
          <w:bCs/>
          <w:color w:val="000000"/>
          <w:sz w:val="24"/>
          <w:highlight w:val="none"/>
        </w:rPr>
        <w:t>联合体各方均同意由牵头人代表其他联合体成员单位按竞争性磋商文件要求出具《授权委托书》。</w:t>
      </w:r>
    </w:p>
    <w:p w14:paraId="6D8349A8">
      <w:pPr>
        <w:numPr>
          <w:ilvl w:val="0"/>
          <w:numId w:val="14"/>
        </w:numPr>
        <w:wordWrap w:val="0"/>
        <w:spacing w:after="0" w:line="360" w:lineRule="auto"/>
        <w:rPr>
          <w:rFonts w:hint="eastAsia" w:ascii="宋体" w:hAnsi="宋体" w:cs="宋体"/>
          <w:bCs/>
          <w:color w:val="000000"/>
          <w:sz w:val="24"/>
          <w:highlight w:val="none"/>
        </w:rPr>
      </w:pPr>
      <w:r>
        <w:rPr>
          <w:rFonts w:hint="eastAsia" w:ascii="宋体" w:hAnsi="宋体" w:cs="宋体"/>
          <w:bCs/>
          <w:color w:val="000000"/>
          <w:sz w:val="24"/>
          <w:highlight w:val="none"/>
        </w:rPr>
        <w:t>牵头人为项目的总负责单位；组织各参加方进行项目实施工作。</w:t>
      </w:r>
    </w:p>
    <w:p w14:paraId="3CA8EDA0">
      <w:pPr>
        <w:numPr>
          <w:ilvl w:val="0"/>
          <w:numId w:val="14"/>
        </w:numPr>
        <w:wordWrap w:val="0"/>
        <w:spacing w:after="0" w:line="360" w:lineRule="auto"/>
        <w:rPr>
          <w:rFonts w:hint="eastAsia" w:ascii="宋体" w:hAnsi="宋体" w:cs="宋体"/>
          <w:bCs/>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负责</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，具体工作范围、内容以响应文件及合同为准。</w:t>
      </w:r>
    </w:p>
    <w:p w14:paraId="6200AB76">
      <w:pPr>
        <w:numPr>
          <w:ilvl w:val="0"/>
          <w:numId w:val="14"/>
        </w:numPr>
        <w:wordWrap w:val="0"/>
        <w:spacing w:after="0" w:line="360" w:lineRule="auto"/>
        <w:rPr>
          <w:rFonts w:hint="eastAsia" w:ascii="宋体" w:hAnsi="宋体" w:cs="宋体"/>
          <w:bCs/>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负责</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，具体工作范围、内容以响应文件及合同为准。</w:t>
      </w:r>
    </w:p>
    <w:p w14:paraId="71372528">
      <w:pPr>
        <w:numPr>
          <w:ilvl w:val="0"/>
          <w:numId w:val="14"/>
        </w:numPr>
        <w:wordWrap w:val="0"/>
        <w:spacing w:after="0" w:line="360" w:lineRule="auto"/>
        <w:rPr>
          <w:rFonts w:hint="eastAsia" w:ascii="宋体" w:hAnsi="宋体" w:cs="宋体"/>
          <w:bCs/>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负责</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（如有），具体工作范围、内容以响应文件及合同为准。</w:t>
      </w:r>
    </w:p>
    <w:p w14:paraId="2D8F5628">
      <w:pPr>
        <w:numPr>
          <w:ilvl w:val="0"/>
          <w:numId w:val="14"/>
        </w:numPr>
        <w:wordWrap w:val="0"/>
        <w:spacing w:after="0" w:line="360" w:lineRule="auto"/>
        <w:rPr>
          <w:rFonts w:hint="eastAsia" w:ascii="宋体" w:hAnsi="宋体" w:cs="宋体"/>
          <w:sz w:val="24"/>
          <w:highlight w:val="none"/>
        </w:rPr>
      </w:pPr>
      <w:r>
        <w:rPr>
          <w:rFonts w:hint="eastAsia" w:ascii="宋体" w:hAnsi="宋体" w:cs="宋体"/>
          <w:sz w:val="24"/>
          <w:highlight w:val="none"/>
        </w:rPr>
        <w:t>本项目联合协议合同总额为</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sz w:val="24"/>
          <w:highlight w:val="none"/>
        </w:rPr>
        <w:t>元，联合体各成员按照如下比例分摊（按联合体成员分别列明）：</w:t>
      </w:r>
    </w:p>
    <w:p w14:paraId="3548737F">
      <w:pPr>
        <w:tabs>
          <w:tab w:val="left" w:pos="720"/>
          <w:tab w:val="left" w:pos="900"/>
        </w:tabs>
        <w:wordWrap w:val="0"/>
        <w:spacing w:after="0" w:line="360" w:lineRule="auto"/>
        <w:ind w:left="851"/>
        <w:rPr>
          <w:rFonts w:hint="eastAsia" w:ascii="宋体" w:hAnsi="宋体" w:cs="宋体"/>
          <w:color w:val="000000"/>
          <w:sz w:val="24"/>
          <w:szCs w:val="20"/>
          <w:highlight w:val="none"/>
        </w:rPr>
      </w:pPr>
      <w:r>
        <w:rPr>
          <w:rFonts w:hint="eastAsia" w:ascii="宋体" w:hAnsi="宋体" w:cs="宋体"/>
          <w:color w:val="000000"/>
          <w:sz w:val="24"/>
          <w:szCs w:val="20"/>
          <w:highlight w:val="none"/>
        </w:rPr>
        <w:t>（1）</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szCs w:val="20"/>
          <w:highlight w:val="none"/>
        </w:rPr>
        <w:t>元；</w:t>
      </w:r>
    </w:p>
    <w:p w14:paraId="2A729787">
      <w:pPr>
        <w:tabs>
          <w:tab w:val="left" w:pos="720"/>
          <w:tab w:val="left" w:pos="900"/>
        </w:tabs>
        <w:wordWrap w:val="0"/>
        <w:spacing w:after="0" w:line="360" w:lineRule="auto"/>
        <w:ind w:left="851"/>
        <w:rPr>
          <w:rFonts w:hint="eastAsia" w:ascii="宋体" w:hAnsi="宋体" w:cs="宋体"/>
          <w:color w:val="000000"/>
          <w:sz w:val="24"/>
          <w:szCs w:val="20"/>
          <w:highlight w:val="none"/>
        </w:rPr>
      </w:pPr>
      <w:r>
        <w:rPr>
          <w:rFonts w:hint="eastAsia" w:ascii="宋体" w:hAnsi="宋体" w:cs="宋体"/>
          <w:color w:val="000000"/>
          <w:sz w:val="24"/>
          <w:szCs w:val="20"/>
          <w:highlight w:val="none"/>
        </w:rPr>
        <w:t>（2）</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szCs w:val="20"/>
          <w:highlight w:val="none"/>
        </w:rPr>
        <w:t>元；</w:t>
      </w:r>
    </w:p>
    <w:p w14:paraId="51EF4C3C">
      <w:pPr>
        <w:tabs>
          <w:tab w:val="left" w:pos="720"/>
          <w:tab w:val="left" w:pos="900"/>
        </w:tabs>
        <w:wordWrap w:val="0"/>
        <w:spacing w:after="0" w:line="360" w:lineRule="auto"/>
        <w:ind w:left="851"/>
        <w:rPr>
          <w:rFonts w:hint="eastAsia" w:ascii="宋体" w:hAnsi="宋体" w:cs="宋体"/>
          <w:color w:val="000000"/>
          <w:sz w:val="24"/>
          <w:szCs w:val="20"/>
          <w:highlight w:val="none"/>
        </w:rPr>
      </w:pPr>
      <w:r>
        <w:rPr>
          <w:rFonts w:hint="eastAsia" w:ascii="宋体" w:hAnsi="宋体" w:cs="宋体"/>
          <w:color w:val="000000"/>
          <w:sz w:val="24"/>
          <w:szCs w:val="20"/>
          <w:highlight w:val="none"/>
        </w:rPr>
        <w:t>（…）</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szCs w:val="20"/>
          <w:highlight w:val="none"/>
        </w:rPr>
        <w:t>元。</w:t>
      </w:r>
    </w:p>
    <w:p w14:paraId="1AB159A9">
      <w:pPr>
        <w:numPr>
          <w:ilvl w:val="0"/>
          <w:numId w:val="14"/>
        </w:numPr>
        <w:tabs>
          <w:tab w:val="left" w:pos="993"/>
        </w:tabs>
        <w:wordWrap w:val="0"/>
        <w:spacing w:after="0" w:line="360" w:lineRule="auto"/>
        <w:rPr>
          <w:rFonts w:hint="eastAsia" w:ascii="宋体" w:hAnsi="宋体" w:cs="宋体"/>
          <w:bCs/>
          <w:color w:val="000000"/>
          <w:sz w:val="24"/>
          <w:highlight w:val="none"/>
        </w:rPr>
      </w:pPr>
      <w:r>
        <w:rPr>
          <w:rFonts w:hint="eastAsia" w:ascii="宋体" w:hAnsi="宋体" w:cs="宋体"/>
          <w:color w:val="000000"/>
          <w:sz w:val="24"/>
          <w:szCs w:val="20"/>
          <w:highlight w:val="none"/>
        </w:rPr>
        <w:t>以联合体形式参加政府采购活动的，联合体各方不得再单独参加或者与其他供应商另外组成联合体参加同一合同项下的政府采购活动。</w:t>
      </w:r>
    </w:p>
    <w:p w14:paraId="4C0AB342">
      <w:pPr>
        <w:numPr>
          <w:ilvl w:val="0"/>
          <w:numId w:val="14"/>
        </w:numPr>
        <w:wordWrap w:val="0"/>
        <w:spacing w:after="0" w:line="360" w:lineRule="auto"/>
        <w:rPr>
          <w:rFonts w:hint="eastAsia" w:ascii="宋体" w:hAnsi="宋体" w:cs="宋体"/>
          <w:bCs/>
          <w:color w:val="000000"/>
          <w:sz w:val="24"/>
          <w:highlight w:val="none"/>
        </w:rPr>
      </w:pPr>
      <w:r>
        <w:rPr>
          <w:rFonts w:hint="eastAsia" w:ascii="宋体" w:hAnsi="宋体" w:cs="宋体"/>
          <w:bCs/>
          <w:color w:val="000000"/>
          <w:sz w:val="24"/>
          <w:highlight w:val="none"/>
        </w:rPr>
        <w:t>其他约定（如有）：</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sz w:val="24"/>
          <w:highlight w:val="none"/>
        </w:rPr>
        <w:t>。</w:t>
      </w:r>
    </w:p>
    <w:p w14:paraId="47EA449A">
      <w:pPr>
        <w:tabs>
          <w:tab w:val="left" w:pos="780"/>
        </w:tabs>
        <w:wordWrap w:val="0"/>
        <w:spacing w:after="0" w:line="360" w:lineRule="auto"/>
        <w:ind w:left="180" w:firstLine="480" w:firstLineChars="200"/>
        <w:rPr>
          <w:rFonts w:hint="eastAsia" w:ascii="宋体" w:hAnsi="宋体" w:cs="宋体"/>
          <w:b/>
          <w:color w:val="000000"/>
          <w:sz w:val="24"/>
          <w:highlight w:val="none"/>
        </w:rPr>
      </w:pPr>
      <w:r>
        <w:rPr>
          <w:rFonts w:hint="eastAsia" w:ascii="宋体" w:hAnsi="宋体" w:cs="宋体"/>
          <w:bCs/>
          <w:color w:val="000000"/>
          <w:sz w:val="24"/>
          <w:highlight w:val="none"/>
        </w:rPr>
        <w:t>本协议自各方盖章后生效，采购合同履行完毕后自动失效。如未成交，本协议自动终止。</w:t>
      </w:r>
    </w:p>
    <w:p w14:paraId="49CF135B">
      <w:pPr>
        <w:wordWrap w:val="0"/>
        <w:spacing w:after="0" w:line="360" w:lineRule="auto"/>
        <w:ind w:firstLine="471"/>
        <w:rPr>
          <w:rFonts w:hint="eastAsia" w:ascii="宋体" w:hAnsi="宋体" w:cs="宋体"/>
          <w:color w:val="000000"/>
          <w:sz w:val="24"/>
          <w:highlight w:val="none"/>
        </w:rPr>
      </w:pPr>
      <w:r>
        <w:rPr>
          <w:rFonts w:hint="eastAsia" w:ascii="宋体" w:hAnsi="宋体" w:cs="宋体"/>
          <w:color w:val="000000"/>
          <w:sz w:val="24"/>
          <w:highlight w:val="none"/>
        </w:rPr>
        <w:br w:type="page"/>
      </w:r>
    </w:p>
    <w:p w14:paraId="0DB57880">
      <w:pPr>
        <w:wordWrap w:val="0"/>
        <w:spacing w:after="0" w:line="360" w:lineRule="auto"/>
        <w:ind w:firstLine="471"/>
        <w:rPr>
          <w:rFonts w:hint="eastAsia" w:ascii="宋体" w:hAnsi="宋体" w:cs="宋体"/>
          <w:color w:val="000000"/>
          <w:sz w:val="24"/>
          <w:highlight w:val="none"/>
        </w:rPr>
      </w:pPr>
      <w:r>
        <w:rPr>
          <w:rFonts w:hint="eastAsia" w:ascii="宋体" w:hAnsi="宋体" w:cs="宋体"/>
          <w:color w:val="000000"/>
          <w:sz w:val="24"/>
          <w:highlight w:val="none"/>
        </w:rPr>
        <w:t>联合体牵头人名称：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 联合体成员名称：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p>
    <w:p w14:paraId="5DC1AF70">
      <w:pPr>
        <w:wordWrap w:val="0"/>
        <w:spacing w:after="0" w:line="360" w:lineRule="auto"/>
        <w:ind w:firstLine="471"/>
        <w:rPr>
          <w:rFonts w:hint="eastAsia"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盖章：</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p>
    <w:p w14:paraId="0116E504">
      <w:pPr>
        <w:wordWrap w:val="0"/>
        <w:spacing w:after="0" w:line="360" w:lineRule="auto"/>
        <w:ind w:firstLine="471"/>
        <w:rPr>
          <w:rFonts w:hint="eastAsia" w:ascii="宋体" w:hAnsi="宋体" w:cs="宋体"/>
          <w:color w:val="000000"/>
          <w:sz w:val="24"/>
          <w:highlight w:val="none"/>
        </w:rPr>
      </w:pPr>
    </w:p>
    <w:p w14:paraId="78DC5F00">
      <w:pPr>
        <w:wordWrap w:val="0"/>
        <w:spacing w:after="0" w:line="360" w:lineRule="auto"/>
        <w:ind w:firstLine="471"/>
        <w:rPr>
          <w:rFonts w:hint="eastAsia" w:ascii="宋体" w:hAnsi="宋体" w:cs="宋体"/>
          <w:color w:val="000000"/>
          <w:sz w:val="24"/>
          <w:highlight w:val="none"/>
        </w:rPr>
      </w:pPr>
    </w:p>
    <w:p w14:paraId="4E083CE0">
      <w:pPr>
        <w:wordWrap w:val="0"/>
        <w:spacing w:after="0" w:line="360" w:lineRule="auto"/>
        <w:ind w:firstLine="471"/>
        <w:rPr>
          <w:rFonts w:hint="eastAsia" w:ascii="宋体" w:hAnsi="宋体" w:cs="宋体"/>
          <w:color w:val="000000"/>
          <w:sz w:val="24"/>
          <w:highlight w:val="none"/>
        </w:rPr>
      </w:pPr>
      <w:r>
        <w:rPr>
          <w:rFonts w:hint="eastAsia" w:ascii="宋体" w:hAnsi="宋体" w:cs="宋体"/>
          <w:color w:val="000000"/>
          <w:sz w:val="24"/>
          <w:highlight w:val="none"/>
        </w:rPr>
        <w:t>联合体成员名称：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p>
    <w:p w14:paraId="6E64E784">
      <w:pPr>
        <w:widowControl/>
        <w:wordWrap w:val="0"/>
        <w:spacing w:after="0"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p>
    <w:p w14:paraId="235C2B8D">
      <w:pPr>
        <w:wordWrap w:val="0"/>
        <w:spacing w:after="0" w:line="360" w:lineRule="auto"/>
        <w:ind w:left="480"/>
        <w:jc w:val="right"/>
        <w:rPr>
          <w:rFonts w:hint="eastAsia" w:ascii="宋体" w:hAnsi="宋体" w:cs="宋体"/>
          <w:color w:val="000000"/>
          <w:sz w:val="24"/>
          <w:highlight w:val="none"/>
        </w:rPr>
      </w:pPr>
    </w:p>
    <w:p w14:paraId="538FF928">
      <w:pPr>
        <w:wordWrap w:val="0"/>
        <w:spacing w:after="0" w:line="360" w:lineRule="auto"/>
        <w:ind w:left="480"/>
        <w:jc w:val="right"/>
        <w:rPr>
          <w:rFonts w:hint="eastAsia"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日</w:t>
      </w:r>
    </w:p>
    <w:p w14:paraId="61937AE2">
      <w:pPr>
        <w:wordWrap w:val="0"/>
        <w:spacing w:after="0" w:line="360" w:lineRule="auto"/>
        <w:ind w:left="480"/>
        <w:jc w:val="right"/>
        <w:rPr>
          <w:rFonts w:hint="eastAsia" w:ascii="宋体" w:hAnsi="宋体" w:cs="宋体"/>
          <w:b/>
          <w:color w:val="000000"/>
          <w:sz w:val="24"/>
          <w:highlight w:val="none"/>
        </w:rPr>
      </w:pPr>
    </w:p>
    <w:p w14:paraId="2D14560B">
      <w:pPr>
        <w:tabs>
          <w:tab w:val="left" w:pos="8280"/>
        </w:tabs>
        <w:wordWrap w:val="0"/>
        <w:spacing w:after="0" w:line="360" w:lineRule="auto"/>
        <w:ind w:firstLine="480"/>
        <w:rPr>
          <w:rFonts w:hint="eastAsia" w:ascii="宋体" w:hAnsi="宋体" w:cs="宋体"/>
          <w:color w:val="000000"/>
          <w:sz w:val="24"/>
          <w:highlight w:val="none"/>
        </w:rPr>
      </w:pPr>
    </w:p>
    <w:p w14:paraId="14133826">
      <w:pPr>
        <w:wordWrap w:val="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注：</w:t>
      </w:r>
    </w:p>
    <w:p w14:paraId="0BD44FD7">
      <w:pPr>
        <w:wordWrap w:val="0"/>
        <w:spacing w:after="0"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1. 如本项目（包）接受供应商以联合体形式参加采购活动，且供应商以联合体形式参与时，须提供《联合协议》，否则响应无效。 </w:t>
      </w:r>
    </w:p>
    <w:p w14:paraId="60D3AC8A">
      <w:pPr>
        <w:wordWrap w:val="0"/>
        <w:spacing w:after="0"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2. 联合体各方成员需在本协议上共同盖章。</w:t>
      </w:r>
    </w:p>
    <w:p w14:paraId="09B6DDCF">
      <w:pPr>
        <w:widowControl/>
        <w:wordWrap w:val="0"/>
        <w:spacing w:after="0" w:line="360" w:lineRule="auto"/>
        <w:jc w:val="left"/>
        <w:rPr>
          <w:rFonts w:hint="eastAsia" w:ascii="宋体" w:hAnsi="宋体" w:cs="宋体"/>
          <w:sz w:val="24"/>
          <w:highlight w:val="none"/>
        </w:rPr>
      </w:pPr>
    </w:p>
    <w:p w14:paraId="4B021E87">
      <w:pPr>
        <w:wordWrap w:val="0"/>
        <w:spacing w:after="0" w:line="360" w:lineRule="auto"/>
        <w:outlineLvl w:val="2"/>
        <w:rPr>
          <w:rFonts w:hint="eastAsia" w:ascii="宋体" w:hAnsi="宋体" w:cs="宋体"/>
          <w:color w:val="000000"/>
          <w:sz w:val="24"/>
          <w:szCs w:val="20"/>
          <w:highlight w:val="none"/>
        </w:rPr>
        <w:sectPr>
          <w:pgSz w:w="11905" w:h="16838"/>
          <w:pgMar w:top="1474" w:right="1474" w:bottom="1474" w:left="1474" w:header="851" w:footer="992" w:gutter="0"/>
          <w:cols w:space="720" w:num="1"/>
          <w:docGrid w:linePitch="462" w:charSpace="0"/>
        </w:sectPr>
      </w:pPr>
    </w:p>
    <w:p w14:paraId="25165CAF">
      <w:pPr>
        <w:wordWrap w:val="0"/>
        <w:spacing w:after="0" w:line="360" w:lineRule="auto"/>
        <w:outlineLvl w:val="2"/>
        <w:rPr>
          <w:rFonts w:hint="eastAsia" w:ascii="宋体" w:hAnsi="宋体" w:cs="宋体"/>
          <w:sz w:val="24"/>
          <w:szCs w:val="20"/>
          <w:highlight w:val="none"/>
        </w:rPr>
      </w:pPr>
      <w:r>
        <w:rPr>
          <w:rFonts w:hint="eastAsia" w:ascii="宋体" w:hAnsi="宋体" w:cs="宋体"/>
          <w:color w:val="000000"/>
          <w:sz w:val="24"/>
          <w:szCs w:val="20"/>
          <w:highlight w:val="none"/>
        </w:rPr>
        <w:t>3-2其他</w:t>
      </w:r>
      <w:r>
        <w:rPr>
          <w:rFonts w:hint="eastAsia" w:ascii="宋体" w:hAnsi="宋体" w:cs="宋体"/>
          <w:sz w:val="24"/>
          <w:szCs w:val="20"/>
          <w:highlight w:val="none"/>
        </w:rPr>
        <w:t>特定资格要求</w:t>
      </w:r>
    </w:p>
    <w:p w14:paraId="663A2E71">
      <w:pPr>
        <w:tabs>
          <w:tab w:val="left" w:pos="5580"/>
        </w:tabs>
        <w:wordWrap w:val="0"/>
        <w:spacing w:after="0" w:line="360" w:lineRule="auto"/>
        <w:rPr>
          <w:rFonts w:hint="eastAsia" w:ascii="宋体" w:hAnsi="宋体" w:cs="宋体"/>
          <w:sz w:val="24"/>
          <w:highlight w:val="none"/>
        </w:rPr>
      </w:pPr>
    </w:p>
    <w:p w14:paraId="3BC00666">
      <w:pPr>
        <w:widowControl/>
        <w:wordWrap w:val="0"/>
        <w:spacing w:after="0" w:line="360" w:lineRule="auto"/>
        <w:jc w:val="left"/>
        <w:rPr>
          <w:rFonts w:hint="eastAsia" w:ascii="宋体" w:hAnsi="宋体" w:cs="宋体"/>
          <w:sz w:val="24"/>
          <w:szCs w:val="20"/>
          <w:highlight w:val="none"/>
        </w:rPr>
      </w:pPr>
    </w:p>
    <w:p w14:paraId="7F53C53F">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77527BF1">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4 磋商保证金凭证/交款单据电子件</w:t>
      </w:r>
    </w:p>
    <w:p w14:paraId="29C55C47">
      <w:pPr>
        <w:widowControl/>
        <w:wordWrap w:val="0"/>
        <w:spacing w:after="0" w:line="360" w:lineRule="auto"/>
        <w:jc w:val="left"/>
        <w:rPr>
          <w:rFonts w:hint="eastAsia" w:ascii="宋体" w:hAnsi="宋体" w:cs="宋体"/>
          <w:kern w:val="0"/>
          <w:sz w:val="24"/>
          <w:szCs w:val="20"/>
          <w:highlight w:val="none"/>
        </w:rPr>
      </w:pPr>
    </w:p>
    <w:p w14:paraId="34FAFBC8">
      <w:pPr>
        <w:widowControl/>
        <w:wordWrap w:val="0"/>
        <w:spacing w:after="0" w:line="360" w:lineRule="auto"/>
        <w:jc w:val="left"/>
        <w:rPr>
          <w:rFonts w:hint="eastAsia" w:ascii="宋体" w:hAnsi="宋体" w:cs="宋体"/>
          <w:b/>
          <w:sz w:val="24"/>
          <w:highlight w:val="none"/>
        </w:rPr>
      </w:pPr>
    </w:p>
    <w:p w14:paraId="14A6F6B7">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bookmarkStart w:id="694" w:name="_Hlt520273711"/>
      <w:bookmarkEnd w:id="694"/>
      <w:bookmarkStart w:id="695" w:name="_Hlt520343392"/>
      <w:bookmarkEnd w:id="695"/>
      <w:bookmarkStart w:id="696" w:name="_Hlt520274065"/>
      <w:bookmarkEnd w:id="696"/>
      <w:bookmarkStart w:id="697" w:name="_Hlt520274393"/>
      <w:bookmarkEnd w:id="697"/>
      <w:bookmarkStart w:id="698" w:name="_Hlt520271212"/>
      <w:bookmarkEnd w:id="698"/>
      <w:bookmarkStart w:id="699" w:name="_Hlt520274121"/>
      <w:bookmarkEnd w:id="699"/>
      <w:bookmarkStart w:id="700" w:name="_Hlt520355504"/>
      <w:bookmarkEnd w:id="700"/>
      <w:bookmarkStart w:id="701" w:name="_Hlt520350918"/>
      <w:bookmarkEnd w:id="701"/>
      <w:bookmarkStart w:id="702" w:name="_Hlt520274407"/>
      <w:bookmarkEnd w:id="702"/>
      <w:bookmarkStart w:id="703" w:name="_Hlt520343000"/>
      <w:bookmarkEnd w:id="703"/>
      <w:bookmarkStart w:id="704" w:name="_Toc480942349"/>
      <w:bookmarkStart w:id="705" w:name="_Ref467988698"/>
      <w:bookmarkStart w:id="706" w:name="_Toc226965829"/>
      <w:bookmarkStart w:id="707" w:name="_Toc142311058"/>
      <w:bookmarkStart w:id="708" w:name="_Toc226965746"/>
      <w:bookmarkStart w:id="709" w:name="_Toc150774761"/>
      <w:bookmarkStart w:id="710" w:name="_Toc226309800"/>
      <w:bookmarkStart w:id="711" w:name="_Toc226337252"/>
      <w:bookmarkStart w:id="712" w:name="_Toc127151556"/>
      <w:bookmarkStart w:id="713" w:name="_Toc195842921"/>
      <w:bookmarkStart w:id="714" w:name="_Toc150480794"/>
      <w:bookmarkStart w:id="715" w:name="_Toc520356217"/>
    </w:p>
    <w:p w14:paraId="0AE4A6C9">
      <w:pPr>
        <w:tabs>
          <w:tab w:val="left" w:pos="360"/>
        </w:tabs>
        <w:wordWrap w:val="0"/>
        <w:snapToGrid w:val="0"/>
        <w:spacing w:after="0" w:line="360" w:lineRule="auto"/>
        <w:outlineLvl w:val="1"/>
        <w:rPr>
          <w:rFonts w:hint="eastAsia" w:ascii="宋体" w:hAnsi="宋体" w:cs="宋体"/>
          <w:color w:val="000000"/>
          <w:sz w:val="24"/>
          <w:highlight w:val="none"/>
        </w:rPr>
      </w:pPr>
      <w:r>
        <w:rPr>
          <w:rFonts w:hint="eastAsia" w:ascii="宋体" w:hAnsi="宋体" w:cs="宋体"/>
          <w:sz w:val="24"/>
          <w:highlight w:val="none"/>
        </w:rPr>
        <w:t xml:space="preserve">5 </w:t>
      </w:r>
      <w:bookmarkEnd w:id="704"/>
      <w:bookmarkEnd w:id="705"/>
      <w:r>
        <w:rPr>
          <w:rFonts w:hint="eastAsia" w:ascii="宋体" w:hAnsi="宋体" w:cs="宋体"/>
          <w:sz w:val="24"/>
          <w:highlight w:val="none"/>
        </w:rPr>
        <w:t>响应书</w:t>
      </w:r>
      <w:bookmarkEnd w:id="706"/>
      <w:bookmarkEnd w:id="707"/>
      <w:bookmarkEnd w:id="708"/>
      <w:bookmarkEnd w:id="709"/>
      <w:bookmarkEnd w:id="710"/>
      <w:bookmarkEnd w:id="711"/>
      <w:bookmarkEnd w:id="712"/>
      <w:bookmarkEnd w:id="713"/>
      <w:bookmarkEnd w:id="714"/>
      <w:bookmarkEnd w:id="715"/>
      <w:r>
        <w:rPr>
          <w:rFonts w:hint="eastAsia" w:ascii="宋体" w:hAnsi="宋体" w:cs="宋体"/>
          <w:sz w:val="24"/>
          <w:highlight w:val="none"/>
        </w:rPr>
        <w:t>（实质性格式）</w:t>
      </w:r>
    </w:p>
    <w:p w14:paraId="122C05C0">
      <w:pPr>
        <w:wordWrap w:val="0"/>
        <w:spacing w:after="0" w:line="360" w:lineRule="auto"/>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响应书</w:t>
      </w:r>
    </w:p>
    <w:p w14:paraId="47AD8B02">
      <w:pPr>
        <w:tabs>
          <w:tab w:val="left" w:pos="5580"/>
        </w:tabs>
        <w:wordWrap w:val="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14:paraId="01B0B091">
      <w:pPr>
        <w:tabs>
          <w:tab w:val="left" w:pos="5580"/>
        </w:tabs>
        <w:wordWrap w:val="0"/>
        <w:spacing w:after="0" w:line="360" w:lineRule="auto"/>
        <w:rPr>
          <w:rFonts w:hint="eastAsia" w:ascii="宋体" w:hAnsi="宋体" w:cs="宋体"/>
          <w:color w:val="000000"/>
          <w:sz w:val="24"/>
          <w:szCs w:val="20"/>
          <w:highlight w:val="none"/>
        </w:rPr>
      </w:pPr>
    </w:p>
    <w:p w14:paraId="1934ED3E">
      <w:pPr>
        <w:tabs>
          <w:tab w:val="left" w:pos="5580"/>
        </w:tabs>
        <w:wordWrap w:val="0"/>
        <w:spacing w:after="0" w:line="360" w:lineRule="auto"/>
        <w:ind w:firstLine="408"/>
        <w:rPr>
          <w:rFonts w:hint="eastAsia" w:ascii="宋体" w:hAnsi="宋体" w:cs="宋体"/>
          <w:color w:val="000000"/>
          <w:sz w:val="24"/>
          <w:szCs w:val="20"/>
          <w:highlight w:val="none"/>
        </w:rPr>
      </w:pPr>
      <w:r>
        <w:rPr>
          <w:rFonts w:hint="eastAsia" w:ascii="宋体" w:hAnsi="宋体" w:cs="宋体"/>
          <w:color w:val="000000"/>
          <w:sz w:val="24"/>
          <w:szCs w:val="20"/>
          <w:highlight w:val="none"/>
        </w:rPr>
        <w:t>我方参加你方就</w:t>
      </w:r>
      <w:r>
        <w:rPr>
          <w:rFonts w:hint="eastAsia" w:ascii="宋体" w:hAnsi="宋体" w:cs="宋体"/>
          <w:sz w:val="24"/>
          <w:highlight w:val="none"/>
          <w:u w:val="single"/>
        </w:rPr>
        <w:t xml:space="preserve">        </w:t>
      </w:r>
      <w:r>
        <w:rPr>
          <w:rFonts w:hint="eastAsia" w:ascii="宋体" w:hAnsi="宋体" w:cs="宋体"/>
          <w:color w:val="000000"/>
          <w:sz w:val="24"/>
          <w:szCs w:val="20"/>
          <w:highlight w:val="none"/>
        </w:rPr>
        <w:t>（项目名称，项目编号/包号）组织的采购活动，并对此项目进行磋商。</w:t>
      </w:r>
    </w:p>
    <w:p w14:paraId="53C5368A">
      <w:pPr>
        <w:tabs>
          <w:tab w:val="left" w:pos="5580"/>
        </w:tabs>
        <w:wordWrap w:val="0"/>
        <w:spacing w:after="0" w:line="360" w:lineRule="auto"/>
        <w:ind w:firstLine="408"/>
        <w:rPr>
          <w:rFonts w:hint="eastAsia" w:ascii="宋体" w:hAnsi="宋体" w:cs="宋体"/>
          <w:color w:val="000000"/>
          <w:sz w:val="24"/>
          <w:szCs w:val="20"/>
          <w:highlight w:val="none"/>
        </w:rPr>
      </w:pPr>
      <w:r>
        <w:rPr>
          <w:rFonts w:hint="eastAsia" w:ascii="宋体" w:hAnsi="宋体" w:cs="宋体"/>
          <w:color w:val="000000"/>
          <w:sz w:val="24"/>
          <w:szCs w:val="20"/>
          <w:highlight w:val="none"/>
        </w:rPr>
        <w:t>1. 我方</w:t>
      </w:r>
      <w:r>
        <w:rPr>
          <w:rFonts w:hint="eastAsia" w:ascii="宋体" w:hAnsi="宋体" w:cs="宋体"/>
          <w:color w:val="000000"/>
          <w:sz w:val="24"/>
          <w:highlight w:val="none"/>
        </w:rPr>
        <w:t>已详细审查全部竞争性磋商文件</w:t>
      </w:r>
      <w:r>
        <w:rPr>
          <w:rFonts w:hint="eastAsia" w:ascii="宋体" w:hAnsi="宋体" w:cs="宋体"/>
          <w:color w:val="000000"/>
          <w:sz w:val="24"/>
          <w:szCs w:val="20"/>
          <w:highlight w:val="none"/>
        </w:rPr>
        <w:t>，自愿参与磋商并承诺如下：</w:t>
      </w:r>
    </w:p>
    <w:p w14:paraId="7982F48E">
      <w:pPr>
        <w:tabs>
          <w:tab w:val="left" w:pos="720"/>
          <w:tab w:val="left" w:pos="900"/>
        </w:tabs>
        <w:wordWrap w:val="0"/>
        <w:spacing w:after="0" w:line="360" w:lineRule="auto"/>
        <w:ind w:left="360" w:firstLine="72" w:firstLineChars="30"/>
        <w:rPr>
          <w:rFonts w:hint="eastAsia" w:ascii="宋体" w:hAnsi="宋体" w:cs="宋体"/>
          <w:color w:val="000000"/>
          <w:sz w:val="24"/>
          <w:szCs w:val="20"/>
          <w:highlight w:val="none"/>
        </w:rPr>
      </w:pPr>
      <w:r>
        <w:rPr>
          <w:rFonts w:hint="eastAsia" w:ascii="宋体" w:hAnsi="宋体" w:cs="宋体"/>
          <w:color w:val="000000"/>
          <w:sz w:val="24"/>
          <w:szCs w:val="20"/>
          <w:highlight w:val="none"/>
        </w:rPr>
        <w:t>（1）本响应有效期为自响应文件提交截止之日起</w:t>
      </w:r>
      <w:r>
        <w:rPr>
          <w:rFonts w:hint="eastAsia" w:ascii="宋体" w:hAnsi="宋体" w:cs="宋体"/>
          <w:sz w:val="24"/>
          <w:highlight w:val="none"/>
          <w:u w:val="single"/>
        </w:rPr>
        <w:t xml:space="preserve">        </w:t>
      </w:r>
      <w:r>
        <w:rPr>
          <w:rFonts w:hint="eastAsia" w:ascii="宋体" w:hAnsi="宋体" w:cs="宋体"/>
          <w:color w:val="000000"/>
          <w:sz w:val="24"/>
          <w:szCs w:val="20"/>
          <w:highlight w:val="none"/>
        </w:rPr>
        <w:t>个日历日。</w:t>
      </w:r>
    </w:p>
    <w:p w14:paraId="35E2F4D3">
      <w:pPr>
        <w:tabs>
          <w:tab w:val="left" w:pos="720"/>
          <w:tab w:val="left" w:pos="900"/>
        </w:tabs>
        <w:wordWrap w:val="0"/>
        <w:spacing w:after="0" w:line="360" w:lineRule="auto"/>
        <w:ind w:left="360" w:firstLine="72" w:firstLineChars="30"/>
        <w:rPr>
          <w:rFonts w:hint="eastAsia" w:ascii="宋体" w:hAnsi="宋体" w:cs="宋体"/>
          <w:color w:val="000000"/>
          <w:sz w:val="24"/>
          <w:szCs w:val="20"/>
          <w:highlight w:val="none"/>
        </w:rPr>
      </w:pPr>
      <w:r>
        <w:rPr>
          <w:rFonts w:hint="eastAsia" w:ascii="宋体" w:hAnsi="宋体" w:cs="宋体"/>
          <w:color w:val="000000"/>
          <w:sz w:val="24"/>
          <w:szCs w:val="20"/>
          <w:highlight w:val="none"/>
        </w:rPr>
        <w:t>（2）除合同条款及采购需求偏离表列出的偏离外，我方响应竞争性磋商文件的全部要求。</w:t>
      </w:r>
    </w:p>
    <w:p w14:paraId="68641C1D">
      <w:pPr>
        <w:tabs>
          <w:tab w:val="left" w:pos="5580"/>
        </w:tabs>
        <w:wordWrap w:val="0"/>
        <w:spacing w:after="0" w:line="360" w:lineRule="auto"/>
        <w:ind w:firstLine="420" w:firstLineChars="175"/>
        <w:rPr>
          <w:rFonts w:hint="eastAsia" w:ascii="宋体" w:hAnsi="宋体" w:cs="宋体"/>
          <w:color w:val="000000"/>
          <w:sz w:val="24"/>
          <w:szCs w:val="20"/>
          <w:highlight w:val="none"/>
        </w:rPr>
      </w:pPr>
      <w:r>
        <w:rPr>
          <w:rFonts w:hint="eastAsia" w:ascii="宋体" w:hAnsi="宋体" w:cs="宋体"/>
          <w:color w:val="000000"/>
          <w:sz w:val="24"/>
          <w:szCs w:val="20"/>
          <w:highlight w:val="none"/>
        </w:rPr>
        <w:t>（3）我方已提供的全部文件资料是真实、准确的，并对此承担一切法律后果。</w:t>
      </w:r>
    </w:p>
    <w:p w14:paraId="380989FE">
      <w:pPr>
        <w:tabs>
          <w:tab w:val="left" w:pos="5580"/>
        </w:tabs>
        <w:wordWrap w:val="0"/>
        <w:spacing w:after="0" w:line="360" w:lineRule="auto"/>
        <w:ind w:firstLine="420" w:firstLineChars="175"/>
        <w:rPr>
          <w:rFonts w:hint="eastAsia" w:ascii="宋体" w:hAnsi="宋体" w:cs="宋体"/>
          <w:color w:val="000000"/>
          <w:sz w:val="24"/>
          <w:highlight w:val="none"/>
        </w:rPr>
      </w:pPr>
      <w:r>
        <w:rPr>
          <w:rFonts w:hint="eastAsia" w:ascii="宋体" w:hAnsi="宋体" w:cs="宋体"/>
          <w:color w:val="000000"/>
          <w:sz w:val="24"/>
          <w:szCs w:val="20"/>
          <w:highlight w:val="none"/>
        </w:rPr>
        <w:t>（4）如我方成交，我方将在法律规定的期限内与你方签订合同，按照竞争性磋商文件要求提交履约保证金，并在合同约定的期限内完成合同规定的全部义务。</w:t>
      </w:r>
    </w:p>
    <w:p w14:paraId="01675C2C">
      <w:pPr>
        <w:wordWrap w:val="0"/>
        <w:spacing w:after="0" w:line="360" w:lineRule="auto"/>
        <w:ind w:left="420"/>
        <w:rPr>
          <w:rFonts w:hint="eastAsia" w:ascii="宋体" w:hAnsi="宋体" w:cs="宋体"/>
          <w:color w:val="000000"/>
          <w:sz w:val="24"/>
          <w:highlight w:val="none"/>
        </w:rPr>
      </w:pPr>
      <w:r>
        <w:rPr>
          <w:rFonts w:hint="eastAsia" w:ascii="宋体" w:hAnsi="宋体" w:cs="宋体"/>
          <w:color w:val="000000"/>
          <w:sz w:val="24"/>
          <w:highlight w:val="none"/>
        </w:rPr>
        <w:t>2. 其他补充条款（如有）：</w:t>
      </w:r>
      <w:r>
        <w:rPr>
          <w:rFonts w:hint="eastAsia" w:ascii="宋体" w:hAnsi="宋体" w:cs="宋体"/>
          <w:sz w:val="24"/>
          <w:highlight w:val="none"/>
          <w:u w:val="single"/>
        </w:rPr>
        <w:t xml:space="preserve">        </w:t>
      </w:r>
      <w:r>
        <w:rPr>
          <w:rFonts w:hint="eastAsia" w:ascii="宋体" w:hAnsi="宋体" w:cs="宋体"/>
          <w:color w:val="000000"/>
          <w:sz w:val="24"/>
          <w:highlight w:val="none"/>
        </w:rPr>
        <w:t>。</w:t>
      </w:r>
    </w:p>
    <w:p w14:paraId="75CF2F9C">
      <w:pPr>
        <w:wordWrap w:val="0"/>
        <w:spacing w:after="0"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与本磋商有关的一切正式往来信函请寄：</w:t>
      </w:r>
    </w:p>
    <w:p w14:paraId="1CCCB6EE">
      <w:pPr>
        <w:tabs>
          <w:tab w:val="left" w:pos="5580"/>
        </w:tabs>
        <w:wordWrap w:val="0"/>
        <w:spacing w:after="0" w:line="360" w:lineRule="auto"/>
        <w:ind w:left="420"/>
        <w:rPr>
          <w:rFonts w:hint="eastAsia" w:ascii="宋体" w:hAnsi="宋体" w:cs="宋体"/>
          <w:color w:val="000000"/>
          <w:sz w:val="24"/>
          <w:szCs w:val="20"/>
          <w:highlight w:val="none"/>
        </w:rPr>
      </w:pPr>
    </w:p>
    <w:p w14:paraId="2EB10093">
      <w:pPr>
        <w:tabs>
          <w:tab w:val="left" w:pos="5580"/>
        </w:tabs>
        <w:wordWrap w:val="0"/>
        <w:spacing w:after="0" w:line="360" w:lineRule="auto"/>
        <w:ind w:left="420"/>
        <w:rPr>
          <w:rFonts w:hint="eastAsia" w:ascii="宋体" w:hAnsi="宋体" w:cs="宋体"/>
          <w:color w:val="000000"/>
          <w:sz w:val="24"/>
          <w:szCs w:val="20"/>
          <w:highlight w:val="none"/>
        </w:rPr>
      </w:pPr>
      <w:r>
        <w:rPr>
          <w:rFonts w:hint="eastAsia" w:ascii="宋体" w:hAnsi="宋体" w:cs="宋体"/>
          <w:color w:val="000000"/>
          <w:sz w:val="24"/>
          <w:szCs w:val="20"/>
          <w:highlight w:val="none"/>
        </w:rPr>
        <w:t>地址</w:t>
      </w:r>
      <w:r>
        <w:rPr>
          <w:rFonts w:hint="eastAsia" w:ascii="宋体" w:hAnsi="宋体" w:cs="宋体"/>
          <w:sz w:val="24"/>
          <w:highlight w:val="none"/>
          <w:u w:val="single"/>
        </w:rPr>
        <w:t xml:space="preserve">                  </w:t>
      </w:r>
      <w:r>
        <w:rPr>
          <w:rFonts w:hint="eastAsia" w:ascii="宋体" w:hAnsi="宋体" w:cs="宋体"/>
          <w:color w:val="000000"/>
          <w:sz w:val="24"/>
          <w:szCs w:val="20"/>
          <w:highlight w:val="none"/>
        </w:rPr>
        <w:t xml:space="preserve">     </w:t>
      </w:r>
    </w:p>
    <w:p w14:paraId="4D7CE7C6">
      <w:pPr>
        <w:tabs>
          <w:tab w:val="left" w:pos="5580"/>
        </w:tabs>
        <w:wordWrap w:val="0"/>
        <w:spacing w:after="0" w:line="360" w:lineRule="auto"/>
        <w:ind w:left="420"/>
        <w:rPr>
          <w:rFonts w:hint="eastAsia" w:ascii="宋体" w:hAnsi="宋体" w:cs="宋体"/>
          <w:color w:val="000000"/>
          <w:sz w:val="24"/>
          <w:szCs w:val="20"/>
          <w:highlight w:val="none"/>
        </w:rPr>
      </w:pPr>
      <w:r>
        <w:rPr>
          <w:rFonts w:hint="eastAsia" w:ascii="宋体" w:hAnsi="宋体" w:cs="宋体"/>
          <w:color w:val="000000"/>
          <w:sz w:val="24"/>
          <w:szCs w:val="20"/>
          <w:highlight w:val="none"/>
        </w:rPr>
        <w:t>传真</w:t>
      </w:r>
      <w:r>
        <w:rPr>
          <w:rFonts w:hint="eastAsia" w:ascii="宋体" w:hAnsi="宋体" w:cs="宋体"/>
          <w:sz w:val="24"/>
          <w:highlight w:val="none"/>
          <w:u w:val="single"/>
        </w:rPr>
        <w:t xml:space="preserve">                  </w:t>
      </w:r>
    </w:p>
    <w:p w14:paraId="6CD95B53">
      <w:pPr>
        <w:tabs>
          <w:tab w:val="left" w:pos="5580"/>
        </w:tabs>
        <w:wordWrap w:val="0"/>
        <w:spacing w:after="0" w:line="360" w:lineRule="auto"/>
        <w:ind w:left="420"/>
        <w:rPr>
          <w:rFonts w:hint="eastAsia" w:ascii="宋体" w:hAnsi="宋体" w:cs="宋体"/>
          <w:color w:val="000000"/>
          <w:sz w:val="24"/>
          <w:szCs w:val="20"/>
          <w:highlight w:val="none"/>
        </w:rPr>
      </w:pPr>
      <w:r>
        <w:rPr>
          <w:rFonts w:hint="eastAsia" w:ascii="宋体" w:hAnsi="宋体" w:cs="宋体"/>
          <w:color w:val="000000"/>
          <w:sz w:val="24"/>
          <w:szCs w:val="20"/>
          <w:highlight w:val="none"/>
        </w:rPr>
        <w:t>电话</w:t>
      </w:r>
      <w:r>
        <w:rPr>
          <w:rFonts w:hint="eastAsia" w:ascii="宋体" w:hAnsi="宋体" w:cs="宋体"/>
          <w:sz w:val="24"/>
          <w:highlight w:val="none"/>
          <w:u w:val="single"/>
        </w:rPr>
        <w:t xml:space="preserve">                  </w:t>
      </w:r>
      <w:r>
        <w:rPr>
          <w:rFonts w:hint="eastAsia" w:ascii="宋体" w:hAnsi="宋体" w:cs="宋体"/>
          <w:color w:val="000000"/>
          <w:sz w:val="24"/>
          <w:szCs w:val="20"/>
          <w:highlight w:val="none"/>
        </w:rPr>
        <w:t xml:space="preserve">      </w:t>
      </w:r>
    </w:p>
    <w:p w14:paraId="65C2C9CA">
      <w:pPr>
        <w:tabs>
          <w:tab w:val="left" w:pos="5580"/>
        </w:tabs>
        <w:wordWrap w:val="0"/>
        <w:spacing w:after="0" w:line="360" w:lineRule="auto"/>
        <w:ind w:left="420"/>
        <w:rPr>
          <w:rFonts w:hint="eastAsia" w:ascii="宋体" w:hAnsi="宋体" w:cs="宋体"/>
          <w:color w:val="000000"/>
          <w:sz w:val="24"/>
          <w:szCs w:val="20"/>
          <w:highlight w:val="none"/>
        </w:rPr>
      </w:pPr>
      <w:r>
        <w:rPr>
          <w:rFonts w:hint="eastAsia" w:ascii="宋体" w:hAnsi="宋体" w:cs="宋体"/>
          <w:color w:val="000000"/>
          <w:sz w:val="24"/>
          <w:szCs w:val="20"/>
          <w:highlight w:val="none"/>
        </w:rPr>
        <w:t>电子函件</w:t>
      </w:r>
      <w:r>
        <w:rPr>
          <w:rFonts w:hint="eastAsia" w:ascii="宋体" w:hAnsi="宋体" w:cs="宋体"/>
          <w:sz w:val="24"/>
          <w:highlight w:val="none"/>
          <w:u w:val="single"/>
        </w:rPr>
        <w:t xml:space="preserve">                  </w:t>
      </w:r>
    </w:p>
    <w:p w14:paraId="7816FDB4">
      <w:pPr>
        <w:tabs>
          <w:tab w:val="left" w:pos="5580"/>
        </w:tabs>
        <w:wordWrap w:val="0"/>
        <w:spacing w:after="0" w:line="360" w:lineRule="auto"/>
        <w:ind w:left="420"/>
        <w:rPr>
          <w:rFonts w:hint="eastAsia" w:ascii="宋体" w:hAnsi="宋体" w:cs="宋体"/>
          <w:color w:val="000000"/>
          <w:sz w:val="24"/>
          <w:szCs w:val="20"/>
          <w:highlight w:val="none"/>
        </w:rPr>
      </w:pPr>
    </w:p>
    <w:p w14:paraId="2B059677">
      <w:pPr>
        <w:tabs>
          <w:tab w:val="left" w:pos="5580"/>
        </w:tabs>
        <w:wordWrap w:val="0"/>
        <w:spacing w:after="0" w:line="360" w:lineRule="auto"/>
        <w:ind w:left="420"/>
        <w:rPr>
          <w:rFonts w:hint="eastAsia" w:ascii="宋体" w:hAnsi="宋体" w:cs="宋体"/>
          <w:color w:val="000000"/>
          <w:sz w:val="24"/>
          <w:szCs w:val="20"/>
          <w:highlight w:val="none"/>
        </w:rPr>
      </w:pPr>
    </w:p>
    <w:p w14:paraId="52FB1680">
      <w:pPr>
        <w:tabs>
          <w:tab w:val="left" w:pos="5580"/>
        </w:tabs>
        <w:wordWrap w:val="0"/>
        <w:spacing w:after="0" w:line="360" w:lineRule="auto"/>
        <w:ind w:left="420"/>
        <w:rPr>
          <w:rFonts w:hint="eastAsia" w:ascii="宋体" w:hAnsi="宋体" w:cs="宋体"/>
          <w:color w:val="000000"/>
          <w:sz w:val="24"/>
          <w:szCs w:val="20"/>
          <w:highlight w:val="none"/>
        </w:rPr>
      </w:pPr>
    </w:p>
    <w:p w14:paraId="017ED756">
      <w:pPr>
        <w:wordWrap w:val="0"/>
        <w:autoSpaceDE w:val="0"/>
        <w:autoSpaceDN w:val="0"/>
        <w:adjustRightInd w:val="0"/>
        <w:snapToGrid w:val="0"/>
        <w:spacing w:before="25" w:after="0" w:line="360" w:lineRule="auto"/>
        <w:ind w:right="360" w:firstLine="360" w:firstLineChars="150"/>
        <w:rPr>
          <w:rFonts w:hint="eastAsia"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lang w:val="zh-CN"/>
        </w:rPr>
        <w:t xml:space="preserve">           </w:t>
      </w:r>
    </w:p>
    <w:p w14:paraId="2D45B47A">
      <w:pPr>
        <w:tabs>
          <w:tab w:val="left" w:pos="5580"/>
        </w:tabs>
        <w:wordWrap w:val="0"/>
        <w:spacing w:after="0" w:line="360" w:lineRule="auto"/>
        <w:ind w:firstLine="360" w:firstLineChars="150"/>
        <w:rPr>
          <w:rFonts w:hint="eastAsia" w:ascii="宋体" w:hAnsi="宋体" w:cs="宋体"/>
          <w:color w:val="000000"/>
          <w:sz w:val="24"/>
          <w:szCs w:val="20"/>
          <w:highlight w:val="none"/>
        </w:rPr>
      </w:pPr>
      <w:r>
        <w:rPr>
          <w:rFonts w:hint="eastAsia" w:ascii="宋体" w:hAnsi="宋体" w:cs="宋体"/>
          <w:color w:val="000000"/>
          <w:sz w:val="24"/>
          <w:szCs w:val="20"/>
          <w:highlight w:val="none"/>
        </w:rPr>
        <w:t>日期：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 xml:space="preserve">日  </w:t>
      </w:r>
    </w:p>
    <w:p w14:paraId="4A76238F">
      <w:pPr>
        <w:widowControl/>
        <w:wordWrap w:val="0"/>
        <w:spacing w:after="0" w:line="360" w:lineRule="auto"/>
        <w:jc w:val="left"/>
        <w:rPr>
          <w:rFonts w:hint="eastAsia" w:ascii="宋体" w:hAnsi="宋体" w:cs="宋体"/>
          <w:b/>
          <w:color w:val="000000"/>
          <w:sz w:val="24"/>
          <w:szCs w:val="20"/>
          <w:highlight w:val="none"/>
        </w:rPr>
      </w:pPr>
    </w:p>
    <w:p w14:paraId="3865992F">
      <w:pPr>
        <w:widowControl/>
        <w:wordWrap w:val="0"/>
        <w:spacing w:after="0" w:line="360" w:lineRule="auto"/>
        <w:jc w:val="left"/>
        <w:rPr>
          <w:rFonts w:hint="eastAsia" w:ascii="宋体" w:hAnsi="宋体" w:cs="宋体"/>
          <w:color w:val="000000"/>
          <w:sz w:val="24"/>
          <w:highlight w:val="none"/>
        </w:rPr>
      </w:pPr>
      <w:bookmarkStart w:id="716" w:name="_Hlt520355938"/>
      <w:bookmarkEnd w:id="716"/>
      <w:bookmarkStart w:id="717" w:name="_Hlt520356243"/>
      <w:bookmarkEnd w:id="717"/>
      <w:bookmarkStart w:id="718" w:name="_Toc226965830"/>
      <w:bookmarkStart w:id="719" w:name="_Toc142311059"/>
      <w:bookmarkStart w:id="720" w:name="_Ref467988705"/>
      <w:bookmarkStart w:id="721" w:name="_Toc305158825"/>
      <w:bookmarkStart w:id="722" w:name="_Toc265228395"/>
      <w:bookmarkStart w:id="723" w:name="_Toc127151557"/>
      <w:bookmarkStart w:id="724" w:name="_Toc226337253"/>
      <w:bookmarkStart w:id="725" w:name="_Toc226309801"/>
      <w:bookmarkStart w:id="726" w:name="_Toc480942350"/>
      <w:bookmarkStart w:id="727" w:name="_Toc305158899"/>
      <w:bookmarkStart w:id="728" w:name="_Toc520356218"/>
      <w:bookmarkStart w:id="729" w:name="_Toc264969247"/>
      <w:bookmarkStart w:id="730" w:name="_Toc195842922"/>
      <w:bookmarkStart w:id="731" w:name="_Toc150480795"/>
      <w:bookmarkStart w:id="732" w:name="_Toc150774762"/>
      <w:bookmarkStart w:id="733" w:name="_Toc226965747"/>
    </w:p>
    <w:p w14:paraId="5E3DA4C5">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095174B6">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6 授权委托书（实质性格式）</w:t>
      </w:r>
    </w:p>
    <w:p w14:paraId="1F5EAA03">
      <w:pPr>
        <w:wordWrap w:val="0"/>
        <w:autoSpaceDE w:val="0"/>
        <w:autoSpaceDN w:val="0"/>
        <w:adjustRightInd w:val="0"/>
        <w:spacing w:after="0" w:line="360" w:lineRule="auto"/>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授权委托书</w:t>
      </w:r>
    </w:p>
    <w:p w14:paraId="453BE007">
      <w:pPr>
        <w:wordWrap w:val="0"/>
        <w:spacing w:after="0" w:line="360" w:lineRule="auto"/>
        <w:ind w:firstLine="420"/>
        <w:rPr>
          <w:rFonts w:hint="eastAsia" w:ascii="宋体" w:hAnsi="宋体" w:cs="宋体"/>
          <w:color w:val="000000"/>
          <w:sz w:val="24"/>
          <w:szCs w:val="20"/>
          <w:highlight w:val="none"/>
        </w:rPr>
      </w:pPr>
      <w:r>
        <w:rPr>
          <w:rFonts w:hint="eastAsia" w:ascii="宋体" w:hAnsi="宋体" w:cs="宋体"/>
          <w:color w:val="000000"/>
          <w:sz w:val="24"/>
          <w:szCs w:val="20"/>
          <w:highlight w:val="none"/>
        </w:rPr>
        <w:t>本人</w:t>
      </w:r>
      <w:r>
        <w:rPr>
          <w:rFonts w:hint="eastAsia" w:ascii="宋体" w:hAnsi="宋体" w:cs="宋体"/>
          <w:sz w:val="24"/>
          <w:highlight w:val="none"/>
          <w:u w:val="single"/>
        </w:rPr>
        <w:t xml:space="preserve">    </w:t>
      </w:r>
      <w:r>
        <w:rPr>
          <w:rFonts w:hint="eastAsia" w:ascii="宋体" w:hAnsi="宋体" w:cs="宋体"/>
          <w:color w:val="000000"/>
          <w:sz w:val="24"/>
          <w:szCs w:val="20"/>
          <w:highlight w:val="none"/>
        </w:rPr>
        <w:t>（姓名）系</w:t>
      </w:r>
      <w:r>
        <w:rPr>
          <w:rFonts w:hint="eastAsia" w:ascii="宋体" w:hAnsi="宋体" w:cs="宋体"/>
          <w:sz w:val="24"/>
          <w:highlight w:val="none"/>
          <w:u w:val="single"/>
        </w:rPr>
        <w:t xml:space="preserve">    </w:t>
      </w:r>
      <w:r>
        <w:rPr>
          <w:rFonts w:hint="eastAsia" w:ascii="宋体" w:hAnsi="宋体" w:cs="宋体"/>
          <w:color w:val="000000"/>
          <w:sz w:val="24"/>
          <w:szCs w:val="20"/>
          <w:highlight w:val="none"/>
        </w:rPr>
        <w:t>（供应商名称）的法定代表人（单位负责人），现委托</w:t>
      </w:r>
      <w:r>
        <w:rPr>
          <w:rFonts w:hint="eastAsia" w:ascii="宋体" w:hAnsi="宋体" w:cs="宋体"/>
          <w:sz w:val="24"/>
          <w:highlight w:val="none"/>
          <w:u w:val="single"/>
        </w:rPr>
        <w:t xml:space="preserve">    </w:t>
      </w:r>
      <w:r>
        <w:rPr>
          <w:rFonts w:hint="eastAsia" w:ascii="宋体" w:hAnsi="宋体" w:cs="宋体"/>
          <w:color w:val="000000"/>
          <w:sz w:val="24"/>
          <w:szCs w:val="20"/>
          <w:highlight w:val="none"/>
        </w:rPr>
        <w:t>（姓名）为我方代理人。代理人根据授权，以我方名义签署、澄清确认、递交、撤回、修改</w:t>
      </w:r>
      <w:r>
        <w:rPr>
          <w:rFonts w:hint="eastAsia" w:ascii="宋体" w:hAnsi="宋体" w:cs="宋体"/>
          <w:sz w:val="24"/>
          <w:highlight w:val="none"/>
          <w:u w:val="single"/>
        </w:rPr>
        <w:t xml:space="preserve">    </w:t>
      </w:r>
      <w:r>
        <w:rPr>
          <w:rFonts w:hint="eastAsia" w:ascii="宋体" w:hAnsi="宋体" w:cs="宋体"/>
          <w:color w:val="000000"/>
          <w:sz w:val="24"/>
          <w:szCs w:val="20"/>
          <w:highlight w:val="none"/>
        </w:rPr>
        <w:t>（项目名称）响应文件和处理有关事宜，其法律后果由我方承担。</w:t>
      </w:r>
    </w:p>
    <w:p w14:paraId="76B89F2A">
      <w:pPr>
        <w:wordWrap w:val="0"/>
        <w:spacing w:after="0" w:line="360" w:lineRule="auto"/>
        <w:ind w:firstLine="420"/>
        <w:rPr>
          <w:rFonts w:hint="eastAsia" w:ascii="宋体" w:hAnsi="宋体" w:cs="宋体"/>
          <w:color w:val="000000"/>
          <w:sz w:val="24"/>
          <w:szCs w:val="20"/>
          <w:highlight w:val="none"/>
        </w:rPr>
      </w:pPr>
      <w:r>
        <w:rPr>
          <w:rFonts w:hint="eastAsia" w:ascii="宋体" w:hAnsi="宋体" w:cs="宋体"/>
          <w:color w:val="000000"/>
          <w:sz w:val="24"/>
          <w:szCs w:val="20"/>
          <w:highlight w:val="none"/>
        </w:rPr>
        <w:t>委托期限：自本授权委托书签署之日起至响应有效期届满之日止。</w:t>
      </w:r>
    </w:p>
    <w:p w14:paraId="21884036">
      <w:pPr>
        <w:wordWrap w:val="0"/>
        <w:spacing w:after="0" w:line="360" w:lineRule="auto"/>
        <w:ind w:firstLine="420"/>
        <w:rPr>
          <w:rFonts w:hint="eastAsia" w:ascii="宋体" w:hAnsi="宋体" w:cs="宋体"/>
          <w:color w:val="000000"/>
          <w:sz w:val="24"/>
          <w:szCs w:val="20"/>
          <w:highlight w:val="none"/>
        </w:rPr>
      </w:pPr>
      <w:r>
        <w:rPr>
          <w:rFonts w:hint="eastAsia" w:ascii="宋体" w:hAnsi="宋体" w:cs="宋体"/>
          <w:color w:val="000000"/>
          <w:sz w:val="24"/>
          <w:szCs w:val="20"/>
          <w:highlight w:val="none"/>
        </w:rPr>
        <w:t>代理人无转委托权。</w:t>
      </w:r>
      <w:r>
        <w:rPr>
          <w:rFonts w:hint="eastAsia" w:ascii="宋体" w:hAnsi="宋体" w:cs="宋体"/>
          <w:color w:val="000000"/>
          <w:sz w:val="24"/>
          <w:szCs w:val="20"/>
          <w:highlight w:val="none"/>
        </w:rPr>
        <w:cr/>
      </w:r>
    </w:p>
    <w:p w14:paraId="123BEF85">
      <w:pPr>
        <w:wordWrap w:val="0"/>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lang w:val="zh-CN"/>
        </w:rPr>
        <w:t xml:space="preserve">           </w:t>
      </w:r>
    </w:p>
    <w:p w14:paraId="0D1A4C2F">
      <w:pPr>
        <w:wordWrap w:val="0"/>
        <w:spacing w:after="0"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法定代表人（单位负责人）（签字或签章）：</w:t>
      </w:r>
      <w:r>
        <w:rPr>
          <w:rFonts w:hint="eastAsia" w:ascii="宋体" w:hAnsi="宋体" w:cs="宋体"/>
          <w:sz w:val="24"/>
          <w:highlight w:val="none"/>
          <w:u w:val="single"/>
        </w:rPr>
        <w:t xml:space="preserve">          </w:t>
      </w:r>
    </w:p>
    <w:p w14:paraId="17490FFD">
      <w:pPr>
        <w:wordWrap w:val="0"/>
        <w:autoSpaceDE w:val="0"/>
        <w:autoSpaceDN w:val="0"/>
        <w:adjustRightInd w:val="0"/>
        <w:snapToGrid w:val="0"/>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委托代理人（签字或</w:t>
      </w:r>
      <w:r>
        <w:rPr>
          <w:rFonts w:hint="eastAsia" w:ascii="宋体" w:hAnsi="宋体" w:cs="宋体"/>
          <w:color w:val="000000"/>
          <w:sz w:val="24"/>
          <w:szCs w:val="20"/>
          <w:highlight w:val="none"/>
        </w:rPr>
        <w:t>签章</w:t>
      </w:r>
      <w:r>
        <w:rPr>
          <w:rFonts w:hint="eastAsia" w:ascii="宋体" w:hAnsi="宋体" w:cs="宋体"/>
          <w:color w:val="000000"/>
          <w:sz w:val="24"/>
          <w:highlight w:val="none"/>
        </w:rPr>
        <w:t>）：</w:t>
      </w:r>
      <w:r>
        <w:rPr>
          <w:rFonts w:hint="eastAsia" w:ascii="宋体" w:hAnsi="宋体" w:cs="宋体"/>
          <w:sz w:val="24"/>
          <w:highlight w:val="none"/>
          <w:u w:val="single"/>
        </w:rPr>
        <w:t xml:space="preserve">          </w:t>
      </w:r>
      <w:r>
        <w:rPr>
          <w:rFonts w:hint="eastAsia" w:ascii="宋体" w:hAnsi="宋体" w:cs="宋体"/>
          <w:color w:val="000000"/>
          <w:sz w:val="24"/>
          <w:highlight w:val="none"/>
          <w:lang w:val="zh-CN"/>
        </w:rPr>
        <w:t xml:space="preserve">        </w:t>
      </w:r>
    </w:p>
    <w:p w14:paraId="5810F451">
      <w:pPr>
        <w:wordWrap w:val="0"/>
        <w:autoSpaceDE w:val="0"/>
        <w:autoSpaceDN w:val="0"/>
        <w:adjustRightInd w:val="0"/>
        <w:snapToGrid w:val="0"/>
        <w:spacing w:after="0"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日期：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日</w:t>
      </w:r>
    </w:p>
    <w:p w14:paraId="2FF6E81A">
      <w:pPr>
        <w:tabs>
          <w:tab w:val="left" w:pos="5580"/>
        </w:tabs>
        <w:wordWrap w:val="0"/>
        <w:spacing w:after="0" w:line="360" w:lineRule="auto"/>
        <w:ind w:firstLine="480" w:firstLineChars="200"/>
        <w:rPr>
          <w:rFonts w:hint="eastAsia" w:ascii="宋体" w:hAnsi="宋体" w:cs="宋体"/>
          <w:color w:val="000000"/>
          <w:sz w:val="24"/>
          <w:szCs w:val="20"/>
          <w:highlight w:val="none"/>
        </w:rPr>
      </w:pPr>
    </w:p>
    <w:p w14:paraId="2A4EF0F7">
      <w:pPr>
        <w:tabs>
          <w:tab w:val="left" w:pos="5580"/>
        </w:tabs>
        <w:wordWrap w:val="0"/>
        <w:spacing w:after="0" w:line="360" w:lineRule="auto"/>
        <w:jc w:val="left"/>
        <w:rPr>
          <w:rFonts w:hint="eastAsia" w:ascii="宋体" w:hAnsi="宋体" w:cs="宋体"/>
          <w:color w:val="000000"/>
          <w:sz w:val="24"/>
          <w:szCs w:val="20"/>
          <w:highlight w:val="none"/>
        </w:rPr>
      </w:pPr>
      <w:r>
        <w:rPr>
          <w:rFonts w:hint="eastAsia" w:ascii="宋体" w:hAnsi="宋体" w:cs="宋体"/>
          <w:color w:val="000000"/>
          <w:sz w:val="24"/>
          <w:szCs w:val="20"/>
          <w:highlight w:val="none"/>
        </w:rPr>
        <w:t>附：法定代表人（单位负责人）及委托代理人身份证明文件电子件：</w:t>
      </w:r>
    </w:p>
    <w:tbl>
      <w:tblPr>
        <w:tblStyle w:val="42"/>
        <w:tblW w:w="88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20"/>
      </w:tblGrid>
      <w:tr w14:paraId="09112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8" w:hRule="atLeast"/>
        </w:trPr>
        <w:tc>
          <w:tcPr>
            <w:tcW w:w="8820" w:type="dxa"/>
            <w:noWrap w:val="0"/>
            <w:vAlign w:val="top"/>
          </w:tcPr>
          <w:p w14:paraId="79E91FC0">
            <w:pPr>
              <w:tabs>
                <w:tab w:val="left" w:pos="5580"/>
              </w:tabs>
              <w:wordWrap w:val="0"/>
              <w:spacing w:after="0" w:line="360" w:lineRule="auto"/>
              <w:jc w:val="left"/>
              <w:rPr>
                <w:rFonts w:hint="eastAsia" w:ascii="宋体" w:hAnsi="宋体" w:cs="宋体"/>
                <w:color w:val="000000"/>
                <w:sz w:val="24"/>
                <w:szCs w:val="20"/>
                <w:highlight w:val="none"/>
              </w:rPr>
            </w:pPr>
          </w:p>
          <w:p w14:paraId="62EF7FD1">
            <w:pPr>
              <w:tabs>
                <w:tab w:val="left" w:pos="5580"/>
              </w:tabs>
              <w:wordWrap w:val="0"/>
              <w:spacing w:after="0" w:line="360" w:lineRule="auto"/>
              <w:jc w:val="left"/>
              <w:rPr>
                <w:rFonts w:hint="eastAsia" w:ascii="宋体" w:hAnsi="宋体" w:cs="宋体"/>
                <w:color w:val="000000"/>
                <w:sz w:val="24"/>
                <w:szCs w:val="20"/>
                <w:highlight w:val="none"/>
              </w:rPr>
            </w:pPr>
          </w:p>
          <w:p w14:paraId="2DCE05C6">
            <w:pPr>
              <w:tabs>
                <w:tab w:val="left" w:pos="5580"/>
              </w:tabs>
              <w:wordWrap w:val="0"/>
              <w:spacing w:after="0" w:line="360" w:lineRule="auto"/>
              <w:jc w:val="left"/>
              <w:rPr>
                <w:rFonts w:hint="eastAsia" w:ascii="宋体" w:hAnsi="宋体" w:cs="宋体"/>
                <w:color w:val="000000"/>
                <w:sz w:val="24"/>
                <w:szCs w:val="20"/>
                <w:highlight w:val="none"/>
              </w:rPr>
            </w:pPr>
          </w:p>
          <w:p w14:paraId="6FD79D69">
            <w:pPr>
              <w:tabs>
                <w:tab w:val="left" w:pos="5580"/>
              </w:tabs>
              <w:wordWrap w:val="0"/>
              <w:spacing w:after="0" w:line="360" w:lineRule="auto"/>
              <w:jc w:val="left"/>
              <w:rPr>
                <w:rFonts w:hint="eastAsia" w:ascii="宋体" w:hAnsi="宋体" w:cs="宋体"/>
                <w:color w:val="000000"/>
                <w:sz w:val="24"/>
                <w:szCs w:val="20"/>
                <w:highlight w:val="none"/>
              </w:rPr>
            </w:pPr>
          </w:p>
        </w:tc>
      </w:tr>
    </w:tbl>
    <w:p w14:paraId="278602FD">
      <w:pPr>
        <w:tabs>
          <w:tab w:val="left" w:pos="5580"/>
        </w:tabs>
        <w:wordWrap w:val="0"/>
        <w:spacing w:after="0" w:line="360" w:lineRule="auto"/>
        <w:jc w:val="left"/>
        <w:rPr>
          <w:rFonts w:hint="eastAsia" w:ascii="宋体" w:hAnsi="宋体" w:cs="宋体"/>
          <w:color w:val="000000"/>
          <w:sz w:val="24"/>
          <w:szCs w:val="20"/>
          <w:highlight w:val="none"/>
        </w:rPr>
      </w:pPr>
      <w:r>
        <w:rPr>
          <w:rFonts w:hint="eastAsia" w:ascii="宋体" w:hAnsi="宋体" w:cs="宋体"/>
          <w:color w:val="000000"/>
          <w:sz w:val="24"/>
          <w:szCs w:val="20"/>
          <w:highlight w:val="none"/>
        </w:rPr>
        <w:t>说明：</w:t>
      </w:r>
    </w:p>
    <w:p w14:paraId="653BA528">
      <w:pPr>
        <w:tabs>
          <w:tab w:val="left" w:pos="5580"/>
        </w:tabs>
        <w:wordWrap w:val="0"/>
        <w:spacing w:after="0" w:line="360" w:lineRule="auto"/>
        <w:ind w:firstLine="420"/>
        <w:jc w:val="left"/>
        <w:rPr>
          <w:rFonts w:hint="eastAsia" w:ascii="宋体" w:hAnsi="宋体" w:cs="宋体"/>
          <w:color w:val="000000"/>
          <w:sz w:val="24"/>
          <w:szCs w:val="20"/>
          <w:highlight w:val="none"/>
        </w:rPr>
      </w:pPr>
      <w:r>
        <w:rPr>
          <w:rFonts w:hint="eastAsia" w:ascii="宋体" w:hAnsi="宋体" w:cs="宋体"/>
          <w:color w:val="000000"/>
          <w:sz w:val="24"/>
          <w:szCs w:val="20"/>
          <w:highlight w:val="none"/>
        </w:rPr>
        <w:t>1.若供应商为事业单位或其他组织或分支机构，则法定代表人（单位负责人）处的签署人可为单位负责人。</w:t>
      </w:r>
    </w:p>
    <w:p w14:paraId="0B8B0991">
      <w:pPr>
        <w:tabs>
          <w:tab w:val="left" w:pos="5580"/>
        </w:tabs>
        <w:wordWrap w:val="0"/>
        <w:spacing w:after="0" w:line="360" w:lineRule="auto"/>
        <w:ind w:firstLine="420"/>
        <w:jc w:val="left"/>
        <w:rPr>
          <w:rFonts w:hint="eastAsia" w:ascii="宋体" w:hAnsi="宋体" w:cs="宋体"/>
          <w:color w:val="000000"/>
          <w:sz w:val="24"/>
          <w:szCs w:val="20"/>
          <w:highlight w:val="none"/>
        </w:rPr>
      </w:pPr>
      <w:r>
        <w:rPr>
          <w:rFonts w:hint="eastAsia" w:ascii="宋体" w:hAnsi="宋体" w:cs="宋体"/>
          <w:color w:val="000000"/>
          <w:sz w:val="24"/>
          <w:szCs w:val="20"/>
          <w:highlight w:val="none"/>
        </w:rPr>
        <w:t>2.若响应文件中签字之处均为法定代表人（单位负责人）本人签署，则可不提供本《授权委托书》，但须提供《法定代表人（单位负责人）身份证明》；否则，不需要提供《法定代表人（单位负责人）身份证明》。</w:t>
      </w:r>
    </w:p>
    <w:p w14:paraId="4F586906">
      <w:pPr>
        <w:tabs>
          <w:tab w:val="left" w:pos="5580"/>
        </w:tabs>
        <w:wordWrap w:val="0"/>
        <w:spacing w:after="0" w:line="360" w:lineRule="auto"/>
        <w:ind w:firstLine="420"/>
        <w:jc w:val="left"/>
        <w:rPr>
          <w:rFonts w:hint="eastAsia" w:ascii="宋体" w:hAnsi="宋体" w:cs="宋体"/>
          <w:color w:val="000000"/>
          <w:sz w:val="24"/>
          <w:szCs w:val="20"/>
          <w:highlight w:val="none"/>
        </w:rPr>
      </w:pPr>
      <w:r>
        <w:rPr>
          <w:rFonts w:hint="eastAsia" w:ascii="宋体" w:hAnsi="宋体" w:cs="宋体"/>
          <w:color w:val="000000"/>
          <w:sz w:val="24"/>
          <w:szCs w:val="20"/>
          <w:highlight w:val="none"/>
        </w:rPr>
        <w:t>3.供应商为自然人的情形，可不提供本《授权委托书》。</w:t>
      </w:r>
    </w:p>
    <w:p w14:paraId="11CB5472">
      <w:pPr>
        <w:tabs>
          <w:tab w:val="left" w:pos="5580"/>
        </w:tabs>
        <w:wordWrap w:val="0"/>
        <w:spacing w:after="0" w:line="360" w:lineRule="auto"/>
        <w:ind w:firstLine="420"/>
        <w:jc w:val="left"/>
        <w:rPr>
          <w:rFonts w:hint="eastAsia" w:ascii="宋体" w:hAnsi="宋体" w:cs="宋体"/>
          <w:color w:val="000000"/>
          <w:sz w:val="24"/>
          <w:szCs w:val="20"/>
          <w:highlight w:val="none"/>
        </w:rPr>
      </w:pPr>
      <w:r>
        <w:rPr>
          <w:rFonts w:hint="eastAsia" w:ascii="宋体" w:hAnsi="宋体" w:cs="宋体"/>
          <w:color w:val="000000"/>
          <w:sz w:val="24"/>
          <w:szCs w:val="20"/>
          <w:highlight w:val="none"/>
        </w:rPr>
        <w:t>4.供应商应随本《授权委托书》同时提供法定代表人（单位负责人）及委托代理人的有效的身份证或护照等身份证明文件电子件。提供身份证的，应同时提供身份证双面电子件。</w:t>
      </w:r>
    </w:p>
    <w:p w14:paraId="19424ADD">
      <w:pPr>
        <w:wordWrap w:val="0"/>
        <w:autoSpaceDE w:val="0"/>
        <w:autoSpaceDN w:val="0"/>
        <w:adjustRightInd w:val="0"/>
        <w:spacing w:after="0" w:line="360" w:lineRule="auto"/>
        <w:jc w:val="center"/>
        <w:rPr>
          <w:rFonts w:hint="eastAsia" w:ascii="宋体" w:hAnsi="宋体" w:cs="宋体"/>
          <w:b/>
          <w:color w:val="000000"/>
          <w:sz w:val="36"/>
          <w:szCs w:val="36"/>
          <w:highlight w:val="none"/>
        </w:rPr>
        <w:sectPr>
          <w:pgSz w:w="11905" w:h="16838"/>
          <w:pgMar w:top="1474" w:right="1474" w:bottom="1474" w:left="1474" w:header="851" w:footer="992" w:gutter="0"/>
          <w:cols w:space="720" w:num="1"/>
          <w:docGrid w:linePitch="462" w:charSpace="0"/>
        </w:sectPr>
      </w:pPr>
    </w:p>
    <w:p w14:paraId="1C55DA53">
      <w:pPr>
        <w:wordWrap w:val="0"/>
        <w:autoSpaceDE w:val="0"/>
        <w:autoSpaceDN w:val="0"/>
        <w:adjustRightInd w:val="0"/>
        <w:spacing w:after="0" w:line="360" w:lineRule="auto"/>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法定代表人（单位负责人）身份证明</w:t>
      </w:r>
    </w:p>
    <w:p w14:paraId="2872CBFC">
      <w:pPr>
        <w:kinsoku w:val="0"/>
        <w:wordWrap w:val="0"/>
        <w:overflowPunct w:val="0"/>
        <w:spacing w:after="0" w:line="360" w:lineRule="auto"/>
        <w:rPr>
          <w:rFonts w:hint="eastAsia" w:ascii="宋体" w:hAnsi="宋体" w:cs="宋体"/>
          <w:sz w:val="20"/>
          <w:szCs w:val="20"/>
          <w:highlight w:val="none"/>
        </w:rPr>
      </w:pPr>
    </w:p>
    <w:p w14:paraId="20212018">
      <w:pPr>
        <w:tabs>
          <w:tab w:val="left" w:pos="5580"/>
        </w:tabs>
        <w:wordWrap w:val="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sz w:val="24"/>
          <w:highlight w:val="none"/>
          <w:u w:val="single"/>
        </w:rPr>
        <w:t xml:space="preserve">        </w:t>
      </w:r>
      <w:r>
        <w:rPr>
          <w:rFonts w:hint="eastAsia" w:ascii="宋体" w:hAnsi="宋体" w:cs="宋体"/>
          <w:color w:val="000000"/>
          <w:sz w:val="24"/>
          <w:highlight w:val="none"/>
        </w:rPr>
        <w:t>（采购人或采购代理机构）</w:t>
      </w:r>
    </w:p>
    <w:p w14:paraId="3A485538">
      <w:pPr>
        <w:pStyle w:val="17"/>
        <w:tabs>
          <w:tab w:val="left" w:pos="2412"/>
          <w:tab w:val="left" w:pos="3883"/>
          <w:tab w:val="left" w:pos="5352"/>
          <w:tab w:val="left" w:pos="6821"/>
        </w:tabs>
        <w:kinsoku w:val="0"/>
        <w:wordWrap w:val="0"/>
        <w:overflowPunct w:val="0"/>
        <w:spacing w:after="0" w:line="360" w:lineRule="auto"/>
        <w:ind w:firstLine="480" w:firstLineChars="200"/>
        <w:rPr>
          <w:rFonts w:hint="eastAsia" w:cs="宋体"/>
          <w:highlight w:val="none"/>
        </w:rPr>
      </w:pPr>
      <w:r>
        <w:rPr>
          <w:rFonts w:hint="eastAsia" w:cs="宋体"/>
          <w:highlight w:val="none"/>
        </w:rPr>
        <w:t>兹证明，</w:t>
      </w:r>
    </w:p>
    <w:p w14:paraId="61029B0A">
      <w:pPr>
        <w:pStyle w:val="17"/>
        <w:tabs>
          <w:tab w:val="left" w:pos="1690"/>
          <w:tab w:val="left" w:pos="3400"/>
          <w:tab w:val="left" w:pos="5110"/>
          <w:tab w:val="left" w:pos="6821"/>
        </w:tabs>
        <w:kinsoku w:val="0"/>
        <w:wordWrap w:val="0"/>
        <w:overflowPunct w:val="0"/>
        <w:spacing w:after="0" w:line="360" w:lineRule="auto"/>
        <w:rPr>
          <w:rFonts w:hint="eastAsia" w:cs="宋体"/>
          <w:highlight w:val="none"/>
        </w:rPr>
      </w:pPr>
      <w:r>
        <w:rPr>
          <w:rFonts w:hint="eastAsia" w:cs="宋体"/>
          <w:highlight w:val="none"/>
        </w:rPr>
        <w:t>姓名：</w:t>
      </w:r>
      <w:r>
        <w:rPr>
          <w:rFonts w:hint="eastAsia" w:cs="宋体"/>
          <w:highlight w:val="none"/>
          <w:u w:val="single"/>
        </w:rPr>
        <w:t xml:space="preserve">        </w:t>
      </w:r>
      <w:r>
        <w:rPr>
          <w:rFonts w:hint="eastAsia" w:cs="宋体"/>
          <w:highlight w:val="none"/>
        </w:rPr>
        <w:t>性别：</w:t>
      </w:r>
      <w:r>
        <w:rPr>
          <w:rFonts w:hint="eastAsia" w:cs="宋体"/>
          <w:highlight w:val="none"/>
          <w:u w:val="single"/>
        </w:rPr>
        <w:t xml:space="preserve">        </w:t>
      </w:r>
      <w:r>
        <w:rPr>
          <w:rFonts w:hint="eastAsia" w:cs="宋体"/>
          <w:highlight w:val="none"/>
        </w:rPr>
        <w:t>年龄：</w:t>
      </w:r>
      <w:r>
        <w:rPr>
          <w:rFonts w:hint="eastAsia" w:cs="宋体"/>
          <w:highlight w:val="none"/>
          <w:u w:val="single"/>
        </w:rPr>
        <w:t xml:space="preserve">        </w:t>
      </w:r>
      <w:r>
        <w:rPr>
          <w:rFonts w:hint="eastAsia" w:cs="宋体"/>
          <w:highlight w:val="none"/>
        </w:rPr>
        <w:t>职务：</w:t>
      </w:r>
      <w:r>
        <w:rPr>
          <w:rFonts w:hint="eastAsia" w:cs="宋体"/>
          <w:highlight w:val="none"/>
          <w:u w:val="single"/>
        </w:rPr>
        <w:t xml:space="preserve">        </w:t>
      </w:r>
    </w:p>
    <w:p w14:paraId="2817A2DA">
      <w:pPr>
        <w:pStyle w:val="17"/>
        <w:tabs>
          <w:tab w:val="left" w:pos="2412"/>
          <w:tab w:val="left" w:pos="3883"/>
          <w:tab w:val="left" w:pos="5352"/>
          <w:tab w:val="left" w:pos="6821"/>
        </w:tabs>
        <w:kinsoku w:val="0"/>
        <w:wordWrap w:val="0"/>
        <w:overflowPunct w:val="0"/>
        <w:spacing w:after="0" w:line="360" w:lineRule="auto"/>
        <w:rPr>
          <w:rFonts w:hint="eastAsia" w:cs="宋体"/>
          <w:highlight w:val="none"/>
        </w:rPr>
      </w:pPr>
    </w:p>
    <w:p w14:paraId="39EE4508">
      <w:pPr>
        <w:pStyle w:val="17"/>
        <w:tabs>
          <w:tab w:val="left" w:pos="2250"/>
          <w:tab w:val="left" w:pos="2412"/>
          <w:tab w:val="left" w:pos="3883"/>
          <w:tab w:val="left" w:pos="5352"/>
          <w:tab w:val="left" w:pos="6821"/>
          <w:tab w:val="clear" w:pos="567"/>
        </w:tabs>
        <w:kinsoku w:val="0"/>
        <w:wordWrap w:val="0"/>
        <w:overflowPunct w:val="0"/>
        <w:spacing w:after="0" w:line="360" w:lineRule="auto"/>
        <w:rPr>
          <w:rFonts w:hint="eastAsia" w:cs="宋体"/>
          <w:highlight w:val="none"/>
        </w:rPr>
      </w:pPr>
      <w:r>
        <w:rPr>
          <w:rFonts w:hint="eastAsia" w:cs="宋体"/>
          <w:highlight w:val="none"/>
        </w:rPr>
        <w:t>系</w:t>
      </w:r>
      <w:r>
        <w:rPr>
          <w:rFonts w:hint="eastAsia" w:cs="宋体"/>
          <w:highlight w:val="none"/>
          <w:u w:val="single"/>
        </w:rPr>
        <w:t xml:space="preserve">                </w:t>
      </w:r>
      <w:r>
        <w:rPr>
          <w:rFonts w:hint="eastAsia" w:cs="宋体"/>
          <w:highlight w:val="none"/>
        </w:rPr>
        <w:t>（供应商名称）的法定代表人（单位负责人）。</w:t>
      </w:r>
    </w:p>
    <w:p w14:paraId="28241225">
      <w:pPr>
        <w:pStyle w:val="17"/>
        <w:tabs>
          <w:tab w:val="left" w:pos="2412"/>
          <w:tab w:val="left" w:pos="3883"/>
          <w:tab w:val="left" w:pos="5352"/>
          <w:tab w:val="left" w:pos="6821"/>
        </w:tabs>
        <w:kinsoku w:val="0"/>
        <w:wordWrap w:val="0"/>
        <w:overflowPunct w:val="0"/>
        <w:spacing w:after="0" w:line="360" w:lineRule="auto"/>
        <w:rPr>
          <w:rFonts w:hint="eastAsia" w:cs="宋体"/>
          <w:highlight w:val="none"/>
        </w:rPr>
      </w:pPr>
    </w:p>
    <w:p w14:paraId="35D015DF">
      <w:pPr>
        <w:pStyle w:val="17"/>
        <w:tabs>
          <w:tab w:val="left" w:pos="2412"/>
          <w:tab w:val="left" w:pos="3883"/>
          <w:tab w:val="left" w:pos="5352"/>
          <w:tab w:val="left" w:pos="6821"/>
        </w:tabs>
        <w:kinsoku w:val="0"/>
        <w:wordWrap w:val="0"/>
        <w:overflowPunct w:val="0"/>
        <w:spacing w:after="0" w:line="360" w:lineRule="auto"/>
        <w:rPr>
          <w:rFonts w:hint="eastAsia" w:cs="宋体"/>
          <w:highlight w:val="none"/>
        </w:rPr>
      </w:pPr>
    </w:p>
    <w:p w14:paraId="0432A9E7">
      <w:pPr>
        <w:pStyle w:val="17"/>
        <w:tabs>
          <w:tab w:val="left" w:pos="2412"/>
          <w:tab w:val="left" w:pos="3883"/>
          <w:tab w:val="left" w:pos="5352"/>
          <w:tab w:val="left" w:pos="6821"/>
        </w:tabs>
        <w:kinsoku w:val="0"/>
        <w:wordWrap w:val="0"/>
        <w:overflowPunct w:val="0"/>
        <w:spacing w:after="0" w:line="360" w:lineRule="auto"/>
        <w:rPr>
          <w:rFonts w:hint="eastAsia" w:cs="宋体"/>
          <w:highlight w:val="none"/>
        </w:rPr>
      </w:pPr>
    </w:p>
    <w:p w14:paraId="04FCF48A">
      <w:pPr>
        <w:pStyle w:val="17"/>
        <w:kinsoku w:val="0"/>
        <w:wordWrap w:val="0"/>
        <w:overflowPunct w:val="0"/>
        <w:spacing w:after="0" w:line="360" w:lineRule="auto"/>
        <w:ind w:right="-46"/>
        <w:rPr>
          <w:rFonts w:hint="eastAsia" w:cs="宋体"/>
          <w:spacing w:val="-3"/>
          <w:highlight w:val="none"/>
        </w:rPr>
      </w:pPr>
      <w:r>
        <w:rPr>
          <w:rFonts w:hint="eastAsia" w:cs="宋体"/>
          <w:spacing w:val="-3"/>
          <w:highlight w:val="none"/>
        </w:rPr>
        <w:t>附：法定代表人（单位负责人）身份证或护照等身份证明文件电子件：</w:t>
      </w:r>
    </w:p>
    <w:tbl>
      <w:tblPr>
        <w:tblStyle w:val="42"/>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0"/>
      </w:tblGrid>
      <w:tr w14:paraId="52B8F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108" w:hRule="atLeast"/>
        </w:trPr>
        <w:tc>
          <w:tcPr>
            <w:tcW w:w="8520" w:type="dxa"/>
            <w:noWrap w:val="0"/>
            <w:vAlign w:val="top"/>
          </w:tcPr>
          <w:p w14:paraId="10754C1A">
            <w:pPr>
              <w:tabs>
                <w:tab w:val="left" w:pos="5580"/>
              </w:tabs>
              <w:wordWrap w:val="0"/>
              <w:spacing w:after="0" w:line="360" w:lineRule="auto"/>
              <w:jc w:val="left"/>
              <w:rPr>
                <w:rFonts w:hint="eastAsia" w:ascii="宋体" w:hAnsi="宋体" w:cs="宋体"/>
                <w:color w:val="000000"/>
                <w:sz w:val="24"/>
                <w:szCs w:val="20"/>
                <w:highlight w:val="none"/>
              </w:rPr>
            </w:pPr>
          </w:p>
          <w:p w14:paraId="3C34D22B">
            <w:pPr>
              <w:tabs>
                <w:tab w:val="left" w:pos="5580"/>
              </w:tabs>
              <w:wordWrap w:val="0"/>
              <w:spacing w:after="0" w:line="360" w:lineRule="auto"/>
              <w:jc w:val="left"/>
              <w:rPr>
                <w:rFonts w:hint="eastAsia" w:ascii="宋体" w:hAnsi="宋体" w:cs="宋体"/>
                <w:color w:val="000000"/>
                <w:sz w:val="24"/>
                <w:szCs w:val="20"/>
                <w:highlight w:val="none"/>
              </w:rPr>
            </w:pPr>
          </w:p>
        </w:tc>
      </w:tr>
    </w:tbl>
    <w:p w14:paraId="33EDB00B">
      <w:pPr>
        <w:pStyle w:val="17"/>
        <w:kinsoku w:val="0"/>
        <w:wordWrap w:val="0"/>
        <w:overflowPunct w:val="0"/>
        <w:spacing w:after="0" w:line="360" w:lineRule="auto"/>
        <w:ind w:right="4305"/>
        <w:rPr>
          <w:rFonts w:hint="eastAsia" w:cs="宋体"/>
          <w:spacing w:val="-3"/>
          <w:highlight w:val="none"/>
        </w:rPr>
      </w:pPr>
    </w:p>
    <w:p w14:paraId="5A6815C2">
      <w:pPr>
        <w:pStyle w:val="17"/>
        <w:kinsoku w:val="0"/>
        <w:wordWrap w:val="0"/>
        <w:overflowPunct w:val="0"/>
        <w:spacing w:after="0" w:line="360" w:lineRule="auto"/>
        <w:ind w:right="4305"/>
        <w:rPr>
          <w:rFonts w:hint="eastAsia" w:cs="宋体"/>
          <w:spacing w:val="-3"/>
          <w:highlight w:val="none"/>
        </w:rPr>
      </w:pPr>
    </w:p>
    <w:p w14:paraId="0CB1E9D5">
      <w:pPr>
        <w:pStyle w:val="17"/>
        <w:kinsoku w:val="0"/>
        <w:wordWrap w:val="0"/>
        <w:overflowPunct w:val="0"/>
        <w:spacing w:after="0" w:line="360" w:lineRule="auto"/>
        <w:ind w:right="4305"/>
        <w:rPr>
          <w:rFonts w:hint="eastAsia" w:cs="宋体"/>
          <w:spacing w:val="-3"/>
          <w:highlight w:val="none"/>
        </w:rPr>
      </w:pPr>
    </w:p>
    <w:p w14:paraId="2482C1BF">
      <w:pPr>
        <w:wordWrap w:val="0"/>
        <w:autoSpaceDE w:val="0"/>
        <w:autoSpaceDN w:val="0"/>
        <w:adjustRightInd w:val="0"/>
        <w:snapToGrid w:val="0"/>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lang w:val="zh-CN"/>
        </w:rPr>
        <w:t xml:space="preserve">           </w:t>
      </w:r>
    </w:p>
    <w:p w14:paraId="7AF15F73">
      <w:pPr>
        <w:wordWrap w:val="0"/>
        <w:autoSpaceDE w:val="0"/>
        <w:autoSpaceDN w:val="0"/>
        <w:adjustRightInd w:val="0"/>
        <w:snapToGrid w:val="0"/>
        <w:spacing w:after="0" w:line="360" w:lineRule="auto"/>
        <w:rPr>
          <w:rFonts w:hint="eastAsia" w:ascii="宋体" w:hAnsi="宋体" w:cs="宋体"/>
          <w:color w:val="000000"/>
          <w:sz w:val="24"/>
          <w:highlight w:val="none"/>
          <w:lang w:val="zh-CN"/>
        </w:rPr>
      </w:pPr>
      <w:r>
        <w:rPr>
          <w:rFonts w:hint="eastAsia" w:ascii="宋体" w:hAnsi="宋体" w:cs="宋体"/>
          <w:spacing w:val="-3"/>
          <w:sz w:val="24"/>
          <w:highlight w:val="none"/>
        </w:rPr>
        <w:t>法定代表人（</w:t>
      </w:r>
      <w:r>
        <w:rPr>
          <w:rFonts w:hint="eastAsia" w:ascii="宋体" w:hAnsi="宋体" w:cs="宋体"/>
          <w:sz w:val="24"/>
          <w:highlight w:val="none"/>
        </w:rPr>
        <w:t>单位负责人</w:t>
      </w:r>
      <w:r>
        <w:rPr>
          <w:rFonts w:hint="eastAsia" w:ascii="宋体" w:hAnsi="宋体" w:cs="宋体"/>
          <w:spacing w:val="-3"/>
          <w:sz w:val="24"/>
          <w:highlight w:val="none"/>
        </w:rPr>
        <w:t>）（签字或</w:t>
      </w:r>
      <w:r>
        <w:rPr>
          <w:rFonts w:hint="eastAsia" w:ascii="宋体" w:hAnsi="宋体" w:cs="宋体"/>
          <w:color w:val="000000"/>
          <w:sz w:val="24"/>
          <w:szCs w:val="20"/>
          <w:highlight w:val="none"/>
        </w:rPr>
        <w:t>签章</w:t>
      </w:r>
      <w:r>
        <w:rPr>
          <w:rFonts w:hint="eastAsia" w:ascii="宋体" w:hAnsi="宋体" w:cs="宋体"/>
          <w:spacing w:val="-3"/>
          <w:sz w:val="24"/>
          <w:highlight w:val="none"/>
        </w:rPr>
        <w:t>）：</w:t>
      </w:r>
      <w:r>
        <w:rPr>
          <w:rFonts w:hint="eastAsia" w:ascii="宋体" w:hAnsi="宋体" w:cs="宋体"/>
          <w:color w:val="000000"/>
          <w:sz w:val="24"/>
          <w:highlight w:val="none"/>
          <w:u w:val="single"/>
          <w:lang w:val="zh-CN"/>
        </w:rPr>
        <w:t xml:space="preserve">           </w:t>
      </w:r>
    </w:p>
    <w:p w14:paraId="71B92281">
      <w:pPr>
        <w:wordWrap w:val="0"/>
        <w:autoSpaceDE w:val="0"/>
        <w:autoSpaceDN w:val="0"/>
        <w:adjustRightInd w:val="0"/>
        <w:snapToGrid w:val="0"/>
        <w:spacing w:after="0"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日期：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日</w:t>
      </w:r>
    </w:p>
    <w:p w14:paraId="232AD72B">
      <w:pPr>
        <w:widowControl/>
        <w:wordWrap w:val="0"/>
        <w:spacing w:after="0" w:line="360" w:lineRule="auto"/>
        <w:jc w:val="left"/>
        <w:rPr>
          <w:rFonts w:hint="eastAsia" w:ascii="宋体" w:hAnsi="宋体" w:cs="宋体"/>
          <w:color w:val="000000"/>
          <w:sz w:val="24"/>
          <w:szCs w:val="20"/>
          <w:highlight w:val="none"/>
          <w:u w:val="single"/>
        </w:rPr>
      </w:pPr>
    </w:p>
    <w:p w14:paraId="3E63D3EA">
      <w:pPr>
        <w:widowControl/>
        <w:wordWrap w:val="0"/>
        <w:spacing w:after="0" w:line="360" w:lineRule="auto"/>
        <w:jc w:val="left"/>
        <w:rPr>
          <w:rFonts w:hint="eastAsia" w:ascii="宋体" w:hAnsi="宋体" w:cs="宋体"/>
          <w:color w:val="000000"/>
          <w:sz w:val="24"/>
          <w:szCs w:val="20"/>
          <w:highlight w:val="none"/>
        </w:rPr>
      </w:pPr>
    </w:p>
    <w:p w14:paraId="038BDB2E">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6CD1A898">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7 报价一览表</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14:paraId="318D23D4">
      <w:pPr>
        <w:wordWrap w:val="0"/>
        <w:spacing w:after="0" w:line="360" w:lineRule="auto"/>
        <w:jc w:val="center"/>
        <w:rPr>
          <w:rFonts w:hint="eastAsia" w:ascii="宋体" w:hAnsi="宋体" w:cs="宋体"/>
          <w:b/>
          <w:color w:val="000000"/>
          <w:sz w:val="28"/>
          <w:szCs w:val="28"/>
          <w:highlight w:val="none"/>
        </w:rPr>
      </w:pPr>
      <w:bookmarkStart w:id="734" w:name="_Toc164608827"/>
      <w:bookmarkStart w:id="735" w:name="_Toc195842923"/>
      <w:bookmarkStart w:id="736" w:name="_Toc305158900"/>
      <w:bookmarkStart w:id="737" w:name="_Toc164608672"/>
      <w:bookmarkStart w:id="738" w:name="_Toc264969248"/>
      <w:bookmarkStart w:id="739" w:name="_Toc265228396"/>
      <w:bookmarkStart w:id="740" w:name="_Toc226965748"/>
      <w:bookmarkStart w:id="741" w:name="_Toc226337254"/>
      <w:bookmarkStart w:id="742" w:name="_Toc305158826"/>
      <w:bookmarkStart w:id="743" w:name="_Toc226965831"/>
      <w:bookmarkStart w:id="744" w:name="_Toc226309802"/>
      <w:r>
        <w:rPr>
          <w:rFonts w:hint="eastAsia" w:ascii="宋体" w:hAnsi="宋体" w:cs="宋体"/>
          <w:b/>
          <w:color w:val="000000"/>
          <w:sz w:val="28"/>
          <w:szCs w:val="28"/>
          <w:highlight w:val="none"/>
        </w:rPr>
        <w:t>报价一览表</w:t>
      </w:r>
      <w:bookmarkEnd w:id="734"/>
      <w:bookmarkEnd w:id="735"/>
      <w:bookmarkEnd w:id="736"/>
      <w:bookmarkEnd w:id="737"/>
      <w:bookmarkEnd w:id="738"/>
      <w:bookmarkEnd w:id="739"/>
      <w:bookmarkEnd w:id="740"/>
      <w:bookmarkEnd w:id="741"/>
      <w:bookmarkEnd w:id="742"/>
      <w:bookmarkEnd w:id="743"/>
      <w:bookmarkEnd w:id="744"/>
    </w:p>
    <w:p w14:paraId="69A584D6">
      <w:pPr>
        <w:tabs>
          <w:tab w:val="left" w:pos="1800"/>
          <w:tab w:val="left" w:pos="5580"/>
        </w:tabs>
        <w:wordWrap w:val="0"/>
        <w:spacing w:after="0" w:line="360" w:lineRule="auto"/>
        <w:jc w:val="left"/>
        <w:rPr>
          <w:rFonts w:hint="eastAsia" w:ascii="宋体" w:hAnsi="宋体" w:cs="宋体"/>
          <w:color w:val="000000"/>
          <w:sz w:val="24"/>
          <w:highlight w:val="none"/>
        </w:rPr>
      </w:pPr>
    </w:p>
    <w:p w14:paraId="5C3A4663">
      <w:pPr>
        <w:tabs>
          <w:tab w:val="left" w:pos="1800"/>
          <w:tab w:val="left" w:pos="5580"/>
        </w:tabs>
        <w:wordWrap w:val="0"/>
        <w:spacing w:after="0" w:line="360" w:lineRule="auto"/>
        <w:ind w:firstLine="240" w:firstLineChars="100"/>
        <w:jc w:val="left"/>
        <w:rPr>
          <w:rFonts w:hint="eastAsia" w:ascii="宋体" w:hAnsi="宋体" w:cs="宋体"/>
          <w:color w:val="000000"/>
          <w:sz w:val="24"/>
          <w:highlight w:val="none"/>
        </w:rPr>
      </w:pPr>
      <w:r>
        <w:rPr>
          <w:rFonts w:hint="eastAsia" w:ascii="宋体" w:hAnsi="宋体" w:cs="宋体"/>
          <w:color w:val="000000"/>
          <w:sz w:val="24"/>
          <w:highlight w:val="none"/>
        </w:rPr>
        <w:t>项目编号：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rPr>
        <w:t xml:space="preserve">     </w:t>
      </w:r>
    </w:p>
    <w:p w14:paraId="3444B892">
      <w:pPr>
        <w:tabs>
          <w:tab w:val="left" w:pos="1800"/>
          <w:tab w:val="left" w:pos="5580"/>
        </w:tabs>
        <w:wordWrap w:val="0"/>
        <w:spacing w:after="0" w:line="360" w:lineRule="auto"/>
        <w:ind w:firstLine="240" w:firstLineChars="100"/>
        <w:jc w:val="left"/>
        <w:rPr>
          <w:rFonts w:hint="eastAsia" w:ascii="宋体" w:hAnsi="宋体" w:cs="宋体"/>
          <w:color w:val="000000"/>
          <w:sz w:val="24"/>
          <w:highlight w:val="none"/>
          <w:u w:val="single"/>
        </w:rPr>
      </w:pPr>
      <w:r>
        <w:rPr>
          <w:rFonts w:hint="eastAsia" w:ascii="宋体" w:hAnsi="宋体" w:cs="宋体"/>
          <w:color w:val="000000"/>
          <w:sz w:val="24"/>
          <w:highlight w:val="none"/>
        </w:rPr>
        <w:t>项目名称：</w:t>
      </w:r>
      <w:r>
        <w:rPr>
          <w:rFonts w:hint="eastAsia" w:ascii="宋体" w:hAnsi="宋体" w:cs="宋体"/>
          <w:color w:val="000000"/>
          <w:sz w:val="24"/>
          <w:highlight w:val="none"/>
          <w:u w:val="single"/>
          <w:lang w:val="zh-CN"/>
        </w:rPr>
        <w:t xml:space="preserve">           </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0"/>
        <w:gridCol w:w="3164"/>
        <w:gridCol w:w="2000"/>
        <w:gridCol w:w="2105"/>
      </w:tblGrid>
      <w:tr w14:paraId="5E4CE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noWrap w:val="0"/>
            <w:vAlign w:val="center"/>
          </w:tcPr>
          <w:p w14:paraId="3ECB2A77">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noWrap w:val="0"/>
            <w:vAlign w:val="center"/>
          </w:tcPr>
          <w:p w14:paraId="3E56B797">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noWrap w:val="0"/>
            <w:vAlign w:val="center"/>
          </w:tcPr>
          <w:p w14:paraId="44F8253C">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报价（元）</w:t>
            </w:r>
          </w:p>
        </w:tc>
      </w:tr>
      <w:tr w14:paraId="711A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0B003F2">
            <w:pPr>
              <w:widowControl/>
              <w:wordWrap w:val="0"/>
              <w:spacing w:after="0" w:line="360" w:lineRule="auto"/>
              <w:jc w:val="left"/>
              <w:rPr>
                <w:rFonts w:hint="eastAsia" w:ascii="宋体" w:hAnsi="宋体" w:cs="宋体"/>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4763200">
            <w:pPr>
              <w:widowControl/>
              <w:wordWrap w:val="0"/>
              <w:spacing w:after="0" w:line="360" w:lineRule="auto"/>
              <w:jc w:val="left"/>
              <w:rPr>
                <w:rFonts w:hint="eastAsia" w:ascii="宋体" w:hAnsi="宋体" w:cs="宋体"/>
                <w:b/>
                <w:sz w:val="24"/>
                <w:highlight w:val="none"/>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1183694E">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noWrap w:val="0"/>
            <w:vAlign w:val="center"/>
          </w:tcPr>
          <w:p w14:paraId="4C8D77D7">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小写</w:t>
            </w:r>
          </w:p>
        </w:tc>
      </w:tr>
      <w:tr w14:paraId="17906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noWrap w:val="0"/>
            <w:vAlign w:val="center"/>
          </w:tcPr>
          <w:p w14:paraId="2F7AF626">
            <w:pPr>
              <w:tabs>
                <w:tab w:val="left" w:pos="5580"/>
              </w:tabs>
              <w:wordWrap w:val="0"/>
              <w:spacing w:after="0" w:line="360" w:lineRule="auto"/>
              <w:jc w:val="center"/>
              <w:rPr>
                <w:rFonts w:hint="eastAsia" w:ascii="宋体" w:hAnsi="宋体" w:cs="宋体"/>
                <w:sz w:val="24"/>
                <w:highlight w:val="none"/>
              </w:rPr>
            </w:pPr>
          </w:p>
        </w:tc>
        <w:tc>
          <w:tcPr>
            <w:tcW w:w="1960" w:type="pct"/>
            <w:tcBorders>
              <w:top w:val="single" w:color="auto" w:sz="4" w:space="0"/>
              <w:left w:val="single" w:color="auto" w:sz="4" w:space="0"/>
              <w:bottom w:val="single" w:color="auto" w:sz="4" w:space="0"/>
              <w:right w:val="single" w:color="auto" w:sz="4" w:space="0"/>
            </w:tcBorders>
            <w:noWrap w:val="0"/>
            <w:vAlign w:val="center"/>
          </w:tcPr>
          <w:p w14:paraId="643D371B">
            <w:pPr>
              <w:tabs>
                <w:tab w:val="left" w:pos="5580"/>
              </w:tabs>
              <w:wordWrap w:val="0"/>
              <w:spacing w:after="0" w:line="360" w:lineRule="auto"/>
              <w:jc w:val="center"/>
              <w:rPr>
                <w:rFonts w:hint="eastAsia" w:ascii="宋体" w:hAnsi="宋体" w:cs="宋体"/>
                <w:sz w:val="24"/>
                <w:highlight w:val="none"/>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5A031EA3">
            <w:pPr>
              <w:tabs>
                <w:tab w:val="left" w:pos="5580"/>
              </w:tabs>
              <w:wordWrap w:val="0"/>
              <w:spacing w:after="0" w:line="360" w:lineRule="auto"/>
              <w:jc w:val="center"/>
              <w:rPr>
                <w:rFonts w:hint="eastAsia" w:ascii="宋体" w:hAnsi="宋体" w:cs="宋体"/>
                <w:sz w:val="24"/>
                <w:highlight w:val="none"/>
              </w:rPr>
            </w:pPr>
          </w:p>
        </w:tc>
        <w:tc>
          <w:tcPr>
            <w:tcW w:w="1304" w:type="pct"/>
            <w:tcBorders>
              <w:top w:val="single" w:color="auto" w:sz="4" w:space="0"/>
              <w:left w:val="single" w:color="auto" w:sz="4" w:space="0"/>
              <w:bottom w:val="single" w:color="auto" w:sz="4" w:space="0"/>
              <w:right w:val="single" w:color="auto" w:sz="4" w:space="0"/>
            </w:tcBorders>
            <w:noWrap w:val="0"/>
            <w:vAlign w:val="center"/>
          </w:tcPr>
          <w:p w14:paraId="6F9BD95A">
            <w:pPr>
              <w:tabs>
                <w:tab w:val="left" w:pos="5580"/>
              </w:tabs>
              <w:wordWrap w:val="0"/>
              <w:spacing w:after="0" w:line="360" w:lineRule="auto"/>
              <w:jc w:val="center"/>
              <w:rPr>
                <w:rFonts w:hint="eastAsia" w:ascii="宋体" w:hAnsi="宋体" w:cs="宋体"/>
                <w:sz w:val="24"/>
                <w:highlight w:val="none"/>
              </w:rPr>
            </w:pPr>
          </w:p>
        </w:tc>
      </w:tr>
    </w:tbl>
    <w:p w14:paraId="1945FFEA">
      <w:pPr>
        <w:wordWrap w:val="0"/>
        <w:autoSpaceDE w:val="0"/>
        <w:autoSpaceDN w:val="0"/>
        <w:adjustRightInd w:val="0"/>
        <w:spacing w:after="0" w:line="360" w:lineRule="auto"/>
        <w:jc w:val="left"/>
        <w:rPr>
          <w:rFonts w:hint="eastAsia" w:ascii="宋体" w:hAnsi="宋体" w:cs="宋体"/>
          <w:color w:val="000000"/>
          <w:kern w:val="0"/>
          <w:sz w:val="24"/>
          <w:highlight w:val="none"/>
        </w:rPr>
      </w:pPr>
    </w:p>
    <w:p w14:paraId="6932B1F1">
      <w:pPr>
        <w:wordWrap w:val="0"/>
        <w:autoSpaceDE w:val="0"/>
        <w:autoSpaceDN w:val="0"/>
        <w:adjustRightInd w:val="0"/>
        <w:spacing w:after="0" w:line="360" w:lineRule="auto"/>
        <w:jc w:val="left"/>
        <w:rPr>
          <w:rFonts w:hint="eastAsia"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.此表中，每包的报价应和《分项报价表》中的总价相一致。</w:t>
      </w:r>
    </w:p>
    <w:p w14:paraId="3B74DD76">
      <w:pPr>
        <w:tabs>
          <w:tab w:val="left" w:pos="5580"/>
        </w:tabs>
        <w:wordWrap w:val="0"/>
        <w:spacing w:after="0" w:line="360" w:lineRule="auto"/>
        <w:ind w:firstLine="480" w:firstLineChars="200"/>
        <w:rPr>
          <w:rFonts w:hint="eastAsia"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14:paraId="6AA9BA0E">
      <w:pPr>
        <w:tabs>
          <w:tab w:val="left" w:pos="5580"/>
        </w:tabs>
        <w:wordWrap w:val="0"/>
        <w:spacing w:after="0" w:line="360" w:lineRule="auto"/>
        <w:ind w:firstLine="480" w:firstLineChars="200"/>
        <w:rPr>
          <w:rFonts w:hint="eastAsia" w:ascii="宋体" w:hAnsi="宋体" w:cs="宋体"/>
          <w:color w:val="000000"/>
          <w:sz w:val="24"/>
          <w:szCs w:val="20"/>
          <w:highlight w:val="none"/>
        </w:rPr>
      </w:pPr>
    </w:p>
    <w:p w14:paraId="05A6774B">
      <w:pPr>
        <w:wordWrap w:val="0"/>
        <w:autoSpaceDE w:val="0"/>
        <w:autoSpaceDN w:val="0"/>
        <w:adjustRightInd w:val="0"/>
        <w:snapToGrid w:val="0"/>
        <w:spacing w:before="25" w:after="0" w:line="360" w:lineRule="auto"/>
        <w:rPr>
          <w:rFonts w:hint="eastAsia" w:ascii="宋体" w:hAnsi="宋体" w:cs="宋体"/>
          <w:color w:val="000000"/>
          <w:sz w:val="24"/>
          <w:highlight w:val="none"/>
          <w:lang w:val="zh-CN"/>
        </w:rPr>
      </w:pPr>
    </w:p>
    <w:p w14:paraId="4DB7655F">
      <w:pPr>
        <w:wordWrap w:val="0"/>
        <w:autoSpaceDE w:val="0"/>
        <w:autoSpaceDN w:val="0"/>
        <w:adjustRightInd w:val="0"/>
        <w:snapToGrid w:val="0"/>
        <w:spacing w:before="25"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p>
    <w:p w14:paraId="35AFDEAF">
      <w:pPr>
        <w:wordWrap w:val="0"/>
        <w:autoSpaceDE w:val="0"/>
        <w:autoSpaceDN w:val="0"/>
        <w:adjustRightInd w:val="0"/>
        <w:snapToGrid w:val="0"/>
        <w:spacing w:before="25"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lang w:val="zh-CN"/>
        </w:rPr>
        <w:t xml:space="preserve">           </w:t>
      </w:r>
    </w:p>
    <w:p w14:paraId="5921A3CB">
      <w:pPr>
        <w:wordWrap w:val="0"/>
        <w:autoSpaceDE w:val="0"/>
        <w:autoSpaceDN w:val="0"/>
        <w:adjustRightInd w:val="0"/>
        <w:snapToGrid w:val="0"/>
        <w:spacing w:after="0"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日期：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日</w:t>
      </w:r>
    </w:p>
    <w:p w14:paraId="34257C7D">
      <w:pPr>
        <w:wordWrap w:val="0"/>
        <w:autoSpaceDE w:val="0"/>
        <w:autoSpaceDN w:val="0"/>
        <w:adjustRightInd w:val="0"/>
        <w:snapToGrid w:val="0"/>
        <w:spacing w:before="25" w:after="0"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  </w:t>
      </w:r>
    </w:p>
    <w:p w14:paraId="1441C3C6">
      <w:pPr>
        <w:widowControl/>
        <w:wordWrap w:val="0"/>
        <w:spacing w:after="0" w:line="360" w:lineRule="auto"/>
        <w:jc w:val="left"/>
        <w:rPr>
          <w:rFonts w:hint="eastAsia" w:ascii="宋体" w:hAnsi="宋体" w:cs="宋体"/>
          <w:color w:val="000000"/>
          <w:sz w:val="24"/>
          <w:szCs w:val="20"/>
          <w:highlight w:val="none"/>
        </w:rPr>
      </w:pPr>
      <w:bookmarkStart w:id="745" w:name="_Toc150480796"/>
      <w:bookmarkStart w:id="746" w:name="_Toc226965832"/>
      <w:bookmarkStart w:id="747" w:name="_Toc195842924"/>
      <w:bookmarkStart w:id="748" w:name="_Toc265228397"/>
      <w:bookmarkStart w:id="749" w:name="_Toc305158827"/>
      <w:bookmarkStart w:id="750" w:name="_Toc226337255"/>
      <w:bookmarkStart w:id="751" w:name="_Toc226965749"/>
      <w:bookmarkStart w:id="752" w:name="_Toc127151558"/>
      <w:bookmarkStart w:id="753" w:name="_Toc226309803"/>
      <w:bookmarkStart w:id="754" w:name="_Toc264969249"/>
      <w:bookmarkStart w:id="755" w:name="_Toc150774763"/>
      <w:bookmarkStart w:id="756" w:name="_Toc305158901"/>
      <w:bookmarkStart w:id="757" w:name="_Toc142311060"/>
    </w:p>
    <w:p w14:paraId="328C9E76">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1079A22D">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8 分项报价表</w:t>
      </w:r>
      <w:bookmarkEnd w:id="745"/>
      <w:bookmarkEnd w:id="746"/>
      <w:bookmarkEnd w:id="747"/>
      <w:bookmarkEnd w:id="748"/>
      <w:bookmarkEnd w:id="749"/>
      <w:bookmarkEnd w:id="750"/>
      <w:bookmarkEnd w:id="751"/>
      <w:bookmarkEnd w:id="752"/>
      <w:bookmarkEnd w:id="753"/>
      <w:bookmarkEnd w:id="754"/>
      <w:bookmarkEnd w:id="755"/>
      <w:bookmarkEnd w:id="756"/>
      <w:bookmarkEnd w:id="757"/>
    </w:p>
    <w:p w14:paraId="3F3F38F2">
      <w:pPr>
        <w:wordWrap w:val="0"/>
        <w:spacing w:after="0" w:line="360" w:lineRule="auto"/>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分项报价表</w:t>
      </w:r>
    </w:p>
    <w:p w14:paraId="7E68C920">
      <w:pPr>
        <w:tabs>
          <w:tab w:val="left" w:pos="1800"/>
          <w:tab w:val="left" w:pos="5580"/>
        </w:tabs>
        <w:wordWrap w:val="0"/>
        <w:spacing w:after="0" w:line="360" w:lineRule="auto"/>
        <w:rPr>
          <w:rFonts w:hint="eastAsia" w:ascii="宋体" w:hAnsi="宋体" w:cs="宋体"/>
          <w:color w:val="000000"/>
          <w:sz w:val="24"/>
          <w:szCs w:val="20"/>
          <w:highlight w:val="none"/>
          <w:u w:val="single"/>
        </w:rPr>
      </w:pPr>
      <w:r>
        <w:rPr>
          <w:rFonts w:hint="eastAsia" w:ascii="宋体" w:hAnsi="宋体" w:cs="宋体"/>
          <w:color w:val="000000"/>
          <w:sz w:val="24"/>
          <w:highlight w:val="none"/>
        </w:rPr>
        <w:t>项目编号/包号：</w:t>
      </w:r>
      <w:r>
        <w:rPr>
          <w:rFonts w:hint="eastAsia" w:ascii="宋体" w:hAnsi="宋体" w:cs="宋体"/>
          <w:color w:val="000000"/>
          <w:sz w:val="24"/>
          <w:szCs w:val="20"/>
          <w:highlight w:val="none"/>
          <w:u w:val="single"/>
        </w:rPr>
        <w:t xml:space="preserve">            </w:t>
      </w:r>
    </w:p>
    <w:p w14:paraId="5EF2D12B">
      <w:pPr>
        <w:tabs>
          <w:tab w:val="left" w:pos="1800"/>
          <w:tab w:val="left" w:pos="5580"/>
        </w:tabs>
        <w:wordWrap w:val="0"/>
        <w:spacing w:after="0" w:line="360" w:lineRule="auto"/>
        <w:rPr>
          <w:rFonts w:hint="eastAsia" w:ascii="宋体" w:hAnsi="宋体" w:cs="宋体"/>
          <w:color w:val="000000"/>
          <w:sz w:val="24"/>
          <w:szCs w:val="20"/>
          <w:highlight w:val="none"/>
          <w:u w:val="single"/>
        </w:rPr>
      </w:pPr>
      <w:r>
        <w:rPr>
          <w:rFonts w:hint="eastAsia" w:ascii="宋体" w:hAnsi="宋体" w:cs="宋体"/>
          <w:color w:val="000000"/>
          <w:sz w:val="24"/>
          <w:highlight w:val="none"/>
        </w:rPr>
        <w:t>项目名称：</w:t>
      </w:r>
      <w:r>
        <w:rPr>
          <w:rFonts w:hint="eastAsia" w:ascii="宋体" w:hAnsi="宋体" w:cs="宋体"/>
          <w:color w:val="000000"/>
          <w:sz w:val="24"/>
          <w:szCs w:val="20"/>
          <w:highlight w:val="none"/>
          <w:u w:val="single"/>
        </w:rPr>
        <w:t xml:space="preserve">                 </w:t>
      </w:r>
    </w:p>
    <w:p w14:paraId="7FA48115">
      <w:pPr>
        <w:tabs>
          <w:tab w:val="left" w:pos="1800"/>
          <w:tab w:val="left" w:pos="5580"/>
        </w:tabs>
        <w:wordWrap w:val="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报价单位：人民币元</w:t>
      </w:r>
    </w:p>
    <w:tbl>
      <w:tblPr>
        <w:tblStyle w:val="4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4287"/>
        <w:gridCol w:w="1968"/>
        <w:gridCol w:w="1968"/>
        <w:gridCol w:w="2496"/>
        <w:gridCol w:w="2496"/>
      </w:tblGrid>
      <w:tr w14:paraId="5186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13" w:type="pct"/>
            <w:noWrap w:val="0"/>
            <w:vAlign w:val="center"/>
          </w:tcPr>
          <w:p w14:paraId="114E1DF5">
            <w:pPr>
              <w:wordWrap w:val="0"/>
              <w:adjustRightInd w:val="0"/>
              <w:snapToGrid w:val="0"/>
              <w:spacing w:after="0"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序号</w:t>
            </w:r>
          </w:p>
        </w:tc>
        <w:tc>
          <w:tcPr>
            <w:tcW w:w="1520" w:type="pct"/>
            <w:noWrap w:val="0"/>
            <w:vAlign w:val="center"/>
          </w:tcPr>
          <w:p w14:paraId="0B78B3D9">
            <w:pPr>
              <w:wordWrap w:val="0"/>
              <w:adjustRightInd w:val="0"/>
              <w:snapToGrid w:val="0"/>
              <w:spacing w:after="0"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分项名称</w:t>
            </w:r>
          </w:p>
        </w:tc>
        <w:tc>
          <w:tcPr>
            <w:tcW w:w="698" w:type="pct"/>
            <w:noWrap w:val="0"/>
            <w:vAlign w:val="center"/>
          </w:tcPr>
          <w:p w14:paraId="15342C08">
            <w:pPr>
              <w:wordWrap w:val="0"/>
              <w:adjustRightInd w:val="0"/>
              <w:snapToGrid w:val="0"/>
              <w:spacing w:after="0"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单价（元）</w:t>
            </w:r>
          </w:p>
        </w:tc>
        <w:tc>
          <w:tcPr>
            <w:tcW w:w="696" w:type="pct"/>
            <w:noWrap w:val="0"/>
            <w:vAlign w:val="center"/>
          </w:tcPr>
          <w:p w14:paraId="4E2F882C">
            <w:pPr>
              <w:wordWrap w:val="0"/>
              <w:adjustRightInd w:val="0"/>
              <w:snapToGrid w:val="0"/>
              <w:spacing w:after="0" w:line="360" w:lineRule="auto"/>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885" w:type="pct"/>
            <w:noWrap w:val="0"/>
            <w:vAlign w:val="center"/>
          </w:tcPr>
          <w:p w14:paraId="2D0DA751">
            <w:pPr>
              <w:wordWrap w:val="0"/>
              <w:adjustRightInd w:val="0"/>
              <w:snapToGrid w:val="0"/>
              <w:spacing w:after="0"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合价（元）</w:t>
            </w:r>
          </w:p>
        </w:tc>
        <w:tc>
          <w:tcPr>
            <w:tcW w:w="885" w:type="pct"/>
            <w:noWrap w:val="0"/>
            <w:vAlign w:val="center"/>
          </w:tcPr>
          <w:p w14:paraId="33F1C744">
            <w:pPr>
              <w:wordWrap w:val="0"/>
              <w:adjustRightInd w:val="0"/>
              <w:snapToGrid w:val="0"/>
              <w:spacing w:after="0"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备注/说明</w:t>
            </w:r>
          </w:p>
        </w:tc>
      </w:tr>
      <w:tr w14:paraId="0D86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13" w:type="pct"/>
            <w:noWrap w:val="0"/>
            <w:vAlign w:val="center"/>
          </w:tcPr>
          <w:p w14:paraId="07C39F04">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1520" w:type="pct"/>
            <w:noWrap w:val="0"/>
            <w:vAlign w:val="center"/>
          </w:tcPr>
          <w:p w14:paraId="7229F2AF">
            <w:pPr>
              <w:wordWrap w:val="0"/>
              <w:adjustRightInd w:val="0"/>
              <w:snapToGrid w:val="0"/>
              <w:spacing w:after="0" w:line="360" w:lineRule="auto"/>
              <w:jc w:val="left"/>
              <w:rPr>
                <w:rFonts w:hint="eastAsia" w:ascii="宋体" w:hAnsi="宋体" w:cs="宋体"/>
                <w:color w:val="000000"/>
                <w:sz w:val="24"/>
                <w:highlight w:val="none"/>
              </w:rPr>
            </w:pPr>
          </w:p>
        </w:tc>
        <w:tc>
          <w:tcPr>
            <w:tcW w:w="698" w:type="pct"/>
            <w:noWrap w:val="0"/>
            <w:vAlign w:val="center"/>
          </w:tcPr>
          <w:p w14:paraId="23775840">
            <w:pPr>
              <w:wordWrap w:val="0"/>
              <w:adjustRightInd w:val="0"/>
              <w:snapToGrid w:val="0"/>
              <w:spacing w:after="0" w:line="360" w:lineRule="auto"/>
              <w:jc w:val="left"/>
              <w:rPr>
                <w:rFonts w:hint="eastAsia" w:ascii="宋体" w:hAnsi="宋体" w:cs="宋体"/>
                <w:color w:val="000000"/>
                <w:sz w:val="24"/>
                <w:highlight w:val="none"/>
              </w:rPr>
            </w:pPr>
          </w:p>
        </w:tc>
        <w:tc>
          <w:tcPr>
            <w:tcW w:w="696" w:type="pct"/>
            <w:noWrap w:val="0"/>
            <w:vAlign w:val="center"/>
          </w:tcPr>
          <w:p w14:paraId="2FDDE2D9">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5E9F0C82">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2DC1F369">
            <w:pPr>
              <w:wordWrap w:val="0"/>
              <w:adjustRightInd w:val="0"/>
              <w:snapToGrid w:val="0"/>
              <w:spacing w:after="0" w:line="360" w:lineRule="auto"/>
              <w:jc w:val="left"/>
              <w:rPr>
                <w:rFonts w:hint="eastAsia" w:ascii="宋体" w:hAnsi="宋体" w:cs="宋体"/>
                <w:color w:val="000000"/>
                <w:sz w:val="24"/>
                <w:highlight w:val="none"/>
              </w:rPr>
            </w:pPr>
          </w:p>
        </w:tc>
      </w:tr>
      <w:tr w14:paraId="41599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13" w:type="pct"/>
            <w:noWrap w:val="0"/>
            <w:vAlign w:val="center"/>
          </w:tcPr>
          <w:p w14:paraId="48C17F73">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2</w:t>
            </w:r>
          </w:p>
        </w:tc>
        <w:tc>
          <w:tcPr>
            <w:tcW w:w="1520" w:type="pct"/>
            <w:noWrap w:val="0"/>
            <w:vAlign w:val="center"/>
          </w:tcPr>
          <w:p w14:paraId="1DD08F07">
            <w:pPr>
              <w:wordWrap w:val="0"/>
              <w:adjustRightInd w:val="0"/>
              <w:snapToGrid w:val="0"/>
              <w:spacing w:after="0" w:line="360" w:lineRule="auto"/>
              <w:jc w:val="left"/>
              <w:rPr>
                <w:rFonts w:hint="eastAsia" w:ascii="宋体" w:hAnsi="宋体" w:cs="宋体"/>
                <w:color w:val="000000"/>
                <w:sz w:val="24"/>
                <w:highlight w:val="none"/>
              </w:rPr>
            </w:pPr>
          </w:p>
        </w:tc>
        <w:tc>
          <w:tcPr>
            <w:tcW w:w="698" w:type="pct"/>
            <w:noWrap w:val="0"/>
            <w:vAlign w:val="center"/>
          </w:tcPr>
          <w:p w14:paraId="4FA8E54F">
            <w:pPr>
              <w:wordWrap w:val="0"/>
              <w:adjustRightInd w:val="0"/>
              <w:snapToGrid w:val="0"/>
              <w:spacing w:after="0" w:line="360" w:lineRule="auto"/>
              <w:jc w:val="left"/>
              <w:rPr>
                <w:rFonts w:hint="eastAsia" w:ascii="宋体" w:hAnsi="宋体" w:cs="宋体"/>
                <w:color w:val="000000"/>
                <w:sz w:val="24"/>
                <w:highlight w:val="none"/>
              </w:rPr>
            </w:pPr>
          </w:p>
        </w:tc>
        <w:tc>
          <w:tcPr>
            <w:tcW w:w="696" w:type="pct"/>
            <w:noWrap w:val="0"/>
            <w:vAlign w:val="center"/>
          </w:tcPr>
          <w:p w14:paraId="1EEA0AE8">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68B93545">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7E58B7BE">
            <w:pPr>
              <w:wordWrap w:val="0"/>
              <w:adjustRightInd w:val="0"/>
              <w:snapToGrid w:val="0"/>
              <w:spacing w:after="0" w:line="360" w:lineRule="auto"/>
              <w:jc w:val="left"/>
              <w:rPr>
                <w:rFonts w:hint="eastAsia" w:ascii="宋体" w:hAnsi="宋体" w:cs="宋体"/>
                <w:color w:val="000000"/>
                <w:sz w:val="24"/>
                <w:highlight w:val="none"/>
              </w:rPr>
            </w:pPr>
          </w:p>
        </w:tc>
      </w:tr>
      <w:tr w14:paraId="218FC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13" w:type="pct"/>
            <w:noWrap w:val="0"/>
            <w:vAlign w:val="center"/>
          </w:tcPr>
          <w:p w14:paraId="568E8420">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3</w:t>
            </w:r>
          </w:p>
        </w:tc>
        <w:tc>
          <w:tcPr>
            <w:tcW w:w="1520" w:type="pct"/>
            <w:noWrap w:val="0"/>
            <w:vAlign w:val="center"/>
          </w:tcPr>
          <w:p w14:paraId="1E843D6D">
            <w:pPr>
              <w:wordWrap w:val="0"/>
              <w:adjustRightInd w:val="0"/>
              <w:snapToGrid w:val="0"/>
              <w:spacing w:after="0"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w:t>
            </w:r>
          </w:p>
        </w:tc>
        <w:tc>
          <w:tcPr>
            <w:tcW w:w="698" w:type="pct"/>
            <w:noWrap w:val="0"/>
            <w:vAlign w:val="center"/>
          </w:tcPr>
          <w:p w14:paraId="0D20B8AE">
            <w:pPr>
              <w:wordWrap w:val="0"/>
              <w:adjustRightInd w:val="0"/>
              <w:snapToGrid w:val="0"/>
              <w:spacing w:after="0" w:line="360" w:lineRule="auto"/>
              <w:jc w:val="left"/>
              <w:rPr>
                <w:rFonts w:hint="eastAsia" w:ascii="宋体" w:hAnsi="宋体" w:cs="宋体"/>
                <w:color w:val="000000"/>
                <w:sz w:val="24"/>
                <w:highlight w:val="none"/>
              </w:rPr>
            </w:pPr>
          </w:p>
        </w:tc>
        <w:tc>
          <w:tcPr>
            <w:tcW w:w="696" w:type="pct"/>
            <w:noWrap w:val="0"/>
            <w:vAlign w:val="center"/>
          </w:tcPr>
          <w:p w14:paraId="70B0674E">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4D968B36">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4916967E">
            <w:pPr>
              <w:wordWrap w:val="0"/>
              <w:adjustRightInd w:val="0"/>
              <w:snapToGrid w:val="0"/>
              <w:spacing w:after="0" w:line="360" w:lineRule="auto"/>
              <w:jc w:val="left"/>
              <w:rPr>
                <w:rFonts w:hint="eastAsia" w:ascii="宋体" w:hAnsi="宋体" w:cs="宋体"/>
                <w:color w:val="000000"/>
                <w:sz w:val="24"/>
                <w:highlight w:val="none"/>
              </w:rPr>
            </w:pPr>
          </w:p>
        </w:tc>
      </w:tr>
      <w:tr w14:paraId="4742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29" w:type="pct"/>
            <w:gridSpan w:val="4"/>
            <w:noWrap w:val="0"/>
            <w:vAlign w:val="center"/>
          </w:tcPr>
          <w:p w14:paraId="149421F4">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b/>
                <w:color w:val="000000"/>
                <w:sz w:val="24"/>
                <w:highlight w:val="none"/>
              </w:rPr>
              <w:t>总价（元）</w:t>
            </w:r>
          </w:p>
        </w:tc>
        <w:tc>
          <w:tcPr>
            <w:tcW w:w="885" w:type="pct"/>
            <w:noWrap w:val="0"/>
            <w:vAlign w:val="center"/>
          </w:tcPr>
          <w:p w14:paraId="4F5FA72D">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3111A029">
            <w:pPr>
              <w:wordWrap w:val="0"/>
              <w:adjustRightInd w:val="0"/>
              <w:snapToGrid w:val="0"/>
              <w:spacing w:after="0" w:line="360" w:lineRule="auto"/>
              <w:jc w:val="left"/>
              <w:rPr>
                <w:rFonts w:hint="eastAsia" w:ascii="宋体" w:hAnsi="宋体" w:cs="宋体"/>
                <w:color w:val="000000"/>
                <w:sz w:val="24"/>
                <w:highlight w:val="none"/>
              </w:rPr>
            </w:pPr>
          </w:p>
        </w:tc>
      </w:tr>
    </w:tbl>
    <w:p w14:paraId="2F7428CE">
      <w:pPr>
        <w:tabs>
          <w:tab w:val="left" w:pos="1800"/>
          <w:tab w:val="left" w:pos="5580"/>
        </w:tabs>
        <w:wordWrap w:val="0"/>
        <w:spacing w:after="0"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注：1.本表应按包分别填写。</w:t>
      </w:r>
    </w:p>
    <w:p w14:paraId="5367D8FC">
      <w:pPr>
        <w:tabs>
          <w:tab w:val="left" w:pos="1800"/>
          <w:tab w:val="left" w:pos="5580"/>
        </w:tabs>
        <w:wordWrap w:val="0"/>
        <w:spacing w:after="0"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2.如果不提供分项报价将视为没有实质性响应招标文件。</w:t>
      </w:r>
    </w:p>
    <w:p w14:paraId="5F7BEE55">
      <w:pPr>
        <w:tabs>
          <w:tab w:val="left" w:pos="1800"/>
          <w:tab w:val="left" w:pos="5580"/>
        </w:tabs>
        <w:wordWrap w:val="0"/>
        <w:spacing w:after="0"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3.上述各项的详细规格（如有），可另页描述。</w:t>
      </w:r>
    </w:p>
    <w:p w14:paraId="0048D651">
      <w:pPr>
        <w:wordWrap w:val="0"/>
        <w:autoSpaceDE w:val="0"/>
        <w:autoSpaceDN w:val="0"/>
        <w:adjustRightInd w:val="0"/>
        <w:snapToGrid w:val="0"/>
        <w:spacing w:before="25"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szCs w:val="20"/>
          <w:highlight w:val="none"/>
          <w:u w:val="single"/>
        </w:rPr>
        <w:t xml:space="preserve">            </w:t>
      </w:r>
    </w:p>
    <w:p w14:paraId="380771B7">
      <w:pPr>
        <w:wordWrap w:val="0"/>
        <w:autoSpaceDE w:val="0"/>
        <w:autoSpaceDN w:val="0"/>
        <w:adjustRightInd w:val="0"/>
        <w:snapToGrid w:val="0"/>
        <w:spacing w:before="25" w:after="0"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日期：</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年</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月</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日</w:t>
      </w:r>
    </w:p>
    <w:p w14:paraId="6D77887D">
      <w:pPr>
        <w:wordWrap w:val="0"/>
        <w:autoSpaceDE w:val="0"/>
        <w:autoSpaceDN w:val="0"/>
        <w:adjustRightInd w:val="0"/>
        <w:snapToGrid w:val="0"/>
        <w:spacing w:before="25" w:after="0" w:line="360" w:lineRule="auto"/>
        <w:rPr>
          <w:rFonts w:hint="eastAsia" w:ascii="宋体" w:hAnsi="宋体" w:cs="宋体"/>
          <w:color w:val="000000"/>
          <w:sz w:val="24"/>
          <w:szCs w:val="20"/>
          <w:highlight w:val="none"/>
        </w:rPr>
      </w:pPr>
    </w:p>
    <w:p w14:paraId="502A5B32">
      <w:pPr>
        <w:tabs>
          <w:tab w:val="left" w:pos="360"/>
        </w:tabs>
        <w:wordWrap w:val="0"/>
        <w:snapToGrid w:val="0"/>
        <w:spacing w:after="0" w:line="360" w:lineRule="auto"/>
        <w:outlineLvl w:val="1"/>
        <w:rPr>
          <w:rFonts w:hint="eastAsia" w:ascii="宋体" w:hAnsi="宋体" w:cs="宋体"/>
          <w:sz w:val="24"/>
          <w:highlight w:val="none"/>
        </w:rPr>
        <w:sectPr>
          <w:pgSz w:w="16838" w:h="11905" w:orient="landscape"/>
          <w:pgMar w:top="1474" w:right="1474" w:bottom="1474" w:left="1474" w:header="851" w:footer="992" w:gutter="0"/>
          <w:cols w:space="720" w:num="1"/>
          <w:docGrid w:linePitch="462" w:charSpace="0"/>
        </w:sectPr>
      </w:pPr>
      <w:bookmarkStart w:id="758" w:name="_Toc226337258"/>
      <w:bookmarkStart w:id="759" w:name="_Toc150480798"/>
      <w:bookmarkStart w:id="760" w:name="_Toc264969252"/>
      <w:bookmarkStart w:id="761" w:name="_Toc127151562"/>
      <w:bookmarkStart w:id="762" w:name="_Toc226965835"/>
      <w:bookmarkStart w:id="763" w:name="_Toc226965752"/>
      <w:bookmarkStart w:id="764" w:name="_Toc305158904"/>
      <w:bookmarkStart w:id="765" w:name="_Toc265228400"/>
      <w:bookmarkStart w:id="766" w:name="_Toc305158830"/>
      <w:bookmarkStart w:id="767" w:name="_Toc226309806"/>
      <w:bookmarkStart w:id="768" w:name="_Toc142311062"/>
      <w:bookmarkStart w:id="769" w:name="_Toc150774765"/>
      <w:bookmarkStart w:id="770" w:name="_Toc195842927"/>
      <w:bookmarkStart w:id="771" w:name="_Toc127151561"/>
      <w:bookmarkStart w:id="772" w:name="_Toc150774764"/>
      <w:bookmarkStart w:id="773" w:name="_Toc226309805"/>
      <w:bookmarkStart w:id="774" w:name="_Toc195842926"/>
      <w:bookmarkStart w:id="775" w:name="_Toc265228399"/>
      <w:bookmarkStart w:id="776" w:name="_Toc226965751"/>
      <w:bookmarkStart w:id="777" w:name="_Toc305158903"/>
      <w:bookmarkStart w:id="778" w:name="_Toc226337257"/>
      <w:bookmarkStart w:id="779" w:name="_Toc150480797"/>
      <w:bookmarkStart w:id="780" w:name="_Toc305158829"/>
      <w:bookmarkStart w:id="781" w:name="_Toc226965834"/>
      <w:bookmarkStart w:id="782" w:name="_Toc264969251"/>
      <w:bookmarkStart w:id="783" w:name="_Toc142311061"/>
    </w:p>
    <w:p w14:paraId="44332784">
      <w:pPr>
        <w:tabs>
          <w:tab w:val="left" w:pos="360"/>
        </w:tabs>
        <w:wordWrap w:val="0"/>
        <w:snapToGrid w:val="0"/>
        <w:spacing w:after="0" w:line="360" w:lineRule="auto"/>
        <w:outlineLvl w:val="1"/>
        <w:rPr>
          <w:rFonts w:hint="eastAsia" w:ascii="宋体" w:hAnsi="宋体" w:cs="宋体"/>
          <w:color w:val="000000"/>
          <w:sz w:val="24"/>
          <w:szCs w:val="20"/>
          <w:highlight w:val="none"/>
        </w:rPr>
      </w:pPr>
      <w:r>
        <w:rPr>
          <w:rFonts w:hint="eastAsia" w:ascii="宋体" w:hAnsi="宋体" w:cs="宋体"/>
          <w:sz w:val="24"/>
          <w:highlight w:val="none"/>
        </w:rPr>
        <w:t>9 合同条款偏离表</w:t>
      </w:r>
      <w:bookmarkEnd w:id="758"/>
      <w:bookmarkEnd w:id="759"/>
      <w:bookmarkEnd w:id="760"/>
      <w:bookmarkEnd w:id="761"/>
      <w:bookmarkEnd w:id="762"/>
      <w:bookmarkEnd w:id="763"/>
      <w:bookmarkEnd w:id="764"/>
      <w:bookmarkEnd w:id="765"/>
      <w:bookmarkEnd w:id="766"/>
      <w:bookmarkEnd w:id="767"/>
      <w:bookmarkEnd w:id="768"/>
      <w:bookmarkEnd w:id="769"/>
      <w:bookmarkEnd w:id="770"/>
      <w:r>
        <w:rPr>
          <w:rFonts w:hint="eastAsia" w:ascii="宋体" w:hAnsi="宋体" w:cs="宋体"/>
          <w:sz w:val="24"/>
          <w:highlight w:val="none"/>
        </w:rPr>
        <w:t>（实质性格式）</w:t>
      </w:r>
    </w:p>
    <w:p w14:paraId="7B7761CA">
      <w:pPr>
        <w:tabs>
          <w:tab w:val="left" w:pos="2775"/>
          <w:tab w:val="center" w:pos="4153"/>
        </w:tabs>
        <w:wordWrap w:val="0"/>
        <w:autoSpaceDE w:val="0"/>
        <w:autoSpaceDN w:val="0"/>
        <w:adjustRightInd w:val="0"/>
        <w:spacing w:after="0" w:line="360" w:lineRule="auto"/>
        <w:jc w:val="left"/>
        <w:rPr>
          <w:rFonts w:hint="eastAsia" w:ascii="宋体" w:hAnsi="宋体" w:cs="宋体"/>
          <w:b/>
          <w:color w:val="000000"/>
          <w:sz w:val="28"/>
          <w:szCs w:val="28"/>
          <w:highlight w:val="none"/>
        </w:rPr>
      </w:pPr>
      <w:r>
        <w:rPr>
          <w:rFonts w:hint="eastAsia" w:ascii="宋体" w:hAnsi="宋体" w:cs="宋体"/>
          <w:color w:val="000000"/>
          <w:sz w:val="28"/>
          <w:szCs w:val="28"/>
          <w:highlight w:val="none"/>
        </w:rPr>
        <w:tab/>
      </w:r>
      <w:r>
        <w:rPr>
          <w:rFonts w:hint="eastAsia" w:ascii="宋体" w:hAnsi="宋体" w:cs="宋体"/>
          <w:b/>
          <w:color w:val="000000"/>
          <w:sz w:val="28"/>
          <w:szCs w:val="28"/>
          <w:highlight w:val="none"/>
        </w:rPr>
        <w:tab/>
      </w:r>
      <w:r>
        <w:rPr>
          <w:rFonts w:hint="eastAsia" w:ascii="宋体" w:hAnsi="宋体" w:cs="宋体"/>
          <w:b/>
          <w:color w:val="000000"/>
          <w:sz w:val="28"/>
          <w:szCs w:val="28"/>
          <w:highlight w:val="none"/>
        </w:rPr>
        <w:t>合同条款偏离表</w:t>
      </w:r>
    </w:p>
    <w:p w14:paraId="5D823C41">
      <w:pPr>
        <w:tabs>
          <w:tab w:val="left" w:pos="1800"/>
          <w:tab w:val="left" w:pos="5580"/>
        </w:tabs>
        <w:wordWrap w:val="0"/>
        <w:spacing w:after="0" w:line="360" w:lineRule="auto"/>
        <w:ind w:firstLine="360" w:firstLineChars="150"/>
        <w:jc w:val="left"/>
        <w:rPr>
          <w:rFonts w:hint="eastAsia" w:ascii="宋体" w:hAnsi="宋体" w:cs="宋体"/>
          <w:color w:val="000000"/>
          <w:sz w:val="24"/>
          <w:highlight w:val="none"/>
        </w:rPr>
      </w:pPr>
      <w:r>
        <w:rPr>
          <w:rFonts w:hint="eastAsia" w:ascii="宋体" w:hAnsi="宋体" w:cs="宋体"/>
          <w:color w:val="000000"/>
          <w:sz w:val="24"/>
          <w:highlight w:val="none"/>
        </w:rPr>
        <w:t>项目编号/包号：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rPr>
        <w:t xml:space="preserve">     </w:t>
      </w:r>
    </w:p>
    <w:p w14:paraId="3FF71C41">
      <w:pPr>
        <w:tabs>
          <w:tab w:val="left" w:pos="1800"/>
          <w:tab w:val="left" w:pos="5580"/>
        </w:tabs>
        <w:wordWrap w:val="0"/>
        <w:spacing w:after="0" w:line="360" w:lineRule="auto"/>
        <w:ind w:firstLine="360" w:firstLineChars="150"/>
        <w:jc w:val="left"/>
        <w:rPr>
          <w:rFonts w:hint="eastAsia" w:ascii="宋体" w:hAnsi="宋体" w:cs="宋体"/>
          <w:color w:val="000000"/>
          <w:sz w:val="24"/>
          <w:highlight w:val="none"/>
        </w:rPr>
      </w:pPr>
      <w:r>
        <w:rPr>
          <w:rFonts w:hint="eastAsia" w:ascii="宋体" w:hAnsi="宋体" w:cs="宋体"/>
          <w:color w:val="000000"/>
          <w:sz w:val="24"/>
          <w:highlight w:val="none"/>
        </w:rPr>
        <w:t>项目名称：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1498"/>
        <w:gridCol w:w="1732"/>
        <w:gridCol w:w="1952"/>
        <w:gridCol w:w="2394"/>
        <w:gridCol w:w="777"/>
      </w:tblGrid>
      <w:tr w14:paraId="1EF31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3D11F3C5">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序号</w:t>
            </w:r>
          </w:p>
        </w:tc>
        <w:tc>
          <w:tcPr>
            <w:tcW w:w="1498" w:type="dxa"/>
            <w:noWrap w:val="0"/>
            <w:vAlign w:val="center"/>
          </w:tcPr>
          <w:p w14:paraId="190C913D">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szCs w:val="21"/>
                <w:highlight w:val="none"/>
              </w:rPr>
              <w:t>竞争性磋商文件</w:t>
            </w:r>
            <w:r>
              <w:rPr>
                <w:rFonts w:hint="eastAsia" w:ascii="宋体" w:hAnsi="宋体" w:cs="宋体"/>
                <w:color w:val="000000"/>
                <w:sz w:val="24"/>
                <w:highlight w:val="none"/>
              </w:rPr>
              <w:t>条目号（页码）</w:t>
            </w:r>
          </w:p>
        </w:tc>
        <w:tc>
          <w:tcPr>
            <w:tcW w:w="1732" w:type="dxa"/>
            <w:noWrap w:val="0"/>
            <w:vAlign w:val="center"/>
          </w:tcPr>
          <w:p w14:paraId="5871EE40">
            <w:pPr>
              <w:wordWrap w:val="0"/>
              <w:adjustRightInd w:val="0"/>
              <w:snapToGrid w:val="0"/>
              <w:spacing w:after="0" w:line="360" w:lineRule="auto"/>
              <w:jc w:val="center"/>
              <w:rPr>
                <w:rFonts w:hint="eastAsia" w:ascii="宋体" w:hAnsi="宋体" w:cs="宋体"/>
                <w:color w:val="000000"/>
                <w:sz w:val="24"/>
                <w:szCs w:val="21"/>
                <w:highlight w:val="none"/>
              </w:rPr>
            </w:pPr>
            <w:r>
              <w:rPr>
                <w:rFonts w:hint="eastAsia" w:ascii="宋体" w:hAnsi="宋体" w:cs="宋体"/>
                <w:color w:val="000000"/>
                <w:sz w:val="24"/>
                <w:szCs w:val="21"/>
                <w:highlight w:val="none"/>
              </w:rPr>
              <w:t>竞争性磋商</w:t>
            </w:r>
          </w:p>
          <w:p w14:paraId="6476E7D9">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szCs w:val="21"/>
                <w:highlight w:val="none"/>
              </w:rPr>
              <w:t>文件</w:t>
            </w:r>
            <w:r>
              <w:rPr>
                <w:rFonts w:hint="eastAsia" w:ascii="宋体" w:hAnsi="宋体" w:cs="宋体"/>
                <w:color w:val="000000"/>
                <w:sz w:val="24"/>
                <w:highlight w:val="none"/>
              </w:rPr>
              <w:t>要求</w:t>
            </w:r>
          </w:p>
        </w:tc>
        <w:tc>
          <w:tcPr>
            <w:tcW w:w="1952" w:type="dxa"/>
            <w:noWrap w:val="0"/>
            <w:vAlign w:val="center"/>
          </w:tcPr>
          <w:p w14:paraId="3EFE59FD">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响应文件内容</w:t>
            </w:r>
          </w:p>
        </w:tc>
        <w:tc>
          <w:tcPr>
            <w:tcW w:w="2394" w:type="dxa"/>
            <w:noWrap w:val="0"/>
            <w:vAlign w:val="center"/>
          </w:tcPr>
          <w:p w14:paraId="57637F37">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偏离情况</w:t>
            </w:r>
          </w:p>
        </w:tc>
        <w:tc>
          <w:tcPr>
            <w:tcW w:w="777" w:type="dxa"/>
            <w:noWrap w:val="0"/>
            <w:vAlign w:val="center"/>
          </w:tcPr>
          <w:p w14:paraId="3A4FE6A0">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说明</w:t>
            </w:r>
          </w:p>
        </w:tc>
      </w:tr>
      <w:tr w14:paraId="7DD4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73" w:type="dxa"/>
            <w:gridSpan w:val="6"/>
            <w:noWrap w:val="0"/>
            <w:vAlign w:val="center"/>
          </w:tcPr>
          <w:p w14:paraId="28321BD6">
            <w:pPr>
              <w:wordWrap w:val="0"/>
              <w:adjustRightInd w:val="0"/>
              <w:snapToGrid w:val="0"/>
              <w:spacing w:after="0" w:line="360" w:lineRule="auto"/>
              <w:jc w:val="left"/>
              <w:rPr>
                <w:rFonts w:hint="eastAsia" w:ascii="宋体" w:hAnsi="宋体" w:cs="宋体"/>
                <w:b/>
                <w:color w:val="000000"/>
                <w:sz w:val="24"/>
                <w:highlight w:val="none"/>
              </w:rPr>
            </w:pPr>
            <w:r>
              <w:rPr>
                <w:rFonts w:hint="eastAsia" w:ascii="宋体" w:hAnsi="宋体" w:cs="宋体"/>
                <w:b/>
                <w:color w:val="000000"/>
                <w:sz w:val="24"/>
                <w:highlight w:val="none"/>
              </w:rPr>
              <w:t>对本项目合同条款的偏离情况（应进行选择，未选择响应无效）：</w:t>
            </w:r>
          </w:p>
          <w:p w14:paraId="500053EE">
            <w:pPr>
              <w:wordWrap w:val="0"/>
              <w:adjustRightInd w:val="0"/>
              <w:snapToGrid w:val="0"/>
              <w:spacing w:after="0" w:line="360" w:lineRule="auto"/>
              <w:jc w:val="left"/>
              <w:rPr>
                <w:rFonts w:hint="eastAsia"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（如无偏离，仅选择无偏离即可；无偏离即为对合同条款中的所有要求，均视作供应商已对之理解和响应。）</w:t>
            </w:r>
          </w:p>
          <w:p w14:paraId="095CEF9A">
            <w:pPr>
              <w:wordWrap w:val="0"/>
              <w:adjustRightInd w:val="0"/>
              <w:snapToGrid w:val="0"/>
              <w:spacing w:after="0" w:line="360" w:lineRule="auto"/>
              <w:jc w:val="left"/>
              <w:rPr>
                <w:rFonts w:hint="eastAsia"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（如有偏离，则应在本表中对负偏离项逐一列明，否则响应无效；对合同条款中的所有要求，除本表列明的偏离外，均视作供应商已对之理解和响应。）</w:t>
            </w:r>
          </w:p>
        </w:tc>
      </w:tr>
      <w:tr w14:paraId="69F31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0C24C83D">
            <w:pPr>
              <w:wordWrap w:val="0"/>
              <w:adjustRightInd w:val="0"/>
              <w:snapToGrid w:val="0"/>
              <w:spacing w:after="0" w:line="360" w:lineRule="auto"/>
              <w:jc w:val="center"/>
              <w:rPr>
                <w:rFonts w:hint="eastAsia" w:ascii="宋体" w:hAnsi="宋体" w:cs="宋体"/>
                <w:color w:val="000000"/>
                <w:sz w:val="24"/>
                <w:highlight w:val="none"/>
              </w:rPr>
            </w:pPr>
          </w:p>
        </w:tc>
        <w:tc>
          <w:tcPr>
            <w:tcW w:w="1498" w:type="dxa"/>
            <w:noWrap w:val="0"/>
            <w:vAlign w:val="center"/>
          </w:tcPr>
          <w:p w14:paraId="5C229FE8">
            <w:pPr>
              <w:wordWrap w:val="0"/>
              <w:adjustRightInd w:val="0"/>
              <w:snapToGrid w:val="0"/>
              <w:spacing w:after="0" w:line="360" w:lineRule="auto"/>
              <w:jc w:val="center"/>
              <w:rPr>
                <w:rFonts w:hint="eastAsia" w:ascii="宋体" w:hAnsi="宋体" w:cs="宋体"/>
                <w:color w:val="000000"/>
                <w:sz w:val="24"/>
                <w:highlight w:val="none"/>
              </w:rPr>
            </w:pPr>
          </w:p>
        </w:tc>
        <w:tc>
          <w:tcPr>
            <w:tcW w:w="1732" w:type="dxa"/>
            <w:noWrap w:val="0"/>
            <w:vAlign w:val="center"/>
          </w:tcPr>
          <w:p w14:paraId="695F22C9">
            <w:pPr>
              <w:wordWrap w:val="0"/>
              <w:adjustRightInd w:val="0"/>
              <w:snapToGrid w:val="0"/>
              <w:spacing w:after="0" w:line="360" w:lineRule="auto"/>
              <w:jc w:val="center"/>
              <w:rPr>
                <w:rFonts w:hint="eastAsia" w:ascii="宋体" w:hAnsi="宋体" w:cs="宋体"/>
                <w:color w:val="000000"/>
                <w:sz w:val="24"/>
                <w:highlight w:val="none"/>
              </w:rPr>
            </w:pPr>
          </w:p>
        </w:tc>
        <w:tc>
          <w:tcPr>
            <w:tcW w:w="1952" w:type="dxa"/>
            <w:noWrap w:val="0"/>
            <w:vAlign w:val="center"/>
          </w:tcPr>
          <w:p w14:paraId="1B3D358F">
            <w:pPr>
              <w:wordWrap w:val="0"/>
              <w:adjustRightInd w:val="0"/>
              <w:snapToGrid w:val="0"/>
              <w:spacing w:after="0" w:line="360" w:lineRule="auto"/>
              <w:jc w:val="center"/>
              <w:rPr>
                <w:rFonts w:hint="eastAsia" w:ascii="宋体" w:hAnsi="宋体" w:cs="宋体"/>
                <w:color w:val="000000"/>
                <w:sz w:val="24"/>
                <w:highlight w:val="none"/>
              </w:rPr>
            </w:pPr>
          </w:p>
        </w:tc>
        <w:tc>
          <w:tcPr>
            <w:tcW w:w="2394" w:type="dxa"/>
            <w:noWrap w:val="0"/>
            <w:vAlign w:val="center"/>
          </w:tcPr>
          <w:p w14:paraId="70DE78AD">
            <w:pPr>
              <w:wordWrap w:val="0"/>
              <w:adjustRightInd w:val="0"/>
              <w:snapToGrid w:val="0"/>
              <w:spacing w:after="0" w:line="360" w:lineRule="auto"/>
              <w:jc w:val="center"/>
              <w:rPr>
                <w:rFonts w:hint="eastAsia" w:ascii="宋体" w:hAnsi="宋体" w:cs="宋体"/>
                <w:color w:val="000000"/>
                <w:sz w:val="24"/>
                <w:highlight w:val="none"/>
              </w:rPr>
            </w:pPr>
          </w:p>
        </w:tc>
        <w:tc>
          <w:tcPr>
            <w:tcW w:w="777" w:type="dxa"/>
            <w:noWrap w:val="0"/>
            <w:vAlign w:val="center"/>
          </w:tcPr>
          <w:p w14:paraId="4C0223AF">
            <w:pPr>
              <w:wordWrap w:val="0"/>
              <w:adjustRightInd w:val="0"/>
              <w:snapToGrid w:val="0"/>
              <w:spacing w:after="0" w:line="360" w:lineRule="auto"/>
              <w:jc w:val="center"/>
              <w:rPr>
                <w:rFonts w:hint="eastAsia" w:ascii="宋体" w:hAnsi="宋体" w:cs="宋体"/>
                <w:color w:val="000000"/>
                <w:sz w:val="24"/>
                <w:highlight w:val="none"/>
              </w:rPr>
            </w:pPr>
          </w:p>
        </w:tc>
      </w:tr>
      <w:tr w14:paraId="266FA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72CB61D7">
            <w:pPr>
              <w:wordWrap w:val="0"/>
              <w:adjustRightInd w:val="0"/>
              <w:snapToGrid w:val="0"/>
              <w:spacing w:after="0" w:line="360" w:lineRule="auto"/>
              <w:jc w:val="center"/>
              <w:rPr>
                <w:rFonts w:hint="eastAsia" w:ascii="宋体" w:hAnsi="宋体" w:cs="宋体"/>
                <w:color w:val="000000"/>
                <w:sz w:val="24"/>
                <w:highlight w:val="none"/>
              </w:rPr>
            </w:pPr>
          </w:p>
        </w:tc>
        <w:tc>
          <w:tcPr>
            <w:tcW w:w="1498" w:type="dxa"/>
            <w:noWrap w:val="0"/>
            <w:vAlign w:val="center"/>
          </w:tcPr>
          <w:p w14:paraId="1AD51333">
            <w:pPr>
              <w:wordWrap w:val="0"/>
              <w:adjustRightInd w:val="0"/>
              <w:snapToGrid w:val="0"/>
              <w:spacing w:after="0" w:line="360" w:lineRule="auto"/>
              <w:jc w:val="center"/>
              <w:rPr>
                <w:rFonts w:hint="eastAsia" w:ascii="宋体" w:hAnsi="宋体" w:cs="宋体"/>
                <w:color w:val="000000"/>
                <w:sz w:val="24"/>
                <w:highlight w:val="none"/>
              </w:rPr>
            </w:pPr>
          </w:p>
        </w:tc>
        <w:tc>
          <w:tcPr>
            <w:tcW w:w="1732" w:type="dxa"/>
            <w:noWrap w:val="0"/>
            <w:vAlign w:val="center"/>
          </w:tcPr>
          <w:p w14:paraId="05B83389">
            <w:pPr>
              <w:wordWrap w:val="0"/>
              <w:adjustRightInd w:val="0"/>
              <w:snapToGrid w:val="0"/>
              <w:spacing w:after="0" w:line="360" w:lineRule="auto"/>
              <w:jc w:val="center"/>
              <w:rPr>
                <w:rFonts w:hint="eastAsia" w:ascii="宋体" w:hAnsi="宋体" w:cs="宋体"/>
                <w:color w:val="000000"/>
                <w:sz w:val="24"/>
                <w:highlight w:val="none"/>
              </w:rPr>
            </w:pPr>
          </w:p>
        </w:tc>
        <w:tc>
          <w:tcPr>
            <w:tcW w:w="1952" w:type="dxa"/>
            <w:noWrap w:val="0"/>
            <w:vAlign w:val="center"/>
          </w:tcPr>
          <w:p w14:paraId="7FD0875A">
            <w:pPr>
              <w:wordWrap w:val="0"/>
              <w:adjustRightInd w:val="0"/>
              <w:snapToGrid w:val="0"/>
              <w:spacing w:after="0" w:line="360" w:lineRule="auto"/>
              <w:jc w:val="center"/>
              <w:rPr>
                <w:rFonts w:hint="eastAsia" w:ascii="宋体" w:hAnsi="宋体" w:cs="宋体"/>
                <w:color w:val="000000"/>
                <w:sz w:val="24"/>
                <w:highlight w:val="none"/>
              </w:rPr>
            </w:pPr>
          </w:p>
        </w:tc>
        <w:tc>
          <w:tcPr>
            <w:tcW w:w="2394" w:type="dxa"/>
            <w:noWrap w:val="0"/>
            <w:vAlign w:val="center"/>
          </w:tcPr>
          <w:p w14:paraId="05A3A2EE">
            <w:pPr>
              <w:wordWrap w:val="0"/>
              <w:adjustRightInd w:val="0"/>
              <w:snapToGrid w:val="0"/>
              <w:spacing w:after="0" w:line="360" w:lineRule="auto"/>
              <w:jc w:val="center"/>
              <w:rPr>
                <w:rFonts w:hint="eastAsia" w:ascii="宋体" w:hAnsi="宋体" w:cs="宋体"/>
                <w:color w:val="000000"/>
                <w:sz w:val="24"/>
                <w:highlight w:val="none"/>
              </w:rPr>
            </w:pPr>
          </w:p>
        </w:tc>
        <w:tc>
          <w:tcPr>
            <w:tcW w:w="777" w:type="dxa"/>
            <w:noWrap w:val="0"/>
            <w:vAlign w:val="center"/>
          </w:tcPr>
          <w:p w14:paraId="0B9AE966">
            <w:pPr>
              <w:wordWrap w:val="0"/>
              <w:adjustRightInd w:val="0"/>
              <w:snapToGrid w:val="0"/>
              <w:spacing w:after="0" w:line="360" w:lineRule="auto"/>
              <w:jc w:val="center"/>
              <w:rPr>
                <w:rFonts w:hint="eastAsia" w:ascii="宋体" w:hAnsi="宋体" w:cs="宋体"/>
                <w:color w:val="000000"/>
                <w:sz w:val="24"/>
                <w:highlight w:val="none"/>
              </w:rPr>
            </w:pPr>
          </w:p>
        </w:tc>
      </w:tr>
      <w:tr w14:paraId="3932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30CA48C8">
            <w:pPr>
              <w:wordWrap w:val="0"/>
              <w:adjustRightInd w:val="0"/>
              <w:snapToGrid w:val="0"/>
              <w:spacing w:after="0" w:line="360" w:lineRule="auto"/>
              <w:jc w:val="center"/>
              <w:rPr>
                <w:rFonts w:hint="eastAsia" w:ascii="宋体" w:hAnsi="宋体" w:cs="宋体"/>
                <w:color w:val="000000"/>
                <w:sz w:val="24"/>
                <w:highlight w:val="none"/>
              </w:rPr>
            </w:pPr>
          </w:p>
        </w:tc>
        <w:tc>
          <w:tcPr>
            <w:tcW w:w="1498" w:type="dxa"/>
            <w:noWrap w:val="0"/>
            <w:vAlign w:val="center"/>
          </w:tcPr>
          <w:p w14:paraId="4F501A17">
            <w:pPr>
              <w:wordWrap w:val="0"/>
              <w:adjustRightInd w:val="0"/>
              <w:snapToGrid w:val="0"/>
              <w:spacing w:after="0" w:line="360" w:lineRule="auto"/>
              <w:jc w:val="center"/>
              <w:rPr>
                <w:rFonts w:hint="eastAsia" w:ascii="宋体" w:hAnsi="宋体" w:cs="宋体"/>
                <w:color w:val="000000"/>
                <w:sz w:val="24"/>
                <w:highlight w:val="none"/>
              </w:rPr>
            </w:pPr>
          </w:p>
        </w:tc>
        <w:tc>
          <w:tcPr>
            <w:tcW w:w="1732" w:type="dxa"/>
            <w:noWrap w:val="0"/>
            <w:vAlign w:val="center"/>
          </w:tcPr>
          <w:p w14:paraId="39CA1C6C">
            <w:pPr>
              <w:wordWrap w:val="0"/>
              <w:adjustRightInd w:val="0"/>
              <w:snapToGrid w:val="0"/>
              <w:spacing w:after="0" w:line="360" w:lineRule="auto"/>
              <w:jc w:val="center"/>
              <w:rPr>
                <w:rFonts w:hint="eastAsia" w:ascii="宋体" w:hAnsi="宋体" w:cs="宋体"/>
                <w:color w:val="000000"/>
                <w:sz w:val="24"/>
                <w:highlight w:val="none"/>
              </w:rPr>
            </w:pPr>
          </w:p>
        </w:tc>
        <w:tc>
          <w:tcPr>
            <w:tcW w:w="1952" w:type="dxa"/>
            <w:noWrap w:val="0"/>
            <w:vAlign w:val="center"/>
          </w:tcPr>
          <w:p w14:paraId="43B4A55E">
            <w:pPr>
              <w:wordWrap w:val="0"/>
              <w:adjustRightInd w:val="0"/>
              <w:snapToGrid w:val="0"/>
              <w:spacing w:after="0" w:line="360" w:lineRule="auto"/>
              <w:jc w:val="center"/>
              <w:rPr>
                <w:rFonts w:hint="eastAsia" w:ascii="宋体" w:hAnsi="宋体" w:cs="宋体"/>
                <w:color w:val="000000"/>
                <w:sz w:val="24"/>
                <w:highlight w:val="none"/>
              </w:rPr>
            </w:pPr>
          </w:p>
        </w:tc>
        <w:tc>
          <w:tcPr>
            <w:tcW w:w="2394" w:type="dxa"/>
            <w:noWrap w:val="0"/>
            <w:vAlign w:val="center"/>
          </w:tcPr>
          <w:p w14:paraId="17EEFCCC">
            <w:pPr>
              <w:wordWrap w:val="0"/>
              <w:adjustRightInd w:val="0"/>
              <w:snapToGrid w:val="0"/>
              <w:spacing w:after="0" w:line="360" w:lineRule="auto"/>
              <w:jc w:val="center"/>
              <w:rPr>
                <w:rFonts w:hint="eastAsia" w:ascii="宋体" w:hAnsi="宋体" w:cs="宋体"/>
                <w:color w:val="000000"/>
                <w:sz w:val="24"/>
                <w:highlight w:val="none"/>
              </w:rPr>
            </w:pPr>
          </w:p>
        </w:tc>
        <w:tc>
          <w:tcPr>
            <w:tcW w:w="777" w:type="dxa"/>
            <w:noWrap w:val="0"/>
            <w:vAlign w:val="center"/>
          </w:tcPr>
          <w:p w14:paraId="311FF487">
            <w:pPr>
              <w:wordWrap w:val="0"/>
              <w:adjustRightInd w:val="0"/>
              <w:snapToGrid w:val="0"/>
              <w:spacing w:after="0" w:line="360" w:lineRule="auto"/>
              <w:jc w:val="center"/>
              <w:rPr>
                <w:rFonts w:hint="eastAsia" w:ascii="宋体" w:hAnsi="宋体" w:cs="宋体"/>
                <w:color w:val="000000"/>
                <w:sz w:val="24"/>
                <w:highlight w:val="none"/>
              </w:rPr>
            </w:pPr>
          </w:p>
        </w:tc>
      </w:tr>
      <w:tr w14:paraId="62CA7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02BCE7AD">
            <w:pPr>
              <w:wordWrap w:val="0"/>
              <w:adjustRightInd w:val="0"/>
              <w:snapToGrid w:val="0"/>
              <w:spacing w:after="0" w:line="360" w:lineRule="auto"/>
              <w:jc w:val="center"/>
              <w:rPr>
                <w:rFonts w:hint="eastAsia" w:ascii="宋体" w:hAnsi="宋体" w:cs="宋体"/>
                <w:color w:val="000000"/>
                <w:sz w:val="24"/>
                <w:highlight w:val="none"/>
              </w:rPr>
            </w:pPr>
          </w:p>
        </w:tc>
        <w:tc>
          <w:tcPr>
            <w:tcW w:w="1498" w:type="dxa"/>
            <w:noWrap w:val="0"/>
            <w:vAlign w:val="center"/>
          </w:tcPr>
          <w:p w14:paraId="102B5703">
            <w:pPr>
              <w:wordWrap w:val="0"/>
              <w:adjustRightInd w:val="0"/>
              <w:snapToGrid w:val="0"/>
              <w:spacing w:after="0" w:line="360" w:lineRule="auto"/>
              <w:jc w:val="center"/>
              <w:rPr>
                <w:rFonts w:hint="eastAsia" w:ascii="宋体" w:hAnsi="宋体" w:cs="宋体"/>
                <w:color w:val="000000"/>
                <w:sz w:val="24"/>
                <w:highlight w:val="none"/>
              </w:rPr>
            </w:pPr>
          </w:p>
        </w:tc>
        <w:tc>
          <w:tcPr>
            <w:tcW w:w="1732" w:type="dxa"/>
            <w:noWrap w:val="0"/>
            <w:vAlign w:val="center"/>
          </w:tcPr>
          <w:p w14:paraId="13F49DA5">
            <w:pPr>
              <w:wordWrap w:val="0"/>
              <w:adjustRightInd w:val="0"/>
              <w:snapToGrid w:val="0"/>
              <w:spacing w:after="0" w:line="360" w:lineRule="auto"/>
              <w:jc w:val="center"/>
              <w:rPr>
                <w:rFonts w:hint="eastAsia" w:ascii="宋体" w:hAnsi="宋体" w:cs="宋体"/>
                <w:color w:val="000000"/>
                <w:sz w:val="24"/>
                <w:highlight w:val="none"/>
              </w:rPr>
            </w:pPr>
          </w:p>
        </w:tc>
        <w:tc>
          <w:tcPr>
            <w:tcW w:w="1952" w:type="dxa"/>
            <w:noWrap w:val="0"/>
            <w:vAlign w:val="center"/>
          </w:tcPr>
          <w:p w14:paraId="21C7B16B">
            <w:pPr>
              <w:wordWrap w:val="0"/>
              <w:adjustRightInd w:val="0"/>
              <w:snapToGrid w:val="0"/>
              <w:spacing w:after="0" w:line="360" w:lineRule="auto"/>
              <w:jc w:val="center"/>
              <w:rPr>
                <w:rFonts w:hint="eastAsia" w:ascii="宋体" w:hAnsi="宋体" w:cs="宋体"/>
                <w:color w:val="000000"/>
                <w:sz w:val="24"/>
                <w:highlight w:val="none"/>
              </w:rPr>
            </w:pPr>
          </w:p>
        </w:tc>
        <w:tc>
          <w:tcPr>
            <w:tcW w:w="2394" w:type="dxa"/>
            <w:noWrap w:val="0"/>
            <w:vAlign w:val="center"/>
          </w:tcPr>
          <w:p w14:paraId="43614A3C">
            <w:pPr>
              <w:wordWrap w:val="0"/>
              <w:adjustRightInd w:val="0"/>
              <w:snapToGrid w:val="0"/>
              <w:spacing w:after="0" w:line="360" w:lineRule="auto"/>
              <w:jc w:val="center"/>
              <w:rPr>
                <w:rFonts w:hint="eastAsia" w:ascii="宋体" w:hAnsi="宋体" w:cs="宋体"/>
                <w:color w:val="000000"/>
                <w:sz w:val="24"/>
                <w:highlight w:val="none"/>
              </w:rPr>
            </w:pPr>
          </w:p>
        </w:tc>
        <w:tc>
          <w:tcPr>
            <w:tcW w:w="777" w:type="dxa"/>
            <w:noWrap w:val="0"/>
            <w:vAlign w:val="center"/>
          </w:tcPr>
          <w:p w14:paraId="5E2D692A">
            <w:pPr>
              <w:wordWrap w:val="0"/>
              <w:adjustRightInd w:val="0"/>
              <w:snapToGrid w:val="0"/>
              <w:spacing w:after="0" w:line="360" w:lineRule="auto"/>
              <w:jc w:val="center"/>
              <w:rPr>
                <w:rFonts w:hint="eastAsia" w:ascii="宋体" w:hAnsi="宋体" w:cs="宋体"/>
                <w:color w:val="000000"/>
                <w:sz w:val="24"/>
                <w:highlight w:val="none"/>
              </w:rPr>
            </w:pPr>
          </w:p>
        </w:tc>
      </w:tr>
    </w:tbl>
    <w:p w14:paraId="477080B2">
      <w:pPr>
        <w:tabs>
          <w:tab w:val="left" w:pos="1800"/>
          <w:tab w:val="left" w:pos="5580"/>
        </w:tabs>
        <w:wordWrap w:val="0"/>
        <w:spacing w:after="0" w:line="360" w:lineRule="auto"/>
        <w:jc w:val="left"/>
        <w:rPr>
          <w:rFonts w:hint="eastAsia" w:ascii="宋体" w:hAnsi="宋体" w:cs="宋体"/>
          <w:color w:val="000000"/>
          <w:sz w:val="24"/>
          <w:highlight w:val="none"/>
        </w:rPr>
      </w:pPr>
    </w:p>
    <w:p w14:paraId="2EB817DA">
      <w:pPr>
        <w:tabs>
          <w:tab w:val="left" w:pos="1800"/>
          <w:tab w:val="left" w:pos="5580"/>
        </w:tabs>
        <w:wordWrap w:val="0"/>
        <w:spacing w:after="0"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注：</w:t>
      </w:r>
      <w:r>
        <w:rPr>
          <w:rFonts w:hint="eastAsia" w:ascii="宋体" w:hAnsi="宋体" w:cs="宋体"/>
          <w:sz w:val="24"/>
          <w:highlight w:val="none"/>
        </w:rPr>
        <w:t>“偏离情况”列应据实填写“正偏离”或“负偏离”。</w:t>
      </w:r>
    </w:p>
    <w:p w14:paraId="6302D4B9">
      <w:pPr>
        <w:wordWrap w:val="0"/>
        <w:spacing w:after="0" w:line="360" w:lineRule="auto"/>
        <w:rPr>
          <w:rFonts w:hint="eastAsia" w:ascii="宋体" w:hAnsi="宋体" w:cs="宋体"/>
          <w:color w:val="000000"/>
          <w:sz w:val="24"/>
          <w:szCs w:val="20"/>
          <w:highlight w:val="none"/>
        </w:rPr>
      </w:pPr>
    </w:p>
    <w:p w14:paraId="063820CA">
      <w:pPr>
        <w:wordWrap w:val="0"/>
        <w:autoSpaceDE w:val="0"/>
        <w:autoSpaceDN w:val="0"/>
        <w:adjustRightInd w:val="0"/>
        <w:snapToGrid w:val="0"/>
        <w:spacing w:before="25"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lang w:val="zh-CN"/>
        </w:rPr>
        <w:t xml:space="preserve">           </w:t>
      </w:r>
    </w:p>
    <w:p w14:paraId="1B510725">
      <w:pPr>
        <w:wordWrap w:val="0"/>
        <w:autoSpaceDE w:val="0"/>
        <w:autoSpaceDN w:val="0"/>
        <w:adjustRightInd w:val="0"/>
        <w:snapToGrid w:val="0"/>
        <w:spacing w:before="25" w:after="0"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日期：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 xml:space="preserve">日    </w:t>
      </w:r>
    </w:p>
    <w:p w14:paraId="43384839">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67487346">
      <w:pPr>
        <w:tabs>
          <w:tab w:val="left" w:pos="360"/>
        </w:tabs>
        <w:wordWrap w:val="0"/>
        <w:snapToGrid w:val="0"/>
        <w:spacing w:after="0" w:line="360" w:lineRule="auto"/>
        <w:outlineLvl w:val="1"/>
        <w:rPr>
          <w:rFonts w:hint="eastAsia" w:ascii="宋体" w:hAnsi="宋体" w:cs="宋体"/>
          <w:color w:val="000000"/>
          <w:sz w:val="24"/>
          <w:szCs w:val="20"/>
          <w:highlight w:val="none"/>
        </w:rPr>
      </w:pPr>
      <w:r>
        <w:rPr>
          <w:rFonts w:hint="eastAsia" w:ascii="宋体" w:hAnsi="宋体" w:cs="宋体"/>
          <w:sz w:val="24"/>
          <w:highlight w:val="none"/>
        </w:rPr>
        <w:t xml:space="preserve">10 </w:t>
      </w:r>
      <w:bookmarkEnd w:id="771"/>
      <w:bookmarkEnd w:id="772"/>
      <w:bookmarkEnd w:id="773"/>
      <w:bookmarkEnd w:id="774"/>
      <w:bookmarkEnd w:id="775"/>
      <w:bookmarkEnd w:id="776"/>
      <w:bookmarkEnd w:id="777"/>
      <w:bookmarkEnd w:id="778"/>
      <w:bookmarkEnd w:id="779"/>
      <w:bookmarkEnd w:id="780"/>
      <w:bookmarkEnd w:id="781"/>
      <w:bookmarkEnd w:id="782"/>
      <w:bookmarkEnd w:id="783"/>
      <w:r>
        <w:rPr>
          <w:rFonts w:hint="eastAsia" w:ascii="宋体" w:hAnsi="宋体" w:cs="宋体"/>
          <w:sz w:val="24"/>
          <w:highlight w:val="none"/>
        </w:rPr>
        <w:t>采购需求偏离表（实质性格式）</w:t>
      </w:r>
    </w:p>
    <w:p w14:paraId="4DAD23A6">
      <w:pPr>
        <w:wordWrap w:val="0"/>
        <w:autoSpaceDE w:val="0"/>
        <w:autoSpaceDN w:val="0"/>
        <w:adjustRightInd w:val="0"/>
        <w:spacing w:after="0" w:line="360" w:lineRule="auto"/>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采购需求偏离表</w:t>
      </w:r>
    </w:p>
    <w:p w14:paraId="7C1C9C5A">
      <w:pPr>
        <w:tabs>
          <w:tab w:val="left" w:pos="1800"/>
          <w:tab w:val="left" w:pos="5580"/>
        </w:tabs>
        <w:wordWrap w:val="0"/>
        <w:spacing w:after="0" w:line="360" w:lineRule="auto"/>
        <w:ind w:firstLine="360" w:firstLineChars="150"/>
        <w:jc w:val="left"/>
        <w:rPr>
          <w:rFonts w:hint="eastAsia" w:ascii="宋体" w:hAnsi="宋体" w:cs="宋体"/>
          <w:color w:val="000000"/>
          <w:sz w:val="24"/>
          <w:highlight w:val="none"/>
        </w:rPr>
      </w:pPr>
      <w:r>
        <w:rPr>
          <w:rFonts w:hint="eastAsia" w:ascii="宋体" w:hAnsi="宋体" w:cs="宋体"/>
          <w:color w:val="000000"/>
          <w:sz w:val="24"/>
          <w:highlight w:val="none"/>
        </w:rPr>
        <w:t>项目编号/包号：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rPr>
        <w:t xml:space="preserve">     </w:t>
      </w:r>
    </w:p>
    <w:p w14:paraId="22264A31">
      <w:pPr>
        <w:tabs>
          <w:tab w:val="left" w:pos="1800"/>
          <w:tab w:val="left" w:pos="5580"/>
        </w:tabs>
        <w:wordWrap w:val="0"/>
        <w:spacing w:after="0" w:line="360" w:lineRule="auto"/>
        <w:ind w:firstLine="360" w:firstLineChars="150"/>
        <w:jc w:val="left"/>
        <w:rPr>
          <w:rFonts w:hint="eastAsia" w:ascii="宋体" w:hAnsi="宋体" w:cs="宋体"/>
          <w:color w:val="000000"/>
          <w:sz w:val="24"/>
          <w:highlight w:val="none"/>
        </w:rPr>
      </w:pPr>
      <w:r>
        <w:rPr>
          <w:rFonts w:hint="eastAsia" w:ascii="宋体" w:hAnsi="宋体" w:cs="宋体"/>
          <w:color w:val="000000"/>
          <w:sz w:val="24"/>
          <w:highlight w:val="none"/>
        </w:rPr>
        <w:t>项目名称：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0FFA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3B3C6860">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序号</w:t>
            </w:r>
          </w:p>
        </w:tc>
        <w:tc>
          <w:tcPr>
            <w:tcW w:w="1482" w:type="dxa"/>
            <w:noWrap w:val="0"/>
            <w:vAlign w:val="center"/>
          </w:tcPr>
          <w:p w14:paraId="4031BBF4">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竞争性磋商文件条目号(页码)</w:t>
            </w:r>
          </w:p>
        </w:tc>
        <w:tc>
          <w:tcPr>
            <w:tcW w:w="2384" w:type="dxa"/>
            <w:noWrap w:val="0"/>
            <w:vAlign w:val="center"/>
          </w:tcPr>
          <w:p w14:paraId="0635157C">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竞争性磋商文件要求</w:t>
            </w:r>
          </w:p>
        </w:tc>
        <w:tc>
          <w:tcPr>
            <w:tcW w:w="2126" w:type="dxa"/>
            <w:noWrap w:val="0"/>
            <w:vAlign w:val="center"/>
          </w:tcPr>
          <w:p w14:paraId="204A9C5C">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响应内容</w:t>
            </w:r>
          </w:p>
        </w:tc>
        <w:tc>
          <w:tcPr>
            <w:tcW w:w="1875" w:type="dxa"/>
            <w:noWrap w:val="0"/>
            <w:vAlign w:val="center"/>
          </w:tcPr>
          <w:p w14:paraId="050D0666">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偏离情况</w:t>
            </w:r>
          </w:p>
        </w:tc>
        <w:tc>
          <w:tcPr>
            <w:tcW w:w="1009" w:type="dxa"/>
            <w:noWrap w:val="0"/>
            <w:vAlign w:val="center"/>
          </w:tcPr>
          <w:p w14:paraId="06A1CAFB">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说明</w:t>
            </w:r>
          </w:p>
        </w:tc>
      </w:tr>
      <w:tr w14:paraId="7AFF0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B3B8A8A">
            <w:pPr>
              <w:wordWrap w:val="0"/>
              <w:adjustRightInd w:val="0"/>
              <w:snapToGrid w:val="0"/>
              <w:spacing w:after="0" w:line="360" w:lineRule="auto"/>
              <w:jc w:val="center"/>
              <w:rPr>
                <w:rFonts w:hint="eastAsia" w:ascii="宋体" w:hAnsi="宋体" w:cs="宋体"/>
                <w:color w:val="000000"/>
                <w:sz w:val="24"/>
                <w:highlight w:val="none"/>
              </w:rPr>
            </w:pPr>
          </w:p>
        </w:tc>
        <w:tc>
          <w:tcPr>
            <w:tcW w:w="1482" w:type="dxa"/>
            <w:noWrap w:val="0"/>
            <w:vAlign w:val="center"/>
          </w:tcPr>
          <w:p w14:paraId="0EC150AC">
            <w:pPr>
              <w:wordWrap w:val="0"/>
              <w:adjustRightInd w:val="0"/>
              <w:snapToGrid w:val="0"/>
              <w:spacing w:after="0" w:line="360" w:lineRule="auto"/>
              <w:jc w:val="center"/>
              <w:rPr>
                <w:rFonts w:hint="eastAsia" w:ascii="宋体" w:hAnsi="宋体" w:cs="宋体"/>
                <w:color w:val="000000"/>
                <w:sz w:val="24"/>
                <w:highlight w:val="none"/>
              </w:rPr>
            </w:pPr>
          </w:p>
        </w:tc>
        <w:tc>
          <w:tcPr>
            <w:tcW w:w="2384" w:type="dxa"/>
            <w:noWrap w:val="0"/>
            <w:vAlign w:val="center"/>
          </w:tcPr>
          <w:p w14:paraId="27726410">
            <w:pPr>
              <w:wordWrap w:val="0"/>
              <w:adjustRightInd w:val="0"/>
              <w:snapToGrid w:val="0"/>
              <w:spacing w:after="0" w:line="360" w:lineRule="auto"/>
              <w:jc w:val="center"/>
              <w:rPr>
                <w:rFonts w:hint="eastAsia" w:ascii="宋体" w:hAnsi="宋体" w:cs="宋体"/>
                <w:color w:val="000000"/>
                <w:sz w:val="24"/>
                <w:highlight w:val="none"/>
              </w:rPr>
            </w:pPr>
          </w:p>
        </w:tc>
        <w:tc>
          <w:tcPr>
            <w:tcW w:w="2126" w:type="dxa"/>
            <w:noWrap w:val="0"/>
            <w:vAlign w:val="center"/>
          </w:tcPr>
          <w:p w14:paraId="72D5B66B">
            <w:pPr>
              <w:wordWrap w:val="0"/>
              <w:adjustRightInd w:val="0"/>
              <w:snapToGrid w:val="0"/>
              <w:spacing w:after="0" w:line="360" w:lineRule="auto"/>
              <w:jc w:val="center"/>
              <w:rPr>
                <w:rFonts w:hint="eastAsia" w:ascii="宋体" w:hAnsi="宋体" w:cs="宋体"/>
                <w:color w:val="000000"/>
                <w:sz w:val="24"/>
                <w:highlight w:val="none"/>
              </w:rPr>
            </w:pPr>
          </w:p>
        </w:tc>
        <w:tc>
          <w:tcPr>
            <w:tcW w:w="1875" w:type="dxa"/>
            <w:noWrap w:val="0"/>
            <w:vAlign w:val="center"/>
          </w:tcPr>
          <w:p w14:paraId="62C86BF1">
            <w:pPr>
              <w:wordWrap w:val="0"/>
              <w:adjustRightInd w:val="0"/>
              <w:snapToGrid w:val="0"/>
              <w:spacing w:after="0" w:line="360" w:lineRule="auto"/>
              <w:jc w:val="center"/>
              <w:rPr>
                <w:rFonts w:hint="eastAsia" w:ascii="宋体" w:hAnsi="宋体" w:cs="宋体"/>
                <w:color w:val="000000"/>
                <w:sz w:val="24"/>
                <w:highlight w:val="none"/>
              </w:rPr>
            </w:pPr>
          </w:p>
        </w:tc>
        <w:tc>
          <w:tcPr>
            <w:tcW w:w="1009" w:type="dxa"/>
            <w:noWrap w:val="0"/>
            <w:vAlign w:val="center"/>
          </w:tcPr>
          <w:p w14:paraId="7A987F9F">
            <w:pPr>
              <w:wordWrap w:val="0"/>
              <w:adjustRightInd w:val="0"/>
              <w:snapToGrid w:val="0"/>
              <w:spacing w:after="0" w:line="360" w:lineRule="auto"/>
              <w:jc w:val="center"/>
              <w:rPr>
                <w:rFonts w:hint="eastAsia" w:ascii="宋体" w:hAnsi="宋体" w:cs="宋体"/>
                <w:color w:val="000000"/>
                <w:sz w:val="24"/>
                <w:highlight w:val="none"/>
              </w:rPr>
            </w:pPr>
          </w:p>
        </w:tc>
      </w:tr>
      <w:tr w14:paraId="5D0EB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8EDA05A">
            <w:pPr>
              <w:wordWrap w:val="0"/>
              <w:adjustRightInd w:val="0"/>
              <w:snapToGrid w:val="0"/>
              <w:spacing w:after="0" w:line="360" w:lineRule="auto"/>
              <w:jc w:val="center"/>
              <w:rPr>
                <w:rFonts w:hint="eastAsia" w:ascii="宋体" w:hAnsi="宋体" w:cs="宋体"/>
                <w:color w:val="000000"/>
                <w:sz w:val="24"/>
                <w:highlight w:val="none"/>
              </w:rPr>
            </w:pPr>
          </w:p>
        </w:tc>
        <w:tc>
          <w:tcPr>
            <w:tcW w:w="1482" w:type="dxa"/>
            <w:noWrap w:val="0"/>
            <w:vAlign w:val="center"/>
          </w:tcPr>
          <w:p w14:paraId="28A370FF">
            <w:pPr>
              <w:wordWrap w:val="0"/>
              <w:adjustRightInd w:val="0"/>
              <w:snapToGrid w:val="0"/>
              <w:spacing w:after="0" w:line="360" w:lineRule="auto"/>
              <w:jc w:val="center"/>
              <w:rPr>
                <w:rFonts w:hint="eastAsia" w:ascii="宋体" w:hAnsi="宋体" w:cs="宋体"/>
                <w:color w:val="000000"/>
                <w:sz w:val="24"/>
                <w:highlight w:val="none"/>
              </w:rPr>
            </w:pPr>
          </w:p>
        </w:tc>
        <w:tc>
          <w:tcPr>
            <w:tcW w:w="2384" w:type="dxa"/>
            <w:noWrap w:val="0"/>
            <w:vAlign w:val="center"/>
          </w:tcPr>
          <w:p w14:paraId="70BF5097">
            <w:pPr>
              <w:wordWrap w:val="0"/>
              <w:adjustRightInd w:val="0"/>
              <w:snapToGrid w:val="0"/>
              <w:spacing w:after="0" w:line="360" w:lineRule="auto"/>
              <w:jc w:val="center"/>
              <w:rPr>
                <w:rFonts w:hint="eastAsia" w:ascii="宋体" w:hAnsi="宋体" w:cs="宋体"/>
                <w:color w:val="000000"/>
                <w:sz w:val="24"/>
                <w:highlight w:val="none"/>
              </w:rPr>
            </w:pPr>
          </w:p>
        </w:tc>
        <w:tc>
          <w:tcPr>
            <w:tcW w:w="2126" w:type="dxa"/>
            <w:noWrap w:val="0"/>
            <w:vAlign w:val="center"/>
          </w:tcPr>
          <w:p w14:paraId="118999BB">
            <w:pPr>
              <w:wordWrap w:val="0"/>
              <w:adjustRightInd w:val="0"/>
              <w:snapToGrid w:val="0"/>
              <w:spacing w:after="0" w:line="360" w:lineRule="auto"/>
              <w:jc w:val="center"/>
              <w:rPr>
                <w:rFonts w:hint="eastAsia" w:ascii="宋体" w:hAnsi="宋体" w:cs="宋体"/>
                <w:color w:val="000000"/>
                <w:sz w:val="24"/>
                <w:highlight w:val="none"/>
              </w:rPr>
            </w:pPr>
          </w:p>
        </w:tc>
        <w:tc>
          <w:tcPr>
            <w:tcW w:w="1875" w:type="dxa"/>
            <w:noWrap w:val="0"/>
            <w:vAlign w:val="center"/>
          </w:tcPr>
          <w:p w14:paraId="0F318B50">
            <w:pPr>
              <w:wordWrap w:val="0"/>
              <w:adjustRightInd w:val="0"/>
              <w:snapToGrid w:val="0"/>
              <w:spacing w:after="0" w:line="360" w:lineRule="auto"/>
              <w:jc w:val="center"/>
              <w:rPr>
                <w:rFonts w:hint="eastAsia" w:ascii="宋体" w:hAnsi="宋体" w:cs="宋体"/>
                <w:color w:val="000000"/>
                <w:sz w:val="24"/>
                <w:highlight w:val="none"/>
              </w:rPr>
            </w:pPr>
          </w:p>
        </w:tc>
        <w:tc>
          <w:tcPr>
            <w:tcW w:w="1009" w:type="dxa"/>
            <w:noWrap w:val="0"/>
            <w:vAlign w:val="center"/>
          </w:tcPr>
          <w:p w14:paraId="22DC33BD">
            <w:pPr>
              <w:wordWrap w:val="0"/>
              <w:adjustRightInd w:val="0"/>
              <w:snapToGrid w:val="0"/>
              <w:spacing w:after="0" w:line="360" w:lineRule="auto"/>
              <w:jc w:val="center"/>
              <w:rPr>
                <w:rFonts w:hint="eastAsia" w:ascii="宋体" w:hAnsi="宋体" w:cs="宋体"/>
                <w:color w:val="000000"/>
                <w:sz w:val="24"/>
                <w:highlight w:val="none"/>
              </w:rPr>
            </w:pPr>
          </w:p>
        </w:tc>
      </w:tr>
      <w:tr w14:paraId="68A9D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C19A536">
            <w:pPr>
              <w:wordWrap w:val="0"/>
              <w:adjustRightInd w:val="0"/>
              <w:snapToGrid w:val="0"/>
              <w:spacing w:after="0" w:line="360" w:lineRule="auto"/>
              <w:jc w:val="center"/>
              <w:rPr>
                <w:rFonts w:hint="eastAsia" w:ascii="宋体" w:hAnsi="宋体" w:cs="宋体"/>
                <w:color w:val="000000"/>
                <w:sz w:val="24"/>
                <w:highlight w:val="none"/>
              </w:rPr>
            </w:pPr>
          </w:p>
        </w:tc>
        <w:tc>
          <w:tcPr>
            <w:tcW w:w="1482" w:type="dxa"/>
            <w:noWrap w:val="0"/>
            <w:vAlign w:val="center"/>
          </w:tcPr>
          <w:p w14:paraId="6B666EED">
            <w:pPr>
              <w:wordWrap w:val="0"/>
              <w:adjustRightInd w:val="0"/>
              <w:snapToGrid w:val="0"/>
              <w:spacing w:after="0" w:line="360" w:lineRule="auto"/>
              <w:jc w:val="center"/>
              <w:rPr>
                <w:rFonts w:hint="eastAsia" w:ascii="宋体" w:hAnsi="宋体" w:cs="宋体"/>
                <w:color w:val="000000"/>
                <w:sz w:val="24"/>
                <w:highlight w:val="none"/>
              </w:rPr>
            </w:pPr>
          </w:p>
        </w:tc>
        <w:tc>
          <w:tcPr>
            <w:tcW w:w="2384" w:type="dxa"/>
            <w:noWrap w:val="0"/>
            <w:vAlign w:val="center"/>
          </w:tcPr>
          <w:p w14:paraId="340BDBBC">
            <w:pPr>
              <w:wordWrap w:val="0"/>
              <w:adjustRightInd w:val="0"/>
              <w:snapToGrid w:val="0"/>
              <w:spacing w:after="0" w:line="360" w:lineRule="auto"/>
              <w:jc w:val="center"/>
              <w:rPr>
                <w:rFonts w:hint="eastAsia" w:ascii="宋体" w:hAnsi="宋体" w:cs="宋体"/>
                <w:color w:val="000000"/>
                <w:sz w:val="24"/>
                <w:highlight w:val="none"/>
              </w:rPr>
            </w:pPr>
          </w:p>
        </w:tc>
        <w:tc>
          <w:tcPr>
            <w:tcW w:w="2126" w:type="dxa"/>
            <w:noWrap w:val="0"/>
            <w:vAlign w:val="center"/>
          </w:tcPr>
          <w:p w14:paraId="11036BE0">
            <w:pPr>
              <w:wordWrap w:val="0"/>
              <w:adjustRightInd w:val="0"/>
              <w:snapToGrid w:val="0"/>
              <w:spacing w:after="0" w:line="360" w:lineRule="auto"/>
              <w:jc w:val="center"/>
              <w:rPr>
                <w:rFonts w:hint="eastAsia" w:ascii="宋体" w:hAnsi="宋体" w:cs="宋体"/>
                <w:color w:val="000000"/>
                <w:sz w:val="24"/>
                <w:highlight w:val="none"/>
              </w:rPr>
            </w:pPr>
          </w:p>
        </w:tc>
        <w:tc>
          <w:tcPr>
            <w:tcW w:w="1875" w:type="dxa"/>
            <w:noWrap w:val="0"/>
            <w:vAlign w:val="center"/>
          </w:tcPr>
          <w:p w14:paraId="2EF8E423">
            <w:pPr>
              <w:wordWrap w:val="0"/>
              <w:adjustRightInd w:val="0"/>
              <w:snapToGrid w:val="0"/>
              <w:spacing w:after="0" w:line="360" w:lineRule="auto"/>
              <w:jc w:val="center"/>
              <w:rPr>
                <w:rFonts w:hint="eastAsia" w:ascii="宋体" w:hAnsi="宋体" w:cs="宋体"/>
                <w:color w:val="000000"/>
                <w:sz w:val="24"/>
                <w:highlight w:val="none"/>
              </w:rPr>
            </w:pPr>
          </w:p>
        </w:tc>
        <w:tc>
          <w:tcPr>
            <w:tcW w:w="1009" w:type="dxa"/>
            <w:noWrap w:val="0"/>
            <w:vAlign w:val="center"/>
          </w:tcPr>
          <w:p w14:paraId="18201767">
            <w:pPr>
              <w:wordWrap w:val="0"/>
              <w:adjustRightInd w:val="0"/>
              <w:snapToGrid w:val="0"/>
              <w:spacing w:after="0" w:line="360" w:lineRule="auto"/>
              <w:jc w:val="center"/>
              <w:rPr>
                <w:rFonts w:hint="eastAsia" w:ascii="宋体" w:hAnsi="宋体" w:cs="宋体"/>
                <w:color w:val="000000"/>
                <w:sz w:val="24"/>
                <w:highlight w:val="none"/>
              </w:rPr>
            </w:pPr>
          </w:p>
        </w:tc>
      </w:tr>
      <w:tr w14:paraId="59991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3B98624">
            <w:pPr>
              <w:wordWrap w:val="0"/>
              <w:adjustRightInd w:val="0"/>
              <w:snapToGrid w:val="0"/>
              <w:spacing w:after="0" w:line="360" w:lineRule="auto"/>
              <w:jc w:val="center"/>
              <w:rPr>
                <w:rFonts w:hint="eastAsia" w:ascii="宋体" w:hAnsi="宋体" w:cs="宋体"/>
                <w:color w:val="000000"/>
                <w:sz w:val="24"/>
                <w:highlight w:val="none"/>
              </w:rPr>
            </w:pPr>
          </w:p>
        </w:tc>
        <w:tc>
          <w:tcPr>
            <w:tcW w:w="1482" w:type="dxa"/>
            <w:noWrap w:val="0"/>
            <w:vAlign w:val="center"/>
          </w:tcPr>
          <w:p w14:paraId="3BFCA418">
            <w:pPr>
              <w:wordWrap w:val="0"/>
              <w:adjustRightInd w:val="0"/>
              <w:snapToGrid w:val="0"/>
              <w:spacing w:after="0" w:line="360" w:lineRule="auto"/>
              <w:jc w:val="center"/>
              <w:rPr>
                <w:rFonts w:hint="eastAsia" w:ascii="宋体" w:hAnsi="宋体" w:cs="宋体"/>
                <w:color w:val="000000"/>
                <w:sz w:val="24"/>
                <w:highlight w:val="none"/>
              </w:rPr>
            </w:pPr>
          </w:p>
        </w:tc>
        <w:tc>
          <w:tcPr>
            <w:tcW w:w="2384" w:type="dxa"/>
            <w:noWrap w:val="0"/>
            <w:vAlign w:val="center"/>
          </w:tcPr>
          <w:p w14:paraId="30A38DBA">
            <w:pPr>
              <w:wordWrap w:val="0"/>
              <w:adjustRightInd w:val="0"/>
              <w:snapToGrid w:val="0"/>
              <w:spacing w:after="0" w:line="360" w:lineRule="auto"/>
              <w:jc w:val="center"/>
              <w:rPr>
                <w:rFonts w:hint="eastAsia" w:ascii="宋体" w:hAnsi="宋体" w:cs="宋体"/>
                <w:color w:val="000000"/>
                <w:sz w:val="24"/>
                <w:highlight w:val="none"/>
              </w:rPr>
            </w:pPr>
          </w:p>
        </w:tc>
        <w:tc>
          <w:tcPr>
            <w:tcW w:w="2126" w:type="dxa"/>
            <w:noWrap w:val="0"/>
            <w:vAlign w:val="center"/>
          </w:tcPr>
          <w:p w14:paraId="229E0790">
            <w:pPr>
              <w:wordWrap w:val="0"/>
              <w:adjustRightInd w:val="0"/>
              <w:snapToGrid w:val="0"/>
              <w:spacing w:after="0" w:line="360" w:lineRule="auto"/>
              <w:jc w:val="center"/>
              <w:rPr>
                <w:rFonts w:hint="eastAsia" w:ascii="宋体" w:hAnsi="宋体" w:cs="宋体"/>
                <w:color w:val="000000"/>
                <w:sz w:val="24"/>
                <w:highlight w:val="none"/>
              </w:rPr>
            </w:pPr>
          </w:p>
        </w:tc>
        <w:tc>
          <w:tcPr>
            <w:tcW w:w="1875" w:type="dxa"/>
            <w:noWrap w:val="0"/>
            <w:vAlign w:val="center"/>
          </w:tcPr>
          <w:p w14:paraId="0B48FD72">
            <w:pPr>
              <w:wordWrap w:val="0"/>
              <w:adjustRightInd w:val="0"/>
              <w:snapToGrid w:val="0"/>
              <w:spacing w:after="0" w:line="360" w:lineRule="auto"/>
              <w:jc w:val="center"/>
              <w:rPr>
                <w:rFonts w:hint="eastAsia" w:ascii="宋体" w:hAnsi="宋体" w:cs="宋体"/>
                <w:color w:val="000000"/>
                <w:sz w:val="24"/>
                <w:highlight w:val="none"/>
              </w:rPr>
            </w:pPr>
          </w:p>
        </w:tc>
        <w:tc>
          <w:tcPr>
            <w:tcW w:w="1009" w:type="dxa"/>
            <w:noWrap w:val="0"/>
            <w:vAlign w:val="center"/>
          </w:tcPr>
          <w:p w14:paraId="2984FD99">
            <w:pPr>
              <w:wordWrap w:val="0"/>
              <w:adjustRightInd w:val="0"/>
              <w:snapToGrid w:val="0"/>
              <w:spacing w:after="0" w:line="360" w:lineRule="auto"/>
              <w:jc w:val="center"/>
              <w:rPr>
                <w:rFonts w:hint="eastAsia" w:ascii="宋体" w:hAnsi="宋体" w:cs="宋体"/>
                <w:color w:val="000000"/>
                <w:sz w:val="24"/>
                <w:highlight w:val="none"/>
              </w:rPr>
            </w:pPr>
          </w:p>
        </w:tc>
      </w:tr>
      <w:tr w14:paraId="3F749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AE7BF10">
            <w:pPr>
              <w:wordWrap w:val="0"/>
              <w:adjustRightInd w:val="0"/>
              <w:snapToGrid w:val="0"/>
              <w:spacing w:after="0" w:line="360" w:lineRule="auto"/>
              <w:jc w:val="center"/>
              <w:rPr>
                <w:rFonts w:hint="eastAsia" w:ascii="宋体" w:hAnsi="宋体" w:cs="宋体"/>
                <w:color w:val="000000"/>
                <w:sz w:val="24"/>
                <w:highlight w:val="none"/>
              </w:rPr>
            </w:pPr>
          </w:p>
        </w:tc>
        <w:tc>
          <w:tcPr>
            <w:tcW w:w="1482" w:type="dxa"/>
            <w:noWrap w:val="0"/>
            <w:vAlign w:val="center"/>
          </w:tcPr>
          <w:p w14:paraId="7EDD7134">
            <w:pPr>
              <w:wordWrap w:val="0"/>
              <w:adjustRightInd w:val="0"/>
              <w:snapToGrid w:val="0"/>
              <w:spacing w:after="0" w:line="360" w:lineRule="auto"/>
              <w:jc w:val="center"/>
              <w:rPr>
                <w:rFonts w:hint="eastAsia" w:ascii="宋体" w:hAnsi="宋体" w:cs="宋体"/>
                <w:color w:val="000000"/>
                <w:sz w:val="24"/>
                <w:highlight w:val="none"/>
              </w:rPr>
            </w:pPr>
          </w:p>
        </w:tc>
        <w:tc>
          <w:tcPr>
            <w:tcW w:w="2384" w:type="dxa"/>
            <w:noWrap w:val="0"/>
            <w:vAlign w:val="center"/>
          </w:tcPr>
          <w:p w14:paraId="55247DED">
            <w:pPr>
              <w:wordWrap w:val="0"/>
              <w:adjustRightInd w:val="0"/>
              <w:snapToGrid w:val="0"/>
              <w:spacing w:after="0" w:line="360" w:lineRule="auto"/>
              <w:jc w:val="center"/>
              <w:rPr>
                <w:rFonts w:hint="eastAsia" w:ascii="宋体" w:hAnsi="宋体" w:cs="宋体"/>
                <w:color w:val="000000"/>
                <w:sz w:val="24"/>
                <w:highlight w:val="none"/>
              </w:rPr>
            </w:pPr>
          </w:p>
        </w:tc>
        <w:tc>
          <w:tcPr>
            <w:tcW w:w="2126" w:type="dxa"/>
            <w:noWrap w:val="0"/>
            <w:vAlign w:val="center"/>
          </w:tcPr>
          <w:p w14:paraId="79235075">
            <w:pPr>
              <w:wordWrap w:val="0"/>
              <w:adjustRightInd w:val="0"/>
              <w:snapToGrid w:val="0"/>
              <w:spacing w:after="0" w:line="360" w:lineRule="auto"/>
              <w:jc w:val="center"/>
              <w:rPr>
                <w:rFonts w:hint="eastAsia" w:ascii="宋体" w:hAnsi="宋体" w:cs="宋体"/>
                <w:color w:val="000000"/>
                <w:sz w:val="24"/>
                <w:highlight w:val="none"/>
              </w:rPr>
            </w:pPr>
          </w:p>
        </w:tc>
        <w:tc>
          <w:tcPr>
            <w:tcW w:w="1875" w:type="dxa"/>
            <w:noWrap w:val="0"/>
            <w:vAlign w:val="center"/>
          </w:tcPr>
          <w:p w14:paraId="279773E3">
            <w:pPr>
              <w:wordWrap w:val="0"/>
              <w:adjustRightInd w:val="0"/>
              <w:snapToGrid w:val="0"/>
              <w:spacing w:after="0" w:line="360" w:lineRule="auto"/>
              <w:jc w:val="center"/>
              <w:rPr>
                <w:rFonts w:hint="eastAsia" w:ascii="宋体" w:hAnsi="宋体" w:cs="宋体"/>
                <w:color w:val="000000"/>
                <w:sz w:val="24"/>
                <w:highlight w:val="none"/>
              </w:rPr>
            </w:pPr>
          </w:p>
        </w:tc>
        <w:tc>
          <w:tcPr>
            <w:tcW w:w="1009" w:type="dxa"/>
            <w:noWrap w:val="0"/>
            <w:vAlign w:val="center"/>
          </w:tcPr>
          <w:p w14:paraId="0BCF2856">
            <w:pPr>
              <w:wordWrap w:val="0"/>
              <w:adjustRightInd w:val="0"/>
              <w:snapToGrid w:val="0"/>
              <w:spacing w:after="0" w:line="360" w:lineRule="auto"/>
              <w:jc w:val="center"/>
              <w:rPr>
                <w:rFonts w:hint="eastAsia" w:ascii="宋体" w:hAnsi="宋体" w:cs="宋体"/>
                <w:color w:val="000000"/>
                <w:sz w:val="24"/>
                <w:highlight w:val="none"/>
              </w:rPr>
            </w:pPr>
          </w:p>
        </w:tc>
      </w:tr>
      <w:tr w14:paraId="3209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56E34F0">
            <w:pPr>
              <w:wordWrap w:val="0"/>
              <w:adjustRightInd w:val="0"/>
              <w:snapToGrid w:val="0"/>
              <w:spacing w:after="0" w:line="360" w:lineRule="auto"/>
              <w:jc w:val="center"/>
              <w:rPr>
                <w:rFonts w:hint="eastAsia" w:ascii="宋体" w:hAnsi="宋体" w:cs="宋体"/>
                <w:color w:val="000000"/>
                <w:sz w:val="24"/>
                <w:highlight w:val="none"/>
              </w:rPr>
            </w:pPr>
          </w:p>
        </w:tc>
        <w:tc>
          <w:tcPr>
            <w:tcW w:w="1482" w:type="dxa"/>
            <w:noWrap w:val="0"/>
            <w:vAlign w:val="center"/>
          </w:tcPr>
          <w:p w14:paraId="6652687F">
            <w:pPr>
              <w:wordWrap w:val="0"/>
              <w:adjustRightInd w:val="0"/>
              <w:snapToGrid w:val="0"/>
              <w:spacing w:after="0" w:line="360" w:lineRule="auto"/>
              <w:jc w:val="center"/>
              <w:rPr>
                <w:rFonts w:hint="eastAsia" w:ascii="宋体" w:hAnsi="宋体" w:cs="宋体"/>
                <w:color w:val="000000"/>
                <w:sz w:val="24"/>
                <w:highlight w:val="none"/>
              </w:rPr>
            </w:pPr>
          </w:p>
        </w:tc>
        <w:tc>
          <w:tcPr>
            <w:tcW w:w="2384" w:type="dxa"/>
            <w:noWrap w:val="0"/>
            <w:vAlign w:val="center"/>
          </w:tcPr>
          <w:p w14:paraId="4AE5E83E">
            <w:pPr>
              <w:wordWrap w:val="0"/>
              <w:adjustRightInd w:val="0"/>
              <w:snapToGrid w:val="0"/>
              <w:spacing w:after="0" w:line="360" w:lineRule="auto"/>
              <w:jc w:val="center"/>
              <w:rPr>
                <w:rFonts w:hint="eastAsia" w:ascii="宋体" w:hAnsi="宋体" w:cs="宋体"/>
                <w:color w:val="000000"/>
                <w:sz w:val="24"/>
                <w:highlight w:val="none"/>
              </w:rPr>
            </w:pPr>
          </w:p>
        </w:tc>
        <w:tc>
          <w:tcPr>
            <w:tcW w:w="2126" w:type="dxa"/>
            <w:noWrap w:val="0"/>
            <w:vAlign w:val="center"/>
          </w:tcPr>
          <w:p w14:paraId="14C95109">
            <w:pPr>
              <w:wordWrap w:val="0"/>
              <w:adjustRightInd w:val="0"/>
              <w:snapToGrid w:val="0"/>
              <w:spacing w:after="0" w:line="360" w:lineRule="auto"/>
              <w:jc w:val="center"/>
              <w:rPr>
                <w:rFonts w:hint="eastAsia" w:ascii="宋体" w:hAnsi="宋体" w:cs="宋体"/>
                <w:color w:val="000000"/>
                <w:sz w:val="24"/>
                <w:highlight w:val="none"/>
              </w:rPr>
            </w:pPr>
          </w:p>
        </w:tc>
        <w:tc>
          <w:tcPr>
            <w:tcW w:w="1875" w:type="dxa"/>
            <w:noWrap w:val="0"/>
            <w:vAlign w:val="center"/>
          </w:tcPr>
          <w:p w14:paraId="3E818749">
            <w:pPr>
              <w:wordWrap w:val="0"/>
              <w:adjustRightInd w:val="0"/>
              <w:snapToGrid w:val="0"/>
              <w:spacing w:after="0" w:line="360" w:lineRule="auto"/>
              <w:jc w:val="center"/>
              <w:rPr>
                <w:rFonts w:hint="eastAsia" w:ascii="宋体" w:hAnsi="宋体" w:cs="宋体"/>
                <w:color w:val="000000"/>
                <w:sz w:val="24"/>
                <w:highlight w:val="none"/>
              </w:rPr>
            </w:pPr>
          </w:p>
        </w:tc>
        <w:tc>
          <w:tcPr>
            <w:tcW w:w="1009" w:type="dxa"/>
            <w:noWrap w:val="0"/>
            <w:vAlign w:val="center"/>
          </w:tcPr>
          <w:p w14:paraId="63E84C50">
            <w:pPr>
              <w:wordWrap w:val="0"/>
              <w:adjustRightInd w:val="0"/>
              <w:snapToGrid w:val="0"/>
              <w:spacing w:after="0" w:line="360" w:lineRule="auto"/>
              <w:jc w:val="center"/>
              <w:rPr>
                <w:rFonts w:hint="eastAsia" w:ascii="宋体" w:hAnsi="宋体" w:cs="宋体"/>
                <w:color w:val="000000"/>
                <w:sz w:val="24"/>
                <w:highlight w:val="none"/>
              </w:rPr>
            </w:pPr>
          </w:p>
        </w:tc>
      </w:tr>
    </w:tbl>
    <w:p w14:paraId="52C46E68">
      <w:pPr>
        <w:tabs>
          <w:tab w:val="left" w:pos="1800"/>
          <w:tab w:val="left" w:pos="5580"/>
        </w:tabs>
        <w:wordWrap w:val="0"/>
        <w:spacing w:after="0" w:line="360" w:lineRule="auto"/>
        <w:ind w:firstLine="360" w:firstLineChars="150"/>
        <w:jc w:val="left"/>
        <w:rPr>
          <w:rFonts w:hint="eastAsia" w:ascii="宋体" w:hAnsi="宋体" w:cs="宋体"/>
          <w:color w:val="000000"/>
          <w:sz w:val="24"/>
          <w:highlight w:val="none"/>
          <w:u w:val="single"/>
        </w:rPr>
      </w:pPr>
    </w:p>
    <w:p w14:paraId="4518A964">
      <w:pPr>
        <w:tabs>
          <w:tab w:val="left" w:pos="1800"/>
          <w:tab w:val="left" w:pos="5580"/>
        </w:tabs>
        <w:wordWrap w:val="0"/>
        <w:spacing w:after="0" w:line="360" w:lineRule="auto"/>
        <w:ind w:firstLine="360" w:firstLineChars="150"/>
        <w:jc w:val="left"/>
        <w:rPr>
          <w:rFonts w:hint="eastAsia" w:ascii="宋体" w:hAnsi="宋体" w:cs="宋体"/>
          <w:color w:val="000000"/>
          <w:sz w:val="24"/>
          <w:highlight w:val="none"/>
          <w:u w:val="single"/>
        </w:rPr>
      </w:pPr>
    </w:p>
    <w:p w14:paraId="6A880CFE">
      <w:pPr>
        <w:tabs>
          <w:tab w:val="left" w:pos="1800"/>
          <w:tab w:val="left" w:pos="5580"/>
        </w:tabs>
        <w:wordWrap w:val="0"/>
        <w:spacing w:after="0"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注：</w:t>
      </w:r>
    </w:p>
    <w:p w14:paraId="3CA0DDAB">
      <w:pPr>
        <w:tabs>
          <w:tab w:val="left" w:pos="1800"/>
          <w:tab w:val="left" w:pos="5580"/>
        </w:tabs>
        <w:wordWrap w:val="0"/>
        <w:spacing w:after="0" w:line="360" w:lineRule="auto"/>
        <w:jc w:val="left"/>
        <w:rPr>
          <w:rFonts w:hint="eastAsia"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对竞争性磋商文件中的所有商务、技术要求，除本表所列明的所有偏离外，均视作供应商已对之理解和响应。此表中若无任何文字说明，内容为空白的，</w:t>
      </w:r>
      <w:r>
        <w:rPr>
          <w:rFonts w:hint="eastAsia" w:ascii="宋体" w:hAnsi="宋体" w:cs="宋体"/>
          <w:b/>
          <w:sz w:val="24"/>
          <w:highlight w:val="none"/>
        </w:rPr>
        <w:t>响应无效</w:t>
      </w:r>
      <w:r>
        <w:rPr>
          <w:rFonts w:hint="eastAsia" w:ascii="宋体" w:hAnsi="宋体" w:cs="宋体"/>
          <w:sz w:val="24"/>
          <w:highlight w:val="none"/>
        </w:rPr>
        <w:t>。</w:t>
      </w:r>
    </w:p>
    <w:p w14:paraId="5BEEDFC2">
      <w:pPr>
        <w:tabs>
          <w:tab w:val="left" w:pos="1800"/>
          <w:tab w:val="left" w:pos="5580"/>
        </w:tabs>
        <w:wordWrap w:val="0"/>
        <w:spacing w:after="0" w:line="360" w:lineRule="auto"/>
        <w:jc w:val="left"/>
        <w:rPr>
          <w:rFonts w:hint="eastAsia" w:ascii="宋体" w:hAnsi="宋体" w:cs="宋体"/>
          <w:color w:val="000000"/>
          <w:sz w:val="24"/>
          <w:highlight w:val="none"/>
        </w:rPr>
      </w:pPr>
      <w:r>
        <w:rPr>
          <w:rFonts w:hint="eastAsia" w:ascii="宋体" w:hAnsi="宋体" w:cs="宋体"/>
          <w:sz w:val="24"/>
          <w:highlight w:val="none"/>
        </w:rPr>
        <w:t>2.“偏离情况”列应</w:t>
      </w:r>
      <w:r>
        <w:rPr>
          <w:rFonts w:hint="eastAsia" w:ascii="宋体" w:hAnsi="宋体" w:cs="宋体"/>
          <w:color w:val="000000"/>
          <w:sz w:val="24"/>
          <w:highlight w:val="none"/>
        </w:rPr>
        <w:t>据实</w:t>
      </w:r>
      <w:r>
        <w:rPr>
          <w:rFonts w:hint="eastAsia" w:ascii="宋体" w:hAnsi="宋体" w:cs="宋体"/>
          <w:sz w:val="24"/>
          <w:highlight w:val="none"/>
        </w:rPr>
        <w:t>填写“无偏离”“正偏离”或“负偏离”。</w:t>
      </w:r>
    </w:p>
    <w:p w14:paraId="6C744C20">
      <w:pPr>
        <w:wordWrap w:val="0"/>
        <w:spacing w:after="0" w:line="360" w:lineRule="auto"/>
        <w:rPr>
          <w:rFonts w:hint="eastAsia" w:ascii="宋体" w:hAnsi="宋体" w:cs="宋体"/>
          <w:color w:val="000000"/>
          <w:sz w:val="24"/>
          <w:szCs w:val="20"/>
          <w:highlight w:val="none"/>
        </w:rPr>
      </w:pPr>
    </w:p>
    <w:p w14:paraId="49871CEC">
      <w:pPr>
        <w:wordWrap w:val="0"/>
        <w:autoSpaceDE w:val="0"/>
        <w:autoSpaceDN w:val="0"/>
        <w:adjustRightInd w:val="0"/>
        <w:snapToGrid w:val="0"/>
        <w:spacing w:before="25" w:after="0" w:line="360" w:lineRule="auto"/>
        <w:ind w:right="360"/>
        <w:jc w:val="left"/>
        <w:rPr>
          <w:rFonts w:hint="eastAsia"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lang w:val="zh-CN"/>
        </w:rPr>
        <w:t xml:space="preserve">           </w:t>
      </w:r>
    </w:p>
    <w:p w14:paraId="6CA5D547">
      <w:pPr>
        <w:wordWrap w:val="0"/>
        <w:autoSpaceDE w:val="0"/>
        <w:autoSpaceDN w:val="0"/>
        <w:adjustRightInd w:val="0"/>
        <w:snapToGrid w:val="0"/>
        <w:spacing w:before="25" w:after="0" w:line="360" w:lineRule="auto"/>
        <w:ind w:right="360"/>
        <w:jc w:val="left"/>
        <w:rPr>
          <w:rFonts w:hint="eastAsia" w:ascii="宋体" w:hAnsi="宋体" w:cs="宋体"/>
          <w:color w:val="000000"/>
          <w:sz w:val="24"/>
          <w:szCs w:val="20"/>
          <w:highlight w:val="none"/>
        </w:rPr>
      </w:pPr>
      <w:r>
        <w:rPr>
          <w:rFonts w:hint="eastAsia" w:ascii="宋体" w:hAnsi="宋体" w:cs="宋体"/>
          <w:color w:val="000000"/>
          <w:sz w:val="24"/>
          <w:szCs w:val="20"/>
          <w:highlight w:val="none"/>
        </w:rPr>
        <w:t>日期：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日</w:t>
      </w:r>
    </w:p>
    <w:p w14:paraId="28B9DD90">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13D4C7A5">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11 本国产品标准证明文件</w:t>
      </w:r>
    </w:p>
    <w:p w14:paraId="4D8F6968">
      <w:pPr>
        <w:wordWrap w:val="0"/>
        <w:spacing w:before="240" w:beforeLines="100" w:after="0" w:line="360" w:lineRule="auto"/>
        <w:jc w:val="center"/>
        <w:rPr>
          <w:rFonts w:hint="eastAsia" w:ascii="宋体" w:hAnsi="宋体" w:cs="宋体"/>
          <w:b/>
          <w:bCs/>
          <w:sz w:val="28"/>
          <w:szCs w:val="28"/>
          <w:highlight w:val="none"/>
        </w:rPr>
      </w:pPr>
      <w:r>
        <w:rPr>
          <w:rFonts w:hint="eastAsia" w:ascii="宋体" w:hAnsi="宋体" w:cs="宋体"/>
          <w:b/>
          <w:bCs/>
          <w:sz w:val="28"/>
          <w:szCs w:val="28"/>
          <w:highlight w:val="none"/>
        </w:rPr>
        <w:t>关于符合本国产品标准的声明函</w:t>
      </w:r>
    </w:p>
    <w:p w14:paraId="4316E107">
      <w:pPr>
        <w:pStyle w:val="37"/>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DC928C4">
      <w:pPr>
        <w:pStyle w:val="37"/>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1.</w:t>
      </w:r>
      <w:r>
        <w:rPr>
          <w:rStyle w:val="49"/>
          <w:rFonts w:hint="eastAsia"/>
          <w:color w:val="auto"/>
          <w:highlight w:val="none"/>
          <w:u w:val="single"/>
          <w:shd w:val="clear" w:color="auto" w:fill="FFFFFF"/>
        </w:rPr>
        <w:t>（产品名称1）</w:t>
      </w:r>
      <w:r>
        <w:rPr>
          <w:rStyle w:val="49"/>
          <w:rFonts w:hint="eastAsia"/>
          <w:color w:val="auto"/>
          <w:highlight w:val="none"/>
          <w:shd w:val="clear" w:color="auto" w:fill="FFFFFF"/>
          <w:vertAlign w:val="superscript"/>
        </w:rPr>
        <w:t>1</w:t>
      </w:r>
      <w:r>
        <w:rPr>
          <w:rFonts w:hint="eastAsia"/>
          <w:highlight w:val="none"/>
          <w:shd w:val="clear" w:color="auto" w:fill="FFFFFF"/>
        </w:rPr>
        <w:t>，生产厂为</w:t>
      </w:r>
      <w:r>
        <w:rPr>
          <w:rStyle w:val="49"/>
          <w:rFonts w:hint="eastAsia"/>
          <w:color w:val="auto"/>
          <w:highlight w:val="none"/>
          <w:u w:val="single"/>
          <w:shd w:val="clear" w:color="auto" w:fill="FFFFFF"/>
        </w:rPr>
        <w:t>（厂名）</w:t>
      </w:r>
      <w:r>
        <w:rPr>
          <w:rStyle w:val="49"/>
          <w:rFonts w:hint="eastAsia"/>
          <w:color w:val="auto"/>
          <w:highlight w:val="none"/>
          <w:shd w:val="clear" w:color="auto" w:fill="FFFFFF"/>
          <w:vertAlign w:val="superscript"/>
        </w:rPr>
        <w:t>2</w:t>
      </w:r>
      <w:r>
        <w:rPr>
          <w:rFonts w:hint="eastAsia"/>
          <w:highlight w:val="none"/>
          <w:shd w:val="clear" w:color="auto" w:fill="FFFFFF"/>
        </w:rPr>
        <w:t>，厂址为</w:t>
      </w:r>
      <w:r>
        <w:rPr>
          <w:rStyle w:val="49"/>
          <w:rFonts w:hint="eastAsia"/>
          <w:color w:val="auto"/>
          <w:highlight w:val="none"/>
          <w:u w:val="single"/>
          <w:shd w:val="clear" w:color="auto" w:fill="FFFFFF"/>
        </w:rPr>
        <w:t>（生产厂址）</w:t>
      </w:r>
      <w:r>
        <w:rPr>
          <w:rFonts w:hint="eastAsia"/>
          <w:highlight w:val="none"/>
          <w:shd w:val="clear" w:color="auto" w:fill="FFFFFF"/>
        </w:rPr>
        <w:t>。</w:t>
      </w:r>
      <w:r>
        <w:rPr>
          <w:rStyle w:val="49"/>
          <w:rFonts w:hint="eastAsia"/>
          <w:color w:val="auto"/>
          <w:highlight w:val="none"/>
          <w:u w:val="single"/>
          <w:shd w:val="clear" w:color="auto" w:fill="FFFFFF"/>
        </w:rPr>
        <w:t>（产品名称1）</w:t>
      </w:r>
      <w:r>
        <w:rPr>
          <w:rFonts w:hint="eastAsia"/>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Style w:val="49"/>
          <w:rFonts w:hint="eastAsia"/>
          <w:color w:val="auto"/>
          <w:highlight w:val="none"/>
          <w:shd w:val="clear" w:color="auto" w:fill="FFFFFF"/>
          <w:vertAlign w:val="superscript"/>
        </w:rPr>
        <w:t>3</w:t>
      </w:r>
      <w:r>
        <w:rPr>
          <w:rFonts w:hint="eastAsia"/>
          <w:highlight w:val="none"/>
          <w:shd w:val="clear" w:color="auto" w:fill="FFFFFF"/>
        </w:rPr>
        <w:t>。</w:t>
      </w:r>
      <w:r>
        <w:rPr>
          <w:rStyle w:val="49"/>
          <w:rFonts w:hint="eastAsia"/>
          <w:color w:val="auto"/>
          <w:highlight w:val="none"/>
          <w:u w:val="single"/>
          <w:shd w:val="clear" w:color="auto" w:fill="FFFFFF"/>
        </w:rPr>
        <w:t>（产品名称1）</w:t>
      </w:r>
      <w:r>
        <w:rPr>
          <w:rFonts w:hint="eastAsia"/>
          <w:highlight w:val="none"/>
          <w:shd w:val="clear" w:color="auto" w:fill="FFFFFF"/>
        </w:rPr>
        <w:t>的</w:t>
      </w:r>
      <w:r>
        <w:rPr>
          <w:rStyle w:val="49"/>
          <w:rFonts w:hint="eastAsia"/>
          <w:color w:val="auto"/>
          <w:highlight w:val="none"/>
          <w:u w:val="single"/>
          <w:shd w:val="clear" w:color="auto" w:fill="FFFFFF"/>
        </w:rPr>
        <w:t>（关键组件）</w:t>
      </w:r>
      <w:r>
        <w:rPr>
          <w:rStyle w:val="49"/>
          <w:rFonts w:hint="eastAsia"/>
          <w:color w:val="auto"/>
          <w:highlight w:val="none"/>
          <w:shd w:val="clear" w:color="auto" w:fill="FFFFFF"/>
          <w:vertAlign w:val="superscript"/>
        </w:rPr>
        <w:t>4</w:t>
      </w:r>
      <w:r>
        <w:rPr>
          <w:rFonts w:hint="eastAsia"/>
          <w:highlight w:val="none"/>
          <w:shd w:val="clear" w:color="auto" w:fill="FFFFFF"/>
        </w:rPr>
        <w:t>在中国境内生产。</w:t>
      </w:r>
      <w:r>
        <w:rPr>
          <w:rStyle w:val="49"/>
          <w:rFonts w:hint="eastAsia"/>
          <w:color w:val="auto"/>
          <w:highlight w:val="none"/>
          <w:u w:val="single"/>
          <w:shd w:val="clear" w:color="auto" w:fill="FFFFFF"/>
        </w:rPr>
        <w:t>（产品名称1）</w:t>
      </w:r>
      <w:r>
        <w:rPr>
          <w:rFonts w:hint="eastAsia"/>
          <w:highlight w:val="none"/>
          <w:shd w:val="clear" w:color="auto" w:fill="FFFFFF"/>
        </w:rPr>
        <w:t>的</w:t>
      </w:r>
      <w:r>
        <w:rPr>
          <w:rStyle w:val="49"/>
          <w:rFonts w:hint="eastAsia"/>
          <w:color w:val="auto"/>
          <w:highlight w:val="none"/>
          <w:u w:val="single"/>
          <w:shd w:val="clear" w:color="auto" w:fill="FFFFFF"/>
        </w:rPr>
        <w:t>（关键工序）</w:t>
      </w:r>
      <w:r>
        <w:rPr>
          <w:rStyle w:val="49"/>
          <w:rFonts w:hint="eastAsia"/>
          <w:color w:val="auto"/>
          <w:highlight w:val="none"/>
          <w:shd w:val="clear" w:color="auto" w:fill="FFFFFF"/>
          <w:vertAlign w:val="superscript"/>
        </w:rPr>
        <w:t>5</w:t>
      </w:r>
      <w:r>
        <w:rPr>
          <w:rFonts w:hint="eastAsia"/>
          <w:highlight w:val="none"/>
          <w:shd w:val="clear" w:color="auto" w:fill="FFFFFF"/>
        </w:rPr>
        <w:t>在中国境内完成。</w:t>
      </w:r>
    </w:p>
    <w:p w14:paraId="60821B0A">
      <w:pPr>
        <w:pStyle w:val="37"/>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2.</w:t>
      </w:r>
      <w:r>
        <w:rPr>
          <w:rStyle w:val="49"/>
          <w:rFonts w:hint="eastAsia"/>
          <w:color w:val="auto"/>
          <w:highlight w:val="none"/>
          <w:u w:val="single"/>
          <w:shd w:val="clear" w:color="auto" w:fill="FFFFFF"/>
        </w:rPr>
        <w:t>（产品名称2）</w:t>
      </w:r>
      <w:r>
        <w:rPr>
          <w:rFonts w:hint="eastAsia"/>
          <w:highlight w:val="none"/>
          <w:shd w:val="clear" w:color="auto" w:fill="FFFFFF"/>
        </w:rPr>
        <w:t>，生产厂为</w:t>
      </w:r>
      <w:r>
        <w:rPr>
          <w:rStyle w:val="49"/>
          <w:rFonts w:hint="eastAsia"/>
          <w:color w:val="auto"/>
          <w:highlight w:val="none"/>
          <w:u w:val="single"/>
          <w:shd w:val="clear" w:color="auto" w:fill="FFFFFF"/>
        </w:rPr>
        <w:t>（厂名）</w:t>
      </w:r>
      <w:r>
        <w:rPr>
          <w:rFonts w:hint="eastAsia"/>
          <w:highlight w:val="none"/>
          <w:shd w:val="clear" w:color="auto" w:fill="FFFFFF"/>
        </w:rPr>
        <w:t>，厂址为</w:t>
      </w:r>
      <w:r>
        <w:rPr>
          <w:rStyle w:val="49"/>
          <w:rFonts w:hint="eastAsia"/>
          <w:color w:val="auto"/>
          <w:highlight w:val="none"/>
          <w:u w:val="single"/>
          <w:shd w:val="clear" w:color="auto" w:fill="FFFFFF"/>
        </w:rPr>
        <w:t>（生产厂址）</w:t>
      </w:r>
      <w:r>
        <w:rPr>
          <w:rFonts w:hint="eastAsia"/>
          <w:highlight w:val="none"/>
          <w:shd w:val="clear" w:color="auto" w:fill="FFFFFF"/>
        </w:rPr>
        <w:t>。</w:t>
      </w:r>
      <w:r>
        <w:rPr>
          <w:rStyle w:val="49"/>
          <w:rFonts w:hint="eastAsia"/>
          <w:color w:val="auto"/>
          <w:highlight w:val="none"/>
          <w:u w:val="single"/>
          <w:shd w:val="clear" w:color="auto" w:fill="FFFFFF"/>
        </w:rPr>
        <w:t>（产品名称2）</w:t>
      </w:r>
      <w:r>
        <w:rPr>
          <w:rFonts w:hint="eastAsia"/>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Fonts w:hint="eastAsia"/>
          <w:highlight w:val="none"/>
          <w:shd w:val="clear" w:color="auto" w:fill="FFFFFF"/>
        </w:rPr>
        <w:t>。</w:t>
      </w:r>
      <w:r>
        <w:rPr>
          <w:rStyle w:val="49"/>
          <w:rFonts w:hint="eastAsia"/>
          <w:color w:val="auto"/>
          <w:highlight w:val="none"/>
          <w:u w:val="single"/>
          <w:shd w:val="clear" w:color="auto" w:fill="FFFFFF"/>
        </w:rPr>
        <w:t>（产品名称2）</w:t>
      </w:r>
      <w:r>
        <w:rPr>
          <w:rFonts w:hint="eastAsia"/>
          <w:highlight w:val="none"/>
          <w:shd w:val="clear" w:color="auto" w:fill="FFFFFF"/>
        </w:rPr>
        <w:t>的</w:t>
      </w:r>
      <w:r>
        <w:rPr>
          <w:rStyle w:val="49"/>
          <w:rFonts w:hint="eastAsia"/>
          <w:color w:val="auto"/>
          <w:highlight w:val="none"/>
          <w:u w:val="single"/>
          <w:shd w:val="clear" w:color="auto" w:fill="FFFFFF"/>
        </w:rPr>
        <w:t>（关键组件）</w:t>
      </w:r>
      <w:r>
        <w:rPr>
          <w:rFonts w:hint="eastAsia"/>
          <w:highlight w:val="none"/>
          <w:shd w:val="clear" w:color="auto" w:fill="FFFFFF"/>
        </w:rPr>
        <w:t>在中国境内生产。</w:t>
      </w:r>
      <w:r>
        <w:rPr>
          <w:rStyle w:val="49"/>
          <w:rFonts w:hint="eastAsia"/>
          <w:color w:val="auto"/>
          <w:highlight w:val="none"/>
          <w:u w:val="single"/>
          <w:shd w:val="clear" w:color="auto" w:fill="FFFFFF"/>
        </w:rPr>
        <w:t>（产品名称2）</w:t>
      </w:r>
      <w:r>
        <w:rPr>
          <w:rFonts w:hint="eastAsia"/>
          <w:highlight w:val="none"/>
          <w:shd w:val="clear" w:color="auto" w:fill="FFFFFF"/>
        </w:rPr>
        <w:t>的</w:t>
      </w:r>
      <w:r>
        <w:rPr>
          <w:rStyle w:val="49"/>
          <w:rFonts w:hint="eastAsia"/>
          <w:color w:val="auto"/>
          <w:highlight w:val="none"/>
          <w:u w:val="single"/>
          <w:shd w:val="clear" w:color="auto" w:fill="FFFFFF"/>
        </w:rPr>
        <w:t>（关键工序）</w:t>
      </w:r>
      <w:r>
        <w:rPr>
          <w:rFonts w:hint="eastAsia"/>
          <w:highlight w:val="none"/>
          <w:shd w:val="clear" w:color="auto" w:fill="FFFFFF"/>
        </w:rPr>
        <w:t>在中国境内完成。</w:t>
      </w:r>
    </w:p>
    <w:p w14:paraId="7BEF0B0C">
      <w:pPr>
        <w:pStyle w:val="37"/>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w:t>
      </w:r>
    </w:p>
    <w:p w14:paraId="53AACFC1">
      <w:pPr>
        <w:pStyle w:val="37"/>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本公司（单位）对上述声明内容的真实性负责。如有虚假，愿承担相应法律责任。</w:t>
      </w:r>
    </w:p>
    <w:p w14:paraId="58F534A0">
      <w:pPr>
        <w:pStyle w:val="37"/>
        <w:shd w:val="clear" w:color="auto" w:fill="FFFFFF"/>
        <w:spacing w:before="0" w:beforeAutospacing="0" w:after="0" w:afterAutospacing="0" w:line="360" w:lineRule="auto"/>
        <w:rPr>
          <w:rFonts w:hint="eastAsia"/>
          <w:highlight w:val="none"/>
        </w:rPr>
      </w:pPr>
    </w:p>
    <w:p w14:paraId="151A026D">
      <w:pPr>
        <w:pStyle w:val="37"/>
        <w:shd w:val="clear" w:color="auto" w:fill="FFFFFF"/>
        <w:spacing w:before="0" w:beforeAutospacing="0" w:after="0" w:afterAutospacing="0" w:line="360" w:lineRule="auto"/>
        <w:jc w:val="right"/>
        <w:rPr>
          <w:rFonts w:hint="eastAsia"/>
          <w:highlight w:val="none"/>
          <w:shd w:val="clear" w:color="auto" w:fill="FFFFFF"/>
        </w:rPr>
      </w:pPr>
    </w:p>
    <w:p w14:paraId="6895F0FE">
      <w:pPr>
        <w:pStyle w:val="37"/>
        <w:shd w:val="clear" w:color="auto" w:fill="FFFFFF"/>
        <w:spacing w:before="0" w:beforeAutospacing="0" w:after="0" w:afterAutospacing="0" w:line="360" w:lineRule="auto"/>
        <w:jc w:val="right"/>
        <w:rPr>
          <w:rFonts w:hint="eastAsia"/>
          <w:highlight w:val="none"/>
        </w:rPr>
      </w:pPr>
      <w:r>
        <w:rPr>
          <w:rFonts w:hint="eastAsia"/>
          <w:highlight w:val="none"/>
          <w:shd w:val="clear" w:color="auto" w:fill="FFFFFF"/>
        </w:rPr>
        <w:t>公司（单位）名称（盖章）：　        </w:t>
      </w:r>
    </w:p>
    <w:p w14:paraId="639C5DEF">
      <w:pPr>
        <w:pStyle w:val="37"/>
        <w:shd w:val="clear" w:color="auto" w:fill="FFFFFF"/>
        <w:spacing w:before="0" w:beforeAutospacing="0" w:after="0" w:afterAutospacing="0" w:line="360" w:lineRule="auto"/>
        <w:jc w:val="right"/>
        <w:rPr>
          <w:rFonts w:hint="eastAsia"/>
          <w:highlight w:val="none"/>
        </w:rPr>
      </w:pPr>
      <w:r>
        <w:rPr>
          <w:rFonts w:hint="eastAsia"/>
          <w:highlight w:val="none"/>
          <w:shd w:val="clear" w:color="auto" w:fill="FFFFFF"/>
        </w:rPr>
        <w:t>日期：　     年　  月　  日         </w:t>
      </w:r>
    </w:p>
    <w:p w14:paraId="3D3C4EC2">
      <w:pPr>
        <w:pStyle w:val="37"/>
        <w:shd w:val="clear" w:color="auto" w:fill="FFFFFF"/>
        <w:spacing w:before="0" w:beforeAutospacing="0" w:after="0" w:afterAutospacing="0" w:line="360" w:lineRule="auto"/>
        <w:rPr>
          <w:rFonts w:hint="eastAsia"/>
          <w:highlight w:val="none"/>
          <w:shd w:val="clear" w:color="auto" w:fill="FFFFFF"/>
        </w:rPr>
      </w:pPr>
    </w:p>
    <w:p w14:paraId="061018FC">
      <w:pPr>
        <w:pStyle w:val="37"/>
        <w:shd w:val="clear" w:color="auto" w:fill="FFFFFF"/>
        <w:spacing w:before="0" w:beforeAutospacing="0" w:after="0" w:afterAutospacing="0" w:line="360" w:lineRule="auto"/>
        <w:rPr>
          <w:rFonts w:hint="eastAsia"/>
          <w:highlight w:val="none"/>
          <w:shd w:val="clear" w:color="auto" w:fill="FFFFFF"/>
        </w:rPr>
      </w:pPr>
    </w:p>
    <w:p w14:paraId="3FB8BEB7">
      <w:pPr>
        <w:spacing w:after="0" w:line="360" w:lineRule="auto"/>
        <w:ind w:left="484" w:leftChars="1" w:hanging="482" w:hangingChars="201"/>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注：1.产品如有型号，请在“产品名称”栏一并填写。</w:t>
      </w:r>
    </w:p>
    <w:p w14:paraId="4D313EED">
      <w:pPr>
        <w:spacing w:after="0" w:line="360" w:lineRule="auto"/>
        <w:ind w:left="420" w:left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2.生产厂名与厂址应与生产厂营业执照载明的相关信息保持一致。</w:t>
      </w:r>
    </w:p>
    <w:p w14:paraId="4420274A">
      <w:pPr>
        <w:spacing w:after="0" w:line="360" w:lineRule="auto"/>
        <w:ind w:left="420" w:left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3.该产品的中国境内生产的组件成本占比相关要求实施前，“规定比例”栏可不填。</w:t>
      </w:r>
    </w:p>
    <w:p w14:paraId="5E915CD6">
      <w:pPr>
        <w:spacing w:after="0" w:line="360" w:lineRule="auto"/>
        <w:ind w:left="420" w:left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4.该产品的关键组件要求实施前，“关键组件”栏可不填。</w:t>
      </w:r>
    </w:p>
    <w:p w14:paraId="01BBAA48">
      <w:pPr>
        <w:tabs>
          <w:tab w:val="left" w:pos="5580"/>
        </w:tabs>
        <w:wordWrap w:val="0"/>
        <w:spacing w:after="0" w:line="360" w:lineRule="auto"/>
        <w:ind w:firstLine="420"/>
        <w:rPr>
          <w:rFonts w:hint="eastAsia" w:ascii="宋体" w:hAnsi="宋体" w:cs="宋体"/>
          <w:sz w:val="24"/>
          <w:highlight w:val="none"/>
        </w:rPr>
      </w:pPr>
      <w:r>
        <w:rPr>
          <w:rFonts w:hint="eastAsia" w:ascii="宋体" w:hAnsi="宋体" w:cs="宋体"/>
          <w:sz w:val="24"/>
          <w:highlight w:val="none"/>
          <w:shd w:val="clear" w:color="auto" w:fill="FFFFFF"/>
        </w:rPr>
        <w:t>5.该产品的关键工序要求实施前，“关键工序”栏可不填</w:t>
      </w:r>
      <w:r>
        <w:rPr>
          <w:rFonts w:hint="eastAsia" w:ascii="宋体" w:hAnsi="宋体" w:cs="宋体"/>
          <w:sz w:val="24"/>
          <w:highlight w:val="none"/>
        </w:rPr>
        <w:t>。</w:t>
      </w:r>
    </w:p>
    <w:p w14:paraId="17689947">
      <w:pPr>
        <w:wordWrap w:val="0"/>
        <w:spacing w:after="0" w:line="360" w:lineRule="auto"/>
        <w:outlineLvl w:val="2"/>
        <w:rPr>
          <w:rFonts w:hint="eastAsia" w:ascii="宋体" w:hAnsi="宋体" w:cs="宋体"/>
          <w:sz w:val="24"/>
          <w:highlight w:val="none"/>
        </w:rPr>
        <w:sectPr>
          <w:pgSz w:w="11907" w:h="16840"/>
          <w:pgMar w:top="1474" w:right="1474" w:bottom="1474" w:left="1474" w:header="851" w:footer="850" w:gutter="0"/>
          <w:cols w:space="720" w:num="1"/>
          <w:titlePg/>
          <w:docGrid w:linePitch="462" w:charSpace="0"/>
        </w:sectPr>
      </w:pPr>
    </w:p>
    <w:p w14:paraId="4F1FAE0E">
      <w:pPr>
        <w:wordWrap w:val="0"/>
        <w:spacing w:before="240" w:beforeLines="100" w:after="0" w:line="360" w:lineRule="auto"/>
        <w:jc w:val="center"/>
        <w:rPr>
          <w:rFonts w:hint="eastAsia" w:ascii="宋体" w:hAnsi="宋体" w:cs="宋体"/>
          <w:b/>
          <w:bCs/>
          <w:sz w:val="28"/>
          <w:szCs w:val="28"/>
          <w:highlight w:val="none"/>
        </w:rPr>
      </w:pPr>
      <w:r>
        <w:rPr>
          <w:rFonts w:hint="eastAsia" w:ascii="宋体" w:hAnsi="宋体" w:cs="宋体"/>
          <w:b/>
          <w:bCs/>
          <w:sz w:val="28"/>
          <w:szCs w:val="28"/>
          <w:highlight w:val="none"/>
        </w:rPr>
        <w:t>产品成本占比承诺函</w:t>
      </w:r>
    </w:p>
    <w:p w14:paraId="1861C95B">
      <w:pPr>
        <w:pStyle w:val="37"/>
        <w:shd w:val="clear" w:color="auto" w:fill="FFFFFF"/>
        <w:spacing w:before="30" w:beforeAutospacing="0" w:after="0" w:afterAutospacing="0"/>
        <w:rPr>
          <w:rStyle w:val="46"/>
          <w:rFonts w:hint="eastAsia"/>
          <w:highlight w:val="none"/>
        </w:rPr>
      </w:pPr>
    </w:p>
    <w:p w14:paraId="62398394">
      <w:pPr>
        <w:widowControl/>
        <w:spacing w:after="0" w:line="360" w:lineRule="auto"/>
        <w:ind w:firstLine="480" w:firstLineChars="200"/>
        <w:jc w:val="left"/>
        <w:rPr>
          <w:rFonts w:hint="eastAsia"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我公司（单位）郑重承诺，我公司已阅读并理解《国务院办公厅关于在政府采购中实施本国产品标准及相关政策的通知》（国办发〔2025〕34号）的规定。据此承诺如下：</w:t>
      </w:r>
    </w:p>
    <w:p w14:paraId="2004CE7C">
      <w:pPr>
        <w:widowControl/>
        <w:spacing w:after="0" w:line="360" w:lineRule="auto"/>
        <w:ind w:firstLine="480" w:firstLineChars="200"/>
        <w:jc w:val="left"/>
        <w:rPr>
          <w:rFonts w:hint="eastAsia" w:ascii="宋体" w:hAnsi="宋体" w:cs="宋体"/>
          <w:spacing w:val="6"/>
          <w:sz w:val="24"/>
          <w:highlight w:val="none"/>
        </w:rPr>
      </w:pPr>
      <w:r>
        <w:rPr>
          <w:rFonts w:hint="eastAsia" w:ascii="宋体" w:hAnsi="宋体" w:cs="宋体"/>
          <w:color w:val="333333"/>
          <w:sz w:val="24"/>
          <w:highlight w:val="none"/>
          <w:shd w:val="clear" w:color="auto" w:fill="FFFFFF"/>
        </w:rPr>
        <w:t>为本采购项目或者采购包提供的符合本国产品标准的产品成本之和占提供的全部产品成本之和的比例为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w:t>
      </w:r>
    </w:p>
    <w:p w14:paraId="05F5BD63">
      <w:pPr>
        <w:widowControl/>
        <w:spacing w:after="0" w:line="360" w:lineRule="auto"/>
        <w:ind w:firstLine="480" w:firstLineChars="200"/>
        <w:jc w:val="left"/>
        <w:rPr>
          <w:rFonts w:hint="eastAsia" w:ascii="宋体" w:hAnsi="宋体" w:cs="宋体"/>
          <w:color w:val="000000"/>
          <w:sz w:val="24"/>
          <w:highlight w:val="none"/>
        </w:rPr>
      </w:pPr>
    </w:p>
    <w:p w14:paraId="3C43FECE">
      <w:pPr>
        <w:pStyle w:val="37"/>
        <w:shd w:val="clear" w:color="auto" w:fill="FFFFFF"/>
        <w:spacing w:before="0" w:beforeAutospacing="0" w:after="0" w:afterAutospacing="0" w:line="360" w:lineRule="auto"/>
        <w:jc w:val="right"/>
        <w:rPr>
          <w:rFonts w:hint="eastAsia"/>
          <w:color w:val="333333"/>
          <w:highlight w:val="none"/>
        </w:rPr>
      </w:pPr>
      <w:r>
        <w:rPr>
          <w:rFonts w:hint="eastAsia"/>
          <w:color w:val="333333"/>
          <w:highlight w:val="none"/>
          <w:shd w:val="clear" w:color="auto" w:fill="FFFFFF"/>
        </w:rPr>
        <w:t>公司（单位）名称（盖章）：　        </w:t>
      </w:r>
    </w:p>
    <w:p w14:paraId="06F5AC98">
      <w:pPr>
        <w:widowControl/>
        <w:spacing w:after="0" w:line="360" w:lineRule="auto"/>
        <w:ind w:firstLine="480" w:firstLineChars="200"/>
        <w:jc w:val="right"/>
        <w:rPr>
          <w:rFonts w:hint="eastAsia" w:ascii="宋体" w:hAnsi="宋体" w:cs="宋体"/>
          <w:color w:val="000000"/>
          <w:sz w:val="24"/>
          <w:highlight w:val="none"/>
        </w:rPr>
      </w:pPr>
      <w:r>
        <w:rPr>
          <w:rFonts w:hint="eastAsia" w:ascii="宋体" w:hAnsi="宋体" w:cs="宋体"/>
          <w:color w:val="333333"/>
          <w:sz w:val="24"/>
          <w:highlight w:val="none"/>
          <w:shd w:val="clear" w:color="auto" w:fill="FFFFFF"/>
        </w:rPr>
        <w:t>日期：　     年　  月　  日     </w:t>
      </w:r>
    </w:p>
    <w:p w14:paraId="78E0D753">
      <w:pPr>
        <w:widowControl/>
        <w:spacing w:after="0" w:line="360" w:lineRule="auto"/>
        <w:jc w:val="left"/>
        <w:rPr>
          <w:rFonts w:hint="eastAsia" w:ascii="宋体" w:hAnsi="宋体" w:cs="宋体"/>
          <w:color w:val="000000"/>
          <w:sz w:val="24"/>
          <w:highlight w:val="none"/>
        </w:rPr>
      </w:pPr>
    </w:p>
    <w:p w14:paraId="18DF1DA9">
      <w:pPr>
        <w:widowControl/>
        <w:spacing w:after="0" w:line="360" w:lineRule="auto"/>
        <w:jc w:val="left"/>
        <w:rPr>
          <w:rFonts w:hint="eastAsia" w:ascii="宋体" w:hAnsi="宋体" w:cs="宋体"/>
          <w:color w:val="000000"/>
          <w:sz w:val="24"/>
          <w:highlight w:val="none"/>
        </w:rPr>
      </w:pPr>
    </w:p>
    <w:p w14:paraId="1A2C7CD2">
      <w:pPr>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注：</w:t>
      </w:r>
    </w:p>
    <w:p w14:paraId="6BA72E54">
      <w:pPr>
        <w:spacing w:after="0" w:line="360" w:lineRule="auto"/>
        <w:rPr>
          <w:rFonts w:hint="eastAsia"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1. 本承诺函应按包分别提供。</w:t>
      </w:r>
    </w:p>
    <w:p w14:paraId="08C318A7">
      <w:pPr>
        <w:spacing w:after="0" w:line="360" w:lineRule="auto"/>
        <w:rPr>
          <w:rFonts w:hint="eastAsia"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2. 单一产品采购无须提供本承诺函；供应商提供产品全部为本国产品，且提供了《关于符合本国产品标准的声明函》时，无须提供本承诺函。</w:t>
      </w:r>
    </w:p>
    <w:p w14:paraId="6FF502C1">
      <w:pPr>
        <w:spacing w:after="0"/>
        <w:rPr>
          <w:rFonts w:hint="eastAsia"/>
          <w:highlight w:val="none"/>
        </w:rPr>
      </w:pPr>
      <w:r>
        <w:rPr>
          <w:rFonts w:hint="eastAsia" w:ascii="宋体" w:hAnsi="宋体" w:cs="宋体"/>
          <w:color w:val="333333"/>
          <w:sz w:val="24"/>
          <w:highlight w:val="none"/>
          <w:shd w:val="clear" w:color="auto" w:fill="FFFFFF"/>
        </w:rPr>
        <w:t>3. 当采购项目或单个采购包中含有多种产品，且供应商提供的产品同时包含本国产品及非本国产品，则供应商除需提供《关于符合本国产品标准的声明函》外，还需提供本承诺函；否则，不享受价格评审优惠。</w:t>
      </w:r>
    </w:p>
    <w:p w14:paraId="3B8A3F89">
      <w:pPr>
        <w:wordWrap w:val="0"/>
        <w:adjustRightInd w:val="0"/>
        <w:snapToGrid w:val="0"/>
        <w:spacing w:after="0" w:line="360" w:lineRule="auto"/>
        <w:jc w:val="left"/>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57787E2C">
      <w:pPr>
        <w:tabs>
          <w:tab w:val="left" w:pos="360"/>
        </w:tabs>
        <w:wordWrap w:val="0"/>
        <w:snapToGrid w:val="0"/>
        <w:spacing w:after="0" w:line="360" w:lineRule="auto"/>
        <w:outlineLvl w:val="1"/>
        <w:rPr>
          <w:rFonts w:hint="eastAsia" w:ascii="宋体" w:hAnsi="宋体" w:cs="宋体"/>
          <w:color w:val="000000"/>
          <w:sz w:val="24"/>
          <w:szCs w:val="20"/>
          <w:highlight w:val="none"/>
        </w:rPr>
      </w:pPr>
      <w:r>
        <w:rPr>
          <w:rFonts w:hint="eastAsia" w:ascii="宋体" w:hAnsi="宋体" w:cs="宋体"/>
          <w:sz w:val="24"/>
          <w:highlight w:val="none"/>
        </w:rPr>
        <w:t>12 竞争性磋商文件要求提供或供应商认为应附的其他材料</w:t>
      </w:r>
    </w:p>
    <w:p w14:paraId="451A1E70">
      <w:pPr>
        <w:wordWrap w:val="0"/>
        <w:adjustRightInd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12-1 供应商信息采集表</w:t>
      </w:r>
    </w:p>
    <w:tbl>
      <w:tblPr>
        <w:tblStyle w:val="4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5D4F51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noWrap w:val="0"/>
            <w:vAlign w:val="center"/>
          </w:tcPr>
          <w:p w14:paraId="41CE8815">
            <w:pPr>
              <w:wordWrap w:val="0"/>
              <w:autoSpaceDE w:val="0"/>
              <w:autoSpaceDN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供应商名称</w:t>
            </w:r>
          </w:p>
        </w:tc>
        <w:tc>
          <w:tcPr>
            <w:tcW w:w="3095" w:type="dxa"/>
            <w:noWrap w:val="0"/>
            <w:vAlign w:val="center"/>
          </w:tcPr>
          <w:p w14:paraId="59237D3D">
            <w:pPr>
              <w:wordWrap w:val="0"/>
              <w:autoSpaceDE w:val="0"/>
              <w:autoSpaceDN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供应商所属性别</w:t>
            </w:r>
          </w:p>
        </w:tc>
        <w:tc>
          <w:tcPr>
            <w:tcW w:w="3098" w:type="dxa"/>
            <w:noWrap w:val="0"/>
            <w:vAlign w:val="center"/>
          </w:tcPr>
          <w:p w14:paraId="2A3C2ACD">
            <w:pPr>
              <w:wordWrap w:val="0"/>
              <w:autoSpaceDE w:val="0"/>
              <w:autoSpaceDN w:val="0"/>
              <w:adjustRightInd w:val="0"/>
              <w:snapToGrid w:val="0"/>
              <w:spacing w:after="0" w:line="360" w:lineRule="auto"/>
              <w:jc w:val="center"/>
              <w:rPr>
                <w:rFonts w:hint="eastAsia" w:ascii="宋体" w:hAnsi="宋体" w:cs="宋体"/>
                <w:sz w:val="24"/>
                <w:highlight w:val="none"/>
              </w:rPr>
            </w:pPr>
            <w:r>
              <w:rPr>
                <w:rFonts w:hint="eastAsia" w:ascii="宋体" w:hAnsi="宋体" w:cs="宋体"/>
                <w:sz w:val="24"/>
                <w:highlight w:val="none"/>
              </w:rPr>
              <w:t>外商投资类型</w:t>
            </w:r>
          </w:p>
        </w:tc>
      </w:tr>
      <w:tr w14:paraId="3F7D3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noWrap w:val="0"/>
            <w:vAlign w:val="center"/>
          </w:tcPr>
          <w:p w14:paraId="36A300FD">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5" w:type="dxa"/>
            <w:noWrap w:val="0"/>
            <w:vAlign w:val="center"/>
          </w:tcPr>
          <w:p w14:paraId="267A4DB9">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8" w:type="dxa"/>
            <w:noWrap w:val="0"/>
            <w:vAlign w:val="center"/>
          </w:tcPr>
          <w:p w14:paraId="6FFE2079">
            <w:pPr>
              <w:wordWrap w:val="0"/>
              <w:autoSpaceDE w:val="0"/>
              <w:autoSpaceDN w:val="0"/>
              <w:adjustRightInd w:val="0"/>
              <w:snapToGrid w:val="0"/>
              <w:spacing w:after="0" w:line="360" w:lineRule="auto"/>
              <w:jc w:val="center"/>
              <w:rPr>
                <w:rFonts w:hint="eastAsia" w:ascii="宋体" w:hAnsi="宋体" w:cs="宋体"/>
                <w:sz w:val="24"/>
                <w:highlight w:val="none"/>
              </w:rPr>
            </w:pPr>
          </w:p>
        </w:tc>
      </w:tr>
      <w:tr w14:paraId="187E5F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noWrap w:val="0"/>
            <w:vAlign w:val="center"/>
          </w:tcPr>
          <w:p w14:paraId="631EBA64">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5" w:type="dxa"/>
            <w:noWrap w:val="0"/>
            <w:vAlign w:val="center"/>
          </w:tcPr>
          <w:p w14:paraId="528AEF61">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8" w:type="dxa"/>
            <w:noWrap w:val="0"/>
            <w:vAlign w:val="center"/>
          </w:tcPr>
          <w:p w14:paraId="65E355BD">
            <w:pPr>
              <w:wordWrap w:val="0"/>
              <w:autoSpaceDE w:val="0"/>
              <w:autoSpaceDN w:val="0"/>
              <w:adjustRightInd w:val="0"/>
              <w:snapToGrid w:val="0"/>
              <w:spacing w:after="0" w:line="360" w:lineRule="auto"/>
              <w:jc w:val="center"/>
              <w:rPr>
                <w:rFonts w:hint="eastAsia" w:ascii="宋体" w:hAnsi="宋体" w:cs="宋体"/>
                <w:sz w:val="24"/>
                <w:highlight w:val="none"/>
              </w:rPr>
            </w:pPr>
          </w:p>
        </w:tc>
      </w:tr>
      <w:tr w14:paraId="30779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noWrap w:val="0"/>
            <w:vAlign w:val="center"/>
          </w:tcPr>
          <w:p w14:paraId="52B602E4">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5" w:type="dxa"/>
            <w:noWrap w:val="0"/>
            <w:vAlign w:val="center"/>
          </w:tcPr>
          <w:p w14:paraId="24361D70">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8" w:type="dxa"/>
            <w:noWrap w:val="0"/>
            <w:vAlign w:val="center"/>
          </w:tcPr>
          <w:p w14:paraId="5F1ED48D">
            <w:pPr>
              <w:wordWrap w:val="0"/>
              <w:autoSpaceDE w:val="0"/>
              <w:autoSpaceDN w:val="0"/>
              <w:adjustRightInd w:val="0"/>
              <w:snapToGrid w:val="0"/>
              <w:spacing w:after="0" w:line="360" w:lineRule="auto"/>
              <w:jc w:val="center"/>
              <w:rPr>
                <w:rFonts w:hint="eastAsia" w:ascii="宋体" w:hAnsi="宋体" w:cs="宋体"/>
                <w:sz w:val="24"/>
                <w:highlight w:val="none"/>
              </w:rPr>
            </w:pPr>
          </w:p>
        </w:tc>
      </w:tr>
      <w:tr w14:paraId="066E6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noWrap w:val="0"/>
            <w:vAlign w:val="center"/>
          </w:tcPr>
          <w:p w14:paraId="39360E4D">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5" w:type="dxa"/>
            <w:noWrap w:val="0"/>
            <w:vAlign w:val="center"/>
          </w:tcPr>
          <w:p w14:paraId="31744DB7">
            <w:pPr>
              <w:wordWrap w:val="0"/>
              <w:autoSpaceDE w:val="0"/>
              <w:autoSpaceDN w:val="0"/>
              <w:adjustRightInd w:val="0"/>
              <w:snapToGrid w:val="0"/>
              <w:spacing w:after="0" w:line="360" w:lineRule="auto"/>
              <w:jc w:val="center"/>
              <w:rPr>
                <w:rFonts w:hint="eastAsia" w:ascii="宋体" w:hAnsi="宋体" w:cs="宋体"/>
                <w:sz w:val="24"/>
                <w:highlight w:val="none"/>
              </w:rPr>
            </w:pPr>
          </w:p>
        </w:tc>
        <w:tc>
          <w:tcPr>
            <w:tcW w:w="3098" w:type="dxa"/>
            <w:noWrap w:val="0"/>
            <w:vAlign w:val="center"/>
          </w:tcPr>
          <w:p w14:paraId="35407CD1">
            <w:pPr>
              <w:wordWrap w:val="0"/>
              <w:autoSpaceDE w:val="0"/>
              <w:autoSpaceDN w:val="0"/>
              <w:adjustRightInd w:val="0"/>
              <w:snapToGrid w:val="0"/>
              <w:spacing w:after="0" w:line="360" w:lineRule="auto"/>
              <w:jc w:val="center"/>
              <w:rPr>
                <w:rFonts w:hint="eastAsia" w:ascii="宋体" w:hAnsi="宋体" w:cs="宋体"/>
                <w:sz w:val="24"/>
                <w:highlight w:val="none"/>
              </w:rPr>
            </w:pPr>
          </w:p>
        </w:tc>
      </w:tr>
    </w:tbl>
    <w:p w14:paraId="135E291E">
      <w:pPr>
        <w:wordWrap w:val="0"/>
        <w:adjustRightInd w:val="0"/>
        <w:snapToGrid w:val="0"/>
        <w:spacing w:after="0" w:line="360" w:lineRule="auto"/>
        <w:jc w:val="left"/>
        <w:rPr>
          <w:rFonts w:hint="eastAsia" w:ascii="宋体" w:hAnsi="宋体" w:cs="宋体"/>
          <w:sz w:val="24"/>
          <w:highlight w:val="none"/>
        </w:rPr>
      </w:pPr>
      <w:r>
        <w:rPr>
          <w:rFonts w:hint="eastAsia" w:ascii="宋体" w:hAnsi="宋体" w:cs="宋体"/>
          <w:sz w:val="24"/>
          <w:highlight w:val="none"/>
        </w:rPr>
        <w:t>注：1.供应商如为联合体，则应填写联合体各成员信息。</w:t>
      </w:r>
    </w:p>
    <w:p w14:paraId="1B3BCF25">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2.供应商所属性别请填写“男”或“女”，指拥有供应商51%以上绝对所有权的性别；绝对所有权拥有者可以是一个人，也可以是多人合计计算。</w:t>
      </w:r>
    </w:p>
    <w:p w14:paraId="6FA6FED9">
      <w:pPr>
        <w:wordWrap w:val="0"/>
        <w:adjustRightInd w:val="0"/>
        <w:snapToGrid w:val="0"/>
        <w:spacing w:after="0"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3.外商投资类型请填写“外商单独投资”、“外商部分投资”或“内资”。</w:t>
      </w:r>
    </w:p>
    <w:p w14:paraId="28D55D22">
      <w:pPr>
        <w:widowControl/>
        <w:wordWrap w:val="0"/>
        <w:spacing w:after="0" w:line="360" w:lineRule="auto"/>
        <w:jc w:val="left"/>
        <w:rPr>
          <w:rFonts w:hint="eastAsia" w:ascii="宋体" w:hAnsi="宋体" w:cs="宋体"/>
          <w:b/>
          <w:sz w:val="36"/>
          <w:szCs w:val="36"/>
          <w:highlight w:val="none"/>
        </w:rPr>
      </w:pPr>
    </w:p>
    <w:p w14:paraId="1C501225">
      <w:pPr>
        <w:widowControl/>
        <w:wordWrap w:val="0"/>
        <w:spacing w:after="0" w:line="360" w:lineRule="auto"/>
        <w:jc w:val="left"/>
        <w:rPr>
          <w:rFonts w:hint="eastAsia" w:ascii="宋体" w:hAnsi="宋体" w:cs="宋体"/>
          <w:b/>
          <w:sz w:val="36"/>
          <w:szCs w:val="36"/>
          <w:highlight w:val="none"/>
        </w:rPr>
      </w:pPr>
    </w:p>
    <w:p w14:paraId="29FA8176">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00426891">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13 最后报价一览表（实质性格式，磋商后提交）</w:t>
      </w:r>
    </w:p>
    <w:p w14:paraId="3EC99B3D">
      <w:pPr>
        <w:wordWrap w:val="0"/>
        <w:spacing w:after="0" w:line="360" w:lineRule="auto"/>
        <w:ind w:firstLine="720"/>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最后报价一览表</w:t>
      </w:r>
    </w:p>
    <w:p w14:paraId="05393273">
      <w:pPr>
        <w:tabs>
          <w:tab w:val="left" w:pos="1800"/>
          <w:tab w:val="left" w:pos="5580"/>
        </w:tabs>
        <w:wordWrap w:val="0"/>
        <w:spacing w:after="0" w:line="360" w:lineRule="auto"/>
        <w:jc w:val="left"/>
        <w:rPr>
          <w:rFonts w:hint="eastAsia" w:ascii="宋体" w:hAnsi="宋体" w:cs="宋体"/>
          <w:color w:val="000000"/>
          <w:sz w:val="24"/>
          <w:highlight w:val="none"/>
        </w:rPr>
      </w:pPr>
    </w:p>
    <w:p w14:paraId="44757EA8">
      <w:pPr>
        <w:tabs>
          <w:tab w:val="left" w:pos="1800"/>
          <w:tab w:val="left" w:pos="5580"/>
        </w:tabs>
        <w:wordWrap w:val="0"/>
        <w:spacing w:after="0" w:line="360" w:lineRule="auto"/>
        <w:ind w:firstLine="360" w:firstLineChars="150"/>
        <w:jc w:val="left"/>
        <w:rPr>
          <w:rFonts w:hint="eastAsia" w:ascii="宋体" w:hAnsi="宋体" w:cs="宋体"/>
          <w:color w:val="000000"/>
          <w:sz w:val="24"/>
          <w:highlight w:val="none"/>
        </w:rPr>
      </w:pPr>
      <w:r>
        <w:rPr>
          <w:rFonts w:hint="eastAsia" w:ascii="宋体" w:hAnsi="宋体" w:cs="宋体"/>
          <w:color w:val="000000"/>
          <w:sz w:val="24"/>
          <w:highlight w:val="none"/>
        </w:rPr>
        <w:t>项目编号/包号：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rPr>
        <w:t xml:space="preserve">     </w:t>
      </w:r>
    </w:p>
    <w:p w14:paraId="5201EDCC">
      <w:pPr>
        <w:tabs>
          <w:tab w:val="left" w:pos="1800"/>
          <w:tab w:val="left" w:pos="5580"/>
        </w:tabs>
        <w:wordWrap w:val="0"/>
        <w:spacing w:after="0" w:line="360" w:lineRule="auto"/>
        <w:ind w:firstLine="360" w:firstLineChars="150"/>
        <w:jc w:val="left"/>
        <w:rPr>
          <w:rFonts w:hint="eastAsia" w:ascii="宋体" w:hAnsi="宋体" w:cs="宋体"/>
          <w:color w:val="000000"/>
          <w:sz w:val="24"/>
          <w:highlight w:val="none"/>
        </w:rPr>
      </w:pPr>
      <w:r>
        <w:rPr>
          <w:rFonts w:hint="eastAsia" w:ascii="宋体" w:hAnsi="宋体" w:cs="宋体"/>
          <w:color w:val="000000"/>
          <w:sz w:val="24"/>
          <w:highlight w:val="none"/>
        </w:rPr>
        <w:t>项目名称：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p>
    <w:tbl>
      <w:tblPr>
        <w:tblStyle w:val="42"/>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9"/>
        <w:gridCol w:w="2275"/>
        <w:gridCol w:w="1692"/>
        <w:gridCol w:w="1507"/>
        <w:gridCol w:w="1442"/>
      </w:tblGrid>
      <w:tr w14:paraId="7C6EA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noWrap w:val="0"/>
            <w:vAlign w:val="center"/>
          </w:tcPr>
          <w:p w14:paraId="0188C3B9">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序号</w:t>
            </w:r>
          </w:p>
        </w:tc>
        <w:tc>
          <w:tcPr>
            <w:tcW w:w="1498" w:type="pct"/>
            <w:vMerge w:val="restart"/>
            <w:noWrap w:val="0"/>
            <w:vAlign w:val="center"/>
          </w:tcPr>
          <w:p w14:paraId="738A408D">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供应商名称</w:t>
            </w:r>
          </w:p>
        </w:tc>
        <w:tc>
          <w:tcPr>
            <w:tcW w:w="2106" w:type="pct"/>
            <w:gridSpan w:val="2"/>
            <w:noWrap w:val="0"/>
            <w:vAlign w:val="center"/>
          </w:tcPr>
          <w:p w14:paraId="62C9CD11">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最后报价（元）</w:t>
            </w:r>
          </w:p>
        </w:tc>
        <w:tc>
          <w:tcPr>
            <w:tcW w:w="949" w:type="pct"/>
            <w:vMerge w:val="restart"/>
            <w:noWrap w:val="0"/>
            <w:vAlign w:val="center"/>
          </w:tcPr>
          <w:p w14:paraId="3361C7C1">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其他</w:t>
            </w:r>
          </w:p>
          <w:p w14:paraId="6DF53279">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声明</w:t>
            </w:r>
          </w:p>
        </w:tc>
      </w:tr>
      <w:tr w14:paraId="62648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noWrap w:val="0"/>
            <w:vAlign w:val="center"/>
          </w:tcPr>
          <w:p w14:paraId="249B8A83">
            <w:pPr>
              <w:tabs>
                <w:tab w:val="left" w:pos="5580"/>
              </w:tabs>
              <w:wordWrap w:val="0"/>
              <w:spacing w:after="0" w:line="360" w:lineRule="auto"/>
              <w:jc w:val="center"/>
              <w:rPr>
                <w:rFonts w:hint="eastAsia" w:ascii="宋体" w:hAnsi="宋体" w:cs="宋体"/>
                <w:sz w:val="24"/>
                <w:highlight w:val="none"/>
              </w:rPr>
            </w:pPr>
          </w:p>
        </w:tc>
        <w:tc>
          <w:tcPr>
            <w:tcW w:w="1498" w:type="pct"/>
            <w:vMerge w:val="continue"/>
            <w:noWrap w:val="0"/>
            <w:vAlign w:val="center"/>
          </w:tcPr>
          <w:p w14:paraId="203A89E5">
            <w:pPr>
              <w:tabs>
                <w:tab w:val="left" w:pos="5580"/>
              </w:tabs>
              <w:wordWrap w:val="0"/>
              <w:spacing w:after="0" w:line="360" w:lineRule="auto"/>
              <w:jc w:val="center"/>
              <w:rPr>
                <w:rFonts w:hint="eastAsia" w:ascii="宋体" w:hAnsi="宋体" w:cs="宋体"/>
                <w:sz w:val="24"/>
                <w:highlight w:val="none"/>
              </w:rPr>
            </w:pPr>
          </w:p>
        </w:tc>
        <w:tc>
          <w:tcPr>
            <w:tcW w:w="1114" w:type="pct"/>
            <w:noWrap w:val="0"/>
            <w:vAlign w:val="center"/>
          </w:tcPr>
          <w:p w14:paraId="4CBCD081">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大写</w:t>
            </w:r>
          </w:p>
        </w:tc>
        <w:tc>
          <w:tcPr>
            <w:tcW w:w="992" w:type="pct"/>
            <w:noWrap w:val="0"/>
            <w:vAlign w:val="center"/>
          </w:tcPr>
          <w:p w14:paraId="07201B49">
            <w:pPr>
              <w:tabs>
                <w:tab w:val="left" w:pos="5580"/>
              </w:tabs>
              <w:wordWrap w:val="0"/>
              <w:spacing w:after="0" w:line="360" w:lineRule="auto"/>
              <w:jc w:val="center"/>
              <w:rPr>
                <w:rFonts w:hint="eastAsia" w:ascii="宋体" w:hAnsi="宋体" w:cs="宋体"/>
                <w:b/>
                <w:sz w:val="24"/>
                <w:highlight w:val="none"/>
              </w:rPr>
            </w:pPr>
            <w:r>
              <w:rPr>
                <w:rFonts w:hint="eastAsia" w:ascii="宋体" w:hAnsi="宋体" w:cs="宋体"/>
                <w:b/>
                <w:sz w:val="24"/>
                <w:highlight w:val="none"/>
              </w:rPr>
              <w:t>小写</w:t>
            </w:r>
          </w:p>
        </w:tc>
        <w:tc>
          <w:tcPr>
            <w:tcW w:w="949" w:type="pct"/>
            <w:vMerge w:val="continue"/>
            <w:noWrap w:val="0"/>
            <w:vAlign w:val="center"/>
          </w:tcPr>
          <w:p w14:paraId="54C9D083">
            <w:pPr>
              <w:tabs>
                <w:tab w:val="left" w:pos="5580"/>
              </w:tabs>
              <w:wordWrap w:val="0"/>
              <w:spacing w:after="0" w:line="360" w:lineRule="auto"/>
              <w:ind w:firstLine="482"/>
              <w:jc w:val="center"/>
              <w:rPr>
                <w:rFonts w:hint="eastAsia" w:ascii="宋体" w:hAnsi="宋体" w:cs="宋体"/>
                <w:b/>
                <w:sz w:val="24"/>
                <w:highlight w:val="none"/>
              </w:rPr>
            </w:pPr>
          </w:p>
        </w:tc>
      </w:tr>
      <w:tr w14:paraId="33A20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noWrap w:val="0"/>
            <w:vAlign w:val="center"/>
          </w:tcPr>
          <w:p w14:paraId="33BF1A57">
            <w:pPr>
              <w:tabs>
                <w:tab w:val="left" w:pos="5580"/>
              </w:tabs>
              <w:wordWrap w:val="0"/>
              <w:spacing w:after="0" w:line="360" w:lineRule="auto"/>
              <w:jc w:val="center"/>
              <w:rPr>
                <w:rFonts w:hint="eastAsia" w:ascii="宋体" w:hAnsi="宋体" w:cs="宋体"/>
                <w:sz w:val="24"/>
                <w:highlight w:val="none"/>
              </w:rPr>
            </w:pPr>
          </w:p>
        </w:tc>
        <w:tc>
          <w:tcPr>
            <w:tcW w:w="1498" w:type="pct"/>
            <w:noWrap w:val="0"/>
            <w:vAlign w:val="center"/>
          </w:tcPr>
          <w:p w14:paraId="0DA646C8">
            <w:pPr>
              <w:tabs>
                <w:tab w:val="left" w:pos="5580"/>
              </w:tabs>
              <w:wordWrap w:val="0"/>
              <w:spacing w:after="0" w:line="360" w:lineRule="auto"/>
              <w:jc w:val="center"/>
              <w:rPr>
                <w:rFonts w:hint="eastAsia" w:ascii="宋体" w:hAnsi="宋体" w:cs="宋体"/>
                <w:sz w:val="24"/>
                <w:highlight w:val="none"/>
              </w:rPr>
            </w:pPr>
          </w:p>
        </w:tc>
        <w:tc>
          <w:tcPr>
            <w:tcW w:w="1114" w:type="pct"/>
            <w:noWrap w:val="0"/>
            <w:vAlign w:val="center"/>
          </w:tcPr>
          <w:p w14:paraId="256CEC4B">
            <w:pPr>
              <w:tabs>
                <w:tab w:val="left" w:pos="5580"/>
              </w:tabs>
              <w:wordWrap w:val="0"/>
              <w:spacing w:after="0" w:line="360" w:lineRule="auto"/>
              <w:jc w:val="center"/>
              <w:rPr>
                <w:rFonts w:hint="eastAsia" w:ascii="宋体" w:hAnsi="宋体" w:cs="宋体"/>
                <w:sz w:val="24"/>
                <w:highlight w:val="none"/>
              </w:rPr>
            </w:pPr>
          </w:p>
        </w:tc>
        <w:tc>
          <w:tcPr>
            <w:tcW w:w="992" w:type="pct"/>
            <w:noWrap w:val="0"/>
            <w:vAlign w:val="center"/>
          </w:tcPr>
          <w:p w14:paraId="43EDEE9A">
            <w:pPr>
              <w:tabs>
                <w:tab w:val="left" w:pos="5580"/>
              </w:tabs>
              <w:wordWrap w:val="0"/>
              <w:spacing w:after="0" w:line="360" w:lineRule="auto"/>
              <w:jc w:val="center"/>
              <w:rPr>
                <w:rFonts w:hint="eastAsia" w:ascii="宋体" w:hAnsi="宋体" w:cs="宋体"/>
                <w:sz w:val="24"/>
                <w:highlight w:val="none"/>
              </w:rPr>
            </w:pPr>
          </w:p>
        </w:tc>
        <w:tc>
          <w:tcPr>
            <w:tcW w:w="949" w:type="pct"/>
            <w:noWrap w:val="0"/>
            <w:vAlign w:val="center"/>
          </w:tcPr>
          <w:p w14:paraId="07DE89B4">
            <w:pPr>
              <w:tabs>
                <w:tab w:val="left" w:pos="5580"/>
              </w:tabs>
              <w:wordWrap w:val="0"/>
              <w:spacing w:after="0" w:line="360" w:lineRule="auto"/>
              <w:jc w:val="center"/>
              <w:rPr>
                <w:rFonts w:hint="eastAsia" w:ascii="宋体" w:hAnsi="宋体" w:cs="宋体"/>
                <w:sz w:val="24"/>
                <w:highlight w:val="none"/>
              </w:rPr>
            </w:pPr>
          </w:p>
        </w:tc>
      </w:tr>
    </w:tbl>
    <w:p w14:paraId="6D0E1033">
      <w:pPr>
        <w:wordWrap w:val="0"/>
        <w:autoSpaceDE w:val="0"/>
        <w:autoSpaceDN w:val="0"/>
        <w:adjustRightInd w:val="0"/>
        <w:spacing w:after="0" w:line="360" w:lineRule="auto"/>
        <w:jc w:val="left"/>
        <w:rPr>
          <w:rFonts w:hint="eastAsia" w:ascii="宋体" w:hAnsi="宋体" w:cs="宋体"/>
          <w:color w:val="000000"/>
          <w:kern w:val="0"/>
          <w:sz w:val="24"/>
          <w:highlight w:val="none"/>
        </w:rPr>
      </w:pPr>
    </w:p>
    <w:p w14:paraId="21051924">
      <w:pPr>
        <w:tabs>
          <w:tab w:val="left" w:pos="5580"/>
        </w:tabs>
        <w:wordWrap w:val="0"/>
        <w:spacing w:after="0"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注：</w:t>
      </w:r>
    </w:p>
    <w:p w14:paraId="629E4A26">
      <w:pPr>
        <w:tabs>
          <w:tab w:val="left" w:pos="5580"/>
        </w:tabs>
        <w:wordWrap w:val="0"/>
        <w:spacing w:after="0"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1.此表中，每包的最后报价应和《最后分项报价表》中的总价相一致。</w:t>
      </w:r>
    </w:p>
    <w:p w14:paraId="38A5DF23">
      <w:pPr>
        <w:tabs>
          <w:tab w:val="left" w:pos="5580"/>
        </w:tabs>
        <w:wordWrap w:val="0"/>
        <w:spacing w:after="0"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2.本表必须按包分别填写。</w:t>
      </w:r>
    </w:p>
    <w:p w14:paraId="5980688D">
      <w:pPr>
        <w:tabs>
          <w:tab w:val="left" w:pos="5580"/>
        </w:tabs>
        <w:wordWrap w:val="0"/>
        <w:spacing w:after="0" w:line="360" w:lineRule="auto"/>
        <w:ind w:firstLine="480" w:firstLineChars="200"/>
        <w:rPr>
          <w:rFonts w:hint="eastAsia" w:ascii="宋体" w:hAnsi="宋体" w:cs="宋体"/>
          <w:color w:val="000000"/>
          <w:sz w:val="24"/>
          <w:szCs w:val="20"/>
          <w:highlight w:val="none"/>
        </w:rPr>
      </w:pPr>
      <w:r>
        <w:rPr>
          <w:rFonts w:hint="eastAsia" w:ascii="宋体" w:hAnsi="宋体" w:cs="宋体"/>
          <w:color w:val="000000"/>
          <w:kern w:val="0"/>
          <w:sz w:val="24"/>
          <w:highlight w:val="none"/>
        </w:rPr>
        <w:t>3.此表无需在响应文件中提交，磋商后供应商按磋商小组要求提交</w:t>
      </w:r>
      <w:r>
        <w:rPr>
          <w:rFonts w:hint="eastAsia" w:ascii="宋体" w:hAnsi="宋体" w:cs="宋体"/>
          <w:color w:val="000000"/>
          <w:sz w:val="24"/>
          <w:szCs w:val="20"/>
          <w:highlight w:val="none"/>
        </w:rPr>
        <w:t>。</w:t>
      </w:r>
    </w:p>
    <w:p w14:paraId="0751F796">
      <w:pPr>
        <w:wordWrap w:val="0"/>
        <w:autoSpaceDE w:val="0"/>
        <w:autoSpaceDN w:val="0"/>
        <w:adjustRightInd w:val="0"/>
        <w:snapToGrid w:val="0"/>
        <w:spacing w:before="25" w:after="0" w:line="360" w:lineRule="auto"/>
        <w:rPr>
          <w:rFonts w:hint="eastAsia" w:ascii="宋体" w:hAnsi="宋体" w:cs="宋体"/>
          <w:color w:val="000000"/>
          <w:sz w:val="24"/>
          <w:highlight w:val="none"/>
          <w:lang w:val="zh-CN"/>
        </w:rPr>
      </w:pPr>
    </w:p>
    <w:p w14:paraId="765A8287">
      <w:pPr>
        <w:wordWrap w:val="0"/>
        <w:autoSpaceDE w:val="0"/>
        <w:autoSpaceDN w:val="0"/>
        <w:adjustRightInd w:val="0"/>
        <w:snapToGrid w:val="0"/>
        <w:spacing w:before="25"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p>
    <w:p w14:paraId="548F0866">
      <w:pPr>
        <w:wordWrap w:val="0"/>
        <w:autoSpaceDE w:val="0"/>
        <w:autoSpaceDN w:val="0"/>
        <w:adjustRightInd w:val="0"/>
        <w:snapToGrid w:val="0"/>
        <w:spacing w:before="25"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供应商授权代表签字（或加盖供应商公章）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 </w:t>
      </w:r>
    </w:p>
    <w:p w14:paraId="48082107">
      <w:pPr>
        <w:widowControl/>
        <w:wordWrap w:val="0"/>
        <w:spacing w:after="0" w:line="360" w:lineRule="auto"/>
        <w:jc w:val="left"/>
        <w:rPr>
          <w:rFonts w:hint="eastAsia" w:ascii="宋体" w:hAnsi="宋体" w:cs="宋体"/>
          <w:color w:val="000000"/>
          <w:sz w:val="24"/>
          <w:szCs w:val="20"/>
          <w:highlight w:val="none"/>
        </w:rPr>
      </w:pPr>
      <w:r>
        <w:rPr>
          <w:rFonts w:hint="eastAsia" w:ascii="宋体" w:hAnsi="宋体" w:cs="宋体"/>
          <w:color w:val="000000"/>
          <w:sz w:val="24"/>
          <w:szCs w:val="20"/>
          <w:highlight w:val="none"/>
        </w:rPr>
        <w:t>日期：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 xml:space="preserve">日   </w:t>
      </w:r>
    </w:p>
    <w:p w14:paraId="1838CF56">
      <w:pPr>
        <w:widowControl/>
        <w:wordWrap w:val="0"/>
        <w:spacing w:after="0" w:line="360" w:lineRule="auto"/>
        <w:jc w:val="left"/>
        <w:rPr>
          <w:rFonts w:hint="eastAsia" w:ascii="宋体" w:hAnsi="宋体" w:cs="宋体"/>
          <w:color w:val="000000"/>
          <w:sz w:val="24"/>
          <w:szCs w:val="20"/>
          <w:highlight w:val="none"/>
        </w:rPr>
      </w:pPr>
    </w:p>
    <w:p w14:paraId="77B69BF1">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260F5760">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14 最后分项报价表（实质性格式，磋商后提交）</w:t>
      </w:r>
    </w:p>
    <w:p w14:paraId="22E767DD">
      <w:pPr>
        <w:wordWrap w:val="0"/>
        <w:spacing w:after="0" w:line="360" w:lineRule="auto"/>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最后分项报价表</w:t>
      </w:r>
    </w:p>
    <w:p w14:paraId="4A38A8EE">
      <w:pPr>
        <w:tabs>
          <w:tab w:val="left" w:pos="1800"/>
          <w:tab w:val="left" w:pos="5580"/>
        </w:tabs>
        <w:wordWrap w:val="0"/>
        <w:spacing w:after="0" w:line="360" w:lineRule="auto"/>
        <w:rPr>
          <w:rFonts w:hint="eastAsia" w:ascii="宋体" w:hAnsi="宋体" w:cs="宋体"/>
          <w:color w:val="000000"/>
          <w:sz w:val="24"/>
          <w:szCs w:val="20"/>
          <w:highlight w:val="none"/>
          <w:u w:val="single"/>
        </w:rPr>
      </w:pPr>
      <w:r>
        <w:rPr>
          <w:rFonts w:hint="eastAsia" w:ascii="宋体" w:hAnsi="宋体" w:cs="宋体"/>
          <w:color w:val="000000"/>
          <w:sz w:val="24"/>
          <w:highlight w:val="none"/>
        </w:rPr>
        <w:t>项目编号/包号：</w:t>
      </w:r>
      <w:r>
        <w:rPr>
          <w:rFonts w:hint="eastAsia" w:ascii="宋体" w:hAnsi="宋体" w:cs="宋体"/>
          <w:color w:val="000000"/>
          <w:sz w:val="24"/>
          <w:szCs w:val="20"/>
          <w:highlight w:val="none"/>
          <w:u w:val="single"/>
        </w:rPr>
        <w:t xml:space="preserve">            </w:t>
      </w:r>
    </w:p>
    <w:p w14:paraId="43C867A2">
      <w:pPr>
        <w:tabs>
          <w:tab w:val="left" w:pos="1800"/>
          <w:tab w:val="left" w:pos="5580"/>
        </w:tabs>
        <w:wordWrap w:val="0"/>
        <w:spacing w:after="0" w:line="360" w:lineRule="auto"/>
        <w:rPr>
          <w:rFonts w:hint="eastAsia" w:ascii="宋体" w:hAnsi="宋体" w:cs="宋体"/>
          <w:color w:val="000000"/>
          <w:sz w:val="24"/>
          <w:szCs w:val="20"/>
          <w:highlight w:val="none"/>
          <w:u w:val="single"/>
        </w:rPr>
      </w:pPr>
      <w:r>
        <w:rPr>
          <w:rFonts w:hint="eastAsia" w:ascii="宋体" w:hAnsi="宋体" w:cs="宋体"/>
          <w:color w:val="000000"/>
          <w:sz w:val="24"/>
          <w:highlight w:val="none"/>
        </w:rPr>
        <w:t>项目名称：</w:t>
      </w:r>
      <w:r>
        <w:rPr>
          <w:rFonts w:hint="eastAsia" w:ascii="宋体" w:hAnsi="宋体" w:cs="宋体"/>
          <w:color w:val="000000"/>
          <w:sz w:val="24"/>
          <w:szCs w:val="20"/>
          <w:highlight w:val="none"/>
          <w:u w:val="single"/>
        </w:rPr>
        <w:t xml:space="preserve">                 </w:t>
      </w:r>
    </w:p>
    <w:p w14:paraId="159C59E5">
      <w:pPr>
        <w:tabs>
          <w:tab w:val="left" w:pos="1800"/>
          <w:tab w:val="left" w:pos="5580"/>
        </w:tabs>
        <w:wordWrap w:val="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报价单位：人民币元</w:t>
      </w:r>
    </w:p>
    <w:tbl>
      <w:tblPr>
        <w:tblStyle w:val="4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2787"/>
        <w:gridCol w:w="1280"/>
        <w:gridCol w:w="1280"/>
        <w:gridCol w:w="1623"/>
        <w:gridCol w:w="1623"/>
      </w:tblGrid>
      <w:tr w14:paraId="343C4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13" w:type="pct"/>
            <w:noWrap w:val="0"/>
            <w:vAlign w:val="center"/>
          </w:tcPr>
          <w:p w14:paraId="42A2420A">
            <w:pPr>
              <w:wordWrap w:val="0"/>
              <w:adjustRightInd w:val="0"/>
              <w:snapToGrid w:val="0"/>
              <w:spacing w:after="0"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序号</w:t>
            </w:r>
          </w:p>
        </w:tc>
        <w:tc>
          <w:tcPr>
            <w:tcW w:w="1520" w:type="pct"/>
            <w:noWrap w:val="0"/>
            <w:vAlign w:val="center"/>
          </w:tcPr>
          <w:p w14:paraId="08F7B91A">
            <w:pPr>
              <w:wordWrap w:val="0"/>
              <w:adjustRightInd w:val="0"/>
              <w:snapToGrid w:val="0"/>
              <w:spacing w:after="0"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分项名称</w:t>
            </w:r>
          </w:p>
        </w:tc>
        <w:tc>
          <w:tcPr>
            <w:tcW w:w="698" w:type="pct"/>
            <w:noWrap w:val="0"/>
            <w:vAlign w:val="center"/>
          </w:tcPr>
          <w:p w14:paraId="41C18141">
            <w:pPr>
              <w:wordWrap w:val="0"/>
              <w:adjustRightInd w:val="0"/>
              <w:snapToGrid w:val="0"/>
              <w:spacing w:after="0"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单价（元）</w:t>
            </w:r>
          </w:p>
        </w:tc>
        <w:tc>
          <w:tcPr>
            <w:tcW w:w="696" w:type="pct"/>
            <w:noWrap w:val="0"/>
            <w:vAlign w:val="center"/>
          </w:tcPr>
          <w:p w14:paraId="0B89E132">
            <w:pPr>
              <w:wordWrap w:val="0"/>
              <w:adjustRightInd w:val="0"/>
              <w:snapToGrid w:val="0"/>
              <w:spacing w:after="0" w:line="360" w:lineRule="auto"/>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885" w:type="pct"/>
            <w:noWrap w:val="0"/>
            <w:vAlign w:val="center"/>
          </w:tcPr>
          <w:p w14:paraId="17E9882E">
            <w:pPr>
              <w:wordWrap w:val="0"/>
              <w:adjustRightInd w:val="0"/>
              <w:snapToGrid w:val="0"/>
              <w:spacing w:after="0"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合价（元）</w:t>
            </w:r>
          </w:p>
        </w:tc>
        <w:tc>
          <w:tcPr>
            <w:tcW w:w="885" w:type="pct"/>
            <w:noWrap w:val="0"/>
            <w:vAlign w:val="center"/>
          </w:tcPr>
          <w:p w14:paraId="33939FBE">
            <w:pPr>
              <w:wordWrap w:val="0"/>
              <w:adjustRightInd w:val="0"/>
              <w:snapToGrid w:val="0"/>
              <w:spacing w:after="0"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备注/说明</w:t>
            </w:r>
          </w:p>
        </w:tc>
      </w:tr>
      <w:tr w14:paraId="69C8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13" w:type="pct"/>
            <w:noWrap w:val="0"/>
            <w:vAlign w:val="center"/>
          </w:tcPr>
          <w:p w14:paraId="38F70ABE">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1520" w:type="pct"/>
            <w:noWrap w:val="0"/>
            <w:vAlign w:val="center"/>
          </w:tcPr>
          <w:p w14:paraId="6F7072E1">
            <w:pPr>
              <w:wordWrap w:val="0"/>
              <w:adjustRightInd w:val="0"/>
              <w:snapToGrid w:val="0"/>
              <w:spacing w:after="0" w:line="360" w:lineRule="auto"/>
              <w:jc w:val="left"/>
              <w:rPr>
                <w:rFonts w:hint="eastAsia" w:ascii="宋体" w:hAnsi="宋体" w:cs="宋体"/>
                <w:color w:val="000000"/>
                <w:sz w:val="24"/>
                <w:highlight w:val="none"/>
              </w:rPr>
            </w:pPr>
          </w:p>
        </w:tc>
        <w:tc>
          <w:tcPr>
            <w:tcW w:w="698" w:type="pct"/>
            <w:noWrap w:val="0"/>
            <w:vAlign w:val="center"/>
          </w:tcPr>
          <w:p w14:paraId="681A421F">
            <w:pPr>
              <w:wordWrap w:val="0"/>
              <w:adjustRightInd w:val="0"/>
              <w:snapToGrid w:val="0"/>
              <w:spacing w:after="0" w:line="360" w:lineRule="auto"/>
              <w:jc w:val="left"/>
              <w:rPr>
                <w:rFonts w:hint="eastAsia" w:ascii="宋体" w:hAnsi="宋体" w:cs="宋体"/>
                <w:color w:val="000000"/>
                <w:sz w:val="24"/>
                <w:highlight w:val="none"/>
              </w:rPr>
            </w:pPr>
          </w:p>
        </w:tc>
        <w:tc>
          <w:tcPr>
            <w:tcW w:w="696" w:type="pct"/>
            <w:noWrap w:val="0"/>
            <w:vAlign w:val="center"/>
          </w:tcPr>
          <w:p w14:paraId="1FEA9CE1">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0F84995F">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0B0C26B7">
            <w:pPr>
              <w:wordWrap w:val="0"/>
              <w:adjustRightInd w:val="0"/>
              <w:snapToGrid w:val="0"/>
              <w:spacing w:after="0" w:line="360" w:lineRule="auto"/>
              <w:jc w:val="left"/>
              <w:rPr>
                <w:rFonts w:hint="eastAsia" w:ascii="宋体" w:hAnsi="宋体" w:cs="宋体"/>
                <w:color w:val="000000"/>
                <w:sz w:val="24"/>
                <w:highlight w:val="none"/>
              </w:rPr>
            </w:pPr>
          </w:p>
        </w:tc>
      </w:tr>
      <w:tr w14:paraId="40FFB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13" w:type="pct"/>
            <w:noWrap w:val="0"/>
            <w:vAlign w:val="center"/>
          </w:tcPr>
          <w:p w14:paraId="2E9A2B53">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2</w:t>
            </w:r>
          </w:p>
        </w:tc>
        <w:tc>
          <w:tcPr>
            <w:tcW w:w="1520" w:type="pct"/>
            <w:noWrap w:val="0"/>
            <w:vAlign w:val="center"/>
          </w:tcPr>
          <w:p w14:paraId="0C901847">
            <w:pPr>
              <w:wordWrap w:val="0"/>
              <w:adjustRightInd w:val="0"/>
              <w:snapToGrid w:val="0"/>
              <w:spacing w:after="0" w:line="360" w:lineRule="auto"/>
              <w:jc w:val="left"/>
              <w:rPr>
                <w:rFonts w:hint="eastAsia" w:ascii="宋体" w:hAnsi="宋体" w:cs="宋体"/>
                <w:color w:val="000000"/>
                <w:sz w:val="24"/>
                <w:highlight w:val="none"/>
              </w:rPr>
            </w:pPr>
          </w:p>
        </w:tc>
        <w:tc>
          <w:tcPr>
            <w:tcW w:w="698" w:type="pct"/>
            <w:noWrap w:val="0"/>
            <w:vAlign w:val="center"/>
          </w:tcPr>
          <w:p w14:paraId="12DF882E">
            <w:pPr>
              <w:wordWrap w:val="0"/>
              <w:adjustRightInd w:val="0"/>
              <w:snapToGrid w:val="0"/>
              <w:spacing w:after="0" w:line="360" w:lineRule="auto"/>
              <w:jc w:val="left"/>
              <w:rPr>
                <w:rFonts w:hint="eastAsia" w:ascii="宋体" w:hAnsi="宋体" w:cs="宋体"/>
                <w:color w:val="000000"/>
                <w:sz w:val="24"/>
                <w:highlight w:val="none"/>
              </w:rPr>
            </w:pPr>
          </w:p>
        </w:tc>
        <w:tc>
          <w:tcPr>
            <w:tcW w:w="696" w:type="pct"/>
            <w:noWrap w:val="0"/>
            <w:vAlign w:val="center"/>
          </w:tcPr>
          <w:p w14:paraId="51AF9428">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0BDE7E30">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33147539">
            <w:pPr>
              <w:wordWrap w:val="0"/>
              <w:adjustRightInd w:val="0"/>
              <w:snapToGrid w:val="0"/>
              <w:spacing w:after="0" w:line="360" w:lineRule="auto"/>
              <w:jc w:val="left"/>
              <w:rPr>
                <w:rFonts w:hint="eastAsia" w:ascii="宋体" w:hAnsi="宋体" w:cs="宋体"/>
                <w:color w:val="000000"/>
                <w:sz w:val="24"/>
                <w:highlight w:val="none"/>
              </w:rPr>
            </w:pPr>
          </w:p>
        </w:tc>
      </w:tr>
      <w:tr w14:paraId="30B98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13" w:type="pct"/>
            <w:noWrap w:val="0"/>
            <w:vAlign w:val="center"/>
          </w:tcPr>
          <w:p w14:paraId="2077241C">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3</w:t>
            </w:r>
          </w:p>
        </w:tc>
        <w:tc>
          <w:tcPr>
            <w:tcW w:w="1520" w:type="pct"/>
            <w:noWrap w:val="0"/>
            <w:vAlign w:val="center"/>
          </w:tcPr>
          <w:p w14:paraId="32EB7ACB">
            <w:pPr>
              <w:wordWrap w:val="0"/>
              <w:adjustRightInd w:val="0"/>
              <w:snapToGrid w:val="0"/>
              <w:spacing w:after="0"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w:t>
            </w:r>
          </w:p>
        </w:tc>
        <w:tc>
          <w:tcPr>
            <w:tcW w:w="698" w:type="pct"/>
            <w:noWrap w:val="0"/>
            <w:vAlign w:val="center"/>
          </w:tcPr>
          <w:p w14:paraId="08AB9C45">
            <w:pPr>
              <w:wordWrap w:val="0"/>
              <w:adjustRightInd w:val="0"/>
              <w:snapToGrid w:val="0"/>
              <w:spacing w:after="0" w:line="360" w:lineRule="auto"/>
              <w:jc w:val="left"/>
              <w:rPr>
                <w:rFonts w:hint="eastAsia" w:ascii="宋体" w:hAnsi="宋体" w:cs="宋体"/>
                <w:color w:val="000000"/>
                <w:sz w:val="24"/>
                <w:highlight w:val="none"/>
              </w:rPr>
            </w:pPr>
          </w:p>
        </w:tc>
        <w:tc>
          <w:tcPr>
            <w:tcW w:w="696" w:type="pct"/>
            <w:noWrap w:val="0"/>
            <w:vAlign w:val="center"/>
          </w:tcPr>
          <w:p w14:paraId="7CE06714">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286549DD">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46359811">
            <w:pPr>
              <w:wordWrap w:val="0"/>
              <w:adjustRightInd w:val="0"/>
              <w:snapToGrid w:val="0"/>
              <w:spacing w:after="0" w:line="360" w:lineRule="auto"/>
              <w:jc w:val="left"/>
              <w:rPr>
                <w:rFonts w:hint="eastAsia" w:ascii="宋体" w:hAnsi="宋体" w:cs="宋体"/>
                <w:color w:val="000000"/>
                <w:sz w:val="24"/>
                <w:highlight w:val="none"/>
              </w:rPr>
            </w:pPr>
          </w:p>
        </w:tc>
      </w:tr>
      <w:tr w14:paraId="2AFD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7" w:hRule="atLeast"/>
        </w:trPr>
        <w:tc>
          <w:tcPr>
            <w:tcW w:w="3229" w:type="pct"/>
            <w:gridSpan w:val="4"/>
            <w:noWrap w:val="0"/>
            <w:vAlign w:val="center"/>
          </w:tcPr>
          <w:p w14:paraId="5CF92D82">
            <w:pPr>
              <w:wordWrap w:val="0"/>
              <w:adjustRightInd w:val="0"/>
              <w:snapToGrid w:val="0"/>
              <w:spacing w:after="0" w:line="360" w:lineRule="auto"/>
              <w:jc w:val="center"/>
              <w:rPr>
                <w:rFonts w:hint="eastAsia" w:ascii="宋体" w:hAnsi="宋体" w:cs="宋体"/>
                <w:color w:val="000000"/>
                <w:sz w:val="24"/>
                <w:highlight w:val="none"/>
              </w:rPr>
            </w:pPr>
            <w:r>
              <w:rPr>
                <w:rFonts w:hint="eastAsia" w:ascii="宋体" w:hAnsi="宋体" w:cs="宋体"/>
                <w:b/>
                <w:color w:val="000000"/>
                <w:sz w:val="24"/>
                <w:highlight w:val="none"/>
              </w:rPr>
              <w:t>总价（元）</w:t>
            </w:r>
          </w:p>
        </w:tc>
        <w:tc>
          <w:tcPr>
            <w:tcW w:w="885" w:type="pct"/>
            <w:noWrap w:val="0"/>
            <w:vAlign w:val="center"/>
          </w:tcPr>
          <w:p w14:paraId="6B2697C0">
            <w:pPr>
              <w:wordWrap w:val="0"/>
              <w:adjustRightInd w:val="0"/>
              <w:snapToGrid w:val="0"/>
              <w:spacing w:after="0" w:line="360" w:lineRule="auto"/>
              <w:jc w:val="left"/>
              <w:rPr>
                <w:rFonts w:hint="eastAsia" w:ascii="宋体" w:hAnsi="宋体" w:cs="宋体"/>
                <w:color w:val="000000"/>
                <w:sz w:val="24"/>
                <w:highlight w:val="none"/>
              </w:rPr>
            </w:pPr>
          </w:p>
        </w:tc>
        <w:tc>
          <w:tcPr>
            <w:tcW w:w="885" w:type="pct"/>
            <w:noWrap w:val="0"/>
            <w:vAlign w:val="center"/>
          </w:tcPr>
          <w:p w14:paraId="2CD264BC">
            <w:pPr>
              <w:wordWrap w:val="0"/>
              <w:adjustRightInd w:val="0"/>
              <w:snapToGrid w:val="0"/>
              <w:spacing w:after="0" w:line="360" w:lineRule="auto"/>
              <w:jc w:val="left"/>
              <w:rPr>
                <w:rFonts w:hint="eastAsia" w:ascii="宋体" w:hAnsi="宋体" w:cs="宋体"/>
                <w:color w:val="000000"/>
                <w:sz w:val="24"/>
                <w:highlight w:val="none"/>
              </w:rPr>
            </w:pPr>
          </w:p>
        </w:tc>
      </w:tr>
    </w:tbl>
    <w:p w14:paraId="6A07000F">
      <w:pPr>
        <w:tabs>
          <w:tab w:val="left" w:pos="1800"/>
          <w:tab w:val="left" w:pos="5580"/>
        </w:tabs>
        <w:wordWrap w:val="0"/>
        <w:spacing w:after="0"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注：1.本表应按包分别填写。</w:t>
      </w:r>
    </w:p>
    <w:p w14:paraId="1FA84D65">
      <w:pPr>
        <w:tabs>
          <w:tab w:val="left" w:pos="1800"/>
          <w:tab w:val="left" w:pos="5580"/>
        </w:tabs>
        <w:wordWrap w:val="0"/>
        <w:spacing w:after="0"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2.如果不提供分项报价将视为没有实质性响应招标文件。</w:t>
      </w:r>
    </w:p>
    <w:p w14:paraId="5318464E">
      <w:pPr>
        <w:tabs>
          <w:tab w:val="left" w:pos="1800"/>
          <w:tab w:val="left" w:pos="5580"/>
        </w:tabs>
        <w:wordWrap w:val="0"/>
        <w:spacing w:after="0"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3.上述各项的详细规格（如有），可另页描述。</w:t>
      </w:r>
    </w:p>
    <w:p w14:paraId="3C93AC1F">
      <w:pPr>
        <w:tabs>
          <w:tab w:val="left" w:pos="360"/>
        </w:tabs>
        <w:wordWrap w:val="0"/>
        <w:snapToGrid w:val="0"/>
        <w:spacing w:after="0" w:line="360" w:lineRule="auto"/>
        <w:outlineLvl w:val="1"/>
        <w:rPr>
          <w:rFonts w:hint="eastAsia" w:ascii="宋体" w:hAnsi="宋体" w:cs="宋体"/>
          <w:sz w:val="24"/>
          <w:highlight w:val="none"/>
        </w:rPr>
        <w:sectPr>
          <w:pgSz w:w="11905" w:h="16838"/>
          <w:pgMar w:top="1474" w:right="1474" w:bottom="1474" w:left="1474" w:header="851" w:footer="992" w:gutter="0"/>
          <w:cols w:space="720" w:num="1"/>
          <w:docGrid w:linePitch="462" w:charSpace="0"/>
        </w:sectPr>
      </w:pPr>
    </w:p>
    <w:p w14:paraId="637F43A9">
      <w:pPr>
        <w:tabs>
          <w:tab w:val="left" w:pos="360"/>
        </w:tabs>
        <w:wordWrap w:val="0"/>
        <w:snapToGrid w:val="0"/>
        <w:spacing w:after="0" w:line="360" w:lineRule="auto"/>
        <w:outlineLvl w:val="1"/>
        <w:rPr>
          <w:rFonts w:hint="eastAsia" w:ascii="宋体" w:hAnsi="宋体" w:cs="宋体"/>
          <w:sz w:val="24"/>
          <w:highlight w:val="none"/>
        </w:rPr>
      </w:pPr>
      <w:r>
        <w:rPr>
          <w:rFonts w:hint="eastAsia" w:ascii="宋体" w:hAnsi="宋体" w:cs="宋体"/>
          <w:sz w:val="24"/>
          <w:highlight w:val="none"/>
        </w:rPr>
        <w:t>15 最后报价构成表（如有，实质性格式，磋商后提交）</w:t>
      </w:r>
    </w:p>
    <w:p w14:paraId="4C5D8680">
      <w:pPr>
        <w:wordWrap w:val="0"/>
        <w:autoSpaceDE w:val="0"/>
        <w:autoSpaceDN w:val="0"/>
        <w:adjustRightInd w:val="0"/>
        <w:snapToGrid w:val="0"/>
        <w:spacing w:before="25" w:after="0" w:line="360" w:lineRule="auto"/>
        <w:rPr>
          <w:rFonts w:hint="eastAsia" w:ascii="宋体" w:hAnsi="宋体" w:cs="宋体"/>
          <w:color w:val="000000"/>
          <w:sz w:val="24"/>
          <w:highlight w:val="none"/>
        </w:rPr>
      </w:pPr>
      <w:r>
        <w:rPr>
          <w:rFonts w:hint="eastAsia" w:ascii="宋体" w:hAnsi="宋体" w:cs="宋体"/>
          <w:color w:val="000000"/>
          <w:sz w:val="24"/>
          <w:highlight w:val="none"/>
        </w:rPr>
        <w:t>15-1最终报价中分包情况说明</w:t>
      </w:r>
    </w:p>
    <w:tbl>
      <w:tblPr>
        <w:tblStyle w:val="42"/>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6"/>
        <w:gridCol w:w="2625"/>
        <w:gridCol w:w="3432"/>
        <w:gridCol w:w="2287"/>
      </w:tblGrid>
      <w:tr w14:paraId="70B1A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656" w:type="dxa"/>
            <w:tcBorders>
              <w:top w:val="single" w:color="000000" w:sz="4" w:space="0"/>
              <w:left w:val="single" w:color="000000" w:sz="4" w:space="0"/>
              <w:bottom w:val="single" w:color="000000" w:sz="4" w:space="0"/>
              <w:right w:val="single" w:color="000000" w:sz="4" w:space="0"/>
            </w:tcBorders>
            <w:noWrap w:val="0"/>
            <w:vAlign w:val="center"/>
          </w:tcPr>
          <w:p w14:paraId="52C3FF76">
            <w:pPr>
              <w:pStyle w:val="246"/>
              <w:wordWrap w:val="0"/>
              <w:spacing w:after="0" w:line="360" w:lineRule="auto"/>
              <w:jc w:val="center"/>
              <w:rPr>
                <w:rFonts w:hint="eastAsia"/>
                <w:sz w:val="24"/>
                <w:highlight w:val="none"/>
              </w:rPr>
            </w:pPr>
            <w:r>
              <w:rPr>
                <w:rFonts w:hint="eastAsia"/>
                <w:sz w:val="24"/>
                <w:highlight w:val="none"/>
              </w:rPr>
              <w:t>序号</w:t>
            </w:r>
          </w:p>
        </w:tc>
        <w:tc>
          <w:tcPr>
            <w:tcW w:w="2625" w:type="dxa"/>
            <w:tcBorders>
              <w:top w:val="single" w:color="000000" w:sz="4" w:space="0"/>
              <w:left w:val="single" w:color="000000" w:sz="4" w:space="0"/>
              <w:bottom w:val="single" w:color="000000" w:sz="4" w:space="0"/>
              <w:right w:val="single" w:color="000000" w:sz="4" w:space="0"/>
            </w:tcBorders>
            <w:noWrap w:val="0"/>
            <w:vAlign w:val="center"/>
          </w:tcPr>
          <w:p w14:paraId="643E87BA">
            <w:pPr>
              <w:pStyle w:val="246"/>
              <w:wordWrap w:val="0"/>
              <w:spacing w:after="0" w:line="360" w:lineRule="auto"/>
              <w:jc w:val="center"/>
              <w:rPr>
                <w:rFonts w:hint="eastAsia"/>
                <w:sz w:val="24"/>
                <w:highlight w:val="none"/>
              </w:rPr>
            </w:pPr>
            <w:r>
              <w:rPr>
                <w:rFonts w:hint="eastAsia"/>
                <w:sz w:val="24"/>
                <w:highlight w:val="none"/>
              </w:rPr>
              <w:t>分包承担主体名称</w:t>
            </w:r>
          </w:p>
        </w:tc>
        <w:tc>
          <w:tcPr>
            <w:tcW w:w="3432" w:type="dxa"/>
            <w:tcBorders>
              <w:top w:val="single" w:color="000000" w:sz="4" w:space="0"/>
              <w:left w:val="single" w:color="000000" w:sz="4" w:space="0"/>
              <w:bottom w:val="single" w:color="000000" w:sz="4" w:space="0"/>
              <w:right w:val="single" w:color="000000" w:sz="4" w:space="0"/>
            </w:tcBorders>
            <w:noWrap w:val="0"/>
            <w:vAlign w:val="center"/>
          </w:tcPr>
          <w:p w14:paraId="5BF6E3A3">
            <w:pPr>
              <w:pStyle w:val="246"/>
              <w:wordWrap w:val="0"/>
              <w:spacing w:after="0" w:line="360" w:lineRule="auto"/>
              <w:jc w:val="center"/>
              <w:rPr>
                <w:rFonts w:hint="eastAsia"/>
                <w:sz w:val="24"/>
                <w:highlight w:val="none"/>
                <w:lang w:eastAsia="zh-CN"/>
              </w:rPr>
            </w:pPr>
            <w:r>
              <w:rPr>
                <w:rFonts w:hint="eastAsia"/>
                <w:sz w:val="24"/>
                <w:highlight w:val="none"/>
                <w:lang w:eastAsia="zh-CN"/>
              </w:rPr>
              <w:t>分包承担主体类型（选择）</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4FC05220">
            <w:pPr>
              <w:pStyle w:val="246"/>
              <w:wordWrap w:val="0"/>
              <w:spacing w:after="0" w:line="360" w:lineRule="auto"/>
              <w:jc w:val="center"/>
              <w:rPr>
                <w:rFonts w:hint="eastAsia"/>
                <w:sz w:val="24"/>
                <w:highlight w:val="none"/>
                <w:lang w:eastAsia="zh-CN"/>
              </w:rPr>
            </w:pPr>
            <w:r>
              <w:rPr>
                <w:rFonts w:hint="eastAsia"/>
                <w:sz w:val="24"/>
                <w:highlight w:val="none"/>
                <w:lang w:eastAsia="zh-CN"/>
              </w:rPr>
              <w:t>拟分包合同金额</w:t>
            </w:r>
          </w:p>
          <w:p w14:paraId="4D9572CE">
            <w:pPr>
              <w:pStyle w:val="246"/>
              <w:wordWrap w:val="0"/>
              <w:spacing w:after="0" w:line="360" w:lineRule="auto"/>
              <w:jc w:val="center"/>
              <w:rPr>
                <w:rFonts w:hint="eastAsia"/>
                <w:sz w:val="24"/>
                <w:highlight w:val="none"/>
                <w:lang w:eastAsia="zh-CN"/>
              </w:rPr>
            </w:pPr>
            <w:r>
              <w:rPr>
                <w:rFonts w:hint="eastAsia"/>
                <w:sz w:val="24"/>
                <w:highlight w:val="none"/>
                <w:lang w:eastAsia="zh-CN"/>
              </w:rPr>
              <w:t>（人民币元）</w:t>
            </w:r>
          </w:p>
        </w:tc>
      </w:tr>
      <w:tr w14:paraId="4E8DE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56" w:type="dxa"/>
            <w:tcBorders>
              <w:top w:val="single" w:color="000000" w:sz="4" w:space="0"/>
              <w:left w:val="single" w:color="000000" w:sz="4" w:space="0"/>
              <w:bottom w:val="single" w:color="000000" w:sz="4" w:space="0"/>
              <w:right w:val="single" w:color="000000" w:sz="4" w:space="0"/>
            </w:tcBorders>
            <w:noWrap w:val="0"/>
            <w:vAlign w:val="center"/>
          </w:tcPr>
          <w:p w14:paraId="2ACBCFE5">
            <w:pPr>
              <w:pStyle w:val="246"/>
              <w:wordWrap w:val="0"/>
              <w:spacing w:after="0" w:line="360" w:lineRule="auto"/>
              <w:jc w:val="center"/>
              <w:rPr>
                <w:rFonts w:hint="eastAsia"/>
                <w:sz w:val="24"/>
                <w:highlight w:val="none"/>
              </w:rPr>
            </w:pPr>
            <w:r>
              <w:rPr>
                <w:rFonts w:hint="eastAsia"/>
                <w:sz w:val="24"/>
                <w:highlight w:val="none"/>
              </w:rPr>
              <w:t>1</w:t>
            </w:r>
          </w:p>
        </w:tc>
        <w:tc>
          <w:tcPr>
            <w:tcW w:w="2625" w:type="dxa"/>
            <w:tcBorders>
              <w:top w:val="single" w:color="000000" w:sz="4" w:space="0"/>
              <w:left w:val="single" w:color="000000" w:sz="4" w:space="0"/>
              <w:bottom w:val="single" w:color="000000" w:sz="4" w:space="0"/>
              <w:right w:val="single" w:color="000000" w:sz="4" w:space="0"/>
            </w:tcBorders>
            <w:noWrap w:val="0"/>
            <w:vAlign w:val="center"/>
          </w:tcPr>
          <w:p w14:paraId="2A3A45EA">
            <w:pPr>
              <w:pStyle w:val="246"/>
              <w:wordWrap w:val="0"/>
              <w:spacing w:after="0" w:line="360" w:lineRule="auto"/>
              <w:jc w:val="center"/>
              <w:rPr>
                <w:rFonts w:hint="eastAsia"/>
                <w:sz w:val="30"/>
                <w:highlight w:val="none"/>
              </w:rPr>
            </w:pPr>
          </w:p>
        </w:tc>
        <w:tc>
          <w:tcPr>
            <w:tcW w:w="3432" w:type="dxa"/>
            <w:tcBorders>
              <w:top w:val="single" w:color="000000" w:sz="4" w:space="0"/>
              <w:left w:val="single" w:color="000000" w:sz="4" w:space="0"/>
              <w:bottom w:val="single" w:color="000000" w:sz="4" w:space="0"/>
              <w:right w:val="single" w:color="000000" w:sz="4" w:space="0"/>
            </w:tcBorders>
            <w:noWrap w:val="0"/>
            <w:vAlign w:val="center"/>
          </w:tcPr>
          <w:p w14:paraId="5ADF2A8B">
            <w:pPr>
              <w:pStyle w:val="246"/>
              <w:tabs>
                <w:tab w:val="left" w:pos="235"/>
              </w:tabs>
              <w:wordWrap w:val="0"/>
              <w:spacing w:after="0" w:line="360" w:lineRule="auto"/>
              <w:ind w:left="1" w:leftChars="-43" w:hanging="91" w:hangingChars="38"/>
              <w:jc w:val="center"/>
              <w:rPr>
                <w:rFonts w:hint="eastAsia"/>
                <w:sz w:val="30"/>
                <w:highlight w:val="none"/>
                <w:lang w:eastAsia="zh-CN"/>
              </w:rPr>
            </w:pPr>
            <w:r>
              <w:rPr>
                <w:rFonts w:hint="eastAsia"/>
                <w:sz w:val="24"/>
                <w:highlight w:val="none"/>
                <w:lang w:eastAsia="zh-CN"/>
              </w:rPr>
              <w:t>□中型企业□小微企业□其他</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1F7F545B">
            <w:pPr>
              <w:pStyle w:val="246"/>
              <w:wordWrap w:val="0"/>
              <w:spacing w:after="0" w:line="360" w:lineRule="auto"/>
              <w:jc w:val="center"/>
              <w:rPr>
                <w:rFonts w:hint="eastAsia"/>
                <w:sz w:val="30"/>
                <w:highlight w:val="none"/>
                <w:lang w:eastAsia="zh-CN"/>
              </w:rPr>
            </w:pPr>
          </w:p>
        </w:tc>
      </w:tr>
      <w:tr w14:paraId="1E181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56" w:type="dxa"/>
            <w:tcBorders>
              <w:top w:val="single" w:color="000000" w:sz="4" w:space="0"/>
              <w:left w:val="single" w:color="000000" w:sz="4" w:space="0"/>
              <w:bottom w:val="single" w:color="000000" w:sz="4" w:space="0"/>
              <w:right w:val="single" w:color="000000" w:sz="4" w:space="0"/>
            </w:tcBorders>
            <w:noWrap w:val="0"/>
            <w:vAlign w:val="center"/>
          </w:tcPr>
          <w:p w14:paraId="1151271B">
            <w:pPr>
              <w:pStyle w:val="246"/>
              <w:wordWrap w:val="0"/>
              <w:spacing w:after="0" w:line="360" w:lineRule="auto"/>
              <w:jc w:val="center"/>
              <w:rPr>
                <w:rFonts w:hint="eastAsia"/>
                <w:sz w:val="24"/>
                <w:highlight w:val="none"/>
                <w:lang w:eastAsia="zh-CN"/>
              </w:rPr>
            </w:pPr>
            <w:r>
              <w:rPr>
                <w:rFonts w:hint="eastAsia"/>
                <w:sz w:val="24"/>
                <w:highlight w:val="none"/>
                <w:lang w:eastAsia="zh-CN"/>
              </w:rPr>
              <w:t>2</w:t>
            </w:r>
          </w:p>
        </w:tc>
        <w:tc>
          <w:tcPr>
            <w:tcW w:w="2625" w:type="dxa"/>
            <w:tcBorders>
              <w:top w:val="single" w:color="000000" w:sz="4" w:space="0"/>
              <w:left w:val="single" w:color="000000" w:sz="4" w:space="0"/>
              <w:bottom w:val="single" w:color="000000" w:sz="4" w:space="0"/>
              <w:right w:val="single" w:color="000000" w:sz="4" w:space="0"/>
            </w:tcBorders>
            <w:noWrap w:val="0"/>
            <w:vAlign w:val="center"/>
          </w:tcPr>
          <w:p w14:paraId="372F56FA">
            <w:pPr>
              <w:pStyle w:val="246"/>
              <w:wordWrap w:val="0"/>
              <w:spacing w:after="0" w:line="360" w:lineRule="auto"/>
              <w:jc w:val="center"/>
              <w:rPr>
                <w:rFonts w:hint="eastAsia"/>
                <w:sz w:val="30"/>
                <w:highlight w:val="none"/>
              </w:rPr>
            </w:pPr>
          </w:p>
        </w:tc>
        <w:tc>
          <w:tcPr>
            <w:tcW w:w="3432" w:type="dxa"/>
            <w:tcBorders>
              <w:top w:val="single" w:color="000000" w:sz="4" w:space="0"/>
              <w:left w:val="single" w:color="000000" w:sz="4" w:space="0"/>
              <w:bottom w:val="single" w:color="000000" w:sz="4" w:space="0"/>
              <w:right w:val="single" w:color="000000" w:sz="4" w:space="0"/>
            </w:tcBorders>
            <w:noWrap w:val="0"/>
            <w:vAlign w:val="center"/>
          </w:tcPr>
          <w:p w14:paraId="695E794B">
            <w:pPr>
              <w:pStyle w:val="246"/>
              <w:tabs>
                <w:tab w:val="left" w:pos="235"/>
              </w:tabs>
              <w:wordWrap w:val="0"/>
              <w:spacing w:after="0" w:line="360" w:lineRule="auto"/>
              <w:ind w:left="1" w:leftChars="-43" w:hanging="91" w:hangingChars="38"/>
              <w:jc w:val="center"/>
              <w:rPr>
                <w:rFonts w:hint="eastAsia"/>
                <w:sz w:val="30"/>
                <w:highlight w:val="none"/>
                <w:lang w:eastAsia="zh-CN"/>
              </w:rPr>
            </w:pPr>
            <w:r>
              <w:rPr>
                <w:rFonts w:hint="eastAsia"/>
                <w:sz w:val="24"/>
                <w:highlight w:val="none"/>
                <w:lang w:eastAsia="zh-CN"/>
              </w:rPr>
              <w:t>□中型企业□小微企业□其他</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150207D3">
            <w:pPr>
              <w:pStyle w:val="246"/>
              <w:wordWrap w:val="0"/>
              <w:spacing w:after="0" w:line="360" w:lineRule="auto"/>
              <w:jc w:val="center"/>
              <w:rPr>
                <w:rFonts w:hint="eastAsia"/>
                <w:sz w:val="30"/>
                <w:highlight w:val="none"/>
                <w:lang w:eastAsia="zh-CN"/>
              </w:rPr>
            </w:pPr>
          </w:p>
        </w:tc>
      </w:tr>
      <w:tr w14:paraId="37998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56" w:type="dxa"/>
            <w:tcBorders>
              <w:top w:val="single" w:color="000000" w:sz="4" w:space="0"/>
              <w:left w:val="single" w:color="000000" w:sz="4" w:space="0"/>
              <w:bottom w:val="single" w:color="000000" w:sz="4" w:space="0"/>
              <w:right w:val="single" w:color="000000" w:sz="4" w:space="0"/>
            </w:tcBorders>
            <w:noWrap w:val="0"/>
            <w:vAlign w:val="center"/>
          </w:tcPr>
          <w:p w14:paraId="44EBCBF5">
            <w:pPr>
              <w:pStyle w:val="246"/>
              <w:wordWrap w:val="0"/>
              <w:spacing w:after="0" w:line="360" w:lineRule="auto"/>
              <w:jc w:val="center"/>
              <w:rPr>
                <w:rFonts w:hint="eastAsia"/>
                <w:sz w:val="24"/>
                <w:highlight w:val="none"/>
                <w:lang w:eastAsia="zh-CN"/>
              </w:rPr>
            </w:pPr>
            <w:r>
              <w:rPr>
                <w:rFonts w:hint="eastAsia"/>
                <w:sz w:val="24"/>
                <w:highlight w:val="none"/>
                <w:lang w:eastAsia="zh-CN"/>
              </w:rPr>
              <w:t>…</w:t>
            </w:r>
          </w:p>
        </w:tc>
        <w:tc>
          <w:tcPr>
            <w:tcW w:w="2625" w:type="dxa"/>
            <w:tcBorders>
              <w:top w:val="single" w:color="000000" w:sz="4" w:space="0"/>
              <w:left w:val="single" w:color="000000" w:sz="4" w:space="0"/>
              <w:bottom w:val="single" w:color="000000" w:sz="4" w:space="0"/>
              <w:right w:val="single" w:color="000000" w:sz="4" w:space="0"/>
            </w:tcBorders>
            <w:noWrap w:val="0"/>
            <w:vAlign w:val="center"/>
          </w:tcPr>
          <w:p w14:paraId="7D7CC710">
            <w:pPr>
              <w:pStyle w:val="246"/>
              <w:wordWrap w:val="0"/>
              <w:spacing w:after="0" w:line="360" w:lineRule="auto"/>
              <w:jc w:val="center"/>
              <w:rPr>
                <w:rFonts w:hint="eastAsia"/>
                <w:sz w:val="30"/>
                <w:highlight w:val="none"/>
              </w:rPr>
            </w:pPr>
          </w:p>
        </w:tc>
        <w:tc>
          <w:tcPr>
            <w:tcW w:w="3432" w:type="dxa"/>
            <w:tcBorders>
              <w:top w:val="single" w:color="000000" w:sz="4" w:space="0"/>
              <w:left w:val="single" w:color="000000" w:sz="4" w:space="0"/>
              <w:bottom w:val="single" w:color="000000" w:sz="4" w:space="0"/>
              <w:right w:val="single" w:color="000000" w:sz="4" w:space="0"/>
            </w:tcBorders>
            <w:noWrap w:val="0"/>
            <w:vAlign w:val="center"/>
          </w:tcPr>
          <w:p w14:paraId="21873689">
            <w:pPr>
              <w:pStyle w:val="246"/>
              <w:wordWrap w:val="0"/>
              <w:spacing w:after="0" w:line="360" w:lineRule="auto"/>
              <w:jc w:val="center"/>
              <w:rPr>
                <w:rFonts w:hint="eastAsia"/>
                <w:sz w:val="30"/>
                <w:highlight w:val="none"/>
              </w:rPr>
            </w:pP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03F4E38C">
            <w:pPr>
              <w:pStyle w:val="246"/>
              <w:wordWrap w:val="0"/>
              <w:spacing w:after="0" w:line="360" w:lineRule="auto"/>
              <w:jc w:val="center"/>
              <w:rPr>
                <w:rFonts w:hint="eastAsia"/>
                <w:sz w:val="30"/>
                <w:highlight w:val="none"/>
              </w:rPr>
            </w:pPr>
          </w:p>
        </w:tc>
      </w:tr>
      <w:tr w14:paraId="2D2D3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713" w:type="dxa"/>
            <w:gridSpan w:val="3"/>
            <w:tcBorders>
              <w:top w:val="single" w:color="000000" w:sz="4" w:space="0"/>
              <w:left w:val="single" w:color="000000" w:sz="4" w:space="0"/>
              <w:bottom w:val="single" w:color="000000" w:sz="4" w:space="0"/>
              <w:right w:val="single" w:color="000000" w:sz="4" w:space="0"/>
            </w:tcBorders>
            <w:noWrap w:val="0"/>
            <w:vAlign w:val="center"/>
          </w:tcPr>
          <w:p w14:paraId="0C29F2E6">
            <w:pPr>
              <w:pStyle w:val="246"/>
              <w:wordWrap w:val="0"/>
              <w:spacing w:after="0" w:line="360" w:lineRule="auto"/>
              <w:ind w:right="57" w:rightChars="27"/>
              <w:jc w:val="right"/>
              <w:rPr>
                <w:rFonts w:hint="eastAsia"/>
                <w:sz w:val="24"/>
                <w:highlight w:val="none"/>
                <w:lang w:eastAsia="zh-CN"/>
              </w:rPr>
            </w:pPr>
            <w:r>
              <w:rPr>
                <w:rFonts w:hint="eastAsia"/>
                <w:sz w:val="24"/>
                <w:highlight w:val="none"/>
                <w:lang w:eastAsia="zh-CN"/>
              </w:rPr>
              <w:t>合计：</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61AC897A">
            <w:pPr>
              <w:pStyle w:val="246"/>
              <w:wordWrap w:val="0"/>
              <w:spacing w:after="0" w:line="360" w:lineRule="auto"/>
              <w:jc w:val="center"/>
              <w:rPr>
                <w:rFonts w:hint="eastAsia"/>
                <w:sz w:val="30"/>
                <w:highlight w:val="none"/>
              </w:rPr>
            </w:pPr>
          </w:p>
        </w:tc>
      </w:tr>
    </w:tbl>
    <w:p w14:paraId="3732FB2A">
      <w:pPr>
        <w:wordWrap w:val="0"/>
        <w:autoSpaceDE w:val="0"/>
        <w:autoSpaceDN w:val="0"/>
        <w:adjustRightInd w:val="0"/>
        <w:snapToGrid w:val="0"/>
        <w:spacing w:before="25" w:after="0" w:line="360" w:lineRule="auto"/>
        <w:rPr>
          <w:rFonts w:hint="eastAsia" w:ascii="宋体" w:hAnsi="宋体" w:cs="宋体"/>
          <w:color w:val="000000"/>
          <w:sz w:val="24"/>
          <w:highlight w:val="none"/>
        </w:rPr>
      </w:pPr>
      <w:r>
        <w:rPr>
          <w:rFonts w:hint="eastAsia" w:ascii="宋体" w:hAnsi="宋体" w:cs="宋体"/>
          <w:color w:val="000000"/>
          <w:sz w:val="24"/>
          <w:highlight w:val="none"/>
        </w:rPr>
        <w:t>15-2联合体最终报价情况说明</w:t>
      </w:r>
    </w:p>
    <w:tbl>
      <w:tblPr>
        <w:tblStyle w:val="42"/>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8"/>
        <w:gridCol w:w="2643"/>
        <w:gridCol w:w="3450"/>
        <w:gridCol w:w="2269"/>
      </w:tblGrid>
      <w:tr w14:paraId="6C25F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638" w:type="dxa"/>
            <w:tcBorders>
              <w:top w:val="single" w:color="000000" w:sz="4" w:space="0"/>
              <w:left w:val="single" w:color="000000" w:sz="4" w:space="0"/>
              <w:bottom w:val="single" w:color="000000" w:sz="4" w:space="0"/>
              <w:right w:val="single" w:color="000000" w:sz="4" w:space="0"/>
            </w:tcBorders>
            <w:noWrap w:val="0"/>
            <w:vAlign w:val="center"/>
          </w:tcPr>
          <w:p w14:paraId="1532803D">
            <w:pPr>
              <w:pStyle w:val="246"/>
              <w:wordWrap w:val="0"/>
              <w:spacing w:after="0" w:line="360" w:lineRule="auto"/>
              <w:jc w:val="center"/>
              <w:rPr>
                <w:rFonts w:hint="eastAsia"/>
                <w:sz w:val="24"/>
                <w:highlight w:val="none"/>
              </w:rPr>
            </w:pPr>
            <w:r>
              <w:rPr>
                <w:rFonts w:hint="eastAsia"/>
                <w:sz w:val="24"/>
                <w:highlight w:val="none"/>
              </w:rPr>
              <w:t>序号</w:t>
            </w:r>
          </w:p>
        </w:tc>
        <w:tc>
          <w:tcPr>
            <w:tcW w:w="2643" w:type="dxa"/>
            <w:tcBorders>
              <w:top w:val="single" w:color="000000" w:sz="4" w:space="0"/>
              <w:left w:val="single" w:color="000000" w:sz="4" w:space="0"/>
              <w:bottom w:val="single" w:color="000000" w:sz="4" w:space="0"/>
              <w:right w:val="single" w:color="000000" w:sz="4" w:space="0"/>
            </w:tcBorders>
            <w:noWrap w:val="0"/>
            <w:vAlign w:val="center"/>
          </w:tcPr>
          <w:p w14:paraId="47CCBE4E">
            <w:pPr>
              <w:pStyle w:val="246"/>
              <w:wordWrap w:val="0"/>
              <w:spacing w:after="0" w:line="360" w:lineRule="auto"/>
              <w:jc w:val="center"/>
              <w:rPr>
                <w:sz w:val="24"/>
                <w:highlight w:val="none"/>
                <w:lang w:eastAsia="zh-CN"/>
              </w:rPr>
            </w:pPr>
            <w:r>
              <w:rPr>
                <w:rFonts w:hint="eastAsia"/>
                <w:sz w:val="24"/>
                <w:highlight w:val="none"/>
                <w:lang w:eastAsia="zh-CN"/>
              </w:rPr>
              <w:t>联合体成员名称</w:t>
            </w:r>
          </w:p>
        </w:tc>
        <w:tc>
          <w:tcPr>
            <w:tcW w:w="3450" w:type="dxa"/>
            <w:tcBorders>
              <w:top w:val="single" w:color="000000" w:sz="4" w:space="0"/>
              <w:left w:val="single" w:color="000000" w:sz="4" w:space="0"/>
              <w:bottom w:val="single" w:color="000000" w:sz="4" w:space="0"/>
              <w:right w:val="single" w:color="000000" w:sz="4" w:space="0"/>
            </w:tcBorders>
            <w:noWrap w:val="0"/>
            <w:vAlign w:val="center"/>
          </w:tcPr>
          <w:p w14:paraId="63E3EBBB">
            <w:pPr>
              <w:pStyle w:val="246"/>
              <w:wordWrap w:val="0"/>
              <w:spacing w:after="0" w:line="360" w:lineRule="auto"/>
              <w:jc w:val="center"/>
              <w:rPr>
                <w:rFonts w:hint="eastAsia"/>
                <w:sz w:val="24"/>
                <w:highlight w:val="none"/>
              </w:rPr>
            </w:pPr>
            <w:r>
              <w:rPr>
                <w:rFonts w:hint="eastAsia"/>
                <w:sz w:val="24"/>
                <w:highlight w:val="none"/>
                <w:lang w:eastAsia="zh-CN"/>
              </w:rPr>
              <w:t>联合体成员（选择）</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14:paraId="38E24877">
            <w:pPr>
              <w:pStyle w:val="246"/>
              <w:wordWrap w:val="0"/>
              <w:spacing w:after="0" w:line="360" w:lineRule="auto"/>
              <w:jc w:val="center"/>
              <w:rPr>
                <w:rFonts w:hint="eastAsia"/>
                <w:sz w:val="24"/>
                <w:highlight w:val="none"/>
                <w:lang w:eastAsia="zh-CN"/>
              </w:rPr>
            </w:pPr>
            <w:r>
              <w:rPr>
                <w:rFonts w:hint="eastAsia"/>
                <w:sz w:val="24"/>
                <w:highlight w:val="none"/>
                <w:lang w:eastAsia="zh-CN"/>
              </w:rPr>
              <w:t>合同金额</w:t>
            </w:r>
          </w:p>
          <w:p w14:paraId="18CA7F74">
            <w:pPr>
              <w:pStyle w:val="246"/>
              <w:wordWrap w:val="0"/>
              <w:spacing w:after="0" w:line="360" w:lineRule="auto"/>
              <w:jc w:val="center"/>
              <w:rPr>
                <w:rFonts w:hint="eastAsia"/>
                <w:sz w:val="24"/>
                <w:highlight w:val="none"/>
                <w:lang w:eastAsia="zh-CN"/>
              </w:rPr>
            </w:pPr>
            <w:r>
              <w:rPr>
                <w:rFonts w:hint="eastAsia"/>
                <w:sz w:val="24"/>
                <w:highlight w:val="none"/>
                <w:lang w:eastAsia="zh-CN"/>
              </w:rPr>
              <w:t>（人民币元）</w:t>
            </w:r>
          </w:p>
        </w:tc>
      </w:tr>
      <w:tr w14:paraId="69D6D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38" w:type="dxa"/>
            <w:tcBorders>
              <w:top w:val="single" w:color="000000" w:sz="4" w:space="0"/>
              <w:left w:val="single" w:color="000000" w:sz="4" w:space="0"/>
              <w:bottom w:val="single" w:color="000000" w:sz="4" w:space="0"/>
              <w:right w:val="single" w:color="000000" w:sz="4" w:space="0"/>
            </w:tcBorders>
            <w:noWrap w:val="0"/>
            <w:vAlign w:val="center"/>
          </w:tcPr>
          <w:p w14:paraId="1FE78C82">
            <w:pPr>
              <w:pStyle w:val="246"/>
              <w:wordWrap w:val="0"/>
              <w:spacing w:after="0" w:line="360" w:lineRule="auto"/>
              <w:jc w:val="center"/>
              <w:rPr>
                <w:rFonts w:hint="eastAsia"/>
                <w:sz w:val="24"/>
                <w:highlight w:val="none"/>
              </w:rPr>
            </w:pPr>
            <w:r>
              <w:rPr>
                <w:rFonts w:hint="eastAsia"/>
                <w:sz w:val="24"/>
                <w:highlight w:val="none"/>
              </w:rPr>
              <w:t>1</w:t>
            </w:r>
          </w:p>
        </w:tc>
        <w:tc>
          <w:tcPr>
            <w:tcW w:w="2643" w:type="dxa"/>
            <w:tcBorders>
              <w:top w:val="single" w:color="000000" w:sz="4" w:space="0"/>
              <w:left w:val="single" w:color="000000" w:sz="4" w:space="0"/>
              <w:bottom w:val="single" w:color="000000" w:sz="4" w:space="0"/>
              <w:right w:val="single" w:color="000000" w:sz="4" w:space="0"/>
            </w:tcBorders>
            <w:noWrap w:val="0"/>
            <w:vAlign w:val="center"/>
          </w:tcPr>
          <w:p w14:paraId="4B65238E">
            <w:pPr>
              <w:pStyle w:val="246"/>
              <w:wordWrap w:val="0"/>
              <w:spacing w:after="0" w:line="360" w:lineRule="auto"/>
              <w:jc w:val="center"/>
              <w:rPr>
                <w:rFonts w:hint="eastAsia"/>
                <w:sz w:val="30"/>
                <w:highlight w:val="none"/>
              </w:rPr>
            </w:pPr>
          </w:p>
        </w:tc>
        <w:tc>
          <w:tcPr>
            <w:tcW w:w="3450" w:type="dxa"/>
            <w:tcBorders>
              <w:top w:val="single" w:color="000000" w:sz="4" w:space="0"/>
              <w:left w:val="single" w:color="000000" w:sz="4" w:space="0"/>
              <w:bottom w:val="single" w:color="000000" w:sz="4" w:space="0"/>
              <w:right w:val="single" w:color="000000" w:sz="4" w:space="0"/>
            </w:tcBorders>
            <w:noWrap w:val="0"/>
            <w:vAlign w:val="center"/>
          </w:tcPr>
          <w:p w14:paraId="00B58815">
            <w:pPr>
              <w:pStyle w:val="246"/>
              <w:tabs>
                <w:tab w:val="left" w:pos="235"/>
              </w:tabs>
              <w:wordWrap w:val="0"/>
              <w:spacing w:after="0" w:line="360" w:lineRule="auto"/>
              <w:ind w:left="1" w:leftChars="-43" w:hanging="91" w:hangingChars="38"/>
              <w:jc w:val="center"/>
              <w:rPr>
                <w:rFonts w:hint="eastAsia"/>
                <w:sz w:val="30"/>
                <w:highlight w:val="none"/>
                <w:lang w:eastAsia="zh-CN"/>
              </w:rPr>
            </w:pPr>
            <w:r>
              <w:rPr>
                <w:rFonts w:hint="eastAsia"/>
                <w:sz w:val="24"/>
                <w:highlight w:val="none"/>
                <w:lang w:eastAsia="zh-CN"/>
              </w:rPr>
              <w:t>□中型企业□小微企业□其他</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14:paraId="12171E04">
            <w:pPr>
              <w:pStyle w:val="246"/>
              <w:wordWrap w:val="0"/>
              <w:spacing w:after="0" w:line="360" w:lineRule="auto"/>
              <w:jc w:val="center"/>
              <w:rPr>
                <w:rFonts w:hint="eastAsia"/>
                <w:sz w:val="30"/>
                <w:highlight w:val="none"/>
                <w:lang w:eastAsia="zh-CN"/>
              </w:rPr>
            </w:pPr>
          </w:p>
        </w:tc>
      </w:tr>
      <w:tr w14:paraId="37038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38" w:type="dxa"/>
            <w:tcBorders>
              <w:top w:val="single" w:color="000000" w:sz="4" w:space="0"/>
              <w:left w:val="single" w:color="000000" w:sz="4" w:space="0"/>
              <w:bottom w:val="single" w:color="000000" w:sz="4" w:space="0"/>
              <w:right w:val="single" w:color="000000" w:sz="4" w:space="0"/>
            </w:tcBorders>
            <w:noWrap w:val="0"/>
            <w:vAlign w:val="center"/>
          </w:tcPr>
          <w:p w14:paraId="3168FB15">
            <w:pPr>
              <w:pStyle w:val="246"/>
              <w:wordWrap w:val="0"/>
              <w:spacing w:after="0" w:line="360" w:lineRule="auto"/>
              <w:jc w:val="center"/>
              <w:rPr>
                <w:rFonts w:hint="eastAsia"/>
                <w:sz w:val="24"/>
                <w:highlight w:val="none"/>
                <w:lang w:eastAsia="zh-CN"/>
              </w:rPr>
            </w:pPr>
            <w:r>
              <w:rPr>
                <w:rFonts w:hint="eastAsia"/>
                <w:sz w:val="24"/>
                <w:highlight w:val="none"/>
                <w:lang w:eastAsia="zh-CN"/>
              </w:rPr>
              <w:t>2</w:t>
            </w:r>
          </w:p>
        </w:tc>
        <w:tc>
          <w:tcPr>
            <w:tcW w:w="2643" w:type="dxa"/>
            <w:tcBorders>
              <w:top w:val="single" w:color="000000" w:sz="4" w:space="0"/>
              <w:left w:val="single" w:color="000000" w:sz="4" w:space="0"/>
              <w:bottom w:val="single" w:color="000000" w:sz="4" w:space="0"/>
              <w:right w:val="single" w:color="000000" w:sz="4" w:space="0"/>
            </w:tcBorders>
            <w:noWrap w:val="0"/>
            <w:vAlign w:val="center"/>
          </w:tcPr>
          <w:p w14:paraId="655260D2">
            <w:pPr>
              <w:pStyle w:val="246"/>
              <w:wordWrap w:val="0"/>
              <w:spacing w:after="0" w:line="360" w:lineRule="auto"/>
              <w:jc w:val="center"/>
              <w:rPr>
                <w:rFonts w:hint="eastAsia"/>
                <w:sz w:val="30"/>
                <w:highlight w:val="none"/>
              </w:rPr>
            </w:pPr>
          </w:p>
        </w:tc>
        <w:tc>
          <w:tcPr>
            <w:tcW w:w="3450" w:type="dxa"/>
            <w:tcBorders>
              <w:top w:val="single" w:color="000000" w:sz="4" w:space="0"/>
              <w:left w:val="single" w:color="000000" w:sz="4" w:space="0"/>
              <w:bottom w:val="single" w:color="000000" w:sz="4" w:space="0"/>
              <w:right w:val="single" w:color="000000" w:sz="4" w:space="0"/>
            </w:tcBorders>
            <w:noWrap w:val="0"/>
            <w:vAlign w:val="center"/>
          </w:tcPr>
          <w:p w14:paraId="2E4C2BBC">
            <w:pPr>
              <w:pStyle w:val="246"/>
              <w:tabs>
                <w:tab w:val="left" w:pos="235"/>
              </w:tabs>
              <w:wordWrap w:val="0"/>
              <w:spacing w:after="0" w:line="360" w:lineRule="auto"/>
              <w:ind w:left="1" w:leftChars="-43" w:hanging="91" w:hangingChars="38"/>
              <w:jc w:val="center"/>
              <w:rPr>
                <w:rFonts w:hint="eastAsia"/>
                <w:sz w:val="30"/>
                <w:highlight w:val="none"/>
                <w:lang w:eastAsia="zh-CN"/>
              </w:rPr>
            </w:pPr>
            <w:r>
              <w:rPr>
                <w:rFonts w:hint="eastAsia"/>
                <w:sz w:val="24"/>
                <w:highlight w:val="none"/>
                <w:lang w:eastAsia="zh-CN"/>
              </w:rPr>
              <w:t>□中型企业□小微企业□其他</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14:paraId="4B4EF304">
            <w:pPr>
              <w:pStyle w:val="246"/>
              <w:wordWrap w:val="0"/>
              <w:spacing w:after="0" w:line="360" w:lineRule="auto"/>
              <w:jc w:val="center"/>
              <w:rPr>
                <w:rFonts w:hint="eastAsia"/>
                <w:sz w:val="30"/>
                <w:highlight w:val="none"/>
                <w:lang w:eastAsia="zh-CN"/>
              </w:rPr>
            </w:pPr>
          </w:p>
        </w:tc>
      </w:tr>
      <w:tr w14:paraId="6FF80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38" w:type="dxa"/>
            <w:tcBorders>
              <w:top w:val="single" w:color="000000" w:sz="4" w:space="0"/>
              <w:left w:val="single" w:color="000000" w:sz="4" w:space="0"/>
              <w:bottom w:val="single" w:color="000000" w:sz="4" w:space="0"/>
              <w:right w:val="single" w:color="000000" w:sz="4" w:space="0"/>
            </w:tcBorders>
            <w:noWrap w:val="0"/>
            <w:vAlign w:val="center"/>
          </w:tcPr>
          <w:p w14:paraId="5760D47E">
            <w:pPr>
              <w:pStyle w:val="246"/>
              <w:wordWrap w:val="0"/>
              <w:spacing w:after="0" w:line="360" w:lineRule="auto"/>
              <w:jc w:val="center"/>
              <w:rPr>
                <w:rFonts w:hint="eastAsia"/>
                <w:sz w:val="24"/>
                <w:highlight w:val="none"/>
                <w:lang w:eastAsia="zh-CN"/>
              </w:rPr>
            </w:pPr>
            <w:r>
              <w:rPr>
                <w:rFonts w:hint="eastAsia"/>
                <w:sz w:val="24"/>
                <w:highlight w:val="none"/>
                <w:lang w:eastAsia="zh-CN"/>
              </w:rPr>
              <w:t>…</w:t>
            </w:r>
          </w:p>
        </w:tc>
        <w:tc>
          <w:tcPr>
            <w:tcW w:w="2643" w:type="dxa"/>
            <w:tcBorders>
              <w:top w:val="single" w:color="000000" w:sz="4" w:space="0"/>
              <w:left w:val="single" w:color="000000" w:sz="4" w:space="0"/>
              <w:bottom w:val="single" w:color="000000" w:sz="4" w:space="0"/>
              <w:right w:val="single" w:color="000000" w:sz="4" w:space="0"/>
            </w:tcBorders>
            <w:noWrap w:val="0"/>
            <w:vAlign w:val="center"/>
          </w:tcPr>
          <w:p w14:paraId="24DC93B4">
            <w:pPr>
              <w:pStyle w:val="246"/>
              <w:wordWrap w:val="0"/>
              <w:spacing w:after="0" w:line="360" w:lineRule="auto"/>
              <w:jc w:val="center"/>
              <w:rPr>
                <w:rFonts w:hint="eastAsia"/>
                <w:sz w:val="30"/>
                <w:highlight w:val="none"/>
              </w:rPr>
            </w:pPr>
          </w:p>
        </w:tc>
        <w:tc>
          <w:tcPr>
            <w:tcW w:w="3450" w:type="dxa"/>
            <w:tcBorders>
              <w:top w:val="single" w:color="000000" w:sz="4" w:space="0"/>
              <w:left w:val="single" w:color="000000" w:sz="4" w:space="0"/>
              <w:bottom w:val="single" w:color="000000" w:sz="4" w:space="0"/>
              <w:right w:val="single" w:color="000000" w:sz="4" w:space="0"/>
            </w:tcBorders>
            <w:noWrap w:val="0"/>
            <w:vAlign w:val="center"/>
          </w:tcPr>
          <w:p w14:paraId="736CEB47">
            <w:pPr>
              <w:pStyle w:val="246"/>
              <w:wordWrap w:val="0"/>
              <w:spacing w:after="0" w:line="360" w:lineRule="auto"/>
              <w:jc w:val="center"/>
              <w:rPr>
                <w:rFonts w:hint="eastAsia"/>
                <w:sz w:val="30"/>
                <w:highlight w:val="none"/>
              </w:rPr>
            </w:pPr>
          </w:p>
        </w:tc>
        <w:tc>
          <w:tcPr>
            <w:tcW w:w="2269" w:type="dxa"/>
            <w:tcBorders>
              <w:top w:val="single" w:color="000000" w:sz="4" w:space="0"/>
              <w:left w:val="single" w:color="000000" w:sz="4" w:space="0"/>
              <w:bottom w:val="single" w:color="000000" w:sz="4" w:space="0"/>
              <w:right w:val="single" w:color="000000" w:sz="4" w:space="0"/>
            </w:tcBorders>
            <w:noWrap w:val="0"/>
            <w:vAlign w:val="center"/>
          </w:tcPr>
          <w:p w14:paraId="4417C9C0">
            <w:pPr>
              <w:pStyle w:val="246"/>
              <w:wordWrap w:val="0"/>
              <w:spacing w:after="0" w:line="360" w:lineRule="auto"/>
              <w:jc w:val="center"/>
              <w:rPr>
                <w:rFonts w:hint="eastAsia"/>
                <w:sz w:val="30"/>
                <w:highlight w:val="none"/>
              </w:rPr>
            </w:pPr>
          </w:p>
        </w:tc>
      </w:tr>
      <w:tr w14:paraId="4F6EB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731" w:type="dxa"/>
            <w:gridSpan w:val="3"/>
            <w:tcBorders>
              <w:top w:val="single" w:color="000000" w:sz="4" w:space="0"/>
              <w:left w:val="single" w:color="000000" w:sz="4" w:space="0"/>
              <w:bottom w:val="single" w:color="000000" w:sz="4" w:space="0"/>
              <w:right w:val="single" w:color="000000" w:sz="4" w:space="0"/>
            </w:tcBorders>
            <w:noWrap w:val="0"/>
            <w:vAlign w:val="center"/>
          </w:tcPr>
          <w:p w14:paraId="5C7708FA">
            <w:pPr>
              <w:pStyle w:val="246"/>
              <w:wordWrap w:val="0"/>
              <w:spacing w:after="0" w:line="360" w:lineRule="auto"/>
              <w:ind w:right="57" w:rightChars="27"/>
              <w:jc w:val="right"/>
              <w:rPr>
                <w:rFonts w:hint="eastAsia"/>
                <w:sz w:val="24"/>
                <w:highlight w:val="none"/>
                <w:lang w:eastAsia="zh-CN"/>
              </w:rPr>
            </w:pPr>
            <w:r>
              <w:rPr>
                <w:rFonts w:hint="eastAsia"/>
                <w:sz w:val="24"/>
                <w:highlight w:val="none"/>
                <w:lang w:eastAsia="zh-CN"/>
              </w:rPr>
              <w:t>合计：</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14:paraId="3B5C20B5">
            <w:pPr>
              <w:pStyle w:val="246"/>
              <w:wordWrap w:val="0"/>
              <w:spacing w:after="0" w:line="360" w:lineRule="auto"/>
              <w:jc w:val="center"/>
              <w:rPr>
                <w:rFonts w:hint="eastAsia"/>
                <w:sz w:val="30"/>
                <w:highlight w:val="none"/>
              </w:rPr>
            </w:pPr>
          </w:p>
        </w:tc>
      </w:tr>
    </w:tbl>
    <w:p w14:paraId="67B76420">
      <w:pPr>
        <w:tabs>
          <w:tab w:val="left" w:pos="1800"/>
          <w:tab w:val="left" w:pos="5580"/>
        </w:tabs>
        <w:wordWrap w:val="0"/>
        <w:spacing w:after="0" w:line="360" w:lineRule="auto"/>
        <w:jc w:val="left"/>
        <w:rPr>
          <w:rFonts w:hint="eastAsia" w:ascii="宋体" w:hAnsi="宋体" w:cs="宋体"/>
          <w:color w:val="000000"/>
          <w:sz w:val="24"/>
          <w:highlight w:val="none"/>
        </w:rPr>
      </w:pPr>
      <w:r>
        <w:rPr>
          <w:rFonts w:hint="eastAsia" w:ascii="宋体" w:hAnsi="宋体" w:cs="宋体"/>
          <w:color w:val="000000"/>
          <w:sz w:val="24"/>
          <w:highlight w:val="none"/>
        </w:rPr>
        <w:t>注：1.仅当本项目（包）预留部分采购项目预算专门面向中小企业采购，且供应商拟通过分包或联合体方式实现预留比例时必须提供，否则无须提供；当本项目（包）未预留部分采购项目预算专门面向中小企业采购，且小微企业拟享受中小企业扶持政策时，仍应提供上述证明文件。</w:t>
      </w:r>
    </w:p>
    <w:p w14:paraId="132C1657">
      <w:pPr>
        <w:tabs>
          <w:tab w:val="left" w:pos="1800"/>
          <w:tab w:val="left" w:pos="5580"/>
        </w:tabs>
        <w:wordWrap w:val="0"/>
        <w:spacing w:after="0"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2.供应商可根据自身响应实际情况，选择一种表格填报提交即可。</w:t>
      </w:r>
    </w:p>
    <w:p w14:paraId="5D871F89">
      <w:pPr>
        <w:tabs>
          <w:tab w:val="left" w:pos="1800"/>
          <w:tab w:val="left" w:pos="5580"/>
        </w:tabs>
        <w:wordWrap w:val="0"/>
        <w:spacing w:after="0"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3.本表应按包分别填写。</w:t>
      </w:r>
    </w:p>
    <w:p w14:paraId="3C520E75">
      <w:pPr>
        <w:tabs>
          <w:tab w:val="left" w:pos="1800"/>
          <w:tab w:val="left" w:pos="5580"/>
        </w:tabs>
        <w:wordWrap w:val="0"/>
        <w:spacing w:after="0" w:line="360" w:lineRule="auto"/>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4.此表无需在响应文件中提交，磋商后供应商按磋商小组要求提交。</w:t>
      </w:r>
    </w:p>
    <w:p w14:paraId="49BAA11A">
      <w:pPr>
        <w:wordWrap w:val="0"/>
        <w:autoSpaceDE w:val="0"/>
        <w:autoSpaceDN w:val="0"/>
        <w:adjustRightInd w:val="0"/>
        <w:snapToGrid w:val="0"/>
        <w:spacing w:before="25" w:after="0" w:line="360" w:lineRule="auto"/>
        <w:rPr>
          <w:rFonts w:hint="eastAsia" w:ascii="宋体" w:hAnsi="宋体" w:cs="宋体"/>
          <w:kern w:val="0"/>
          <w:sz w:val="24"/>
          <w:highlight w:val="none"/>
        </w:rPr>
      </w:pPr>
    </w:p>
    <w:p w14:paraId="280712F6">
      <w:pPr>
        <w:wordWrap w:val="0"/>
        <w:autoSpaceDE w:val="0"/>
        <w:autoSpaceDN w:val="0"/>
        <w:adjustRightInd w:val="0"/>
        <w:snapToGrid w:val="0"/>
        <w:spacing w:before="25" w:after="0" w:line="360" w:lineRule="auto"/>
        <w:rPr>
          <w:rFonts w:hint="eastAsia" w:ascii="宋体" w:hAnsi="宋体" w:cs="宋体"/>
          <w:color w:val="000000"/>
          <w:sz w:val="24"/>
          <w:highlight w:val="none"/>
          <w:lang w:val="zh-CN"/>
        </w:rPr>
      </w:pPr>
      <w:r>
        <w:rPr>
          <w:rFonts w:hint="eastAsia" w:ascii="宋体" w:hAnsi="宋体" w:cs="宋体"/>
          <w:kern w:val="0"/>
          <w:sz w:val="24"/>
          <w:highlight w:val="none"/>
        </w:rPr>
        <w:t>供应商授权代表签字（或加盖供应商公章）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 </w:t>
      </w:r>
    </w:p>
    <w:p w14:paraId="6D7CBAA9">
      <w:pPr>
        <w:tabs>
          <w:tab w:val="left" w:pos="1800"/>
          <w:tab w:val="left" w:pos="5580"/>
        </w:tabs>
        <w:wordWrap w:val="0"/>
        <w:spacing w:after="0" w:line="360" w:lineRule="auto"/>
        <w:jc w:val="left"/>
        <w:rPr>
          <w:rFonts w:hint="eastAsia"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szCs w:val="20"/>
          <w:highlight w:val="none"/>
        </w:rPr>
        <w:t>日</w:t>
      </w:r>
    </w:p>
    <w:sectPr>
      <w:pgSz w:w="11905" w:h="16838"/>
      <w:pgMar w:top="1474" w:right="1474" w:bottom="1474" w:left="1474" w:header="851" w:footer="992"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ksdb"/>
    <w:panose1 w:val="020B0502020202020204"/>
    <w:charset w:val="00"/>
    <w:family w:val="swiss"/>
    <w:pitch w:val="default"/>
    <w:sig w:usb0="00000000"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KSOFF9CBECC6">
    <w:panose1 w:val="02010609060101010101"/>
    <w:charset w:val="86"/>
    <w:family w:val="auto"/>
    <w:pitch w:val="default"/>
    <w:sig w:usb0="00000001" w:usb1="00000000" w:usb2="00000000" w:usb3="00000000" w:csb0="00040001" w:csb1="00000000"/>
  </w:font>
  <w:font w:name="ksdb">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1D48C">
    <w:pPr>
      <w:pStyle w:val="28"/>
      <w:jc w:val="center"/>
    </w:pPr>
    <w:r>
      <w:fldChar w:fldCharType="begin"/>
    </w:r>
    <w:r>
      <w:instrText xml:space="preserve">PAGE   \* MERGEFORMAT</w:instrText>
    </w:r>
    <w:r>
      <w:fldChar w:fldCharType="separate"/>
    </w:r>
    <w:r>
      <w:rPr>
        <w:lang w:val="zh-CN"/>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6C2C6">
    <w:pPr>
      <w:pStyle w:val="28"/>
    </w:pPr>
    <w:r>
      <mc:AlternateContent>
        <mc:Choice Requires="wps">
          <w:drawing>
            <wp:anchor distT="0" distB="0" distL="114300" distR="114300" simplePos="0" relativeHeight="251659264" behindDoc="0" locked="0" layoutInCell="1" allowOverlap="1">
              <wp:simplePos x="0" y="0"/>
              <wp:positionH relativeFrom="margin">
                <wp:posOffset>2786380</wp:posOffset>
              </wp:positionH>
              <wp:positionV relativeFrom="paragraph">
                <wp:posOffset>0</wp:posOffset>
              </wp:positionV>
              <wp:extent cx="208915" cy="157480"/>
              <wp:effectExtent l="0" t="0" r="0" b="0"/>
              <wp:wrapNone/>
              <wp:docPr id="1" name="文本框 4"/>
              <wp:cNvGraphicFramePr/>
              <a:graphic xmlns:a="http://schemas.openxmlformats.org/drawingml/2006/main">
                <a:graphicData uri="http://schemas.microsoft.com/office/word/2010/wordprocessingShape">
                  <wps:wsp>
                    <wps:cNvSpPr txBox="1"/>
                    <wps:spPr>
                      <a:xfrm>
                        <a:off x="0" y="0"/>
                        <a:ext cx="208915" cy="157480"/>
                      </a:xfrm>
                      <a:prstGeom prst="rect">
                        <a:avLst/>
                      </a:prstGeom>
                      <a:noFill/>
                      <a:ln>
                        <a:noFill/>
                      </a:ln>
                    </wps:spPr>
                    <wps:txbx>
                      <w:txbxContent>
                        <w:p w14:paraId="043211D1">
                          <w:pPr>
                            <w:pStyle w:val="28"/>
                          </w:pPr>
                          <w:r>
                            <w:fldChar w:fldCharType="begin"/>
                          </w:r>
                          <w:r>
                            <w:instrText xml:space="preserve"> PAGE  \* MERGEFORMAT </w:instrText>
                          </w:r>
                          <w:r>
                            <w:fldChar w:fldCharType="separate"/>
                          </w:r>
                          <w:r>
                            <w:t>51</w:t>
                          </w:r>
                          <w:r>
                            <w:fldChar w:fldCharType="end"/>
                          </w:r>
                        </w:p>
                      </w:txbxContent>
                    </wps:txbx>
                    <wps:bodyPr wrap="square" lIns="0" tIns="0" rIns="0" bIns="0"/>
                  </wps:wsp>
                </a:graphicData>
              </a:graphic>
            </wp:anchor>
          </w:drawing>
        </mc:Choice>
        <mc:Fallback>
          <w:pict>
            <v:shape id="文本框 4" o:spid="_x0000_s1026" o:spt="202" type="#_x0000_t202" style="position:absolute;left:0pt;margin-left:219.4pt;margin-top:0pt;height:12.4pt;width:16.45pt;mso-position-horizontal-relative:margin;z-index:251659264;mso-width-relative:page;mso-height-relative:page;" filled="f" stroked="f" coordsize="21600,21600" o:gfxdata="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6/nojXAAAABwEAAA8AAAAAAAAAAQAgAAAAIgAAAGRycy9kb3ducmV2LnhtbFBL&#10;AQIUABQAAAAIAIdO4kBWZEFzvgEAAHMDAAAOAAAAAAAAAAEAIAAAACYBAABkcnMvZTJvRG9jLnht&#10;bFBLBQYAAAAABgAGAFkBAABWBQAAAAA=&#10;">
              <v:fill on="f" focussize="0,0"/>
              <v:stroke on="f"/>
              <v:imagedata o:title=""/>
              <o:lock v:ext="edit" aspectratio="f"/>
              <v:textbox inset="0mm,0mm,0mm,0mm">
                <w:txbxContent>
                  <w:p w14:paraId="043211D1">
                    <w:pPr>
                      <w:pStyle w:val="28"/>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64044">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75C15CDD">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E6324">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3D8D2">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5DF75C55">
    <w:pPr>
      <w:pStyle w:val="28"/>
      <w:ind w:right="360"/>
    </w:pPr>
  </w:p>
  <w:p w14:paraId="0E55563B"/>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5EF26">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872E9">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2F3E7B5E">
    <w:pPr>
      <w:pStyle w:val="28"/>
      <w:ind w:right="360"/>
    </w:pPr>
  </w:p>
  <w:p w14:paraId="12A7B26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2DCDF">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BAF80">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56F46">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BE7BF">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2FE9C">
    <w:pPr>
      <w:pStyle w:val="29"/>
    </w:pPr>
  </w:p>
  <w:p w14:paraId="0E4D39E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01E03">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23D66">
    <w:pPr>
      <w:pStyle w:val="29"/>
    </w:pPr>
  </w:p>
  <w:p w14:paraId="6EBEEBE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687F9">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0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2">
    <w:nsid w:val="4F90B6DB"/>
    <w:multiLevelType w:val="singleLevel"/>
    <w:tmpl w:val="4F90B6DB"/>
    <w:lvl w:ilvl="0" w:tentative="0">
      <w:start w:val="1"/>
      <w:numFmt w:val="decimal"/>
      <w:lvlText w:val="%1."/>
      <w:lvlJc w:val="left"/>
      <w:pPr>
        <w:tabs>
          <w:tab w:val="left" w:pos="312"/>
        </w:tabs>
      </w:pPr>
    </w:lvl>
  </w:abstractNum>
  <w:abstractNum w:abstractNumId="13">
    <w:nsid w:val="522B4D65"/>
    <w:multiLevelType w:val="singleLevel"/>
    <w:tmpl w:val="522B4D65"/>
    <w:lvl w:ilvl="0" w:tentative="0">
      <w:start w:val="1"/>
      <w:numFmt w:val="decimal"/>
      <w:lvlText w:val="%1."/>
      <w:lvlJc w:val="left"/>
      <w:pPr>
        <w:tabs>
          <w:tab w:val="left" w:pos="312"/>
        </w:tabs>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3"/>
  </w:num>
  <w:num w:numId="12">
    <w:abstractNumId w:val="12"/>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Y93RIy85PYjxu3Q+SHLmlzKC7HU=" w:salt="YhSTuGvGYgA9p5K31D5VlA=="/>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DY0YWEyYmFkODQ0ODkxYWM0YzViNGVlOWMzMzVlNzkifQ=="/>
    <w:docVar w:name="var评审项目" w:val="$评审项目$"/>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A02"/>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4D3"/>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A3E"/>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B92"/>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5EB"/>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8F"/>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B53"/>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407"/>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CA3"/>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6FB"/>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ED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E4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AB4"/>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EE3"/>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D2E"/>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10D"/>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99"/>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43"/>
    <w:rsid w:val="006131F6"/>
    <w:rsid w:val="00613258"/>
    <w:rsid w:val="006132FC"/>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CA"/>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0F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2EC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4F"/>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A17"/>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926"/>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463"/>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88"/>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231"/>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72"/>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09"/>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D30"/>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8A"/>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C1B"/>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7EF"/>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4F15"/>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1D22"/>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C1B"/>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093"/>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06D6"/>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A8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6F36"/>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5F4"/>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5CE"/>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3F7"/>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3A"/>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C84"/>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084"/>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B1D"/>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9D8"/>
    <w:rsid w:val="00F92A28"/>
    <w:rsid w:val="00F92B4C"/>
    <w:rsid w:val="00F92CDA"/>
    <w:rsid w:val="00F92E24"/>
    <w:rsid w:val="00F934CB"/>
    <w:rsid w:val="00F93541"/>
    <w:rsid w:val="00F9354E"/>
    <w:rsid w:val="00F936A7"/>
    <w:rsid w:val="00F9389D"/>
    <w:rsid w:val="00F939D0"/>
    <w:rsid w:val="00F93C7F"/>
    <w:rsid w:val="00F93FDB"/>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A478A"/>
    <w:rsid w:val="01260E98"/>
    <w:rsid w:val="01303AC5"/>
    <w:rsid w:val="013B4944"/>
    <w:rsid w:val="01527EDF"/>
    <w:rsid w:val="01560FB6"/>
    <w:rsid w:val="019404F8"/>
    <w:rsid w:val="019A1015"/>
    <w:rsid w:val="01C70091"/>
    <w:rsid w:val="01C963F3"/>
    <w:rsid w:val="01DD3C4D"/>
    <w:rsid w:val="01EA0118"/>
    <w:rsid w:val="01EA70B3"/>
    <w:rsid w:val="01FD42EF"/>
    <w:rsid w:val="020624C0"/>
    <w:rsid w:val="021533E7"/>
    <w:rsid w:val="021A6C4F"/>
    <w:rsid w:val="021F6013"/>
    <w:rsid w:val="02301FCF"/>
    <w:rsid w:val="025E49B5"/>
    <w:rsid w:val="026003DA"/>
    <w:rsid w:val="026439AD"/>
    <w:rsid w:val="0264611C"/>
    <w:rsid w:val="0281282A"/>
    <w:rsid w:val="0288005D"/>
    <w:rsid w:val="029F7154"/>
    <w:rsid w:val="02C60B85"/>
    <w:rsid w:val="02EF1E8A"/>
    <w:rsid w:val="02FA25DD"/>
    <w:rsid w:val="030F42DA"/>
    <w:rsid w:val="03123DCA"/>
    <w:rsid w:val="03465822"/>
    <w:rsid w:val="03882899"/>
    <w:rsid w:val="03956C41"/>
    <w:rsid w:val="039B5D26"/>
    <w:rsid w:val="03A82039"/>
    <w:rsid w:val="03C30C20"/>
    <w:rsid w:val="03DD1CE2"/>
    <w:rsid w:val="03E2379C"/>
    <w:rsid w:val="03F84D6E"/>
    <w:rsid w:val="0418323B"/>
    <w:rsid w:val="041B0A5C"/>
    <w:rsid w:val="04294F27"/>
    <w:rsid w:val="043B1F2D"/>
    <w:rsid w:val="046225B0"/>
    <w:rsid w:val="04714B20"/>
    <w:rsid w:val="04787C5D"/>
    <w:rsid w:val="04790B2A"/>
    <w:rsid w:val="04971F34"/>
    <w:rsid w:val="049F7B1A"/>
    <w:rsid w:val="04A22F2C"/>
    <w:rsid w:val="04B62533"/>
    <w:rsid w:val="04C44C50"/>
    <w:rsid w:val="04C64E6C"/>
    <w:rsid w:val="04C759C7"/>
    <w:rsid w:val="04C9670A"/>
    <w:rsid w:val="05085485"/>
    <w:rsid w:val="05184F9C"/>
    <w:rsid w:val="05436F4F"/>
    <w:rsid w:val="05687CD1"/>
    <w:rsid w:val="05790131"/>
    <w:rsid w:val="05927CC1"/>
    <w:rsid w:val="05B0498B"/>
    <w:rsid w:val="05B746C1"/>
    <w:rsid w:val="05B9052D"/>
    <w:rsid w:val="05C10A8A"/>
    <w:rsid w:val="05F11A75"/>
    <w:rsid w:val="05FD48BE"/>
    <w:rsid w:val="06064044"/>
    <w:rsid w:val="060C6775"/>
    <w:rsid w:val="062C0CFF"/>
    <w:rsid w:val="065B7836"/>
    <w:rsid w:val="0687062B"/>
    <w:rsid w:val="068B1EC9"/>
    <w:rsid w:val="06A411DD"/>
    <w:rsid w:val="06B07B82"/>
    <w:rsid w:val="06DF0467"/>
    <w:rsid w:val="06E60D29"/>
    <w:rsid w:val="06EB6E0C"/>
    <w:rsid w:val="06ED4906"/>
    <w:rsid w:val="06FC502C"/>
    <w:rsid w:val="070B6B66"/>
    <w:rsid w:val="070E2AFA"/>
    <w:rsid w:val="071360F1"/>
    <w:rsid w:val="074F208F"/>
    <w:rsid w:val="079F3753"/>
    <w:rsid w:val="07AF7340"/>
    <w:rsid w:val="07BC2556"/>
    <w:rsid w:val="07BE007D"/>
    <w:rsid w:val="07CD02C0"/>
    <w:rsid w:val="07D24A1A"/>
    <w:rsid w:val="07D7113E"/>
    <w:rsid w:val="08021C45"/>
    <w:rsid w:val="08145EEF"/>
    <w:rsid w:val="081952B3"/>
    <w:rsid w:val="08202AE5"/>
    <w:rsid w:val="087E5572"/>
    <w:rsid w:val="088E2BEB"/>
    <w:rsid w:val="08D3272D"/>
    <w:rsid w:val="08E458C1"/>
    <w:rsid w:val="09297778"/>
    <w:rsid w:val="092D54BA"/>
    <w:rsid w:val="09475E50"/>
    <w:rsid w:val="095011A8"/>
    <w:rsid w:val="095F52E8"/>
    <w:rsid w:val="09664528"/>
    <w:rsid w:val="09812927"/>
    <w:rsid w:val="0992356F"/>
    <w:rsid w:val="099937B8"/>
    <w:rsid w:val="099C619C"/>
    <w:rsid w:val="09B41A54"/>
    <w:rsid w:val="09B71227"/>
    <w:rsid w:val="09B80F59"/>
    <w:rsid w:val="09EF451D"/>
    <w:rsid w:val="09F14739"/>
    <w:rsid w:val="0A0A1357"/>
    <w:rsid w:val="0A1E12A6"/>
    <w:rsid w:val="0A3C5699"/>
    <w:rsid w:val="0A3D172D"/>
    <w:rsid w:val="0A516558"/>
    <w:rsid w:val="0A6A0048"/>
    <w:rsid w:val="0A6D18E6"/>
    <w:rsid w:val="0A710787"/>
    <w:rsid w:val="0A856C30"/>
    <w:rsid w:val="0A8607D0"/>
    <w:rsid w:val="0B00275A"/>
    <w:rsid w:val="0B071EAE"/>
    <w:rsid w:val="0B083DBA"/>
    <w:rsid w:val="0B0D1E69"/>
    <w:rsid w:val="0B1F21B6"/>
    <w:rsid w:val="0B2823DD"/>
    <w:rsid w:val="0B4963E6"/>
    <w:rsid w:val="0B5C5BE2"/>
    <w:rsid w:val="0B660C1A"/>
    <w:rsid w:val="0B845139"/>
    <w:rsid w:val="0B884C29"/>
    <w:rsid w:val="0BB9606D"/>
    <w:rsid w:val="0BBC7B0E"/>
    <w:rsid w:val="0BDC31C7"/>
    <w:rsid w:val="0BFC1173"/>
    <w:rsid w:val="0C040028"/>
    <w:rsid w:val="0C0A07C5"/>
    <w:rsid w:val="0C142961"/>
    <w:rsid w:val="0C193AD3"/>
    <w:rsid w:val="0C3B196A"/>
    <w:rsid w:val="0C3E0055"/>
    <w:rsid w:val="0C476893"/>
    <w:rsid w:val="0C4E6EE3"/>
    <w:rsid w:val="0C760F26"/>
    <w:rsid w:val="0CB06448"/>
    <w:rsid w:val="0CC25F19"/>
    <w:rsid w:val="0CC55A09"/>
    <w:rsid w:val="0CD619C5"/>
    <w:rsid w:val="0CDF2F6F"/>
    <w:rsid w:val="0CEE4F60"/>
    <w:rsid w:val="0CFA1B57"/>
    <w:rsid w:val="0CFB142B"/>
    <w:rsid w:val="0CFB58CF"/>
    <w:rsid w:val="0D156991"/>
    <w:rsid w:val="0D333556"/>
    <w:rsid w:val="0D39027A"/>
    <w:rsid w:val="0D3D15AB"/>
    <w:rsid w:val="0D6B751E"/>
    <w:rsid w:val="0D9F60AA"/>
    <w:rsid w:val="0DA87805"/>
    <w:rsid w:val="0DAB10A3"/>
    <w:rsid w:val="0DAF0B93"/>
    <w:rsid w:val="0DC14423"/>
    <w:rsid w:val="0DCE6B40"/>
    <w:rsid w:val="0DD57ECE"/>
    <w:rsid w:val="0DE85E53"/>
    <w:rsid w:val="0DF447F8"/>
    <w:rsid w:val="0DF90060"/>
    <w:rsid w:val="0E0B38F0"/>
    <w:rsid w:val="0E3C38B9"/>
    <w:rsid w:val="0E464928"/>
    <w:rsid w:val="0E59465B"/>
    <w:rsid w:val="0E627010"/>
    <w:rsid w:val="0E8D075B"/>
    <w:rsid w:val="0E8F2773"/>
    <w:rsid w:val="0EA95AE9"/>
    <w:rsid w:val="0EC86A0D"/>
    <w:rsid w:val="0EC95F88"/>
    <w:rsid w:val="0EFB3964"/>
    <w:rsid w:val="0F024CF3"/>
    <w:rsid w:val="0F0F5662"/>
    <w:rsid w:val="0F4446C6"/>
    <w:rsid w:val="0F452E31"/>
    <w:rsid w:val="0F4B669A"/>
    <w:rsid w:val="0F4C5F6E"/>
    <w:rsid w:val="0F59068B"/>
    <w:rsid w:val="0F5D1DC4"/>
    <w:rsid w:val="0F735BF1"/>
    <w:rsid w:val="0FA7589A"/>
    <w:rsid w:val="0FD04DF1"/>
    <w:rsid w:val="0FEC61F7"/>
    <w:rsid w:val="0FF7237E"/>
    <w:rsid w:val="10044A9B"/>
    <w:rsid w:val="10046849"/>
    <w:rsid w:val="100827DD"/>
    <w:rsid w:val="10195736"/>
    <w:rsid w:val="10202503"/>
    <w:rsid w:val="1034712E"/>
    <w:rsid w:val="10505F32"/>
    <w:rsid w:val="10525806"/>
    <w:rsid w:val="105453B4"/>
    <w:rsid w:val="10594DE6"/>
    <w:rsid w:val="10640EFB"/>
    <w:rsid w:val="107F0171"/>
    <w:rsid w:val="108F6A5A"/>
    <w:rsid w:val="10A818CA"/>
    <w:rsid w:val="10B10889"/>
    <w:rsid w:val="10F1501F"/>
    <w:rsid w:val="11063FEA"/>
    <w:rsid w:val="11114836"/>
    <w:rsid w:val="11405FA6"/>
    <w:rsid w:val="115C2EBC"/>
    <w:rsid w:val="11712C30"/>
    <w:rsid w:val="11916802"/>
    <w:rsid w:val="11B06FD4"/>
    <w:rsid w:val="11C72224"/>
    <w:rsid w:val="11E44B84"/>
    <w:rsid w:val="11E65BE0"/>
    <w:rsid w:val="11F72B09"/>
    <w:rsid w:val="11F76665"/>
    <w:rsid w:val="121216F1"/>
    <w:rsid w:val="12176D07"/>
    <w:rsid w:val="125735A8"/>
    <w:rsid w:val="126D2DCB"/>
    <w:rsid w:val="12706417"/>
    <w:rsid w:val="128123D2"/>
    <w:rsid w:val="128C628C"/>
    <w:rsid w:val="12B04A66"/>
    <w:rsid w:val="12DC585B"/>
    <w:rsid w:val="12E15BF5"/>
    <w:rsid w:val="12F2507E"/>
    <w:rsid w:val="13040F8F"/>
    <w:rsid w:val="13062F3C"/>
    <w:rsid w:val="1308765F"/>
    <w:rsid w:val="1315735E"/>
    <w:rsid w:val="13394A5B"/>
    <w:rsid w:val="133D09EF"/>
    <w:rsid w:val="13631AD8"/>
    <w:rsid w:val="136442CB"/>
    <w:rsid w:val="13675A6C"/>
    <w:rsid w:val="137912FC"/>
    <w:rsid w:val="138A52B7"/>
    <w:rsid w:val="13AB5BA5"/>
    <w:rsid w:val="13AC7923"/>
    <w:rsid w:val="13CA2663"/>
    <w:rsid w:val="13D36C5E"/>
    <w:rsid w:val="1404150D"/>
    <w:rsid w:val="1432607A"/>
    <w:rsid w:val="14353475"/>
    <w:rsid w:val="143C2A55"/>
    <w:rsid w:val="143D057B"/>
    <w:rsid w:val="144941FD"/>
    <w:rsid w:val="146B50E8"/>
    <w:rsid w:val="147922AC"/>
    <w:rsid w:val="147F0B94"/>
    <w:rsid w:val="14951E1C"/>
    <w:rsid w:val="14A30D26"/>
    <w:rsid w:val="14BC3B96"/>
    <w:rsid w:val="14D25167"/>
    <w:rsid w:val="14E31122"/>
    <w:rsid w:val="14E76E65"/>
    <w:rsid w:val="15007F26"/>
    <w:rsid w:val="15113EE2"/>
    <w:rsid w:val="15155054"/>
    <w:rsid w:val="1518551B"/>
    <w:rsid w:val="1525173B"/>
    <w:rsid w:val="15267261"/>
    <w:rsid w:val="152F25BA"/>
    <w:rsid w:val="15543DC1"/>
    <w:rsid w:val="1555205F"/>
    <w:rsid w:val="1565422D"/>
    <w:rsid w:val="157B75AD"/>
    <w:rsid w:val="15AC59B8"/>
    <w:rsid w:val="15C01464"/>
    <w:rsid w:val="15C26F8A"/>
    <w:rsid w:val="15C9016D"/>
    <w:rsid w:val="15C9656A"/>
    <w:rsid w:val="15CC7E09"/>
    <w:rsid w:val="15CE1DD3"/>
    <w:rsid w:val="15DB629E"/>
    <w:rsid w:val="15E45152"/>
    <w:rsid w:val="15EA64E1"/>
    <w:rsid w:val="15FB249C"/>
    <w:rsid w:val="16070817"/>
    <w:rsid w:val="1609105D"/>
    <w:rsid w:val="161872CC"/>
    <w:rsid w:val="162E461F"/>
    <w:rsid w:val="16556050"/>
    <w:rsid w:val="16557DFE"/>
    <w:rsid w:val="165E5465"/>
    <w:rsid w:val="16655937"/>
    <w:rsid w:val="166C0083"/>
    <w:rsid w:val="1675224E"/>
    <w:rsid w:val="16A677CD"/>
    <w:rsid w:val="16AA0FC6"/>
    <w:rsid w:val="16AB3EC2"/>
    <w:rsid w:val="16AD5CB4"/>
    <w:rsid w:val="16BC60CF"/>
    <w:rsid w:val="16C72D23"/>
    <w:rsid w:val="16D03928"/>
    <w:rsid w:val="16F413C5"/>
    <w:rsid w:val="171F21BA"/>
    <w:rsid w:val="172B6DB1"/>
    <w:rsid w:val="17312619"/>
    <w:rsid w:val="17463BEB"/>
    <w:rsid w:val="17544559"/>
    <w:rsid w:val="17577BA6"/>
    <w:rsid w:val="176E3033"/>
    <w:rsid w:val="17740758"/>
    <w:rsid w:val="17B15508"/>
    <w:rsid w:val="17B44FF8"/>
    <w:rsid w:val="17D46287"/>
    <w:rsid w:val="17D74D17"/>
    <w:rsid w:val="17F9141B"/>
    <w:rsid w:val="17F93E0B"/>
    <w:rsid w:val="18194E5B"/>
    <w:rsid w:val="18226406"/>
    <w:rsid w:val="18383533"/>
    <w:rsid w:val="183879D7"/>
    <w:rsid w:val="183D4FEE"/>
    <w:rsid w:val="18473363"/>
    <w:rsid w:val="184B67DB"/>
    <w:rsid w:val="184D216A"/>
    <w:rsid w:val="18581E27"/>
    <w:rsid w:val="187229F5"/>
    <w:rsid w:val="188624F1"/>
    <w:rsid w:val="18890233"/>
    <w:rsid w:val="18893DD4"/>
    <w:rsid w:val="189270E7"/>
    <w:rsid w:val="18A230A3"/>
    <w:rsid w:val="18C15C1F"/>
    <w:rsid w:val="18DF1D16"/>
    <w:rsid w:val="19067AD5"/>
    <w:rsid w:val="192817FA"/>
    <w:rsid w:val="19341F4D"/>
    <w:rsid w:val="19375EE1"/>
    <w:rsid w:val="19406B43"/>
    <w:rsid w:val="194128BC"/>
    <w:rsid w:val="194D2C0B"/>
    <w:rsid w:val="19524AC9"/>
    <w:rsid w:val="19744A3F"/>
    <w:rsid w:val="19A05834"/>
    <w:rsid w:val="19AC242B"/>
    <w:rsid w:val="19B808EA"/>
    <w:rsid w:val="19D76D7C"/>
    <w:rsid w:val="19FF5D25"/>
    <w:rsid w:val="1A1A55E6"/>
    <w:rsid w:val="1A2024D1"/>
    <w:rsid w:val="1A2975D8"/>
    <w:rsid w:val="1A401FFC"/>
    <w:rsid w:val="1A4E34E2"/>
    <w:rsid w:val="1A4F7BE7"/>
    <w:rsid w:val="1A552120"/>
    <w:rsid w:val="1A654388"/>
    <w:rsid w:val="1A6A7BF0"/>
    <w:rsid w:val="1AB8095B"/>
    <w:rsid w:val="1ABC48F0"/>
    <w:rsid w:val="1ABD41C4"/>
    <w:rsid w:val="1ABD5F72"/>
    <w:rsid w:val="1AE50ED5"/>
    <w:rsid w:val="1AE71241"/>
    <w:rsid w:val="1AFC1190"/>
    <w:rsid w:val="1B1D07A3"/>
    <w:rsid w:val="1B261D69"/>
    <w:rsid w:val="1B3C158C"/>
    <w:rsid w:val="1B3F2E2B"/>
    <w:rsid w:val="1B6A60FA"/>
    <w:rsid w:val="1B760570"/>
    <w:rsid w:val="1B813443"/>
    <w:rsid w:val="1B8D003A"/>
    <w:rsid w:val="1B8F790E"/>
    <w:rsid w:val="1BA55384"/>
    <w:rsid w:val="1BAD5FE6"/>
    <w:rsid w:val="1BD17F27"/>
    <w:rsid w:val="1BF06CD1"/>
    <w:rsid w:val="1BF15DCA"/>
    <w:rsid w:val="1BFD4988"/>
    <w:rsid w:val="1C00080C"/>
    <w:rsid w:val="1C071B9A"/>
    <w:rsid w:val="1C4050AC"/>
    <w:rsid w:val="1C405D21"/>
    <w:rsid w:val="1C455CA5"/>
    <w:rsid w:val="1C694603"/>
    <w:rsid w:val="1C6A3ED7"/>
    <w:rsid w:val="1C7D3906"/>
    <w:rsid w:val="1C8925AF"/>
    <w:rsid w:val="1C9F20D0"/>
    <w:rsid w:val="1CB3762C"/>
    <w:rsid w:val="1CCE4466"/>
    <w:rsid w:val="1CD04FE1"/>
    <w:rsid w:val="1CE34113"/>
    <w:rsid w:val="1CF06AD2"/>
    <w:rsid w:val="1D150076"/>
    <w:rsid w:val="1D181B85"/>
    <w:rsid w:val="1D2C69D2"/>
    <w:rsid w:val="1D383FD6"/>
    <w:rsid w:val="1D412E8A"/>
    <w:rsid w:val="1D4604A0"/>
    <w:rsid w:val="1D5D57EA"/>
    <w:rsid w:val="1D69418F"/>
    <w:rsid w:val="1D8C7022"/>
    <w:rsid w:val="1D9E652E"/>
    <w:rsid w:val="1DA82F09"/>
    <w:rsid w:val="1DAA4ED3"/>
    <w:rsid w:val="1DC20A62"/>
    <w:rsid w:val="1DC51D0D"/>
    <w:rsid w:val="1DDF0751"/>
    <w:rsid w:val="1DE859FC"/>
    <w:rsid w:val="1DF569E3"/>
    <w:rsid w:val="1E075E82"/>
    <w:rsid w:val="1E18008F"/>
    <w:rsid w:val="1E3C62D7"/>
    <w:rsid w:val="1E7F389C"/>
    <w:rsid w:val="1E8C604D"/>
    <w:rsid w:val="1E8F40C9"/>
    <w:rsid w:val="1E960FB4"/>
    <w:rsid w:val="1E9D2342"/>
    <w:rsid w:val="1EB06519"/>
    <w:rsid w:val="1EB51A08"/>
    <w:rsid w:val="1EC43D73"/>
    <w:rsid w:val="1ED41ADC"/>
    <w:rsid w:val="1ED85A70"/>
    <w:rsid w:val="1EE53CE9"/>
    <w:rsid w:val="1F040613"/>
    <w:rsid w:val="1F0D24E2"/>
    <w:rsid w:val="1F0D5E82"/>
    <w:rsid w:val="1F150595"/>
    <w:rsid w:val="1F3708F4"/>
    <w:rsid w:val="1F3C7DAD"/>
    <w:rsid w:val="1F6E6131"/>
    <w:rsid w:val="1F861028"/>
    <w:rsid w:val="1F86727A"/>
    <w:rsid w:val="1F9951FF"/>
    <w:rsid w:val="1FA769AC"/>
    <w:rsid w:val="1FB11493"/>
    <w:rsid w:val="1FDC50EC"/>
    <w:rsid w:val="1FF22990"/>
    <w:rsid w:val="1FF561AE"/>
    <w:rsid w:val="20070078"/>
    <w:rsid w:val="201E16E6"/>
    <w:rsid w:val="202076CF"/>
    <w:rsid w:val="207F2647"/>
    <w:rsid w:val="20831A0C"/>
    <w:rsid w:val="208E288A"/>
    <w:rsid w:val="208F03B0"/>
    <w:rsid w:val="20AA4E91"/>
    <w:rsid w:val="20BD316F"/>
    <w:rsid w:val="20C20786"/>
    <w:rsid w:val="20D12BB7"/>
    <w:rsid w:val="20D3029D"/>
    <w:rsid w:val="20D364EF"/>
    <w:rsid w:val="20D81D57"/>
    <w:rsid w:val="20DA53AA"/>
    <w:rsid w:val="20E97AC1"/>
    <w:rsid w:val="20EA55E7"/>
    <w:rsid w:val="21143A9A"/>
    <w:rsid w:val="21333432"/>
    <w:rsid w:val="213A031C"/>
    <w:rsid w:val="213D7E0C"/>
    <w:rsid w:val="21867A05"/>
    <w:rsid w:val="218C77AC"/>
    <w:rsid w:val="21C1390C"/>
    <w:rsid w:val="21CC4F84"/>
    <w:rsid w:val="21EB1616"/>
    <w:rsid w:val="21F735E1"/>
    <w:rsid w:val="21FA569D"/>
    <w:rsid w:val="22275183"/>
    <w:rsid w:val="222F1E4B"/>
    <w:rsid w:val="224F429B"/>
    <w:rsid w:val="225673D8"/>
    <w:rsid w:val="225C60FA"/>
    <w:rsid w:val="22791318"/>
    <w:rsid w:val="227E692E"/>
    <w:rsid w:val="2298377C"/>
    <w:rsid w:val="22B0281E"/>
    <w:rsid w:val="22BB548D"/>
    <w:rsid w:val="22C500B9"/>
    <w:rsid w:val="22D402FC"/>
    <w:rsid w:val="22EC1D51"/>
    <w:rsid w:val="22EE1374"/>
    <w:rsid w:val="22EF3388"/>
    <w:rsid w:val="230232DF"/>
    <w:rsid w:val="231A0405"/>
    <w:rsid w:val="23386ADD"/>
    <w:rsid w:val="23623B5A"/>
    <w:rsid w:val="2369313B"/>
    <w:rsid w:val="237A503B"/>
    <w:rsid w:val="239E00B4"/>
    <w:rsid w:val="23A10B26"/>
    <w:rsid w:val="23B23B5F"/>
    <w:rsid w:val="23C6233B"/>
    <w:rsid w:val="23CD1D77"/>
    <w:rsid w:val="23CD3228"/>
    <w:rsid w:val="23D41D17"/>
    <w:rsid w:val="23D83E1C"/>
    <w:rsid w:val="240510B5"/>
    <w:rsid w:val="241C052D"/>
    <w:rsid w:val="242315C1"/>
    <w:rsid w:val="24455AB5"/>
    <w:rsid w:val="245A2A83"/>
    <w:rsid w:val="245E4322"/>
    <w:rsid w:val="248D4C07"/>
    <w:rsid w:val="249E0BC2"/>
    <w:rsid w:val="249E6E14"/>
    <w:rsid w:val="24A8491F"/>
    <w:rsid w:val="24B10954"/>
    <w:rsid w:val="24B46637"/>
    <w:rsid w:val="24D07C50"/>
    <w:rsid w:val="24F46A34"/>
    <w:rsid w:val="25140E84"/>
    <w:rsid w:val="251E74A4"/>
    <w:rsid w:val="252E056F"/>
    <w:rsid w:val="255106D6"/>
    <w:rsid w:val="25590984"/>
    <w:rsid w:val="255D3476"/>
    <w:rsid w:val="25651981"/>
    <w:rsid w:val="25764C42"/>
    <w:rsid w:val="25AA0F61"/>
    <w:rsid w:val="25AC730F"/>
    <w:rsid w:val="25B34B41"/>
    <w:rsid w:val="25BB68CB"/>
    <w:rsid w:val="25BF7042"/>
    <w:rsid w:val="25E20F82"/>
    <w:rsid w:val="25E940BF"/>
    <w:rsid w:val="25F52A64"/>
    <w:rsid w:val="25F80BEF"/>
    <w:rsid w:val="25FB5AD5"/>
    <w:rsid w:val="26154EB4"/>
    <w:rsid w:val="262339B3"/>
    <w:rsid w:val="262477ED"/>
    <w:rsid w:val="26265313"/>
    <w:rsid w:val="262B2929"/>
    <w:rsid w:val="26491D16"/>
    <w:rsid w:val="265453B2"/>
    <w:rsid w:val="26571970"/>
    <w:rsid w:val="265E0AEC"/>
    <w:rsid w:val="26647BE9"/>
    <w:rsid w:val="2666570F"/>
    <w:rsid w:val="266876DA"/>
    <w:rsid w:val="268E423C"/>
    <w:rsid w:val="268F110A"/>
    <w:rsid w:val="26926505"/>
    <w:rsid w:val="26AA1AA0"/>
    <w:rsid w:val="26B66A0C"/>
    <w:rsid w:val="26D44D6F"/>
    <w:rsid w:val="26D92385"/>
    <w:rsid w:val="26E86A6C"/>
    <w:rsid w:val="26F176CF"/>
    <w:rsid w:val="27084A19"/>
    <w:rsid w:val="27353DAE"/>
    <w:rsid w:val="274E68CF"/>
    <w:rsid w:val="2755685C"/>
    <w:rsid w:val="2765535C"/>
    <w:rsid w:val="27843CE5"/>
    <w:rsid w:val="278542BB"/>
    <w:rsid w:val="27897907"/>
    <w:rsid w:val="278C73F8"/>
    <w:rsid w:val="278D3D61"/>
    <w:rsid w:val="27910EB2"/>
    <w:rsid w:val="27962024"/>
    <w:rsid w:val="279D33B3"/>
    <w:rsid w:val="27B32BD6"/>
    <w:rsid w:val="27B4707A"/>
    <w:rsid w:val="27CD77DA"/>
    <w:rsid w:val="27DD7C53"/>
    <w:rsid w:val="27DF5779"/>
    <w:rsid w:val="27E92A9C"/>
    <w:rsid w:val="28017DE6"/>
    <w:rsid w:val="280478D6"/>
    <w:rsid w:val="280E605F"/>
    <w:rsid w:val="285A74F6"/>
    <w:rsid w:val="2868619B"/>
    <w:rsid w:val="28C50E13"/>
    <w:rsid w:val="28CF62FC"/>
    <w:rsid w:val="28D64DCE"/>
    <w:rsid w:val="28E31299"/>
    <w:rsid w:val="28E86448"/>
    <w:rsid w:val="28F2772E"/>
    <w:rsid w:val="29057462"/>
    <w:rsid w:val="29192F0D"/>
    <w:rsid w:val="291F1B43"/>
    <w:rsid w:val="29325D7D"/>
    <w:rsid w:val="29341449"/>
    <w:rsid w:val="29557225"/>
    <w:rsid w:val="2973261D"/>
    <w:rsid w:val="297B5976"/>
    <w:rsid w:val="29A46E4B"/>
    <w:rsid w:val="29C235A5"/>
    <w:rsid w:val="29C76E0D"/>
    <w:rsid w:val="29F319B0"/>
    <w:rsid w:val="29FF0355"/>
    <w:rsid w:val="2A1831C5"/>
    <w:rsid w:val="2A1C2CB5"/>
    <w:rsid w:val="2A4B359A"/>
    <w:rsid w:val="2A4D10C0"/>
    <w:rsid w:val="2A5C14E5"/>
    <w:rsid w:val="2A7D4187"/>
    <w:rsid w:val="2AB50D09"/>
    <w:rsid w:val="2AB63060"/>
    <w:rsid w:val="2AD03A9F"/>
    <w:rsid w:val="2AD27817"/>
    <w:rsid w:val="2AED75D6"/>
    <w:rsid w:val="2AFE060C"/>
    <w:rsid w:val="2B053749"/>
    <w:rsid w:val="2B1E480B"/>
    <w:rsid w:val="2B3E4EAD"/>
    <w:rsid w:val="2B3F2B94"/>
    <w:rsid w:val="2B4029D3"/>
    <w:rsid w:val="2B54663C"/>
    <w:rsid w:val="2B724B56"/>
    <w:rsid w:val="2B874618"/>
    <w:rsid w:val="2B8B7D15"/>
    <w:rsid w:val="2BB24763"/>
    <w:rsid w:val="2BBF5C96"/>
    <w:rsid w:val="2BC74EA2"/>
    <w:rsid w:val="2BCA6741"/>
    <w:rsid w:val="2BD82C0B"/>
    <w:rsid w:val="2BDA67DF"/>
    <w:rsid w:val="2BE768C4"/>
    <w:rsid w:val="2BF5596C"/>
    <w:rsid w:val="2BFA5278"/>
    <w:rsid w:val="2C2E4F21"/>
    <w:rsid w:val="2C300CD1"/>
    <w:rsid w:val="2C3818FC"/>
    <w:rsid w:val="2C412EA7"/>
    <w:rsid w:val="2C4402A1"/>
    <w:rsid w:val="2C450D48"/>
    <w:rsid w:val="2C610E53"/>
    <w:rsid w:val="2C66290D"/>
    <w:rsid w:val="2C697D08"/>
    <w:rsid w:val="2C6D72AD"/>
    <w:rsid w:val="2C7A24D9"/>
    <w:rsid w:val="2C834C2F"/>
    <w:rsid w:val="2CA62D0A"/>
    <w:rsid w:val="2CA84CD4"/>
    <w:rsid w:val="2CAB47C4"/>
    <w:rsid w:val="2CC82C80"/>
    <w:rsid w:val="2CC94C4A"/>
    <w:rsid w:val="2CDE06F5"/>
    <w:rsid w:val="2CE60A95"/>
    <w:rsid w:val="2CF60E1E"/>
    <w:rsid w:val="2CF75313"/>
    <w:rsid w:val="2D12039F"/>
    <w:rsid w:val="2D1C0C0C"/>
    <w:rsid w:val="2D481418"/>
    <w:rsid w:val="2D5704A8"/>
    <w:rsid w:val="2D870D8D"/>
    <w:rsid w:val="2D874C02"/>
    <w:rsid w:val="2D8B00C8"/>
    <w:rsid w:val="2D8D7A26"/>
    <w:rsid w:val="2D9139BA"/>
    <w:rsid w:val="2DB72CF5"/>
    <w:rsid w:val="2DC84F02"/>
    <w:rsid w:val="2DEE2BBA"/>
    <w:rsid w:val="2E033291"/>
    <w:rsid w:val="2E051CB2"/>
    <w:rsid w:val="2E0B2A2D"/>
    <w:rsid w:val="2E0E0B66"/>
    <w:rsid w:val="2E156399"/>
    <w:rsid w:val="2E2A1718"/>
    <w:rsid w:val="2E2C36E3"/>
    <w:rsid w:val="2E2E745B"/>
    <w:rsid w:val="2E33681F"/>
    <w:rsid w:val="2E3D144C"/>
    <w:rsid w:val="2E3F51C4"/>
    <w:rsid w:val="2E4722CA"/>
    <w:rsid w:val="2E70537D"/>
    <w:rsid w:val="2E827F2C"/>
    <w:rsid w:val="2EB931C8"/>
    <w:rsid w:val="2F177EEF"/>
    <w:rsid w:val="2F1C3757"/>
    <w:rsid w:val="2F1F6DA3"/>
    <w:rsid w:val="2F5D0776"/>
    <w:rsid w:val="2F5E167A"/>
    <w:rsid w:val="2F662C24"/>
    <w:rsid w:val="2F6B1FE9"/>
    <w:rsid w:val="2F745341"/>
    <w:rsid w:val="2FB63264"/>
    <w:rsid w:val="2FB72DF3"/>
    <w:rsid w:val="2FD8767E"/>
    <w:rsid w:val="2FF27FE5"/>
    <w:rsid w:val="30006BD5"/>
    <w:rsid w:val="30010B15"/>
    <w:rsid w:val="300541EB"/>
    <w:rsid w:val="30093CDB"/>
    <w:rsid w:val="30191A45"/>
    <w:rsid w:val="3029612C"/>
    <w:rsid w:val="30395C43"/>
    <w:rsid w:val="304D3CCB"/>
    <w:rsid w:val="306A22A0"/>
    <w:rsid w:val="30717AD3"/>
    <w:rsid w:val="30990960"/>
    <w:rsid w:val="30A457B2"/>
    <w:rsid w:val="30BB311F"/>
    <w:rsid w:val="30C0211B"/>
    <w:rsid w:val="30DD6F16"/>
    <w:rsid w:val="30F5600E"/>
    <w:rsid w:val="30F83BE9"/>
    <w:rsid w:val="31046251"/>
    <w:rsid w:val="312468F3"/>
    <w:rsid w:val="31336B36"/>
    <w:rsid w:val="31400623"/>
    <w:rsid w:val="3148438F"/>
    <w:rsid w:val="317D7134"/>
    <w:rsid w:val="3183186B"/>
    <w:rsid w:val="31927D00"/>
    <w:rsid w:val="31B00187"/>
    <w:rsid w:val="31B86918"/>
    <w:rsid w:val="31CE2DF3"/>
    <w:rsid w:val="31D420C7"/>
    <w:rsid w:val="31DE4966"/>
    <w:rsid w:val="32116E77"/>
    <w:rsid w:val="322D17D7"/>
    <w:rsid w:val="32554A80"/>
    <w:rsid w:val="325D20BC"/>
    <w:rsid w:val="32622604"/>
    <w:rsid w:val="32650F71"/>
    <w:rsid w:val="3271353A"/>
    <w:rsid w:val="32CD15AA"/>
    <w:rsid w:val="32CE6B16"/>
    <w:rsid w:val="32D3237F"/>
    <w:rsid w:val="32E14A9C"/>
    <w:rsid w:val="32EB653A"/>
    <w:rsid w:val="32EE71B8"/>
    <w:rsid w:val="32F02F31"/>
    <w:rsid w:val="32F26CA9"/>
    <w:rsid w:val="32F50547"/>
    <w:rsid w:val="332E1CAB"/>
    <w:rsid w:val="333304B5"/>
    <w:rsid w:val="333A6541"/>
    <w:rsid w:val="33613E2E"/>
    <w:rsid w:val="336A2CE3"/>
    <w:rsid w:val="337D69FA"/>
    <w:rsid w:val="338418CB"/>
    <w:rsid w:val="338F61D6"/>
    <w:rsid w:val="33A507AE"/>
    <w:rsid w:val="33CF2B46"/>
    <w:rsid w:val="33DC34B5"/>
    <w:rsid w:val="33E23182"/>
    <w:rsid w:val="33F001AC"/>
    <w:rsid w:val="33FE29BB"/>
    <w:rsid w:val="34050F42"/>
    <w:rsid w:val="34056568"/>
    <w:rsid w:val="340C5B48"/>
    <w:rsid w:val="34160775"/>
    <w:rsid w:val="344572AC"/>
    <w:rsid w:val="346314E0"/>
    <w:rsid w:val="34675474"/>
    <w:rsid w:val="346F60D7"/>
    <w:rsid w:val="34757B91"/>
    <w:rsid w:val="34781430"/>
    <w:rsid w:val="34A2025B"/>
    <w:rsid w:val="34AC10D9"/>
    <w:rsid w:val="34C208FD"/>
    <w:rsid w:val="34D05CDE"/>
    <w:rsid w:val="34D10B40"/>
    <w:rsid w:val="34DF14AF"/>
    <w:rsid w:val="34E42621"/>
    <w:rsid w:val="35154ED0"/>
    <w:rsid w:val="351729F7"/>
    <w:rsid w:val="351C000D"/>
    <w:rsid w:val="352B0250"/>
    <w:rsid w:val="35417A73"/>
    <w:rsid w:val="35441312"/>
    <w:rsid w:val="354B08F2"/>
    <w:rsid w:val="35635C3C"/>
    <w:rsid w:val="3587330E"/>
    <w:rsid w:val="358A43DF"/>
    <w:rsid w:val="359A6C78"/>
    <w:rsid w:val="35C56367"/>
    <w:rsid w:val="35D83DA9"/>
    <w:rsid w:val="35E46651"/>
    <w:rsid w:val="35EA010B"/>
    <w:rsid w:val="35EA4485"/>
    <w:rsid w:val="35ED7BFB"/>
    <w:rsid w:val="35FA7C22"/>
    <w:rsid w:val="35FE7442"/>
    <w:rsid w:val="36254F67"/>
    <w:rsid w:val="36301896"/>
    <w:rsid w:val="36407D2B"/>
    <w:rsid w:val="36541A28"/>
    <w:rsid w:val="3660217B"/>
    <w:rsid w:val="366C0B20"/>
    <w:rsid w:val="366C5E03"/>
    <w:rsid w:val="36743E79"/>
    <w:rsid w:val="367E6AA5"/>
    <w:rsid w:val="3683176F"/>
    <w:rsid w:val="369462C9"/>
    <w:rsid w:val="369B39C6"/>
    <w:rsid w:val="36C26992"/>
    <w:rsid w:val="36C3270A"/>
    <w:rsid w:val="36C50230"/>
    <w:rsid w:val="36DE12F2"/>
    <w:rsid w:val="36E0150E"/>
    <w:rsid w:val="36E27034"/>
    <w:rsid w:val="36F079A3"/>
    <w:rsid w:val="36F77460"/>
    <w:rsid w:val="370E1BD7"/>
    <w:rsid w:val="370E7E29"/>
    <w:rsid w:val="37182A56"/>
    <w:rsid w:val="373A29CC"/>
    <w:rsid w:val="378E2D18"/>
    <w:rsid w:val="379540A7"/>
    <w:rsid w:val="37AB1B1C"/>
    <w:rsid w:val="37B81B43"/>
    <w:rsid w:val="37BC7885"/>
    <w:rsid w:val="37DE77FC"/>
    <w:rsid w:val="37E52224"/>
    <w:rsid w:val="37E868CC"/>
    <w:rsid w:val="37FE7E9E"/>
    <w:rsid w:val="3802360F"/>
    <w:rsid w:val="382275F5"/>
    <w:rsid w:val="384327F0"/>
    <w:rsid w:val="38451629"/>
    <w:rsid w:val="384855BD"/>
    <w:rsid w:val="38507FCD"/>
    <w:rsid w:val="38563836"/>
    <w:rsid w:val="38787C50"/>
    <w:rsid w:val="38804D57"/>
    <w:rsid w:val="38C05153"/>
    <w:rsid w:val="38CA7D80"/>
    <w:rsid w:val="38D64977"/>
    <w:rsid w:val="38E76B84"/>
    <w:rsid w:val="38F2694B"/>
    <w:rsid w:val="39335925"/>
    <w:rsid w:val="393F788C"/>
    <w:rsid w:val="394D44A5"/>
    <w:rsid w:val="3958538C"/>
    <w:rsid w:val="395A1104"/>
    <w:rsid w:val="39627FB8"/>
    <w:rsid w:val="397228F1"/>
    <w:rsid w:val="397C551E"/>
    <w:rsid w:val="39861EF9"/>
    <w:rsid w:val="398E5251"/>
    <w:rsid w:val="39914AA0"/>
    <w:rsid w:val="39AD3929"/>
    <w:rsid w:val="39E73E76"/>
    <w:rsid w:val="39EA2D8B"/>
    <w:rsid w:val="39F8091D"/>
    <w:rsid w:val="3A0B4AF4"/>
    <w:rsid w:val="3A1F4C75"/>
    <w:rsid w:val="3A5550BD"/>
    <w:rsid w:val="3A9035F0"/>
    <w:rsid w:val="3A940645"/>
    <w:rsid w:val="3AAD1707"/>
    <w:rsid w:val="3AB900AC"/>
    <w:rsid w:val="3ACC4283"/>
    <w:rsid w:val="3AD15273"/>
    <w:rsid w:val="3AE36D39"/>
    <w:rsid w:val="3AE72E6B"/>
    <w:rsid w:val="3AEC222F"/>
    <w:rsid w:val="3AFB2473"/>
    <w:rsid w:val="3B014914"/>
    <w:rsid w:val="3B334302"/>
    <w:rsid w:val="3B3B4F65"/>
    <w:rsid w:val="3B5D137F"/>
    <w:rsid w:val="3B5F6EA5"/>
    <w:rsid w:val="3B602C1D"/>
    <w:rsid w:val="3B611832"/>
    <w:rsid w:val="3B8B7C9A"/>
    <w:rsid w:val="3BA90120"/>
    <w:rsid w:val="3BC046A9"/>
    <w:rsid w:val="3BC1190E"/>
    <w:rsid w:val="3BCB0097"/>
    <w:rsid w:val="3BCB6780"/>
    <w:rsid w:val="3BD322AF"/>
    <w:rsid w:val="3BDA477E"/>
    <w:rsid w:val="3BED6F23"/>
    <w:rsid w:val="3BFD4A7C"/>
    <w:rsid w:val="3C16166D"/>
    <w:rsid w:val="3C1C6B44"/>
    <w:rsid w:val="3C326368"/>
    <w:rsid w:val="3C3D4818"/>
    <w:rsid w:val="3C487939"/>
    <w:rsid w:val="3C576807"/>
    <w:rsid w:val="3C5E715D"/>
    <w:rsid w:val="3C9B3F0D"/>
    <w:rsid w:val="3CA134EE"/>
    <w:rsid w:val="3CC21B20"/>
    <w:rsid w:val="3CD023D1"/>
    <w:rsid w:val="3D08531B"/>
    <w:rsid w:val="3D0D2931"/>
    <w:rsid w:val="3D2A6394"/>
    <w:rsid w:val="3D2D0B07"/>
    <w:rsid w:val="3D597924"/>
    <w:rsid w:val="3DA45043"/>
    <w:rsid w:val="3DBA6615"/>
    <w:rsid w:val="3DD516A1"/>
    <w:rsid w:val="3DD60F75"/>
    <w:rsid w:val="3DE03BA2"/>
    <w:rsid w:val="3DE25B6C"/>
    <w:rsid w:val="3DF03804"/>
    <w:rsid w:val="3DF5764D"/>
    <w:rsid w:val="3E3143FD"/>
    <w:rsid w:val="3E530817"/>
    <w:rsid w:val="3EA572C5"/>
    <w:rsid w:val="3EB968CD"/>
    <w:rsid w:val="3EC33472"/>
    <w:rsid w:val="3EC7672F"/>
    <w:rsid w:val="3ECD05CA"/>
    <w:rsid w:val="3ED71FF0"/>
    <w:rsid w:val="3F253D28"/>
    <w:rsid w:val="3F32189E"/>
    <w:rsid w:val="3F430810"/>
    <w:rsid w:val="3F476B9F"/>
    <w:rsid w:val="3F5356B7"/>
    <w:rsid w:val="3F584337"/>
    <w:rsid w:val="3F743FC9"/>
    <w:rsid w:val="3F7B6278"/>
    <w:rsid w:val="3F9335C1"/>
    <w:rsid w:val="3FAB2131"/>
    <w:rsid w:val="3FAE3F57"/>
    <w:rsid w:val="3FC63871"/>
    <w:rsid w:val="3FE91433"/>
    <w:rsid w:val="3FE9754A"/>
    <w:rsid w:val="3FF5F3AE"/>
    <w:rsid w:val="3FFA53EF"/>
    <w:rsid w:val="3FFA719D"/>
    <w:rsid w:val="40240823"/>
    <w:rsid w:val="40381A73"/>
    <w:rsid w:val="403A57EB"/>
    <w:rsid w:val="403E0931"/>
    <w:rsid w:val="40416B7A"/>
    <w:rsid w:val="405F5252"/>
    <w:rsid w:val="407056B1"/>
    <w:rsid w:val="4077259B"/>
    <w:rsid w:val="40A13ABC"/>
    <w:rsid w:val="40AC39CF"/>
    <w:rsid w:val="40AF61D9"/>
    <w:rsid w:val="40BA4B7E"/>
    <w:rsid w:val="40CF687B"/>
    <w:rsid w:val="40D45C40"/>
    <w:rsid w:val="40F0234E"/>
    <w:rsid w:val="40F025E8"/>
    <w:rsid w:val="40F736DC"/>
    <w:rsid w:val="40FD49D1"/>
    <w:rsid w:val="40FD59A8"/>
    <w:rsid w:val="410D3FF2"/>
    <w:rsid w:val="411C53D9"/>
    <w:rsid w:val="41474664"/>
    <w:rsid w:val="414F176A"/>
    <w:rsid w:val="41566655"/>
    <w:rsid w:val="418A4550"/>
    <w:rsid w:val="418C383B"/>
    <w:rsid w:val="418D5DEE"/>
    <w:rsid w:val="41A06E27"/>
    <w:rsid w:val="41AA69A0"/>
    <w:rsid w:val="41AD023F"/>
    <w:rsid w:val="41B96BE3"/>
    <w:rsid w:val="41FF0A9A"/>
    <w:rsid w:val="42254279"/>
    <w:rsid w:val="42446DF5"/>
    <w:rsid w:val="426F7296"/>
    <w:rsid w:val="42733236"/>
    <w:rsid w:val="4278084D"/>
    <w:rsid w:val="42903DE8"/>
    <w:rsid w:val="429513FF"/>
    <w:rsid w:val="429C09DF"/>
    <w:rsid w:val="429C278D"/>
    <w:rsid w:val="42BA6B8A"/>
    <w:rsid w:val="42C13A57"/>
    <w:rsid w:val="42CD0A98"/>
    <w:rsid w:val="42D27F5D"/>
    <w:rsid w:val="42DA5063"/>
    <w:rsid w:val="42DB6C41"/>
    <w:rsid w:val="42F779C3"/>
    <w:rsid w:val="42FC0927"/>
    <w:rsid w:val="43095949"/>
    <w:rsid w:val="43195B8C"/>
    <w:rsid w:val="431A0C09"/>
    <w:rsid w:val="432F1853"/>
    <w:rsid w:val="432F3601"/>
    <w:rsid w:val="43727992"/>
    <w:rsid w:val="43A044FF"/>
    <w:rsid w:val="43BD6E5F"/>
    <w:rsid w:val="43C04259"/>
    <w:rsid w:val="43DB72E5"/>
    <w:rsid w:val="43EC504E"/>
    <w:rsid w:val="44006D3C"/>
    <w:rsid w:val="441A7E0D"/>
    <w:rsid w:val="441D16AC"/>
    <w:rsid w:val="443515E9"/>
    <w:rsid w:val="444E5745"/>
    <w:rsid w:val="444F55DD"/>
    <w:rsid w:val="445448B1"/>
    <w:rsid w:val="445F4D0F"/>
    <w:rsid w:val="4464463F"/>
    <w:rsid w:val="446A6C6D"/>
    <w:rsid w:val="44782D86"/>
    <w:rsid w:val="447A2AD1"/>
    <w:rsid w:val="44A122DD"/>
    <w:rsid w:val="44AB4F09"/>
    <w:rsid w:val="44D22552"/>
    <w:rsid w:val="44F86819"/>
    <w:rsid w:val="44FE12D3"/>
    <w:rsid w:val="4517434D"/>
    <w:rsid w:val="451A5BEB"/>
    <w:rsid w:val="45392515"/>
    <w:rsid w:val="45430B19"/>
    <w:rsid w:val="4574179F"/>
    <w:rsid w:val="458369E1"/>
    <w:rsid w:val="45864B7E"/>
    <w:rsid w:val="45921C25"/>
    <w:rsid w:val="45991206"/>
    <w:rsid w:val="45A51959"/>
    <w:rsid w:val="45BE0C6C"/>
    <w:rsid w:val="45F4468E"/>
    <w:rsid w:val="461940F5"/>
    <w:rsid w:val="461D5993"/>
    <w:rsid w:val="46340F2E"/>
    <w:rsid w:val="46362EF9"/>
    <w:rsid w:val="463D4287"/>
    <w:rsid w:val="464977EC"/>
    <w:rsid w:val="464E0242"/>
    <w:rsid w:val="46853ACF"/>
    <w:rsid w:val="46A00372"/>
    <w:rsid w:val="46C202E8"/>
    <w:rsid w:val="46C329DE"/>
    <w:rsid w:val="46C6602A"/>
    <w:rsid w:val="46CD560B"/>
    <w:rsid w:val="46EE10DD"/>
    <w:rsid w:val="46F73C17"/>
    <w:rsid w:val="46FC7EB2"/>
    <w:rsid w:val="47022DDB"/>
    <w:rsid w:val="47060B1D"/>
    <w:rsid w:val="4710374A"/>
    <w:rsid w:val="475278BE"/>
    <w:rsid w:val="47547C8B"/>
    <w:rsid w:val="475E44B5"/>
    <w:rsid w:val="47633879"/>
    <w:rsid w:val="479C4FDD"/>
    <w:rsid w:val="479E0D55"/>
    <w:rsid w:val="47A125F4"/>
    <w:rsid w:val="47B02837"/>
    <w:rsid w:val="47BD6A22"/>
    <w:rsid w:val="47D203A7"/>
    <w:rsid w:val="47E250E6"/>
    <w:rsid w:val="47E349BA"/>
    <w:rsid w:val="47F15329"/>
    <w:rsid w:val="48095411"/>
    <w:rsid w:val="480D1A37"/>
    <w:rsid w:val="480E2158"/>
    <w:rsid w:val="481C50E8"/>
    <w:rsid w:val="482079BC"/>
    <w:rsid w:val="48247FEC"/>
    <w:rsid w:val="48384D06"/>
    <w:rsid w:val="483B65A4"/>
    <w:rsid w:val="48480CC1"/>
    <w:rsid w:val="485853A8"/>
    <w:rsid w:val="486024AF"/>
    <w:rsid w:val="48641BA5"/>
    <w:rsid w:val="48684BFE"/>
    <w:rsid w:val="48A06EFB"/>
    <w:rsid w:val="48B16866"/>
    <w:rsid w:val="48C12F4D"/>
    <w:rsid w:val="48C14F02"/>
    <w:rsid w:val="48C52312"/>
    <w:rsid w:val="48C90054"/>
    <w:rsid w:val="48F141DA"/>
    <w:rsid w:val="48FC21D7"/>
    <w:rsid w:val="490966A2"/>
    <w:rsid w:val="490E3CB9"/>
    <w:rsid w:val="491C63D6"/>
    <w:rsid w:val="492C413F"/>
    <w:rsid w:val="49351245"/>
    <w:rsid w:val="49366D6C"/>
    <w:rsid w:val="4968130F"/>
    <w:rsid w:val="49731D6E"/>
    <w:rsid w:val="49B26D3A"/>
    <w:rsid w:val="49C65DCC"/>
    <w:rsid w:val="49CD147E"/>
    <w:rsid w:val="49F17862"/>
    <w:rsid w:val="49FC6E78"/>
    <w:rsid w:val="4A064EEE"/>
    <w:rsid w:val="4A1946C3"/>
    <w:rsid w:val="4A203CA4"/>
    <w:rsid w:val="4A2835CA"/>
    <w:rsid w:val="4A6F69D9"/>
    <w:rsid w:val="4A867F75"/>
    <w:rsid w:val="4A930919"/>
    <w:rsid w:val="4ABE0291"/>
    <w:rsid w:val="4ABE537E"/>
    <w:rsid w:val="4AC7411F"/>
    <w:rsid w:val="4AD14F9E"/>
    <w:rsid w:val="4AEB42B2"/>
    <w:rsid w:val="4AEC002A"/>
    <w:rsid w:val="4B007631"/>
    <w:rsid w:val="4B241572"/>
    <w:rsid w:val="4B2A1534"/>
    <w:rsid w:val="4B3053A6"/>
    <w:rsid w:val="4B407F2F"/>
    <w:rsid w:val="4B425E9C"/>
    <w:rsid w:val="4B65373A"/>
    <w:rsid w:val="4B6D116B"/>
    <w:rsid w:val="4B6F2600"/>
    <w:rsid w:val="4B7A70E2"/>
    <w:rsid w:val="4B83273C"/>
    <w:rsid w:val="4B920BD1"/>
    <w:rsid w:val="4B9761E7"/>
    <w:rsid w:val="4BB943B0"/>
    <w:rsid w:val="4BC92119"/>
    <w:rsid w:val="4BC93EC7"/>
    <w:rsid w:val="4BD74836"/>
    <w:rsid w:val="4BDC009E"/>
    <w:rsid w:val="4BE56F53"/>
    <w:rsid w:val="4BEF1B80"/>
    <w:rsid w:val="4C001FDF"/>
    <w:rsid w:val="4C03387D"/>
    <w:rsid w:val="4C0F3FD0"/>
    <w:rsid w:val="4C1930A0"/>
    <w:rsid w:val="4C371778"/>
    <w:rsid w:val="4C4243A5"/>
    <w:rsid w:val="4C59524B"/>
    <w:rsid w:val="4C6C1422"/>
    <w:rsid w:val="4C6D0CF6"/>
    <w:rsid w:val="4C8524E4"/>
    <w:rsid w:val="4C8E14F5"/>
    <w:rsid w:val="4CA806BF"/>
    <w:rsid w:val="4CA87F80"/>
    <w:rsid w:val="4CD86AB8"/>
    <w:rsid w:val="4CE0596C"/>
    <w:rsid w:val="4CE213BE"/>
    <w:rsid w:val="4CE216E4"/>
    <w:rsid w:val="4CF82CB6"/>
    <w:rsid w:val="4D00163A"/>
    <w:rsid w:val="4D4B2775"/>
    <w:rsid w:val="4D4B7289"/>
    <w:rsid w:val="4D5146EB"/>
    <w:rsid w:val="4D7E5B92"/>
    <w:rsid w:val="4D9A1FBF"/>
    <w:rsid w:val="4DB34E2F"/>
    <w:rsid w:val="4DB5324E"/>
    <w:rsid w:val="4DC4528E"/>
    <w:rsid w:val="4DCF59E8"/>
    <w:rsid w:val="4DD76D6F"/>
    <w:rsid w:val="4DEB281B"/>
    <w:rsid w:val="4DEB6377"/>
    <w:rsid w:val="4DF40F90"/>
    <w:rsid w:val="4DF571F5"/>
    <w:rsid w:val="4E08517B"/>
    <w:rsid w:val="4E157897"/>
    <w:rsid w:val="4E261AA5"/>
    <w:rsid w:val="4E2B2C17"/>
    <w:rsid w:val="4E2C052A"/>
    <w:rsid w:val="4E320449"/>
    <w:rsid w:val="4E3C4E24"/>
    <w:rsid w:val="4E3C6BD2"/>
    <w:rsid w:val="4E5818E4"/>
    <w:rsid w:val="4E8D38D2"/>
    <w:rsid w:val="4E916F1E"/>
    <w:rsid w:val="4E945351"/>
    <w:rsid w:val="4EA21CBF"/>
    <w:rsid w:val="4EA76741"/>
    <w:rsid w:val="4EB64BD7"/>
    <w:rsid w:val="4EB8094F"/>
    <w:rsid w:val="4EDB288F"/>
    <w:rsid w:val="4EDD133C"/>
    <w:rsid w:val="4EE03A01"/>
    <w:rsid w:val="4EE259CC"/>
    <w:rsid w:val="4EEE3858"/>
    <w:rsid w:val="4EF63225"/>
    <w:rsid w:val="4F02606E"/>
    <w:rsid w:val="4F0A1253"/>
    <w:rsid w:val="4F0F5BE3"/>
    <w:rsid w:val="4F225FB1"/>
    <w:rsid w:val="4F231B40"/>
    <w:rsid w:val="4F244236"/>
    <w:rsid w:val="4F253B0A"/>
    <w:rsid w:val="4F2A1121"/>
    <w:rsid w:val="4F2A7373"/>
    <w:rsid w:val="4F477F24"/>
    <w:rsid w:val="4F7F35E3"/>
    <w:rsid w:val="4F8E7901"/>
    <w:rsid w:val="4FC34D5C"/>
    <w:rsid w:val="4FF83F0C"/>
    <w:rsid w:val="4FFD05E3"/>
    <w:rsid w:val="500876B4"/>
    <w:rsid w:val="500B0F52"/>
    <w:rsid w:val="501047BA"/>
    <w:rsid w:val="501C491E"/>
    <w:rsid w:val="50210776"/>
    <w:rsid w:val="503F0BFC"/>
    <w:rsid w:val="50584128"/>
    <w:rsid w:val="50766024"/>
    <w:rsid w:val="50A76ECD"/>
    <w:rsid w:val="50B863D3"/>
    <w:rsid w:val="50CF3D2E"/>
    <w:rsid w:val="5100482F"/>
    <w:rsid w:val="51022355"/>
    <w:rsid w:val="511A58F1"/>
    <w:rsid w:val="512C5624"/>
    <w:rsid w:val="51312E45"/>
    <w:rsid w:val="5133684B"/>
    <w:rsid w:val="513D439B"/>
    <w:rsid w:val="51430FA4"/>
    <w:rsid w:val="514C537E"/>
    <w:rsid w:val="51532BB1"/>
    <w:rsid w:val="51560926"/>
    <w:rsid w:val="515E50B1"/>
    <w:rsid w:val="51617008"/>
    <w:rsid w:val="517B639D"/>
    <w:rsid w:val="51A46F68"/>
    <w:rsid w:val="51A90A23"/>
    <w:rsid w:val="51B55619"/>
    <w:rsid w:val="51E23F34"/>
    <w:rsid w:val="51FF0643"/>
    <w:rsid w:val="52077A1D"/>
    <w:rsid w:val="520C2D5F"/>
    <w:rsid w:val="523522B6"/>
    <w:rsid w:val="52422029"/>
    <w:rsid w:val="526C36B4"/>
    <w:rsid w:val="527F3531"/>
    <w:rsid w:val="529C2335"/>
    <w:rsid w:val="52A35472"/>
    <w:rsid w:val="52BA27BB"/>
    <w:rsid w:val="52C8312A"/>
    <w:rsid w:val="52D95337"/>
    <w:rsid w:val="52E31D12"/>
    <w:rsid w:val="52E361B6"/>
    <w:rsid w:val="52F201A7"/>
    <w:rsid w:val="52F51705"/>
    <w:rsid w:val="531B5950"/>
    <w:rsid w:val="53373E0C"/>
    <w:rsid w:val="536524C3"/>
    <w:rsid w:val="536746F1"/>
    <w:rsid w:val="537D2167"/>
    <w:rsid w:val="53AF7E46"/>
    <w:rsid w:val="53B51901"/>
    <w:rsid w:val="53CB2ED2"/>
    <w:rsid w:val="53CE4770"/>
    <w:rsid w:val="53DF24DA"/>
    <w:rsid w:val="53E64FFD"/>
    <w:rsid w:val="53F16B64"/>
    <w:rsid w:val="54136627"/>
    <w:rsid w:val="5438608E"/>
    <w:rsid w:val="544D1B39"/>
    <w:rsid w:val="54817A35"/>
    <w:rsid w:val="548412D3"/>
    <w:rsid w:val="548E50B1"/>
    <w:rsid w:val="54B020C8"/>
    <w:rsid w:val="54B27BEE"/>
    <w:rsid w:val="54CD4A28"/>
    <w:rsid w:val="54D04518"/>
    <w:rsid w:val="54D5203B"/>
    <w:rsid w:val="55032DA2"/>
    <w:rsid w:val="55040901"/>
    <w:rsid w:val="55083CB2"/>
    <w:rsid w:val="55173EF5"/>
    <w:rsid w:val="5530750A"/>
    <w:rsid w:val="553920BD"/>
    <w:rsid w:val="555B0286"/>
    <w:rsid w:val="556709D9"/>
    <w:rsid w:val="55676C2B"/>
    <w:rsid w:val="556E620B"/>
    <w:rsid w:val="558F7F2F"/>
    <w:rsid w:val="55A35789"/>
    <w:rsid w:val="55A52326"/>
    <w:rsid w:val="55A61974"/>
    <w:rsid w:val="55D025B4"/>
    <w:rsid w:val="55D41DE6"/>
    <w:rsid w:val="55D75609"/>
    <w:rsid w:val="55DA73FC"/>
    <w:rsid w:val="55F01C4F"/>
    <w:rsid w:val="55F10BEA"/>
    <w:rsid w:val="56097CE2"/>
    <w:rsid w:val="560C1580"/>
    <w:rsid w:val="561641AD"/>
    <w:rsid w:val="561A3DA8"/>
    <w:rsid w:val="561F12B3"/>
    <w:rsid w:val="56503B63"/>
    <w:rsid w:val="56665134"/>
    <w:rsid w:val="56794E67"/>
    <w:rsid w:val="56B51C18"/>
    <w:rsid w:val="56C1236A"/>
    <w:rsid w:val="56D92565"/>
    <w:rsid w:val="56DF05DE"/>
    <w:rsid w:val="56ED2F38"/>
    <w:rsid w:val="570010E5"/>
    <w:rsid w:val="571526B6"/>
    <w:rsid w:val="571A483D"/>
    <w:rsid w:val="5734468D"/>
    <w:rsid w:val="57376AD1"/>
    <w:rsid w:val="573B29D2"/>
    <w:rsid w:val="57723665"/>
    <w:rsid w:val="57776ECD"/>
    <w:rsid w:val="57792C45"/>
    <w:rsid w:val="57996E43"/>
    <w:rsid w:val="579B3F05"/>
    <w:rsid w:val="57BB47CB"/>
    <w:rsid w:val="57C04A5A"/>
    <w:rsid w:val="57CC7219"/>
    <w:rsid w:val="57CF0AB7"/>
    <w:rsid w:val="57DD4F82"/>
    <w:rsid w:val="57EE3633"/>
    <w:rsid w:val="57FC6189"/>
    <w:rsid w:val="58030761"/>
    <w:rsid w:val="58052CAB"/>
    <w:rsid w:val="58125365"/>
    <w:rsid w:val="58161499"/>
    <w:rsid w:val="58195595"/>
    <w:rsid w:val="58331046"/>
    <w:rsid w:val="583A23D4"/>
    <w:rsid w:val="584F41FB"/>
    <w:rsid w:val="586631C9"/>
    <w:rsid w:val="58845D45"/>
    <w:rsid w:val="5886561A"/>
    <w:rsid w:val="58B06B3A"/>
    <w:rsid w:val="58C44063"/>
    <w:rsid w:val="58E32A6C"/>
    <w:rsid w:val="58EA21DF"/>
    <w:rsid w:val="58F20F01"/>
    <w:rsid w:val="58FB698C"/>
    <w:rsid w:val="590824D3"/>
    <w:rsid w:val="59154BEF"/>
    <w:rsid w:val="591E0896"/>
    <w:rsid w:val="5923730C"/>
    <w:rsid w:val="59367040"/>
    <w:rsid w:val="59376DAF"/>
    <w:rsid w:val="593E7CA2"/>
    <w:rsid w:val="594E239C"/>
    <w:rsid w:val="596040BD"/>
    <w:rsid w:val="596174A9"/>
    <w:rsid w:val="59777658"/>
    <w:rsid w:val="597E2795"/>
    <w:rsid w:val="59900C4D"/>
    <w:rsid w:val="599C2C1B"/>
    <w:rsid w:val="59B85CA7"/>
    <w:rsid w:val="59C53F20"/>
    <w:rsid w:val="59EA607C"/>
    <w:rsid w:val="59F6057D"/>
    <w:rsid w:val="5A0232D6"/>
    <w:rsid w:val="5A0A5DD6"/>
    <w:rsid w:val="5A0C1B4F"/>
    <w:rsid w:val="5A0C7E2C"/>
    <w:rsid w:val="5A1206D5"/>
    <w:rsid w:val="5A1B6236"/>
    <w:rsid w:val="5A32392B"/>
    <w:rsid w:val="5A391297"/>
    <w:rsid w:val="5A420FD6"/>
    <w:rsid w:val="5A4B613A"/>
    <w:rsid w:val="5A6B0F6B"/>
    <w:rsid w:val="5AB04BD0"/>
    <w:rsid w:val="5AB83A84"/>
    <w:rsid w:val="5ABE26EE"/>
    <w:rsid w:val="5AC71F19"/>
    <w:rsid w:val="5ADD39F1"/>
    <w:rsid w:val="5AE26D53"/>
    <w:rsid w:val="5AF26F96"/>
    <w:rsid w:val="5B0809A3"/>
    <w:rsid w:val="5B1038C0"/>
    <w:rsid w:val="5B3C6350"/>
    <w:rsid w:val="5B3D3F8A"/>
    <w:rsid w:val="5B447BA7"/>
    <w:rsid w:val="5B7C4516"/>
    <w:rsid w:val="5B9718EC"/>
    <w:rsid w:val="5B9C6F02"/>
    <w:rsid w:val="5B9E5921"/>
    <w:rsid w:val="5BA04C44"/>
    <w:rsid w:val="5BA33255"/>
    <w:rsid w:val="5BC61646"/>
    <w:rsid w:val="5BC85F49"/>
    <w:rsid w:val="5BCD17B1"/>
    <w:rsid w:val="5BD26DC8"/>
    <w:rsid w:val="5BE82147"/>
    <w:rsid w:val="5BF141C0"/>
    <w:rsid w:val="5BF22FC6"/>
    <w:rsid w:val="5BF7509C"/>
    <w:rsid w:val="5C003935"/>
    <w:rsid w:val="5C024D80"/>
    <w:rsid w:val="5C0A3512"/>
    <w:rsid w:val="5C0A35B5"/>
    <w:rsid w:val="5C0F2BFF"/>
    <w:rsid w:val="5C3B671B"/>
    <w:rsid w:val="5C4D7325"/>
    <w:rsid w:val="5C6E4D42"/>
    <w:rsid w:val="5C7834CB"/>
    <w:rsid w:val="5C8E7193"/>
    <w:rsid w:val="5C9C18B0"/>
    <w:rsid w:val="5CCC1A69"/>
    <w:rsid w:val="5CD31049"/>
    <w:rsid w:val="5CD41832"/>
    <w:rsid w:val="5CDD77D2"/>
    <w:rsid w:val="5CDF354A"/>
    <w:rsid w:val="5CE70651"/>
    <w:rsid w:val="5D05230D"/>
    <w:rsid w:val="5D1A4582"/>
    <w:rsid w:val="5D2E6280"/>
    <w:rsid w:val="5D485594"/>
    <w:rsid w:val="5D5A52C7"/>
    <w:rsid w:val="5D683540"/>
    <w:rsid w:val="5D972077"/>
    <w:rsid w:val="5DB03139"/>
    <w:rsid w:val="5DB055F5"/>
    <w:rsid w:val="5DB20C5F"/>
    <w:rsid w:val="5DC310BE"/>
    <w:rsid w:val="5DD21301"/>
    <w:rsid w:val="5DD24E5D"/>
    <w:rsid w:val="5DD278D2"/>
    <w:rsid w:val="5DD5494D"/>
    <w:rsid w:val="5DD92690"/>
    <w:rsid w:val="5DE71EFB"/>
    <w:rsid w:val="5DF50900"/>
    <w:rsid w:val="5DFC1EDA"/>
    <w:rsid w:val="5DFC31B0"/>
    <w:rsid w:val="5DFF33CE"/>
    <w:rsid w:val="5E084D23"/>
    <w:rsid w:val="5E167440"/>
    <w:rsid w:val="5E260E6F"/>
    <w:rsid w:val="5E2C27BF"/>
    <w:rsid w:val="5E4C2E61"/>
    <w:rsid w:val="5E6A153A"/>
    <w:rsid w:val="5E7E6D93"/>
    <w:rsid w:val="5E9A1E1F"/>
    <w:rsid w:val="5EA734E4"/>
    <w:rsid w:val="5EB94ECC"/>
    <w:rsid w:val="5EDD7F5D"/>
    <w:rsid w:val="5EFA466C"/>
    <w:rsid w:val="5F036867"/>
    <w:rsid w:val="5F073306"/>
    <w:rsid w:val="5F17346F"/>
    <w:rsid w:val="5F1C6CD8"/>
    <w:rsid w:val="5F2B6F1B"/>
    <w:rsid w:val="5F3E6C4E"/>
    <w:rsid w:val="5F426012"/>
    <w:rsid w:val="5F4678B1"/>
    <w:rsid w:val="5F473629"/>
    <w:rsid w:val="5F585836"/>
    <w:rsid w:val="5F5F73B9"/>
    <w:rsid w:val="5F847AB0"/>
    <w:rsid w:val="5F9C1BC7"/>
    <w:rsid w:val="5FD46A16"/>
    <w:rsid w:val="60143A74"/>
    <w:rsid w:val="603911C4"/>
    <w:rsid w:val="6042451C"/>
    <w:rsid w:val="60452CB9"/>
    <w:rsid w:val="60457B68"/>
    <w:rsid w:val="60600E46"/>
    <w:rsid w:val="606049A2"/>
    <w:rsid w:val="60771CEC"/>
    <w:rsid w:val="60806DF2"/>
    <w:rsid w:val="609A1FB7"/>
    <w:rsid w:val="60AE2F69"/>
    <w:rsid w:val="60BE4E23"/>
    <w:rsid w:val="61077514"/>
    <w:rsid w:val="61204131"/>
    <w:rsid w:val="6146003C"/>
    <w:rsid w:val="61534507"/>
    <w:rsid w:val="616621EC"/>
    <w:rsid w:val="61687037"/>
    <w:rsid w:val="61776447"/>
    <w:rsid w:val="617F70AA"/>
    <w:rsid w:val="618B1EF3"/>
    <w:rsid w:val="619744C9"/>
    <w:rsid w:val="619B7808"/>
    <w:rsid w:val="61CB73F0"/>
    <w:rsid w:val="61CD42B9"/>
    <w:rsid w:val="61D41430"/>
    <w:rsid w:val="61FB296E"/>
    <w:rsid w:val="61FC06FB"/>
    <w:rsid w:val="620123E4"/>
    <w:rsid w:val="621243C2"/>
    <w:rsid w:val="62171D6B"/>
    <w:rsid w:val="623068C3"/>
    <w:rsid w:val="62397BA1"/>
    <w:rsid w:val="624D53FA"/>
    <w:rsid w:val="625C5701"/>
    <w:rsid w:val="62682A48"/>
    <w:rsid w:val="62712E97"/>
    <w:rsid w:val="6299063F"/>
    <w:rsid w:val="629B43B7"/>
    <w:rsid w:val="62AC5F30"/>
    <w:rsid w:val="62B62F9F"/>
    <w:rsid w:val="62C31A1B"/>
    <w:rsid w:val="62E43D52"/>
    <w:rsid w:val="62E775FD"/>
    <w:rsid w:val="62EC69C1"/>
    <w:rsid w:val="62F330EE"/>
    <w:rsid w:val="6300421A"/>
    <w:rsid w:val="630F26B0"/>
    <w:rsid w:val="6315416A"/>
    <w:rsid w:val="631A1780"/>
    <w:rsid w:val="6320666B"/>
    <w:rsid w:val="63260125"/>
    <w:rsid w:val="63267317"/>
    <w:rsid w:val="63350368"/>
    <w:rsid w:val="634C6853"/>
    <w:rsid w:val="63715118"/>
    <w:rsid w:val="63775CB7"/>
    <w:rsid w:val="637B1AF3"/>
    <w:rsid w:val="639B7BD6"/>
    <w:rsid w:val="63AB062A"/>
    <w:rsid w:val="63B136A9"/>
    <w:rsid w:val="63BC2837"/>
    <w:rsid w:val="63C64003"/>
    <w:rsid w:val="63C94F54"/>
    <w:rsid w:val="63D93049"/>
    <w:rsid w:val="63EE0517"/>
    <w:rsid w:val="63F7561D"/>
    <w:rsid w:val="63FB6B7E"/>
    <w:rsid w:val="641461CF"/>
    <w:rsid w:val="642D54E3"/>
    <w:rsid w:val="64303292"/>
    <w:rsid w:val="644B5969"/>
    <w:rsid w:val="64520AA6"/>
    <w:rsid w:val="64552344"/>
    <w:rsid w:val="648C045C"/>
    <w:rsid w:val="64AD03D2"/>
    <w:rsid w:val="64AF7CA6"/>
    <w:rsid w:val="64DC4BF4"/>
    <w:rsid w:val="64E77440"/>
    <w:rsid w:val="64EB5977"/>
    <w:rsid w:val="65044496"/>
    <w:rsid w:val="650A1380"/>
    <w:rsid w:val="6549634D"/>
    <w:rsid w:val="65697853"/>
    <w:rsid w:val="657A4758"/>
    <w:rsid w:val="65906D0B"/>
    <w:rsid w:val="65B86A3A"/>
    <w:rsid w:val="65EB7404"/>
    <w:rsid w:val="65F40283"/>
    <w:rsid w:val="662D17CA"/>
    <w:rsid w:val="66495ED8"/>
    <w:rsid w:val="6663343E"/>
    <w:rsid w:val="667B2536"/>
    <w:rsid w:val="668A2779"/>
    <w:rsid w:val="66931839"/>
    <w:rsid w:val="6695111E"/>
    <w:rsid w:val="66B1690D"/>
    <w:rsid w:val="66C37A39"/>
    <w:rsid w:val="66C57C55"/>
    <w:rsid w:val="66DB2FD4"/>
    <w:rsid w:val="66DB4D83"/>
    <w:rsid w:val="66EC3434"/>
    <w:rsid w:val="66F145A6"/>
    <w:rsid w:val="67000C8D"/>
    <w:rsid w:val="670D6F06"/>
    <w:rsid w:val="6727621A"/>
    <w:rsid w:val="672D2F29"/>
    <w:rsid w:val="67331453"/>
    <w:rsid w:val="67424E02"/>
    <w:rsid w:val="674C0FFA"/>
    <w:rsid w:val="67582877"/>
    <w:rsid w:val="675C6038"/>
    <w:rsid w:val="67697850"/>
    <w:rsid w:val="67713939"/>
    <w:rsid w:val="677551D7"/>
    <w:rsid w:val="677F6056"/>
    <w:rsid w:val="6791718B"/>
    <w:rsid w:val="67A97B2D"/>
    <w:rsid w:val="67B53825"/>
    <w:rsid w:val="67C11992"/>
    <w:rsid w:val="68024591"/>
    <w:rsid w:val="68246BFD"/>
    <w:rsid w:val="682664D1"/>
    <w:rsid w:val="6838144E"/>
    <w:rsid w:val="686A21E8"/>
    <w:rsid w:val="68815DFE"/>
    <w:rsid w:val="688F051A"/>
    <w:rsid w:val="688F5FA5"/>
    <w:rsid w:val="68953657"/>
    <w:rsid w:val="68994EF5"/>
    <w:rsid w:val="68AA5354"/>
    <w:rsid w:val="68AA7398"/>
    <w:rsid w:val="68BE2BAE"/>
    <w:rsid w:val="68E606D6"/>
    <w:rsid w:val="69085BD7"/>
    <w:rsid w:val="690A5DF3"/>
    <w:rsid w:val="69132EFA"/>
    <w:rsid w:val="69303AFB"/>
    <w:rsid w:val="69472BA3"/>
    <w:rsid w:val="69733998"/>
    <w:rsid w:val="69AE2C22"/>
    <w:rsid w:val="69B53FB1"/>
    <w:rsid w:val="69C61FB9"/>
    <w:rsid w:val="69D1246D"/>
    <w:rsid w:val="69DC778F"/>
    <w:rsid w:val="69FC4A86"/>
    <w:rsid w:val="6A022F6E"/>
    <w:rsid w:val="6A1F0402"/>
    <w:rsid w:val="6A2C58F8"/>
    <w:rsid w:val="6A3450F5"/>
    <w:rsid w:val="6A707ED8"/>
    <w:rsid w:val="6A977B31"/>
    <w:rsid w:val="6AA052F7"/>
    <w:rsid w:val="6ABA2512"/>
    <w:rsid w:val="6ABE6E95"/>
    <w:rsid w:val="6AD00976"/>
    <w:rsid w:val="6AFA462A"/>
    <w:rsid w:val="6B080110"/>
    <w:rsid w:val="6B1765A5"/>
    <w:rsid w:val="6B1C3BBC"/>
    <w:rsid w:val="6B317D3A"/>
    <w:rsid w:val="6B364C7D"/>
    <w:rsid w:val="6B3709F5"/>
    <w:rsid w:val="6B594E10"/>
    <w:rsid w:val="6B7439F8"/>
    <w:rsid w:val="6B797260"/>
    <w:rsid w:val="6B9B0F84"/>
    <w:rsid w:val="6BBE2E94"/>
    <w:rsid w:val="6BC02799"/>
    <w:rsid w:val="6BC23C69"/>
    <w:rsid w:val="6BE4323F"/>
    <w:rsid w:val="6BE7241B"/>
    <w:rsid w:val="6C0527D1"/>
    <w:rsid w:val="6C172D01"/>
    <w:rsid w:val="6C1A634D"/>
    <w:rsid w:val="6C41409C"/>
    <w:rsid w:val="6C474C68"/>
    <w:rsid w:val="6C494E84"/>
    <w:rsid w:val="6C59312F"/>
    <w:rsid w:val="6C823EF2"/>
    <w:rsid w:val="6C874CC2"/>
    <w:rsid w:val="6CA0308B"/>
    <w:rsid w:val="6CB00A5F"/>
    <w:rsid w:val="6CB0535E"/>
    <w:rsid w:val="6CB73B9C"/>
    <w:rsid w:val="6CC1022B"/>
    <w:rsid w:val="6CC369E5"/>
    <w:rsid w:val="6CEE3336"/>
    <w:rsid w:val="6CEF2110"/>
    <w:rsid w:val="6D093549"/>
    <w:rsid w:val="6D1919FD"/>
    <w:rsid w:val="6D4449B9"/>
    <w:rsid w:val="6D45564C"/>
    <w:rsid w:val="6D480C98"/>
    <w:rsid w:val="6D5533B5"/>
    <w:rsid w:val="6D68133A"/>
    <w:rsid w:val="6D6C68F3"/>
    <w:rsid w:val="6D727A37"/>
    <w:rsid w:val="6D760E66"/>
    <w:rsid w:val="6D7D5608"/>
    <w:rsid w:val="6D8C327A"/>
    <w:rsid w:val="6D9E6B0A"/>
    <w:rsid w:val="6DBA24F0"/>
    <w:rsid w:val="6DC76061"/>
    <w:rsid w:val="6DCC7B1B"/>
    <w:rsid w:val="6DDF784E"/>
    <w:rsid w:val="6DE54739"/>
    <w:rsid w:val="6DFB5D0A"/>
    <w:rsid w:val="6E001573"/>
    <w:rsid w:val="6E0332E1"/>
    <w:rsid w:val="6E070B53"/>
    <w:rsid w:val="6E096679"/>
    <w:rsid w:val="6E1D2590"/>
    <w:rsid w:val="6E1E6B73"/>
    <w:rsid w:val="6E463D29"/>
    <w:rsid w:val="6E607107"/>
    <w:rsid w:val="6E731D44"/>
    <w:rsid w:val="6E7F693B"/>
    <w:rsid w:val="6E881C94"/>
    <w:rsid w:val="6EAA09DD"/>
    <w:rsid w:val="6EB34837"/>
    <w:rsid w:val="6EB64310"/>
    <w:rsid w:val="6EC16F54"/>
    <w:rsid w:val="6EE113A4"/>
    <w:rsid w:val="6EE13B87"/>
    <w:rsid w:val="6F0B6421"/>
    <w:rsid w:val="6F3C745B"/>
    <w:rsid w:val="6F430380"/>
    <w:rsid w:val="6F580642"/>
    <w:rsid w:val="6F5C6C7D"/>
    <w:rsid w:val="6F6A1CC7"/>
    <w:rsid w:val="6F6D4110"/>
    <w:rsid w:val="6F773AB6"/>
    <w:rsid w:val="6F7A7103"/>
    <w:rsid w:val="6F8B1310"/>
    <w:rsid w:val="6F9465BC"/>
    <w:rsid w:val="6F975F07"/>
    <w:rsid w:val="6F993A2D"/>
    <w:rsid w:val="6FD76303"/>
    <w:rsid w:val="6FDB2297"/>
    <w:rsid w:val="6FE54EC4"/>
    <w:rsid w:val="70076BE8"/>
    <w:rsid w:val="701F58F4"/>
    <w:rsid w:val="70311C7D"/>
    <w:rsid w:val="704079C6"/>
    <w:rsid w:val="704A2F79"/>
    <w:rsid w:val="706B24B8"/>
    <w:rsid w:val="707D334E"/>
    <w:rsid w:val="70800D73"/>
    <w:rsid w:val="708C17E3"/>
    <w:rsid w:val="70B1597A"/>
    <w:rsid w:val="70C90342"/>
    <w:rsid w:val="70D2369A"/>
    <w:rsid w:val="70D54F38"/>
    <w:rsid w:val="70FE623D"/>
    <w:rsid w:val="71185E1A"/>
    <w:rsid w:val="713559D7"/>
    <w:rsid w:val="71445C1A"/>
    <w:rsid w:val="716167CC"/>
    <w:rsid w:val="71625D14"/>
    <w:rsid w:val="71663DE2"/>
    <w:rsid w:val="71752972"/>
    <w:rsid w:val="71771B4C"/>
    <w:rsid w:val="71775FF0"/>
    <w:rsid w:val="71A554B6"/>
    <w:rsid w:val="71C8627B"/>
    <w:rsid w:val="71D52E2E"/>
    <w:rsid w:val="71DB657E"/>
    <w:rsid w:val="71DE7E1D"/>
    <w:rsid w:val="71EA67C2"/>
    <w:rsid w:val="71EC253A"/>
    <w:rsid w:val="72035AD5"/>
    <w:rsid w:val="72071122"/>
    <w:rsid w:val="72086C48"/>
    <w:rsid w:val="720F7FD6"/>
    <w:rsid w:val="722577FA"/>
    <w:rsid w:val="723637B5"/>
    <w:rsid w:val="723E2669"/>
    <w:rsid w:val="725917E7"/>
    <w:rsid w:val="72606A84"/>
    <w:rsid w:val="726234EA"/>
    <w:rsid w:val="726E11A1"/>
    <w:rsid w:val="727A5D97"/>
    <w:rsid w:val="72834C36"/>
    <w:rsid w:val="728C1627"/>
    <w:rsid w:val="729320F5"/>
    <w:rsid w:val="729D3834"/>
    <w:rsid w:val="729F16E9"/>
    <w:rsid w:val="72BD5C84"/>
    <w:rsid w:val="72C25048"/>
    <w:rsid w:val="72DA6836"/>
    <w:rsid w:val="72EE408F"/>
    <w:rsid w:val="72F53ED4"/>
    <w:rsid w:val="72F5541E"/>
    <w:rsid w:val="730E4732"/>
    <w:rsid w:val="73214465"/>
    <w:rsid w:val="73263829"/>
    <w:rsid w:val="73655314"/>
    <w:rsid w:val="7375030D"/>
    <w:rsid w:val="73880040"/>
    <w:rsid w:val="73966C01"/>
    <w:rsid w:val="73A806E2"/>
    <w:rsid w:val="73B21561"/>
    <w:rsid w:val="73B25A48"/>
    <w:rsid w:val="73C51294"/>
    <w:rsid w:val="73CA0460"/>
    <w:rsid w:val="73E060CE"/>
    <w:rsid w:val="73E46DE8"/>
    <w:rsid w:val="73E7745D"/>
    <w:rsid w:val="73E831D5"/>
    <w:rsid w:val="73F456D6"/>
    <w:rsid w:val="741E6BF6"/>
    <w:rsid w:val="742A7349"/>
    <w:rsid w:val="742C597A"/>
    <w:rsid w:val="746C4BA1"/>
    <w:rsid w:val="746F1200"/>
    <w:rsid w:val="74934EEE"/>
    <w:rsid w:val="74BB2697"/>
    <w:rsid w:val="74DA0D6F"/>
    <w:rsid w:val="74E514C2"/>
    <w:rsid w:val="74E92D60"/>
    <w:rsid w:val="74FF4332"/>
    <w:rsid w:val="75120509"/>
    <w:rsid w:val="751A5610"/>
    <w:rsid w:val="751A7EE5"/>
    <w:rsid w:val="7530273D"/>
    <w:rsid w:val="75363ACC"/>
    <w:rsid w:val="753C7334"/>
    <w:rsid w:val="75630AF4"/>
    <w:rsid w:val="759C7D7F"/>
    <w:rsid w:val="75BE41ED"/>
    <w:rsid w:val="75CB4B5C"/>
    <w:rsid w:val="75E25E8E"/>
    <w:rsid w:val="75F77073"/>
    <w:rsid w:val="75FE283B"/>
    <w:rsid w:val="76193DFA"/>
    <w:rsid w:val="76216C45"/>
    <w:rsid w:val="762322A2"/>
    <w:rsid w:val="762F50EB"/>
    <w:rsid w:val="763077F0"/>
    <w:rsid w:val="76326989"/>
    <w:rsid w:val="763919D9"/>
    <w:rsid w:val="763C15B6"/>
    <w:rsid w:val="763E532E"/>
    <w:rsid w:val="76635BA9"/>
    <w:rsid w:val="76937428"/>
    <w:rsid w:val="76A41635"/>
    <w:rsid w:val="76A96C4B"/>
    <w:rsid w:val="76AC2297"/>
    <w:rsid w:val="76AF1D88"/>
    <w:rsid w:val="76CF5F86"/>
    <w:rsid w:val="76D81E31"/>
    <w:rsid w:val="76DD10DC"/>
    <w:rsid w:val="77737259"/>
    <w:rsid w:val="77770AF7"/>
    <w:rsid w:val="777D66FD"/>
    <w:rsid w:val="777E7867"/>
    <w:rsid w:val="77974CF6"/>
    <w:rsid w:val="77980A6E"/>
    <w:rsid w:val="779A3A7E"/>
    <w:rsid w:val="779C40BA"/>
    <w:rsid w:val="77B238DE"/>
    <w:rsid w:val="77B51620"/>
    <w:rsid w:val="77B91110"/>
    <w:rsid w:val="77BC29AE"/>
    <w:rsid w:val="78715547"/>
    <w:rsid w:val="78762B5D"/>
    <w:rsid w:val="7893651F"/>
    <w:rsid w:val="78947487"/>
    <w:rsid w:val="78B663C1"/>
    <w:rsid w:val="78E026CC"/>
    <w:rsid w:val="78E73A5B"/>
    <w:rsid w:val="78F45249"/>
    <w:rsid w:val="78FE2B52"/>
    <w:rsid w:val="79004B1D"/>
    <w:rsid w:val="790E0FE8"/>
    <w:rsid w:val="796230E1"/>
    <w:rsid w:val="79696D5B"/>
    <w:rsid w:val="797435CE"/>
    <w:rsid w:val="79836A05"/>
    <w:rsid w:val="799768F0"/>
    <w:rsid w:val="79A11E5C"/>
    <w:rsid w:val="79A951B4"/>
    <w:rsid w:val="79A96F62"/>
    <w:rsid w:val="79AA4A45"/>
    <w:rsid w:val="79AC25AE"/>
    <w:rsid w:val="79D12015"/>
    <w:rsid w:val="79D7587D"/>
    <w:rsid w:val="79D97847"/>
    <w:rsid w:val="79F20909"/>
    <w:rsid w:val="7A1545F8"/>
    <w:rsid w:val="7A28128D"/>
    <w:rsid w:val="7A287E87"/>
    <w:rsid w:val="7A2E1215"/>
    <w:rsid w:val="7A3031E0"/>
    <w:rsid w:val="7A3F3423"/>
    <w:rsid w:val="7A424340"/>
    <w:rsid w:val="7A5B64AE"/>
    <w:rsid w:val="7A5E7D4D"/>
    <w:rsid w:val="7A6014EF"/>
    <w:rsid w:val="7A6E5F12"/>
    <w:rsid w:val="7A7F3E50"/>
    <w:rsid w:val="7A897628"/>
    <w:rsid w:val="7A98273D"/>
    <w:rsid w:val="7AA5772A"/>
    <w:rsid w:val="7AA8721A"/>
    <w:rsid w:val="7ABB519F"/>
    <w:rsid w:val="7ABE4C8F"/>
    <w:rsid w:val="7ACF47A6"/>
    <w:rsid w:val="7AD43015"/>
    <w:rsid w:val="7AD46261"/>
    <w:rsid w:val="7ADE68DB"/>
    <w:rsid w:val="7AE5221C"/>
    <w:rsid w:val="7B0C77A9"/>
    <w:rsid w:val="7B474C85"/>
    <w:rsid w:val="7B5D1DB2"/>
    <w:rsid w:val="7B647318"/>
    <w:rsid w:val="7B694BFB"/>
    <w:rsid w:val="7B711D02"/>
    <w:rsid w:val="7B7A0BB6"/>
    <w:rsid w:val="7B7B66DC"/>
    <w:rsid w:val="7B7E3E42"/>
    <w:rsid w:val="7B841A35"/>
    <w:rsid w:val="7B9D26BC"/>
    <w:rsid w:val="7BA63759"/>
    <w:rsid w:val="7BB73BB8"/>
    <w:rsid w:val="7BC71922"/>
    <w:rsid w:val="7BC77B74"/>
    <w:rsid w:val="7BDE223C"/>
    <w:rsid w:val="7BF70459"/>
    <w:rsid w:val="7BFF16D9"/>
    <w:rsid w:val="7C0D22DA"/>
    <w:rsid w:val="7C0D3036"/>
    <w:rsid w:val="7C1E1BC0"/>
    <w:rsid w:val="7C1F350C"/>
    <w:rsid w:val="7C3C40BE"/>
    <w:rsid w:val="7C3E1BE4"/>
    <w:rsid w:val="7C5E1F34"/>
    <w:rsid w:val="7C624616"/>
    <w:rsid w:val="7C683105"/>
    <w:rsid w:val="7C727ADF"/>
    <w:rsid w:val="7C7331CF"/>
    <w:rsid w:val="7C773348"/>
    <w:rsid w:val="7C790E6E"/>
    <w:rsid w:val="7C815F74"/>
    <w:rsid w:val="7C920181"/>
    <w:rsid w:val="7CA26617"/>
    <w:rsid w:val="7CB2612E"/>
    <w:rsid w:val="7CB4634A"/>
    <w:rsid w:val="7CB65C1E"/>
    <w:rsid w:val="7CC85A70"/>
    <w:rsid w:val="7CD04806"/>
    <w:rsid w:val="7CD15708"/>
    <w:rsid w:val="7CD71AFC"/>
    <w:rsid w:val="7CDB38D7"/>
    <w:rsid w:val="7CF90201"/>
    <w:rsid w:val="7D1D3EEF"/>
    <w:rsid w:val="7D285559"/>
    <w:rsid w:val="7D2D1788"/>
    <w:rsid w:val="7D3B25C7"/>
    <w:rsid w:val="7D513B99"/>
    <w:rsid w:val="7D5D42EC"/>
    <w:rsid w:val="7D627B54"/>
    <w:rsid w:val="7D6E02A7"/>
    <w:rsid w:val="7D740738"/>
    <w:rsid w:val="7D861F78"/>
    <w:rsid w:val="7DAE0FEB"/>
    <w:rsid w:val="7DB650B6"/>
    <w:rsid w:val="7DC73E5B"/>
    <w:rsid w:val="7DCB56F9"/>
    <w:rsid w:val="7DCC321F"/>
    <w:rsid w:val="7DCE51E9"/>
    <w:rsid w:val="7DD65A11"/>
    <w:rsid w:val="7DDA4A6C"/>
    <w:rsid w:val="7DE44A0D"/>
    <w:rsid w:val="7DFA7D8C"/>
    <w:rsid w:val="7E06015E"/>
    <w:rsid w:val="7E327526"/>
    <w:rsid w:val="7E4436FD"/>
    <w:rsid w:val="7E5971A9"/>
    <w:rsid w:val="7E7C69F3"/>
    <w:rsid w:val="7EB77A2B"/>
    <w:rsid w:val="7ECA04BD"/>
    <w:rsid w:val="7EEC1DCB"/>
    <w:rsid w:val="7EEF5417"/>
    <w:rsid w:val="7EF7251E"/>
    <w:rsid w:val="7F127358"/>
    <w:rsid w:val="7F3C0728"/>
    <w:rsid w:val="7F3D2627"/>
    <w:rsid w:val="7F3E639F"/>
    <w:rsid w:val="7F441868"/>
    <w:rsid w:val="7F6C72F0"/>
    <w:rsid w:val="7F6E0A32"/>
    <w:rsid w:val="7F871AF4"/>
    <w:rsid w:val="7F8E4C30"/>
    <w:rsid w:val="7F98785D"/>
    <w:rsid w:val="7F9F0FE3"/>
    <w:rsid w:val="7FAB3A34"/>
    <w:rsid w:val="7FAC4C99"/>
    <w:rsid w:val="7FAE08F2"/>
    <w:rsid w:val="7FAE0AB6"/>
    <w:rsid w:val="7FB1091F"/>
    <w:rsid w:val="7FC00B62"/>
    <w:rsid w:val="7FD265F6"/>
    <w:rsid w:val="7FFD1DB6"/>
    <w:rsid w:val="DF7AD8D6"/>
    <w:rsid w:val="F3EFEC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58"/>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5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0"/>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2"/>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5">
    <w:name w:val="Normal Indent"/>
    <w:basedOn w:val="1"/>
    <w:link w:val="56"/>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3"/>
    <w:qFormat/>
    <w:uiPriority w:val="0"/>
    <w:pPr>
      <w:shd w:val="clear" w:color="auto" w:fill="000080"/>
    </w:pPr>
  </w:style>
  <w:style w:type="paragraph" w:styleId="15">
    <w:name w:val="annotation text"/>
    <w:basedOn w:val="1"/>
    <w:link w:val="64"/>
    <w:qFormat/>
    <w:uiPriority w:val="99"/>
    <w:pPr>
      <w:jc w:val="left"/>
    </w:pPr>
  </w:style>
  <w:style w:type="paragraph" w:styleId="16">
    <w:name w:val="Body Text 3"/>
    <w:basedOn w:val="1"/>
    <w:link w:val="65"/>
    <w:qFormat/>
    <w:uiPriority w:val="0"/>
    <w:pPr>
      <w:spacing w:after="120"/>
    </w:pPr>
    <w:rPr>
      <w:sz w:val="16"/>
      <w:szCs w:val="16"/>
    </w:rPr>
  </w:style>
  <w:style w:type="paragraph" w:styleId="17">
    <w:name w:val="Body Text"/>
    <w:basedOn w:val="1"/>
    <w:next w:val="1"/>
    <w:link w:val="66"/>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8"/>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69"/>
    <w:qFormat/>
    <w:uiPriority w:val="0"/>
    <w:pPr>
      <w:ind w:left="100" w:leftChars="2500"/>
    </w:pPr>
    <w:rPr>
      <w:rFonts w:ascii="仿宋_GB2312" w:hAnsi="宋体" w:eastAsia="仿宋_GB2312"/>
      <w:color w:val="000000"/>
      <w:sz w:val="24"/>
    </w:rPr>
  </w:style>
  <w:style w:type="paragraph" w:styleId="26">
    <w:name w:val="Body Text Indent 2"/>
    <w:basedOn w:val="1"/>
    <w:link w:val="70"/>
    <w:qFormat/>
    <w:uiPriority w:val="0"/>
    <w:pPr>
      <w:ind w:firstLine="480" w:firstLineChars="200"/>
    </w:pPr>
    <w:rPr>
      <w:rFonts w:ascii="仿宋_GB2312" w:eastAsia="仿宋_GB2312"/>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6"/>
    <w:qFormat/>
    <w:uiPriority w:val="0"/>
    <w:pPr>
      <w:jc w:val="center"/>
      <w:outlineLvl w:val="0"/>
    </w:pPr>
    <w:rPr>
      <w:b/>
      <w:sz w:val="32"/>
      <w:szCs w:val="20"/>
    </w:rPr>
  </w:style>
  <w:style w:type="paragraph" w:styleId="40">
    <w:name w:val="annotation subject"/>
    <w:basedOn w:val="15"/>
    <w:next w:val="15"/>
    <w:link w:val="77"/>
    <w:qFormat/>
    <w:uiPriority w:val="0"/>
    <w:rPr>
      <w:b/>
      <w:bCs/>
    </w:rPr>
  </w:style>
  <w:style w:type="paragraph" w:styleId="41">
    <w:name w:val="Body Text First Indent 2"/>
    <w:basedOn w:val="18"/>
    <w:link w:val="78"/>
    <w:qFormat/>
    <w:uiPriority w:val="0"/>
    <w:pPr>
      <w:spacing w:after="120" w:line="480" w:lineRule="exact"/>
      <w:ind w:left="420" w:leftChars="200" w:firstLine="420" w:firstLineChars="200"/>
    </w:p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1 Char"/>
    <w:link w:val="2"/>
    <w:qFormat/>
    <w:uiPriority w:val="0"/>
    <w:rPr>
      <w:rFonts w:ascii="宋体"/>
      <w:b/>
      <w:kern w:val="44"/>
      <w:sz w:val="32"/>
    </w:rPr>
  </w:style>
  <w:style w:type="character" w:customStyle="1" w:styleId="54">
    <w:name w:val="标题 2 Char1"/>
    <w:link w:val="3"/>
    <w:qFormat/>
    <w:uiPriority w:val="0"/>
    <w:rPr>
      <w:rFonts w:ascii="Arial" w:hAnsi="Arial" w:eastAsia="黑体"/>
      <w:b/>
      <w:sz w:val="30"/>
      <w:lang w:val="en-US" w:eastAsia="zh-CN" w:bidi="ar-SA"/>
    </w:rPr>
  </w:style>
  <w:style w:type="character" w:customStyle="1" w:styleId="55">
    <w:name w:val="标题 3 Char1"/>
    <w:link w:val="4"/>
    <w:qFormat/>
    <w:uiPriority w:val="0"/>
    <w:rPr>
      <w:rFonts w:ascii="宋体" w:eastAsia="宋体"/>
      <w:b/>
      <w:sz w:val="24"/>
      <w:u w:val="single"/>
      <w:lang w:val="en-US" w:eastAsia="zh-CN" w:bidi="ar-SA"/>
    </w:rPr>
  </w:style>
  <w:style w:type="character" w:customStyle="1" w:styleId="56">
    <w:name w:val="正文缩进 Char1"/>
    <w:link w:val="5"/>
    <w:qFormat/>
    <w:uiPriority w:val="0"/>
    <w:rPr>
      <w:rFonts w:ascii="宋体" w:eastAsia="宋体"/>
      <w:kern w:val="2"/>
      <w:sz w:val="24"/>
      <w:szCs w:val="24"/>
      <w:lang w:val="en-US" w:eastAsia="zh-CN" w:bidi="ar-SA"/>
    </w:rPr>
  </w:style>
  <w:style w:type="character" w:customStyle="1" w:styleId="57">
    <w:name w:val="标题 4 Char"/>
    <w:link w:val="6"/>
    <w:qFormat/>
    <w:uiPriority w:val="0"/>
    <w:rPr>
      <w:rFonts w:ascii="Arial" w:hAnsi="Arial" w:eastAsia="黑体"/>
      <w:b/>
      <w:sz w:val="28"/>
    </w:rPr>
  </w:style>
  <w:style w:type="character" w:customStyle="1" w:styleId="58">
    <w:name w:val="标题 5 Char"/>
    <w:link w:val="7"/>
    <w:qFormat/>
    <w:uiPriority w:val="0"/>
    <w:rPr>
      <w:b/>
      <w:sz w:val="28"/>
    </w:rPr>
  </w:style>
  <w:style w:type="character" w:customStyle="1" w:styleId="59">
    <w:name w:val="标题 6 Char"/>
    <w:link w:val="8"/>
    <w:qFormat/>
    <w:uiPriority w:val="0"/>
    <w:rPr>
      <w:rFonts w:ascii="Arial" w:hAnsi="Arial" w:eastAsia="黑体"/>
      <w:b/>
      <w:sz w:val="24"/>
    </w:rPr>
  </w:style>
  <w:style w:type="character" w:customStyle="1" w:styleId="60">
    <w:name w:val="标题 7 Char"/>
    <w:link w:val="9"/>
    <w:qFormat/>
    <w:uiPriority w:val="0"/>
    <w:rPr>
      <w:b/>
      <w:sz w:val="24"/>
    </w:rPr>
  </w:style>
  <w:style w:type="character" w:customStyle="1" w:styleId="61">
    <w:name w:val="标题 8 Char"/>
    <w:link w:val="10"/>
    <w:qFormat/>
    <w:uiPriority w:val="0"/>
    <w:rPr>
      <w:rFonts w:ascii="Arial" w:hAnsi="Arial" w:eastAsia="黑体"/>
      <w:sz w:val="24"/>
    </w:rPr>
  </w:style>
  <w:style w:type="character" w:customStyle="1" w:styleId="62">
    <w:name w:val="标题 9 Char"/>
    <w:link w:val="11"/>
    <w:qFormat/>
    <w:uiPriority w:val="0"/>
    <w:rPr>
      <w:rFonts w:ascii="Arial" w:hAnsi="Arial" w:eastAsia="黑体"/>
      <w:sz w:val="21"/>
    </w:rPr>
  </w:style>
  <w:style w:type="character" w:customStyle="1" w:styleId="63">
    <w:name w:val="文档结构图 Char"/>
    <w:link w:val="14"/>
    <w:qFormat/>
    <w:uiPriority w:val="0"/>
    <w:rPr>
      <w:kern w:val="2"/>
      <w:sz w:val="21"/>
      <w:szCs w:val="24"/>
      <w:shd w:val="clear" w:color="auto" w:fill="000080"/>
    </w:rPr>
  </w:style>
  <w:style w:type="character" w:customStyle="1" w:styleId="64">
    <w:name w:val="批注文字 Char1"/>
    <w:link w:val="15"/>
    <w:qFormat/>
    <w:uiPriority w:val="99"/>
    <w:rPr>
      <w:kern w:val="2"/>
      <w:sz w:val="21"/>
      <w:szCs w:val="24"/>
    </w:rPr>
  </w:style>
  <w:style w:type="character" w:customStyle="1" w:styleId="65">
    <w:name w:val="正文文本 3 Char"/>
    <w:link w:val="16"/>
    <w:qFormat/>
    <w:uiPriority w:val="0"/>
    <w:rPr>
      <w:kern w:val="2"/>
      <w:sz w:val="16"/>
      <w:szCs w:val="16"/>
    </w:rPr>
  </w:style>
  <w:style w:type="character" w:customStyle="1" w:styleId="66">
    <w:name w:val="正文文本 Char"/>
    <w:link w:val="17"/>
    <w:qFormat/>
    <w:uiPriority w:val="0"/>
    <w:rPr>
      <w:rFonts w:ascii="宋体" w:hAnsi="宋体"/>
      <w:kern w:val="2"/>
      <w:sz w:val="24"/>
      <w:szCs w:val="24"/>
    </w:rPr>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纯文本 Char"/>
    <w:link w:val="23"/>
    <w:qFormat/>
    <w:uiPriority w:val="0"/>
    <w:rPr>
      <w:rFonts w:hint="eastAsia" w:ascii="宋体" w:hAnsi="Courier New" w:eastAsia="宋体" w:cs="宋体"/>
      <w:kern w:val="2"/>
      <w:sz w:val="21"/>
    </w:rPr>
  </w:style>
  <w:style w:type="character" w:customStyle="1" w:styleId="69">
    <w:name w:val="日期 Char"/>
    <w:link w:val="25"/>
    <w:qFormat/>
    <w:uiPriority w:val="0"/>
    <w:rPr>
      <w:rFonts w:ascii="仿宋_GB2312" w:hAnsi="宋体" w:eastAsia="仿宋_GB2312"/>
      <w:color w:val="000000"/>
      <w:kern w:val="2"/>
      <w:sz w:val="24"/>
      <w:szCs w:val="24"/>
    </w:rPr>
  </w:style>
  <w:style w:type="character" w:customStyle="1" w:styleId="70">
    <w:name w:val="正文文本缩进 2 Char"/>
    <w:link w:val="26"/>
    <w:qFormat/>
    <w:uiPriority w:val="0"/>
    <w:rPr>
      <w:rFonts w:ascii="仿宋_GB2312" w:eastAsia="仿宋_GB2312"/>
      <w:kern w:val="2"/>
      <w:sz w:val="24"/>
      <w:szCs w:val="24"/>
    </w:rPr>
  </w:style>
  <w:style w:type="character" w:customStyle="1" w:styleId="71">
    <w:name w:val="批注框文本 Char"/>
    <w:link w:val="27"/>
    <w:qFormat/>
    <w:uiPriority w:val="0"/>
    <w:rPr>
      <w:kern w:val="2"/>
      <w:sz w:val="18"/>
      <w:szCs w:val="18"/>
    </w:rPr>
  </w:style>
  <w:style w:type="character" w:customStyle="1" w:styleId="72">
    <w:name w:val="页脚 Char1"/>
    <w:link w:val="28"/>
    <w:qFormat/>
    <w:uiPriority w:val="99"/>
    <w:rPr>
      <w:rFonts w:ascii="宋体" w:eastAsia="宋体"/>
      <w:sz w:val="18"/>
      <w:lang w:val="en-US" w:eastAsia="zh-CN" w:bidi="ar-SA"/>
    </w:rPr>
  </w:style>
  <w:style w:type="character" w:customStyle="1" w:styleId="73">
    <w:name w:val="页眉 Char1"/>
    <w:link w:val="29"/>
    <w:qFormat/>
    <w:uiPriority w:val="99"/>
    <w:rPr>
      <w:rFonts w:eastAsia="宋体"/>
      <w:kern w:val="2"/>
      <w:sz w:val="18"/>
      <w:szCs w:val="18"/>
      <w:lang w:val="en-US" w:eastAsia="zh-CN" w:bidi="ar-SA"/>
    </w:rPr>
  </w:style>
  <w:style w:type="character" w:customStyle="1" w:styleId="74">
    <w:name w:val="正文文本缩进 3 Char"/>
    <w:link w:val="33"/>
    <w:qFormat/>
    <w:uiPriority w:val="0"/>
    <w:rPr>
      <w:rFonts w:ascii="宋体"/>
      <w:sz w:val="24"/>
    </w:rPr>
  </w:style>
  <w:style w:type="character" w:customStyle="1" w:styleId="75">
    <w:name w:val="HTML 预设格式 Char"/>
    <w:link w:val="36"/>
    <w:qFormat/>
    <w:uiPriority w:val="0"/>
    <w:rPr>
      <w:rFonts w:ascii="宋体" w:hAnsi="宋体" w:cs="宋体"/>
      <w:sz w:val="24"/>
      <w:szCs w:val="24"/>
    </w:rPr>
  </w:style>
  <w:style w:type="character" w:customStyle="1" w:styleId="76">
    <w:name w:val="标题 Char1"/>
    <w:link w:val="39"/>
    <w:qFormat/>
    <w:uiPriority w:val="0"/>
    <w:rPr>
      <w:b/>
      <w:kern w:val="2"/>
      <w:sz w:val="32"/>
    </w:rPr>
  </w:style>
  <w:style w:type="character" w:customStyle="1" w:styleId="77">
    <w:name w:val="批注主题 Char"/>
    <w:link w:val="40"/>
    <w:qFormat/>
    <w:uiPriority w:val="0"/>
    <w:rPr>
      <w:rFonts w:ascii="Times New Roman" w:hAnsi="Times New Roman" w:eastAsia="宋体" w:cs="Times New Roman"/>
      <w:b/>
      <w:bCs/>
      <w:kern w:val="2"/>
      <w:sz w:val="21"/>
      <w:szCs w:val="24"/>
      <w:lang w:val="en-US" w:eastAsia="zh-CN" w:bidi="ar-SA"/>
    </w:rPr>
  </w:style>
  <w:style w:type="character" w:customStyle="1" w:styleId="78">
    <w:name w:val="正文首行缩进 2 Char"/>
    <w:link w:val="41"/>
    <w:qFormat/>
    <w:uiPriority w:val="0"/>
    <w:rPr>
      <w:rFonts w:eastAsia="宋体"/>
      <w:kern w:val="2"/>
      <w:sz w:val="24"/>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c21"/>
    <w:qFormat/>
    <w:uiPriority w:val="0"/>
    <w:rPr>
      <w:rFonts w:hint="default" w:ascii="ˎ̥" w:hAnsi="ˎ̥"/>
      <w:color w:val="000000"/>
      <w:sz w:val="20"/>
      <w:szCs w:val="20"/>
      <w:u w:val="none"/>
    </w:rPr>
  </w:style>
  <w:style w:type="character" w:customStyle="1" w:styleId="81">
    <w:name w:val="title4"/>
    <w:qFormat/>
    <w:uiPriority w:val="0"/>
    <w:rPr>
      <w:b/>
      <w:bCs/>
      <w:color w:val="1D87B3"/>
      <w:sz w:val="15"/>
      <w:szCs w:val="15"/>
    </w:rPr>
  </w:style>
  <w:style w:type="character" w:customStyle="1" w:styleId="82">
    <w:name w:val="标题 2 Char Char"/>
    <w:qFormat/>
    <w:uiPriority w:val="0"/>
    <w:rPr>
      <w:rFonts w:ascii="Arial" w:hAnsi="Arial" w:eastAsia="黑体"/>
      <w:b/>
      <w:bCs/>
      <w:kern w:val="2"/>
      <w:sz w:val="32"/>
      <w:szCs w:val="32"/>
      <w:lang w:val="en-US" w:eastAsia="zh-CN" w:bidi="ar-SA"/>
    </w:rPr>
  </w:style>
  <w:style w:type="character" w:customStyle="1" w:styleId="83">
    <w:name w:val="black1"/>
    <w:qFormat/>
    <w:uiPriority w:val="0"/>
    <w:rPr>
      <w:color w:val="000000"/>
    </w:rPr>
  </w:style>
  <w:style w:type="character" w:customStyle="1" w:styleId="84">
    <w:name w:val="street-address"/>
    <w:qFormat/>
    <w:uiPriority w:val="0"/>
  </w:style>
  <w:style w:type="character" w:customStyle="1" w:styleId="85">
    <w:name w:val="locality"/>
    <w:qFormat/>
    <w:uiPriority w:val="0"/>
  </w:style>
  <w:style w:type="character" w:customStyle="1" w:styleId="86">
    <w:name w:val="正文文本缩进 Char1"/>
    <w:link w:val="87"/>
    <w:qFormat/>
    <w:uiPriority w:val="0"/>
    <w:rPr>
      <w:rFonts w:ascii="宋体" w:hAnsi="宋体" w:eastAsia="宋体"/>
      <w:sz w:val="24"/>
      <w:szCs w:val="24"/>
      <w:lang w:bidi="ar-SA"/>
    </w:rPr>
  </w:style>
  <w:style w:type="paragraph" w:customStyle="1" w:styleId="87">
    <w:name w:val="正文文本缩进1"/>
    <w:basedOn w:val="1"/>
    <w:link w:val="86"/>
    <w:qFormat/>
    <w:uiPriority w:val="0"/>
    <w:pPr>
      <w:spacing w:line="480" w:lineRule="exact"/>
      <w:ind w:firstLine="480" w:firstLineChars="200"/>
    </w:pPr>
    <w:rPr>
      <w:rFonts w:ascii="宋体" w:hAnsi="宋体"/>
      <w:kern w:val="0"/>
      <w:sz w:val="24"/>
    </w:rPr>
  </w:style>
  <w:style w:type="character" w:customStyle="1" w:styleId="88">
    <w:name w:val="Char Char11"/>
    <w:qFormat/>
    <w:uiPriority w:val="0"/>
    <w:rPr>
      <w:rFonts w:ascii="宋体" w:eastAsia="宋体"/>
      <w:b/>
      <w:sz w:val="24"/>
      <w:u w:val="single"/>
      <w:lang w:val="en-US" w:eastAsia="zh-CN" w:bidi="ar-SA"/>
    </w:rPr>
  </w:style>
  <w:style w:type="character" w:customStyle="1" w:styleId="89">
    <w:name w:val="txt"/>
    <w:qFormat/>
    <w:uiPriority w:val="0"/>
  </w:style>
  <w:style w:type="character" w:customStyle="1" w:styleId="90">
    <w:name w:val="正文缩进 Char Char"/>
    <w:link w:val="91"/>
    <w:qFormat/>
    <w:uiPriority w:val="0"/>
    <w:rPr>
      <w:rFonts w:ascii="宋体" w:eastAsia="宋体"/>
      <w:snapToGrid w:val="0"/>
      <w:color w:val="000000"/>
      <w:kern w:val="28"/>
      <w:sz w:val="28"/>
      <w:lang w:bidi="ar-SA"/>
    </w:rPr>
  </w:style>
  <w:style w:type="paragraph" w:customStyle="1" w:styleId="91">
    <w:name w:val="正文缩进1"/>
    <w:basedOn w:val="1"/>
    <w:link w:val="9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2">
    <w:name w:val="普通文字1 Char1"/>
    <w:qFormat/>
    <w:uiPriority w:val="0"/>
    <w:rPr>
      <w:rFonts w:ascii="宋体" w:hAnsi="Courier New" w:eastAsia="宋体"/>
      <w:kern w:val="2"/>
      <w:sz w:val="21"/>
      <w:lang w:val="en-US" w:eastAsia="zh-CN" w:bidi="ar-SA"/>
    </w:rPr>
  </w:style>
  <w:style w:type="character" w:customStyle="1" w:styleId="93">
    <w:name w:val="chanpin1"/>
    <w:qFormat/>
    <w:uiPriority w:val="0"/>
    <w:rPr>
      <w:rFonts w:hint="default" w:ascii="ˎ̥" w:hAnsi="ˎ̥"/>
      <w:color w:val="000000"/>
      <w:sz w:val="20"/>
      <w:szCs w:val="20"/>
      <w:u w:val="none"/>
    </w:rPr>
  </w:style>
  <w:style w:type="character" w:customStyle="1" w:styleId="94">
    <w:name w:val="列出段落 Char1"/>
    <w:link w:val="95"/>
    <w:qFormat/>
    <w:uiPriority w:val="34"/>
    <w:rPr>
      <w:rFonts w:ascii="Calibri" w:hAnsi="Calibri" w:eastAsia="宋体"/>
      <w:kern w:val="2"/>
      <w:sz w:val="21"/>
      <w:szCs w:val="22"/>
      <w:lang w:val="en-US" w:eastAsia="zh-CN" w:bidi="ar-SA"/>
    </w:rPr>
  </w:style>
  <w:style w:type="paragraph" w:styleId="95">
    <w:name w:val="List Paragraph"/>
    <w:basedOn w:val="1"/>
    <w:link w:val="94"/>
    <w:qFormat/>
    <w:uiPriority w:val="34"/>
    <w:pPr>
      <w:ind w:firstLine="420" w:firstLineChars="200"/>
    </w:pPr>
    <w:rPr>
      <w:rFonts w:ascii="Calibri" w:hAnsi="Calibri"/>
      <w:szCs w:val="22"/>
    </w:rPr>
  </w:style>
  <w:style w:type="character" w:customStyle="1" w:styleId="96">
    <w:name w:val="标题 3 Char Char"/>
    <w:qFormat/>
    <w:uiPriority w:val="0"/>
    <w:rPr>
      <w:rFonts w:eastAsia="宋体"/>
      <w:b/>
      <w:bCs/>
      <w:kern w:val="2"/>
      <w:sz w:val="32"/>
      <w:szCs w:val="32"/>
      <w:lang w:val="en-US" w:eastAsia="zh-CN" w:bidi="ar-SA"/>
    </w:rPr>
  </w:style>
  <w:style w:type="character" w:customStyle="1" w:styleId="97">
    <w:name w:val="段1 Char"/>
    <w:qFormat/>
    <w:uiPriority w:val="0"/>
    <w:rPr>
      <w:rFonts w:ascii="宋体" w:eastAsia="宋体"/>
      <w:sz w:val="24"/>
      <w:lang w:val="en-US" w:eastAsia="zh-CN" w:bidi="ar-SA"/>
    </w:rPr>
  </w:style>
  <w:style w:type="character" w:customStyle="1" w:styleId="98">
    <w:name w:val="chanpin拷贝"/>
    <w:qFormat/>
    <w:uiPriority w:val="0"/>
  </w:style>
  <w:style w:type="character" w:customStyle="1" w:styleId="99">
    <w:name w:val="纯文本 Char1"/>
    <w:qFormat/>
    <w:uiPriority w:val="0"/>
    <w:rPr>
      <w:rFonts w:ascii="宋体" w:hAnsi="Courier New" w:eastAsia="宋体"/>
      <w:kern w:val="2"/>
      <w:sz w:val="21"/>
      <w:lang w:val="en-US" w:eastAsia="zh-CN" w:bidi="ar-SA"/>
    </w:rPr>
  </w:style>
  <w:style w:type="character" w:customStyle="1" w:styleId="100">
    <w:name w:val="apple-style-span"/>
    <w:qFormat/>
    <w:uiPriority w:val="0"/>
    <w:rPr>
      <w:rFonts w:cs="Times New Roman"/>
    </w:rPr>
  </w:style>
  <w:style w:type="paragraph" w:customStyle="1" w:styleId="101">
    <w:name w:val="二级条标题"/>
    <w:basedOn w:val="10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2">
    <w:name w:val="一级条标题"/>
    <w:basedOn w:val="103"/>
    <w:next w:val="1"/>
    <w:qFormat/>
    <w:uiPriority w:val="0"/>
    <w:pPr>
      <w:numPr>
        <w:ilvl w:val="1"/>
      </w:numPr>
      <w:tabs>
        <w:tab w:val="left" w:pos="360"/>
        <w:tab w:val="left" w:pos="840"/>
      </w:tabs>
      <w:ind w:left="0" w:hanging="840"/>
      <w:outlineLvl w:val="1"/>
    </w:pPr>
  </w:style>
  <w:style w:type="paragraph" w:customStyle="1" w:styleId="10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5">
    <w:name w:val="字元 字元"/>
    <w:basedOn w:val="1"/>
    <w:qFormat/>
    <w:uiPriority w:val="0"/>
    <w:rPr>
      <w:rFonts w:ascii="Tahoma" w:hAnsi="Tahoma"/>
      <w:sz w:val="24"/>
      <w:szCs w:val="20"/>
    </w:rPr>
  </w:style>
  <w:style w:type="paragraph" w:customStyle="1" w:styleId="106">
    <w:name w:val="Char3 Char Char Char"/>
    <w:basedOn w:val="1"/>
    <w:qFormat/>
    <w:uiPriority w:val="0"/>
    <w:rPr>
      <w:rFonts w:ascii="Tahoma" w:hAnsi="Tahoma"/>
      <w:sz w:val="24"/>
      <w:szCs w:val="20"/>
    </w:rPr>
  </w:style>
  <w:style w:type="paragraph" w:customStyle="1" w:styleId="10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8">
    <w:name w:val="项目编号2"/>
    <w:basedOn w:val="109"/>
    <w:qFormat/>
    <w:uiPriority w:val="0"/>
    <w:pPr>
      <w:numPr>
        <w:numId w:val="2"/>
      </w:numPr>
    </w:pPr>
  </w:style>
  <w:style w:type="paragraph" w:customStyle="1" w:styleId="10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0">
    <w:name w:val="图中文字"/>
    <w:basedOn w:val="1"/>
    <w:qFormat/>
    <w:uiPriority w:val="0"/>
    <w:pPr>
      <w:adjustRightInd w:val="0"/>
      <w:snapToGrid w:val="0"/>
      <w:spacing w:line="0" w:lineRule="atLeast"/>
      <w:jc w:val="center"/>
    </w:pPr>
    <w:rPr>
      <w:sz w:val="24"/>
      <w:szCs w:val="20"/>
    </w:rPr>
  </w:style>
  <w:style w:type="paragraph" w:customStyle="1" w:styleId="11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3">
    <w:name w:val="Char2"/>
    <w:basedOn w:val="1"/>
    <w:qFormat/>
    <w:uiPriority w:val="0"/>
    <w:rPr>
      <w:rFonts w:ascii="Tahoma" w:hAnsi="Tahoma"/>
      <w:sz w:val="24"/>
      <w:szCs w:val="20"/>
    </w:rPr>
  </w:style>
  <w:style w:type="paragraph" w:customStyle="1" w:styleId="11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7">
    <w:name w:val="font8"/>
    <w:basedOn w:val="1"/>
    <w:qFormat/>
    <w:uiPriority w:val="0"/>
    <w:pPr>
      <w:widowControl/>
      <w:spacing w:before="100" w:beforeAutospacing="1" w:after="100" w:afterAutospacing="1"/>
      <w:jc w:val="left"/>
    </w:pPr>
    <w:rPr>
      <w:kern w:val="0"/>
      <w:sz w:val="36"/>
      <w:szCs w:val="36"/>
    </w:rPr>
  </w:style>
  <w:style w:type="paragraph" w:customStyle="1" w:styleId="128">
    <w:name w:val="Char"/>
    <w:basedOn w:val="1"/>
    <w:qFormat/>
    <w:uiPriority w:val="0"/>
    <w:pPr>
      <w:tabs>
        <w:tab w:val="left" w:pos="360"/>
      </w:tabs>
    </w:pPr>
    <w:rPr>
      <w:sz w:val="24"/>
    </w:rPr>
  </w:style>
  <w:style w:type="paragraph" w:customStyle="1" w:styleId="12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2">
    <w:name w:val="Char Char1"/>
    <w:basedOn w:val="14"/>
    <w:qFormat/>
    <w:uiPriority w:val="0"/>
    <w:rPr>
      <w:rFonts w:ascii="Tahoma" w:hAnsi="Tahoma"/>
      <w:sz w:val="24"/>
    </w:rPr>
  </w:style>
  <w:style w:type="paragraph" w:customStyle="1" w:styleId="13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7">
    <w:name w:val="Char1 Char Char Char1"/>
    <w:basedOn w:val="1"/>
    <w:qFormat/>
    <w:uiPriority w:val="0"/>
    <w:rPr>
      <w:rFonts w:ascii="Tahoma" w:hAnsi="Tahoma" w:cs="仿宋_GB2312"/>
      <w:sz w:val="24"/>
      <w:szCs w:val="28"/>
    </w:rPr>
  </w:style>
  <w:style w:type="paragraph" w:customStyle="1" w:styleId="138">
    <w:name w:val="四级条标题"/>
    <w:basedOn w:val="139"/>
    <w:next w:val="1"/>
    <w:qFormat/>
    <w:uiPriority w:val="0"/>
    <w:pPr>
      <w:numPr>
        <w:ilvl w:val="4"/>
      </w:numPr>
      <w:tabs>
        <w:tab w:val="left" w:pos="360"/>
        <w:tab w:val="left" w:pos="840"/>
      </w:tabs>
      <w:ind w:left="0" w:hanging="840"/>
      <w:outlineLvl w:val="4"/>
    </w:pPr>
  </w:style>
  <w:style w:type="paragraph" w:customStyle="1" w:styleId="139">
    <w:name w:val="三级条标题"/>
    <w:basedOn w:val="101"/>
    <w:next w:val="1"/>
    <w:qFormat/>
    <w:uiPriority w:val="0"/>
    <w:pPr>
      <w:numPr>
        <w:ilvl w:val="3"/>
        <w:numId w:val="1"/>
      </w:numPr>
      <w:ind w:left="0" w:hanging="840"/>
      <w:outlineLvl w:val="3"/>
    </w:pPr>
  </w:style>
  <w:style w:type="paragraph" w:customStyle="1" w:styleId="14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2">
    <w:name w:val="List Paragraph1"/>
    <w:basedOn w:val="1"/>
    <w:qFormat/>
    <w:uiPriority w:val="0"/>
    <w:pPr>
      <w:ind w:firstLine="420" w:firstLineChars="200"/>
    </w:pPr>
    <w:rPr>
      <w:rFonts w:ascii="Calibri" w:hAnsi="Calibri"/>
      <w:szCs w:val="22"/>
    </w:rPr>
  </w:style>
  <w:style w:type="paragraph" w:customStyle="1" w:styleId="143">
    <w:name w:val="项目符号1"/>
    <w:basedOn w:val="144"/>
    <w:qFormat/>
    <w:uiPriority w:val="0"/>
    <w:pPr>
      <w:ind w:left="-25" w:firstLine="0"/>
    </w:pPr>
  </w:style>
  <w:style w:type="paragraph" w:customStyle="1" w:styleId="144">
    <w:name w:val="正文文本样式"/>
    <w:basedOn w:val="1"/>
    <w:qFormat/>
    <w:uiPriority w:val="0"/>
    <w:pPr>
      <w:spacing w:line="360" w:lineRule="auto"/>
      <w:ind w:firstLine="482"/>
    </w:pPr>
    <w:rPr>
      <w:rFonts w:cs="宋体"/>
      <w:sz w:val="24"/>
      <w:szCs w:val="20"/>
    </w:rPr>
  </w:style>
  <w:style w:type="paragraph" w:customStyle="1" w:styleId="14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7">
    <w:name w:val="五级条标题"/>
    <w:basedOn w:val="138"/>
    <w:next w:val="1"/>
    <w:qFormat/>
    <w:uiPriority w:val="0"/>
    <w:pPr>
      <w:numPr>
        <w:ilvl w:val="5"/>
      </w:numPr>
      <w:ind w:left="0" w:hanging="840"/>
      <w:outlineLvl w:val="5"/>
    </w:pPr>
  </w:style>
  <w:style w:type="paragraph" w:customStyle="1" w:styleId="14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9">
    <w:name w:val="文档正文"/>
    <w:basedOn w:val="1"/>
    <w:qFormat/>
    <w:uiPriority w:val="0"/>
    <w:pPr>
      <w:snapToGrid w:val="0"/>
      <w:spacing w:before="120" w:after="120" w:line="180" w:lineRule="auto"/>
    </w:pPr>
    <w:rPr>
      <w:rFonts w:ascii="Arial" w:hAnsi="Arial"/>
      <w:szCs w:val="20"/>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列出段落1"/>
    <w:basedOn w:val="1"/>
    <w:qFormat/>
    <w:uiPriority w:val="0"/>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4"/>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4"/>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bidi="ar-SA"/>
    </w:rPr>
  </w:style>
  <w:style w:type="paragraph" w:customStyle="1" w:styleId="195">
    <w:name w:val="1"/>
    <w:link w:val="194"/>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2"/>
    <w:qFormat/>
    <w:uiPriority w:val="0"/>
    <w:pPr>
      <w:jc w:val="left"/>
    </w:pPr>
    <w:rPr>
      <w:sz w:val="24"/>
      <w:szCs w:val="24"/>
    </w:rPr>
  </w:style>
  <w:style w:type="paragraph" w:customStyle="1" w:styleId="203">
    <w:name w:val="正文小标题"/>
    <w:basedOn w:val="1"/>
    <w:next w:val="5"/>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5"/>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0"/>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_0"/>
    <w:semiHidden/>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48">
    <w:name w:val="Table Text"/>
    <w:basedOn w:val="1"/>
    <w:semiHidden/>
    <w:qFormat/>
    <w:uiPriority w:val="0"/>
    <w:rPr>
      <w:rFonts w:ascii="Arial" w:hAnsi="Arial" w:eastAsia="Arial" w:cs="Arial"/>
      <w:sz w:val="21"/>
      <w:szCs w:val="21"/>
      <w:lang w:val="en-US" w:eastAsia="en-US" w:bidi="ar-SA"/>
    </w:rPr>
  </w:style>
  <w:style w:type="table" w:customStyle="1" w:styleId="249">
    <w:name w:val="Table Grid_7"/>
    <w:basedOn w:val="4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51">
    <w:name w:val="无间隔1"/>
    <w:qFormat/>
    <w:uiPriority w:val="0"/>
    <w:pPr>
      <w:widowControl w:val="0"/>
      <w:jc w:val="both"/>
    </w:pPr>
    <w:rPr>
      <w:rFonts w:ascii="Times New Roman" w:hAnsi="Times New Roman" w:eastAsia="宋体" w:cs="Times New Roman"/>
      <w:kern w:val="2"/>
      <w:sz w:val="24"/>
      <w:szCs w:val="22"/>
      <w:lang w:val="en-US" w:eastAsia="zh-CN" w:bidi="ar-SA"/>
    </w:rPr>
  </w:style>
  <w:style w:type="table" w:customStyle="1" w:styleId="252">
    <w:name w:val="Table Grid_0"/>
    <w:basedOn w:val="4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3">
    <w:name w:val="Table Grid_1"/>
    <w:basedOn w:val="4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4">
    <w:name w:val="Table Grid_2"/>
    <w:basedOn w:val="4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99</Pages>
  <Words>15005</Words>
  <Characters>15721</Characters>
  <Lines>303</Lines>
  <Paragraphs>85</Paragraphs>
  <TotalTime>2</TotalTime>
  <ScaleCrop>false</ScaleCrop>
  <LinksUpToDate>false</LinksUpToDate>
  <CharactersWithSpaces>15988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寒寒</cp:lastModifiedBy>
  <cp:lastPrinted>2020-04-02T03:13:00Z</cp:lastPrinted>
  <dcterms:modified xsi:type="dcterms:W3CDTF">2026-06-24T01:33:19Z</dcterms:modified>
  <dc:title>02年杜范本稿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8DDF53B8B1314F4CBC3296897587FCEA_13</vt:lpwstr>
  </property>
  <property fmtid="{D5CDD505-2E9C-101B-9397-08002B2CF9AE}" pid="3" name="KSOProductBuildVer">
    <vt:lpwstr>2052-12.1.0.26895</vt:lpwstr>
  </property>
  <property fmtid="{D5CDD505-2E9C-101B-9397-08002B2CF9AE}" pid="4" name="KSOTemplateDocerSaveRecord">
    <vt:lpwstr>eyJoZGlkIjoiYThlYWE0YjVjOGQ1MzdjMDU3ZTU3ZjBhNzIzYmMxNjAiLCJ1c2VySWQiOiIzNTQzNzQyNzAifQ==</vt:lpwstr>
  </property>
</Properties>
</file>