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5F52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4F48CC92">
      <w:pPr>
        <w:rPr>
          <w:rFonts w:hint="eastAsia" w:ascii="华文中宋" w:hAnsi="华文中宋" w:eastAsia="华文中宋"/>
        </w:rPr>
      </w:pPr>
    </w:p>
    <w:p w14:paraId="50131319">
      <w:pPr>
        <w:pStyle w:val="6"/>
      </w:pPr>
    </w:p>
    <w:p w14:paraId="2885F8E7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项目编号：11010626210200028657-XM001</w:t>
      </w:r>
    </w:p>
    <w:p w14:paraId="6A704392">
      <w:pPr>
        <w:rPr>
          <w:rFonts w:hint="default" w:ascii="黑体" w:hAnsi="黑体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教育日常定额基础项其他服务采购项目</w:t>
      </w:r>
    </w:p>
    <w:p w14:paraId="30BFB09A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7E7C3A6F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名称：北京中安正信建筑工程有限公司</w:t>
      </w:r>
    </w:p>
    <w:p w14:paraId="1FED5828">
      <w:pPr>
        <w:ind w:firstLine="560" w:firstLineChars="200"/>
        <w:jc w:val="both"/>
        <w:rPr>
          <w:rFonts w:hint="default" w:ascii="仿宋" w:hAnsi="仿宋" w:eastAsia="仿宋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北京市丰台区马家堡西路36号院2号楼16层1912</w:t>
      </w:r>
      <w:bookmarkStart w:id="14" w:name="_GoBack"/>
      <w:bookmarkEnd w:id="14"/>
    </w:p>
    <w:p w14:paraId="3A22C580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sz w:val="28"/>
          <w:szCs w:val="28"/>
          <w:u w:val="single"/>
        </w:rPr>
        <w:t>1465582</w:t>
      </w:r>
      <w:r>
        <w:rPr>
          <w:rFonts w:hint="eastAsia" w:ascii="仿宋" w:hAnsi="仿宋" w:eastAsia="仿宋"/>
          <w:sz w:val="28"/>
          <w:szCs w:val="28"/>
          <w:u w:val="single"/>
        </w:rPr>
        <w:t>.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sz w:val="28"/>
          <w:szCs w:val="28"/>
          <w:u w:val="single"/>
        </w:rPr>
        <w:t>元</w:t>
      </w:r>
    </w:p>
    <w:p w14:paraId="5947B3DE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中标人最终得分：87.89</w:t>
      </w:r>
    </w:p>
    <w:p w14:paraId="7C9B72E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00F4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7D007E14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6F79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591CC5F6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教育日常定额基础项其他服务采购项目。</w:t>
            </w:r>
          </w:p>
          <w:p w14:paraId="672C272E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服务范围：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北京市丰台区王佐小学办公楼区域空调系统全流程运营管理与维护，包含多联机室外机、空调室内天花机、空调室内风管机、多联机主电源配电柜及其他配套设备。通过教育日常定额基础项其他服务采购，使教学楼所有中央空调机组、设备的应急检修、日常维修、定期巡视检查保养、电费和年度维护保养等。每次维护保养和维修后使得各站设备部件完整、清洁且运转良好，确保各系统安全、可靠、平稳运行，内容详见招标文件采购需求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。</w:t>
            </w:r>
          </w:p>
          <w:p w14:paraId="6F8830F7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合同履约期限：自合同签订起至2026年12月31日。</w:t>
            </w:r>
          </w:p>
          <w:p w14:paraId="143F5B86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49F9CCA2">
      <w:pPr>
        <w:numPr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69DD2C28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邵中心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陆曼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唐伟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郭海平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李洁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06C7960E">
      <w:pPr>
        <w:pStyle w:val="20"/>
        <w:numPr>
          <w:numId w:val="0"/>
        </w:numPr>
        <w:shd w:val="clear" w:color="auto" w:fill="FFFFFF"/>
        <w:spacing w:before="0" w:beforeAutospacing="0" w:after="0" w:afterAutospacing="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六、</w:t>
      </w: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208BB50C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按委托代理协议约定。代理服务费以本项目中标金额为基数计取，费率参照附件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63183D31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代理服务费由中标/成交供应商支付</w:t>
      </w:r>
      <w:r>
        <w:rPr>
          <w:rFonts w:hint="eastAsia" w:ascii="黑体" w:hAnsi="黑体" w:eastAsia="黑体"/>
          <w:sz w:val="28"/>
          <w:szCs w:val="28"/>
          <w:lang w:eastAsia="zh-CN"/>
        </w:rPr>
        <w:t>。</w:t>
      </w:r>
    </w:p>
    <w:p w14:paraId="23841F9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代理服务费：18724.66元</w:t>
      </w:r>
    </w:p>
    <w:p w14:paraId="6503812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5DED2DF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6FC17C47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49D3CE50">
      <w:pPr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无。</w:t>
      </w:r>
    </w:p>
    <w:p w14:paraId="0FF6B9C1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199ED2E7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023"/>
      <w:bookmarkStart w:id="3" w:name="_Toc28359100"/>
      <w:bookmarkStart w:id="4" w:name="_Toc35393641"/>
      <w:bookmarkStart w:id="5" w:name="_Toc3539381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419959D6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bookmarkStart w:id="6" w:name="_Toc28359024"/>
      <w:bookmarkStart w:id="7" w:name="_Toc28359101"/>
      <w:bookmarkStart w:id="8" w:name="_Toc35393811"/>
      <w:bookmarkStart w:id="9" w:name="_Toc35393642"/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北京市丰台区王佐小学</w:t>
      </w:r>
    </w:p>
    <w:p w14:paraId="0868FCF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北京市丰台区王佐乡云岗新村78号</w:t>
      </w:r>
    </w:p>
    <w:p w14:paraId="605E0DD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</w:rPr>
        <w:t>李老师，010-83316540</w:t>
      </w:r>
    </w:p>
    <w:p w14:paraId="11387F96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75A2A762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北京诚和远信咨询有限公司</w:t>
      </w:r>
    </w:p>
    <w:p w14:paraId="23471E6F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eastAsia="zh-CN"/>
        </w:rPr>
        <w:t>北京市丰台区丰体时代大厦C座207</w:t>
      </w:r>
    </w:p>
    <w:p w14:paraId="66535BA0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尹雪鹏，岳光远 010-63856788</w:t>
      </w:r>
    </w:p>
    <w:p w14:paraId="2D85EE98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025"/>
      <w:bookmarkStart w:id="11" w:name="_Toc28359102"/>
      <w:bookmarkStart w:id="12" w:name="_Toc35393643"/>
      <w:bookmarkStart w:id="13" w:name="_Toc3539381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0836EC31">
      <w:pPr>
        <w:pStyle w:val="5"/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尹雪鹏，岳光远</w:t>
      </w:r>
    </w:p>
    <w:p w14:paraId="3E74CBB3">
      <w:pPr>
        <w:ind w:firstLine="840" w:firstLineChars="3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>13261630829</w:t>
      </w:r>
    </w:p>
    <w:p w14:paraId="07F14DFC">
      <w:pP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附件：</w:t>
      </w:r>
    </w:p>
    <w:p w14:paraId="6BE696C5">
      <w:pPr>
        <w:pStyle w:val="20"/>
        <w:shd w:val="clear" w:color="auto" w:fill="FFFFFF"/>
        <w:spacing w:before="0" w:beforeAutospacing="0" w:after="0" w:afterAutospacing="0" w:line="360" w:lineRule="auto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代理服务费计费标准</w:t>
      </w:r>
    </w:p>
    <w:tbl>
      <w:tblPr>
        <w:tblStyle w:val="8"/>
        <w:tblW w:w="8372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10"/>
        <w:gridCol w:w="1701"/>
        <w:gridCol w:w="1701"/>
        <w:gridCol w:w="1560"/>
      </w:tblGrid>
      <w:tr w14:paraId="39DAF4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81251B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　　    服务类型</w:t>
            </w:r>
          </w:p>
          <w:p w14:paraId="0BA96DF9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　 费率　　　</w:t>
            </w:r>
          </w:p>
          <w:p w14:paraId="1ED984D3">
            <w:pPr>
              <w:widowControl/>
              <w:spacing w:line="432" w:lineRule="atLeast"/>
              <w:ind w:firstLine="140" w:firstLineChars="5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中标金额（万元）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8103E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货物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DE56E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服务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8C923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工程</w:t>
            </w:r>
          </w:p>
        </w:tc>
      </w:tr>
      <w:tr w14:paraId="3A0CBA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CEC77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100以下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197790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1.50%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DDA9E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1.50%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0B9CBA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1.00%</w:t>
            </w:r>
          </w:p>
        </w:tc>
      </w:tr>
      <w:tr w14:paraId="6C8B2E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C61D60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100-500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9562B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1.10%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C5142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0.80%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3960FE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0.70%</w:t>
            </w:r>
          </w:p>
        </w:tc>
      </w:tr>
      <w:tr w14:paraId="6D455D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6AB59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500-1000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7D233C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0.80%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A079A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0.45%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F733B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0.55%</w:t>
            </w:r>
          </w:p>
        </w:tc>
      </w:tr>
      <w:tr w14:paraId="3C1971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9DFCE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1000-5000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F7686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0.50%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584149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0.25%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A29B53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0.35%</w:t>
            </w:r>
          </w:p>
        </w:tc>
      </w:tr>
      <w:tr w14:paraId="12D59B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03619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5000-10000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33C99D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0.25%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F76B84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0.10%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C48A6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0.20%</w:t>
            </w:r>
          </w:p>
        </w:tc>
      </w:tr>
      <w:tr w14:paraId="135830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93F233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10000-100000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604E3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0.05%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F299E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0.05%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4C520B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0.05%</w:t>
            </w:r>
          </w:p>
        </w:tc>
      </w:tr>
      <w:tr w14:paraId="035037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EC615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100000以上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CA82B3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0.01%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3DFD0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0.01%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096A0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0.01%</w:t>
            </w:r>
          </w:p>
        </w:tc>
      </w:tr>
    </w:tbl>
    <w:p w14:paraId="1A353C6F"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注：1.按本表费率计算的收费为招标代理服务全过程的收费基准价格，单独提供编制招标文件服务的，可按规定标准的30%计收。</w:t>
      </w:r>
    </w:p>
    <w:p w14:paraId="59889E11">
      <w:pPr>
        <w:pStyle w:val="6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2.招标代理服务收费按差额定率累进法计算。</w:t>
      </w:r>
    </w:p>
    <w:sectPr>
      <w:footerReference r:id="rId3" w:type="default"/>
      <w:pgSz w:w="11906" w:h="16838"/>
      <w:pgMar w:top="1440" w:right="1466" w:bottom="1440" w:left="14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D653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1D0E3A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1D0E3A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BD71E8"/>
    <w:multiLevelType w:val="singleLevel"/>
    <w:tmpl w:val="F8BD71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YzZhZTEzYmE1ODlmM2FlNzZhOTk1ZmU4ZmRiNzUifQ=="/>
  </w:docVars>
  <w:rsids>
    <w:rsidRoot w:val="00F64A0B"/>
    <w:rsid w:val="00031065"/>
    <w:rsid w:val="00073717"/>
    <w:rsid w:val="00141D88"/>
    <w:rsid w:val="00377BE8"/>
    <w:rsid w:val="00394F2D"/>
    <w:rsid w:val="00422F30"/>
    <w:rsid w:val="00575661"/>
    <w:rsid w:val="00587F1E"/>
    <w:rsid w:val="00665D85"/>
    <w:rsid w:val="00715DA7"/>
    <w:rsid w:val="007976A1"/>
    <w:rsid w:val="008544D6"/>
    <w:rsid w:val="00A325F4"/>
    <w:rsid w:val="00AC3A01"/>
    <w:rsid w:val="00C662E1"/>
    <w:rsid w:val="00ED172B"/>
    <w:rsid w:val="00F64A0B"/>
    <w:rsid w:val="00F829AF"/>
    <w:rsid w:val="0168784D"/>
    <w:rsid w:val="01AB5026"/>
    <w:rsid w:val="02310627"/>
    <w:rsid w:val="030B3906"/>
    <w:rsid w:val="04AD7DC1"/>
    <w:rsid w:val="0B5338A8"/>
    <w:rsid w:val="0BDB079D"/>
    <w:rsid w:val="0DC910D3"/>
    <w:rsid w:val="0E463812"/>
    <w:rsid w:val="0FBE70A7"/>
    <w:rsid w:val="0FFB64A9"/>
    <w:rsid w:val="107A445A"/>
    <w:rsid w:val="13086525"/>
    <w:rsid w:val="136B63EF"/>
    <w:rsid w:val="161A61A0"/>
    <w:rsid w:val="17D03CEE"/>
    <w:rsid w:val="1A7A40ED"/>
    <w:rsid w:val="1AFB166B"/>
    <w:rsid w:val="1CDF2425"/>
    <w:rsid w:val="1DF23964"/>
    <w:rsid w:val="1E6C1FC9"/>
    <w:rsid w:val="22497C4B"/>
    <w:rsid w:val="22C26C38"/>
    <w:rsid w:val="23F51330"/>
    <w:rsid w:val="24C7478E"/>
    <w:rsid w:val="2CB24E58"/>
    <w:rsid w:val="2D1118C7"/>
    <w:rsid w:val="2EF52671"/>
    <w:rsid w:val="2FD90871"/>
    <w:rsid w:val="30392EA4"/>
    <w:rsid w:val="30C45E54"/>
    <w:rsid w:val="31A456D1"/>
    <w:rsid w:val="31BC57DA"/>
    <w:rsid w:val="33432490"/>
    <w:rsid w:val="371D776F"/>
    <w:rsid w:val="388C64C9"/>
    <w:rsid w:val="3B11261A"/>
    <w:rsid w:val="3B8C5285"/>
    <w:rsid w:val="3ED21E57"/>
    <w:rsid w:val="420D522C"/>
    <w:rsid w:val="42606ED1"/>
    <w:rsid w:val="43D53C69"/>
    <w:rsid w:val="44F205D5"/>
    <w:rsid w:val="45F31E9D"/>
    <w:rsid w:val="487A531F"/>
    <w:rsid w:val="4886196F"/>
    <w:rsid w:val="4B5B3AFE"/>
    <w:rsid w:val="4B83671A"/>
    <w:rsid w:val="4BE35CD5"/>
    <w:rsid w:val="4C13071B"/>
    <w:rsid w:val="4DA21763"/>
    <w:rsid w:val="50992913"/>
    <w:rsid w:val="51761E72"/>
    <w:rsid w:val="52574084"/>
    <w:rsid w:val="56ED6791"/>
    <w:rsid w:val="5C0356AF"/>
    <w:rsid w:val="5C211A73"/>
    <w:rsid w:val="5CA87A42"/>
    <w:rsid w:val="5EB8713B"/>
    <w:rsid w:val="611C2181"/>
    <w:rsid w:val="62581DA0"/>
    <w:rsid w:val="64EE77FE"/>
    <w:rsid w:val="671365FF"/>
    <w:rsid w:val="67461B54"/>
    <w:rsid w:val="68077DF9"/>
    <w:rsid w:val="69341014"/>
    <w:rsid w:val="6A3D01E3"/>
    <w:rsid w:val="6B686F72"/>
    <w:rsid w:val="6C535343"/>
    <w:rsid w:val="724A0D5E"/>
    <w:rsid w:val="72E70D81"/>
    <w:rsid w:val="74C446FB"/>
    <w:rsid w:val="74FB1143"/>
    <w:rsid w:val="75233212"/>
    <w:rsid w:val="78DB190F"/>
    <w:rsid w:val="79B50A3B"/>
    <w:rsid w:val="79D67565"/>
    <w:rsid w:val="7B0B6E94"/>
    <w:rsid w:val="7DA60CD8"/>
    <w:rsid w:val="7F6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0"/>
    <w:pPr>
      <w:spacing w:line="0" w:lineRule="atLeast"/>
    </w:pPr>
    <w:rPr>
      <w:rFonts w:eastAsia="Times New Roman"/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FollowedHyperlink"/>
    <w:basedOn w:val="10"/>
    <w:autoRedefine/>
    <w:qFormat/>
    <w:uiPriority w:val="0"/>
    <w:rPr>
      <w:color w:val="428BCA"/>
      <w:u w:val="single"/>
    </w:rPr>
  </w:style>
  <w:style w:type="character" w:styleId="13">
    <w:name w:val="HTML Definition"/>
    <w:basedOn w:val="10"/>
    <w:autoRedefine/>
    <w:qFormat/>
    <w:uiPriority w:val="0"/>
    <w:rPr>
      <w:i/>
    </w:rPr>
  </w:style>
  <w:style w:type="character" w:styleId="14">
    <w:name w:val="Hyperlink"/>
    <w:basedOn w:val="10"/>
    <w:autoRedefine/>
    <w:qFormat/>
    <w:uiPriority w:val="0"/>
    <w:rPr>
      <w:color w:val="428BCA"/>
      <w:u w:val="single"/>
    </w:rPr>
  </w:style>
  <w:style w:type="character" w:styleId="15">
    <w:name w:val="HTML Code"/>
    <w:basedOn w:val="10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Cite"/>
    <w:basedOn w:val="10"/>
    <w:autoRedefine/>
    <w:qFormat/>
    <w:uiPriority w:val="0"/>
  </w:style>
  <w:style w:type="character" w:styleId="17">
    <w:name w:val="HTML Keyboard"/>
    <w:basedOn w:val="10"/>
    <w:autoRedefine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8">
    <w:name w:val="HTML Sample"/>
    <w:basedOn w:val="10"/>
    <w:autoRedefine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19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20">
    <w:name w:val="r_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1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23">
    <w:name w:val="input-icon2"/>
    <w:basedOn w:val="10"/>
    <w:autoRedefine/>
    <w:qFormat/>
    <w:uiPriority w:val="0"/>
  </w:style>
  <w:style w:type="character" w:customStyle="1" w:styleId="24">
    <w:name w:val="before"/>
    <w:basedOn w:val="10"/>
    <w:autoRedefine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25">
    <w:name w:val="before1"/>
    <w:basedOn w:val="10"/>
    <w:autoRedefine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26">
    <w:name w:val="ui-icon38"/>
    <w:basedOn w:val="10"/>
    <w:autoRedefine/>
    <w:qFormat/>
    <w:uiPriority w:val="0"/>
  </w:style>
  <w:style w:type="character" w:customStyle="1" w:styleId="27">
    <w:name w:val="ui-icon39"/>
    <w:basedOn w:val="10"/>
    <w:autoRedefine/>
    <w:qFormat/>
    <w:uiPriority w:val="0"/>
  </w:style>
  <w:style w:type="character" w:customStyle="1" w:styleId="28">
    <w:name w:val="ui-icon40"/>
    <w:basedOn w:val="10"/>
    <w:autoRedefine/>
    <w:qFormat/>
    <w:uiPriority w:val="0"/>
  </w:style>
  <w:style w:type="character" w:customStyle="1" w:styleId="29">
    <w:name w:val="ui-jqgrid-resize"/>
    <w:basedOn w:val="10"/>
    <w:autoRedefine/>
    <w:qFormat/>
    <w:uiPriority w:val="0"/>
  </w:style>
  <w:style w:type="character" w:customStyle="1" w:styleId="30">
    <w:name w:val="layui-this"/>
    <w:basedOn w:val="10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31">
    <w:name w:val="first-child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690</Words>
  <Characters>908</Characters>
  <Lines>6</Lines>
  <Paragraphs>1</Paragraphs>
  <TotalTime>10</TotalTime>
  <ScaleCrop>false</ScaleCrop>
  <LinksUpToDate>false</LinksUpToDate>
  <CharactersWithSpaces>936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2020-07-28T01:42:00Z</dcterms:created>
  <dc:creator>lx</dc:creator>
  <cp:lastModifiedBy>       </cp:lastModifiedBy>
  <dcterms:modified xsi:type="dcterms:W3CDTF">2026-06-02T01:58:10Z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ADCDBF169B154DEB9AEF2A3A70EF9D4D</vt:lpwstr>
  </property>
  <property fmtid="{D5CDD505-2E9C-101B-9397-08002B2CF9AE}" pid="4" name="KSOTemplateDocerSaveRecord">
    <vt:lpwstr>eyJoZGlkIjoiMzk3YzZhZTEzYmE1ODlmM2FlNzZhOTk1ZmU4ZmRiNzUiLCJ1c2VySWQiOiI2ODI5MDgwNjkifQ==</vt:lpwstr>
  </property>
</Properties>
</file>