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EB2ED2">
      <w:pPr>
        <w:spacing w:line="360" w:lineRule="auto"/>
        <w:ind w:firstLine="300" w:firstLineChars="50"/>
        <w:rPr>
          <w:sz w:val="60"/>
          <w:szCs w:val="60"/>
        </w:rPr>
      </w:pPr>
    </w:p>
    <w:p w14:paraId="4B4F5156">
      <w:pPr>
        <w:spacing w:line="360" w:lineRule="auto"/>
        <w:ind w:firstLine="300" w:firstLineChars="50"/>
        <w:rPr>
          <w:sz w:val="60"/>
          <w:szCs w:val="60"/>
        </w:rPr>
      </w:pPr>
    </w:p>
    <w:p w14:paraId="454D0BA3">
      <w:pPr>
        <w:jc w:val="center"/>
        <w:rPr>
          <w:b/>
          <w:bCs/>
          <w:sz w:val="60"/>
          <w:szCs w:val="60"/>
        </w:rPr>
      </w:pPr>
      <w:r>
        <w:rPr>
          <w:b/>
          <w:bCs/>
          <w:sz w:val="60"/>
          <w:szCs w:val="60"/>
        </w:rPr>
        <w:t>北京市政府采购项目</w:t>
      </w:r>
    </w:p>
    <w:p w14:paraId="38B9F167">
      <w:pPr>
        <w:jc w:val="center"/>
        <w:rPr>
          <w:b/>
          <w:bCs/>
          <w:sz w:val="60"/>
          <w:szCs w:val="60"/>
        </w:rPr>
      </w:pPr>
      <w:r>
        <w:rPr>
          <w:b/>
          <w:bCs/>
          <w:sz w:val="60"/>
          <w:szCs w:val="60"/>
        </w:rPr>
        <w:t>公开招标文件示范文本</w:t>
      </w:r>
    </w:p>
    <w:p w14:paraId="45A063E4">
      <w:pPr>
        <w:jc w:val="center"/>
        <w:rPr>
          <w:b/>
          <w:bCs/>
          <w:sz w:val="60"/>
          <w:szCs w:val="60"/>
        </w:rPr>
      </w:pPr>
      <w:r>
        <w:rPr>
          <w:b/>
          <w:bCs/>
          <w:sz w:val="60"/>
          <w:szCs w:val="60"/>
        </w:rPr>
        <w:t>（2026年版）</w:t>
      </w:r>
    </w:p>
    <w:p w14:paraId="11ADA6ED">
      <w:pPr>
        <w:spacing w:line="360" w:lineRule="auto"/>
        <w:jc w:val="center"/>
        <w:rPr>
          <w:sz w:val="60"/>
          <w:szCs w:val="60"/>
        </w:rPr>
      </w:pPr>
    </w:p>
    <w:p w14:paraId="5CABF7B2">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怀柔区巨灾保险及综合安全保险项目</w:t>
      </w:r>
    </w:p>
    <w:p w14:paraId="3637D282">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项目编号：</w:t>
      </w:r>
      <w:r>
        <w:rPr>
          <w:bCs/>
          <w:sz w:val="36"/>
          <w:szCs w:val="36"/>
          <w:highlight w:val="none"/>
        </w:rPr>
        <w:fldChar w:fldCharType="begin"/>
      </w:r>
      <w:r>
        <w:rPr>
          <w:bCs/>
          <w:sz w:val="36"/>
          <w:szCs w:val="36"/>
          <w:highlight w:val="none"/>
        </w:rPr>
        <w:instrText xml:space="preserve"> HYPERLINK "http://219.232.204.193:8080/frontend/plan/project_detail.html?projectUuid=d20380c4-b56d-47b4-8de8-89195c0a5601&amp;viewMode=accept" </w:instrText>
      </w:r>
      <w:r>
        <w:rPr>
          <w:bCs/>
          <w:sz w:val="36"/>
          <w:szCs w:val="36"/>
          <w:highlight w:val="none"/>
        </w:rPr>
        <w:fldChar w:fldCharType="separate"/>
      </w:r>
      <w:r>
        <w:rPr>
          <w:rFonts w:hint="default"/>
          <w:bCs/>
          <w:sz w:val="36"/>
          <w:szCs w:val="36"/>
          <w:highlight w:val="none"/>
        </w:rPr>
        <w:t>11011626210200017421-XM001</w:t>
      </w:r>
      <w:r>
        <w:rPr>
          <w:rFonts w:hint="default"/>
          <w:bCs/>
          <w:sz w:val="36"/>
          <w:szCs w:val="36"/>
          <w:highlight w:val="none"/>
        </w:rPr>
        <w:fldChar w:fldCharType="end"/>
      </w:r>
    </w:p>
    <w:p w14:paraId="1BACA604">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北京市怀柔区应急管理局</w:t>
      </w:r>
    </w:p>
    <w:p w14:paraId="45011497">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中归咨询管理（北京）有限公司</w:t>
      </w:r>
    </w:p>
    <w:p w14:paraId="2AA38A39">
      <w:pPr>
        <w:widowControl/>
        <w:jc w:val="left"/>
        <w:rPr>
          <w:b/>
          <w:bCs/>
          <w:sz w:val="44"/>
        </w:rPr>
      </w:pPr>
      <w:r>
        <w:rPr>
          <w:b/>
          <w:bCs/>
          <w:sz w:val="44"/>
        </w:rPr>
        <w:br w:type="page"/>
      </w:r>
    </w:p>
    <w:p w14:paraId="5CA40347">
      <w:pPr>
        <w:spacing w:line="360" w:lineRule="auto"/>
        <w:jc w:val="center"/>
        <w:outlineLvl w:val="0"/>
        <w:rPr>
          <w:b/>
          <w:sz w:val="36"/>
          <w:szCs w:val="36"/>
        </w:rPr>
      </w:pPr>
      <w:bookmarkStart w:id="0" w:name="_Toc99301418"/>
      <w:r>
        <w:rPr>
          <w:b/>
          <w:sz w:val="36"/>
          <w:szCs w:val="36"/>
        </w:rPr>
        <w:t>目      录</w:t>
      </w:r>
      <w:bookmarkEnd w:id="0"/>
    </w:p>
    <w:p w14:paraId="7A988791"/>
    <w:p w14:paraId="09872CD5"/>
    <w:p w14:paraId="3F115DD3"/>
    <w:p w14:paraId="57BC6C20">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9CB6B8C">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4"/>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264E225">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4"/>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25EB3C7">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4"/>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2A88ADB0">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4"/>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0F82E79F">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4"/>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78EC72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4"/>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5A1628AA">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4"/>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1942201E">
      <w:pPr>
        <w:pStyle w:val="32"/>
        <w:spacing w:line="480" w:lineRule="auto"/>
        <w:rPr>
          <w:rFonts w:ascii="Times New Roman" w:hAnsi="Times New Roman" w:eastAsiaTheme="minorEastAsia"/>
          <w:b w:val="0"/>
        </w:rPr>
      </w:pPr>
      <w:r>
        <w:rPr>
          <w:rFonts w:ascii="Times New Roman" w:hAnsi="Times New Roman"/>
          <w:b w:val="0"/>
        </w:rPr>
        <w:fldChar w:fldCharType="end"/>
      </w:r>
    </w:p>
    <w:p w14:paraId="37B871DD"/>
    <w:p w14:paraId="6864DCE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EEC814A">
      <w:pPr>
        <w:pStyle w:val="32"/>
        <w:spacing w:line="360" w:lineRule="auto"/>
        <w:rPr>
          <w:rFonts w:ascii="Times New Roman" w:hAnsi="Times New Roman"/>
          <w:b w:val="0"/>
        </w:rPr>
      </w:pPr>
    </w:p>
    <w:p w14:paraId="48BE7C7F">
      <w:pPr>
        <w:spacing w:line="360" w:lineRule="auto"/>
        <w:jc w:val="center"/>
        <w:outlineLvl w:val="0"/>
        <w:rPr>
          <w:b/>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46C566A2">
      <w:pPr>
        <w:spacing w:line="360" w:lineRule="auto"/>
        <w:jc w:val="center"/>
        <w:outlineLvl w:val="0"/>
        <w:rPr>
          <w:b/>
          <w:sz w:val="36"/>
          <w:szCs w:val="36"/>
        </w:rPr>
      </w:pPr>
      <w:r>
        <w:rPr>
          <w:b/>
          <w:sz w:val="36"/>
          <w:szCs w:val="36"/>
        </w:rPr>
        <w:t>第一章   投标邀请</w:t>
      </w:r>
      <w:bookmarkEnd w:id="1"/>
    </w:p>
    <w:p w14:paraId="2BE10023">
      <w:pPr>
        <w:spacing w:line="360" w:lineRule="auto"/>
        <w:ind w:firstLine="640" w:firstLineChars="200"/>
        <w:rPr>
          <w:sz w:val="32"/>
          <w:szCs w:val="32"/>
        </w:rPr>
      </w:pPr>
    </w:p>
    <w:p w14:paraId="420EAA5D">
      <w:pPr>
        <w:pStyle w:val="3"/>
        <w:spacing w:before="0" w:line="360" w:lineRule="auto"/>
        <w:jc w:val="left"/>
        <w:rPr>
          <w:rFonts w:ascii="Times New Roman" w:hAnsi="Times New Roman" w:eastAsia="宋体"/>
          <w:sz w:val="24"/>
          <w:szCs w:val="24"/>
        </w:rPr>
      </w:pPr>
      <w:bookmarkStart w:id="2" w:name="_Toc28359002"/>
      <w:bookmarkStart w:id="3" w:name="_Toc28359079"/>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1AC42F77">
      <w:pPr>
        <w:spacing w:line="360" w:lineRule="auto"/>
        <w:ind w:firstLine="480" w:firstLineChars="200"/>
        <w:rPr>
          <w:rFonts w:hint="eastAsia" w:eastAsia="宋体"/>
          <w:sz w:val="24"/>
          <w:lang w:val="en-US" w:eastAsia="zh-CN"/>
        </w:rPr>
      </w:pPr>
      <w:r>
        <w:rPr>
          <w:sz w:val="24"/>
          <w:highlight w:val="none"/>
        </w:rPr>
        <w:t>1.项目编号：</w:t>
      </w:r>
      <w:r>
        <w:rPr>
          <w:rFonts w:hint="eastAsia"/>
          <w:sz w:val="24"/>
          <w:highlight w:val="none"/>
          <w:u w:val="single"/>
          <w:lang w:val="en-US" w:eastAsia="zh-CN"/>
        </w:rPr>
        <w:t xml:space="preserve"> </w:t>
      </w:r>
      <w:r>
        <w:rPr>
          <w:rFonts w:hint="eastAsia"/>
          <w:sz w:val="24"/>
          <w:highlight w:val="none"/>
          <w:u w:val="single"/>
          <w:lang w:val="en-US" w:eastAsia="zh-CN"/>
        </w:rPr>
        <w:fldChar w:fldCharType="begin"/>
      </w:r>
      <w:r>
        <w:rPr>
          <w:rFonts w:hint="eastAsia"/>
          <w:sz w:val="24"/>
          <w:highlight w:val="none"/>
          <w:u w:val="single"/>
          <w:lang w:val="en-US" w:eastAsia="zh-CN"/>
        </w:rPr>
        <w:instrText xml:space="preserve"> HYPERLINK "http://219.232.204.193:8080/frontend/plan/project_detail.html?projectUuid=d20380c4-b56d-47b4-8de8-89195c0a5601&amp;viewMode=accept" </w:instrText>
      </w:r>
      <w:r>
        <w:rPr>
          <w:rFonts w:hint="eastAsia"/>
          <w:sz w:val="24"/>
          <w:highlight w:val="none"/>
          <w:u w:val="single"/>
          <w:lang w:val="en-US" w:eastAsia="zh-CN"/>
        </w:rPr>
        <w:fldChar w:fldCharType="separate"/>
      </w:r>
      <w:r>
        <w:rPr>
          <w:rFonts w:hint="eastAsia"/>
          <w:sz w:val="24"/>
          <w:highlight w:val="none"/>
          <w:u w:val="single"/>
          <w:lang w:val="en-US" w:eastAsia="zh-CN"/>
        </w:rPr>
        <w:t>11011626210200017421-XM001</w:t>
      </w:r>
      <w:r>
        <w:rPr>
          <w:rFonts w:hint="eastAsia"/>
          <w:sz w:val="24"/>
          <w:highlight w:val="none"/>
          <w:u w:val="single"/>
          <w:lang w:val="en-US" w:eastAsia="zh-CN"/>
        </w:rPr>
        <w:fldChar w:fldCharType="end"/>
      </w:r>
      <w:r>
        <w:rPr>
          <w:rFonts w:hint="eastAsia"/>
          <w:sz w:val="24"/>
          <w:u w:val="single"/>
          <w:lang w:val="en-US" w:eastAsia="zh-CN"/>
        </w:rPr>
        <w:t xml:space="preserve"> </w:t>
      </w:r>
    </w:p>
    <w:p w14:paraId="298D5077">
      <w:pPr>
        <w:spacing w:line="360" w:lineRule="auto"/>
        <w:ind w:firstLine="480" w:firstLineChars="200"/>
        <w:rPr>
          <w:rFonts w:hint="eastAsia" w:eastAsia="宋体"/>
          <w:sz w:val="24"/>
          <w:lang w:val="en-US" w:eastAsia="zh-CN"/>
        </w:rPr>
      </w:pPr>
      <w:r>
        <w:rPr>
          <w:sz w:val="24"/>
        </w:rPr>
        <w:t>2.项目名称：</w:t>
      </w:r>
      <w:r>
        <w:rPr>
          <w:rFonts w:hint="eastAsia"/>
          <w:sz w:val="24"/>
          <w:u w:val="single"/>
          <w:lang w:val="en-US" w:eastAsia="zh-CN"/>
        </w:rPr>
        <w:t xml:space="preserve"> </w:t>
      </w:r>
      <w:r>
        <w:rPr>
          <w:rFonts w:hint="eastAsia"/>
          <w:sz w:val="24"/>
          <w:u w:val="single"/>
          <w:lang w:eastAsia="zh-CN"/>
        </w:rPr>
        <w:t>怀柔区巨灾保险及综合安全保险项目</w:t>
      </w:r>
      <w:r>
        <w:rPr>
          <w:rFonts w:hint="eastAsia"/>
          <w:sz w:val="24"/>
          <w:u w:val="single"/>
          <w:lang w:val="en-US" w:eastAsia="zh-CN"/>
        </w:rPr>
        <w:t xml:space="preserve"> </w:t>
      </w:r>
    </w:p>
    <w:bookmarkEnd w:id="6"/>
    <w:p w14:paraId="7C2146E4">
      <w:pPr>
        <w:spacing w:line="360" w:lineRule="auto"/>
        <w:ind w:firstLine="480" w:firstLineChars="200"/>
        <w:rPr>
          <w:sz w:val="24"/>
        </w:rPr>
      </w:pPr>
      <w:r>
        <w:rPr>
          <w:sz w:val="24"/>
        </w:rPr>
        <w:t>3.项目预算金额：</w:t>
      </w:r>
      <w:r>
        <w:rPr>
          <w:rFonts w:hint="eastAsia"/>
          <w:sz w:val="24"/>
          <w:u w:val="single"/>
          <w:lang w:val="en-US" w:eastAsia="zh-CN"/>
        </w:rPr>
        <w:t xml:space="preserve"> 703.1586</w:t>
      </w:r>
      <w:r>
        <w:rPr>
          <w:sz w:val="24"/>
        </w:rPr>
        <w:t>万元、项目最高限价（如有）：</w:t>
      </w:r>
      <w:r>
        <w:rPr>
          <w:rFonts w:hint="eastAsia"/>
          <w:sz w:val="24"/>
          <w:u w:val="single"/>
        </w:rPr>
        <w:t xml:space="preserve"> </w:t>
      </w:r>
      <w:r>
        <w:rPr>
          <w:rFonts w:hint="eastAsia"/>
          <w:sz w:val="24"/>
          <w:u w:val="single"/>
          <w:lang w:val="en-US" w:eastAsia="zh-CN"/>
        </w:rPr>
        <w:t>703</w:t>
      </w:r>
      <w:r>
        <w:rPr>
          <w:rFonts w:hint="eastAsia"/>
          <w:sz w:val="24"/>
          <w:u w:val="single"/>
        </w:rPr>
        <w:t>.</w:t>
      </w:r>
      <w:r>
        <w:rPr>
          <w:rFonts w:hint="eastAsia"/>
          <w:sz w:val="24"/>
          <w:u w:val="single"/>
          <w:lang w:val="en-US" w:eastAsia="zh-CN"/>
        </w:rPr>
        <w:t>1586</w:t>
      </w:r>
      <w:r>
        <w:rPr>
          <w:sz w:val="24"/>
        </w:rPr>
        <w:t>万元</w:t>
      </w:r>
    </w:p>
    <w:p w14:paraId="3C73602E">
      <w:pPr>
        <w:spacing w:line="360" w:lineRule="auto"/>
        <w:ind w:firstLine="480" w:firstLineChars="200"/>
        <w:rPr>
          <w:sz w:val="24"/>
        </w:rPr>
      </w:pPr>
      <w:r>
        <w:rPr>
          <w:sz w:val="24"/>
        </w:rPr>
        <w:t>4.采购需求：</w:t>
      </w:r>
    </w:p>
    <w:tbl>
      <w:tblPr>
        <w:tblStyle w:val="46"/>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83"/>
        <w:gridCol w:w="1620"/>
        <w:gridCol w:w="950"/>
        <w:gridCol w:w="4070"/>
      </w:tblGrid>
      <w:tr w14:paraId="2661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4DA4E44D">
            <w:pPr>
              <w:jc w:val="center"/>
              <w:rPr>
                <w:bCs/>
                <w:szCs w:val="21"/>
              </w:rPr>
            </w:pPr>
            <w:r>
              <w:rPr>
                <w:bCs/>
                <w:szCs w:val="21"/>
              </w:rPr>
              <w:t>包号</w:t>
            </w:r>
          </w:p>
        </w:tc>
        <w:tc>
          <w:tcPr>
            <w:tcW w:w="843" w:type="pct"/>
            <w:vAlign w:val="center"/>
          </w:tcPr>
          <w:p w14:paraId="4CEF035D">
            <w:pPr>
              <w:jc w:val="center"/>
              <w:rPr>
                <w:bCs/>
                <w:szCs w:val="21"/>
              </w:rPr>
            </w:pPr>
            <w:r>
              <w:rPr>
                <w:bCs/>
                <w:szCs w:val="21"/>
              </w:rPr>
              <w:t>标的名称</w:t>
            </w:r>
          </w:p>
        </w:tc>
        <w:tc>
          <w:tcPr>
            <w:tcW w:w="921" w:type="pct"/>
            <w:vAlign w:val="center"/>
          </w:tcPr>
          <w:p w14:paraId="75E42CFE">
            <w:pPr>
              <w:jc w:val="center"/>
              <w:rPr>
                <w:bCs/>
                <w:szCs w:val="21"/>
              </w:rPr>
            </w:pPr>
            <w:r>
              <w:rPr>
                <w:bCs/>
                <w:szCs w:val="21"/>
              </w:rPr>
              <w:t>采购包</w:t>
            </w:r>
          </w:p>
          <w:p w14:paraId="045FA38D">
            <w:pPr>
              <w:jc w:val="center"/>
              <w:rPr>
                <w:bCs/>
                <w:szCs w:val="21"/>
              </w:rPr>
            </w:pPr>
            <w:r>
              <w:rPr>
                <w:bCs/>
                <w:szCs w:val="21"/>
              </w:rPr>
              <w:t>预算金额</w:t>
            </w:r>
          </w:p>
          <w:p w14:paraId="24F8C134">
            <w:pPr>
              <w:jc w:val="center"/>
              <w:rPr>
                <w:bCs/>
                <w:szCs w:val="21"/>
              </w:rPr>
            </w:pPr>
            <w:r>
              <w:rPr>
                <w:bCs/>
                <w:szCs w:val="21"/>
              </w:rPr>
              <w:t>（万元）</w:t>
            </w:r>
          </w:p>
        </w:tc>
        <w:tc>
          <w:tcPr>
            <w:tcW w:w="540" w:type="pct"/>
            <w:vAlign w:val="center"/>
          </w:tcPr>
          <w:p w14:paraId="1419FC1A">
            <w:pPr>
              <w:jc w:val="center"/>
              <w:rPr>
                <w:bCs/>
                <w:szCs w:val="21"/>
              </w:rPr>
            </w:pPr>
            <w:r>
              <w:rPr>
                <w:bCs/>
                <w:szCs w:val="21"/>
              </w:rPr>
              <w:t>数量</w:t>
            </w:r>
          </w:p>
        </w:tc>
        <w:tc>
          <w:tcPr>
            <w:tcW w:w="2314" w:type="pct"/>
            <w:vAlign w:val="center"/>
          </w:tcPr>
          <w:p w14:paraId="35A33591">
            <w:pPr>
              <w:jc w:val="center"/>
              <w:rPr>
                <w:szCs w:val="21"/>
              </w:rPr>
            </w:pPr>
            <w:r>
              <w:rPr>
                <w:szCs w:val="21"/>
              </w:rPr>
              <w:t>简要技术需求或服务要求</w:t>
            </w:r>
          </w:p>
        </w:tc>
      </w:tr>
      <w:tr w14:paraId="501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45C6296C">
            <w:pPr>
              <w:jc w:val="center"/>
              <w:rPr>
                <w:bCs/>
                <w:szCs w:val="21"/>
              </w:rPr>
            </w:pPr>
            <w:r>
              <w:rPr>
                <w:bCs/>
                <w:szCs w:val="21"/>
              </w:rPr>
              <w:t>01</w:t>
            </w:r>
          </w:p>
        </w:tc>
        <w:tc>
          <w:tcPr>
            <w:tcW w:w="843" w:type="pct"/>
            <w:vAlign w:val="center"/>
          </w:tcPr>
          <w:p w14:paraId="48938096">
            <w:pPr>
              <w:jc w:val="center"/>
              <w:rPr>
                <w:rFonts w:hint="eastAsia" w:eastAsia="宋体"/>
                <w:bCs/>
                <w:szCs w:val="21"/>
                <w:lang w:eastAsia="zh-CN"/>
              </w:rPr>
            </w:pPr>
            <w:r>
              <w:rPr>
                <w:rFonts w:hint="eastAsia" w:eastAsia="宋体"/>
                <w:bCs/>
                <w:szCs w:val="21"/>
                <w:lang w:eastAsia="zh-CN"/>
              </w:rPr>
              <w:t>怀柔区巨灾保险及综合安全保险项目</w:t>
            </w:r>
          </w:p>
        </w:tc>
        <w:tc>
          <w:tcPr>
            <w:tcW w:w="921" w:type="pct"/>
            <w:vAlign w:val="center"/>
          </w:tcPr>
          <w:p w14:paraId="0D92FDC9">
            <w:pPr>
              <w:jc w:val="center"/>
              <w:rPr>
                <w:rFonts w:hint="default"/>
                <w:bCs/>
                <w:szCs w:val="21"/>
                <w:lang w:val="en-US"/>
              </w:rPr>
            </w:pPr>
            <w:r>
              <w:rPr>
                <w:rFonts w:hint="eastAsia"/>
                <w:bCs/>
                <w:szCs w:val="21"/>
              </w:rPr>
              <w:t xml:space="preserve"> </w:t>
            </w:r>
            <w:r>
              <w:rPr>
                <w:rFonts w:hint="eastAsia"/>
                <w:bCs/>
                <w:szCs w:val="21"/>
                <w:lang w:val="en-US" w:eastAsia="zh-CN"/>
              </w:rPr>
              <w:t>703.1586</w:t>
            </w:r>
          </w:p>
        </w:tc>
        <w:tc>
          <w:tcPr>
            <w:tcW w:w="540" w:type="pct"/>
            <w:vAlign w:val="center"/>
          </w:tcPr>
          <w:p w14:paraId="6A4CDB8F">
            <w:pPr>
              <w:jc w:val="center"/>
              <w:rPr>
                <w:rFonts w:hint="eastAsia" w:eastAsia="宋体"/>
                <w:bCs/>
                <w:szCs w:val="21"/>
                <w:lang w:val="en-US" w:eastAsia="zh-CN"/>
              </w:rPr>
            </w:pPr>
            <w:r>
              <w:rPr>
                <w:rFonts w:hint="eastAsia" w:eastAsia="宋体"/>
                <w:bCs/>
                <w:szCs w:val="21"/>
                <w:lang w:val="en-US" w:eastAsia="zh-CN"/>
              </w:rPr>
              <w:t>1项</w:t>
            </w:r>
          </w:p>
        </w:tc>
        <w:tc>
          <w:tcPr>
            <w:tcW w:w="2314" w:type="pct"/>
            <w:vAlign w:val="center"/>
          </w:tcPr>
          <w:p w14:paraId="5ADBD3BE">
            <w:pPr>
              <w:jc w:val="center"/>
              <w:rPr>
                <w:kern w:val="0"/>
                <w:szCs w:val="21"/>
              </w:rPr>
            </w:pPr>
            <w:r>
              <w:rPr>
                <w:rFonts w:hint="eastAsia"/>
                <w:kern w:val="0"/>
                <w:szCs w:val="21"/>
              </w:rPr>
              <w:t>具体详见</w:t>
            </w:r>
            <w:r>
              <w:rPr>
                <w:rFonts w:hint="eastAsia"/>
                <w:kern w:val="0"/>
                <w:szCs w:val="21"/>
                <w:lang w:val="en-US" w:eastAsia="zh-CN"/>
              </w:rPr>
              <w:t>第五章</w:t>
            </w:r>
            <w:r>
              <w:rPr>
                <w:rFonts w:hint="eastAsia"/>
                <w:kern w:val="0"/>
                <w:szCs w:val="21"/>
              </w:rPr>
              <w:t>采购需求。</w:t>
            </w:r>
          </w:p>
        </w:tc>
      </w:tr>
    </w:tbl>
    <w:p w14:paraId="47C90F87">
      <w:pPr>
        <w:spacing w:line="360" w:lineRule="auto"/>
        <w:ind w:firstLine="480" w:firstLineChars="200"/>
        <w:rPr>
          <w:rFonts w:hint="default" w:eastAsia="宋体"/>
          <w:sz w:val="24"/>
          <w:highlight w:val="yellow"/>
          <w:u w:val="single"/>
          <w:lang w:val="en-US" w:eastAsia="zh-CN"/>
        </w:rPr>
      </w:pPr>
      <w:r>
        <w:rPr>
          <w:sz w:val="24"/>
        </w:rPr>
        <w:t>5.合同履行</w:t>
      </w:r>
      <w:r>
        <w:rPr>
          <w:sz w:val="24"/>
          <w:highlight w:val="none"/>
        </w:rPr>
        <w:t>期限：</w:t>
      </w:r>
      <w:r>
        <w:rPr>
          <w:rFonts w:hint="eastAsia"/>
          <w:sz w:val="24"/>
          <w:highlight w:val="none"/>
          <w:u w:val="single"/>
          <w:lang w:val="en-US" w:eastAsia="zh-CN"/>
        </w:rPr>
        <w:t xml:space="preserve"> 自合同签订之日起1年。 </w:t>
      </w:r>
    </w:p>
    <w:p w14:paraId="57A6CC0A">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asciiTheme="minorEastAsia" w:hAnsiTheme="minorEastAsia" w:eastAsiaTheme="minorEastAsia" w:cstheme="minorEastAsia"/>
          <w:spacing w:val="16"/>
          <w:sz w:val="24"/>
          <w:szCs w:val="24"/>
          <w:highlight w:val="none"/>
        </w:rPr>
        <w:t>■</w:t>
      </w:r>
      <w:r>
        <w:rPr>
          <w:sz w:val="24"/>
        </w:rPr>
        <w:t>否。</w:t>
      </w:r>
    </w:p>
    <w:p w14:paraId="4914E35B">
      <w:pPr>
        <w:pStyle w:val="3"/>
        <w:spacing w:before="0" w:line="360" w:lineRule="auto"/>
        <w:jc w:val="left"/>
        <w:rPr>
          <w:rFonts w:ascii="Times New Roman" w:hAnsi="Times New Roman" w:eastAsia="宋体"/>
          <w:sz w:val="24"/>
          <w:szCs w:val="24"/>
        </w:rPr>
      </w:pPr>
      <w:bookmarkStart w:id="7" w:name="_Toc35393622"/>
      <w:bookmarkStart w:id="8" w:name="_Toc28359080"/>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249FB335">
      <w:pPr>
        <w:spacing w:line="360" w:lineRule="auto"/>
        <w:ind w:firstLine="480" w:firstLineChars="200"/>
        <w:rPr>
          <w:sz w:val="24"/>
        </w:rPr>
      </w:pPr>
      <w:r>
        <w:rPr>
          <w:sz w:val="24"/>
        </w:rPr>
        <w:t>1.满足《中华人民共和国政府采购法》第二十二条规定；</w:t>
      </w:r>
    </w:p>
    <w:p w14:paraId="1A95EEB1">
      <w:pPr>
        <w:spacing w:line="360" w:lineRule="auto"/>
        <w:ind w:firstLine="480" w:firstLineChars="200"/>
        <w:rPr>
          <w:sz w:val="24"/>
        </w:rPr>
      </w:pPr>
      <w:bookmarkStart w:id="11" w:name="_Toc28359004"/>
      <w:bookmarkStart w:id="12" w:name="_Toc28359081"/>
      <w:r>
        <w:rPr>
          <w:sz w:val="24"/>
        </w:rPr>
        <w:t>2.落实政府采购政策需满足的资格要求：</w:t>
      </w:r>
    </w:p>
    <w:p w14:paraId="1F1BBCFD">
      <w:pPr>
        <w:spacing w:line="360" w:lineRule="auto"/>
        <w:ind w:firstLine="480" w:firstLineChars="200"/>
        <w:rPr>
          <w:sz w:val="24"/>
          <w:highlight w:val="none"/>
        </w:rPr>
      </w:pPr>
      <w:r>
        <w:rPr>
          <w:sz w:val="24"/>
          <w:highlight w:val="none"/>
        </w:rPr>
        <w:t>2.1 中小企业政策</w:t>
      </w:r>
    </w:p>
    <w:p w14:paraId="3260866B">
      <w:pPr>
        <w:spacing w:line="360" w:lineRule="auto"/>
        <w:ind w:firstLine="544" w:firstLineChars="200"/>
        <w:rPr>
          <w:color w:val="auto"/>
          <w:sz w:val="24"/>
          <w:highlight w:val="none"/>
        </w:rPr>
      </w:pPr>
      <w:r>
        <w:rPr>
          <w:rFonts w:hint="eastAsia" w:asciiTheme="minorEastAsia" w:hAnsiTheme="minorEastAsia" w:eastAsiaTheme="minorEastAsia" w:cstheme="minorEastAsia"/>
          <w:color w:val="auto"/>
          <w:spacing w:val="16"/>
          <w:sz w:val="24"/>
          <w:szCs w:val="24"/>
          <w:highlight w:val="none"/>
        </w:rPr>
        <w:t>■</w:t>
      </w:r>
      <w:r>
        <w:rPr>
          <w:color w:val="auto"/>
          <w:sz w:val="24"/>
          <w:highlight w:val="none"/>
        </w:rPr>
        <w:t>本项目不专门面向中小企业预留采购份额。</w:t>
      </w:r>
    </w:p>
    <w:p w14:paraId="43F42D2A">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auto"/>
          <w:sz w:val="24"/>
          <w:highlight w:val="none"/>
          <w:lang w:eastAsia="zh-CN"/>
        </w:rPr>
        <w:t>□</w:t>
      </w:r>
      <w:r>
        <w:rPr>
          <w:color w:val="auto"/>
          <w:sz w:val="24"/>
          <w:highlight w:val="none"/>
        </w:rPr>
        <w:t xml:space="preserve">本项目专门面向  </w:t>
      </w:r>
      <w:r>
        <w:rPr>
          <w:rFonts w:hint="eastAsia"/>
          <w:color w:val="auto"/>
          <w:sz w:val="24"/>
          <w:highlight w:val="none"/>
          <w:lang w:eastAsia="zh-CN"/>
        </w:rPr>
        <w:t>□</w:t>
      </w:r>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w:t>
      </w:r>
      <w:r>
        <w:rPr>
          <w:color w:val="000000" w:themeColor="text1"/>
          <w:sz w:val="24"/>
          <w:highlight w:val="none"/>
          <w14:textFill>
            <w14:solidFill>
              <w14:schemeClr w14:val="tx1"/>
            </w14:solidFill>
          </w14:textFill>
        </w:rPr>
        <w:t>即：提供的货物全部由符合政策要求的中小/小微企业制造、服务全部由符合政策要求的中小/小微企业承接。</w:t>
      </w:r>
      <w:r>
        <w:rPr>
          <w:rFonts w:hint="eastAsia"/>
          <w:color w:val="000000" w:themeColor="text1"/>
          <w:sz w:val="24"/>
          <w:highlight w:val="none"/>
          <w:lang w:eastAsia="zh-CN"/>
          <w14:textFill>
            <w14:solidFill>
              <w14:schemeClr w14:val="tx1"/>
            </w14:solidFill>
          </w14:textFill>
        </w:rPr>
        <w:t>（我公司不是中小微企业，这个要求无法满足）</w:t>
      </w:r>
    </w:p>
    <w:p w14:paraId="19AD95B9">
      <w:pPr>
        <w:spacing w:line="360" w:lineRule="auto"/>
        <w:ind w:firstLine="480" w:firstLineChars="200"/>
        <w:rPr>
          <w:sz w:val="24"/>
        </w:rPr>
      </w:pPr>
      <w:r>
        <w:rPr>
          <w:rFonts w:hint="eastAsia"/>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color w:val="auto"/>
          <w:sz w:val="24"/>
          <w:highlight w:val="none"/>
        </w:rPr>
        <w:t>：</w:t>
      </w:r>
      <w:r>
        <w:rPr>
          <w:rFonts w:hint="eastAsia"/>
          <w:sz w:val="24"/>
          <w:u w:val="single"/>
          <w:lang w:val="en-US" w:eastAsia="zh-CN"/>
        </w:rPr>
        <w:t xml:space="preserve">     /      </w:t>
      </w:r>
      <w:r>
        <w:rPr>
          <w:sz w:val="24"/>
        </w:rPr>
        <w:t>。</w:t>
      </w:r>
    </w:p>
    <w:p w14:paraId="43C9E265">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4726F386">
      <w:pPr>
        <w:spacing w:line="360" w:lineRule="auto"/>
        <w:ind w:firstLine="480" w:firstLineChars="200"/>
        <w:rPr>
          <w:i/>
          <w:iCs/>
          <w:sz w:val="24"/>
          <w:u w:val="single"/>
        </w:rPr>
      </w:pPr>
      <w:r>
        <w:rPr>
          <w:sz w:val="24"/>
        </w:rPr>
        <w:t>3.本项目的特定资格要求：</w:t>
      </w:r>
    </w:p>
    <w:p w14:paraId="4A4FFDA7">
      <w:pPr>
        <w:tabs>
          <w:tab w:val="left" w:pos="900"/>
          <w:tab w:val="left" w:pos="1134"/>
          <w:tab w:val="left" w:pos="1589"/>
          <w:tab w:val="left" w:pos="5521"/>
        </w:tabs>
        <w:snapToGri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3.1本项目是否接受分支机构参与投标：是；</w:t>
      </w:r>
    </w:p>
    <w:p w14:paraId="48038ECE">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2</w:t>
      </w:r>
      <w:r>
        <w:rPr>
          <w:color w:val="auto"/>
          <w:sz w:val="24"/>
          <w:highlight w:val="none"/>
        </w:rPr>
        <w:t>本项目是否属于政府购买服务：</w:t>
      </w:r>
    </w:p>
    <w:p w14:paraId="50BC3F28">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否</w:t>
      </w:r>
    </w:p>
    <w:p w14:paraId="1AB0D0FF">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Theme="minorEastAsia" w:hAnsiTheme="minorEastAsia" w:eastAsiaTheme="minorEastAsia" w:cstheme="minorEastAsia"/>
          <w:color w:val="auto"/>
          <w:spacing w:val="16"/>
          <w:sz w:val="24"/>
          <w:szCs w:val="24"/>
          <w:highlight w:val="none"/>
        </w:rPr>
        <w:t>■</w:t>
      </w:r>
      <w:r>
        <w:rPr>
          <w:color w:val="auto"/>
          <w:sz w:val="24"/>
          <w:highlight w:val="none"/>
        </w:rPr>
        <w:t>是，公益一类事业单位、使用事业编制且由财政拨款保障的群团组织，不得作为承接主体；</w:t>
      </w:r>
    </w:p>
    <w:p w14:paraId="76AFCE2F">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72071EAF">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u w:val="none"/>
          <w:lang w:val="en-US" w:eastAsia="zh-CN"/>
        </w:rPr>
      </w:pPr>
      <w:r>
        <w:rPr>
          <w:rFonts w:hint="eastAsia" w:eastAsiaTheme="minorEastAsia"/>
          <w:color w:val="auto"/>
          <w:sz w:val="24"/>
          <w:highlight w:val="none"/>
          <w:u w:val="none"/>
          <w:lang w:val="en-US" w:eastAsia="zh-CN"/>
        </w:rPr>
        <w:t xml:space="preserve">（1）供应商必须是经国家保险监督管理机构批准的，并依法被核定许可保险业务 </w:t>
      </w:r>
    </w:p>
    <w:p w14:paraId="754562AE">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u w:val="none"/>
          <w:lang w:val="en-US" w:eastAsia="zh-CN"/>
        </w:rPr>
      </w:pPr>
      <w:r>
        <w:rPr>
          <w:rFonts w:hint="eastAsia" w:eastAsiaTheme="minorEastAsia"/>
          <w:color w:val="auto"/>
          <w:sz w:val="24"/>
          <w:highlight w:val="none"/>
          <w:u w:val="none"/>
          <w:lang w:val="en-US" w:eastAsia="zh-CN"/>
        </w:rPr>
        <w:t xml:space="preserve">的保险机构，须提供《中华人民共和国保险许可证》。 </w:t>
      </w:r>
    </w:p>
    <w:p w14:paraId="27D470D0">
      <w:pPr>
        <w:spacing w:before="174" w:line="317" w:lineRule="auto"/>
        <w:ind w:left="85" w:right="84" w:firstLine="429"/>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此次采购内容为保险服务，保险行业属于特殊行业，分公司经总公司授权，可以以分公司的名义参加本项目投标，但其民事责任由总公司承担。如总公司授权分公司参加本项目投标，则必须针对本项目出具对某一分公司的唯一授权，且总公司不得再参加本项目投标。如出现总公司和分公司同时参加本项目投标、或者总公司授权多个分公司参加本项目投标的情况，相关响应均无效。供应商须为最终为本项目出具保单、收取保险费的经营机构（供应商名称须与保险费发票名称一致）。</w:t>
      </w:r>
    </w:p>
    <w:p w14:paraId="55262703">
      <w:pPr>
        <w:spacing w:line="360" w:lineRule="auto"/>
        <w:rPr>
          <w:i/>
          <w:iCs/>
          <w:sz w:val="24"/>
          <w:u w:val="single"/>
        </w:rPr>
      </w:pPr>
    </w:p>
    <w:bookmarkEnd w:id="11"/>
    <w:bookmarkEnd w:id="12"/>
    <w:p w14:paraId="73E4CB1A">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4460CC48">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04</w:t>
      </w:r>
      <w:r>
        <w:rPr>
          <w:sz w:val="24"/>
          <w:highlight w:val="none"/>
          <w:lang w:bidi="ar"/>
        </w:rPr>
        <w:t>日至</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10</w:t>
      </w:r>
      <w:r>
        <w:rPr>
          <w:sz w:val="24"/>
          <w:highlight w:val="none"/>
          <w:lang w:bidi="ar"/>
        </w:rPr>
        <w:t>日，每天上午</w:t>
      </w:r>
      <w:r>
        <w:rPr>
          <w:rFonts w:hint="eastAsia"/>
          <w:sz w:val="24"/>
          <w:highlight w:val="none"/>
          <w:u w:val="single"/>
          <w:lang w:val="en-US" w:eastAsia="zh-CN" w:bidi="ar"/>
        </w:rPr>
        <w:t>08:30</w:t>
      </w:r>
      <w:r>
        <w:rPr>
          <w:sz w:val="24"/>
          <w:highlight w:val="none"/>
          <w:lang w:bidi="ar"/>
        </w:rPr>
        <w:t>至</w:t>
      </w:r>
      <w:r>
        <w:rPr>
          <w:rFonts w:hint="eastAsia"/>
          <w:sz w:val="24"/>
          <w:highlight w:val="none"/>
          <w:u w:val="single"/>
          <w:lang w:val="en-US" w:eastAsia="zh-CN" w:bidi="ar"/>
        </w:rPr>
        <w:t>12:00</w:t>
      </w:r>
      <w:r>
        <w:rPr>
          <w:sz w:val="24"/>
          <w:highlight w:val="none"/>
          <w:lang w:bidi="ar"/>
        </w:rPr>
        <w:t>，下午</w:t>
      </w:r>
      <w:r>
        <w:rPr>
          <w:rFonts w:hint="eastAsia"/>
          <w:sz w:val="24"/>
          <w:highlight w:val="none"/>
          <w:u w:val="single"/>
          <w:lang w:val="en-US" w:eastAsia="zh-CN" w:bidi="ar"/>
        </w:rPr>
        <w:t>12:00</w:t>
      </w:r>
      <w:r>
        <w:rPr>
          <w:sz w:val="24"/>
          <w:highlight w:val="none"/>
          <w:lang w:bidi="ar"/>
        </w:rPr>
        <w:t>至</w:t>
      </w:r>
      <w:r>
        <w:rPr>
          <w:rFonts w:hint="eastAsia"/>
          <w:sz w:val="24"/>
          <w:highlight w:val="none"/>
          <w:u w:val="single"/>
          <w:lang w:val="en-US" w:eastAsia="zh-CN" w:bidi="ar"/>
        </w:rPr>
        <w:t>16:30</w:t>
      </w:r>
      <w:r>
        <w:rPr>
          <w:sz w:val="24"/>
          <w:highlight w:val="none"/>
          <w:lang w:bidi="ar"/>
        </w:rPr>
        <w:t>（北京时间，法定节假日除外）。</w:t>
      </w:r>
    </w:p>
    <w:p w14:paraId="482EB10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B8A30B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2A1319B">
      <w:pPr>
        <w:widowControl/>
        <w:adjustRightInd w:val="0"/>
        <w:snapToGrid w:val="0"/>
        <w:spacing w:line="360" w:lineRule="auto"/>
        <w:ind w:firstLine="480" w:firstLineChars="200"/>
        <w:jc w:val="left"/>
        <w:rPr>
          <w:sz w:val="24"/>
        </w:rPr>
      </w:pPr>
      <w:r>
        <w:rPr>
          <w:sz w:val="24"/>
          <w:lang w:bidi="ar"/>
        </w:rPr>
        <w:t>4.售价：0元。</w:t>
      </w:r>
    </w:p>
    <w:p w14:paraId="1FEB9C65">
      <w:pPr>
        <w:tabs>
          <w:tab w:val="left" w:pos="900"/>
          <w:tab w:val="left" w:pos="1980"/>
        </w:tabs>
        <w:snapToGrid w:val="0"/>
        <w:spacing w:line="360" w:lineRule="auto"/>
        <w:ind w:left="840"/>
        <w:rPr>
          <w:sz w:val="24"/>
        </w:rPr>
      </w:pPr>
    </w:p>
    <w:p w14:paraId="6BD3D53F">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12A7D0CC">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bidi="ar"/>
        </w:rPr>
        <w:t>2026</w:t>
      </w:r>
      <w:r>
        <w:rPr>
          <w:rFonts w:hint="eastAsia"/>
          <w:sz w:val="24"/>
          <w:highlight w:val="none"/>
          <w:lang w:bidi="ar"/>
        </w:rPr>
        <w:t>年</w:t>
      </w:r>
      <w:r>
        <w:rPr>
          <w:rFonts w:hint="eastAsia"/>
          <w:sz w:val="24"/>
          <w:highlight w:val="none"/>
          <w:u w:val="single"/>
          <w:lang w:val="en-US" w:eastAsia="zh-CN" w:bidi="ar"/>
        </w:rPr>
        <w:t>06</w:t>
      </w:r>
      <w:r>
        <w:rPr>
          <w:rFonts w:hint="eastAsia"/>
          <w:sz w:val="24"/>
          <w:highlight w:val="none"/>
          <w:lang w:bidi="ar"/>
        </w:rPr>
        <w:t>月</w:t>
      </w:r>
      <w:r>
        <w:rPr>
          <w:rFonts w:hint="eastAsia"/>
          <w:sz w:val="24"/>
          <w:highlight w:val="none"/>
          <w:u w:val="single"/>
          <w:lang w:val="en-US" w:eastAsia="zh-CN" w:bidi="ar"/>
        </w:rPr>
        <w:t>24</w:t>
      </w:r>
      <w:r>
        <w:rPr>
          <w:rFonts w:hint="eastAsia"/>
          <w:sz w:val="24"/>
          <w:highlight w:val="none"/>
          <w:lang w:bidi="ar"/>
        </w:rPr>
        <w:t>日</w:t>
      </w:r>
      <w:r>
        <w:rPr>
          <w:rFonts w:hint="eastAsia"/>
          <w:sz w:val="24"/>
          <w:highlight w:val="none"/>
          <w:u w:val="single"/>
          <w:lang w:val="en-US" w:eastAsia="zh-CN" w:bidi="ar"/>
        </w:rPr>
        <w:t>09</w:t>
      </w:r>
      <w:r>
        <w:rPr>
          <w:sz w:val="24"/>
          <w:highlight w:val="none"/>
          <w:lang w:bidi="ar"/>
        </w:rPr>
        <w:t>点</w:t>
      </w:r>
      <w:r>
        <w:rPr>
          <w:rFonts w:hint="eastAsia"/>
          <w:sz w:val="24"/>
          <w:highlight w:val="none"/>
          <w:u w:val="singl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3723AB6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1D7EE11">
      <w:pPr>
        <w:spacing w:line="360" w:lineRule="auto"/>
        <w:ind w:firstLine="480" w:firstLineChars="200"/>
        <w:rPr>
          <w:bCs/>
          <w:sz w:val="24"/>
          <w:u w:val="single"/>
        </w:rPr>
      </w:pPr>
    </w:p>
    <w:p w14:paraId="6CCB70AB">
      <w:pPr>
        <w:pStyle w:val="3"/>
        <w:spacing w:before="0" w:line="360" w:lineRule="auto"/>
        <w:jc w:val="left"/>
        <w:rPr>
          <w:rFonts w:ascii="Times New Roman" w:hAnsi="Times New Roman" w:eastAsia="宋体"/>
          <w:sz w:val="24"/>
          <w:szCs w:val="24"/>
        </w:rPr>
      </w:pPr>
      <w:bookmarkStart w:id="19" w:name="_Toc35393794"/>
      <w:bookmarkStart w:id="20" w:name="_Toc35393625"/>
      <w:bookmarkStart w:id="21" w:name="_Toc28359007"/>
      <w:bookmarkStart w:id="22" w:name="_Toc28359084"/>
      <w:r>
        <w:rPr>
          <w:rFonts w:ascii="Times New Roman" w:hAnsi="Times New Roman" w:eastAsia="宋体"/>
          <w:sz w:val="24"/>
          <w:szCs w:val="24"/>
        </w:rPr>
        <w:t>五、公告期限</w:t>
      </w:r>
      <w:bookmarkEnd w:id="19"/>
      <w:bookmarkEnd w:id="20"/>
      <w:bookmarkEnd w:id="21"/>
      <w:bookmarkEnd w:id="22"/>
    </w:p>
    <w:p w14:paraId="267FC74E">
      <w:pPr>
        <w:spacing w:line="360" w:lineRule="auto"/>
        <w:ind w:firstLine="480" w:firstLineChars="200"/>
        <w:rPr>
          <w:kern w:val="0"/>
          <w:sz w:val="24"/>
        </w:rPr>
      </w:pPr>
      <w:r>
        <w:rPr>
          <w:kern w:val="0"/>
          <w:sz w:val="24"/>
        </w:rPr>
        <w:t>自本公告发布之日起5个工作日。</w:t>
      </w:r>
    </w:p>
    <w:p w14:paraId="190618D8">
      <w:pPr>
        <w:spacing w:line="360" w:lineRule="auto"/>
        <w:ind w:firstLine="480" w:firstLineChars="200"/>
        <w:rPr>
          <w:kern w:val="0"/>
          <w:sz w:val="24"/>
        </w:rPr>
      </w:pPr>
    </w:p>
    <w:p w14:paraId="5732C676">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0FCC3E27">
      <w:pPr>
        <w:spacing w:line="360" w:lineRule="auto"/>
        <w:ind w:firstLine="480" w:firstLineChars="200"/>
        <w:rPr>
          <w:rFonts w:hint="eastAsia" w:eastAsia="宋体"/>
          <w:color w:val="auto"/>
          <w:sz w:val="24"/>
          <w:lang w:eastAsia="zh-CN"/>
        </w:rPr>
      </w:pPr>
      <w:r>
        <w:rPr>
          <w:color w:val="auto"/>
          <w:sz w:val="24"/>
        </w:rPr>
        <w:t>1.本项目需要落实的政府采购政策：</w:t>
      </w:r>
      <w:r>
        <w:rPr>
          <w:rFonts w:hint="eastAsia"/>
          <w:color w:val="auto"/>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color w:val="auto"/>
          <w:sz w:val="24"/>
          <w:u w:val="none"/>
          <w:lang w:bidi="ar"/>
        </w:rPr>
        <w:t>。</w:t>
      </w:r>
    </w:p>
    <w:p w14:paraId="0B980D1D">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B120E42">
      <w:pPr>
        <w:adjustRightInd w:val="0"/>
        <w:snapToGrid w:val="0"/>
        <w:spacing w:line="360" w:lineRule="auto"/>
        <w:ind w:firstLine="480" w:firstLineChars="200"/>
        <w:rPr>
          <w:sz w:val="24"/>
          <w:lang w:bidi="ar"/>
        </w:rPr>
      </w:pPr>
      <w:r>
        <w:rPr>
          <w:sz w:val="24"/>
          <w:lang w:bidi="ar"/>
        </w:rPr>
        <w:t>CA数字证书服务热线 010-58511086</w:t>
      </w:r>
    </w:p>
    <w:p w14:paraId="79A8448E">
      <w:pPr>
        <w:adjustRightInd w:val="0"/>
        <w:snapToGrid w:val="0"/>
        <w:spacing w:line="360" w:lineRule="auto"/>
        <w:ind w:firstLine="480" w:firstLineChars="200"/>
        <w:rPr>
          <w:sz w:val="24"/>
        </w:rPr>
      </w:pPr>
      <w:r>
        <w:rPr>
          <w:sz w:val="24"/>
          <w:lang w:bidi="ar"/>
        </w:rPr>
        <w:t>电子营业执照服务热线 400-699-7000</w:t>
      </w:r>
    </w:p>
    <w:p w14:paraId="68262D2B">
      <w:pPr>
        <w:adjustRightInd w:val="0"/>
        <w:snapToGrid w:val="0"/>
        <w:spacing w:line="360" w:lineRule="auto"/>
        <w:ind w:firstLine="480" w:firstLineChars="200"/>
        <w:rPr>
          <w:sz w:val="24"/>
        </w:rPr>
      </w:pPr>
      <w:r>
        <w:rPr>
          <w:sz w:val="24"/>
          <w:lang w:bidi="ar"/>
        </w:rPr>
        <w:t>技术支持服务热线    010-86483801</w:t>
      </w:r>
    </w:p>
    <w:p w14:paraId="172AF51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413F53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FF1D8E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334A19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6AE71A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DF05A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486B68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3A1704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A34173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222921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4DEADE">
      <w:pPr>
        <w:tabs>
          <w:tab w:val="left" w:pos="565"/>
        </w:tabs>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394382D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74598D7">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2E3B8E81">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4252175">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0AE8DEA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0E2077F">
      <w:pPr>
        <w:spacing w:line="360" w:lineRule="auto"/>
        <w:ind w:firstLine="480" w:firstLineChars="200"/>
        <w:rPr>
          <w:sz w:val="24"/>
        </w:rPr>
      </w:pPr>
    </w:p>
    <w:p w14:paraId="40A3E078">
      <w:pPr>
        <w:pStyle w:val="3"/>
        <w:spacing w:before="0" w:line="360" w:lineRule="auto"/>
        <w:jc w:val="left"/>
        <w:rPr>
          <w:rFonts w:ascii="Times New Roman" w:hAnsi="Times New Roman" w:eastAsia="宋体"/>
          <w:sz w:val="24"/>
          <w:szCs w:val="24"/>
        </w:rPr>
      </w:pPr>
      <w:bookmarkStart w:id="25" w:name="_Toc28359008"/>
      <w:bookmarkStart w:id="26" w:name="_Toc28359085"/>
      <w:bookmarkStart w:id="27" w:name="_Toc35393796"/>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4D670304">
      <w:pPr>
        <w:spacing w:line="360" w:lineRule="auto"/>
        <w:ind w:left="1080" w:leftChars="371" w:hanging="301" w:hangingChars="125"/>
        <w:jc w:val="left"/>
        <w:rPr>
          <w:b/>
          <w:sz w:val="24"/>
        </w:rPr>
      </w:pPr>
      <w:r>
        <w:rPr>
          <w:b/>
          <w:sz w:val="24"/>
        </w:rPr>
        <w:t>1.采购人信息</w:t>
      </w:r>
    </w:p>
    <w:p w14:paraId="2786DCCA">
      <w:pPr>
        <w:spacing w:line="360" w:lineRule="auto"/>
        <w:ind w:left="1079" w:leftChars="371" w:hanging="300" w:hangingChars="125"/>
        <w:jc w:val="left"/>
        <w:rPr>
          <w:rFonts w:hint="eastAsia" w:eastAsia="宋体"/>
          <w:sz w:val="24"/>
          <w:u w:val="none"/>
          <w:lang w:eastAsia="zh-CN"/>
        </w:rPr>
      </w:pPr>
      <w:bookmarkStart w:id="29" w:name="_Toc28359009"/>
      <w:bookmarkStart w:id="30" w:name="_Toc28359086"/>
      <w:r>
        <w:rPr>
          <w:sz w:val="24"/>
        </w:rPr>
        <w:t>名    称：</w:t>
      </w:r>
      <w:r>
        <w:rPr>
          <w:rFonts w:hint="eastAsia"/>
          <w:sz w:val="24"/>
          <w:u w:val="none"/>
          <w:lang w:eastAsia="zh-CN"/>
        </w:rPr>
        <w:t>北京市怀柔区应急管理局</w:t>
      </w:r>
    </w:p>
    <w:p w14:paraId="4769EB76">
      <w:pPr>
        <w:spacing w:line="360" w:lineRule="auto"/>
        <w:ind w:left="1079" w:leftChars="371" w:hanging="300" w:hangingChars="125"/>
        <w:jc w:val="left"/>
        <w:rPr>
          <w:sz w:val="24"/>
          <w:highlight w:val="none"/>
          <w:u w:val="none"/>
        </w:rPr>
      </w:pPr>
      <w:r>
        <w:rPr>
          <w:sz w:val="24"/>
          <w:highlight w:val="none"/>
          <w:u w:val="none"/>
        </w:rPr>
        <w:t>地    址：</w:t>
      </w:r>
      <w:r>
        <w:rPr>
          <w:rFonts w:hint="eastAsia"/>
          <w:sz w:val="24"/>
          <w:highlight w:val="none"/>
          <w:u w:val="none"/>
          <w:lang w:eastAsia="zh-CN"/>
        </w:rPr>
        <w:t>北京市怀柔区府前街13号</w:t>
      </w:r>
    </w:p>
    <w:p w14:paraId="1CA4AC45">
      <w:pPr>
        <w:spacing w:line="360" w:lineRule="auto"/>
        <w:ind w:left="1079" w:leftChars="371" w:hanging="300" w:hangingChars="125"/>
        <w:jc w:val="left"/>
        <w:rPr>
          <w:rFonts w:hint="default" w:eastAsia="宋体"/>
          <w:sz w:val="24"/>
          <w:highlight w:val="none"/>
          <w:u w:val="single"/>
          <w:lang w:val="en-US" w:eastAsia="zh-CN"/>
        </w:rPr>
      </w:pPr>
      <w:r>
        <w:rPr>
          <w:sz w:val="24"/>
          <w:highlight w:val="none"/>
          <w:u w:val="none"/>
        </w:rPr>
        <w:t>联系方式：</w:t>
      </w:r>
      <w:r>
        <w:rPr>
          <w:rFonts w:hint="eastAsia"/>
          <w:sz w:val="24"/>
          <w:highlight w:val="none"/>
          <w:u w:val="none"/>
          <w:lang w:val="en-US" w:eastAsia="zh-CN"/>
        </w:rPr>
        <w:t>宋</w:t>
      </w:r>
      <w:r>
        <w:rPr>
          <w:rFonts w:hint="eastAsia"/>
          <w:sz w:val="24"/>
          <w:highlight w:val="none"/>
          <w:u w:val="none"/>
        </w:rPr>
        <w:t>老师  010-69689335</w:t>
      </w:r>
    </w:p>
    <w:p w14:paraId="31FBBF59">
      <w:pPr>
        <w:spacing w:line="360" w:lineRule="auto"/>
        <w:ind w:left="1080" w:leftChars="371" w:hanging="301" w:hangingChars="125"/>
        <w:jc w:val="left"/>
        <w:rPr>
          <w:b/>
          <w:sz w:val="24"/>
        </w:rPr>
      </w:pPr>
      <w:r>
        <w:rPr>
          <w:b/>
          <w:sz w:val="24"/>
        </w:rPr>
        <w:t>2.采购代理机构信息</w:t>
      </w:r>
      <w:bookmarkEnd w:id="29"/>
      <w:bookmarkEnd w:id="30"/>
    </w:p>
    <w:p w14:paraId="5A85B63C">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rPr>
        <w:t>中归咨询管理（北京）有限公司</w:t>
      </w:r>
    </w:p>
    <w:p w14:paraId="692C3140">
      <w:pPr>
        <w:spacing w:line="360" w:lineRule="auto"/>
        <w:ind w:left="1079" w:leftChars="371" w:hanging="300" w:hangingChars="125"/>
        <w:jc w:val="left"/>
        <w:rPr>
          <w:sz w:val="24"/>
        </w:rPr>
      </w:pPr>
      <w:r>
        <w:rPr>
          <w:sz w:val="24"/>
        </w:rPr>
        <w:t>地    址：</w:t>
      </w:r>
      <w:r>
        <w:rPr>
          <w:rFonts w:hint="eastAsia"/>
          <w:sz w:val="24"/>
        </w:rPr>
        <w:t>北京市怀柔区迎宾南路11号五幢二层2213室</w:t>
      </w:r>
    </w:p>
    <w:p w14:paraId="6EDF3A30">
      <w:pPr>
        <w:spacing w:line="360" w:lineRule="auto"/>
        <w:ind w:left="1079" w:leftChars="371" w:hanging="300" w:hangingChars="125"/>
        <w:jc w:val="left"/>
        <w:rPr>
          <w:sz w:val="24"/>
          <w:u w:val="single"/>
        </w:rPr>
      </w:pPr>
      <w:r>
        <w:rPr>
          <w:sz w:val="24"/>
        </w:rPr>
        <w:t>联系方式：</w:t>
      </w:r>
      <w:r>
        <w:rPr>
          <w:rFonts w:hint="eastAsia"/>
          <w:sz w:val="24"/>
        </w:rPr>
        <w:t>师博科</w:t>
      </w:r>
      <w:r>
        <w:rPr>
          <w:rFonts w:hint="eastAsia"/>
          <w:sz w:val="24"/>
          <w:lang w:eastAsia="zh-CN"/>
        </w:rPr>
        <w:t>、</w:t>
      </w:r>
      <w:r>
        <w:rPr>
          <w:rFonts w:hint="eastAsia"/>
          <w:sz w:val="24"/>
        </w:rPr>
        <w:t>010-53606938、17310362080</w:t>
      </w:r>
    </w:p>
    <w:p w14:paraId="5E92F789">
      <w:pPr>
        <w:spacing w:line="360" w:lineRule="auto"/>
        <w:ind w:left="1080" w:leftChars="371" w:hanging="301" w:hangingChars="125"/>
        <w:jc w:val="left"/>
        <w:rPr>
          <w:b/>
          <w:sz w:val="24"/>
          <w:u w:val="single"/>
        </w:rPr>
      </w:pPr>
      <w:r>
        <w:rPr>
          <w:b/>
          <w:sz w:val="24"/>
        </w:rPr>
        <w:t>3.项目联系方式</w:t>
      </w:r>
      <w:bookmarkEnd w:id="31"/>
      <w:bookmarkEnd w:id="32"/>
    </w:p>
    <w:p w14:paraId="49051C66">
      <w:pPr>
        <w:spacing w:line="360" w:lineRule="auto"/>
        <w:ind w:left="1079" w:leftChars="371" w:hanging="300" w:hangingChars="125"/>
        <w:jc w:val="left"/>
        <w:rPr>
          <w:sz w:val="24"/>
        </w:rPr>
      </w:pPr>
      <w:r>
        <w:rPr>
          <w:sz w:val="24"/>
        </w:rPr>
        <w:t>项目联系人：</w:t>
      </w:r>
      <w:r>
        <w:rPr>
          <w:rFonts w:hint="eastAsia"/>
          <w:sz w:val="24"/>
        </w:rPr>
        <w:t>师博科</w:t>
      </w:r>
    </w:p>
    <w:p w14:paraId="7F5620DC">
      <w:pPr>
        <w:spacing w:line="360" w:lineRule="auto"/>
        <w:ind w:left="1079" w:leftChars="371" w:hanging="300" w:hangingChars="125"/>
        <w:jc w:val="left"/>
        <w:rPr>
          <w:sz w:val="24"/>
        </w:rPr>
      </w:pPr>
      <w:r>
        <w:rPr>
          <w:sz w:val="24"/>
        </w:rPr>
        <w:t>电      话：</w:t>
      </w:r>
      <w:r>
        <w:rPr>
          <w:rFonts w:hint="eastAsia"/>
          <w:sz w:val="24"/>
        </w:rPr>
        <w:t>010-53606938、17310362080</w:t>
      </w:r>
    </w:p>
    <w:p w14:paraId="538399BC">
      <w:pPr>
        <w:spacing w:line="360" w:lineRule="auto"/>
        <w:ind w:firstLine="5880" w:firstLineChars="2450"/>
        <w:jc w:val="right"/>
        <w:rPr>
          <w:sz w:val="24"/>
        </w:rPr>
      </w:pPr>
    </w:p>
    <w:p w14:paraId="040CD2F4">
      <w:pPr>
        <w:spacing w:line="360" w:lineRule="auto"/>
        <w:jc w:val="center"/>
        <w:outlineLvl w:val="0"/>
        <w:rPr>
          <w:rFonts w:hint="default" w:eastAsia="宋体"/>
          <w:b/>
          <w:sz w:val="32"/>
          <w:szCs w:val="32"/>
          <w:lang w:val="en-US" w:eastAsia="zh-CN"/>
        </w:rPr>
      </w:pPr>
      <w:r>
        <w:rPr>
          <w:sz w:val="24"/>
        </w:rPr>
        <w:br w:type="page"/>
      </w:r>
      <w:bookmarkStart w:id="33" w:name="_Toc305158854"/>
      <w:bookmarkStart w:id="34" w:name="_Toc226965856"/>
      <w:bookmarkStart w:id="35" w:name="_Toc512937850"/>
      <w:bookmarkStart w:id="36" w:name="_Toc127161488"/>
      <w:bookmarkStart w:id="37" w:name="_Toc305158928"/>
      <w:bookmarkStart w:id="38" w:name="_Toc265228423"/>
      <w:bookmarkStart w:id="39" w:name="_Toc353873938"/>
      <w:bookmarkStart w:id="40" w:name="_Toc127151777"/>
      <w:bookmarkStart w:id="41" w:name="_Toc195842950"/>
      <w:bookmarkStart w:id="42" w:name="_Toc353825548"/>
      <w:bookmarkStart w:id="43" w:name="_Toc150774783"/>
      <w:bookmarkStart w:id="44" w:name="_Toc99301420"/>
      <w:bookmarkStart w:id="45" w:name="_Toc264969275"/>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r>
        <w:rPr>
          <w:rFonts w:hint="eastAsia"/>
          <w:b/>
          <w:sz w:val="36"/>
          <w:szCs w:val="36"/>
          <w:lang w:val="en-US" w:eastAsia="zh-CN"/>
        </w:rPr>
        <w:t xml:space="preserve"> </w:t>
      </w:r>
    </w:p>
    <w:p w14:paraId="1B3B7823">
      <w:pPr>
        <w:pStyle w:val="3"/>
        <w:tabs>
          <w:tab w:val="center" w:pos="4592"/>
          <w:tab w:val="left" w:pos="7860"/>
        </w:tabs>
        <w:spacing w:before="0" w:line="360" w:lineRule="auto"/>
        <w:rPr>
          <w:rFonts w:ascii="Times New Roman" w:hAnsi="Times New Roman" w:eastAsia="宋体"/>
          <w:sz w:val="28"/>
        </w:rPr>
      </w:pPr>
      <w:bookmarkStart w:id="46" w:name="_Toc226337215"/>
      <w:bookmarkStart w:id="47" w:name="_Toc164229214"/>
      <w:bookmarkStart w:id="48" w:name="_Toc164351613"/>
      <w:bookmarkStart w:id="49" w:name="_Toc151190146"/>
      <w:bookmarkStart w:id="50" w:name="_Toc151193833"/>
      <w:bookmarkStart w:id="51" w:name="_Toc150774619"/>
      <w:bookmarkStart w:id="52" w:name="_Toc226965792"/>
      <w:bookmarkStart w:id="53" w:name="_Toc127161433"/>
      <w:bookmarkStart w:id="54" w:name="_Toc151193689"/>
      <w:bookmarkStart w:id="55" w:name="_Toc520356144"/>
      <w:bookmarkStart w:id="56" w:name="_Toc226309763"/>
      <w:bookmarkStart w:id="57" w:name="_Toc151193617"/>
      <w:bookmarkStart w:id="58" w:name="_Toc150774724"/>
      <w:bookmarkStart w:id="59" w:name="_Toc127151720"/>
      <w:bookmarkStart w:id="60" w:name="_Toc150509270"/>
      <w:bookmarkStart w:id="61" w:name="_Toc164229360"/>
      <w:bookmarkStart w:id="62" w:name="_Toc127151519"/>
      <w:bookmarkStart w:id="63" w:name="_Toc195842884"/>
      <w:bookmarkStart w:id="64" w:name="_Toc150480757"/>
      <w:bookmarkStart w:id="65" w:name="_Toc142311021"/>
      <w:bookmarkStart w:id="66" w:name="_Toc226965709"/>
      <w:bookmarkStart w:id="67" w:name="_Toc164608633"/>
      <w:bookmarkStart w:id="68" w:name="_Toc151193907"/>
      <w:bookmarkStart w:id="69" w:name="_Toc164608788"/>
      <w:bookmarkStart w:id="70" w:name="_Toc151193761"/>
      <w:bookmarkStart w:id="71" w:name="_Toc149720812"/>
      <w:r>
        <w:rPr>
          <w:rFonts w:ascii="Times New Roman" w:hAnsi="Times New Roman" w:eastAsia="宋体"/>
          <w:sz w:val="28"/>
        </w:rPr>
        <w:t>投标人须知资料表</w:t>
      </w:r>
    </w:p>
    <w:p w14:paraId="32174833">
      <w:pPr>
        <w:jc w:val="center"/>
        <w:rPr>
          <w:b/>
          <w:sz w:val="28"/>
          <w:szCs w:val="28"/>
        </w:rPr>
      </w:pPr>
    </w:p>
    <w:p w14:paraId="30413462">
      <w:pPr>
        <w:spacing w:line="360" w:lineRule="auto"/>
        <w:ind w:firstLine="480"/>
        <w:rPr>
          <w:sz w:val="24"/>
        </w:rPr>
      </w:pPr>
      <w:r>
        <w:rPr>
          <w:sz w:val="24"/>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6DA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1BD5233">
            <w:pPr>
              <w:jc w:val="center"/>
              <w:rPr>
                <w:b/>
                <w:bCs/>
                <w:sz w:val="24"/>
              </w:rPr>
            </w:pPr>
            <w:r>
              <w:rPr>
                <w:b/>
                <w:sz w:val="24"/>
              </w:rPr>
              <w:t>条款号</w:t>
            </w:r>
          </w:p>
        </w:tc>
        <w:tc>
          <w:tcPr>
            <w:tcW w:w="1701" w:type="dxa"/>
            <w:vAlign w:val="center"/>
          </w:tcPr>
          <w:p w14:paraId="0C542906">
            <w:pPr>
              <w:jc w:val="center"/>
              <w:rPr>
                <w:b/>
                <w:bCs/>
                <w:sz w:val="24"/>
              </w:rPr>
            </w:pPr>
            <w:r>
              <w:rPr>
                <w:b/>
                <w:bCs/>
                <w:sz w:val="24"/>
              </w:rPr>
              <w:t>条目</w:t>
            </w:r>
          </w:p>
        </w:tc>
        <w:tc>
          <w:tcPr>
            <w:tcW w:w="7540" w:type="dxa"/>
            <w:vAlign w:val="center"/>
          </w:tcPr>
          <w:p w14:paraId="7F4610B7">
            <w:pPr>
              <w:jc w:val="center"/>
              <w:rPr>
                <w:b/>
                <w:bCs/>
                <w:sz w:val="24"/>
              </w:rPr>
            </w:pPr>
            <w:r>
              <w:rPr>
                <w:b/>
                <w:bCs/>
                <w:sz w:val="24"/>
              </w:rPr>
              <w:t>内容</w:t>
            </w:r>
          </w:p>
        </w:tc>
      </w:tr>
      <w:tr w14:paraId="492A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F64F0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CF6759F">
            <w:pPr>
              <w:jc w:val="center"/>
              <w:rPr>
                <w:sz w:val="24"/>
              </w:rPr>
            </w:pPr>
            <w:r>
              <w:rPr>
                <w:sz w:val="24"/>
              </w:rPr>
              <w:t>项目属性</w:t>
            </w:r>
          </w:p>
        </w:tc>
        <w:tc>
          <w:tcPr>
            <w:tcW w:w="7540" w:type="dxa"/>
            <w:vAlign w:val="center"/>
          </w:tcPr>
          <w:p w14:paraId="6A114EA0">
            <w:pPr>
              <w:jc w:val="left"/>
              <w:rPr>
                <w:sz w:val="24"/>
              </w:rPr>
            </w:pPr>
            <w:r>
              <w:rPr>
                <w:sz w:val="24"/>
              </w:rPr>
              <w:t>项目属性：</w:t>
            </w:r>
          </w:p>
          <w:p w14:paraId="2CE113CB">
            <w:pPr>
              <w:jc w:val="left"/>
              <w:rPr>
                <w:sz w:val="24"/>
              </w:rPr>
            </w:pPr>
            <w:r>
              <w:rPr>
                <w:rFonts w:hint="eastAsia" w:asciiTheme="minorEastAsia" w:hAnsiTheme="minorEastAsia" w:eastAsiaTheme="minorEastAsia" w:cstheme="minorEastAsia"/>
                <w:spacing w:val="16"/>
                <w:sz w:val="24"/>
                <w:szCs w:val="24"/>
                <w:highlight w:val="none"/>
              </w:rPr>
              <w:t>■</w:t>
            </w:r>
            <w:r>
              <w:rPr>
                <w:sz w:val="24"/>
              </w:rPr>
              <w:t>服务</w:t>
            </w:r>
          </w:p>
          <w:p w14:paraId="60821C07">
            <w:pPr>
              <w:jc w:val="left"/>
              <w:rPr>
                <w:sz w:val="24"/>
              </w:rPr>
            </w:pPr>
            <w:r>
              <w:rPr>
                <w:rFonts w:hint="eastAsia"/>
                <w:sz w:val="24"/>
                <w:lang w:eastAsia="zh-CN"/>
              </w:rPr>
              <w:t>□</w:t>
            </w:r>
            <w:r>
              <w:rPr>
                <w:sz w:val="24"/>
              </w:rPr>
              <w:t>货物</w:t>
            </w:r>
          </w:p>
        </w:tc>
      </w:tr>
      <w:tr w14:paraId="2DE0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151A4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93ACF3C">
            <w:pPr>
              <w:jc w:val="center"/>
              <w:rPr>
                <w:sz w:val="24"/>
              </w:rPr>
            </w:pPr>
            <w:r>
              <w:rPr>
                <w:sz w:val="24"/>
              </w:rPr>
              <w:t>科研仪器设备</w:t>
            </w:r>
          </w:p>
        </w:tc>
        <w:tc>
          <w:tcPr>
            <w:tcW w:w="7540" w:type="dxa"/>
            <w:vAlign w:val="center"/>
          </w:tcPr>
          <w:p w14:paraId="03D1DB52">
            <w:pPr>
              <w:jc w:val="left"/>
              <w:rPr>
                <w:sz w:val="24"/>
              </w:rPr>
            </w:pPr>
            <w:r>
              <w:rPr>
                <w:sz w:val="24"/>
              </w:rPr>
              <w:t>是否属于科研仪器设备采购项目：</w:t>
            </w:r>
          </w:p>
          <w:p w14:paraId="3584E744">
            <w:pPr>
              <w:jc w:val="left"/>
              <w:rPr>
                <w:sz w:val="24"/>
              </w:rPr>
            </w:pPr>
            <w:r>
              <w:rPr>
                <w:rFonts w:hint="eastAsia"/>
                <w:sz w:val="24"/>
                <w:lang w:eastAsia="zh-CN"/>
              </w:rPr>
              <w:t>□</w:t>
            </w:r>
            <w:r>
              <w:rPr>
                <w:sz w:val="24"/>
              </w:rPr>
              <w:t>是</w:t>
            </w:r>
          </w:p>
          <w:p w14:paraId="5F2FF1EF">
            <w:pPr>
              <w:jc w:val="left"/>
              <w:rPr>
                <w:sz w:val="24"/>
              </w:rPr>
            </w:pPr>
            <w:r>
              <w:rPr>
                <w:rFonts w:hint="eastAsia" w:asciiTheme="minorEastAsia" w:hAnsiTheme="minorEastAsia" w:eastAsiaTheme="minorEastAsia" w:cstheme="minorEastAsia"/>
                <w:spacing w:val="16"/>
                <w:sz w:val="24"/>
                <w:szCs w:val="24"/>
                <w:highlight w:val="none"/>
              </w:rPr>
              <w:t>■</w:t>
            </w:r>
            <w:r>
              <w:rPr>
                <w:sz w:val="24"/>
              </w:rPr>
              <w:t>否</w:t>
            </w:r>
          </w:p>
        </w:tc>
      </w:tr>
      <w:tr w14:paraId="6628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945A6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5080CB5">
            <w:pPr>
              <w:jc w:val="center"/>
              <w:rPr>
                <w:sz w:val="24"/>
              </w:rPr>
            </w:pPr>
            <w:r>
              <w:rPr>
                <w:sz w:val="24"/>
              </w:rPr>
              <w:t>核心产品</w:t>
            </w:r>
          </w:p>
        </w:tc>
        <w:tc>
          <w:tcPr>
            <w:tcW w:w="7540" w:type="dxa"/>
            <w:vAlign w:val="center"/>
          </w:tcPr>
          <w:p w14:paraId="3AAF74CC">
            <w:pPr>
              <w:pStyle w:val="25"/>
              <w:adjustRightInd w:val="0"/>
              <w:snapToGrid w:val="0"/>
              <w:rPr>
                <w:rFonts w:hint="default" w:ascii="Times New Roman" w:hAnsi="Times New Roman"/>
                <w:sz w:val="24"/>
                <w:szCs w:val="24"/>
              </w:rPr>
            </w:pPr>
            <w:r>
              <w:rPr>
                <w:rFonts w:hint="eastAsia" w:asciiTheme="minorEastAsia" w:hAnsiTheme="minorEastAsia" w:eastAsiaTheme="minorEastAsia" w:cstheme="minorEastAsia"/>
                <w:spacing w:val="16"/>
                <w:sz w:val="24"/>
                <w:szCs w:val="24"/>
                <w:highlight w:val="none"/>
              </w:rPr>
              <w:t>■</w:t>
            </w:r>
            <w:r>
              <w:rPr>
                <w:rFonts w:hint="default" w:ascii="Times New Roman" w:hAnsi="Times New Roman"/>
                <w:sz w:val="24"/>
                <w:szCs w:val="24"/>
              </w:rPr>
              <w:t>关于核心产品本项目</w:t>
            </w:r>
            <w:r>
              <w:rPr>
                <w:rFonts w:hint="eastAsia" w:ascii="Times New Roman" w:hAnsi="Times New Roman"/>
                <w:sz w:val="24"/>
                <w:szCs w:val="24"/>
                <w:u w:val="single"/>
                <w:lang w:val="en-US" w:eastAsia="zh-CN"/>
              </w:rPr>
              <w:t>01</w:t>
            </w:r>
            <w:r>
              <w:rPr>
                <w:rFonts w:hint="default" w:ascii="Times New Roman" w:hAnsi="Times New Roman"/>
                <w:sz w:val="24"/>
                <w:szCs w:val="24"/>
              </w:rPr>
              <w:t>包不适用。</w:t>
            </w:r>
          </w:p>
          <w:p w14:paraId="5173A8DB">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本项目__包为单一产品采购项目。</w:t>
            </w:r>
          </w:p>
          <w:p w14:paraId="2AA3EA97">
            <w:pPr>
              <w:jc w:val="left"/>
              <w:rPr>
                <w:sz w:val="24"/>
              </w:rPr>
            </w:pPr>
            <w:r>
              <w:rPr>
                <w:rFonts w:hint="eastAsia"/>
                <w:sz w:val="24"/>
                <w:lang w:eastAsia="zh-CN"/>
              </w:rPr>
              <w:t>□</w:t>
            </w:r>
            <w:r>
              <w:rPr>
                <w:sz w:val="24"/>
              </w:rPr>
              <w:t>本项目__包为非单一产品采购项目，核心产品为：____。</w:t>
            </w:r>
          </w:p>
        </w:tc>
      </w:tr>
      <w:tr w14:paraId="6CD0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69167A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C7F3887">
            <w:pPr>
              <w:jc w:val="center"/>
              <w:rPr>
                <w:sz w:val="24"/>
              </w:rPr>
            </w:pPr>
            <w:r>
              <w:rPr>
                <w:sz w:val="24"/>
              </w:rPr>
              <w:t>现场考察</w:t>
            </w:r>
          </w:p>
        </w:tc>
        <w:tc>
          <w:tcPr>
            <w:tcW w:w="7540" w:type="dxa"/>
            <w:vAlign w:val="center"/>
          </w:tcPr>
          <w:p w14:paraId="7D62075F">
            <w:pPr>
              <w:jc w:val="left"/>
              <w:rPr>
                <w:sz w:val="24"/>
              </w:rPr>
            </w:pPr>
            <w:r>
              <w:rPr>
                <w:rFonts w:hint="eastAsia" w:asciiTheme="minorEastAsia" w:hAnsiTheme="minorEastAsia" w:eastAsiaTheme="minorEastAsia" w:cstheme="minorEastAsia"/>
                <w:spacing w:val="16"/>
                <w:sz w:val="24"/>
                <w:szCs w:val="24"/>
                <w:highlight w:val="none"/>
              </w:rPr>
              <w:t>■</w:t>
            </w:r>
            <w:r>
              <w:rPr>
                <w:sz w:val="24"/>
              </w:rPr>
              <w:t>不组织</w:t>
            </w:r>
          </w:p>
          <w:p w14:paraId="17174BEF">
            <w:pPr>
              <w:jc w:val="left"/>
              <w:rPr>
                <w:bCs/>
                <w:sz w:val="24"/>
              </w:rPr>
            </w:pPr>
            <w:r>
              <w:rPr>
                <w:rFonts w:hint="eastAsia"/>
                <w:sz w:val="24"/>
                <w:lang w:eastAsia="zh-CN"/>
              </w:rPr>
              <w:t>□</w:t>
            </w:r>
            <w:r>
              <w:rPr>
                <w:sz w:val="24"/>
              </w:rPr>
              <w:t>组织，考察时间：__年_月_日_</w:t>
            </w:r>
            <w:r>
              <w:rPr>
                <w:bCs/>
                <w:sz w:val="24"/>
              </w:rPr>
              <w:t>点</w:t>
            </w:r>
            <w:r>
              <w:rPr>
                <w:sz w:val="24"/>
              </w:rPr>
              <w:t>_</w:t>
            </w:r>
            <w:r>
              <w:rPr>
                <w:bCs/>
                <w:sz w:val="24"/>
              </w:rPr>
              <w:t>分</w:t>
            </w:r>
          </w:p>
          <w:p w14:paraId="3418E0AD">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6AB9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4BD0EB8">
            <w:pPr>
              <w:pStyle w:val="25"/>
              <w:adjustRightInd w:val="0"/>
              <w:snapToGrid w:val="0"/>
              <w:jc w:val="center"/>
              <w:rPr>
                <w:rFonts w:hint="default" w:ascii="Times New Roman" w:hAnsi="Times New Roman"/>
                <w:sz w:val="24"/>
                <w:szCs w:val="24"/>
              </w:rPr>
            </w:pPr>
          </w:p>
        </w:tc>
        <w:tc>
          <w:tcPr>
            <w:tcW w:w="1701" w:type="dxa"/>
            <w:vAlign w:val="center"/>
          </w:tcPr>
          <w:p w14:paraId="5E1B4448">
            <w:pPr>
              <w:jc w:val="center"/>
              <w:rPr>
                <w:sz w:val="24"/>
              </w:rPr>
            </w:pPr>
            <w:r>
              <w:rPr>
                <w:sz w:val="24"/>
              </w:rPr>
              <w:t>开标前答疑会</w:t>
            </w:r>
          </w:p>
        </w:tc>
        <w:tc>
          <w:tcPr>
            <w:tcW w:w="7540" w:type="dxa"/>
            <w:vAlign w:val="center"/>
          </w:tcPr>
          <w:p w14:paraId="00D32AB3">
            <w:pPr>
              <w:jc w:val="left"/>
              <w:rPr>
                <w:sz w:val="24"/>
              </w:rPr>
            </w:pPr>
            <w:r>
              <w:rPr>
                <w:rFonts w:hint="eastAsia" w:asciiTheme="minorEastAsia" w:hAnsiTheme="minorEastAsia" w:eastAsiaTheme="minorEastAsia" w:cstheme="minorEastAsia"/>
                <w:spacing w:val="16"/>
                <w:sz w:val="24"/>
                <w:szCs w:val="24"/>
                <w:highlight w:val="none"/>
              </w:rPr>
              <w:t>■</w:t>
            </w:r>
            <w:r>
              <w:rPr>
                <w:sz w:val="24"/>
              </w:rPr>
              <w:t>不召开</w:t>
            </w:r>
          </w:p>
          <w:p w14:paraId="6FDCD7DA">
            <w:pPr>
              <w:jc w:val="left"/>
              <w:rPr>
                <w:sz w:val="24"/>
              </w:rPr>
            </w:pPr>
            <w:r>
              <w:rPr>
                <w:rFonts w:hint="eastAsia"/>
                <w:sz w:val="24"/>
                <w:lang w:eastAsia="zh-CN"/>
              </w:rPr>
              <w:t>□</w:t>
            </w:r>
            <w:r>
              <w:rPr>
                <w:sz w:val="24"/>
              </w:rPr>
              <w:t>召开，召开时间：__年_月_日_</w:t>
            </w:r>
            <w:r>
              <w:rPr>
                <w:bCs/>
                <w:sz w:val="24"/>
              </w:rPr>
              <w:t>点</w:t>
            </w:r>
            <w:r>
              <w:rPr>
                <w:sz w:val="24"/>
              </w:rPr>
              <w:t>_</w:t>
            </w:r>
            <w:r>
              <w:rPr>
                <w:bCs/>
                <w:sz w:val="24"/>
              </w:rPr>
              <w:t>分</w:t>
            </w:r>
          </w:p>
          <w:p w14:paraId="2C9AFA90">
            <w:pPr>
              <w:jc w:val="left"/>
              <w:rPr>
                <w:sz w:val="24"/>
              </w:rPr>
            </w:pPr>
            <w:r>
              <w:rPr>
                <w:sz w:val="24"/>
              </w:rPr>
              <w:t>召开地点：____________。</w:t>
            </w:r>
          </w:p>
        </w:tc>
      </w:tr>
      <w:tr w14:paraId="2D7B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FC149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879A98C">
            <w:pPr>
              <w:jc w:val="center"/>
              <w:rPr>
                <w:sz w:val="24"/>
              </w:rPr>
            </w:pPr>
            <w:r>
              <w:rPr>
                <w:sz w:val="24"/>
              </w:rPr>
              <w:t>样品</w:t>
            </w:r>
          </w:p>
        </w:tc>
        <w:tc>
          <w:tcPr>
            <w:tcW w:w="7540" w:type="dxa"/>
            <w:vAlign w:val="center"/>
          </w:tcPr>
          <w:p w14:paraId="68B3D14A">
            <w:pPr>
              <w:jc w:val="left"/>
              <w:rPr>
                <w:sz w:val="24"/>
              </w:rPr>
            </w:pPr>
            <w:r>
              <w:rPr>
                <w:sz w:val="24"/>
              </w:rPr>
              <w:t>投标样品递交：</w:t>
            </w:r>
          </w:p>
          <w:p w14:paraId="7FA03124">
            <w:pPr>
              <w:jc w:val="left"/>
              <w:rPr>
                <w:sz w:val="24"/>
              </w:rPr>
            </w:pPr>
            <w:r>
              <w:rPr>
                <w:rFonts w:hint="eastAsia" w:asciiTheme="minorEastAsia" w:hAnsiTheme="minorEastAsia" w:eastAsiaTheme="minorEastAsia" w:cstheme="minorEastAsia"/>
                <w:spacing w:val="16"/>
                <w:sz w:val="24"/>
                <w:szCs w:val="24"/>
                <w:highlight w:val="none"/>
              </w:rPr>
              <w:t>■</w:t>
            </w:r>
            <w:r>
              <w:rPr>
                <w:sz w:val="24"/>
              </w:rPr>
              <w:t>不需要</w:t>
            </w:r>
          </w:p>
          <w:p w14:paraId="51247090">
            <w:pPr>
              <w:jc w:val="left"/>
              <w:rPr>
                <w:sz w:val="24"/>
              </w:rPr>
            </w:pPr>
            <w:r>
              <w:rPr>
                <w:rFonts w:hint="eastAsia"/>
                <w:sz w:val="24"/>
                <w:lang w:eastAsia="zh-CN"/>
              </w:rPr>
              <w:t>□</w:t>
            </w:r>
            <w:r>
              <w:rPr>
                <w:sz w:val="24"/>
              </w:rPr>
              <w:t>需要，具体要求如下：</w:t>
            </w:r>
          </w:p>
          <w:p w14:paraId="20C17755">
            <w:pPr>
              <w:jc w:val="left"/>
              <w:rPr>
                <w:sz w:val="24"/>
                <w:u w:val="single"/>
              </w:rPr>
            </w:pPr>
            <w:r>
              <w:rPr>
                <w:sz w:val="24"/>
              </w:rPr>
              <w:t>（1）样品制作的标准和要求：_________；</w:t>
            </w:r>
          </w:p>
          <w:p w14:paraId="0A0517FB">
            <w:pPr>
              <w:jc w:val="left"/>
              <w:rPr>
                <w:sz w:val="24"/>
              </w:rPr>
            </w:pPr>
            <w:r>
              <w:rPr>
                <w:sz w:val="24"/>
              </w:rPr>
              <w:t>（2）是否需要随样品提交相关检测报告：</w:t>
            </w:r>
          </w:p>
          <w:p w14:paraId="5F889408">
            <w:pPr>
              <w:ind w:firstLine="600" w:firstLineChars="250"/>
              <w:jc w:val="left"/>
              <w:rPr>
                <w:sz w:val="24"/>
              </w:rPr>
            </w:pPr>
            <w:r>
              <w:rPr>
                <w:rFonts w:hint="eastAsia"/>
                <w:sz w:val="24"/>
                <w:lang w:eastAsia="zh-CN"/>
              </w:rPr>
              <w:t>□</w:t>
            </w:r>
            <w:r>
              <w:rPr>
                <w:sz w:val="24"/>
              </w:rPr>
              <w:t>不需要</w:t>
            </w:r>
          </w:p>
          <w:p w14:paraId="42B492B6">
            <w:pPr>
              <w:ind w:firstLine="600" w:firstLineChars="250"/>
              <w:jc w:val="left"/>
              <w:rPr>
                <w:sz w:val="24"/>
              </w:rPr>
            </w:pPr>
            <w:r>
              <w:rPr>
                <w:rFonts w:hint="eastAsia"/>
                <w:sz w:val="24"/>
                <w:lang w:eastAsia="zh-CN"/>
              </w:rPr>
              <w:t>□</w:t>
            </w:r>
            <w:r>
              <w:rPr>
                <w:sz w:val="24"/>
              </w:rPr>
              <w:t>需要</w:t>
            </w:r>
          </w:p>
          <w:p w14:paraId="3C7EC956">
            <w:pPr>
              <w:jc w:val="left"/>
              <w:rPr>
                <w:sz w:val="24"/>
              </w:rPr>
            </w:pPr>
            <w:r>
              <w:rPr>
                <w:sz w:val="24"/>
              </w:rPr>
              <w:t>（3）样品递交要求：_________；</w:t>
            </w:r>
          </w:p>
          <w:p w14:paraId="787ABADA">
            <w:pPr>
              <w:jc w:val="left"/>
              <w:rPr>
                <w:sz w:val="24"/>
              </w:rPr>
            </w:pPr>
            <w:r>
              <w:rPr>
                <w:sz w:val="24"/>
              </w:rPr>
              <w:t>（4）未中标人样品退还：_________；</w:t>
            </w:r>
          </w:p>
          <w:p w14:paraId="58F672B4">
            <w:pPr>
              <w:jc w:val="left"/>
              <w:rPr>
                <w:sz w:val="24"/>
                <w:u w:val="single"/>
              </w:rPr>
            </w:pPr>
            <w:r>
              <w:rPr>
                <w:sz w:val="24"/>
              </w:rPr>
              <w:t>（5）中标人样品保管、封存及退还：_________；</w:t>
            </w:r>
          </w:p>
          <w:p w14:paraId="371CC0AC">
            <w:pPr>
              <w:jc w:val="left"/>
              <w:rPr>
                <w:sz w:val="24"/>
              </w:rPr>
            </w:pPr>
            <w:r>
              <w:rPr>
                <w:sz w:val="24"/>
              </w:rPr>
              <w:t>（6）其他要求（如有）：_________。</w:t>
            </w:r>
          </w:p>
        </w:tc>
      </w:tr>
      <w:tr w14:paraId="3BA8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988" w:type="dxa"/>
            <w:vAlign w:val="center"/>
          </w:tcPr>
          <w:p w14:paraId="6C66F2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7ADC1D0">
            <w:pPr>
              <w:jc w:val="center"/>
              <w:rPr>
                <w:sz w:val="24"/>
              </w:rPr>
            </w:pPr>
            <w:r>
              <w:rPr>
                <w:sz w:val="24"/>
              </w:rPr>
              <w:t>标的所属行业</w:t>
            </w:r>
          </w:p>
        </w:tc>
        <w:tc>
          <w:tcPr>
            <w:tcW w:w="7540" w:type="dxa"/>
            <w:vAlign w:val="center"/>
          </w:tcPr>
          <w:p w14:paraId="7E919058">
            <w:pPr>
              <w:jc w:val="left"/>
              <w:rPr>
                <w:sz w:val="24"/>
              </w:rPr>
            </w:pPr>
            <w:r>
              <w:rPr>
                <w:sz w:val="24"/>
              </w:rPr>
              <w:t>本项目采购标的对应的中小企业划分标准所属行业：</w:t>
            </w:r>
          </w:p>
          <w:tbl>
            <w:tblPr>
              <w:tblStyle w:val="46"/>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06ED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798EC7F">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6C4FC3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2E24CD6">
                  <w:pPr>
                    <w:jc w:val="center"/>
                    <w:rPr>
                      <w:rFonts w:eastAsiaTheme="minorEastAsia"/>
                      <w:sz w:val="24"/>
                    </w:rPr>
                  </w:pPr>
                  <w:r>
                    <w:rPr>
                      <w:rFonts w:eastAsiaTheme="minorEastAsia"/>
                      <w:sz w:val="24"/>
                    </w:rPr>
                    <w:t>中小企业划分标准所属行业</w:t>
                  </w:r>
                </w:p>
              </w:tc>
            </w:tr>
            <w:tr w14:paraId="0FB5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1DA317B">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D0B08C5">
                  <w:pPr>
                    <w:jc w:val="center"/>
                    <w:rPr>
                      <w:rFonts w:hint="eastAsia" w:eastAsiaTheme="minorEastAsia"/>
                      <w:bCs/>
                      <w:sz w:val="24"/>
                      <w:lang w:eastAsia="zh-CN"/>
                    </w:rPr>
                  </w:pPr>
                  <w:r>
                    <w:rPr>
                      <w:rFonts w:hint="eastAsia" w:eastAsiaTheme="minorEastAsia"/>
                      <w:bCs/>
                      <w:sz w:val="24"/>
                      <w:lang w:eastAsia="zh-CN"/>
                    </w:rPr>
                    <w:t>怀柔区巨灾保险及综合安全保险项目</w:t>
                  </w:r>
                </w:p>
              </w:tc>
              <w:tc>
                <w:tcPr>
                  <w:tcW w:w="2382" w:type="pct"/>
                  <w:tcBorders>
                    <w:top w:val="single" w:color="auto" w:sz="4" w:space="0"/>
                    <w:left w:val="single" w:color="auto" w:sz="4" w:space="0"/>
                    <w:bottom w:val="single" w:color="auto" w:sz="4" w:space="0"/>
                    <w:right w:val="single" w:color="auto" w:sz="4" w:space="0"/>
                  </w:tcBorders>
                  <w:vAlign w:val="center"/>
                </w:tcPr>
                <w:p w14:paraId="23C9F61C">
                  <w:pPr>
                    <w:jc w:val="center"/>
                    <w:rPr>
                      <w:rFonts w:eastAsiaTheme="minorEastAsia"/>
                      <w:kern w:val="0"/>
                      <w:sz w:val="24"/>
                    </w:rPr>
                  </w:pPr>
                  <w:r>
                    <w:rPr>
                      <w:rFonts w:hint="eastAsia" w:eastAsiaTheme="minorEastAsia"/>
                      <w:kern w:val="0"/>
                      <w:sz w:val="24"/>
                      <w:highlight w:val="none"/>
                      <w:lang w:eastAsia="zh-CN"/>
                    </w:rPr>
                    <w:t>其他未列明服务</w:t>
                  </w:r>
                  <w:r>
                    <w:rPr>
                      <w:rFonts w:hint="eastAsia" w:eastAsiaTheme="minorEastAsia"/>
                      <w:kern w:val="0"/>
                      <w:sz w:val="24"/>
                      <w:highlight w:val="none"/>
                    </w:rPr>
                    <w:t>业</w:t>
                  </w:r>
                </w:p>
              </w:tc>
            </w:tr>
          </w:tbl>
          <w:p w14:paraId="3668B82C">
            <w:pPr>
              <w:jc w:val="left"/>
              <w:rPr>
                <w:sz w:val="24"/>
              </w:rPr>
            </w:pPr>
            <w:r>
              <w:rPr>
                <w:rFonts w:hint="eastAsia"/>
                <w:b/>
                <w:bCs/>
                <w:sz w:val="24"/>
              </w:rPr>
              <w:t>其他未列明行业。</w:t>
            </w:r>
            <w:r>
              <w:rPr>
                <w:rFonts w:hint="eastAsia"/>
                <w:sz w:val="24"/>
              </w:rPr>
              <w:t>从业人员300人以下的为中小微型企业。其中，从业人员100人及以上的为中型企业；从业人员10人及以上的为小型企业；从业人员10人以下的为微型企业。</w:t>
            </w:r>
          </w:p>
        </w:tc>
      </w:tr>
      <w:tr w14:paraId="464A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020F82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97F143E">
            <w:pPr>
              <w:jc w:val="center"/>
              <w:rPr>
                <w:sz w:val="24"/>
              </w:rPr>
            </w:pPr>
            <w:r>
              <w:rPr>
                <w:sz w:val="24"/>
              </w:rPr>
              <w:t>投标报价</w:t>
            </w:r>
          </w:p>
        </w:tc>
        <w:tc>
          <w:tcPr>
            <w:tcW w:w="7540" w:type="dxa"/>
            <w:vAlign w:val="center"/>
          </w:tcPr>
          <w:p w14:paraId="112CF799">
            <w:pPr>
              <w:jc w:val="left"/>
              <w:rPr>
                <w:sz w:val="24"/>
              </w:rPr>
            </w:pPr>
            <w:r>
              <w:rPr>
                <w:sz w:val="24"/>
              </w:rPr>
              <w:t>投标报价的特殊规定：</w:t>
            </w:r>
          </w:p>
          <w:p w14:paraId="0E4C6210">
            <w:pPr>
              <w:jc w:val="left"/>
              <w:rPr>
                <w:sz w:val="24"/>
              </w:rPr>
            </w:pPr>
            <w:r>
              <w:rPr>
                <w:rFonts w:hint="eastAsia" w:asciiTheme="minorEastAsia" w:hAnsiTheme="minorEastAsia" w:eastAsiaTheme="minorEastAsia" w:cstheme="minorEastAsia"/>
                <w:spacing w:val="16"/>
                <w:sz w:val="24"/>
                <w:szCs w:val="24"/>
                <w:highlight w:val="none"/>
              </w:rPr>
              <w:t>■</w:t>
            </w:r>
            <w:r>
              <w:rPr>
                <w:sz w:val="24"/>
              </w:rPr>
              <w:t>无</w:t>
            </w:r>
          </w:p>
          <w:p w14:paraId="0B3DF488">
            <w:pPr>
              <w:jc w:val="left"/>
              <w:rPr>
                <w:rFonts w:hint="eastAsia" w:eastAsia="宋体"/>
                <w:color w:val="C0504D" w:themeColor="accent2"/>
                <w:sz w:val="24"/>
                <w:lang w:eastAsia="zh-CN"/>
                <w14:textFill>
                  <w14:solidFill>
                    <w14:schemeClr w14:val="accent2"/>
                  </w14:solidFill>
                </w14:textFill>
              </w:rPr>
            </w:pPr>
            <w:r>
              <w:rPr>
                <w:rFonts w:hint="eastAsia"/>
                <w:color w:val="auto"/>
                <w:sz w:val="24"/>
                <w:highlight w:val="none"/>
                <w:lang w:eastAsia="zh-CN"/>
              </w:rPr>
              <w:t>□</w:t>
            </w:r>
            <w:r>
              <w:rPr>
                <w:color w:val="000000" w:themeColor="text1"/>
                <w:sz w:val="24"/>
                <w14:textFill>
                  <w14:solidFill>
                    <w14:schemeClr w14:val="tx1"/>
                  </w14:solidFill>
                </w14:textFill>
              </w:rPr>
              <w:t>有，具体情形：：</w:t>
            </w:r>
            <w:r>
              <w:rPr>
                <w:rFonts w:hint="eastAsia"/>
                <w:color w:val="000000" w:themeColor="text1"/>
                <w:sz w:val="24"/>
                <w:u w:val="single"/>
                <w:lang w:val="en-US" w:eastAsia="zh-CN"/>
                <w14:textFill>
                  <w14:solidFill>
                    <w14:schemeClr w14:val="tx1"/>
                  </w14:solidFill>
                </w14:textFill>
              </w:rPr>
              <w:t xml:space="preserve">          </w:t>
            </w:r>
            <w:r>
              <w:rPr>
                <w:color w:val="000000" w:themeColor="text1"/>
                <w:sz w:val="24"/>
                <w14:textFill>
                  <w14:solidFill>
                    <w14:schemeClr w14:val="tx1"/>
                  </w14:solidFill>
                </w14:textFill>
              </w:rPr>
              <w:t>。</w:t>
            </w:r>
          </w:p>
        </w:tc>
      </w:tr>
      <w:tr w14:paraId="1D39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DCEE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B519C6C">
            <w:pPr>
              <w:jc w:val="center"/>
              <w:rPr>
                <w:sz w:val="24"/>
              </w:rPr>
            </w:pPr>
            <w:r>
              <w:rPr>
                <w:sz w:val="24"/>
              </w:rPr>
              <w:t>投标保证金</w:t>
            </w:r>
          </w:p>
        </w:tc>
        <w:tc>
          <w:tcPr>
            <w:tcW w:w="7540" w:type="dxa"/>
            <w:vAlign w:val="center"/>
          </w:tcPr>
          <w:p w14:paraId="45772C07">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04200ED7">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eastAsia" w:ascii="Times New Roman" w:hAnsi="Times New Roman"/>
                <w:sz w:val="24"/>
                <w:szCs w:val="24"/>
                <w:highlight w:val="none"/>
                <w:u w:val="single"/>
                <w:lang w:val="en-US" w:eastAsia="zh-CN"/>
              </w:rPr>
              <w:t>6</w:t>
            </w:r>
            <w:r>
              <w:rPr>
                <w:rFonts w:hint="eastAsia" w:ascii="Times New Roman" w:hAnsi="Times New Roman"/>
                <w:sz w:val="24"/>
                <w:highlight w:val="none"/>
                <w:u w:val="single"/>
                <w:lang w:val="en-US" w:eastAsia="zh-CN"/>
              </w:rPr>
              <w:t>0000.00元（陆万元整）</w:t>
            </w:r>
            <w:r>
              <w:rPr>
                <w:rFonts w:hint="default" w:ascii="Times New Roman" w:hAnsi="Times New Roman"/>
                <w:sz w:val="24"/>
                <w:szCs w:val="24"/>
                <w:highlight w:val="none"/>
              </w:rPr>
              <w:t>；</w:t>
            </w:r>
          </w:p>
          <w:p w14:paraId="1C3A93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保证金收受人信息：</w:t>
            </w:r>
            <w:r>
              <w:rPr>
                <w:rFonts w:hint="eastAsia" w:ascii="宋体" w:hAnsi="宋体" w:eastAsia="宋体" w:cs="宋体"/>
                <w:sz w:val="24"/>
                <w:szCs w:val="24"/>
                <w:highlight w:val="none"/>
                <w:u w:val="single"/>
              </w:rPr>
              <w:t>投标保证金可采用下列形式之一：</w:t>
            </w:r>
          </w:p>
          <w:p w14:paraId="3C1BA5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（1）支票（支票抬头：中归咨询管理（北京）有限公司）；</w:t>
            </w:r>
          </w:p>
          <w:p w14:paraId="4A424B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（2）汇款（1.凡以汇款形式提交投标保证金的，</w:t>
            </w:r>
            <w:r>
              <w:rPr>
                <w:rFonts w:hint="eastAsia" w:ascii="宋体" w:hAnsi="宋体" w:eastAsia="宋体" w:cs="宋体"/>
                <w:b/>
                <w:bCs/>
                <w:sz w:val="24"/>
                <w:szCs w:val="24"/>
                <w:u w:val="none"/>
                <w:lang w:val="en-US" w:eastAsia="zh-CN"/>
              </w:rPr>
              <w:t>供应商</w:t>
            </w:r>
            <w:r>
              <w:rPr>
                <w:rFonts w:hint="eastAsia" w:ascii="宋体" w:hAnsi="宋体" w:eastAsia="宋体" w:cs="宋体"/>
                <w:b/>
                <w:bCs/>
                <w:sz w:val="24"/>
                <w:szCs w:val="24"/>
                <w:u w:val="none"/>
              </w:rPr>
              <w:t>务必登录该网站链接（https://s8giz9twlp.jiandaoyun.com/f/6866a233c47e3c423e2b11be）</w:t>
            </w:r>
            <w:r>
              <w:rPr>
                <w:rFonts w:hint="eastAsia" w:ascii="宋体" w:hAnsi="宋体" w:eastAsia="宋体" w:cs="宋体"/>
                <w:sz w:val="24"/>
                <w:szCs w:val="24"/>
              </w:rPr>
              <w:t>获取投标保证金缴款信息，并按照要求</w:t>
            </w:r>
            <w:bookmarkStart w:id="925" w:name="_GoBack"/>
            <w:bookmarkEnd w:id="925"/>
            <w:r>
              <w:rPr>
                <w:rFonts w:hint="eastAsia" w:ascii="宋体" w:hAnsi="宋体" w:eastAsia="宋体" w:cs="宋体"/>
                <w:sz w:val="24"/>
                <w:szCs w:val="24"/>
              </w:rPr>
              <w:t>填写信息及上传缴纳凭证。）</w:t>
            </w:r>
          </w:p>
          <w:p w14:paraId="2C3C9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（3）投标担保函原件。投标保证金有效期同投标有效期。</w:t>
            </w:r>
          </w:p>
          <w:p w14:paraId="643CAB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投标保证金退还：以转账形式退还。未</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的投标保证金，将于</w:t>
            </w:r>
            <w:r>
              <w:rPr>
                <w:rFonts w:hint="eastAsia" w:ascii="宋体" w:hAnsi="宋体" w:eastAsia="宋体" w:cs="宋体"/>
                <w:sz w:val="24"/>
                <w:szCs w:val="24"/>
                <w:lang w:eastAsia="zh-CN"/>
              </w:rPr>
              <w:t>成交</w:t>
            </w:r>
            <w:r>
              <w:rPr>
                <w:rFonts w:hint="eastAsia" w:ascii="宋体" w:hAnsi="宋体" w:eastAsia="宋体" w:cs="宋体"/>
                <w:sz w:val="24"/>
                <w:szCs w:val="24"/>
              </w:rPr>
              <w:t>通知书发出后五日内退还</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成交</w:t>
            </w:r>
            <w:r>
              <w:rPr>
                <w:rFonts w:hint="eastAsia" w:ascii="宋体" w:hAnsi="宋体" w:eastAsia="宋体" w:cs="宋体"/>
                <w:sz w:val="24"/>
                <w:szCs w:val="24"/>
              </w:rPr>
              <w:t>单位的投标保证金在</w:t>
            </w:r>
            <w:r>
              <w:rPr>
                <w:rFonts w:hint="eastAsia" w:ascii="宋体" w:hAnsi="宋体" w:eastAsia="宋体" w:cs="宋体"/>
                <w:sz w:val="24"/>
                <w:szCs w:val="24"/>
                <w:lang w:eastAsia="zh-CN"/>
              </w:rPr>
              <w:t>成交</w:t>
            </w:r>
            <w:r>
              <w:rPr>
                <w:rFonts w:hint="eastAsia" w:ascii="宋体" w:hAnsi="宋体" w:eastAsia="宋体" w:cs="宋体"/>
                <w:sz w:val="24"/>
                <w:szCs w:val="24"/>
              </w:rPr>
              <w:t>单位签订合同后五日内退还</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p w14:paraId="65A8A191">
            <w:pPr>
              <w:jc w:val="left"/>
              <w:rPr>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本票</w:t>
            </w:r>
            <w:r>
              <w:rPr>
                <w:sz w:val="24"/>
              </w:rPr>
              <w:t>。</w:t>
            </w:r>
          </w:p>
        </w:tc>
      </w:tr>
      <w:tr w14:paraId="2D2C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AD921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9AAADBD">
            <w:pPr>
              <w:jc w:val="center"/>
              <w:rPr>
                <w:sz w:val="24"/>
              </w:rPr>
            </w:pPr>
          </w:p>
        </w:tc>
        <w:tc>
          <w:tcPr>
            <w:tcW w:w="7540" w:type="dxa"/>
            <w:vAlign w:val="center"/>
          </w:tcPr>
          <w:p w14:paraId="13F7B2A9">
            <w:pPr>
              <w:jc w:val="left"/>
              <w:rPr>
                <w:sz w:val="24"/>
              </w:rPr>
            </w:pPr>
            <w:r>
              <w:rPr>
                <w:sz w:val="24"/>
              </w:rPr>
              <w:t>投标保证金可以不予退还的其他情形：</w:t>
            </w:r>
          </w:p>
          <w:p w14:paraId="63A70C67">
            <w:pPr>
              <w:jc w:val="left"/>
              <w:rPr>
                <w:sz w:val="24"/>
              </w:rPr>
            </w:pPr>
            <w:r>
              <w:rPr>
                <w:rFonts w:hint="eastAsia"/>
                <w:sz w:val="24"/>
                <w:lang w:eastAsia="zh-CN"/>
              </w:rPr>
              <w:t>□</w:t>
            </w:r>
            <w:r>
              <w:rPr>
                <w:sz w:val="24"/>
              </w:rPr>
              <w:t>无</w:t>
            </w:r>
          </w:p>
          <w:p w14:paraId="33547C4B">
            <w:pPr>
              <w:pStyle w:val="256"/>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pacing w:val="0"/>
                <w:w w:val="100"/>
                <w:position w:val="0"/>
                <w:sz w:val="24"/>
                <w:szCs w:val="24"/>
                <w:highlight w:val="none"/>
                <w:lang w:eastAsia="zh-CN"/>
              </w:rPr>
            </w:pPr>
            <w:r>
              <w:rPr>
                <w:rFonts w:hint="eastAsia" w:asciiTheme="minorEastAsia" w:hAnsiTheme="minorEastAsia" w:eastAsiaTheme="minorEastAsia" w:cstheme="minorEastAsia"/>
                <w:spacing w:val="16"/>
                <w:sz w:val="24"/>
                <w:szCs w:val="24"/>
                <w:highlight w:val="none"/>
              </w:rPr>
              <w:t>■</w:t>
            </w:r>
            <w:r>
              <w:rPr>
                <w:rFonts w:hint="default" w:ascii="Times New Roman" w:hAnsi="Times New Roman"/>
                <w:sz w:val="24"/>
              </w:rPr>
              <w:t>有，具体情形：</w:t>
            </w:r>
            <w:r>
              <w:rPr>
                <w:rFonts w:hint="eastAsia" w:asciiTheme="minorEastAsia" w:hAnsiTheme="minorEastAsia" w:eastAsiaTheme="minorEastAsia" w:cstheme="minorEastAsia"/>
                <w:spacing w:val="0"/>
                <w:w w:val="100"/>
                <w:position w:val="0"/>
                <w:sz w:val="24"/>
                <w:szCs w:val="24"/>
                <w:highlight w:val="none"/>
                <w:u w:val="single" w:color="auto"/>
                <w:lang w:eastAsia="zh-CN"/>
              </w:rPr>
              <w:t>（</w:t>
            </w:r>
            <w:r>
              <w:rPr>
                <w:rFonts w:hint="eastAsia" w:asciiTheme="minorEastAsia" w:hAnsiTheme="minorEastAsia" w:eastAsiaTheme="minorEastAsia" w:cstheme="minorEastAsia"/>
                <w:spacing w:val="0"/>
                <w:w w:val="100"/>
                <w:position w:val="0"/>
                <w:sz w:val="24"/>
                <w:szCs w:val="24"/>
                <w:highlight w:val="none"/>
                <w:u w:val="single" w:color="auto"/>
                <w:lang w:val="en-US" w:eastAsia="zh-CN"/>
              </w:rPr>
              <w:t>1</w:t>
            </w:r>
            <w:r>
              <w:rPr>
                <w:rFonts w:hint="eastAsia" w:asciiTheme="minorEastAsia" w:hAnsiTheme="minorEastAsia" w:eastAsiaTheme="minorEastAsia" w:cstheme="minorEastAsia"/>
                <w:spacing w:val="0"/>
                <w:w w:val="100"/>
                <w:position w:val="0"/>
                <w:sz w:val="24"/>
                <w:szCs w:val="24"/>
                <w:highlight w:val="none"/>
                <w:u w:val="single" w:color="auto"/>
                <w:lang w:eastAsia="zh-CN"/>
              </w:rPr>
              <w:t>）</w:t>
            </w:r>
            <w:r>
              <w:rPr>
                <w:rFonts w:hint="eastAsia" w:asciiTheme="minorEastAsia" w:hAnsiTheme="minorEastAsia" w:eastAsiaTheme="minorEastAsia" w:cstheme="minorEastAsia"/>
                <w:spacing w:val="0"/>
                <w:w w:val="100"/>
                <w:position w:val="0"/>
                <w:sz w:val="24"/>
                <w:szCs w:val="24"/>
                <w:highlight w:val="none"/>
                <w:u w:val="single" w:color="auto"/>
              </w:rPr>
              <w:t>投标人在收到中标通知书后，未按招标文件要求与采购人签订政府采购合同</w:t>
            </w:r>
            <w:r>
              <w:rPr>
                <w:rFonts w:hint="eastAsia" w:asciiTheme="minorEastAsia" w:hAnsiTheme="minorEastAsia" w:eastAsiaTheme="minorEastAsia" w:cstheme="minorEastAsia"/>
                <w:spacing w:val="0"/>
                <w:w w:val="100"/>
                <w:position w:val="0"/>
                <w:sz w:val="24"/>
                <w:szCs w:val="24"/>
                <w:highlight w:val="none"/>
                <w:u w:val="single"/>
                <w:lang w:eastAsia="zh-CN"/>
              </w:rPr>
              <w:t>；</w:t>
            </w:r>
          </w:p>
          <w:p w14:paraId="68B8A01E">
            <w:pPr>
              <w:pStyle w:val="25"/>
              <w:adjustRightInd w:val="0"/>
              <w:snapToGrid w:val="0"/>
              <w:rPr>
                <w:rFonts w:hint="default" w:ascii="Times New Roman" w:hAnsi="Times New Roman"/>
                <w:sz w:val="24"/>
                <w:szCs w:val="24"/>
              </w:rPr>
            </w:pPr>
            <w:r>
              <w:rPr>
                <w:rFonts w:hint="eastAsia" w:asciiTheme="minorEastAsia" w:hAnsiTheme="minorEastAsia" w:eastAsiaTheme="minorEastAsia" w:cstheme="minorEastAsia"/>
                <w:spacing w:val="0"/>
                <w:w w:val="100"/>
                <w:position w:val="0"/>
                <w:sz w:val="24"/>
                <w:szCs w:val="24"/>
                <w:highlight w:val="none"/>
                <w:u w:val="single"/>
                <w:lang w:eastAsia="zh-CN"/>
              </w:rPr>
              <w:t>（</w:t>
            </w:r>
            <w:r>
              <w:rPr>
                <w:rFonts w:hint="eastAsia" w:asciiTheme="minorEastAsia" w:hAnsiTheme="minorEastAsia" w:eastAsiaTheme="minorEastAsia" w:cstheme="minorEastAsia"/>
                <w:spacing w:val="0"/>
                <w:w w:val="100"/>
                <w:position w:val="0"/>
                <w:sz w:val="24"/>
                <w:szCs w:val="24"/>
                <w:highlight w:val="none"/>
                <w:u w:val="single"/>
                <w:lang w:val="en-US" w:eastAsia="zh-CN"/>
              </w:rPr>
              <w:t>2</w:t>
            </w:r>
            <w:r>
              <w:rPr>
                <w:rFonts w:hint="eastAsia" w:asciiTheme="minorEastAsia" w:hAnsiTheme="minorEastAsia" w:eastAsiaTheme="minorEastAsia" w:cstheme="minorEastAsia"/>
                <w:spacing w:val="0"/>
                <w:w w:val="100"/>
                <w:position w:val="0"/>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投标人提供虚假资料</w:t>
            </w:r>
            <w:r>
              <w:rPr>
                <w:rFonts w:hint="eastAsia" w:asciiTheme="minorEastAsia" w:hAnsiTheme="minorEastAsia" w:eastAsiaTheme="minorEastAsia" w:cstheme="minorEastAsia"/>
                <w:sz w:val="24"/>
                <w:szCs w:val="24"/>
                <w:highlight w:val="none"/>
                <w:u w:val="single"/>
                <w:lang w:eastAsia="zh-CN"/>
              </w:rPr>
              <w:t>。</w:t>
            </w:r>
          </w:p>
        </w:tc>
      </w:tr>
      <w:tr w14:paraId="26B1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2C70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0C66FF5">
            <w:pPr>
              <w:jc w:val="center"/>
              <w:rPr>
                <w:sz w:val="24"/>
              </w:rPr>
            </w:pPr>
            <w:r>
              <w:rPr>
                <w:sz w:val="24"/>
              </w:rPr>
              <w:t>投标有效期</w:t>
            </w:r>
          </w:p>
        </w:tc>
        <w:tc>
          <w:tcPr>
            <w:tcW w:w="7540" w:type="dxa"/>
            <w:vAlign w:val="center"/>
          </w:tcPr>
          <w:p w14:paraId="3A2E6EFA">
            <w:pPr>
              <w:jc w:val="left"/>
              <w:rPr>
                <w:sz w:val="24"/>
              </w:rPr>
            </w:pPr>
            <w:r>
              <w:rPr>
                <w:sz w:val="24"/>
              </w:rPr>
              <w:t>自提交投标文件的截止之日起算</w:t>
            </w:r>
            <w:r>
              <w:rPr>
                <w:rFonts w:hint="eastAsia"/>
                <w:sz w:val="24"/>
                <w:u w:val="single"/>
                <w:lang w:val="en-US" w:eastAsia="zh-CN"/>
              </w:rPr>
              <w:t xml:space="preserve"> 90 </w:t>
            </w:r>
            <w:r>
              <w:rPr>
                <w:sz w:val="24"/>
              </w:rPr>
              <w:t>日历天。</w:t>
            </w:r>
          </w:p>
        </w:tc>
      </w:tr>
      <w:tr w14:paraId="76F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01E1249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7787D7DE">
            <w:pPr>
              <w:jc w:val="center"/>
              <w:rPr>
                <w:sz w:val="24"/>
              </w:rPr>
            </w:pPr>
            <w:r>
              <w:rPr>
                <w:sz w:val="24"/>
              </w:rPr>
              <w:t>解密时间</w:t>
            </w:r>
          </w:p>
        </w:tc>
        <w:tc>
          <w:tcPr>
            <w:tcW w:w="7540" w:type="dxa"/>
            <w:vAlign w:val="center"/>
          </w:tcPr>
          <w:p w14:paraId="1E3CA89E">
            <w:pPr>
              <w:jc w:val="left"/>
              <w:rPr>
                <w:sz w:val="24"/>
                <w:u w:val="single"/>
              </w:rPr>
            </w:pPr>
            <w:r>
              <w:rPr>
                <w:sz w:val="24"/>
              </w:rPr>
              <w:t>解密时间：</w:t>
            </w:r>
            <w:r>
              <w:rPr>
                <w:sz w:val="24"/>
                <w:u w:val="single"/>
              </w:rPr>
              <w:t xml:space="preserve"> </w:t>
            </w:r>
            <w:r>
              <w:rPr>
                <w:rFonts w:hint="eastAsia"/>
                <w:sz w:val="24"/>
                <w:u w:val="single"/>
                <w:lang w:val="en-US" w:eastAsia="zh-CN"/>
              </w:rPr>
              <w:t>30</w:t>
            </w:r>
            <w:r>
              <w:rPr>
                <w:sz w:val="24"/>
                <w:u w:val="single"/>
              </w:rPr>
              <w:t xml:space="preserve"> </w:t>
            </w:r>
            <w:r>
              <w:rPr>
                <w:sz w:val="24"/>
              </w:rPr>
              <w:t>分钟</w:t>
            </w:r>
          </w:p>
        </w:tc>
      </w:tr>
      <w:tr w14:paraId="2DA9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0E29C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33D972A">
            <w:pPr>
              <w:jc w:val="center"/>
              <w:rPr>
                <w:sz w:val="24"/>
              </w:rPr>
            </w:pPr>
            <w:r>
              <w:rPr>
                <w:sz w:val="24"/>
              </w:rPr>
              <w:t>确定中标人</w:t>
            </w:r>
          </w:p>
        </w:tc>
        <w:tc>
          <w:tcPr>
            <w:tcW w:w="7540" w:type="dxa"/>
            <w:vAlign w:val="center"/>
          </w:tcPr>
          <w:p w14:paraId="3DA5B223">
            <w:pPr>
              <w:pStyle w:val="25"/>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189C316A">
            <w:pPr>
              <w:pStyle w:val="25"/>
              <w:adjustRightInd w:val="0"/>
              <w:snapToGrid w:val="0"/>
              <w:rPr>
                <w:rFonts w:hint="default" w:ascii="Times New Roman" w:hAnsi="Times New Roman"/>
                <w:sz w:val="24"/>
              </w:rPr>
            </w:pPr>
            <w:r>
              <w:rPr>
                <w:rFonts w:hint="eastAsia" w:asciiTheme="minorEastAsia" w:hAnsiTheme="minorEastAsia" w:eastAsiaTheme="minorEastAsia" w:cstheme="minorEastAsia"/>
                <w:spacing w:val="16"/>
                <w:sz w:val="24"/>
                <w:szCs w:val="24"/>
                <w:highlight w:val="none"/>
              </w:rPr>
              <w:t>■</w:t>
            </w:r>
            <w:r>
              <w:rPr>
                <w:rFonts w:hint="default" w:ascii="Times New Roman" w:hAnsi="Times New Roman"/>
                <w:sz w:val="24"/>
              </w:rPr>
              <w:t>否</w:t>
            </w:r>
          </w:p>
          <w:p w14:paraId="47ACC087">
            <w:pPr>
              <w:pStyle w:val="25"/>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是</w:t>
            </w:r>
          </w:p>
          <w:p w14:paraId="24CDAB87">
            <w:pPr>
              <w:pStyle w:val="25"/>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30C1948">
            <w:pPr>
              <w:pStyle w:val="25"/>
              <w:adjustRightInd w:val="0"/>
              <w:snapToGrid w:val="0"/>
              <w:rPr>
                <w:rFonts w:hint="default" w:ascii="Times New Roman" w:hAnsi="Times New Roman"/>
                <w:sz w:val="24"/>
              </w:rPr>
            </w:pPr>
            <w:r>
              <w:rPr>
                <w:rFonts w:hint="eastAsia" w:asciiTheme="minorEastAsia" w:hAnsiTheme="minorEastAsia" w:eastAsiaTheme="minorEastAsia" w:cstheme="minorEastAsia"/>
                <w:spacing w:val="16"/>
                <w:sz w:val="24"/>
                <w:szCs w:val="24"/>
                <w:highlight w:val="none"/>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w:t>
            </w:r>
            <w:r>
              <w:rPr>
                <w:rFonts w:hint="default" w:ascii="Times New Roman" w:hAnsi="Times New Roman"/>
                <w:sz w:val="24"/>
                <w:u w:val="single"/>
              </w:rPr>
              <w:t>以投标文件满足招标文件全部实质性要求，且按照评审因素的量化指标评审</w:t>
            </w:r>
            <w:r>
              <w:rPr>
                <w:rFonts w:hint="eastAsia" w:ascii="Times New Roman" w:hAnsi="Times New Roman"/>
                <w:sz w:val="24"/>
                <w:u w:val="single"/>
                <w:lang w:val="en-US" w:eastAsia="zh-CN"/>
              </w:rPr>
              <w:t xml:space="preserve"> </w:t>
            </w:r>
            <w:r>
              <w:rPr>
                <w:rFonts w:hint="default" w:ascii="Times New Roman" w:hAnsi="Times New Roman"/>
                <w:sz w:val="24"/>
              </w:rPr>
              <w:t>得分高者为中标人</w:t>
            </w:r>
          </w:p>
          <w:p w14:paraId="44E6C668">
            <w:pPr>
              <w:jc w:val="left"/>
              <w:rPr>
                <w:sz w:val="24"/>
                <w:u w:val="single"/>
              </w:rPr>
            </w:pPr>
            <w:r>
              <w:rPr>
                <w:rFonts w:hint="eastAsia"/>
                <w:sz w:val="24"/>
                <w:lang w:eastAsia="zh-CN"/>
              </w:rPr>
              <w:t>□</w:t>
            </w:r>
            <w:r>
              <w:rPr>
                <w:sz w:val="24"/>
              </w:rPr>
              <w:t>随机抽取</w:t>
            </w:r>
          </w:p>
        </w:tc>
      </w:tr>
      <w:tr w14:paraId="3DFE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20B92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DFEFE45">
            <w:pPr>
              <w:jc w:val="center"/>
              <w:rPr>
                <w:sz w:val="24"/>
              </w:rPr>
            </w:pPr>
            <w:r>
              <w:rPr>
                <w:sz w:val="24"/>
              </w:rPr>
              <w:t>分包</w:t>
            </w:r>
          </w:p>
        </w:tc>
        <w:tc>
          <w:tcPr>
            <w:tcW w:w="7540" w:type="dxa"/>
            <w:vAlign w:val="center"/>
          </w:tcPr>
          <w:p w14:paraId="13109FCF">
            <w:pPr>
              <w:jc w:val="left"/>
              <w:rPr>
                <w:sz w:val="24"/>
              </w:rPr>
            </w:pPr>
            <w:r>
              <w:rPr>
                <w:sz w:val="24"/>
              </w:rPr>
              <w:t xml:space="preserve">本项目的非主体、非关键性工作是否允许分包： </w:t>
            </w:r>
          </w:p>
          <w:p w14:paraId="61C7B640">
            <w:pPr>
              <w:jc w:val="left"/>
              <w:rPr>
                <w:sz w:val="24"/>
              </w:rPr>
            </w:pPr>
            <w:r>
              <w:rPr>
                <w:rFonts w:hint="eastAsia" w:asciiTheme="minorEastAsia" w:hAnsiTheme="minorEastAsia" w:eastAsiaTheme="minorEastAsia" w:cstheme="minorEastAsia"/>
                <w:spacing w:val="16"/>
                <w:sz w:val="24"/>
                <w:szCs w:val="24"/>
                <w:highlight w:val="none"/>
              </w:rPr>
              <w:t>■</w:t>
            </w:r>
            <w:r>
              <w:rPr>
                <w:sz w:val="24"/>
              </w:rPr>
              <w:t>不允许</w:t>
            </w:r>
          </w:p>
          <w:p w14:paraId="72753110">
            <w:pPr>
              <w:jc w:val="left"/>
              <w:rPr>
                <w:sz w:val="24"/>
              </w:rPr>
            </w:pPr>
            <w:r>
              <w:rPr>
                <w:rFonts w:hint="eastAsia"/>
                <w:sz w:val="24"/>
                <w:lang w:eastAsia="zh-CN"/>
              </w:rPr>
              <w:t>□</w:t>
            </w:r>
            <w:r>
              <w:rPr>
                <w:sz w:val="24"/>
              </w:rPr>
              <w:t>允许，具体要求：</w:t>
            </w:r>
          </w:p>
          <w:p w14:paraId="265B2D4C">
            <w:pPr>
              <w:jc w:val="left"/>
              <w:rPr>
                <w:sz w:val="24"/>
              </w:rPr>
            </w:pPr>
            <w:r>
              <w:rPr>
                <w:sz w:val="24"/>
              </w:rPr>
              <w:t>（1）可以分包履行的具体内容：_____；</w:t>
            </w:r>
          </w:p>
          <w:p w14:paraId="32F81655">
            <w:pPr>
              <w:jc w:val="left"/>
              <w:rPr>
                <w:sz w:val="24"/>
              </w:rPr>
            </w:pPr>
            <w:r>
              <w:rPr>
                <w:sz w:val="24"/>
              </w:rPr>
              <w:t>（2）允许分包的金额或者比例：_____；</w:t>
            </w:r>
          </w:p>
          <w:p w14:paraId="34459EDD">
            <w:pPr>
              <w:jc w:val="left"/>
              <w:rPr>
                <w:sz w:val="24"/>
                <w:u w:val="single"/>
              </w:rPr>
            </w:pPr>
            <w:r>
              <w:rPr>
                <w:sz w:val="24"/>
              </w:rPr>
              <w:t>（3）其他要求：_____。</w:t>
            </w:r>
          </w:p>
        </w:tc>
      </w:tr>
      <w:tr w14:paraId="3291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939B2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071BBC01">
            <w:pPr>
              <w:jc w:val="center"/>
              <w:rPr>
                <w:sz w:val="24"/>
              </w:rPr>
            </w:pPr>
            <w:r>
              <w:rPr>
                <w:sz w:val="24"/>
              </w:rPr>
              <w:t>政采贷</w:t>
            </w:r>
          </w:p>
        </w:tc>
        <w:tc>
          <w:tcPr>
            <w:tcW w:w="7540" w:type="dxa"/>
            <w:vAlign w:val="center"/>
          </w:tcPr>
          <w:p w14:paraId="2AAA915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E96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9E9A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3BD35C0">
            <w:pPr>
              <w:jc w:val="center"/>
              <w:rPr>
                <w:sz w:val="24"/>
              </w:rPr>
            </w:pPr>
            <w:r>
              <w:rPr>
                <w:sz w:val="24"/>
              </w:rPr>
              <w:t>询问</w:t>
            </w:r>
          </w:p>
        </w:tc>
        <w:tc>
          <w:tcPr>
            <w:tcW w:w="7540" w:type="dxa"/>
            <w:vAlign w:val="center"/>
          </w:tcPr>
          <w:p w14:paraId="77252619">
            <w:pPr>
              <w:jc w:val="left"/>
              <w:rPr>
                <w:sz w:val="24"/>
              </w:rPr>
            </w:pPr>
            <w:r>
              <w:rPr>
                <w:sz w:val="24"/>
              </w:rPr>
              <w:t>询问</w:t>
            </w:r>
            <w:r>
              <w:rPr>
                <w:rFonts w:hint="eastAsia"/>
                <w:sz w:val="24"/>
              </w:rPr>
              <w:t>提出</w:t>
            </w:r>
            <w:r>
              <w:rPr>
                <w:sz w:val="24"/>
              </w:rPr>
              <w:t>形式：</w:t>
            </w:r>
            <w:r>
              <w:rPr>
                <w:rFonts w:hint="eastAsia"/>
                <w:sz w:val="24"/>
                <w:u w:val="single"/>
              </w:rPr>
              <w:t>投标人以书面形式加盖公章向采购人或采购代理机构提出询问，并将盖章后的电子扫描件发送至zhonggui2024@163.com。</w:t>
            </w:r>
          </w:p>
        </w:tc>
      </w:tr>
      <w:tr w14:paraId="30F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88" w:type="dxa"/>
            <w:vAlign w:val="center"/>
          </w:tcPr>
          <w:p w14:paraId="15A4250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43D146A2">
            <w:pPr>
              <w:jc w:val="center"/>
              <w:rPr>
                <w:sz w:val="24"/>
              </w:rPr>
            </w:pPr>
            <w:r>
              <w:rPr>
                <w:sz w:val="24"/>
              </w:rPr>
              <w:t>联系方式</w:t>
            </w:r>
          </w:p>
        </w:tc>
        <w:tc>
          <w:tcPr>
            <w:tcW w:w="7540" w:type="dxa"/>
            <w:vAlign w:val="center"/>
          </w:tcPr>
          <w:p w14:paraId="79B37184">
            <w:pPr>
              <w:jc w:val="left"/>
              <w:rPr>
                <w:sz w:val="24"/>
              </w:rPr>
            </w:pPr>
            <w:r>
              <w:rPr>
                <w:sz w:val="24"/>
              </w:rPr>
              <w:t>接收询问和质疑的联系方式</w:t>
            </w:r>
          </w:p>
          <w:p w14:paraId="21055697">
            <w:pPr>
              <w:jc w:val="left"/>
              <w:rPr>
                <w:sz w:val="24"/>
              </w:rPr>
            </w:pPr>
            <w:r>
              <w:rPr>
                <w:sz w:val="24"/>
              </w:rPr>
              <w:t>联系部门：</w:t>
            </w:r>
            <w:r>
              <w:rPr>
                <w:rFonts w:hint="eastAsia"/>
                <w:sz w:val="24"/>
                <w:u w:val="single"/>
              </w:rPr>
              <w:t>招标部</w:t>
            </w:r>
            <w:r>
              <w:rPr>
                <w:sz w:val="24"/>
              </w:rPr>
              <w:t>；</w:t>
            </w:r>
          </w:p>
          <w:p w14:paraId="3F9AE2DE">
            <w:pPr>
              <w:jc w:val="left"/>
              <w:rPr>
                <w:sz w:val="24"/>
              </w:rPr>
            </w:pPr>
            <w:r>
              <w:rPr>
                <w:sz w:val="24"/>
              </w:rPr>
              <w:t>联系电话：</w:t>
            </w:r>
            <w:r>
              <w:rPr>
                <w:rFonts w:hint="eastAsia"/>
                <w:sz w:val="24"/>
                <w:u w:val="single"/>
              </w:rPr>
              <w:t>010-53606938、17310362080</w:t>
            </w:r>
            <w:r>
              <w:rPr>
                <w:sz w:val="24"/>
              </w:rPr>
              <w:t>；</w:t>
            </w:r>
          </w:p>
          <w:p w14:paraId="5C5AFF76">
            <w:pPr>
              <w:jc w:val="left"/>
              <w:rPr>
                <w:sz w:val="24"/>
              </w:rPr>
            </w:pPr>
            <w:r>
              <w:rPr>
                <w:sz w:val="24"/>
              </w:rPr>
              <w:t>通讯地址：</w:t>
            </w:r>
            <w:r>
              <w:rPr>
                <w:rFonts w:hint="eastAsia" w:ascii="宋体" w:hAnsi="宋体" w:eastAsia="宋体" w:cs="宋体"/>
                <w:sz w:val="24"/>
                <w:szCs w:val="24"/>
                <w:highlight w:val="none"/>
                <w:u w:val="single"/>
              </w:rPr>
              <w:t>北京市通州区嘉创二路6号（北京智慧电竞赛事中心）10幢</w:t>
            </w:r>
            <w:r>
              <w:rPr>
                <w:rFonts w:hint="eastAsia" w:ascii="宋体" w:hAnsi="宋体" w:eastAsia="宋体" w:cs="宋体"/>
                <w:sz w:val="24"/>
                <w:szCs w:val="24"/>
                <w:highlight w:val="none"/>
                <w:u w:val="single"/>
                <w:lang w:val="en-US" w:eastAsia="zh-CN"/>
              </w:rPr>
              <w:t>1001</w:t>
            </w:r>
            <w:r>
              <w:rPr>
                <w:rFonts w:hint="eastAsia" w:ascii="宋体" w:hAnsi="宋体" w:eastAsia="宋体" w:cs="宋体"/>
                <w:sz w:val="24"/>
                <w:szCs w:val="24"/>
                <w:highlight w:val="none"/>
                <w:u w:val="single"/>
              </w:rPr>
              <w:t>室</w:t>
            </w:r>
            <w:r>
              <w:rPr>
                <w:sz w:val="24"/>
              </w:rPr>
              <w:t>。</w:t>
            </w:r>
          </w:p>
        </w:tc>
      </w:tr>
      <w:tr w14:paraId="71F3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680613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2AA0E1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1131E4F">
            <w:pPr>
              <w:jc w:val="left"/>
              <w:rPr>
                <w:sz w:val="24"/>
              </w:rPr>
            </w:pPr>
            <w:r>
              <w:rPr>
                <w:sz w:val="24"/>
              </w:rPr>
              <w:t>收费对象：</w:t>
            </w:r>
          </w:p>
          <w:p w14:paraId="129CDBDA">
            <w:pPr>
              <w:jc w:val="left"/>
              <w:rPr>
                <w:sz w:val="24"/>
              </w:rPr>
            </w:pPr>
            <w:r>
              <w:rPr>
                <w:rFonts w:hint="eastAsia"/>
                <w:sz w:val="24"/>
                <w:lang w:eastAsia="zh-CN"/>
              </w:rPr>
              <w:t>□</w:t>
            </w:r>
            <w:r>
              <w:rPr>
                <w:sz w:val="24"/>
              </w:rPr>
              <w:t>采购人</w:t>
            </w:r>
          </w:p>
          <w:p w14:paraId="57FFBA50">
            <w:pPr>
              <w:jc w:val="left"/>
              <w:rPr>
                <w:sz w:val="24"/>
              </w:rPr>
            </w:pPr>
            <w:r>
              <w:rPr>
                <w:rFonts w:hint="eastAsia" w:asciiTheme="minorEastAsia" w:hAnsiTheme="minorEastAsia" w:eastAsiaTheme="minorEastAsia" w:cstheme="minorEastAsia"/>
                <w:spacing w:val="16"/>
                <w:sz w:val="24"/>
                <w:szCs w:val="24"/>
                <w:highlight w:val="none"/>
              </w:rPr>
              <w:t>■</w:t>
            </w:r>
            <w:r>
              <w:rPr>
                <w:sz w:val="24"/>
              </w:rPr>
              <w:t>中标人</w:t>
            </w:r>
          </w:p>
          <w:p w14:paraId="104E1080">
            <w:pPr>
              <w:jc w:val="left"/>
              <w:rPr>
                <w:sz w:val="24"/>
              </w:rPr>
            </w:pPr>
            <w:r>
              <w:rPr>
                <w:sz w:val="24"/>
              </w:rPr>
              <w:t>收费标准：</w:t>
            </w:r>
            <w:r>
              <w:rPr>
                <w:rFonts w:hint="eastAsia"/>
                <w:sz w:val="24"/>
                <w:u w:val="single"/>
              </w:rPr>
              <w:t>中标服务费收取标准参考原国家计委招标代理服务费暂行标准[2002]1980号文件中规定执行</w:t>
            </w:r>
            <w:r>
              <w:rPr>
                <w:sz w:val="24"/>
              </w:rPr>
              <w:t>；</w:t>
            </w:r>
          </w:p>
          <w:p w14:paraId="61CFC50A">
            <w:pPr>
              <w:jc w:val="left"/>
              <w:rPr>
                <w:sz w:val="24"/>
              </w:rPr>
            </w:pPr>
            <w:r>
              <w:rPr>
                <w:sz w:val="24"/>
              </w:rPr>
              <w:t>缴纳时间：</w:t>
            </w:r>
            <w:r>
              <w:rPr>
                <w:rFonts w:hint="eastAsia"/>
                <w:sz w:val="24"/>
                <w:u w:val="single"/>
              </w:rPr>
              <w:t>中标人领取中标通知书时</w:t>
            </w:r>
            <w:r>
              <w:rPr>
                <w:sz w:val="24"/>
              </w:rPr>
              <w:t>。</w:t>
            </w:r>
          </w:p>
          <w:p w14:paraId="634CEA4C">
            <w:pPr>
              <w:jc w:val="left"/>
              <w:rPr>
                <w:rFonts w:hint="eastAsia" w:ascii="宋体" w:hAnsi="宋体" w:eastAsia="宋体" w:cs="宋体"/>
                <w:color w:val="auto"/>
                <w:sz w:val="24"/>
                <w:szCs w:val="24"/>
              </w:rPr>
            </w:pPr>
            <w:r>
              <w:rPr>
                <w:rFonts w:hint="eastAsia" w:ascii="宋体" w:hAnsi="宋体" w:eastAsia="宋体" w:cs="宋体"/>
                <w:color w:val="auto"/>
                <w:sz w:val="24"/>
                <w:szCs w:val="24"/>
              </w:rPr>
              <w:t>缴纳服务费帐户信息:</w:t>
            </w:r>
          </w:p>
          <w:p w14:paraId="74C4780D">
            <w:pPr>
              <w:jc w:val="left"/>
              <w:rPr>
                <w:rFonts w:hint="eastAsia" w:ascii="宋体" w:hAnsi="宋体" w:eastAsia="宋体" w:cs="宋体"/>
                <w:color w:val="auto"/>
                <w:sz w:val="24"/>
                <w:szCs w:val="24"/>
              </w:rPr>
            </w:pPr>
            <w:r>
              <w:rPr>
                <w:rFonts w:hint="eastAsia" w:ascii="宋体" w:hAnsi="宋体" w:eastAsia="宋体" w:cs="宋体"/>
                <w:color w:val="auto"/>
                <w:sz w:val="24"/>
                <w:szCs w:val="24"/>
              </w:rPr>
              <w:t>账户名称：</w:t>
            </w:r>
            <w:r>
              <w:rPr>
                <w:rFonts w:hint="eastAsia" w:ascii="宋体" w:hAnsi="宋体" w:eastAsia="宋体" w:cs="宋体"/>
                <w:color w:val="auto"/>
                <w:sz w:val="24"/>
                <w:szCs w:val="24"/>
                <w:u w:val="single"/>
              </w:rPr>
              <w:t>中归咨询管理（北京）有限公司</w:t>
            </w:r>
          </w:p>
          <w:p w14:paraId="61A731B9">
            <w:pPr>
              <w:jc w:val="left"/>
              <w:rPr>
                <w:rFonts w:hint="eastAsia" w:ascii="宋体" w:hAnsi="宋体" w:eastAsia="宋体" w:cs="宋体"/>
                <w:color w:val="auto"/>
                <w:sz w:val="24"/>
                <w:szCs w:val="24"/>
              </w:rPr>
            </w:pPr>
            <w:r>
              <w:rPr>
                <w:rFonts w:hint="eastAsia" w:ascii="宋体" w:hAnsi="宋体" w:eastAsia="宋体" w:cs="宋体"/>
                <w:color w:val="auto"/>
                <w:sz w:val="24"/>
                <w:szCs w:val="24"/>
              </w:rPr>
              <w:t>账户号码：</w:t>
            </w:r>
            <w:r>
              <w:rPr>
                <w:rFonts w:hint="eastAsia" w:ascii="宋体" w:hAnsi="宋体" w:eastAsia="宋体" w:cs="宋体"/>
                <w:color w:val="auto"/>
                <w:sz w:val="24"/>
                <w:szCs w:val="24"/>
                <w:u w:val="single"/>
              </w:rPr>
              <w:t>3562 0188 0000 1470 1</w:t>
            </w:r>
          </w:p>
          <w:p w14:paraId="76367B18">
            <w:pPr>
              <w:jc w:val="left"/>
              <w:rPr>
                <w:sz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中国光大银行股份有限公司北京怀柔支行</w:t>
            </w:r>
          </w:p>
        </w:tc>
      </w:tr>
    </w:tbl>
    <w:p w14:paraId="1E174739">
      <w:pPr>
        <w:tabs>
          <w:tab w:val="left" w:pos="5580"/>
        </w:tabs>
        <w:adjustRightInd w:val="0"/>
        <w:spacing w:line="360" w:lineRule="auto"/>
        <w:jc w:val="distribute"/>
        <w:rPr>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03802AF8">
      <w:pPr>
        <w:spacing w:before="240" w:beforeLines="100" w:after="240" w:afterLines="100"/>
        <w:jc w:val="center"/>
        <w:rPr>
          <w:b/>
          <w:sz w:val="28"/>
          <w:szCs w:val="28"/>
        </w:rPr>
      </w:pPr>
      <w:bookmarkStart w:id="72" w:name="_Toc264969207"/>
      <w:bookmarkStart w:id="73" w:name="_Toc127151517"/>
      <w:bookmarkStart w:id="74" w:name="_Toc353873932"/>
      <w:bookmarkStart w:id="75" w:name="_Toc142311019"/>
      <w:bookmarkStart w:id="76" w:name="_Toc305158859"/>
      <w:bookmarkStart w:id="77" w:name="_Toc305158785"/>
      <w:bookmarkStart w:id="78" w:name="_Toc226965790"/>
      <w:bookmarkStart w:id="79" w:name="_Toc353825542"/>
      <w:bookmarkStart w:id="80" w:name="_Toc226337213"/>
      <w:bookmarkStart w:id="81" w:name="_Toc150774722"/>
      <w:bookmarkStart w:id="82" w:name="_Toc353873662"/>
      <w:bookmarkStart w:id="83" w:name="_Toc265228355"/>
      <w:bookmarkStart w:id="84" w:name="_Toc150480755"/>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65CD656">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305158786"/>
      <w:bookmarkStart w:id="89" w:name="_Toc150509269"/>
      <w:bookmarkStart w:id="90" w:name="_Toc226337214"/>
      <w:bookmarkStart w:id="91" w:name="_Toc151193760"/>
      <w:bookmarkStart w:id="92" w:name="_Toc151193832"/>
      <w:bookmarkStart w:id="93" w:name="_Toc264969208"/>
      <w:bookmarkStart w:id="94" w:name="_Toc305158860"/>
      <w:bookmarkStart w:id="95" w:name="_Toc150480756"/>
      <w:bookmarkStart w:id="96" w:name="_Toc226965708"/>
      <w:bookmarkStart w:id="97" w:name="_Toc150774618"/>
      <w:bookmarkStart w:id="98" w:name="_Toc151193616"/>
      <w:bookmarkStart w:id="99" w:name="_Toc151190145"/>
      <w:bookmarkStart w:id="100" w:name="_Toc151193688"/>
      <w:bookmarkStart w:id="101" w:name="_Toc226965791"/>
      <w:bookmarkStart w:id="102" w:name="_Toc265228356"/>
      <w:bookmarkStart w:id="103" w:name="_Toc150774723"/>
      <w:bookmarkStart w:id="104" w:name="_Toc195842883"/>
      <w:bookmarkStart w:id="105" w:name="_Toc142311020"/>
      <w:bookmarkStart w:id="106" w:name="_Toc151193906"/>
      <w:bookmarkStart w:id="107" w:name="_Toc22630976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2E2E668A">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34AEA58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0FE1C93">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458D75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4034243">
      <w:pPr>
        <w:numPr>
          <w:ilvl w:val="0"/>
          <w:numId w:val="8"/>
        </w:numPr>
        <w:tabs>
          <w:tab w:val="left" w:pos="360"/>
          <w:tab w:val="clear" w:pos="900"/>
        </w:tabs>
        <w:snapToGrid w:val="0"/>
        <w:spacing w:line="360" w:lineRule="auto"/>
        <w:ind w:left="357" w:hanging="357"/>
        <w:outlineLvl w:val="1"/>
        <w:rPr>
          <w:sz w:val="24"/>
        </w:rPr>
      </w:pPr>
      <w:bookmarkStart w:id="112" w:name="_Toc164608634"/>
      <w:bookmarkStart w:id="113" w:name="_Toc164608789"/>
      <w:bookmarkStart w:id="114" w:name="_Toc226337216"/>
      <w:bookmarkStart w:id="115" w:name="_Toc305158788"/>
      <w:bookmarkStart w:id="116" w:name="_Toc149720813"/>
      <w:bookmarkStart w:id="117" w:name="_Toc150774620"/>
      <w:bookmarkStart w:id="118" w:name="_Toc164229361"/>
      <w:bookmarkStart w:id="119" w:name="_Toc265228358"/>
      <w:bookmarkStart w:id="120" w:name="_Toc226309764"/>
      <w:bookmarkStart w:id="121" w:name="_Toc150480758"/>
      <w:bookmarkStart w:id="122" w:name="_Toc151193834"/>
      <w:bookmarkStart w:id="123" w:name="_Toc151193908"/>
      <w:bookmarkStart w:id="124" w:name="_Toc150774725"/>
      <w:bookmarkStart w:id="125" w:name="_Toc264969210"/>
      <w:bookmarkStart w:id="126" w:name="_Toc226965793"/>
      <w:bookmarkStart w:id="127" w:name="_Toc151193690"/>
      <w:bookmarkStart w:id="128" w:name="_Toc127151520"/>
      <w:bookmarkStart w:id="129" w:name="_Toc151193618"/>
      <w:bookmarkStart w:id="130" w:name="_Toc151190147"/>
      <w:bookmarkStart w:id="131" w:name="_Toc151193762"/>
      <w:bookmarkStart w:id="132" w:name="_Toc305158862"/>
      <w:bookmarkStart w:id="133" w:name="_Toc195842885"/>
      <w:bookmarkStart w:id="134" w:name="_Toc226965710"/>
      <w:bookmarkStart w:id="135" w:name="_Toc164351614"/>
      <w:bookmarkStart w:id="136" w:name="_Toc142311022"/>
      <w:bookmarkStart w:id="137" w:name="_Toc127161434"/>
      <w:bookmarkStart w:id="138" w:name="_Toc127151721"/>
      <w:bookmarkStart w:id="139" w:name="_Toc150509271"/>
      <w:bookmarkStart w:id="140" w:name="_Toc16422921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6BECB4D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3C20AF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7E3798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868EE6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AE31FA6">
      <w:pPr>
        <w:numPr>
          <w:ilvl w:val="0"/>
          <w:numId w:val="8"/>
        </w:numPr>
        <w:tabs>
          <w:tab w:val="left" w:pos="360"/>
        </w:tabs>
        <w:snapToGrid w:val="0"/>
        <w:spacing w:line="360" w:lineRule="auto"/>
        <w:ind w:left="357" w:hanging="357"/>
        <w:outlineLvl w:val="1"/>
        <w:rPr>
          <w:sz w:val="24"/>
        </w:rPr>
      </w:pPr>
      <w:r>
        <w:rPr>
          <w:sz w:val="24"/>
        </w:rPr>
        <w:t>现场考察、开标前答疑会</w:t>
      </w:r>
    </w:p>
    <w:p w14:paraId="4DF73F12">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790"/>
      <w:bookmarkStart w:id="142" w:name="_Toc151193836"/>
      <w:bookmarkStart w:id="143" w:name="_Toc264969212"/>
      <w:bookmarkStart w:id="144" w:name="_Toc151190149"/>
      <w:bookmarkStart w:id="145" w:name="_Toc226965795"/>
      <w:bookmarkStart w:id="146" w:name="_Toc151193692"/>
      <w:bookmarkStart w:id="147" w:name="_Toc226965712"/>
      <w:bookmarkStart w:id="148" w:name="_Toc150774622"/>
      <w:bookmarkStart w:id="149" w:name="_Toc142311024"/>
      <w:bookmarkStart w:id="150" w:name="_Toc265228360"/>
      <w:bookmarkStart w:id="151" w:name="_Toc195842887"/>
      <w:bookmarkStart w:id="152" w:name="_Toc151193764"/>
      <w:bookmarkStart w:id="153" w:name="_Toc520356146"/>
      <w:bookmarkStart w:id="154" w:name="_Toc226337218"/>
      <w:bookmarkStart w:id="155" w:name="_Toc151193620"/>
      <w:bookmarkStart w:id="156" w:name="_Toc150509273"/>
      <w:bookmarkStart w:id="157" w:name="_Toc226309766"/>
      <w:bookmarkStart w:id="158" w:name="_Toc127151522"/>
      <w:bookmarkStart w:id="159" w:name="_Toc151193910"/>
      <w:bookmarkStart w:id="160" w:name="_Toc150774727"/>
      <w:bookmarkStart w:id="161" w:name="_Toc305158864"/>
      <w:bookmarkStart w:id="162" w:name="_Toc150480760"/>
    </w:p>
    <w:p w14:paraId="78726168">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B192186">
      <w:pPr>
        <w:numPr>
          <w:ilvl w:val="0"/>
          <w:numId w:val="8"/>
        </w:numPr>
        <w:tabs>
          <w:tab w:val="left" w:pos="360"/>
        </w:tabs>
        <w:snapToGrid w:val="0"/>
        <w:spacing w:line="360" w:lineRule="auto"/>
        <w:ind w:left="357" w:hanging="357"/>
        <w:outlineLvl w:val="1"/>
        <w:rPr>
          <w:sz w:val="24"/>
        </w:rPr>
      </w:pPr>
      <w:r>
        <w:rPr>
          <w:sz w:val="24"/>
        </w:rPr>
        <w:t>样品</w:t>
      </w:r>
    </w:p>
    <w:p w14:paraId="5FF3DA02">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BD97D3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F7492A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C858C5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46D502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3E7923A">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7A05007">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BFA534">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9C7F1A6">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7E4369A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FEA1E6F">
      <w:pPr>
        <w:numPr>
          <w:ilvl w:val="2"/>
          <w:numId w:val="8"/>
        </w:numPr>
        <w:snapToGrid w:val="0"/>
        <w:spacing w:line="360" w:lineRule="auto"/>
        <w:rPr>
          <w:sz w:val="24"/>
        </w:rPr>
      </w:pPr>
      <w:r>
        <w:rPr>
          <w:sz w:val="24"/>
        </w:rPr>
        <w:t>中小企业定义：</w:t>
      </w:r>
    </w:p>
    <w:p w14:paraId="08EE8278">
      <w:pPr>
        <w:numPr>
          <w:ilvl w:val="3"/>
          <w:numId w:val="8"/>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92475E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0DD308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3F9D19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9073D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54C921D">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DC42C5E">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D1DA36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FDEB7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D0DE902">
      <w:pPr>
        <w:pStyle w:val="76"/>
        <w:numPr>
          <w:ilvl w:val="2"/>
          <w:numId w:val="8"/>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CD8135E">
      <w:pPr>
        <w:pStyle w:val="76"/>
        <w:numPr>
          <w:ilvl w:val="2"/>
          <w:numId w:val="8"/>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483EA8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EF4269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91D2A7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72E77E9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E0AB84D">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C3986B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865D74">
      <w:pPr>
        <w:numPr>
          <w:ilvl w:val="2"/>
          <w:numId w:val="8"/>
        </w:numPr>
        <w:snapToGrid w:val="0"/>
        <w:spacing w:line="360" w:lineRule="auto"/>
        <w:rPr>
          <w:sz w:val="24"/>
        </w:rPr>
      </w:pPr>
      <w:r>
        <w:rPr>
          <w:sz w:val="24"/>
        </w:rPr>
        <w:t>本项目是否专门面向中小企业预留采购份额见第一章《投标邀请》。</w:t>
      </w:r>
    </w:p>
    <w:p w14:paraId="23B6F925">
      <w:pPr>
        <w:numPr>
          <w:ilvl w:val="2"/>
          <w:numId w:val="8"/>
        </w:numPr>
        <w:snapToGrid w:val="0"/>
        <w:spacing w:line="360" w:lineRule="auto"/>
        <w:rPr>
          <w:sz w:val="24"/>
        </w:rPr>
      </w:pPr>
      <w:r>
        <w:rPr>
          <w:sz w:val="24"/>
        </w:rPr>
        <w:t>采购标的对应的中小企业划分标准所属行业见《投标人须知资料表》。</w:t>
      </w:r>
    </w:p>
    <w:p w14:paraId="4CE74DC3">
      <w:pPr>
        <w:numPr>
          <w:ilvl w:val="2"/>
          <w:numId w:val="8"/>
        </w:numPr>
        <w:snapToGrid w:val="0"/>
        <w:spacing w:line="360" w:lineRule="auto"/>
        <w:rPr>
          <w:sz w:val="24"/>
        </w:rPr>
      </w:pPr>
      <w:r>
        <w:rPr>
          <w:sz w:val="24"/>
        </w:rPr>
        <w:t>小微企业价格评审优惠的政策调整：见第四章《评标程序、评标方法和评标标准》。</w:t>
      </w:r>
    </w:p>
    <w:p w14:paraId="4CEB1F9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699023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2A180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D43A9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6CF5FD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44BBC19">
      <w:pPr>
        <w:numPr>
          <w:ilvl w:val="1"/>
          <w:numId w:val="8"/>
        </w:numPr>
        <w:tabs>
          <w:tab w:val="left" w:pos="1080"/>
          <w:tab w:val="left" w:pos="2014"/>
        </w:tabs>
        <w:snapToGrid w:val="0"/>
        <w:spacing w:line="360" w:lineRule="auto"/>
        <w:ind w:left="1080" w:hanging="720"/>
        <w:rPr>
          <w:sz w:val="24"/>
        </w:rPr>
      </w:pPr>
      <w:r>
        <w:rPr>
          <w:sz w:val="24"/>
        </w:rPr>
        <w:t>正版软件</w:t>
      </w:r>
    </w:p>
    <w:p w14:paraId="6E0B878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80B8C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0EB803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57BAB5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7244630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462E005">
      <w:pPr>
        <w:numPr>
          <w:ilvl w:val="1"/>
          <w:numId w:val="8"/>
        </w:numPr>
        <w:tabs>
          <w:tab w:val="left" w:pos="1080"/>
          <w:tab w:val="left" w:pos="2014"/>
        </w:tabs>
        <w:snapToGrid w:val="0"/>
        <w:spacing w:line="360" w:lineRule="auto"/>
        <w:ind w:left="1080" w:hanging="720"/>
        <w:rPr>
          <w:sz w:val="24"/>
        </w:rPr>
      </w:pPr>
      <w:r>
        <w:rPr>
          <w:sz w:val="24"/>
        </w:rPr>
        <w:t>采购需求标准</w:t>
      </w:r>
    </w:p>
    <w:p w14:paraId="1E92040E">
      <w:pPr>
        <w:numPr>
          <w:ilvl w:val="2"/>
          <w:numId w:val="8"/>
        </w:numPr>
        <w:tabs>
          <w:tab w:val="left" w:pos="2014"/>
        </w:tabs>
        <w:snapToGrid w:val="0"/>
        <w:spacing w:line="360" w:lineRule="auto"/>
        <w:rPr>
          <w:sz w:val="24"/>
        </w:rPr>
      </w:pPr>
      <w:r>
        <w:rPr>
          <w:sz w:val="24"/>
        </w:rPr>
        <w:t>商品包装、快递包装政府采购需求标准（试行）</w:t>
      </w:r>
    </w:p>
    <w:p w14:paraId="38B39FC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7328C71">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46ED34A9">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0774D893">
      <w:pPr>
        <w:numPr>
          <w:ilvl w:val="0"/>
          <w:numId w:val="8"/>
        </w:numPr>
        <w:tabs>
          <w:tab w:val="left" w:pos="360"/>
        </w:tabs>
        <w:snapToGrid w:val="0"/>
        <w:spacing w:line="360" w:lineRule="auto"/>
        <w:ind w:left="357" w:hanging="357"/>
        <w:outlineLvl w:val="1"/>
        <w:rPr>
          <w:sz w:val="24"/>
        </w:rPr>
      </w:pPr>
      <w:r>
        <w:rPr>
          <w:sz w:val="24"/>
        </w:rPr>
        <w:t>投标费用</w:t>
      </w:r>
    </w:p>
    <w:p w14:paraId="3E03D7B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5236BA0">
      <w:pPr>
        <w:tabs>
          <w:tab w:val="left" w:pos="1080"/>
        </w:tabs>
        <w:snapToGrid w:val="0"/>
        <w:spacing w:line="360" w:lineRule="auto"/>
        <w:ind w:left="1080"/>
        <w:rPr>
          <w:sz w:val="28"/>
        </w:rPr>
      </w:pPr>
      <w:bookmarkStart w:id="166" w:name="_1.8_计量单位"/>
      <w:bookmarkEnd w:id="166"/>
    </w:p>
    <w:p w14:paraId="68FE2DD9">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06C1E12">
      <w:pPr>
        <w:numPr>
          <w:ilvl w:val="0"/>
          <w:numId w:val="8"/>
        </w:numPr>
        <w:tabs>
          <w:tab w:val="left" w:pos="360"/>
        </w:tabs>
        <w:snapToGrid w:val="0"/>
        <w:spacing w:line="360" w:lineRule="auto"/>
        <w:ind w:left="357" w:hanging="357"/>
        <w:outlineLvl w:val="1"/>
        <w:rPr>
          <w:sz w:val="24"/>
        </w:rPr>
      </w:pPr>
      <w:bookmarkStart w:id="167" w:name="_Toc520356147"/>
      <w:bookmarkStart w:id="168" w:name="_Toc151193765"/>
      <w:bookmarkStart w:id="169" w:name="_Toc151190150"/>
      <w:bookmarkStart w:id="170" w:name="_Toc164608792"/>
      <w:bookmarkStart w:id="171" w:name="_Toc149720816"/>
      <w:bookmarkStart w:id="172" w:name="_Toc142311025"/>
      <w:bookmarkStart w:id="173" w:name="_Toc305158791"/>
      <w:bookmarkStart w:id="174" w:name="_Toc164229364"/>
      <w:bookmarkStart w:id="175" w:name="_Toc151193621"/>
      <w:bookmarkStart w:id="176" w:name="_Toc164608637"/>
      <w:bookmarkStart w:id="177" w:name="_Toc164351617"/>
      <w:bookmarkStart w:id="178" w:name="_Toc150509274"/>
      <w:bookmarkStart w:id="179" w:name="_Toc265228361"/>
      <w:bookmarkStart w:id="180" w:name="_Toc195842888"/>
      <w:bookmarkStart w:id="181" w:name="_Toc151193911"/>
      <w:bookmarkStart w:id="182" w:name="_Toc264969213"/>
      <w:bookmarkStart w:id="183" w:name="_Toc226965713"/>
      <w:bookmarkStart w:id="184" w:name="_Toc226309767"/>
      <w:bookmarkStart w:id="185" w:name="_Toc150774728"/>
      <w:bookmarkStart w:id="186" w:name="_Toc127151724"/>
      <w:bookmarkStart w:id="187" w:name="_Toc305158865"/>
      <w:bookmarkStart w:id="188" w:name="_Toc151193837"/>
      <w:bookmarkStart w:id="189" w:name="_Toc127151523"/>
      <w:bookmarkStart w:id="190" w:name="_Toc226965796"/>
      <w:bookmarkStart w:id="191" w:name="_Toc226337219"/>
      <w:bookmarkStart w:id="192" w:name="_Toc164229218"/>
      <w:bookmarkStart w:id="193" w:name="_Toc150774623"/>
      <w:bookmarkStart w:id="194" w:name="_Toc151193693"/>
      <w:bookmarkStart w:id="195" w:name="_Toc127161437"/>
      <w:bookmarkStart w:id="196" w:name="_Toc15048076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88630B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56CC1EB">
      <w:pPr>
        <w:numPr>
          <w:ilvl w:val="0"/>
          <w:numId w:val="9"/>
        </w:numPr>
        <w:tabs>
          <w:tab w:val="left" w:pos="1980"/>
          <w:tab w:val="left" w:pos="2520"/>
        </w:tabs>
        <w:snapToGrid w:val="0"/>
        <w:spacing w:line="360" w:lineRule="auto"/>
        <w:ind w:left="1440" w:firstLine="5"/>
        <w:rPr>
          <w:sz w:val="24"/>
        </w:rPr>
      </w:pPr>
      <w:r>
        <w:rPr>
          <w:sz w:val="24"/>
        </w:rPr>
        <w:t>投标邀请</w:t>
      </w:r>
    </w:p>
    <w:p w14:paraId="2660056D">
      <w:pPr>
        <w:numPr>
          <w:ilvl w:val="0"/>
          <w:numId w:val="9"/>
        </w:numPr>
        <w:tabs>
          <w:tab w:val="left" w:pos="1980"/>
          <w:tab w:val="left" w:pos="2520"/>
        </w:tabs>
        <w:snapToGrid w:val="0"/>
        <w:spacing w:line="360" w:lineRule="auto"/>
        <w:ind w:left="1440" w:firstLine="5"/>
        <w:rPr>
          <w:sz w:val="24"/>
        </w:rPr>
      </w:pPr>
      <w:r>
        <w:rPr>
          <w:sz w:val="24"/>
        </w:rPr>
        <w:t>投标人须知</w:t>
      </w:r>
    </w:p>
    <w:p w14:paraId="515B1DDC">
      <w:pPr>
        <w:numPr>
          <w:ilvl w:val="0"/>
          <w:numId w:val="9"/>
        </w:numPr>
        <w:tabs>
          <w:tab w:val="left" w:pos="1980"/>
          <w:tab w:val="left" w:pos="2520"/>
        </w:tabs>
        <w:snapToGrid w:val="0"/>
        <w:spacing w:line="360" w:lineRule="auto"/>
        <w:ind w:left="1440" w:firstLine="5"/>
        <w:rPr>
          <w:sz w:val="24"/>
        </w:rPr>
      </w:pPr>
      <w:r>
        <w:rPr>
          <w:sz w:val="24"/>
        </w:rPr>
        <w:t>资格审查</w:t>
      </w:r>
    </w:p>
    <w:p w14:paraId="03B5D328">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731C85BA">
      <w:pPr>
        <w:numPr>
          <w:ilvl w:val="0"/>
          <w:numId w:val="9"/>
        </w:numPr>
        <w:tabs>
          <w:tab w:val="left" w:pos="1980"/>
          <w:tab w:val="left" w:pos="2520"/>
        </w:tabs>
        <w:snapToGrid w:val="0"/>
        <w:spacing w:line="360" w:lineRule="auto"/>
        <w:ind w:left="1440" w:firstLine="5"/>
        <w:rPr>
          <w:sz w:val="24"/>
        </w:rPr>
      </w:pPr>
      <w:r>
        <w:rPr>
          <w:sz w:val="24"/>
        </w:rPr>
        <w:t>采购需求</w:t>
      </w:r>
    </w:p>
    <w:p w14:paraId="72D36E99">
      <w:pPr>
        <w:numPr>
          <w:ilvl w:val="0"/>
          <w:numId w:val="9"/>
        </w:numPr>
        <w:tabs>
          <w:tab w:val="left" w:pos="1980"/>
          <w:tab w:val="left" w:pos="2520"/>
        </w:tabs>
        <w:snapToGrid w:val="0"/>
        <w:spacing w:line="360" w:lineRule="auto"/>
        <w:ind w:left="1440" w:firstLine="5"/>
        <w:rPr>
          <w:sz w:val="24"/>
        </w:rPr>
      </w:pPr>
      <w:r>
        <w:rPr>
          <w:sz w:val="24"/>
        </w:rPr>
        <w:t>拟签订的合同文本</w:t>
      </w:r>
    </w:p>
    <w:p w14:paraId="32C2168D">
      <w:pPr>
        <w:numPr>
          <w:ilvl w:val="0"/>
          <w:numId w:val="9"/>
        </w:numPr>
        <w:tabs>
          <w:tab w:val="left" w:pos="1980"/>
          <w:tab w:val="left" w:pos="2520"/>
        </w:tabs>
        <w:snapToGrid w:val="0"/>
        <w:spacing w:line="360" w:lineRule="auto"/>
        <w:ind w:left="1440" w:firstLine="5"/>
        <w:rPr>
          <w:sz w:val="24"/>
        </w:rPr>
      </w:pPr>
      <w:r>
        <w:rPr>
          <w:sz w:val="24"/>
        </w:rPr>
        <w:t>投标文件格式</w:t>
      </w:r>
    </w:p>
    <w:p w14:paraId="3FDD49F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6D600C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A3E68E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72466F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171F4B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AA3EB5">
      <w:pPr>
        <w:tabs>
          <w:tab w:val="left" w:pos="1080"/>
          <w:tab w:val="left" w:pos="1561"/>
        </w:tabs>
        <w:snapToGrid w:val="0"/>
        <w:spacing w:line="360" w:lineRule="auto"/>
        <w:ind w:left="1080"/>
        <w:rPr>
          <w:sz w:val="28"/>
        </w:rPr>
      </w:pPr>
      <w:bookmarkStart w:id="197" w:name="_Toc516367020"/>
      <w:bookmarkStart w:id="198" w:name="_Toc151190153"/>
      <w:bookmarkStart w:id="199" w:name="_Toc305158794"/>
      <w:bookmarkStart w:id="200" w:name="_Toc520356150"/>
      <w:bookmarkStart w:id="201" w:name="_Toc150774626"/>
      <w:bookmarkStart w:id="202" w:name="_Toc226309770"/>
      <w:bookmarkStart w:id="203" w:name="_Toc151193914"/>
      <w:bookmarkStart w:id="204" w:name="_Toc226965716"/>
      <w:bookmarkStart w:id="205" w:name="_Toc142311028"/>
      <w:bookmarkStart w:id="206" w:name="_Toc150774731"/>
      <w:bookmarkStart w:id="207" w:name="_Toc150509277"/>
      <w:bookmarkStart w:id="208" w:name="_Toc151193768"/>
      <w:bookmarkStart w:id="209" w:name="_Toc265228364"/>
      <w:bookmarkStart w:id="210" w:name="_Toc151193624"/>
      <w:bookmarkStart w:id="211" w:name="_Toc264969216"/>
      <w:bookmarkStart w:id="212" w:name="_Toc226965799"/>
      <w:bookmarkStart w:id="213" w:name="_Toc127151526"/>
      <w:bookmarkStart w:id="214" w:name="_Toc305158868"/>
      <w:bookmarkStart w:id="215" w:name="_Toc195842891"/>
      <w:bookmarkStart w:id="216" w:name="_Toc150480764"/>
      <w:bookmarkStart w:id="217" w:name="_Toc151193840"/>
      <w:bookmarkStart w:id="218" w:name="_Toc226337222"/>
      <w:bookmarkStart w:id="219" w:name="_Toc151193696"/>
    </w:p>
    <w:p w14:paraId="636CB65E">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DD3EB4B">
      <w:pPr>
        <w:numPr>
          <w:ilvl w:val="0"/>
          <w:numId w:val="8"/>
        </w:numPr>
        <w:tabs>
          <w:tab w:val="left" w:pos="360"/>
        </w:tabs>
        <w:snapToGrid w:val="0"/>
        <w:spacing w:line="360" w:lineRule="auto"/>
        <w:ind w:left="357" w:hanging="357"/>
        <w:outlineLvl w:val="1"/>
        <w:rPr>
          <w:sz w:val="24"/>
        </w:rPr>
      </w:pPr>
      <w:bookmarkStart w:id="220" w:name="_Toc150480765"/>
      <w:bookmarkStart w:id="221" w:name="_Toc142311029"/>
      <w:bookmarkStart w:id="222" w:name="_Toc164229222"/>
      <w:bookmarkStart w:id="223" w:name="_Toc127161441"/>
      <w:bookmarkStart w:id="224" w:name="_Toc226309771"/>
      <w:bookmarkStart w:id="225" w:name="_Toc151193915"/>
      <w:bookmarkStart w:id="226" w:name="_Toc226965717"/>
      <w:bookmarkStart w:id="227" w:name="_Toc226965800"/>
      <w:bookmarkStart w:id="228" w:name="_Toc164608796"/>
      <w:bookmarkStart w:id="229" w:name="_Toc516367021"/>
      <w:bookmarkStart w:id="230" w:name="_Toc151193625"/>
      <w:bookmarkStart w:id="231" w:name="_Toc127151728"/>
      <w:bookmarkStart w:id="232" w:name="_Toc164608641"/>
      <w:bookmarkStart w:id="233" w:name="_Toc150774732"/>
      <w:bookmarkStart w:id="234" w:name="_Toc195842892"/>
      <w:bookmarkStart w:id="235" w:name="_Toc264969217"/>
      <w:bookmarkStart w:id="236" w:name="_Toc305158795"/>
      <w:bookmarkStart w:id="237" w:name="_Toc151193697"/>
      <w:bookmarkStart w:id="238" w:name="_Toc265228365"/>
      <w:bookmarkStart w:id="239" w:name="_Toc305158869"/>
      <w:bookmarkStart w:id="240" w:name="_Toc164229368"/>
      <w:bookmarkStart w:id="241" w:name="_Toc127151527"/>
      <w:bookmarkStart w:id="242" w:name="_Toc150509278"/>
      <w:bookmarkStart w:id="243" w:name="_Toc151193841"/>
      <w:bookmarkStart w:id="244" w:name="_Toc520356151"/>
      <w:bookmarkStart w:id="245" w:name="_Toc226337223"/>
      <w:bookmarkStart w:id="246" w:name="_Toc151193769"/>
      <w:bookmarkStart w:id="247" w:name="_Toc151190154"/>
      <w:bookmarkStart w:id="248" w:name="_Toc149720820"/>
      <w:bookmarkStart w:id="249" w:name="_Toc164351621"/>
      <w:bookmarkStart w:id="250" w:name="_Toc1507746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5ADB231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83A9C28">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03975CE">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0D761E">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51193626"/>
      <w:bookmarkStart w:id="255" w:name="_Toc265228366"/>
      <w:bookmarkStart w:id="256" w:name="_Toc127151528"/>
      <w:bookmarkStart w:id="257" w:name="_Toc226309772"/>
      <w:bookmarkStart w:id="258" w:name="_Toc151193770"/>
      <w:bookmarkStart w:id="259" w:name="_Toc127161442"/>
      <w:bookmarkStart w:id="260" w:name="_Toc142311030"/>
      <w:bookmarkStart w:id="261" w:name="_Toc150509279"/>
      <w:bookmarkStart w:id="262" w:name="_Toc226965718"/>
      <w:bookmarkStart w:id="263" w:name="_Toc305158870"/>
      <w:bookmarkStart w:id="264" w:name="_Toc264969218"/>
      <w:bookmarkStart w:id="265" w:name="_Toc127151729"/>
      <w:bookmarkStart w:id="266" w:name="_Toc151193916"/>
      <w:bookmarkStart w:id="267" w:name="_Toc151190155"/>
      <w:bookmarkStart w:id="268" w:name="_Toc520356152"/>
      <w:bookmarkStart w:id="269" w:name="_Toc305158796"/>
      <w:bookmarkStart w:id="270" w:name="_Toc164608642"/>
      <w:bookmarkStart w:id="271" w:name="_Toc150774733"/>
      <w:bookmarkStart w:id="272" w:name="_Toc151193842"/>
      <w:bookmarkStart w:id="273" w:name="_Toc151193698"/>
      <w:bookmarkStart w:id="274" w:name="_Toc164229223"/>
      <w:bookmarkStart w:id="275" w:name="_Toc226337224"/>
      <w:bookmarkStart w:id="276" w:name="_Toc149720821"/>
      <w:bookmarkStart w:id="277" w:name="_Toc195842893"/>
      <w:bookmarkStart w:id="278" w:name="_Toc226965801"/>
      <w:bookmarkStart w:id="279" w:name="_Toc150480766"/>
      <w:bookmarkStart w:id="280" w:name="_Toc150774628"/>
      <w:bookmarkStart w:id="281" w:name="_Toc164351622"/>
      <w:bookmarkStart w:id="282" w:name="_Toc164229369"/>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9DBF09B">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E52842D">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056502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236B8E8">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DC5271">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4DFBBD14">
      <w:pPr>
        <w:numPr>
          <w:ilvl w:val="0"/>
          <w:numId w:val="8"/>
        </w:numPr>
        <w:tabs>
          <w:tab w:val="left" w:pos="360"/>
        </w:tabs>
        <w:snapToGrid w:val="0"/>
        <w:spacing w:line="360" w:lineRule="auto"/>
        <w:ind w:left="357" w:hanging="357"/>
        <w:outlineLvl w:val="1"/>
        <w:rPr>
          <w:sz w:val="24"/>
        </w:rPr>
      </w:pPr>
      <w:bookmarkStart w:id="285" w:name="_Toc127151731"/>
      <w:bookmarkStart w:id="286" w:name="_Toc151193700"/>
      <w:bookmarkStart w:id="287" w:name="_Toc164608799"/>
      <w:bookmarkStart w:id="288" w:name="_Toc150774630"/>
      <w:bookmarkStart w:id="289" w:name="_Toc151193918"/>
      <w:bookmarkStart w:id="290" w:name="_Toc151193844"/>
      <w:bookmarkStart w:id="291" w:name="_Toc150509281"/>
      <w:bookmarkStart w:id="292" w:name="_Toc149720823"/>
      <w:bookmarkStart w:id="293" w:name="_Toc127151530"/>
      <w:bookmarkStart w:id="294" w:name="_Toc150774735"/>
      <w:bookmarkStart w:id="295" w:name="_Toc151193628"/>
      <w:bookmarkStart w:id="296" w:name="_Toc151190157"/>
      <w:bookmarkStart w:id="297" w:name="_Toc151193772"/>
      <w:bookmarkStart w:id="298" w:name="_Toc164608644"/>
      <w:bookmarkStart w:id="299" w:name="_Toc127161444"/>
      <w:bookmarkStart w:id="300" w:name="_Toc195842895"/>
      <w:bookmarkStart w:id="301" w:name="_Toc164229371"/>
      <w:bookmarkStart w:id="302" w:name="_Toc164229225"/>
      <w:bookmarkStart w:id="303" w:name="_Toc164351624"/>
      <w:bookmarkStart w:id="304" w:name="_Toc520356155"/>
      <w:bookmarkStart w:id="305" w:name="_Toc142311032"/>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FF46C5F">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817DB9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495D7B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E3F917">
      <w:pPr>
        <w:numPr>
          <w:ilvl w:val="2"/>
          <w:numId w:val="8"/>
        </w:numPr>
        <w:snapToGrid w:val="0"/>
        <w:spacing w:line="360" w:lineRule="auto"/>
        <w:rPr>
          <w:sz w:val="24"/>
        </w:rPr>
      </w:pPr>
      <w:r>
        <w:rPr>
          <w:sz w:val="24"/>
        </w:rPr>
        <w:t xml:space="preserve">按照招标文件要求完成本项目的全部相关费用。 </w:t>
      </w:r>
    </w:p>
    <w:p w14:paraId="4A205D91">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A449EE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EB9FE5F">
      <w:pPr>
        <w:numPr>
          <w:ilvl w:val="0"/>
          <w:numId w:val="8"/>
        </w:numPr>
        <w:tabs>
          <w:tab w:val="left" w:pos="360"/>
        </w:tabs>
        <w:snapToGrid w:val="0"/>
        <w:spacing w:line="360" w:lineRule="auto"/>
        <w:ind w:left="357" w:hanging="357"/>
        <w:outlineLvl w:val="1"/>
        <w:rPr>
          <w:sz w:val="24"/>
        </w:rPr>
      </w:pPr>
      <w:bookmarkStart w:id="307" w:name="_Toc151193629"/>
      <w:bookmarkStart w:id="308" w:name="_Toc151193919"/>
      <w:bookmarkStart w:id="309" w:name="_Toc150774631"/>
      <w:bookmarkStart w:id="310" w:name="_Toc151193845"/>
      <w:bookmarkStart w:id="311" w:name="_Toc149720824"/>
      <w:bookmarkStart w:id="312" w:name="_Toc150509282"/>
      <w:bookmarkStart w:id="313" w:name="_Toc305158799"/>
      <w:bookmarkStart w:id="314" w:name="_Toc150774736"/>
      <w:bookmarkStart w:id="315" w:name="_Toc195842896"/>
      <w:bookmarkStart w:id="316" w:name="_Toc164351625"/>
      <w:bookmarkStart w:id="317" w:name="_Toc164608645"/>
      <w:bookmarkStart w:id="318" w:name="_Toc226965721"/>
      <w:bookmarkStart w:id="319" w:name="_Toc520356156"/>
      <w:bookmarkStart w:id="320" w:name="_Toc151193701"/>
      <w:bookmarkStart w:id="321" w:name="_Toc226965804"/>
      <w:bookmarkStart w:id="322" w:name="_Toc127151531"/>
      <w:bookmarkStart w:id="323" w:name="_Toc226309775"/>
      <w:bookmarkStart w:id="324" w:name="_Toc142311033"/>
      <w:bookmarkStart w:id="325" w:name="_Toc164229372"/>
      <w:bookmarkStart w:id="326" w:name="_Toc127151732"/>
      <w:bookmarkStart w:id="327" w:name="_Toc264969221"/>
      <w:bookmarkStart w:id="328" w:name="_Toc305158873"/>
      <w:bookmarkStart w:id="329" w:name="_Toc265228369"/>
      <w:bookmarkStart w:id="330" w:name="_Toc150480769"/>
      <w:bookmarkStart w:id="331" w:name="_Toc127161445"/>
      <w:bookmarkStart w:id="332" w:name="_Toc226337227"/>
      <w:bookmarkStart w:id="333" w:name="_Toc164608800"/>
      <w:bookmarkStart w:id="334" w:name="_Toc151190158"/>
      <w:bookmarkStart w:id="335" w:name="_Toc164229226"/>
      <w:bookmarkStart w:id="336" w:name="_Ref467306513"/>
      <w:bookmarkStart w:id="337" w:name="_Toc1511937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58D57EC">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E1208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0C3428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7C0F22A">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D352C7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565111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7E8E3E">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40DB9BE">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58ACE68">
      <w:pPr>
        <w:numPr>
          <w:ilvl w:val="2"/>
          <w:numId w:val="8"/>
        </w:numPr>
        <w:snapToGrid w:val="0"/>
        <w:spacing w:line="360" w:lineRule="auto"/>
        <w:rPr>
          <w:sz w:val="24"/>
        </w:rPr>
      </w:pPr>
      <w:r>
        <w:rPr>
          <w:sz w:val="24"/>
        </w:rPr>
        <w:t>中标人的投标保证金，自采购合同签订之日起5个工作日内退还中标人；</w:t>
      </w:r>
    </w:p>
    <w:p w14:paraId="19B19321">
      <w:pPr>
        <w:numPr>
          <w:ilvl w:val="2"/>
          <w:numId w:val="8"/>
        </w:numPr>
        <w:snapToGrid w:val="0"/>
        <w:spacing w:line="360" w:lineRule="auto"/>
        <w:rPr>
          <w:sz w:val="24"/>
        </w:rPr>
      </w:pPr>
      <w:r>
        <w:rPr>
          <w:sz w:val="24"/>
        </w:rPr>
        <w:t>未中标投标人的投标保证金，自中标通知书发出之日起5个工作日内退还未中标人；</w:t>
      </w:r>
    </w:p>
    <w:p w14:paraId="4EA92999">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A053E2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291E518">
      <w:pPr>
        <w:numPr>
          <w:ilvl w:val="2"/>
          <w:numId w:val="8"/>
        </w:numPr>
        <w:snapToGrid w:val="0"/>
        <w:spacing w:line="360" w:lineRule="auto"/>
        <w:rPr>
          <w:sz w:val="24"/>
        </w:rPr>
      </w:pPr>
      <w:r>
        <w:rPr>
          <w:sz w:val="24"/>
        </w:rPr>
        <w:t>投标有效期内投标人撤销投标文件的；</w:t>
      </w:r>
    </w:p>
    <w:p w14:paraId="6195F68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FBF89B">
      <w:pPr>
        <w:numPr>
          <w:ilvl w:val="0"/>
          <w:numId w:val="8"/>
        </w:numPr>
        <w:tabs>
          <w:tab w:val="left" w:pos="360"/>
        </w:tabs>
        <w:snapToGrid w:val="0"/>
        <w:spacing w:line="360" w:lineRule="auto"/>
        <w:ind w:left="357" w:hanging="357"/>
        <w:outlineLvl w:val="1"/>
        <w:rPr>
          <w:sz w:val="24"/>
        </w:rPr>
      </w:pPr>
      <w:bookmarkStart w:id="340" w:name="_Toc142311034"/>
      <w:bookmarkStart w:id="341" w:name="_Toc226337228"/>
      <w:bookmarkStart w:id="342" w:name="_Toc151193702"/>
      <w:bookmarkStart w:id="343" w:name="_Toc164608801"/>
      <w:bookmarkStart w:id="344" w:name="_Toc150774632"/>
      <w:bookmarkStart w:id="345" w:name="_Toc264969222"/>
      <w:bookmarkStart w:id="346" w:name="_Toc164608646"/>
      <w:bookmarkStart w:id="347" w:name="_Toc151190159"/>
      <w:bookmarkStart w:id="348" w:name="_Toc150774737"/>
      <w:bookmarkStart w:id="349" w:name="_Toc226309776"/>
      <w:bookmarkStart w:id="350" w:name="_Toc127151733"/>
      <w:bookmarkStart w:id="351" w:name="_Toc520356157"/>
      <w:bookmarkStart w:id="352" w:name="_Toc150509283"/>
      <w:bookmarkStart w:id="353" w:name="_Toc151193920"/>
      <w:bookmarkStart w:id="354" w:name="_Toc305158874"/>
      <w:bookmarkStart w:id="355" w:name="_Toc164229373"/>
      <w:bookmarkStart w:id="356" w:name="_Toc195842897"/>
      <w:bookmarkStart w:id="357" w:name="_Toc151193846"/>
      <w:bookmarkStart w:id="358" w:name="_Toc226965722"/>
      <w:bookmarkStart w:id="359" w:name="_Toc149720825"/>
      <w:bookmarkStart w:id="360" w:name="_Toc164229227"/>
      <w:bookmarkStart w:id="361" w:name="_Toc151193630"/>
      <w:bookmarkStart w:id="362" w:name="_Toc150480770"/>
      <w:bookmarkStart w:id="363" w:name="_Toc305158800"/>
      <w:bookmarkStart w:id="364" w:name="_Toc164351626"/>
      <w:bookmarkStart w:id="365" w:name="_Toc151193774"/>
      <w:bookmarkStart w:id="366" w:name="_Toc127161446"/>
      <w:bookmarkStart w:id="367" w:name="_Toc127151532"/>
      <w:bookmarkStart w:id="368" w:name="_Toc265228370"/>
      <w:bookmarkStart w:id="369" w:name="_Toc22696580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418F802">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AE90C8A">
      <w:pPr>
        <w:numPr>
          <w:ilvl w:val="0"/>
          <w:numId w:val="8"/>
        </w:numPr>
        <w:tabs>
          <w:tab w:val="left" w:pos="360"/>
        </w:tabs>
        <w:snapToGrid w:val="0"/>
        <w:spacing w:line="360" w:lineRule="auto"/>
        <w:ind w:left="357" w:hanging="357"/>
        <w:outlineLvl w:val="1"/>
        <w:rPr>
          <w:sz w:val="24"/>
        </w:rPr>
      </w:pPr>
      <w:bookmarkStart w:id="370" w:name="_Toc150509284"/>
      <w:bookmarkStart w:id="371" w:name="_Toc195842898"/>
      <w:bookmarkStart w:id="372" w:name="_Toc151193921"/>
      <w:bookmarkStart w:id="373" w:name="_Toc151190160"/>
      <w:bookmarkStart w:id="374" w:name="_Toc150480771"/>
      <w:bookmarkStart w:id="375" w:name="_Toc142311035"/>
      <w:bookmarkStart w:id="376" w:name="_Toc226965806"/>
      <w:bookmarkStart w:id="377" w:name="_Toc151193775"/>
      <w:bookmarkStart w:id="378" w:name="_Toc164608802"/>
      <w:bookmarkStart w:id="379" w:name="_Toc226965723"/>
      <w:bookmarkStart w:id="380" w:name="_Toc226309777"/>
      <w:bookmarkStart w:id="381" w:name="_Toc150774633"/>
      <w:bookmarkStart w:id="382" w:name="_Toc151193703"/>
      <w:bookmarkStart w:id="383" w:name="_Toc305158875"/>
      <w:bookmarkStart w:id="384" w:name="_Toc305158801"/>
      <w:bookmarkStart w:id="385" w:name="_Toc149720826"/>
      <w:bookmarkStart w:id="386" w:name="_Toc265228371"/>
      <w:bookmarkStart w:id="387" w:name="_Toc164229374"/>
      <w:bookmarkStart w:id="388" w:name="_Toc151193631"/>
      <w:bookmarkStart w:id="389" w:name="_Toc264969223"/>
      <w:bookmarkStart w:id="390" w:name="_Toc127161447"/>
      <w:bookmarkStart w:id="391" w:name="_Toc164608647"/>
      <w:bookmarkStart w:id="392" w:name="_Toc127151533"/>
      <w:bookmarkStart w:id="393" w:name="_Toc151193847"/>
      <w:bookmarkStart w:id="394" w:name="_Toc164229228"/>
      <w:bookmarkStart w:id="395" w:name="_Toc164351627"/>
      <w:bookmarkStart w:id="396" w:name="_Toc127151734"/>
      <w:bookmarkStart w:id="397" w:name="_Toc150774738"/>
      <w:bookmarkStart w:id="398" w:name="_Toc226337229"/>
      <w:bookmarkStart w:id="399" w:name="_Toc52035615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3A893851">
      <w:pPr>
        <w:numPr>
          <w:ilvl w:val="1"/>
          <w:numId w:val="8"/>
        </w:numPr>
        <w:tabs>
          <w:tab w:val="left" w:pos="1080"/>
          <w:tab w:val="left" w:pos="2014"/>
        </w:tabs>
        <w:snapToGrid w:val="0"/>
        <w:spacing w:line="360" w:lineRule="auto"/>
        <w:ind w:left="1077" w:hanging="720"/>
        <w:rPr>
          <w:sz w:val="24"/>
        </w:rPr>
      </w:pPr>
      <w:bookmarkStart w:id="400" w:name="_Toc150774634"/>
      <w:bookmarkStart w:id="401" w:name="_Toc226309778"/>
      <w:bookmarkStart w:id="402" w:name="_Toc226337230"/>
      <w:bookmarkStart w:id="403" w:name="_Toc151190161"/>
      <w:bookmarkStart w:id="404" w:name="_Toc150774739"/>
      <w:bookmarkStart w:id="405" w:name="_Toc151193848"/>
      <w:bookmarkStart w:id="406" w:name="_Toc127151534"/>
      <w:bookmarkStart w:id="407" w:name="_Toc226965724"/>
      <w:bookmarkStart w:id="408" w:name="_Toc142311036"/>
      <w:bookmarkStart w:id="409" w:name="_Toc305158876"/>
      <w:bookmarkStart w:id="410" w:name="_Toc195842899"/>
      <w:bookmarkStart w:id="411" w:name="_Toc150509285"/>
      <w:bookmarkStart w:id="412" w:name="_Toc150480772"/>
      <w:bookmarkStart w:id="413" w:name="_Toc151193704"/>
      <w:bookmarkStart w:id="414" w:name="_Toc151193922"/>
      <w:bookmarkStart w:id="415" w:name="_Toc265228372"/>
      <w:bookmarkStart w:id="416" w:name="_Toc305158802"/>
      <w:bookmarkStart w:id="417" w:name="_Toc226965807"/>
      <w:bookmarkStart w:id="418" w:name="_Toc264969224"/>
      <w:bookmarkStart w:id="419" w:name="_Toc151193632"/>
      <w:bookmarkStart w:id="420" w:name="_Toc151193776"/>
      <w:bookmarkStart w:id="421" w:name="_Toc52035615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5C94F12">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677AA2A">
      <w:pPr>
        <w:tabs>
          <w:tab w:val="left" w:pos="900"/>
          <w:tab w:val="left" w:pos="1080"/>
        </w:tabs>
        <w:snapToGrid w:val="0"/>
        <w:spacing w:line="360" w:lineRule="auto"/>
        <w:ind w:left="357"/>
      </w:pPr>
    </w:p>
    <w:p w14:paraId="1825DD66">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0758274">
      <w:pPr>
        <w:numPr>
          <w:ilvl w:val="0"/>
          <w:numId w:val="8"/>
        </w:numPr>
        <w:tabs>
          <w:tab w:val="left" w:pos="360"/>
        </w:tabs>
        <w:snapToGrid w:val="0"/>
        <w:spacing w:line="360" w:lineRule="auto"/>
        <w:ind w:left="357" w:hanging="357"/>
        <w:outlineLvl w:val="1"/>
        <w:rPr>
          <w:sz w:val="24"/>
        </w:rPr>
      </w:pPr>
      <w:bookmarkStart w:id="422" w:name="_Toc150480773"/>
      <w:bookmarkStart w:id="423" w:name="_Toc151193777"/>
      <w:bookmarkStart w:id="424" w:name="_Toc195842900"/>
      <w:bookmarkStart w:id="425" w:name="_Toc226309779"/>
      <w:bookmarkStart w:id="426" w:name="_Toc305158803"/>
      <w:bookmarkStart w:id="427" w:name="_Toc150509286"/>
      <w:bookmarkStart w:id="428" w:name="_Toc127151736"/>
      <w:bookmarkStart w:id="429" w:name="_Toc127161449"/>
      <w:bookmarkStart w:id="430" w:name="_Toc142311037"/>
      <w:bookmarkStart w:id="431" w:name="_Toc164608804"/>
      <w:bookmarkStart w:id="432" w:name="_Toc164229376"/>
      <w:bookmarkStart w:id="433" w:name="_Toc226337231"/>
      <w:bookmarkStart w:id="434" w:name="_Toc151193633"/>
      <w:bookmarkStart w:id="435" w:name="_Toc149720828"/>
      <w:bookmarkStart w:id="436" w:name="_Toc150774635"/>
      <w:bookmarkStart w:id="437" w:name="_Toc226965725"/>
      <w:bookmarkStart w:id="438" w:name="_Toc164229230"/>
      <w:bookmarkStart w:id="439" w:name="_Toc164351629"/>
      <w:bookmarkStart w:id="440" w:name="_Toc127151535"/>
      <w:bookmarkStart w:id="441" w:name="_Toc151193849"/>
      <w:bookmarkStart w:id="442" w:name="_Toc305158877"/>
      <w:bookmarkStart w:id="443" w:name="_Toc520356160"/>
      <w:bookmarkStart w:id="444" w:name="_Toc264969225"/>
      <w:bookmarkStart w:id="445" w:name="_Toc150774740"/>
      <w:bookmarkStart w:id="446" w:name="_Toc226965808"/>
      <w:bookmarkStart w:id="447" w:name="_Toc265228373"/>
      <w:bookmarkStart w:id="448" w:name="_Toc151193923"/>
      <w:bookmarkStart w:id="449" w:name="_Toc151190162"/>
      <w:bookmarkStart w:id="450" w:name="_Toc164608649"/>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4088B8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A5F4EC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8420BE0">
      <w:pPr>
        <w:numPr>
          <w:ilvl w:val="0"/>
          <w:numId w:val="8"/>
        </w:numPr>
        <w:tabs>
          <w:tab w:val="left" w:pos="360"/>
        </w:tabs>
        <w:snapToGrid w:val="0"/>
        <w:spacing w:line="360" w:lineRule="auto"/>
        <w:ind w:left="357" w:hanging="357"/>
        <w:outlineLvl w:val="1"/>
        <w:rPr>
          <w:sz w:val="24"/>
        </w:rPr>
      </w:pPr>
      <w:bookmarkStart w:id="452" w:name="_Toc127151536"/>
      <w:bookmarkStart w:id="453" w:name="_Toc127161450"/>
      <w:bookmarkStart w:id="454" w:name="_Toc265228374"/>
      <w:bookmarkStart w:id="455" w:name="_Toc150509287"/>
      <w:bookmarkStart w:id="456" w:name="_Toc150774741"/>
      <w:bookmarkStart w:id="457" w:name="_Toc164608650"/>
      <w:bookmarkStart w:id="458" w:name="_Toc226965809"/>
      <w:bookmarkStart w:id="459" w:name="_Toc151193634"/>
      <w:bookmarkStart w:id="460" w:name="_Toc150480774"/>
      <w:bookmarkStart w:id="461" w:name="_Toc226309780"/>
      <w:bookmarkStart w:id="462" w:name="_Toc151193850"/>
      <w:bookmarkStart w:id="463" w:name="_Toc164351630"/>
      <w:bookmarkStart w:id="464" w:name="_Toc151193924"/>
      <w:bookmarkStart w:id="465" w:name="_Toc151193778"/>
      <w:bookmarkStart w:id="466" w:name="_Toc164229377"/>
      <w:bookmarkStart w:id="467" w:name="_Toc226337232"/>
      <w:bookmarkStart w:id="468" w:name="_Toc305158804"/>
      <w:bookmarkStart w:id="469" w:name="_Toc149720829"/>
      <w:bookmarkStart w:id="470" w:name="_Toc164608805"/>
      <w:bookmarkStart w:id="471" w:name="_Toc264969226"/>
      <w:bookmarkStart w:id="472" w:name="_Toc305158878"/>
      <w:bookmarkStart w:id="473" w:name="_Toc195842901"/>
      <w:bookmarkStart w:id="474" w:name="_Toc127151737"/>
      <w:bookmarkStart w:id="475" w:name="_Toc164229231"/>
      <w:bookmarkStart w:id="476" w:name="_Toc151193706"/>
      <w:bookmarkStart w:id="477" w:name="_Toc520356161"/>
      <w:bookmarkStart w:id="478" w:name="_Toc142311038"/>
      <w:bookmarkStart w:id="479" w:name="_Toc151190163"/>
      <w:bookmarkStart w:id="480" w:name="_Toc226965726"/>
      <w:bookmarkStart w:id="481" w:name="_Toc15077463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453ADC0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9B8732E">
      <w:pPr>
        <w:numPr>
          <w:ilvl w:val="0"/>
          <w:numId w:val="8"/>
        </w:numPr>
        <w:tabs>
          <w:tab w:val="left" w:pos="360"/>
        </w:tabs>
        <w:snapToGrid w:val="0"/>
        <w:spacing w:line="360" w:lineRule="auto"/>
        <w:ind w:left="357" w:hanging="357"/>
        <w:outlineLvl w:val="1"/>
        <w:rPr>
          <w:sz w:val="24"/>
        </w:rPr>
      </w:pPr>
      <w:bookmarkStart w:id="482" w:name="_Toc151193707"/>
      <w:bookmarkStart w:id="483" w:name="_Toc520356162"/>
      <w:bookmarkStart w:id="484" w:name="_Toc150774742"/>
      <w:bookmarkStart w:id="485" w:name="_Toc226337233"/>
      <w:bookmarkStart w:id="486" w:name="_Toc265228375"/>
      <w:bookmarkStart w:id="487" w:name="_Toc149720830"/>
      <w:bookmarkStart w:id="488" w:name="_Toc150774637"/>
      <w:bookmarkStart w:id="489" w:name="_Toc164351631"/>
      <w:bookmarkStart w:id="490" w:name="_Toc226309781"/>
      <w:bookmarkStart w:id="491" w:name="_Toc151190164"/>
      <w:bookmarkStart w:id="492" w:name="_Toc127161451"/>
      <w:bookmarkStart w:id="493" w:name="_Toc305158879"/>
      <w:bookmarkStart w:id="494" w:name="_Toc151193635"/>
      <w:bookmarkStart w:id="495" w:name="_Toc164608806"/>
      <w:bookmarkStart w:id="496" w:name="_Toc127151537"/>
      <w:bookmarkStart w:id="497" w:name="_Toc150480775"/>
      <w:bookmarkStart w:id="498" w:name="_Toc264969227"/>
      <w:bookmarkStart w:id="499" w:name="_Toc151193851"/>
      <w:bookmarkStart w:id="500" w:name="_Toc305158805"/>
      <w:bookmarkStart w:id="501" w:name="_Toc142311039"/>
      <w:bookmarkStart w:id="502" w:name="_Toc127151738"/>
      <w:bookmarkStart w:id="503" w:name="_Toc151193925"/>
      <w:bookmarkStart w:id="504" w:name="_Toc150509288"/>
      <w:bookmarkStart w:id="505" w:name="_Toc164229378"/>
      <w:bookmarkStart w:id="506" w:name="_Toc151193779"/>
      <w:bookmarkStart w:id="507" w:name="_Toc164608651"/>
      <w:bookmarkStart w:id="508" w:name="_Toc195842902"/>
      <w:bookmarkStart w:id="509" w:name="_Toc226965727"/>
      <w:bookmarkStart w:id="510" w:name="_Toc226965810"/>
      <w:bookmarkStart w:id="511" w:name="_Toc16422923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7DB49D3">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7244B88">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F04D9E9">
      <w:pPr>
        <w:spacing w:line="360" w:lineRule="auto"/>
        <w:rPr>
          <w:sz w:val="24"/>
        </w:rPr>
      </w:pPr>
    </w:p>
    <w:p w14:paraId="667CB859">
      <w:pPr>
        <w:pStyle w:val="3"/>
        <w:spacing w:before="0" w:line="360" w:lineRule="auto"/>
        <w:rPr>
          <w:rFonts w:ascii="Times New Roman" w:hAnsi="Times New Roman" w:eastAsia="宋体"/>
          <w:sz w:val="28"/>
        </w:rPr>
      </w:pPr>
      <w:bookmarkStart w:id="512" w:name="_Toc151193926"/>
      <w:bookmarkStart w:id="513" w:name="_Toc150480776"/>
      <w:bookmarkStart w:id="514" w:name="_Toc151193780"/>
      <w:bookmarkStart w:id="515" w:name="_Toc305158806"/>
      <w:bookmarkStart w:id="516" w:name="_Toc151193852"/>
      <w:bookmarkStart w:id="517" w:name="_Toc226965728"/>
      <w:bookmarkStart w:id="518" w:name="_Toc520356163"/>
      <w:bookmarkStart w:id="519" w:name="_Toc226965811"/>
      <w:bookmarkStart w:id="520" w:name="_Toc142311040"/>
      <w:bookmarkStart w:id="521" w:name="_Toc226309782"/>
      <w:bookmarkStart w:id="522" w:name="_Toc150774743"/>
      <w:bookmarkStart w:id="523" w:name="_Toc226337234"/>
      <w:bookmarkStart w:id="524" w:name="_Toc150509289"/>
      <w:bookmarkStart w:id="525" w:name="_Toc264969228"/>
      <w:bookmarkStart w:id="526" w:name="_Toc151193708"/>
      <w:bookmarkStart w:id="527" w:name="_Toc127151538"/>
      <w:bookmarkStart w:id="528" w:name="_Toc265228376"/>
      <w:bookmarkStart w:id="529" w:name="_Toc151193636"/>
      <w:bookmarkStart w:id="530" w:name="_Toc150774638"/>
      <w:bookmarkStart w:id="531" w:name="_Toc195842903"/>
      <w:bookmarkStart w:id="532" w:name="_Toc151190165"/>
      <w:bookmarkStart w:id="533" w:name="_Toc30515888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65AA224">
      <w:pPr>
        <w:numPr>
          <w:ilvl w:val="0"/>
          <w:numId w:val="8"/>
        </w:numPr>
        <w:tabs>
          <w:tab w:val="left" w:pos="360"/>
        </w:tabs>
        <w:snapToGrid w:val="0"/>
        <w:spacing w:line="360" w:lineRule="auto"/>
        <w:ind w:left="357" w:hanging="357"/>
        <w:outlineLvl w:val="1"/>
        <w:rPr>
          <w:sz w:val="24"/>
        </w:rPr>
      </w:pPr>
      <w:bookmarkStart w:id="534" w:name="_Toc164608653"/>
      <w:bookmarkStart w:id="535" w:name="_Toc226309783"/>
      <w:bookmarkStart w:id="536" w:name="_Toc149720832"/>
      <w:bookmarkStart w:id="537" w:name="_Toc151190166"/>
      <w:bookmarkStart w:id="538" w:name="_Toc142311041"/>
      <w:bookmarkStart w:id="539" w:name="_Toc127151539"/>
      <w:bookmarkStart w:id="540" w:name="_Toc150509290"/>
      <w:bookmarkStart w:id="541" w:name="_Toc151193927"/>
      <w:bookmarkStart w:id="542" w:name="_Toc164229380"/>
      <w:bookmarkStart w:id="543" w:name="_Toc164351633"/>
      <w:bookmarkStart w:id="544" w:name="_Toc127161453"/>
      <w:bookmarkStart w:id="545" w:name="_Toc226337235"/>
      <w:bookmarkStart w:id="546" w:name="_Toc151193781"/>
      <w:bookmarkStart w:id="547" w:name="_Toc150774639"/>
      <w:bookmarkStart w:id="548" w:name="_Toc226965812"/>
      <w:bookmarkStart w:id="549" w:name="_Toc150480777"/>
      <w:bookmarkStart w:id="550" w:name="_Toc164229234"/>
      <w:bookmarkStart w:id="551" w:name="_Toc164608808"/>
      <w:bookmarkStart w:id="552" w:name="_Toc226965729"/>
      <w:bookmarkStart w:id="553" w:name="_Toc305158881"/>
      <w:bookmarkStart w:id="554" w:name="_Toc264969229"/>
      <w:bookmarkStart w:id="555" w:name="_Toc195842904"/>
      <w:bookmarkStart w:id="556" w:name="_Toc520356164"/>
      <w:bookmarkStart w:id="557" w:name="_Toc150774744"/>
      <w:bookmarkStart w:id="558" w:name="_Toc265228377"/>
      <w:bookmarkStart w:id="559" w:name="_Toc151193709"/>
      <w:bookmarkStart w:id="560" w:name="_Toc151193853"/>
      <w:bookmarkStart w:id="561" w:name="_Toc151193637"/>
      <w:bookmarkStart w:id="562" w:name="_Toc305158807"/>
      <w:bookmarkStart w:id="563" w:name="_Toc127151740"/>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568809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B9613DB">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4420DAD1">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2256F8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9A995CE">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42A0AAC">
      <w:pPr>
        <w:numPr>
          <w:ilvl w:val="0"/>
          <w:numId w:val="8"/>
        </w:numPr>
        <w:tabs>
          <w:tab w:val="left" w:pos="360"/>
        </w:tabs>
        <w:snapToGrid w:val="0"/>
        <w:spacing w:line="360" w:lineRule="auto"/>
        <w:ind w:left="357" w:hanging="357"/>
        <w:outlineLvl w:val="1"/>
        <w:rPr>
          <w:sz w:val="24"/>
        </w:rPr>
      </w:pPr>
      <w:r>
        <w:rPr>
          <w:sz w:val="24"/>
        </w:rPr>
        <w:t>资格审查</w:t>
      </w:r>
    </w:p>
    <w:p w14:paraId="25622AD6">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35A08628">
      <w:pPr>
        <w:numPr>
          <w:ilvl w:val="0"/>
          <w:numId w:val="8"/>
        </w:numPr>
        <w:tabs>
          <w:tab w:val="left" w:pos="360"/>
        </w:tabs>
        <w:snapToGrid w:val="0"/>
        <w:spacing w:line="360" w:lineRule="auto"/>
        <w:ind w:left="357" w:hanging="357"/>
        <w:outlineLvl w:val="1"/>
        <w:rPr>
          <w:sz w:val="24"/>
        </w:rPr>
      </w:pPr>
      <w:bookmarkStart w:id="567" w:name="_Toc226309784"/>
      <w:bookmarkStart w:id="568" w:name="_Toc226337236"/>
      <w:bookmarkStart w:id="569" w:name="_Toc264969230"/>
      <w:bookmarkStart w:id="570" w:name="_Toc150480778"/>
      <w:bookmarkStart w:id="571" w:name="_Toc151193782"/>
      <w:bookmarkStart w:id="572" w:name="_Toc164351634"/>
      <w:bookmarkStart w:id="573" w:name="_Toc151190167"/>
      <w:bookmarkStart w:id="574" w:name="_Toc149720833"/>
      <w:bookmarkStart w:id="575" w:name="_Toc142311042"/>
      <w:bookmarkStart w:id="576" w:name="_Toc305158882"/>
      <w:bookmarkStart w:id="577" w:name="_Toc151193710"/>
      <w:bookmarkStart w:id="578" w:name="_Toc265228378"/>
      <w:bookmarkStart w:id="579" w:name="_Toc226965813"/>
      <w:bookmarkStart w:id="580" w:name="_Toc164608809"/>
      <w:bookmarkStart w:id="581" w:name="_Toc164229235"/>
      <w:bookmarkStart w:id="582" w:name="_Toc164608654"/>
      <w:bookmarkStart w:id="583" w:name="_Toc151193638"/>
      <w:bookmarkStart w:id="584" w:name="_Toc305158808"/>
      <w:bookmarkStart w:id="585" w:name="_Toc164229381"/>
      <w:bookmarkStart w:id="586" w:name="_Toc127161454"/>
      <w:bookmarkStart w:id="587" w:name="_Toc226965730"/>
      <w:bookmarkStart w:id="588" w:name="_Toc151193928"/>
      <w:bookmarkStart w:id="589" w:name="_Toc151193854"/>
      <w:bookmarkStart w:id="590" w:name="_Toc150774640"/>
      <w:bookmarkStart w:id="591" w:name="_Toc127151741"/>
      <w:bookmarkStart w:id="592" w:name="_Toc127151540"/>
      <w:bookmarkStart w:id="593" w:name="_Toc195842905"/>
      <w:bookmarkStart w:id="594" w:name="_Toc150509291"/>
      <w:bookmarkStart w:id="595" w:name="_Toc15077474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AC671F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5D12815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16B1581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E61134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C00A1C0">
      <w:pPr>
        <w:tabs>
          <w:tab w:val="left" w:pos="360"/>
          <w:tab w:val="left" w:pos="1080"/>
        </w:tabs>
        <w:snapToGrid w:val="0"/>
        <w:spacing w:line="360" w:lineRule="auto"/>
        <w:ind w:left="1080"/>
        <w:rPr>
          <w:sz w:val="24"/>
        </w:rPr>
      </w:pPr>
    </w:p>
    <w:p w14:paraId="660C99E9">
      <w:pPr>
        <w:pStyle w:val="3"/>
        <w:spacing w:before="0" w:line="360" w:lineRule="auto"/>
        <w:rPr>
          <w:rFonts w:ascii="Times New Roman" w:hAnsi="Times New Roman" w:eastAsia="宋体"/>
          <w:sz w:val="28"/>
        </w:rPr>
      </w:pPr>
      <w:bookmarkStart w:id="598" w:name="_Toc150480783"/>
      <w:bookmarkStart w:id="599" w:name="_Toc265228383"/>
      <w:bookmarkStart w:id="600" w:name="_Toc151190172"/>
      <w:bookmarkStart w:id="601" w:name="_Toc151193715"/>
      <w:bookmarkStart w:id="602" w:name="_Toc151193787"/>
      <w:bookmarkStart w:id="603" w:name="_Toc151193643"/>
      <w:bookmarkStart w:id="604" w:name="_Toc226965818"/>
      <w:bookmarkStart w:id="605" w:name="_Toc264969235"/>
      <w:bookmarkStart w:id="606" w:name="_Toc142311047"/>
      <w:bookmarkStart w:id="607" w:name="_Toc305158813"/>
      <w:bookmarkStart w:id="608" w:name="_Toc226309789"/>
      <w:bookmarkStart w:id="609" w:name="_Toc226337241"/>
      <w:bookmarkStart w:id="610" w:name="_Toc150774750"/>
      <w:bookmarkStart w:id="611" w:name="_Toc195842910"/>
      <w:bookmarkStart w:id="612" w:name="_Toc150774645"/>
      <w:bookmarkStart w:id="613" w:name="_Toc305158887"/>
      <w:bookmarkStart w:id="614" w:name="_Toc127151545"/>
      <w:bookmarkStart w:id="615" w:name="_Toc151193933"/>
      <w:bookmarkStart w:id="616" w:name="_Toc151193859"/>
      <w:bookmarkStart w:id="617" w:name="_Toc226965735"/>
      <w:bookmarkStart w:id="618" w:name="_Toc150509296"/>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9720840"/>
      <w:bookmarkStart w:id="620" w:name="_Toc150774647"/>
      <w:bookmarkStart w:id="621" w:name="_Toc142311049"/>
      <w:bookmarkStart w:id="622" w:name="_Toc226965737"/>
      <w:bookmarkStart w:id="623" w:name="_Toc150480785"/>
      <w:bookmarkStart w:id="624" w:name="_Toc151193789"/>
      <w:bookmarkStart w:id="625" w:name="_Toc195842912"/>
      <w:bookmarkStart w:id="626" w:name="_Toc226965820"/>
      <w:bookmarkStart w:id="627" w:name="_Toc164608661"/>
      <w:bookmarkStart w:id="628" w:name="_Toc164608816"/>
      <w:bookmarkStart w:id="629" w:name="_Toc151193717"/>
      <w:bookmarkStart w:id="630" w:name="_Toc226309791"/>
      <w:bookmarkStart w:id="631" w:name="_Toc164351641"/>
      <w:bookmarkStart w:id="632" w:name="_Toc264969237"/>
      <w:bookmarkStart w:id="633" w:name="_Toc305158815"/>
      <w:bookmarkStart w:id="634" w:name="_Toc226337243"/>
      <w:bookmarkStart w:id="635" w:name="_Toc305158889"/>
      <w:bookmarkStart w:id="636" w:name="_Toc150509298"/>
      <w:bookmarkStart w:id="637" w:name="_Toc151190174"/>
      <w:bookmarkStart w:id="638" w:name="_Toc127161461"/>
      <w:bookmarkStart w:id="639" w:name="_Toc151193645"/>
      <w:bookmarkStart w:id="640" w:name="_Toc164229388"/>
      <w:bookmarkStart w:id="641" w:name="_Toc127151748"/>
      <w:bookmarkStart w:id="642" w:name="_Toc150774752"/>
      <w:bookmarkStart w:id="643" w:name="_Toc127151547"/>
      <w:bookmarkStart w:id="644" w:name="_Toc151193935"/>
      <w:bookmarkStart w:id="645" w:name="_Toc265228385"/>
      <w:bookmarkStart w:id="646" w:name="_Toc151193861"/>
      <w:bookmarkStart w:id="647" w:name="_Toc164229242"/>
    </w:p>
    <w:p w14:paraId="74FDCBF5">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E64AF3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47EAC84">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27151549"/>
      <w:bookmarkStart w:id="652" w:name="_Toc150774649"/>
      <w:bookmarkStart w:id="653" w:name="_Toc149720842"/>
      <w:bookmarkStart w:id="654" w:name="_Toc264969239"/>
      <w:bookmarkStart w:id="655" w:name="_Toc151193791"/>
      <w:bookmarkStart w:id="656" w:name="_Toc226965739"/>
      <w:bookmarkStart w:id="657" w:name="_Toc164229244"/>
      <w:bookmarkStart w:id="658" w:name="_Toc164608818"/>
      <w:bookmarkStart w:id="659" w:name="_Toc127161463"/>
      <w:bookmarkStart w:id="660" w:name="_Toc151193937"/>
      <w:bookmarkStart w:id="661" w:name="_Toc265228387"/>
      <w:bookmarkStart w:id="662" w:name="_Toc195842914"/>
      <w:bookmarkStart w:id="663" w:name="_Toc151193719"/>
      <w:bookmarkStart w:id="664" w:name="_Toc142311051"/>
      <w:bookmarkStart w:id="665" w:name="_Toc150480787"/>
      <w:bookmarkStart w:id="666" w:name="_Toc164229390"/>
      <w:bookmarkStart w:id="667" w:name="_Toc151193863"/>
      <w:bookmarkStart w:id="668" w:name="_Toc151190176"/>
      <w:bookmarkStart w:id="669" w:name="_Toc150509300"/>
      <w:bookmarkStart w:id="670" w:name="_Toc226309793"/>
      <w:bookmarkStart w:id="671" w:name="_Toc226337245"/>
      <w:bookmarkStart w:id="672" w:name="_Toc151193647"/>
      <w:bookmarkStart w:id="673" w:name="_Toc164351643"/>
      <w:bookmarkStart w:id="674" w:name="_Toc127151750"/>
      <w:bookmarkStart w:id="675" w:name="_Toc150774754"/>
      <w:bookmarkStart w:id="676" w:name="_Toc226965822"/>
      <w:bookmarkStart w:id="677" w:name="_Ref467306425"/>
      <w:bookmarkStart w:id="678" w:name="_Ref467307090"/>
      <w:bookmarkStart w:id="679" w:name="_Toc520356176"/>
      <w:r>
        <w:rPr>
          <w:sz w:val="24"/>
        </w:rPr>
        <w:t>中标公告与中标通知书</w:t>
      </w:r>
      <w:bookmarkEnd w:id="648"/>
      <w:bookmarkEnd w:id="649"/>
    </w:p>
    <w:p w14:paraId="5DE929E3">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173A39E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77CC778">
      <w:pPr>
        <w:numPr>
          <w:ilvl w:val="0"/>
          <w:numId w:val="8"/>
        </w:numPr>
        <w:tabs>
          <w:tab w:val="left" w:pos="360"/>
        </w:tabs>
        <w:snapToGrid w:val="0"/>
        <w:spacing w:line="360" w:lineRule="auto"/>
        <w:ind w:left="357" w:hanging="357"/>
        <w:outlineLvl w:val="1"/>
        <w:rPr>
          <w:sz w:val="24"/>
        </w:rPr>
      </w:pPr>
      <w:r>
        <w:rPr>
          <w:sz w:val="24"/>
        </w:rPr>
        <w:t>废标</w:t>
      </w:r>
    </w:p>
    <w:p w14:paraId="784835E2">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4E737C5E">
      <w:pPr>
        <w:numPr>
          <w:ilvl w:val="2"/>
          <w:numId w:val="8"/>
        </w:numPr>
        <w:snapToGrid w:val="0"/>
        <w:spacing w:line="360" w:lineRule="auto"/>
        <w:rPr>
          <w:sz w:val="24"/>
        </w:rPr>
      </w:pPr>
      <w:r>
        <w:rPr>
          <w:sz w:val="24"/>
        </w:rPr>
        <w:t>符合专业条件的供应商或者对招标文件作实质响应的供应商不足三家的；</w:t>
      </w:r>
    </w:p>
    <w:p w14:paraId="68EFF1E4">
      <w:pPr>
        <w:numPr>
          <w:ilvl w:val="2"/>
          <w:numId w:val="8"/>
        </w:numPr>
        <w:snapToGrid w:val="0"/>
        <w:spacing w:line="360" w:lineRule="auto"/>
        <w:rPr>
          <w:sz w:val="24"/>
        </w:rPr>
      </w:pPr>
      <w:r>
        <w:rPr>
          <w:sz w:val="24"/>
        </w:rPr>
        <w:t>出现影响采购公正的违法、违规行为的；</w:t>
      </w:r>
    </w:p>
    <w:p w14:paraId="5798EB91">
      <w:pPr>
        <w:numPr>
          <w:ilvl w:val="2"/>
          <w:numId w:val="8"/>
        </w:numPr>
        <w:snapToGrid w:val="0"/>
        <w:spacing w:line="360" w:lineRule="auto"/>
        <w:rPr>
          <w:sz w:val="24"/>
        </w:rPr>
      </w:pPr>
      <w:r>
        <w:rPr>
          <w:sz w:val="24"/>
        </w:rPr>
        <w:t>投标人的报价均超过了采购预算，采购人不能支付的；</w:t>
      </w:r>
    </w:p>
    <w:p w14:paraId="096023D5">
      <w:pPr>
        <w:numPr>
          <w:ilvl w:val="2"/>
          <w:numId w:val="8"/>
        </w:numPr>
        <w:snapToGrid w:val="0"/>
        <w:spacing w:line="360" w:lineRule="auto"/>
        <w:rPr>
          <w:sz w:val="24"/>
        </w:rPr>
      </w:pPr>
      <w:r>
        <w:rPr>
          <w:sz w:val="24"/>
        </w:rPr>
        <w:t>因重大变故，采购任务取消的。</w:t>
      </w:r>
    </w:p>
    <w:p w14:paraId="4D4B0ED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03AD9AE">
      <w:pPr>
        <w:numPr>
          <w:ilvl w:val="0"/>
          <w:numId w:val="8"/>
        </w:numPr>
        <w:tabs>
          <w:tab w:val="left" w:pos="360"/>
        </w:tabs>
        <w:snapToGrid w:val="0"/>
        <w:spacing w:line="360" w:lineRule="auto"/>
        <w:ind w:left="357" w:hanging="357"/>
        <w:outlineLvl w:val="1"/>
        <w:rPr>
          <w:sz w:val="24"/>
        </w:rPr>
      </w:pPr>
      <w:bookmarkStart w:id="680" w:name="_Toc164229245"/>
      <w:bookmarkStart w:id="681" w:name="_Toc150774650"/>
      <w:bookmarkStart w:id="682" w:name="_Ref467307062"/>
      <w:bookmarkStart w:id="683" w:name="_Toc164229391"/>
      <w:bookmarkStart w:id="684" w:name="_Toc226337246"/>
      <w:bookmarkStart w:id="685" w:name="_Toc226309794"/>
      <w:bookmarkStart w:id="686" w:name="_Toc520356175"/>
      <w:bookmarkStart w:id="687" w:name="_Ref467306978"/>
      <w:bookmarkStart w:id="688" w:name="_Toc151193864"/>
      <w:bookmarkStart w:id="689" w:name="_Toc127151751"/>
      <w:bookmarkStart w:id="690" w:name="_Toc151193648"/>
      <w:bookmarkStart w:id="691" w:name="_Toc305158892"/>
      <w:bookmarkStart w:id="692" w:name="_Toc151193938"/>
      <w:bookmarkStart w:id="693" w:name="_Toc150509301"/>
      <w:bookmarkStart w:id="694" w:name="_Toc127151550"/>
      <w:bookmarkStart w:id="695" w:name="_Toc151190177"/>
      <w:bookmarkStart w:id="696" w:name="_Toc264969240"/>
      <w:bookmarkStart w:id="697" w:name="_Toc127161464"/>
      <w:bookmarkStart w:id="698" w:name="_Toc305158818"/>
      <w:bookmarkStart w:id="699" w:name="_Toc265228388"/>
      <w:bookmarkStart w:id="700" w:name="_Toc226965823"/>
      <w:bookmarkStart w:id="701" w:name="_Toc150774755"/>
      <w:bookmarkStart w:id="702" w:name="_Toc151193720"/>
      <w:bookmarkStart w:id="703" w:name="_Toc149720843"/>
      <w:bookmarkStart w:id="704" w:name="_Toc150480788"/>
      <w:bookmarkStart w:id="705" w:name="_Toc142311052"/>
      <w:bookmarkStart w:id="706" w:name="_Toc151193792"/>
      <w:bookmarkStart w:id="707" w:name="_Toc195842915"/>
      <w:bookmarkStart w:id="708" w:name="_Ref467306377"/>
      <w:bookmarkStart w:id="709" w:name="_Toc164608664"/>
      <w:bookmarkStart w:id="710" w:name="_Toc164608819"/>
      <w:bookmarkStart w:id="711" w:name="_Toc164351644"/>
      <w:bookmarkStart w:id="712" w:name="_Ref467307204"/>
      <w:bookmarkStart w:id="713" w:name="_Toc2269657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FCC77C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D3B082B">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D122BC8">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A3D6BD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1BA70E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9D95D0E">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38A405B2">
      <w:pPr>
        <w:numPr>
          <w:ilvl w:val="0"/>
          <w:numId w:val="8"/>
        </w:numPr>
        <w:tabs>
          <w:tab w:val="left" w:pos="360"/>
        </w:tabs>
        <w:snapToGrid w:val="0"/>
        <w:spacing w:line="360" w:lineRule="auto"/>
        <w:ind w:left="357" w:hanging="357"/>
        <w:outlineLvl w:val="1"/>
        <w:rPr>
          <w:sz w:val="24"/>
        </w:rPr>
      </w:pPr>
      <w:r>
        <w:rPr>
          <w:sz w:val="24"/>
        </w:rPr>
        <w:t>询问与质疑</w:t>
      </w:r>
    </w:p>
    <w:p w14:paraId="35D47AD9">
      <w:pPr>
        <w:numPr>
          <w:ilvl w:val="1"/>
          <w:numId w:val="8"/>
        </w:numPr>
        <w:tabs>
          <w:tab w:val="left" w:pos="1080"/>
          <w:tab w:val="left" w:pos="2014"/>
        </w:tabs>
        <w:snapToGrid w:val="0"/>
        <w:spacing w:line="360" w:lineRule="auto"/>
        <w:ind w:left="1077" w:hanging="720"/>
        <w:rPr>
          <w:sz w:val="24"/>
        </w:rPr>
      </w:pPr>
      <w:r>
        <w:rPr>
          <w:sz w:val="24"/>
        </w:rPr>
        <w:t>询问</w:t>
      </w:r>
    </w:p>
    <w:p w14:paraId="2B0D5846">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5F47A7C">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3A496883">
      <w:pPr>
        <w:numPr>
          <w:ilvl w:val="1"/>
          <w:numId w:val="8"/>
        </w:numPr>
        <w:tabs>
          <w:tab w:val="left" w:pos="1080"/>
          <w:tab w:val="left" w:pos="2014"/>
        </w:tabs>
        <w:snapToGrid w:val="0"/>
        <w:spacing w:line="360" w:lineRule="auto"/>
        <w:ind w:left="1077" w:hanging="720"/>
        <w:rPr>
          <w:sz w:val="24"/>
        </w:rPr>
      </w:pPr>
      <w:r>
        <w:rPr>
          <w:sz w:val="24"/>
        </w:rPr>
        <w:t>质疑</w:t>
      </w:r>
    </w:p>
    <w:p w14:paraId="1F377D2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60857B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86D8F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D8D17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707D73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165B18E">
      <w:pPr>
        <w:numPr>
          <w:ilvl w:val="0"/>
          <w:numId w:val="8"/>
        </w:numPr>
        <w:tabs>
          <w:tab w:val="left" w:pos="360"/>
        </w:tabs>
        <w:snapToGrid w:val="0"/>
        <w:spacing w:line="360" w:lineRule="auto"/>
        <w:ind w:left="357" w:hanging="357"/>
        <w:outlineLvl w:val="1"/>
        <w:rPr>
          <w:sz w:val="24"/>
        </w:rPr>
      </w:pPr>
      <w:r>
        <w:rPr>
          <w:sz w:val="24"/>
        </w:rPr>
        <w:t>代理费</w:t>
      </w:r>
    </w:p>
    <w:p w14:paraId="26627EF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D2FDA4B">
      <w:pPr>
        <w:tabs>
          <w:tab w:val="left" w:pos="360"/>
          <w:tab w:val="left" w:pos="1080"/>
        </w:tabs>
        <w:snapToGrid w:val="0"/>
        <w:spacing w:line="360" w:lineRule="auto"/>
        <w:ind w:left="360"/>
        <w:rPr>
          <w:sz w:val="24"/>
        </w:rPr>
      </w:pPr>
    </w:p>
    <w:p w14:paraId="3482103F">
      <w:pPr>
        <w:spacing w:line="360" w:lineRule="auto"/>
        <w:jc w:val="center"/>
        <w:outlineLvl w:val="0"/>
        <w:rPr>
          <w:b/>
          <w:sz w:val="36"/>
          <w:szCs w:val="36"/>
        </w:rPr>
      </w:pPr>
      <w:bookmarkStart w:id="715" w:name="_Toc353873934"/>
      <w:bookmarkStart w:id="716" w:name="_Toc265228392"/>
      <w:bookmarkStart w:id="717" w:name="_Toc353825544"/>
      <w:bookmarkStart w:id="718" w:name="_Toc150774759"/>
      <w:bookmarkStart w:id="719" w:name="_Toc127151554"/>
      <w:bookmarkStart w:id="720" w:name="_Toc264969244"/>
      <w:bookmarkStart w:id="721" w:name="_Toc353873664"/>
      <w:bookmarkStart w:id="722" w:name="_Toc226965827"/>
      <w:bookmarkStart w:id="723" w:name="_Toc142311056"/>
      <w:bookmarkStart w:id="724" w:name="_Toc305158822"/>
      <w:bookmarkStart w:id="725" w:name="_Toc150480792"/>
      <w:bookmarkStart w:id="726" w:name="_Toc226337250"/>
      <w:bookmarkStart w:id="727" w:name="_Toc30515889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5EA7C3BA">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C7DBC57">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8E3BBA7">
      <w:pPr>
        <w:numPr>
          <w:ilvl w:val="0"/>
          <w:numId w:val="10"/>
        </w:numPr>
        <w:tabs>
          <w:tab w:val="left" w:pos="426"/>
          <w:tab w:val="left" w:pos="851"/>
          <w:tab w:val="clear" w:pos="900"/>
        </w:tabs>
        <w:snapToGrid w:val="0"/>
        <w:spacing w:line="360" w:lineRule="auto"/>
        <w:ind w:left="426" w:hanging="426"/>
        <w:outlineLvl w:val="1"/>
        <w:rPr>
          <w:sz w:val="24"/>
        </w:rPr>
      </w:pPr>
      <w:r>
        <w:rPr>
          <w:color w:val="000000" w:themeColor="text1"/>
          <w:sz w:val="24"/>
          <w14:textFill>
            <w14:solidFill>
              <w14:schemeClr w14:val="tx1"/>
            </w14:solidFill>
          </w14:textFill>
        </w:rPr>
        <w:t>《资格审查要求》中对格式有要求的，除招标文件另有规定外，均为“实质性格式”文件。</w:t>
      </w:r>
      <w:r>
        <w:rPr>
          <w:rFonts w:hint="eastAsia"/>
          <w:color w:val="FF0000"/>
          <w:sz w:val="24"/>
          <w:lang w:val="en-US" w:eastAsia="zh-CN"/>
        </w:rPr>
        <w:t xml:space="preserve"> </w:t>
      </w:r>
    </w:p>
    <w:p w14:paraId="1EA39373">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53BB455">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64C8FED">
      <w:pPr>
        <w:widowControl/>
        <w:jc w:val="left"/>
        <w:rPr>
          <w:sz w:val="24"/>
        </w:rPr>
      </w:pPr>
    </w:p>
    <w:p w14:paraId="1E25065B">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27FC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2A802576">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678CEF5D">
            <w:pPr>
              <w:tabs>
                <w:tab w:val="left" w:pos="1080"/>
              </w:tabs>
              <w:snapToGrid w:val="0"/>
              <w:jc w:val="center"/>
              <w:rPr>
                <w:b/>
                <w:sz w:val="24"/>
              </w:rPr>
            </w:pPr>
            <w:r>
              <w:rPr>
                <w:b/>
                <w:sz w:val="24"/>
              </w:rPr>
              <w:t>审查因素</w:t>
            </w:r>
          </w:p>
        </w:tc>
        <w:tc>
          <w:tcPr>
            <w:tcW w:w="2595" w:type="pct"/>
            <w:vAlign w:val="center"/>
          </w:tcPr>
          <w:p w14:paraId="17295004">
            <w:pPr>
              <w:tabs>
                <w:tab w:val="left" w:pos="1080"/>
              </w:tabs>
              <w:snapToGrid w:val="0"/>
              <w:jc w:val="center"/>
              <w:rPr>
                <w:b/>
                <w:sz w:val="24"/>
              </w:rPr>
            </w:pPr>
            <w:r>
              <w:rPr>
                <w:b/>
                <w:sz w:val="24"/>
              </w:rPr>
              <w:t>审查内容</w:t>
            </w:r>
          </w:p>
        </w:tc>
        <w:tc>
          <w:tcPr>
            <w:tcW w:w="882" w:type="pct"/>
            <w:vAlign w:val="center"/>
          </w:tcPr>
          <w:p w14:paraId="1684DE85">
            <w:pPr>
              <w:tabs>
                <w:tab w:val="left" w:pos="1080"/>
              </w:tabs>
              <w:snapToGrid w:val="0"/>
              <w:jc w:val="center"/>
              <w:rPr>
                <w:b/>
                <w:sz w:val="24"/>
              </w:rPr>
            </w:pPr>
            <w:r>
              <w:rPr>
                <w:b/>
                <w:sz w:val="24"/>
              </w:rPr>
              <w:t>格式要求</w:t>
            </w:r>
          </w:p>
        </w:tc>
      </w:tr>
      <w:tr w14:paraId="2D79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618C47">
            <w:pPr>
              <w:tabs>
                <w:tab w:val="left" w:pos="1080"/>
              </w:tabs>
              <w:snapToGrid w:val="0"/>
              <w:jc w:val="center"/>
              <w:rPr>
                <w:sz w:val="24"/>
              </w:rPr>
            </w:pPr>
            <w:r>
              <w:rPr>
                <w:sz w:val="24"/>
              </w:rPr>
              <w:t>1</w:t>
            </w:r>
          </w:p>
        </w:tc>
        <w:tc>
          <w:tcPr>
            <w:tcW w:w="1066" w:type="pct"/>
            <w:vAlign w:val="center"/>
          </w:tcPr>
          <w:p w14:paraId="63BD19FB">
            <w:pPr>
              <w:tabs>
                <w:tab w:val="left" w:pos="1080"/>
              </w:tabs>
              <w:snapToGrid w:val="0"/>
              <w:rPr>
                <w:sz w:val="24"/>
              </w:rPr>
            </w:pPr>
            <w:r>
              <w:rPr>
                <w:sz w:val="24"/>
              </w:rPr>
              <w:t>满足《中华人民共和国政府采购法》第二十二条规定</w:t>
            </w:r>
          </w:p>
        </w:tc>
        <w:tc>
          <w:tcPr>
            <w:tcW w:w="2595" w:type="pct"/>
            <w:vAlign w:val="center"/>
          </w:tcPr>
          <w:p w14:paraId="66DBB478">
            <w:pPr>
              <w:tabs>
                <w:tab w:val="left" w:pos="1080"/>
              </w:tabs>
              <w:snapToGrid w:val="0"/>
              <w:rPr>
                <w:sz w:val="24"/>
              </w:rPr>
            </w:pPr>
            <w:r>
              <w:rPr>
                <w:sz w:val="24"/>
              </w:rPr>
              <w:t>具体规定见第一章《投标邀请》</w:t>
            </w:r>
          </w:p>
        </w:tc>
        <w:tc>
          <w:tcPr>
            <w:tcW w:w="882" w:type="pct"/>
            <w:vAlign w:val="center"/>
          </w:tcPr>
          <w:p w14:paraId="13E2FF50">
            <w:pPr>
              <w:tabs>
                <w:tab w:val="left" w:pos="1080"/>
              </w:tabs>
              <w:snapToGrid w:val="0"/>
              <w:rPr>
                <w:sz w:val="24"/>
              </w:rPr>
            </w:pPr>
          </w:p>
        </w:tc>
      </w:tr>
      <w:tr w14:paraId="166B3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0759B7C">
            <w:pPr>
              <w:tabs>
                <w:tab w:val="left" w:pos="1080"/>
              </w:tabs>
              <w:snapToGrid w:val="0"/>
              <w:jc w:val="center"/>
              <w:rPr>
                <w:sz w:val="24"/>
              </w:rPr>
            </w:pPr>
            <w:r>
              <w:rPr>
                <w:sz w:val="24"/>
              </w:rPr>
              <w:t>1-1</w:t>
            </w:r>
          </w:p>
        </w:tc>
        <w:tc>
          <w:tcPr>
            <w:tcW w:w="1066" w:type="pct"/>
            <w:vAlign w:val="center"/>
          </w:tcPr>
          <w:p w14:paraId="7269535B">
            <w:pPr>
              <w:tabs>
                <w:tab w:val="left" w:pos="1080"/>
              </w:tabs>
              <w:snapToGrid w:val="0"/>
              <w:rPr>
                <w:sz w:val="24"/>
              </w:rPr>
            </w:pPr>
            <w:r>
              <w:rPr>
                <w:sz w:val="24"/>
              </w:rPr>
              <w:t>营业执照等证明文件</w:t>
            </w:r>
          </w:p>
        </w:tc>
        <w:tc>
          <w:tcPr>
            <w:tcW w:w="2595" w:type="pct"/>
            <w:vAlign w:val="center"/>
          </w:tcPr>
          <w:p w14:paraId="76543CBC">
            <w:pPr>
              <w:tabs>
                <w:tab w:val="left" w:pos="1080"/>
              </w:tabs>
              <w:snapToGrid w:val="0"/>
              <w:rPr>
                <w:sz w:val="24"/>
              </w:rPr>
            </w:pPr>
            <w:r>
              <w:rPr>
                <w:sz w:val="24"/>
              </w:rPr>
              <w:t>投标人为企业（包括合伙企业）的，应提供有效的“营业执照”；</w:t>
            </w:r>
          </w:p>
          <w:p w14:paraId="3DE42A5C">
            <w:pPr>
              <w:tabs>
                <w:tab w:val="left" w:pos="1080"/>
              </w:tabs>
              <w:snapToGrid w:val="0"/>
              <w:rPr>
                <w:sz w:val="24"/>
              </w:rPr>
            </w:pPr>
            <w:r>
              <w:rPr>
                <w:sz w:val="24"/>
              </w:rPr>
              <w:t>投标人为事业单位的，应提供有效的“事业单位法人证书”；</w:t>
            </w:r>
          </w:p>
          <w:p w14:paraId="647EA117">
            <w:pPr>
              <w:tabs>
                <w:tab w:val="left" w:pos="1080"/>
              </w:tabs>
              <w:snapToGrid w:val="0"/>
              <w:rPr>
                <w:sz w:val="24"/>
              </w:rPr>
            </w:pPr>
            <w:r>
              <w:rPr>
                <w:sz w:val="24"/>
              </w:rPr>
              <w:t>投标人是非企业机构的，应提供有效的“执业许可证”、“登记证书”等证明文件；</w:t>
            </w:r>
          </w:p>
          <w:p w14:paraId="5D471656">
            <w:pPr>
              <w:tabs>
                <w:tab w:val="left" w:pos="1080"/>
              </w:tabs>
              <w:snapToGrid w:val="0"/>
              <w:rPr>
                <w:sz w:val="24"/>
              </w:rPr>
            </w:pPr>
            <w:r>
              <w:rPr>
                <w:sz w:val="24"/>
              </w:rPr>
              <w:t>投标人是个体工商户的，应提供有效的“个体工商户营业执照”；</w:t>
            </w:r>
          </w:p>
          <w:p w14:paraId="0ABD779E">
            <w:pPr>
              <w:tabs>
                <w:tab w:val="left" w:pos="1080"/>
              </w:tabs>
              <w:snapToGrid w:val="0"/>
              <w:rPr>
                <w:sz w:val="24"/>
              </w:rPr>
            </w:pPr>
            <w:r>
              <w:rPr>
                <w:sz w:val="24"/>
              </w:rPr>
              <w:t>投标人是自然人的，应提供有效的自然人身份证明。</w:t>
            </w:r>
          </w:p>
          <w:p w14:paraId="0AAFDAE3">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5807058D">
            <w:pPr>
              <w:tabs>
                <w:tab w:val="left" w:pos="1080"/>
              </w:tabs>
              <w:snapToGrid w:val="0"/>
              <w:rPr>
                <w:sz w:val="24"/>
              </w:rPr>
            </w:pPr>
            <w:r>
              <w:rPr>
                <w:sz w:val="24"/>
              </w:rPr>
              <w:t>提供证明文件的电子件或电子证照</w:t>
            </w:r>
          </w:p>
        </w:tc>
      </w:tr>
      <w:tr w14:paraId="0800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CE66C04">
            <w:pPr>
              <w:tabs>
                <w:tab w:val="left" w:pos="1080"/>
              </w:tabs>
              <w:snapToGrid w:val="0"/>
              <w:jc w:val="center"/>
              <w:rPr>
                <w:sz w:val="24"/>
              </w:rPr>
            </w:pPr>
            <w:r>
              <w:rPr>
                <w:sz w:val="24"/>
              </w:rPr>
              <w:t>1-2</w:t>
            </w:r>
          </w:p>
        </w:tc>
        <w:tc>
          <w:tcPr>
            <w:tcW w:w="1066" w:type="pct"/>
            <w:vAlign w:val="center"/>
          </w:tcPr>
          <w:p w14:paraId="794CA24A">
            <w:pPr>
              <w:tabs>
                <w:tab w:val="left" w:pos="1080"/>
              </w:tabs>
              <w:snapToGrid w:val="0"/>
              <w:rPr>
                <w:sz w:val="24"/>
              </w:rPr>
            </w:pPr>
            <w:r>
              <w:rPr>
                <w:sz w:val="24"/>
              </w:rPr>
              <w:t>投标人资格声明书</w:t>
            </w:r>
          </w:p>
        </w:tc>
        <w:tc>
          <w:tcPr>
            <w:tcW w:w="2595" w:type="pct"/>
            <w:vAlign w:val="center"/>
          </w:tcPr>
          <w:p w14:paraId="232B890E">
            <w:pPr>
              <w:tabs>
                <w:tab w:val="left" w:pos="1080"/>
              </w:tabs>
              <w:snapToGrid w:val="0"/>
              <w:rPr>
                <w:sz w:val="24"/>
              </w:rPr>
            </w:pPr>
            <w:r>
              <w:rPr>
                <w:sz w:val="24"/>
              </w:rPr>
              <w:t>提供了符合招标文件要求的《投标人资格声明书》。</w:t>
            </w:r>
          </w:p>
        </w:tc>
        <w:tc>
          <w:tcPr>
            <w:tcW w:w="882" w:type="pct"/>
            <w:vAlign w:val="center"/>
          </w:tcPr>
          <w:p w14:paraId="7AD52BD3">
            <w:pPr>
              <w:tabs>
                <w:tab w:val="left" w:pos="1080"/>
              </w:tabs>
              <w:snapToGrid w:val="0"/>
              <w:rPr>
                <w:sz w:val="24"/>
              </w:rPr>
            </w:pPr>
            <w:r>
              <w:rPr>
                <w:sz w:val="24"/>
              </w:rPr>
              <w:t>格式见《投标文件格式》</w:t>
            </w:r>
          </w:p>
        </w:tc>
      </w:tr>
      <w:tr w14:paraId="03AB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00F1023">
            <w:pPr>
              <w:tabs>
                <w:tab w:val="left" w:pos="1080"/>
              </w:tabs>
              <w:snapToGrid w:val="0"/>
              <w:jc w:val="center"/>
              <w:rPr>
                <w:sz w:val="24"/>
              </w:rPr>
            </w:pPr>
            <w:r>
              <w:rPr>
                <w:sz w:val="24"/>
              </w:rPr>
              <w:t>1-3</w:t>
            </w:r>
          </w:p>
        </w:tc>
        <w:tc>
          <w:tcPr>
            <w:tcW w:w="1066" w:type="pct"/>
            <w:vAlign w:val="center"/>
          </w:tcPr>
          <w:p w14:paraId="504FBFFA">
            <w:pPr>
              <w:tabs>
                <w:tab w:val="left" w:pos="1080"/>
              </w:tabs>
              <w:snapToGrid w:val="0"/>
              <w:rPr>
                <w:sz w:val="24"/>
              </w:rPr>
            </w:pPr>
            <w:r>
              <w:rPr>
                <w:sz w:val="24"/>
              </w:rPr>
              <w:t>投标人信用记录</w:t>
            </w:r>
          </w:p>
        </w:tc>
        <w:tc>
          <w:tcPr>
            <w:tcW w:w="2595" w:type="pct"/>
            <w:vAlign w:val="center"/>
          </w:tcPr>
          <w:p w14:paraId="1DC22F1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7C49B53">
            <w:pPr>
              <w:tabs>
                <w:tab w:val="left" w:pos="900"/>
                <w:tab w:val="left" w:pos="1980"/>
              </w:tabs>
              <w:snapToGrid w:val="0"/>
              <w:rPr>
                <w:sz w:val="24"/>
              </w:rPr>
            </w:pPr>
            <w:r>
              <w:rPr>
                <w:sz w:val="24"/>
              </w:rPr>
              <w:t>截止时点：投标截止时间以后、资格审查阶段采购人或采购代理机构的实际查询时间；</w:t>
            </w:r>
          </w:p>
          <w:p w14:paraId="23EEC76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89A814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DAFF78E">
            <w:pPr>
              <w:tabs>
                <w:tab w:val="left" w:pos="1080"/>
              </w:tabs>
              <w:snapToGrid w:val="0"/>
              <w:rPr>
                <w:sz w:val="24"/>
              </w:rPr>
            </w:pPr>
            <w:r>
              <w:rPr>
                <w:sz w:val="24"/>
              </w:rPr>
              <w:t>无须投标人提供，由采购人或采购代理机构查询。</w:t>
            </w:r>
          </w:p>
        </w:tc>
      </w:tr>
      <w:tr w14:paraId="6633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7D3D9AD">
            <w:pPr>
              <w:tabs>
                <w:tab w:val="left" w:pos="1080"/>
              </w:tabs>
              <w:snapToGrid w:val="0"/>
              <w:jc w:val="center"/>
              <w:rPr>
                <w:sz w:val="24"/>
              </w:rPr>
            </w:pPr>
            <w:r>
              <w:rPr>
                <w:sz w:val="24"/>
              </w:rPr>
              <w:t>1-4</w:t>
            </w:r>
          </w:p>
        </w:tc>
        <w:tc>
          <w:tcPr>
            <w:tcW w:w="1066" w:type="pct"/>
            <w:vAlign w:val="center"/>
          </w:tcPr>
          <w:p w14:paraId="6B7EAB45">
            <w:pPr>
              <w:tabs>
                <w:tab w:val="left" w:pos="1080"/>
              </w:tabs>
              <w:snapToGrid w:val="0"/>
              <w:rPr>
                <w:sz w:val="24"/>
              </w:rPr>
            </w:pPr>
            <w:r>
              <w:rPr>
                <w:sz w:val="24"/>
              </w:rPr>
              <w:t>法律、行政法规规定的其他条件</w:t>
            </w:r>
          </w:p>
        </w:tc>
        <w:tc>
          <w:tcPr>
            <w:tcW w:w="2595" w:type="pct"/>
            <w:vAlign w:val="center"/>
          </w:tcPr>
          <w:p w14:paraId="13826A55">
            <w:pPr>
              <w:tabs>
                <w:tab w:val="left" w:pos="1080"/>
              </w:tabs>
              <w:snapToGrid w:val="0"/>
              <w:rPr>
                <w:sz w:val="24"/>
              </w:rPr>
            </w:pPr>
            <w:r>
              <w:rPr>
                <w:sz w:val="24"/>
              </w:rPr>
              <w:t>法律、行政法规规定的其他条件</w:t>
            </w:r>
          </w:p>
        </w:tc>
        <w:tc>
          <w:tcPr>
            <w:tcW w:w="882" w:type="pct"/>
            <w:vAlign w:val="center"/>
          </w:tcPr>
          <w:p w14:paraId="76450255">
            <w:pPr>
              <w:tabs>
                <w:tab w:val="left" w:pos="1080"/>
              </w:tabs>
              <w:snapToGrid w:val="0"/>
              <w:jc w:val="center"/>
              <w:rPr>
                <w:sz w:val="24"/>
              </w:rPr>
            </w:pPr>
            <w:r>
              <w:rPr>
                <w:sz w:val="24"/>
              </w:rPr>
              <w:t>/</w:t>
            </w:r>
          </w:p>
        </w:tc>
      </w:tr>
      <w:tr w14:paraId="72B8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69AF7C">
            <w:pPr>
              <w:tabs>
                <w:tab w:val="left" w:pos="1080"/>
              </w:tabs>
              <w:snapToGrid w:val="0"/>
              <w:jc w:val="center"/>
              <w:rPr>
                <w:sz w:val="24"/>
              </w:rPr>
            </w:pPr>
            <w:r>
              <w:rPr>
                <w:rFonts w:hint="eastAsia"/>
                <w:sz w:val="24"/>
              </w:rPr>
              <w:t>2</w:t>
            </w:r>
          </w:p>
        </w:tc>
        <w:tc>
          <w:tcPr>
            <w:tcW w:w="1066" w:type="pct"/>
            <w:vAlign w:val="center"/>
          </w:tcPr>
          <w:p w14:paraId="3F58AA57">
            <w:pPr>
              <w:tabs>
                <w:tab w:val="left" w:pos="1080"/>
              </w:tabs>
              <w:snapToGrid w:val="0"/>
              <w:rPr>
                <w:sz w:val="24"/>
              </w:rPr>
            </w:pPr>
            <w:r>
              <w:rPr>
                <w:sz w:val="24"/>
              </w:rPr>
              <w:t>其他特定资格要求</w:t>
            </w:r>
          </w:p>
        </w:tc>
        <w:tc>
          <w:tcPr>
            <w:tcW w:w="2595" w:type="pct"/>
            <w:vAlign w:val="center"/>
          </w:tcPr>
          <w:p w14:paraId="58DFF0A5">
            <w:pPr>
              <w:tabs>
                <w:tab w:val="left" w:pos="1080"/>
              </w:tabs>
              <w:snapToGrid w:val="0"/>
              <w:rPr>
                <w:sz w:val="24"/>
              </w:rPr>
            </w:pPr>
            <w:r>
              <w:rPr>
                <w:sz w:val="24"/>
              </w:rPr>
              <w:t>如有，见第一章《投标邀请》</w:t>
            </w:r>
          </w:p>
          <w:p w14:paraId="1E5A987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68A673CC">
            <w:pPr>
              <w:tabs>
                <w:tab w:val="left" w:pos="1080"/>
              </w:tabs>
              <w:snapToGrid w:val="0"/>
              <w:rPr>
                <w:sz w:val="24"/>
              </w:rPr>
            </w:pPr>
            <w:r>
              <w:rPr>
                <w:sz w:val="24"/>
              </w:rPr>
              <w:t>提供证明文件的电子件或电子证照</w:t>
            </w:r>
          </w:p>
        </w:tc>
      </w:tr>
      <w:tr w14:paraId="6D276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18D2F7">
            <w:pPr>
              <w:tabs>
                <w:tab w:val="left" w:pos="1080"/>
              </w:tabs>
              <w:snapToGrid w:val="0"/>
              <w:jc w:val="center"/>
              <w:rPr>
                <w:color w:val="auto"/>
                <w:sz w:val="24"/>
              </w:rPr>
            </w:pPr>
            <w:r>
              <w:rPr>
                <w:color w:val="auto"/>
                <w:sz w:val="24"/>
              </w:rPr>
              <w:t>2-1</w:t>
            </w:r>
          </w:p>
        </w:tc>
        <w:tc>
          <w:tcPr>
            <w:tcW w:w="1066" w:type="pct"/>
            <w:vAlign w:val="center"/>
          </w:tcPr>
          <w:p w14:paraId="180383EE">
            <w:pPr>
              <w:tabs>
                <w:tab w:val="left" w:pos="1080"/>
              </w:tabs>
              <w:snapToGrid w:val="0"/>
              <w:rPr>
                <w:color w:val="auto"/>
                <w:sz w:val="24"/>
              </w:rPr>
            </w:pPr>
            <w:r>
              <w:rPr>
                <w:color w:val="auto"/>
                <w:sz w:val="24"/>
              </w:rPr>
              <w:t>中小企业政策证明文件</w:t>
            </w:r>
          </w:p>
        </w:tc>
        <w:tc>
          <w:tcPr>
            <w:tcW w:w="2595" w:type="pct"/>
            <w:vAlign w:val="center"/>
          </w:tcPr>
          <w:p w14:paraId="5D84C0FC">
            <w:pPr>
              <w:tabs>
                <w:tab w:val="left" w:pos="1080"/>
              </w:tabs>
              <w:snapToGrid w:val="0"/>
              <w:rPr>
                <w:color w:val="auto"/>
                <w:sz w:val="24"/>
              </w:rPr>
            </w:pPr>
            <w:r>
              <w:rPr>
                <w:color w:val="auto"/>
                <w:sz w:val="24"/>
              </w:rPr>
              <w:t>具体要求见第一章《投标邀请》</w:t>
            </w:r>
          </w:p>
        </w:tc>
        <w:tc>
          <w:tcPr>
            <w:tcW w:w="882" w:type="pct"/>
            <w:vAlign w:val="center"/>
          </w:tcPr>
          <w:p w14:paraId="1645AF62">
            <w:pPr>
              <w:tabs>
                <w:tab w:val="left" w:pos="1080"/>
              </w:tabs>
              <w:snapToGrid w:val="0"/>
              <w:rPr>
                <w:color w:val="auto"/>
                <w:sz w:val="24"/>
              </w:rPr>
            </w:pPr>
          </w:p>
        </w:tc>
      </w:tr>
      <w:tr w14:paraId="43BF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96C5D9">
            <w:pPr>
              <w:tabs>
                <w:tab w:val="left" w:pos="1080"/>
              </w:tabs>
              <w:snapToGrid w:val="0"/>
              <w:jc w:val="center"/>
              <w:rPr>
                <w:color w:val="auto"/>
                <w:sz w:val="24"/>
              </w:rPr>
            </w:pPr>
            <w:r>
              <w:rPr>
                <w:color w:val="auto"/>
                <w:sz w:val="24"/>
              </w:rPr>
              <w:t>2-1-1</w:t>
            </w:r>
          </w:p>
        </w:tc>
        <w:tc>
          <w:tcPr>
            <w:tcW w:w="1066" w:type="pct"/>
            <w:vAlign w:val="center"/>
          </w:tcPr>
          <w:p w14:paraId="2F8C4D65">
            <w:pPr>
              <w:tabs>
                <w:tab w:val="left" w:pos="1080"/>
              </w:tabs>
              <w:snapToGrid w:val="0"/>
              <w:rPr>
                <w:color w:val="auto"/>
                <w:sz w:val="24"/>
              </w:rPr>
            </w:pPr>
            <w:r>
              <w:rPr>
                <w:color w:val="auto"/>
                <w:sz w:val="24"/>
              </w:rPr>
              <w:t>中小企业证明文件</w:t>
            </w:r>
          </w:p>
        </w:tc>
        <w:tc>
          <w:tcPr>
            <w:tcW w:w="2595" w:type="pct"/>
            <w:vAlign w:val="center"/>
          </w:tcPr>
          <w:p w14:paraId="3E8FAFE3">
            <w:pPr>
              <w:tabs>
                <w:tab w:val="left" w:pos="1080"/>
              </w:tabs>
              <w:snapToGrid w:val="0"/>
              <w:rPr>
                <w:color w:val="auto"/>
                <w:sz w:val="24"/>
              </w:rPr>
            </w:pPr>
            <w:r>
              <w:rPr>
                <w:color w:val="auto"/>
                <w:sz w:val="24"/>
              </w:rPr>
              <w:t>当本项目（包）涉及预留份额专门面向中小企业采购，此时建议在《资格证明文件》中提供。</w:t>
            </w:r>
          </w:p>
          <w:p w14:paraId="7D12321C">
            <w:pPr>
              <w:tabs>
                <w:tab w:val="left" w:pos="1080"/>
              </w:tabs>
              <w:snapToGrid w:val="0"/>
              <w:rPr>
                <w:color w:val="auto"/>
                <w:sz w:val="24"/>
              </w:rPr>
            </w:pPr>
            <w:r>
              <w:rPr>
                <w:color w:val="auto"/>
                <w:sz w:val="24"/>
              </w:rPr>
              <w:t>1、投标人单独投标的，应提供《中小企业声明函》或《残疾人福利性单位声明函》或由省级以上监狱管理局、戒毒管理局（含新疆生产建设兵团）出具的属于监狱企业的证明文件。</w:t>
            </w:r>
          </w:p>
          <w:p w14:paraId="7EC11C79">
            <w:pPr>
              <w:tabs>
                <w:tab w:val="left" w:pos="1080"/>
              </w:tabs>
              <w:snapToGrid w:val="0"/>
              <w:rPr>
                <w:color w:val="auto"/>
                <w:sz w:val="24"/>
              </w:rPr>
            </w:pPr>
            <w:r>
              <w:rPr>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5288B7E">
            <w:pPr>
              <w:tabs>
                <w:tab w:val="left" w:pos="1080"/>
              </w:tabs>
              <w:snapToGrid w:val="0"/>
              <w:rPr>
                <w:color w:val="auto"/>
                <w:sz w:val="24"/>
              </w:rPr>
            </w:pPr>
            <w:r>
              <w:rPr>
                <w:color w:val="auto"/>
                <w:sz w:val="24"/>
              </w:rPr>
              <w:t>格式见《投标文件格式》</w:t>
            </w:r>
          </w:p>
        </w:tc>
      </w:tr>
      <w:tr w14:paraId="3BE4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F2AD91">
            <w:pPr>
              <w:tabs>
                <w:tab w:val="left" w:pos="1080"/>
              </w:tabs>
              <w:snapToGrid w:val="0"/>
              <w:jc w:val="center"/>
              <w:rPr>
                <w:color w:val="auto"/>
                <w:sz w:val="24"/>
              </w:rPr>
            </w:pPr>
            <w:r>
              <w:rPr>
                <w:color w:val="auto"/>
                <w:sz w:val="24"/>
              </w:rPr>
              <w:t>2-1-2</w:t>
            </w:r>
          </w:p>
        </w:tc>
        <w:tc>
          <w:tcPr>
            <w:tcW w:w="1066" w:type="pct"/>
            <w:vAlign w:val="center"/>
          </w:tcPr>
          <w:p w14:paraId="39AE3D00">
            <w:pPr>
              <w:tabs>
                <w:tab w:val="left" w:pos="1080"/>
              </w:tabs>
              <w:snapToGrid w:val="0"/>
              <w:rPr>
                <w:color w:val="auto"/>
                <w:sz w:val="24"/>
              </w:rPr>
            </w:pPr>
            <w:r>
              <w:rPr>
                <w:color w:val="auto"/>
                <w:sz w:val="24"/>
              </w:rPr>
              <w:t>拟分包情况说明及分包意向协议</w:t>
            </w:r>
          </w:p>
        </w:tc>
        <w:tc>
          <w:tcPr>
            <w:tcW w:w="2595" w:type="pct"/>
            <w:vAlign w:val="center"/>
          </w:tcPr>
          <w:p w14:paraId="6AB84B31">
            <w:pPr>
              <w:tabs>
                <w:tab w:val="left" w:pos="1080"/>
              </w:tabs>
              <w:snapToGrid w:val="0"/>
              <w:rPr>
                <w:color w:val="auto"/>
                <w:sz w:val="24"/>
              </w:rPr>
            </w:pPr>
            <w:r>
              <w:rPr>
                <w:color w:val="auto"/>
                <w:sz w:val="24"/>
              </w:rPr>
              <w:t>如本项目（包）要求通过分包措施预留部分采购份额面向中小企业采购、且投标人因落实政府采购政策拟进行分包的，必须提供；否则无须提供。</w:t>
            </w:r>
          </w:p>
          <w:p w14:paraId="662AC8C9">
            <w:pPr>
              <w:tabs>
                <w:tab w:val="left" w:pos="1080"/>
              </w:tabs>
              <w:snapToGrid w:val="0"/>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0FF10B5">
            <w:pPr>
              <w:tabs>
                <w:tab w:val="left" w:pos="1080"/>
              </w:tabs>
              <w:snapToGrid w:val="0"/>
              <w:rPr>
                <w:color w:val="auto"/>
                <w:sz w:val="24"/>
              </w:rPr>
            </w:pPr>
            <w:r>
              <w:rPr>
                <w:color w:val="auto"/>
                <w:sz w:val="24"/>
              </w:rPr>
              <w:t>格式见《投标文件格式》</w:t>
            </w:r>
          </w:p>
        </w:tc>
      </w:tr>
      <w:tr w14:paraId="35C4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BCAECC4">
            <w:pPr>
              <w:tabs>
                <w:tab w:val="left" w:pos="1080"/>
              </w:tabs>
              <w:snapToGrid w:val="0"/>
              <w:jc w:val="center"/>
              <w:rPr>
                <w:color w:val="auto"/>
                <w:sz w:val="24"/>
              </w:rPr>
            </w:pPr>
            <w:r>
              <w:rPr>
                <w:color w:val="auto"/>
                <w:sz w:val="24"/>
              </w:rPr>
              <w:t>2-2</w:t>
            </w:r>
          </w:p>
        </w:tc>
        <w:tc>
          <w:tcPr>
            <w:tcW w:w="1066" w:type="pct"/>
            <w:vAlign w:val="center"/>
          </w:tcPr>
          <w:p w14:paraId="3EF1B3F8">
            <w:pPr>
              <w:tabs>
                <w:tab w:val="left" w:pos="1080"/>
              </w:tabs>
              <w:snapToGrid w:val="0"/>
              <w:rPr>
                <w:color w:val="auto"/>
                <w:sz w:val="24"/>
              </w:rPr>
            </w:pPr>
            <w:r>
              <w:rPr>
                <w:color w:val="auto"/>
                <w:sz w:val="24"/>
              </w:rPr>
              <w:t>其它落实政府采购政策的资格要求</w:t>
            </w:r>
          </w:p>
        </w:tc>
        <w:tc>
          <w:tcPr>
            <w:tcW w:w="2595" w:type="pct"/>
            <w:vAlign w:val="center"/>
          </w:tcPr>
          <w:p w14:paraId="704574CA">
            <w:pPr>
              <w:tabs>
                <w:tab w:val="left" w:pos="1080"/>
              </w:tabs>
              <w:snapToGrid w:val="0"/>
              <w:rPr>
                <w:color w:val="auto"/>
                <w:sz w:val="24"/>
              </w:rPr>
            </w:pPr>
            <w:r>
              <w:rPr>
                <w:color w:val="auto"/>
                <w:sz w:val="24"/>
              </w:rPr>
              <w:t>如有，见第一章《投标邀请》</w:t>
            </w:r>
          </w:p>
        </w:tc>
        <w:tc>
          <w:tcPr>
            <w:tcW w:w="882" w:type="pct"/>
            <w:vAlign w:val="center"/>
          </w:tcPr>
          <w:p w14:paraId="2BA2A4C4">
            <w:pPr>
              <w:tabs>
                <w:tab w:val="left" w:pos="1080"/>
              </w:tabs>
              <w:snapToGrid w:val="0"/>
              <w:rPr>
                <w:color w:val="auto"/>
                <w:sz w:val="24"/>
              </w:rPr>
            </w:pPr>
            <w:r>
              <w:rPr>
                <w:color w:val="auto"/>
                <w:sz w:val="24"/>
              </w:rPr>
              <w:t>提供证明文件的电子件或电子证照</w:t>
            </w:r>
          </w:p>
        </w:tc>
      </w:tr>
      <w:tr w14:paraId="13935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ACAC11E">
            <w:pPr>
              <w:tabs>
                <w:tab w:val="left" w:pos="1080"/>
              </w:tabs>
              <w:snapToGrid w:val="0"/>
              <w:jc w:val="center"/>
              <w:rPr>
                <w:color w:val="auto"/>
                <w:sz w:val="24"/>
              </w:rPr>
            </w:pPr>
            <w:r>
              <w:rPr>
                <w:color w:val="auto"/>
                <w:sz w:val="24"/>
              </w:rPr>
              <w:t>3</w:t>
            </w:r>
          </w:p>
        </w:tc>
        <w:tc>
          <w:tcPr>
            <w:tcW w:w="1066" w:type="pct"/>
            <w:vAlign w:val="center"/>
          </w:tcPr>
          <w:p w14:paraId="541780DD">
            <w:pPr>
              <w:tabs>
                <w:tab w:val="left" w:pos="1080"/>
              </w:tabs>
              <w:snapToGrid w:val="0"/>
              <w:rPr>
                <w:color w:val="auto"/>
                <w:sz w:val="24"/>
              </w:rPr>
            </w:pPr>
            <w:r>
              <w:rPr>
                <w:color w:val="auto"/>
                <w:sz w:val="24"/>
              </w:rPr>
              <w:t>本项目的特定资格要求</w:t>
            </w:r>
          </w:p>
        </w:tc>
        <w:tc>
          <w:tcPr>
            <w:tcW w:w="2595" w:type="pct"/>
            <w:vAlign w:val="center"/>
          </w:tcPr>
          <w:p w14:paraId="3C9BC74C">
            <w:pPr>
              <w:tabs>
                <w:tab w:val="left" w:pos="1080"/>
              </w:tabs>
              <w:snapToGrid w:val="0"/>
              <w:rPr>
                <w:color w:val="auto"/>
                <w:sz w:val="24"/>
              </w:rPr>
            </w:pPr>
            <w:r>
              <w:rPr>
                <w:color w:val="auto"/>
                <w:sz w:val="24"/>
              </w:rPr>
              <w:t>如有，见第一章《投标邀请》</w:t>
            </w:r>
          </w:p>
        </w:tc>
        <w:tc>
          <w:tcPr>
            <w:tcW w:w="882" w:type="pct"/>
            <w:vAlign w:val="center"/>
          </w:tcPr>
          <w:p w14:paraId="319D8B6E">
            <w:pPr>
              <w:tabs>
                <w:tab w:val="left" w:pos="1080"/>
              </w:tabs>
              <w:snapToGrid w:val="0"/>
              <w:rPr>
                <w:color w:val="auto"/>
                <w:sz w:val="24"/>
              </w:rPr>
            </w:pPr>
          </w:p>
        </w:tc>
      </w:tr>
      <w:tr w14:paraId="7EC5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B417942">
            <w:pPr>
              <w:tabs>
                <w:tab w:val="left" w:pos="1080"/>
              </w:tabs>
              <w:snapToGrid w:val="0"/>
              <w:jc w:val="center"/>
              <w:rPr>
                <w:color w:val="auto"/>
                <w:sz w:val="24"/>
              </w:rPr>
            </w:pPr>
            <w:r>
              <w:rPr>
                <w:color w:val="auto"/>
                <w:sz w:val="24"/>
              </w:rPr>
              <w:t>3-1</w:t>
            </w:r>
          </w:p>
        </w:tc>
        <w:tc>
          <w:tcPr>
            <w:tcW w:w="1066" w:type="pct"/>
            <w:vAlign w:val="center"/>
          </w:tcPr>
          <w:p w14:paraId="52E9D47C">
            <w:pPr>
              <w:tabs>
                <w:tab w:val="left" w:pos="1080"/>
              </w:tabs>
              <w:snapToGrid w:val="0"/>
              <w:rPr>
                <w:color w:val="auto"/>
                <w:sz w:val="24"/>
              </w:rPr>
            </w:pPr>
            <w:r>
              <w:rPr>
                <w:color w:val="auto"/>
                <w:sz w:val="24"/>
              </w:rPr>
              <w:t>本项目对于联合体的要求</w:t>
            </w:r>
          </w:p>
        </w:tc>
        <w:tc>
          <w:tcPr>
            <w:tcW w:w="2595" w:type="pct"/>
            <w:vAlign w:val="center"/>
          </w:tcPr>
          <w:p w14:paraId="09D52D09">
            <w:pPr>
              <w:tabs>
                <w:tab w:val="left" w:pos="1080"/>
              </w:tabs>
              <w:snapToGrid w:val="0"/>
              <w:rPr>
                <w:color w:val="auto"/>
                <w:sz w:val="24"/>
              </w:rPr>
            </w:pPr>
            <w:r>
              <w:rPr>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3B2E0E">
            <w:pPr>
              <w:tabs>
                <w:tab w:val="left" w:pos="1080"/>
              </w:tabs>
              <w:snapToGrid w:val="0"/>
              <w:rPr>
                <w:color w:val="auto"/>
                <w:sz w:val="24"/>
              </w:rPr>
            </w:pPr>
            <w:r>
              <w:rPr>
                <w:color w:val="auto"/>
                <w:sz w:val="24"/>
              </w:rPr>
              <w:t>2、联合体各成员单位均须提供本表中序号1-1、1-2的证明文件。联合体各成员单位均应满足本表3-2项规定。</w:t>
            </w:r>
          </w:p>
          <w:p w14:paraId="5E01D382">
            <w:pPr>
              <w:tabs>
                <w:tab w:val="left" w:pos="1080"/>
              </w:tabs>
              <w:snapToGrid w:val="0"/>
              <w:rPr>
                <w:color w:val="auto"/>
                <w:sz w:val="24"/>
              </w:rPr>
            </w:pPr>
            <w:r>
              <w:rPr>
                <w:color w:val="auto"/>
                <w:sz w:val="24"/>
              </w:rPr>
              <w:t>3、本表序号3-3项规定的其他特定资格要求中的每一小项要求，联合体各方中至少应当有一方符合本表中其他资格要求并提供证明文件。</w:t>
            </w:r>
          </w:p>
          <w:p w14:paraId="41DD2A80">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1445B387">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14C99224">
            <w:pPr>
              <w:tabs>
                <w:tab w:val="left" w:pos="1080"/>
              </w:tabs>
              <w:snapToGrid w:val="0"/>
              <w:rPr>
                <w:color w:val="auto"/>
                <w:sz w:val="24"/>
              </w:rPr>
            </w:pPr>
            <w:r>
              <w:rPr>
                <w:color w:val="auto"/>
                <w:sz w:val="24"/>
              </w:rPr>
              <w:t>6、若联合体中任一成员单位中途退出，则该联合体的</w:t>
            </w:r>
            <w:r>
              <w:rPr>
                <w:b/>
                <w:color w:val="auto"/>
                <w:sz w:val="24"/>
              </w:rPr>
              <w:t>投标无效</w:t>
            </w:r>
            <w:r>
              <w:rPr>
                <w:color w:val="auto"/>
                <w:sz w:val="24"/>
              </w:rPr>
              <w:t>。</w:t>
            </w:r>
          </w:p>
          <w:p w14:paraId="3B42C367">
            <w:pPr>
              <w:tabs>
                <w:tab w:val="left" w:pos="1080"/>
              </w:tabs>
              <w:snapToGrid w:val="0"/>
              <w:rPr>
                <w:color w:val="auto"/>
                <w:sz w:val="24"/>
              </w:rPr>
            </w:pPr>
            <w:r>
              <w:rPr>
                <w:color w:val="auto"/>
                <w:sz w:val="24"/>
              </w:rPr>
              <w:t>7、本项目不接受联合体投标时，投标人不得为联合体。</w:t>
            </w:r>
          </w:p>
        </w:tc>
        <w:tc>
          <w:tcPr>
            <w:tcW w:w="882" w:type="pct"/>
            <w:vAlign w:val="center"/>
          </w:tcPr>
          <w:p w14:paraId="0F236CBE">
            <w:pPr>
              <w:tabs>
                <w:tab w:val="left" w:pos="1080"/>
              </w:tabs>
              <w:snapToGrid w:val="0"/>
              <w:rPr>
                <w:color w:val="auto"/>
                <w:sz w:val="24"/>
              </w:rPr>
            </w:pPr>
            <w:r>
              <w:rPr>
                <w:color w:val="auto"/>
                <w:sz w:val="24"/>
              </w:rPr>
              <w:t>提供《联合协议》原件的电子件</w:t>
            </w:r>
          </w:p>
          <w:p w14:paraId="42643CDB">
            <w:pPr>
              <w:tabs>
                <w:tab w:val="left" w:pos="1080"/>
              </w:tabs>
              <w:snapToGrid w:val="0"/>
              <w:rPr>
                <w:color w:val="auto"/>
                <w:sz w:val="24"/>
              </w:rPr>
            </w:pPr>
            <w:r>
              <w:rPr>
                <w:color w:val="auto"/>
                <w:sz w:val="24"/>
              </w:rPr>
              <w:t>格式见《投标文件格式》</w:t>
            </w:r>
          </w:p>
        </w:tc>
      </w:tr>
      <w:tr w14:paraId="3731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87E1D4D">
            <w:pPr>
              <w:tabs>
                <w:tab w:val="left" w:pos="1080"/>
              </w:tabs>
              <w:snapToGrid w:val="0"/>
              <w:jc w:val="center"/>
              <w:rPr>
                <w:color w:val="auto"/>
                <w:sz w:val="24"/>
              </w:rPr>
            </w:pPr>
            <w:r>
              <w:rPr>
                <w:color w:val="auto"/>
                <w:sz w:val="24"/>
              </w:rPr>
              <w:t>3-2</w:t>
            </w:r>
          </w:p>
        </w:tc>
        <w:tc>
          <w:tcPr>
            <w:tcW w:w="1066" w:type="pct"/>
            <w:vAlign w:val="center"/>
          </w:tcPr>
          <w:p w14:paraId="22D84130">
            <w:pPr>
              <w:tabs>
                <w:tab w:val="left" w:pos="1080"/>
              </w:tabs>
              <w:snapToGrid w:val="0"/>
              <w:rPr>
                <w:color w:val="auto"/>
                <w:sz w:val="24"/>
              </w:rPr>
            </w:pPr>
            <w:r>
              <w:rPr>
                <w:color w:val="auto"/>
                <w:sz w:val="24"/>
              </w:rPr>
              <w:t>政府购买服务承接主体的要求</w:t>
            </w:r>
          </w:p>
        </w:tc>
        <w:tc>
          <w:tcPr>
            <w:tcW w:w="2595" w:type="pct"/>
            <w:vAlign w:val="center"/>
          </w:tcPr>
          <w:p w14:paraId="21B2C9D2">
            <w:pPr>
              <w:tabs>
                <w:tab w:val="left" w:pos="1080"/>
              </w:tabs>
              <w:snapToGrid w:val="0"/>
              <w:rPr>
                <w:color w:val="auto"/>
                <w:sz w:val="24"/>
              </w:rPr>
            </w:pPr>
            <w:r>
              <w:rPr>
                <w:color w:val="auto"/>
                <w:sz w:val="24"/>
              </w:rPr>
              <w:t>如本项目属于政府购买服务，投标人不属于公益一类事业单位、使用事业编制且由财政拨款保障的群团组织。</w:t>
            </w:r>
          </w:p>
        </w:tc>
        <w:tc>
          <w:tcPr>
            <w:tcW w:w="882" w:type="pct"/>
            <w:vAlign w:val="center"/>
          </w:tcPr>
          <w:p w14:paraId="6273BB6F">
            <w:pPr>
              <w:tabs>
                <w:tab w:val="left" w:pos="1080"/>
              </w:tabs>
              <w:snapToGrid w:val="0"/>
              <w:jc w:val="center"/>
              <w:rPr>
                <w:color w:val="auto"/>
                <w:sz w:val="24"/>
              </w:rPr>
            </w:pPr>
            <w:r>
              <w:rPr>
                <w:color w:val="auto"/>
                <w:sz w:val="24"/>
              </w:rPr>
              <w:t>格式见《投标文件格式》</w:t>
            </w:r>
            <w:r>
              <w:rPr>
                <w:rFonts w:hint="eastAsia"/>
                <w:color w:val="auto"/>
                <w:sz w:val="24"/>
              </w:rPr>
              <w:t>“1-2 投标人资格声明书”</w:t>
            </w:r>
          </w:p>
        </w:tc>
      </w:tr>
      <w:tr w14:paraId="4B03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1785F57F">
            <w:pPr>
              <w:tabs>
                <w:tab w:val="left" w:pos="1080"/>
              </w:tabs>
              <w:snapToGrid w:val="0"/>
              <w:jc w:val="center"/>
              <w:rPr>
                <w:color w:val="auto"/>
                <w:sz w:val="24"/>
              </w:rPr>
            </w:pPr>
            <w:r>
              <w:rPr>
                <w:color w:val="auto"/>
                <w:sz w:val="24"/>
              </w:rPr>
              <w:t>3-3</w:t>
            </w:r>
          </w:p>
        </w:tc>
        <w:tc>
          <w:tcPr>
            <w:tcW w:w="1066" w:type="pct"/>
            <w:vAlign w:val="center"/>
          </w:tcPr>
          <w:p w14:paraId="31EF4D1F">
            <w:pPr>
              <w:tabs>
                <w:tab w:val="left" w:pos="1080"/>
              </w:tabs>
              <w:snapToGrid w:val="0"/>
              <w:rPr>
                <w:color w:val="auto"/>
                <w:sz w:val="24"/>
              </w:rPr>
            </w:pPr>
            <w:r>
              <w:rPr>
                <w:color w:val="auto"/>
                <w:sz w:val="24"/>
              </w:rPr>
              <w:t>其他特定资格要求</w:t>
            </w:r>
          </w:p>
        </w:tc>
        <w:tc>
          <w:tcPr>
            <w:tcW w:w="2595" w:type="pct"/>
            <w:vAlign w:val="center"/>
          </w:tcPr>
          <w:p w14:paraId="708DBC39">
            <w:pPr>
              <w:tabs>
                <w:tab w:val="left" w:pos="1080"/>
              </w:tabs>
              <w:snapToGrid w:val="0"/>
              <w:rPr>
                <w:color w:val="auto"/>
                <w:sz w:val="24"/>
              </w:rPr>
            </w:pPr>
            <w:r>
              <w:rPr>
                <w:color w:val="auto"/>
                <w:sz w:val="24"/>
              </w:rPr>
              <w:t>如有，见第一章《投标邀请》</w:t>
            </w:r>
          </w:p>
          <w:p w14:paraId="1E82593C">
            <w:pPr>
              <w:tabs>
                <w:tab w:val="left" w:pos="1080"/>
              </w:tabs>
              <w:snapToGrid w:val="0"/>
              <w:rPr>
                <w:color w:val="auto"/>
                <w:sz w:val="24"/>
              </w:rPr>
            </w:pPr>
            <w:r>
              <w:rPr>
                <w:color w:val="auto"/>
                <w:sz w:val="24"/>
              </w:rPr>
              <w:t>注：如联合体中有同类资质的供应商按照联合体分工承担相同工作的，均应当提供资质证书电子件或电子证照。</w:t>
            </w:r>
          </w:p>
        </w:tc>
        <w:tc>
          <w:tcPr>
            <w:tcW w:w="882" w:type="pct"/>
            <w:vAlign w:val="center"/>
          </w:tcPr>
          <w:p w14:paraId="478BDC3A">
            <w:pPr>
              <w:tabs>
                <w:tab w:val="left" w:pos="1080"/>
              </w:tabs>
              <w:snapToGrid w:val="0"/>
              <w:rPr>
                <w:color w:val="auto"/>
                <w:sz w:val="24"/>
              </w:rPr>
            </w:pPr>
            <w:r>
              <w:rPr>
                <w:color w:val="auto"/>
                <w:sz w:val="24"/>
              </w:rPr>
              <w:t>提供证明文件的电子件或电子证照</w:t>
            </w:r>
          </w:p>
        </w:tc>
      </w:tr>
      <w:tr w14:paraId="0C86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8CC3AF">
            <w:pPr>
              <w:tabs>
                <w:tab w:val="left" w:pos="1080"/>
              </w:tabs>
              <w:snapToGrid w:val="0"/>
              <w:jc w:val="center"/>
              <w:rPr>
                <w:sz w:val="24"/>
              </w:rPr>
            </w:pPr>
            <w:r>
              <w:rPr>
                <w:sz w:val="24"/>
              </w:rPr>
              <w:t>4</w:t>
            </w:r>
          </w:p>
        </w:tc>
        <w:tc>
          <w:tcPr>
            <w:tcW w:w="1066" w:type="pct"/>
            <w:vAlign w:val="center"/>
          </w:tcPr>
          <w:p w14:paraId="7284CF77">
            <w:pPr>
              <w:tabs>
                <w:tab w:val="left" w:pos="1080"/>
              </w:tabs>
              <w:snapToGrid w:val="0"/>
              <w:rPr>
                <w:sz w:val="24"/>
              </w:rPr>
            </w:pPr>
            <w:r>
              <w:rPr>
                <w:sz w:val="24"/>
              </w:rPr>
              <w:t>投标保证金</w:t>
            </w:r>
          </w:p>
        </w:tc>
        <w:tc>
          <w:tcPr>
            <w:tcW w:w="2595" w:type="pct"/>
            <w:vAlign w:val="center"/>
          </w:tcPr>
          <w:p w14:paraId="104B2DA2">
            <w:pPr>
              <w:tabs>
                <w:tab w:val="left" w:pos="1080"/>
              </w:tabs>
              <w:snapToGrid w:val="0"/>
              <w:rPr>
                <w:sz w:val="24"/>
              </w:rPr>
            </w:pPr>
            <w:r>
              <w:rPr>
                <w:color w:val="000000"/>
                <w:kern w:val="0"/>
                <w:sz w:val="24"/>
              </w:rPr>
              <w:t>按照招标文件的规定提交投标保证金。</w:t>
            </w:r>
          </w:p>
        </w:tc>
        <w:tc>
          <w:tcPr>
            <w:tcW w:w="882" w:type="pct"/>
            <w:vAlign w:val="center"/>
          </w:tcPr>
          <w:p w14:paraId="44E8E749">
            <w:pPr>
              <w:tabs>
                <w:tab w:val="left" w:pos="1080"/>
              </w:tabs>
              <w:snapToGrid w:val="0"/>
              <w:rPr>
                <w:sz w:val="24"/>
              </w:rPr>
            </w:pPr>
          </w:p>
        </w:tc>
      </w:tr>
      <w:tr w14:paraId="7B4E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2CE3272">
            <w:pPr>
              <w:tabs>
                <w:tab w:val="left" w:pos="1080"/>
              </w:tabs>
              <w:snapToGrid w:val="0"/>
              <w:jc w:val="center"/>
              <w:rPr>
                <w:sz w:val="24"/>
              </w:rPr>
            </w:pPr>
            <w:r>
              <w:rPr>
                <w:sz w:val="24"/>
              </w:rPr>
              <w:t>5</w:t>
            </w:r>
          </w:p>
        </w:tc>
        <w:tc>
          <w:tcPr>
            <w:tcW w:w="1066" w:type="pct"/>
            <w:vAlign w:val="center"/>
          </w:tcPr>
          <w:p w14:paraId="64E33B02">
            <w:pPr>
              <w:tabs>
                <w:tab w:val="left" w:pos="1080"/>
              </w:tabs>
              <w:snapToGrid w:val="0"/>
              <w:rPr>
                <w:sz w:val="24"/>
              </w:rPr>
            </w:pPr>
            <w:r>
              <w:rPr>
                <w:sz w:val="24"/>
              </w:rPr>
              <w:t>获取招标文件</w:t>
            </w:r>
          </w:p>
        </w:tc>
        <w:tc>
          <w:tcPr>
            <w:tcW w:w="2595" w:type="pct"/>
            <w:vAlign w:val="center"/>
          </w:tcPr>
          <w:p w14:paraId="3B3EBC9B">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55205EE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6DE719A">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2848E47B">
      <w:pPr>
        <w:widowControl/>
        <w:jc w:val="left"/>
        <w:rPr>
          <w:sz w:val="24"/>
        </w:rPr>
      </w:pPr>
      <w:bookmarkStart w:id="734" w:name="_Hlt487900425"/>
      <w:bookmarkEnd w:id="734"/>
      <w:bookmarkStart w:id="735" w:name="_Hlt522424701"/>
      <w:bookmarkEnd w:id="735"/>
      <w:bookmarkStart w:id="736" w:name="_Toc353873940"/>
      <w:bookmarkStart w:id="737" w:name="_Toc127151779"/>
      <w:bookmarkStart w:id="738" w:name="_Toc353825550"/>
      <w:bookmarkStart w:id="739" w:name="_Toc226965858"/>
      <w:bookmarkStart w:id="740" w:name="_Toc127161490"/>
      <w:r>
        <w:rPr>
          <w:sz w:val="24"/>
        </w:rPr>
        <w:br w:type="page"/>
      </w:r>
    </w:p>
    <w:p w14:paraId="352D926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801880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78EEDFF">
      <w:pPr>
        <w:numPr>
          <w:ilvl w:val="0"/>
          <w:numId w:val="11"/>
        </w:numPr>
        <w:tabs>
          <w:tab w:val="left" w:pos="360"/>
        </w:tabs>
        <w:snapToGrid w:val="0"/>
        <w:spacing w:line="360" w:lineRule="auto"/>
        <w:outlineLvl w:val="1"/>
        <w:rPr>
          <w:sz w:val="24"/>
        </w:rPr>
      </w:pPr>
      <w:bookmarkStart w:id="743" w:name="_Toc150774641"/>
      <w:bookmarkStart w:id="744" w:name="_Toc150509292"/>
      <w:bookmarkStart w:id="745" w:name="_Toc264969231"/>
      <w:bookmarkStart w:id="746" w:name="_Toc164351635"/>
      <w:bookmarkStart w:id="747" w:name="_Toc151193711"/>
      <w:bookmarkStart w:id="748" w:name="_Toc151193855"/>
      <w:bookmarkStart w:id="749" w:name="_Toc164608655"/>
      <w:bookmarkStart w:id="750" w:name="_Toc150774746"/>
      <w:bookmarkStart w:id="751" w:name="_Toc305158809"/>
      <w:bookmarkStart w:id="752" w:name="_Toc164608810"/>
      <w:bookmarkStart w:id="753" w:name="_Toc151193929"/>
      <w:bookmarkStart w:id="754" w:name="_Toc127151541"/>
      <w:bookmarkStart w:id="755" w:name="_Toc151190168"/>
      <w:bookmarkStart w:id="756" w:name="_Toc142311043"/>
      <w:bookmarkStart w:id="757" w:name="_Toc164229382"/>
      <w:bookmarkStart w:id="758" w:name="_Toc150480779"/>
      <w:bookmarkStart w:id="759" w:name="_Toc151193639"/>
      <w:bookmarkStart w:id="760" w:name="_Toc151193783"/>
      <w:bookmarkStart w:id="761" w:name="_Toc265228379"/>
      <w:bookmarkStart w:id="762" w:name="_Toc226965814"/>
      <w:bookmarkStart w:id="763" w:name="_Toc149720834"/>
      <w:bookmarkStart w:id="764" w:name="_Toc127161455"/>
      <w:bookmarkStart w:id="765" w:name="_Toc226965731"/>
      <w:bookmarkStart w:id="766" w:name="_Toc164229236"/>
      <w:bookmarkStart w:id="767" w:name="_Toc226337237"/>
      <w:bookmarkStart w:id="768" w:name="_Toc305158883"/>
      <w:bookmarkStart w:id="769" w:name="_Toc195842906"/>
      <w:bookmarkStart w:id="770" w:name="_Toc127151742"/>
      <w:bookmarkStart w:id="771" w:name="_Toc226309785"/>
      <w:bookmarkStart w:id="772" w:name="_Toc353873941"/>
      <w:bookmarkStart w:id="773" w:name="_Toc353825551"/>
      <w:bookmarkStart w:id="774" w:name="_Toc127151555"/>
      <w:bookmarkStart w:id="775" w:name="_Toc353825545"/>
      <w:bookmarkStart w:id="776" w:name="_Toc264969245"/>
      <w:bookmarkStart w:id="777" w:name="_Toc353873935"/>
      <w:bookmarkStart w:id="778" w:name="_Toc150774760"/>
      <w:bookmarkStart w:id="779" w:name="_Toc305158897"/>
      <w:bookmarkStart w:id="780" w:name="_Toc305158823"/>
      <w:bookmarkStart w:id="781" w:name="_Toc142311057"/>
      <w:bookmarkStart w:id="782" w:name="_Toc150480793"/>
      <w:bookmarkStart w:id="783" w:name="_Toc353873665"/>
      <w:bookmarkStart w:id="784" w:name="_Toc265228393"/>
      <w:bookmarkStart w:id="785" w:name="_Toc195842920"/>
      <w:bookmarkStart w:id="786" w:name="_Toc226965828"/>
      <w:bookmarkStart w:id="787" w:name="_Toc226337251"/>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9430B35">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4A510981">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0A1E688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2DD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08C4231">
            <w:pPr>
              <w:widowControl/>
              <w:jc w:val="center"/>
              <w:rPr>
                <w:b/>
                <w:color w:val="000000"/>
                <w:kern w:val="0"/>
                <w:sz w:val="24"/>
              </w:rPr>
            </w:pPr>
            <w:r>
              <w:rPr>
                <w:b/>
                <w:color w:val="000000"/>
                <w:kern w:val="0"/>
                <w:sz w:val="24"/>
              </w:rPr>
              <w:t>序号</w:t>
            </w:r>
          </w:p>
        </w:tc>
        <w:tc>
          <w:tcPr>
            <w:tcW w:w="975" w:type="pct"/>
            <w:shd w:val="clear" w:color="auto" w:fill="auto"/>
            <w:vAlign w:val="center"/>
          </w:tcPr>
          <w:p w14:paraId="2788040B">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2131825B">
            <w:pPr>
              <w:widowControl/>
              <w:jc w:val="center"/>
              <w:rPr>
                <w:b/>
                <w:color w:val="000000"/>
                <w:kern w:val="0"/>
                <w:sz w:val="24"/>
              </w:rPr>
            </w:pPr>
            <w:r>
              <w:rPr>
                <w:b/>
                <w:color w:val="000000"/>
                <w:kern w:val="0"/>
                <w:sz w:val="24"/>
              </w:rPr>
              <w:t>审查内容</w:t>
            </w:r>
          </w:p>
        </w:tc>
      </w:tr>
      <w:tr w14:paraId="59C2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8ABA8D">
            <w:pPr>
              <w:widowControl/>
              <w:jc w:val="center"/>
              <w:rPr>
                <w:color w:val="000000"/>
                <w:kern w:val="0"/>
                <w:sz w:val="24"/>
              </w:rPr>
            </w:pPr>
            <w:r>
              <w:rPr>
                <w:color w:val="000000"/>
                <w:kern w:val="0"/>
                <w:sz w:val="24"/>
              </w:rPr>
              <w:t>1</w:t>
            </w:r>
          </w:p>
        </w:tc>
        <w:tc>
          <w:tcPr>
            <w:tcW w:w="975" w:type="pct"/>
            <w:shd w:val="clear" w:color="auto" w:fill="auto"/>
            <w:vAlign w:val="center"/>
          </w:tcPr>
          <w:p w14:paraId="704DCF97">
            <w:pPr>
              <w:widowControl/>
              <w:jc w:val="left"/>
              <w:rPr>
                <w:color w:val="000000"/>
                <w:kern w:val="0"/>
                <w:sz w:val="24"/>
              </w:rPr>
            </w:pPr>
            <w:r>
              <w:rPr>
                <w:color w:val="000000"/>
                <w:kern w:val="0"/>
                <w:sz w:val="24"/>
              </w:rPr>
              <w:t>授权委托书</w:t>
            </w:r>
          </w:p>
        </w:tc>
        <w:tc>
          <w:tcPr>
            <w:tcW w:w="3620" w:type="pct"/>
            <w:shd w:val="clear" w:color="auto" w:fill="auto"/>
            <w:vAlign w:val="center"/>
          </w:tcPr>
          <w:p w14:paraId="296B598F">
            <w:pPr>
              <w:widowControl/>
              <w:jc w:val="left"/>
              <w:rPr>
                <w:color w:val="000000"/>
                <w:kern w:val="0"/>
                <w:sz w:val="24"/>
              </w:rPr>
            </w:pPr>
            <w:r>
              <w:rPr>
                <w:color w:val="000000"/>
                <w:kern w:val="0"/>
                <w:sz w:val="24"/>
              </w:rPr>
              <w:t>按招标文件要求提供授权委托书；</w:t>
            </w:r>
          </w:p>
        </w:tc>
      </w:tr>
      <w:tr w14:paraId="4BC1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640126">
            <w:pPr>
              <w:widowControl/>
              <w:jc w:val="center"/>
              <w:rPr>
                <w:color w:val="000000"/>
                <w:kern w:val="0"/>
                <w:sz w:val="24"/>
              </w:rPr>
            </w:pPr>
            <w:r>
              <w:rPr>
                <w:color w:val="000000"/>
                <w:kern w:val="0"/>
                <w:sz w:val="24"/>
              </w:rPr>
              <w:t>2</w:t>
            </w:r>
          </w:p>
        </w:tc>
        <w:tc>
          <w:tcPr>
            <w:tcW w:w="975" w:type="pct"/>
            <w:shd w:val="clear" w:color="auto" w:fill="auto"/>
            <w:vAlign w:val="center"/>
          </w:tcPr>
          <w:p w14:paraId="4CCB508E">
            <w:pPr>
              <w:widowControl/>
              <w:jc w:val="left"/>
              <w:rPr>
                <w:color w:val="000000"/>
                <w:kern w:val="0"/>
                <w:sz w:val="24"/>
              </w:rPr>
            </w:pPr>
            <w:r>
              <w:rPr>
                <w:color w:val="000000"/>
                <w:kern w:val="0"/>
                <w:sz w:val="24"/>
              </w:rPr>
              <w:t>投标完整性</w:t>
            </w:r>
          </w:p>
        </w:tc>
        <w:tc>
          <w:tcPr>
            <w:tcW w:w="3620" w:type="pct"/>
            <w:shd w:val="clear" w:color="auto" w:fill="auto"/>
            <w:vAlign w:val="center"/>
          </w:tcPr>
          <w:p w14:paraId="165104B2">
            <w:pPr>
              <w:widowControl/>
              <w:jc w:val="left"/>
              <w:rPr>
                <w:color w:val="000000"/>
                <w:kern w:val="0"/>
                <w:sz w:val="24"/>
              </w:rPr>
            </w:pPr>
            <w:r>
              <w:rPr>
                <w:sz w:val="24"/>
              </w:rPr>
              <w:t>未将一个采购包中的内容拆分投标；</w:t>
            </w:r>
          </w:p>
        </w:tc>
      </w:tr>
      <w:tr w14:paraId="457E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F877D1">
            <w:pPr>
              <w:widowControl/>
              <w:jc w:val="center"/>
              <w:rPr>
                <w:color w:val="000000"/>
                <w:kern w:val="0"/>
                <w:sz w:val="24"/>
              </w:rPr>
            </w:pPr>
            <w:r>
              <w:rPr>
                <w:color w:val="000000"/>
                <w:kern w:val="0"/>
                <w:sz w:val="24"/>
              </w:rPr>
              <w:t>3</w:t>
            </w:r>
          </w:p>
        </w:tc>
        <w:tc>
          <w:tcPr>
            <w:tcW w:w="975" w:type="pct"/>
            <w:shd w:val="clear" w:color="auto" w:fill="auto"/>
            <w:vAlign w:val="center"/>
          </w:tcPr>
          <w:p w14:paraId="608DFCC0">
            <w:pPr>
              <w:widowControl/>
              <w:jc w:val="left"/>
              <w:rPr>
                <w:color w:val="000000"/>
                <w:kern w:val="0"/>
                <w:sz w:val="24"/>
              </w:rPr>
            </w:pPr>
            <w:r>
              <w:rPr>
                <w:color w:val="000000"/>
                <w:kern w:val="0"/>
                <w:sz w:val="24"/>
              </w:rPr>
              <w:t>投标报价</w:t>
            </w:r>
          </w:p>
        </w:tc>
        <w:tc>
          <w:tcPr>
            <w:tcW w:w="3620" w:type="pct"/>
            <w:shd w:val="clear" w:color="auto" w:fill="auto"/>
            <w:vAlign w:val="center"/>
          </w:tcPr>
          <w:p w14:paraId="0063FFD3">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BA3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44A176">
            <w:pPr>
              <w:widowControl/>
              <w:jc w:val="center"/>
              <w:rPr>
                <w:color w:val="000000"/>
                <w:kern w:val="0"/>
                <w:sz w:val="24"/>
              </w:rPr>
            </w:pPr>
            <w:r>
              <w:rPr>
                <w:color w:val="000000"/>
                <w:kern w:val="0"/>
                <w:sz w:val="24"/>
              </w:rPr>
              <w:t>4</w:t>
            </w:r>
          </w:p>
        </w:tc>
        <w:tc>
          <w:tcPr>
            <w:tcW w:w="975" w:type="pct"/>
            <w:shd w:val="clear" w:color="auto" w:fill="auto"/>
            <w:vAlign w:val="center"/>
          </w:tcPr>
          <w:p w14:paraId="4B4A5A3A">
            <w:pPr>
              <w:widowControl/>
              <w:jc w:val="left"/>
              <w:rPr>
                <w:color w:val="000000"/>
                <w:kern w:val="0"/>
                <w:sz w:val="24"/>
              </w:rPr>
            </w:pPr>
            <w:r>
              <w:rPr>
                <w:color w:val="000000"/>
                <w:kern w:val="0"/>
                <w:sz w:val="24"/>
              </w:rPr>
              <w:t>报价唯一性</w:t>
            </w:r>
          </w:p>
        </w:tc>
        <w:tc>
          <w:tcPr>
            <w:tcW w:w="3620" w:type="pct"/>
            <w:shd w:val="clear" w:color="auto" w:fill="auto"/>
            <w:vAlign w:val="center"/>
          </w:tcPr>
          <w:p w14:paraId="283BA333">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64CB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C78660">
            <w:pPr>
              <w:widowControl/>
              <w:jc w:val="center"/>
              <w:rPr>
                <w:color w:val="000000"/>
                <w:kern w:val="0"/>
                <w:sz w:val="24"/>
              </w:rPr>
            </w:pPr>
            <w:r>
              <w:rPr>
                <w:color w:val="000000"/>
                <w:kern w:val="0"/>
                <w:sz w:val="24"/>
              </w:rPr>
              <w:t>5</w:t>
            </w:r>
          </w:p>
        </w:tc>
        <w:tc>
          <w:tcPr>
            <w:tcW w:w="975" w:type="pct"/>
            <w:shd w:val="clear" w:color="auto" w:fill="auto"/>
            <w:vAlign w:val="center"/>
          </w:tcPr>
          <w:p w14:paraId="38304A01">
            <w:pPr>
              <w:widowControl/>
              <w:jc w:val="left"/>
              <w:rPr>
                <w:color w:val="000000"/>
                <w:kern w:val="0"/>
                <w:sz w:val="24"/>
              </w:rPr>
            </w:pPr>
            <w:r>
              <w:rPr>
                <w:color w:val="000000"/>
                <w:kern w:val="0"/>
                <w:sz w:val="24"/>
              </w:rPr>
              <w:t>投标有效期</w:t>
            </w:r>
          </w:p>
        </w:tc>
        <w:tc>
          <w:tcPr>
            <w:tcW w:w="3620" w:type="pct"/>
            <w:shd w:val="clear" w:color="auto" w:fill="auto"/>
            <w:vAlign w:val="center"/>
          </w:tcPr>
          <w:p w14:paraId="3F546C94">
            <w:pPr>
              <w:widowControl/>
              <w:jc w:val="left"/>
              <w:rPr>
                <w:color w:val="000000"/>
                <w:kern w:val="0"/>
                <w:sz w:val="24"/>
              </w:rPr>
            </w:pPr>
            <w:r>
              <w:rPr>
                <w:color w:val="000000"/>
                <w:kern w:val="0"/>
                <w:sz w:val="24"/>
              </w:rPr>
              <w:t>投标文件中承诺的投标有效期满足招标文件中载明的投标有效期的；</w:t>
            </w:r>
          </w:p>
        </w:tc>
      </w:tr>
      <w:tr w14:paraId="3F2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3BCF87">
            <w:pPr>
              <w:widowControl/>
              <w:jc w:val="center"/>
              <w:rPr>
                <w:color w:val="000000"/>
                <w:kern w:val="0"/>
                <w:sz w:val="24"/>
              </w:rPr>
            </w:pPr>
            <w:r>
              <w:rPr>
                <w:color w:val="000000"/>
                <w:kern w:val="0"/>
                <w:sz w:val="24"/>
              </w:rPr>
              <w:t>6</w:t>
            </w:r>
          </w:p>
        </w:tc>
        <w:tc>
          <w:tcPr>
            <w:tcW w:w="975" w:type="pct"/>
            <w:shd w:val="clear" w:color="auto" w:fill="auto"/>
            <w:vAlign w:val="center"/>
          </w:tcPr>
          <w:p w14:paraId="2ECAB75E">
            <w:pPr>
              <w:widowControl/>
              <w:jc w:val="left"/>
              <w:rPr>
                <w:color w:val="000000"/>
                <w:kern w:val="0"/>
                <w:sz w:val="24"/>
              </w:rPr>
            </w:pPr>
            <w:r>
              <w:rPr>
                <w:color w:val="000000"/>
                <w:kern w:val="0"/>
                <w:sz w:val="24"/>
              </w:rPr>
              <w:t>实质性格式</w:t>
            </w:r>
          </w:p>
        </w:tc>
        <w:tc>
          <w:tcPr>
            <w:tcW w:w="3620" w:type="pct"/>
            <w:shd w:val="clear" w:color="auto" w:fill="auto"/>
            <w:vAlign w:val="center"/>
          </w:tcPr>
          <w:p w14:paraId="6E78A2AD">
            <w:pPr>
              <w:widowControl/>
              <w:jc w:val="left"/>
              <w:rPr>
                <w:color w:val="000000"/>
                <w:kern w:val="0"/>
                <w:sz w:val="24"/>
              </w:rPr>
            </w:pPr>
            <w:r>
              <w:rPr>
                <w:kern w:val="0"/>
                <w:sz w:val="24"/>
              </w:rPr>
              <w:t>标记为“实质性格式”的文件均按招标文件要求提供且签署、盖章的；</w:t>
            </w:r>
          </w:p>
        </w:tc>
      </w:tr>
      <w:tr w14:paraId="3FE4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CF3ED7">
            <w:pPr>
              <w:widowControl/>
              <w:jc w:val="center"/>
              <w:rPr>
                <w:color w:val="000000"/>
                <w:kern w:val="0"/>
                <w:sz w:val="24"/>
              </w:rPr>
            </w:pPr>
            <w:r>
              <w:rPr>
                <w:color w:val="000000"/>
                <w:kern w:val="0"/>
                <w:sz w:val="24"/>
              </w:rPr>
              <w:t>7</w:t>
            </w:r>
          </w:p>
        </w:tc>
        <w:tc>
          <w:tcPr>
            <w:tcW w:w="975" w:type="pct"/>
            <w:shd w:val="clear" w:color="auto" w:fill="auto"/>
            <w:vAlign w:val="center"/>
          </w:tcPr>
          <w:p w14:paraId="08FC4AC8">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BB6943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0C6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D37839">
            <w:pPr>
              <w:widowControl/>
              <w:jc w:val="center"/>
              <w:rPr>
                <w:color w:val="000000"/>
                <w:kern w:val="0"/>
                <w:sz w:val="24"/>
              </w:rPr>
            </w:pPr>
            <w:r>
              <w:rPr>
                <w:color w:val="000000"/>
                <w:kern w:val="0"/>
                <w:sz w:val="24"/>
              </w:rPr>
              <w:t>8</w:t>
            </w:r>
          </w:p>
        </w:tc>
        <w:tc>
          <w:tcPr>
            <w:tcW w:w="975" w:type="pct"/>
            <w:shd w:val="clear" w:color="auto" w:fill="auto"/>
            <w:vAlign w:val="center"/>
          </w:tcPr>
          <w:p w14:paraId="26C1CB5C">
            <w:pPr>
              <w:widowControl/>
              <w:jc w:val="left"/>
              <w:rPr>
                <w:color w:val="000000"/>
                <w:kern w:val="0"/>
                <w:sz w:val="24"/>
              </w:rPr>
            </w:pPr>
            <w:r>
              <w:rPr>
                <w:sz w:val="24"/>
              </w:rPr>
              <w:t>拟分包情况说明（如有）</w:t>
            </w:r>
          </w:p>
        </w:tc>
        <w:tc>
          <w:tcPr>
            <w:tcW w:w="3620" w:type="pct"/>
            <w:shd w:val="clear" w:color="auto" w:fill="auto"/>
            <w:vAlign w:val="center"/>
          </w:tcPr>
          <w:p w14:paraId="6F04CA2A">
            <w:pPr>
              <w:widowControl/>
              <w:jc w:val="left"/>
              <w:rPr>
                <w:color w:val="000000"/>
                <w:kern w:val="0"/>
                <w:sz w:val="24"/>
              </w:rPr>
            </w:pPr>
            <w:r>
              <w:rPr>
                <w:sz w:val="24"/>
              </w:rPr>
              <w:t>如本项目（包）非因“落实政府采购政策”亦允许分包，且供应商拟进行分包时，必须提供；否则无须提供；</w:t>
            </w:r>
          </w:p>
        </w:tc>
      </w:tr>
      <w:tr w14:paraId="4105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C04FA2">
            <w:pPr>
              <w:widowControl/>
              <w:jc w:val="center"/>
              <w:rPr>
                <w:color w:val="000000"/>
                <w:kern w:val="0"/>
                <w:sz w:val="24"/>
              </w:rPr>
            </w:pPr>
            <w:r>
              <w:rPr>
                <w:color w:val="000000"/>
                <w:kern w:val="0"/>
                <w:sz w:val="24"/>
              </w:rPr>
              <w:t>9</w:t>
            </w:r>
          </w:p>
        </w:tc>
        <w:tc>
          <w:tcPr>
            <w:tcW w:w="975" w:type="pct"/>
            <w:shd w:val="clear" w:color="auto" w:fill="auto"/>
            <w:vAlign w:val="center"/>
          </w:tcPr>
          <w:p w14:paraId="5C1DE1AD">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6C7C6E87">
            <w:pPr>
              <w:widowControl/>
              <w:jc w:val="left"/>
              <w:rPr>
                <w:sz w:val="24"/>
              </w:rPr>
            </w:pPr>
            <w:r>
              <w:rPr>
                <w:sz w:val="24"/>
              </w:rPr>
              <w:t>分包履行的内容、金额或者比例未超出《投标人须知资料表》中的规定；</w:t>
            </w:r>
          </w:p>
          <w:p w14:paraId="51D4E111">
            <w:pPr>
              <w:widowControl/>
              <w:jc w:val="left"/>
              <w:rPr>
                <w:color w:val="000000"/>
                <w:kern w:val="0"/>
                <w:sz w:val="24"/>
              </w:rPr>
            </w:pPr>
            <w:r>
              <w:rPr>
                <w:sz w:val="24"/>
              </w:rPr>
              <w:t>分包承担主体具备《投标人须知资料表》载明的资质条件且提供了资质证书电子件（如有）；</w:t>
            </w:r>
          </w:p>
        </w:tc>
      </w:tr>
      <w:tr w14:paraId="2FCC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A626B2">
            <w:pPr>
              <w:widowControl/>
              <w:jc w:val="center"/>
              <w:rPr>
                <w:color w:val="000000"/>
                <w:kern w:val="0"/>
                <w:sz w:val="24"/>
              </w:rPr>
            </w:pPr>
            <w:r>
              <w:rPr>
                <w:color w:val="000000"/>
                <w:kern w:val="0"/>
                <w:sz w:val="24"/>
              </w:rPr>
              <w:t>10</w:t>
            </w:r>
          </w:p>
        </w:tc>
        <w:tc>
          <w:tcPr>
            <w:tcW w:w="975" w:type="pct"/>
            <w:shd w:val="clear" w:color="auto" w:fill="auto"/>
            <w:vAlign w:val="center"/>
          </w:tcPr>
          <w:p w14:paraId="266AEA2E">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A6E2B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5DEC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22F975">
            <w:pPr>
              <w:widowControl/>
              <w:jc w:val="center"/>
              <w:rPr>
                <w:color w:val="000000"/>
                <w:kern w:val="0"/>
                <w:sz w:val="24"/>
              </w:rPr>
            </w:pPr>
            <w:r>
              <w:rPr>
                <w:color w:val="000000"/>
                <w:kern w:val="0"/>
                <w:sz w:val="24"/>
              </w:rPr>
              <w:t>11</w:t>
            </w:r>
          </w:p>
        </w:tc>
        <w:tc>
          <w:tcPr>
            <w:tcW w:w="975" w:type="pct"/>
            <w:shd w:val="clear" w:color="auto" w:fill="auto"/>
            <w:vAlign w:val="center"/>
          </w:tcPr>
          <w:p w14:paraId="54A617AA">
            <w:pPr>
              <w:widowControl/>
              <w:jc w:val="left"/>
              <w:rPr>
                <w:color w:val="000000"/>
                <w:kern w:val="0"/>
                <w:sz w:val="24"/>
              </w:rPr>
            </w:pPr>
            <w:r>
              <w:rPr>
                <w:color w:val="000000"/>
                <w:kern w:val="0"/>
                <w:sz w:val="24"/>
              </w:rPr>
              <w:t>进口产品</w:t>
            </w:r>
          </w:p>
          <w:p w14:paraId="4D183E2E">
            <w:pPr>
              <w:widowControl/>
              <w:jc w:val="left"/>
              <w:rPr>
                <w:color w:val="000000"/>
                <w:kern w:val="0"/>
                <w:sz w:val="24"/>
              </w:rPr>
            </w:pPr>
            <w:r>
              <w:rPr>
                <w:color w:val="000000"/>
                <w:kern w:val="0"/>
                <w:sz w:val="24"/>
              </w:rPr>
              <w:t>（如有）</w:t>
            </w:r>
          </w:p>
        </w:tc>
        <w:tc>
          <w:tcPr>
            <w:tcW w:w="3620" w:type="pct"/>
            <w:shd w:val="clear" w:color="auto" w:fill="auto"/>
            <w:vAlign w:val="center"/>
          </w:tcPr>
          <w:p w14:paraId="2BB5EEB0">
            <w:pPr>
              <w:widowControl/>
              <w:jc w:val="left"/>
              <w:rPr>
                <w:color w:val="000000"/>
                <w:kern w:val="0"/>
                <w:sz w:val="24"/>
              </w:rPr>
            </w:pPr>
            <w:r>
              <w:rPr>
                <w:sz w:val="24"/>
              </w:rPr>
              <w:t>招标文件不接受进口产品投标的内容时，投标人所投产品不含进口产品；</w:t>
            </w:r>
          </w:p>
        </w:tc>
      </w:tr>
      <w:tr w14:paraId="65C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479F0">
            <w:pPr>
              <w:widowControl/>
              <w:jc w:val="center"/>
              <w:rPr>
                <w:color w:val="000000"/>
                <w:kern w:val="0"/>
                <w:sz w:val="24"/>
              </w:rPr>
            </w:pPr>
            <w:r>
              <w:rPr>
                <w:color w:val="000000"/>
                <w:kern w:val="0"/>
                <w:sz w:val="24"/>
              </w:rPr>
              <w:t>12</w:t>
            </w:r>
          </w:p>
        </w:tc>
        <w:tc>
          <w:tcPr>
            <w:tcW w:w="975" w:type="pct"/>
            <w:shd w:val="clear" w:color="auto" w:fill="auto"/>
            <w:vAlign w:val="center"/>
          </w:tcPr>
          <w:p w14:paraId="6FA75B8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1EC4988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5ADD30E">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F0D005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B92FF94">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2CC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C7C1D02">
            <w:pPr>
              <w:widowControl/>
              <w:jc w:val="center"/>
              <w:rPr>
                <w:color w:val="000000"/>
                <w:kern w:val="0"/>
                <w:sz w:val="24"/>
              </w:rPr>
            </w:pPr>
            <w:r>
              <w:rPr>
                <w:color w:val="000000"/>
                <w:kern w:val="0"/>
                <w:sz w:val="24"/>
              </w:rPr>
              <w:t>13</w:t>
            </w:r>
          </w:p>
        </w:tc>
        <w:tc>
          <w:tcPr>
            <w:tcW w:w="975" w:type="pct"/>
            <w:shd w:val="clear" w:color="auto" w:fill="auto"/>
            <w:vAlign w:val="center"/>
          </w:tcPr>
          <w:p w14:paraId="26FCE3BE">
            <w:pPr>
              <w:widowControl/>
              <w:jc w:val="left"/>
              <w:rPr>
                <w:color w:val="000000"/>
                <w:kern w:val="0"/>
                <w:sz w:val="24"/>
              </w:rPr>
            </w:pPr>
            <w:r>
              <w:rPr>
                <w:color w:val="000000"/>
                <w:kern w:val="0"/>
                <w:sz w:val="24"/>
              </w:rPr>
              <w:t>公平竞争</w:t>
            </w:r>
          </w:p>
        </w:tc>
        <w:tc>
          <w:tcPr>
            <w:tcW w:w="3620" w:type="pct"/>
            <w:shd w:val="clear" w:color="auto" w:fill="auto"/>
            <w:vAlign w:val="center"/>
          </w:tcPr>
          <w:p w14:paraId="6DA891AD">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FF5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F67BAC">
            <w:pPr>
              <w:widowControl/>
              <w:jc w:val="center"/>
              <w:rPr>
                <w:color w:val="000000"/>
                <w:kern w:val="0"/>
                <w:sz w:val="24"/>
              </w:rPr>
            </w:pPr>
            <w:r>
              <w:rPr>
                <w:color w:val="000000"/>
                <w:kern w:val="0"/>
                <w:sz w:val="24"/>
              </w:rPr>
              <w:t>14</w:t>
            </w:r>
          </w:p>
        </w:tc>
        <w:tc>
          <w:tcPr>
            <w:tcW w:w="975" w:type="pct"/>
            <w:shd w:val="clear" w:color="auto" w:fill="auto"/>
            <w:vAlign w:val="center"/>
          </w:tcPr>
          <w:p w14:paraId="5FFFDE2F">
            <w:pPr>
              <w:widowControl/>
              <w:jc w:val="left"/>
              <w:rPr>
                <w:color w:val="000000"/>
                <w:kern w:val="0"/>
                <w:sz w:val="24"/>
              </w:rPr>
            </w:pPr>
            <w:r>
              <w:rPr>
                <w:color w:val="000000"/>
                <w:kern w:val="0"/>
                <w:sz w:val="24"/>
              </w:rPr>
              <w:t>串通投标</w:t>
            </w:r>
          </w:p>
        </w:tc>
        <w:tc>
          <w:tcPr>
            <w:tcW w:w="3620" w:type="pct"/>
            <w:shd w:val="clear" w:color="auto" w:fill="auto"/>
            <w:vAlign w:val="center"/>
          </w:tcPr>
          <w:p w14:paraId="5EB47AEA">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20E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52282D">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B06DB98">
            <w:pPr>
              <w:widowControl/>
              <w:jc w:val="left"/>
              <w:rPr>
                <w:color w:val="000000"/>
                <w:kern w:val="0"/>
                <w:sz w:val="24"/>
              </w:rPr>
            </w:pPr>
            <w:r>
              <w:rPr>
                <w:color w:val="000000"/>
                <w:kern w:val="0"/>
                <w:sz w:val="24"/>
              </w:rPr>
              <w:t>附加条件</w:t>
            </w:r>
          </w:p>
        </w:tc>
        <w:tc>
          <w:tcPr>
            <w:tcW w:w="3620" w:type="pct"/>
            <w:shd w:val="clear" w:color="auto" w:fill="auto"/>
            <w:vAlign w:val="center"/>
          </w:tcPr>
          <w:p w14:paraId="3AA93587">
            <w:pPr>
              <w:widowControl/>
              <w:jc w:val="left"/>
              <w:rPr>
                <w:color w:val="000000"/>
                <w:kern w:val="0"/>
                <w:sz w:val="24"/>
              </w:rPr>
            </w:pPr>
            <w:r>
              <w:rPr>
                <w:color w:val="000000"/>
                <w:kern w:val="0"/>
                <w:sz w:val="24"/>
              </w:rPr>
              <w:t>投标文件未含有采购人不能接受的附加条件的；</w:t>
            </w:r>
          </w:p>
        </w:tc>
      </w:tr>
      <w:tr w14:paraId="4CCB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0B32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065CB34F">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5F9057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4601283">
      <w:pPr>
        <w:numPr>
          <w:ilvl w:val="0"/>
          <w:numId w:val="12"/>
        </w:numPr>
        <w:tabs>
          <w:tab w:val="left" w:pos="1080"/>
          <w:tab w:val="left" w:pos="1589"/>
        </w:tabs>
        <w:snapToGrid w:val="0"/>
        <w:spacing w:line="360" w:lineRule="auto"/>
        <w:rPr>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56067680">
      <w:pPr>
        <w:numPr>
          <w:ilvl w:val="0"/>
          <w:numId w:val="11"/>
        </w:numPr>
        <w:tabs>
          <w:tab w:val="left" w:pos="360"/>
        </w:tabs>
        <w:snapToGrid w:val="0"/>
        <w:spacing w:line="360" w:lineRule="auto"/>
        <w:outlineLvl w:val="1"/>
        <w:rPr>
          <w:sz w:val="24"/>
        </w:rPr>
      </w:pPr>
      <w:r>
        <w:rPr>
          <w:sz w:val="24"/>
        </w:rPr>
        <w:t>投标文件有关事项的澄清或者说明</w:t>
      </w:r>
    </w:p>
    <w:p w14:paraId="1E068F33">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677DE965">
      <w:pPr>
        <w:numPr>
          <w:ilvl w:val="1"/>
          <w:numId w:val="11"/>
        </w:numPr>
        <w:tabs>
          <w:tab w:val="left" w:pos="1080"/>
        </w:tabs>
        <w:snapToGrid w:val="0"/>
        <w:spacing w:line="360" w:lineRule="auto"/>
        <w:ind w:left="1077" w:hanging="720"/>
        <w:rPr>
          <w:sz w:val="24"/>
        </w:rPr>
      </w:pPr>
      <w:bookmarkStart w:id="790" w:name="_Hlk220085436"/>
      <w:r>
        <w:rPr>
          <w:rFonts w:hint="eastAsia"/>
          <w:sz w:val="24"/>
        </w:rPr>
        <w:t>异常低价处理</w:t>
      </w:r>
    </w:p>
    <w:p w14:paraId="37848EC2">
      <w:pPr>
        <w:numPr>
          <w:ilvl w:val="2"/>
          <w:numId w:val="11"/>
        </w:numPr>
        <w:tabs>
          <w:tab w:val="left" w:pos="1134"/>
          <w:tab w:val="left" w:pos="1276"/>
          <w:tab w:val="left" w:pos="1560"/>
          <w:tab w:val="left" w:pos="1701"/>
          <w:tab w:val="clear" w:pos="1980"/>
        </w:tabs>
        <w:snapToGrid w:val="0"/>
        <w:spacing w:line="360" w:lineRule="auto"/>
        <w:ind w:left="708" w:leftChars="0" w:hanging="709" w:firstLineChars="0"/>
        <w:rPr>
          <w:sz w:val="24"/>
        </w:rPr>
      </w:pPr>
      <w:r>
        <w:rPr>
          <w:rFonts w:hint="eastAsia"/>
          <w:sz w:val="24"/>
        </w:rPr>
        <w:t xml:space="preserve"> 政府采购评审中出现下列情形之一的，评审委员会应当启动异常低价投标（响应）审查程序：</w:t>
      </w:r>
    </w:p>
    <w:p w14:paraId="0FBC5CEB">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sz w:val="24"/>
          <w:u w:val="single"/>
          <w:lang w:val="en-US" w:eastAsia="zh-CN"/>
        </w:rPr>
        <w:t>50</w:t>
      </w:r>
      <w:r>
        <w:rPr>
          <w:rFonts w:hint="eastAsia"/>
          <w:sz w:val="24"/>
        </w:rPr>
        <w:t>%；</w:t>
      </w:r>
    </w:p>
    <w:p w14:paraId="2EB8C720">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lang w:val="en-US" w:eastAsia="zh-CN"/>
        </w:rPr>
        <w:t>50</w:t>
      </w:r>
      <w:r>
        <w:rPr>
          <w:rFonts w:hint="eastAsia"/>
          <w:sz w:val="24"/>
        </w:rPr>
        <w:t>%的，即投标（响应）报价&lt;通过符合性审查的次低报价供应商投标（响应）报价×</w:t>
      </w:r>
      <w:r>
        <w:rPr>
          <w:rFonts w:hint="eastAsia"/>
          <w:sz w:val="24"/>
          <w:u w:val="single"/>
          <w:lang w:val="en-US" w:eastAsia="zh-CN"/>
        </w:rPr>
        <w:t>50</w:t>
      </w:r>
      <w:r>
        <w:rPr>
          <w:rFonts w:hint="eastAsia"/>
          <w:sz w:val="24"/>
        </w:rPr>
        <w:t>%；</w:t>
      </w:r>
    </w:p>
    <w:p w14:paraId="7BE569ED">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lang w:val="en-US" w:eastAsia="zh-CN"/>
        </w:rPr>
        <w:t>45</w:t>
      </w:r>
      <w:r>
        <w:rPr>
          <w:rFonts w:hint="eastAsia"/>
          <w:sz w:val="24"/>
        </w:rPr>
        <w:t>%的，即投标（响应）报价&lt;采购项目最高限价×</w:t>
      </w:r>
      <w:r>
        <w:rPr>
          <w:rFonts w:hint="eastAsia"/>
          <w:sz w:val="24"/>
          <w:u w:val="single"/>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597CCF5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6F9A8593">
      <w:pPr>
        <w:numPr>
          <w:ilvl w:val="2"/>
          <w:numId w:val="11"/>
        </w:numPr>
        <w:tabs>
          <w:tab w:val="left" w:pos="1134"/>
          <w:tab w:val="left" w:pos="1276"/>
          <w:tab w:val="left" w:pos="1560"/>
          <w:tab w:val="left" w:pos="1701"/>
          <w:tab w:val="clear" w:pos="1980"/>
        </w:tabs>
        <w:snapToGrid w:val="0"/>
        <w:spacing w:line="360" w:lineRule="auto"/>
        <w:ind w:left="708" w:leftChars="0" w:hanging="709" w:firstLineChars="0"/>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4BC08EC7">
      <w:pPr>
        <w:numPr>
          <w:ilvl w:val="2"/>
          <w:numId w:val="11"/>
        </w:numPr>
        <w:tabs>
          <w:tab w:val="left" w:pos="1134"/>
          <w:tab w:val="left" w:pos="1276"/>
          <w:tab w:val="left" w:pos="1560"/>
          <w:tab w:val="left" w:pos="1701"/>
          <w:tab w:val="clear" w:pos="1980"/>
        </w:tabs>
        <w:snapToGrid w:val="0"/>
        <w:spacing w:line="360" w:lineRule="auto"/>
        <w:ind w:left="708" w:leftChars="0" w:hanging="709" w:firstLineChars="0"/>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49D4DB2">
      <w:pPr>
        <w:numPr>
          <w:ilvl w:val="2"/>
          <w:numId w:val="11"/>
        </w:numPr>
        <w:tabs>
          <w:tab w:val="left" w:pos="1134"/>
          <w:tab w:val="left" w:pos="1276"/>
          <w:tab w:val="left" w:pos="1560"/>
          <w:tab w:val="left" w:pos="1701"/>
          <w:tab w:val="clear" w:pos="1980"/>
        </w:tabs>
        <w:snapToGrid w:val="0"/>
        <w:spacing w:line="360" w:lineRule="auto"/>
        <w:ind w:left="708" w:leftChars="0" w:hanging="709" w:firstLineChars="0"/>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C64D667">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7CC30F9">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23690B65">
      <w:pPr>
        <w:numPr>
          <w:ilvl w:val="2"/>
          <w:numId w:val="11"/>
        </w:numPr>
        <w:tabs>
          <w:tab w:val="left" w:pos="1080"/>
          <w:tab w:val="left" w:pos="1589"/>
          <w:tab w:val="left" w:pos="2035"/>
          <w:tab w:val="left" w:pos="2114"/>
        </w:tabs>
        <w:snapToGrid w:val="0"/>
        <w:spacing w:line="360" w:lineRule="auto"/>
        <w:ind w:left="900" w:leftChars="0" w:firstLineChars="0"/>
        <w:rPr>
          <w:sz w:val="24"/>
        </w:rPr>
      </w:pPr>
      <w:r>
        <w:rPr>
          <w:sz w:val="24"/>
        </w:rPr>
        <w:t>招标文件对于报价修正是否另有规定：</w:t>
      </w:r>
    </w:p>
    <w:p w14:paraId="4C609CD5">
      <w:pPr>
        <w:tabs>
          <w:tab w:val="left" w:pos="1080"/>
          <w:tab w:val="left" w:pos="1589"/>
          <w:tab w:val="left" w:pos="2035"/>
          <w:tab w:val="left" w:pos="2114"/>
        </w:tabs>
        <w:snapToGrid w:val="0"/>
        <w:spacing w:line="360" w:lineRule="auto"/>
        <w:ind w:left="2035"/>
        <w:rPr>
          <w:sz w:val="24"/>
          <w:u w:val="single"/>
        </w:rPr>
      </w:pPr>
      <w:r>
        <w:rPr>
          <w:rFonts w:hint="eastAsia"/>
          <w:sz w:val="24"/>
          <w:lang w:eastAsia="zh-CN"/>
        </w:rPr>
        <w:t>□</w:t>
      </w:r>
      <w:r>
        <w:rPr>
          <w:sz w:val="24"/>
        </w:rPr>
        <w:t>有，具体规定为：______________</w:t>
      </w:r>
    </w:p>
    <w:p w14:paraId="15854D76">
      <w:pPr>
        <w:tabs>
          <w:tab w:val="left" w:pos="1080"/>
          <w:tab w:val="left" w:pos="1589"/>
          <w:tab w:val="left" w:pos="2035"/>
          <w:tab w:val="left" w:pos="2114"/>
        </w:tabs>
        <w:snapToGrid w:val="0"/>
        <w:spacing w:line="360" w:lineRule="auto"/>
        <w:ind w:left="2035"/>
        <w:rPr>
          <w:sz w:val="24"/>
        </w:rPr>
      </w:pPr>
      <w:r>
        <w:rPr>
          <w:rFonts w:hint="eastAsia" w:asciiTheme="minorEastAsia" w:hAnsiTheme="minorEastAsia" w:eastAsiaTheme="minorEastAsia" w:cstheme="minorEastAsia"/>
          <w:spacing w:val="16"/>
          <w:sz w:val="24"/>
          <w:szCs w:val="24"/>
          <w:highlight w:val="none"/>
        </w:rPr>
        <w:t>■</w:t>
      </w:r>
      <w:r>
        <w:rPr>
          <w:sz w:val="24"/>
        </w:rPr>
        <w:t>无，按下述2.4.2-2.4.7项规定修正。</w:t>
      </w:r>
    </w:p>
    <w:p w14:paraId="49E3284A">
      <w:pPr>
        <w:numPr>
          <w:ilvl w:val="2"/>
          <w:numId w:val="11"/>
        </w:numPr>
        <w:tabs>
          <w:tab w:val="left" w:pos="2035"/>
          <w:tab w:val="left" w:pos="2114"/>
          <w:tab w:val="left" w:pos="2977"/>
        </w:tabs>
        <w:snapToGrid w:val="0"/>
        <w:spacing w:line="360" w:lineRule="auto"/>
        <w:ind w:left="900" w:leftChars="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2CB0DD8">
      <w:pPr>
        <w:numPr>
          <w:ilvl w:val="2"/>
          <w:numId w:val="11"/>
        </w:numPr>
        <w:tabs>
          <w:tab w:val="left" w:pos="2035"/>
          <w:tab w:val="left" w:pos="2114"/>
          <w:tab w:val="left" w:pos="2977"/>
        </w:tabs>
        <w:snapToGrid w:val="0"/>
        <w:spacing w:line="360" w:lineRule="auto"/>
        <w:ind w:left="900" w:leftChars="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221A330">
      <w:pPr>
        <w:numPr>
          <w:ilvl w:val="2"/>
          <w:numId w:val="11"/>
        </w:numPr>
        <w:tabs>
          <w:tab w:val="left" w:pos="2035"/>
          <w:tab w:val="left" w:pos="2114"/>
          <w:tab w:val="left" w:pos="2977"/>
        </w:tabs>
        <w:snapToGrid w:val="0"/>
        <w:spacing w:line="360" w:lineRule="auto"/>
        <w:ind w:left="900" w:leftChars="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E499079">
      <w:pPr>
        <w:numPr>
          <w:ilvl w:val="2"/>
          <w:numId w:val="11"/>
        </w:numPr>
        <w:tabs>
          <w:tab w:val="left" w:pos="2035"/>
          <w:tab w:val="left" w:pos="2114"/>
          <w:tab w:val="left" w:pos="2977"/>
        </w:tabs>
        <w:snapToGrid w:val="0"/>
        <w:spacing w:line="360" w:lineRule="auto"/>
        <w:ind w:left="900" w:leftChars="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2166002">
      <w:pPr>
        <w:numPr>
          <w:ilvl w:val="2"/>
          <w:numId w:val="11"/>
        </w:numPr>
        <w:tabs>
          <w:tab w:val="left" w:pos="2035"/>
          <w:tab w:val="left" w:pos="2114"/>
          <w:tab w:val="left" w:pos="2977"/>
        </w:tabs>
        <w:snapToGrid w:val="0"/>
        <w:spacing w:line="360" w:lineRule="auto"/>
        <w:ind w:left="900" w:leftChars="0"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3463EB6">
      <w:pPr>
        <w:numPr>
          <w:ilvl w:val="2"/>
          <w:numId w:val="11"/>
        </w:numPr>
        <w:tabs>
          <w:tab w:val="left" w:pos="1080"/>
          <w:tab w:val="left" w:pos="1589"/>
          <w:tab w:val="left" w:pos="2035"/>
          <w:tab w:val="left" w:pos="2114"/>
        </w:tabs>
        <w:snapToGrid w:val="0"/>
        <w:spacing w:line="360" w:lineRule="auto"/>
        <w:ind w:left="900" w:leftChars="0" w:firstLineChars="0"/>
        <w:rPr>
          <w:sz w:val="24"/>
        </w:rPr>
      </w:pPr>
      <w:r>
        <w:rPr>
          <w:sz w:val="24"/>
        </w:rPr>
        <w:t>同时出现两种以上不一致的，按照前款规定的顺序修正。</w:t>
      </w:r>
    </w:p>
    <w:p w14:paraId="0FF2AE65">
      <w:pPr>
        <w:numPr>
          <w:ilvl w:val="2"/>
          <w:numId w:val="11"/>
        </w:numPr>
        <w:tabs>
          <w:tab w:val="left" w:pos="1080"/>
          <w:tab w:val="left" w:pos="1589"/>
          <w:tab w:val="left" w:pos="2035"/>
          <w:tab w:val="left" w:pos="2114"/>
        </w:tabs>
        <w:snapToGrid w:val="0"/>
        <w:spacing w:line="360" w:lineRule="auto"/>
        <w:ind w:left="900" w:leftChars="0" w:firstLineChars="0"/>
        <w:rPr>
          <w:sz w:val="24"/>
        </w:rPr>
      </w:pPr>
      <w:r>
        <w:rPr>
          <w:sz w:val="24"/>
        </w:rPr>
        <w:t>修正后的报价经投标人书面确认后产生约束力，投标人不确认的，其</w:t>
      </w:r>
      <w:r>
        <w:rPr>
          <w:b/>
          <w:sz w:val="24"/>
        </w:rPr>
        <w:t>投标无效</w:t>
      </w:r>
      <w:r>
        <w:rPr>
          <w:sz w:val="24"/>
        </w:rPr>
        <w:t>。</w:t>
      </w:r>
    </w:p>
    <w:p w14:paraId="7CB16E2E">
      <w:pPr>
        <w:numPr>
          <w:ilvl w:val="1"/>
          <w:numId w:val="11"/>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7E96D3D">
      <w:pPr>
        <w:numPr>
          <w:ilvl w:val="2"/>
          <w:numId w:val="11"/>
        </w:numPr>
        <w:tabs>
          <w:tab w:val="left" w:pos="1080"/>
          <w:tab w:val="left" w:pos="1589"/>
          <w:tab w:val="left" w:pos="2035"/>
        </w:tabs>
        <w:snapToGrid w:val="0"/>
        <w:spacing w:line="360" w:lineRule="auto"/>
        <w:ind w:left="900" w:leftChars="0" w:firstLineChars="0"/>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70818B46">
      <w:pPr>
        <w:numPr>
          <w:ilvl w:val="2"/>
          <w:numId w:val="11"/>
        </w:numPr>
        <w:tabs>
          <w:tab w:val="left" w:pos="1080"/>
          <w:tab w:val="left" w:pos="1589"/>
          <w:tab w:val="left" w:pos="2035"/>
        </w:tabs>
        <w:snapToGrid w:val="0"/>
        <w:spacing w:line="360" w:lineRule="auto"/>
        <w:ind w:left="900" w:leftChars="0" w:firstLineChars="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u w:val="single"/>
          <w:lang w:val="en-US" w:eastAsia="zh-CN"/>
        </w:rPr>
        <w:t>4</w:t>
      </w:r>
      <w:r>
        <w:rPr>
          <w:sz w:val="24"/>
        </w:rPr>
        <w:t>%的扣除，用扣除后的价格参加评审。</w:t>
      </w:r>
    </w:p>
    <w:p w14:paraId="05484CE7">
      <w:pPr>
        <w:numPr>
          <w:ilvl w:val="2"/>
          <w:numId w:val="11"/>
        </w:numPr>
        <w:tabs>
          <w:tab w:val="left" w:pos="1080"/>
          <w:tab w:val="left" w:pos="1589"/>
          <w:tab w:val="left" w:pos="2035"/>
        </w:tabs>
        <w:snapToGrid w:val="0"/>
        <w:spacing w:line="360" w:lineRule="auto"/>
        <w:ind w:left="900" w:leftChars="0" w:firstLineChars="0"/>
        <w:rPr>
          <w:sz w:val="24"/>
        </w:rPr>
      </w:pPr>
      <w:r>
        <w:rPr>
          <w:sz w:val="24"/>
        </w:rPr>
        <w:t>组成联合体或者接受分包的小微企业与联合体内其他企业、分包企业之间存在直接控股、管理关系的，不享受价格扣除优惠政策。</w:t>
      </w:r>
    </w:p>
    <w:p w14:paraId="74385DB8">
      <w:pPr>
        <w:numPr>
          <w:ilvl w:val="2"/>
          <w:numId w:val="11"/>
        </w:numPr>
        <w:tabs>
          <w:tab w:val="left" w:pos="1080"/>
          <w:tab w:val="left" w:pos="1589"/>
          <w:tab w:val="left" w:pos="2035"/>
        </w:tabs>
        <w:snapToGrid w:val="0"/>
        <w:spacing w:line="360" w:lineRule="auto"/>
        <w:ind w:left="900" w:leftChars="0" w:firstLineChars="0"/>
        <w:rPr>
          <w:sz w:val="24"/>
        </w:rPr>
      </w:pPr>
      <w:r>
        <w:rPr>
          <w:sz w:val="24"/>
        </w:rPr>
        <w:t>价格扣除比例对小型企业和微型企业同等对待，不作区分。</w:t>
      </w:r>
    </w:p>
    <w:p w14:paraId="3670405B">
      <w:pPr>
        <w:numPr>
          <w:ilvl w:val="2"/>
          <w:numId w:val="11"/>
        </w:numPr>
        <w:tabs>
          <w:tab w:val="left" w:pos="1080"/>
          <w:tab w:val="left" w:pos="1589"/>
          <w:tab w:val="left" w:pos="2035"/>
        </w:tabs>
        <w:snapToGrid w:val="0"/>
        <w:spacing w:line="360" w:lineRule="auto"/>
        <w:ind w:left="900" w:leftChars="0" w:firstLineChars="0"/>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91861E9">
      <w:pPr>
        <w:numPr>
          <w:ilvl w:val="2"/>
          <w:numId w:val="11"/>
        </w:numPr>
        <w:tabs>
          <w:tab w:val="left" w:pos="1080"/>
          <w:tab w:val="left" w:pos="1589"/>
          <w:tab w:val="left" w:pos="2035"/>
        </w:tabs>
        <w:snapToGrid w:val="0"/>
        <w:spacing w:line="360" w:lineRule="auto"/>
        <w:ind w:left="900" w:leftChars="0" w:firstLineChars="0"/>
        <w:rPr>
          <w:sz w:val="24"/>
        </w:rPr>
      </w:pPr>
      <w:r>
        <w:rPr>
          <w:sz w:val="24"/>
        </w:rPr>
        <w:t>监狱企业提供了由省级以上监狱管理局、戒毒管理局（含新疆生产建设兵团）出具的属于监狱企业的证明文件的，视同小微企业。</w:t>
      </w:r>
    </w:p>
    <w:p w14:paraId="3A999FE3">
      <w:pPr>
        <w:numPr>
          <w:ilvl w:val="2"/>
          <w:numId w:val="11"/>
        </w:numPr>
        <w:tabs>
          <w:tab w:val="left" w:pos="1080"/>
          <w:tab w:val="left" w:pos="1589"/>
          <w:tab w:val="left" w:pos="2035"/>
        </w:tabs>
        <w:snapToGrid w:val="0"/>
        <w:spacing w:line="360" w:lineRule="auto"/>
        <w:ind w:left="900" w:leftChars="0" w:firstLineChars="0"/>
        <w:rPr>
          <w:sz w:val="24"/>
        </w:rPr>
      </w:pPr>
      <w:r>
        <w:rPr>
          <w:sz w:val="24"/>
        </w:rPr>
        <w:t>残疾人福利性单位按招标文件要求提供了《残疾人福利性单位声明函》的，视同小微企业。</w:t>
      </w:r>
    </w:p>
    <w:p w14:paraId="7F3982F3">
      <w:pPr>
        <w:numPr>
          <w:ilvl w:val="2"/>
          <w:numId w:val="11"/>
        </w:numPr>
        <w:tabs>
          <w:tab w:val="left" w:pos="1080"/>
          <w:tab w:val="left" w:pos="1589"/>
          <w:tab w:val="left" w:pos="2014"/>
          <w:tab w:val="clear" w:pos="1980"/>
        </w:tabs>
        <w:snapToGrid w:val="0"/>
        <w:spacing w:line="360" w:lineRule="auto"/>
        <w:ind w:left="900" w:leftChars="0" w:firstLineChars="0"/>
        <w:rPr>
          <w:sz w:val="24"/>
        </w:rPr>
      </w:pPr>
      <w:r>
        <w:rPr>
          <w:sz w:val="24"/>
        </w:rPr>
        <w:t>若投标人同时属于小型或微型企业、监狱企业、残疾人福利性单位中的两种及以上，将不重复享受小微企业价格扣减的优惠政策。</w:t>
      </w:r>
    </w:p>
    <w:p w14:paraId="152846CF">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1CCE860">
      <w:pPr>
        <w:numPr>
          <w:ilvl w:val="2"/>
          <w:numId w:val="11"/>
        </w:numPr>
        <w:tabs>
          <w:tab w:val="left" w:pos="1080"/>
          <w:tab w:val="left" w:pos="2100"/>
          <w:tab w:val="clear" w:pos="1980"/>
        </w:tabs>
        <w:snapToGrid w:val="0"/>
        <w:spacing w:line="360" w:lineRule="auto"/>
        <w:ind w:left="953" w:leftChars="0" w:hanging="1034" w:firstLineChars="0"/>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80B1183">
      <w:pPr>
        <w:numPr>
          <w:ilvl w:val="2"/>
          <w:numId w:val="11"/>
        </w:numPr>
        <w:tabs>
          <w:tab w:val="left" w:pos="1080"/>
          <w:tab w:val="left" w:pos="2100"/>
          <w:tab w:val="clear" w:pos="1980"/>
        </w:tabs>
        <w:snapToGrid w:val="0"/>
        <w:spacing w:line="360" w:lineRule="auto"/>
        <w:ind w:left="953" w:leftChars="0" w:hanging="1034" w:firstLineChars="0"/>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9BB59C">
      <w:pPr>
        <w:numPr>
          <w:ilvl w:val="2"/>
          <w:numId w:val="11"/>
        </w:numPr>
        <w:tabs>
          <w:tab w:val="left" w:pos="1080"/>
          <w:tab w:val="left" w:pos="2100"/>
          <w:tab w:val="clear" w:pos="1980"/>
        </w:tabs>
        <w:snapToGrid w:val="0"/>
        <w:spacing w:line="360" w:lineRule="auto"/>
        <w:ind w:left="953" w:leftChars="0" w:hanging="1034" w:firstLineChars="0"/>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E8C5790">
      <w:pPr>
        <w:numPr>
          <w:ilvl w:val="0"/>
          <w:numId w:val="11"/>
        </w:numPr>
        <w:tabs>
          <w:tab w:val="left" w:pos="360"/>
        </w:tabs>
        <w:snapToGrid w:val="0"/>
        <w:spacing w:line="360" w:lineRule="auto"/>
        <w:outlineLvl w:val="1"/>
        <w:rPr>
          <w:sz w:val="24"/>
        </w:rPr>
      </w:pPr>
      <w:r>
        <w:rPr>
          <w:sz w:val="24"/>
        </w:rPr>
        <w:t>投标文件的比较和评价</w:t>
      </w:r>
      <w:bookmarkEnd w:id="772"/>
      <w:bookmarkEnd w:id="773"/>
    </w:p>
    <w:p w14:paraId="7456FCDF">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98BDA8A">
      <w:pPr>
        <w:numPr>
          <w:ilvl w:val="1"/>
          <w:numId w:val="11"/>
        </w:numPr>
        <w:tabs>
          <w:tab w:val="left" w:pos="1080"/>
        </w:tabs>
        <w:snapToGrid w:val="0"/>
        <w:spacing w:line="360" w:lineRule="auto"/>
        <w:ind w:left="1077" w:hanging="720"/>
        <w:rPr>
          <w:sz w:val="24"/>
        </w:rPr>
      </w:pPr>
      <w:r>
        <w:rPr>
          <w:sz w:val="24"/>
        </w:rPr>
        <w:t>评标方法和评标标准</w:t>
      </w:r>
    </w:p>
    <w:p w14:paraId="6058495A">
      <w:pPr>
        <w:numPr>
          <w:ilvl w:val="2"/>
          <w:numId w:val="11"/>
        </w:numPr>
        <w:tabs>
          <w:tab w:val="left" w:pos="1080"/>
          <w:tab w:val="left" w:pos="1589"/>
          <w:tab w:val="left" w:pos="2035"/>
        </w:tabs>
        <w:snapToGrid w:val="0"/>
        <w:spacing w:line="360" w:lineRule="auto"/>
        <w:ind w:left="900" w:leftChars="0" w:firstLineChars="0"/>
        <w:rPr>
          <w:sz w:val="24"/>
        </w:rPr>
      </w:pPr>
      <w:r>
        <w:rPr>
          <w:sz w:val="24"/>
        </w:rPr>
        <w:t>本项目采用的评标方法为：</w:t>
      </w:r>
    </w:p>
    <w:p w14:paraId="0B887814">
      <w:pPr>
        <w:tabs>
          <w:tab w:val="left" w:pos="900"/>
          <w:tab w:val="left" w:pos="1589"/>
          <w:tab w:val="left" w:pos="1701"/>
        </w:tabs>
        <w:snapToGrid w:val="0"/>
        <w:spacing w:line="360" w:lineRule="auto"/>
        <w:ind w:left="1985"/>
        <w:rPr>
          <w:sz w:val="24"/>
        </w:rPr>
      </w:pPr>
      <w:r>
        <w:rPr>
          <w:rFonts w:hint="eastAsia" w:asciiTheme="minorEastAsia" w:hAnsiTheme="minorEastAsia" w:eastAsiaTheme="minorEastAsia" w:cstheme="minorEastAsia"/>
          <w:spacing w:val="16"/>
          <w:sz w:val="24"/>
          <w:szCs w:val="24"/>
          <w:highlight w:val="none"/>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5EB8C59">
      <w:pPr>
        <w:tabs>
          <w:tab w:val="left" w:pos="900"/>
          <w:tab w:val="left" w:pos="1589"/>
          <w:tab w:val="left" w:pos="1701"/>
        </w:tabs>
        <w:snapToGrid w:val="0"/>
        <w:spacing w:line="360" w:lineRule="auto"/>
        <w:ind w:left="1985"/>
        <w:rPr>
          <w:sz w:val="24"/>
        </w:rPr>
      </w:pPr>
      <w:r>
        <w:rPr>
          <w:rFonts w:hint="eastAsia"/>
          <w:sz w:val="24"/>
          <w:lang w:eastAsia="zh-CN"/>
        </w:rPr>
        <w:t>□</w:t>
      </w:r>
      <w:r>
        <w:rPr>
          <w:sz w:val="24"/>
        </w:rPr>
        <w:t>最低评标价法，指投标文件满足招标文件全部实质性要求，且投标报价最低的投标人为中标候选人的评标方法。</w:t>
      </w:r>
    </w:p>
    <w:p w14:paraId="1357EA76">
      <w:pPr>
        <w:numPr>
          <w:ilvl w:val="2"/>
          <w:numId w:val="11"/>
        </w:numPr>
        <w:tabs>
          <w:tab w:val="left" w:pos="1080"/>
          <w:tab w:val="left" w:pos="1589"/>
          <w:tab w:val="left" w:pos="2035"/>
        </w:tabs>
        <w:snapToGrid w:val="0"/>
        <w:spacing w:line="360" w:lineRule="auto"/>
        <w:ind w:left="900" w:leftChars="0" w:firstLineChars="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9E5FC2E">
      <w:pPr>
        <w:tabs>
          <w:tab w:val="left" w:pos="1080"/>
          <w:tab w:val="left" w:pos="1589"/>
          <w:tab w:val="left" w:pos="2035"/>
        </w:tabs>
        <w:snapToGrid w:val="0"/>
        <w:spacing w:line="360" w:lineRule="auto"/>
        <w:ind w:left="2035"/>
        <w:rPr>
          <w:sz w:val="24"/>
        </w:rPr>
      </w:pPr>
      <w:r>
        <w:rPr>
          <w:rFonts w:hint="eastAsia" w:asciiTheme="minorEastAsia" w:hAnsiTheme="minorEastAsia" w:eastAsiaTheme="minorEastAsia" w:cstheme="minorEastAsia"/>
          <w:spacing w:val="16"/>
          <w:sz w:val="24"/>
          <w:szCs w:val="24"/>
          <w:highlight w:val="none"/>
        </w:rPr>
        <w:t>■</w:t>
      </w:r>
      <w:r>
        <w:rPr>
          <w:sz w:val="24"/>
        </w:rPr>
        <w:t>随机抽取</w:t>
      </w:r>
    </w:p>
    <w:p w14:paraId="194DBC81">
      <w:pPr>
        <w:tabs>
          <w:tab w:val="left" w:pos="1080"/>
          <w:tab w:val="left" w:pos="1589"/>
          <w:tab w:val="left" w:pos="2035"/>
        </w:tabs>
        <w:snapToGrid w:val="0"/>
        <w:spacing w:line="360" w:lineRule="auto"/>
        <w:ind w:left="2035"/>
        <w:rPr>
          <w:sz w:val="24"/>
          <w:u w:val="single"/>
        </w:rPr>
      </w:pPr>
      <w:r>
        <w:rPr>
          <w:rFonts w:hint="eastAsia"/>
          <w:sz w:val="24"/>
          <w:lang w:eastAsia="zh-CN"/>
        </w:rPr>
        <w:t>□</w:t>
      </w:r>
      <w:r>
        <w:rPr>
          <w:sz w:val="24"/>
        </w:rPr>
        <w:t>其他方式，具体要求：_____</w:t>
      </w:r>
    </w:p>
    <w:p w14:paraId="0C497B6B">
      <w:pPr>
        <w:numPr>
          <w:ilvl w:val="2"/>
          <w:numId w:val="11"/>
        </w:numPr>
        <w:tabs>
          <w:tab w:val="left" w:pos="1080"/>
          <w:tab w:val="left" w:pos="1589"/>
          <w:tab w:val="left" w:pos="2035"/>
        </w:tabs>
        <w:snapToGrid w:val="0"/>
        <w:spacing w:line="360" w:lineRule="auto"/>
        <w:ind w:left="900" w:leftChars="0" w:firstLineChars="0"/>
        <w:rPr>
          <w:sz w:val="24"/>
        </w:rPr>
      </w:pPr>
      <w:r>
        <w:rPr>
          <w:sz w:val="24"/>
        </w:rPr>
        <w:t>非政府强制采购的节能产品或环境标志产品，依据品目清单和认证证书实施政府优先采购。优先采购的具体规定（如涉及）</w:t>
      </w:r>
      <w:r>
        <w:rPr>
          <w:rFonts w:hint="eastAsia"/>
          <w:sz w:val="24"/>
          <w:u w:val="single"/>
        </w:rPr>
        <w:t>当供应商因产品相同或最后报价相同时将被优先推荐为</w:t>
      </w:r>
      <w:r>
        <w:rPr>
          <w:rFonts w:hint="eastAsia"/>
          <w:sz w:val="24"/>
          <w:u w:val="single"/>
          <w:lang w:val="en-US" w:eastAsia="zh-CN"/>
        </w:rPr>
        <w:t>中标</w:t>
      </w:r>
      <w:r>
        <w:rPr>
          <w:rFonts w:hint="eastAsia"/>
          <w:sz w:val="24"/>
          <w:u w:val="single"/>
        </w:rPr>
        <w:t>候选人</w:t>
      </w:r>
      <w:r>
        <w:rPr>
          <w:sz w:val="24"/>
        </w:rPr>
        <w:t>。</w:t>
      </w:r>
    </w:p>
    <w:p w14:paraId="59193511">
      <w:pPr>
        <w:numPr>
          <w:ilvl w:val="0"/>
          <w:numId w:val="11"/>
        </w:numPr>
        <w:tabs>
          <w:tab w:val="left" w:pos="360"/>
        </w:tabs>
        <w:snapToGrid w:val="0"/>
        <w:spacing w:line="360" w:lineRule="auto"/>
        <w:outlineLvl w:val="1"/>
        <w:rPr>
          <w:sz w:val="24"/>
        </w:rPr>
      </w:pPr>
      <w:r>
        <w:rPr>
          <w:sz w:val="24"/>
        </w:rPr>
        <w:t>确定</w:t>
      </w:r>
      <w:bookmarkStart w:id="792" w:name="_Toc520356170"/>
      <w:bookmarkStart w:id="793" w:name="_Toc226309790"/>
      <w:bookmarkStart w:id="794" w:name="_Toc151193860"/>
      <w:bookmarkStart w:id="795" w:name="_Toc226965736"/>
      <w:bookmarkStart w:id="796" w:name="_Toc305158888"/>
      <w:bookmarkStart w:id="797" w:name="_Toc164351640"/>
      <w:bookmarkStart w:id="798" w:name="_Toc195842911"/>
      <w:bookmarkStart w:id="799" w:name="_Toc151193788"/>
      <w:bookmarkStart w:id="800" w:name="_Toc151193934"/>
      <w:bookmarkStart w:id="801" w:name="_Toc164229241"/>
      <w:bookmarkStart w:id="802" w:name="_Toc226965819"/>
      <w:bookmarkStart w:id="803" w:name="_Toc127161460"/>
      <w:bookmarkStart w:id="804" w:name="_Toc164229387"/>
      <w:bookmarkStart w:id="805" w:name="_Toc150480784"/>
      <w:bookmarkStart w:id="806" w:name="_Toc150774646"/>
      <w:bookmarkStart w:id="807" w:name="_Toc149720839"/>
      <w:bookmarkStart w:id="808" w:name="_Toc150774751"/>
      <w:bookmarkStart w:id="809" w:name="_Toc265228384"/>
      <w:bookmarkStart w:id="810" w:name="_Toc226337242"/>
      <w:bookmarkStart w:id="811" w:name="_Toc151190173"/>
      <w:bookmarkStart w:id="812" w:name="_Toc151193644"/>
      <w:bookmarkStart w:id="813" w:name="_Toc150509297"/>
      <w:bookmarkStart w:id="814" w:name="_Toc164608660"/>
      <w:bookmarkStart w:id="815" w:name="_Toc127151546"/>
      <w:bookmarkStart w:id="816" w:name="_Toc151193716"/>
      <w:bookmarkStart w:id="817" w:name="_Toc305158814"/>
      <w:bookmarkStart w:id="818" w:name="_Toc264969236"/>
      <w:bookmarkStart w:id="819" w:name="_Toc127151747"/>
      <w:bookmarkStart w:id="820" w:name="_Toc142311048"/>
      <w:bookmarkStart w:id="821" w:name="_Toc164608815"/>
      <w:bookmarkStart w:id="822" w:name="_Ref46730701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8E979F5">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8B22224">
      <w:pPr>
        <w:pStyle w:val="25"/>
        <w:tabs>
          <w:tab w:val="left" w:pos="900"/>
          <w:tab w:val="left" w:pos="2127"/>
        </w:tabs>
        <w:adjustRightInd w:val="0"/>
        <w:snapToGrid w:val="0"/>
        <w:spacing w:line="360" w:lineRule="auto"/>
        <w:ind w:left="993" w:firstLine="155" w:firstLineChars="57"/>
        <w:rPr>
          <w:rFonts w:hint="default" w:ascii="Times New Roman" w:hAnsi="Times New Roman"/>
          <w:color w:val="auto"/>
          <w:sz w:val="24"/>
          <w:szCs w:val="24"/>
        </w:rPr>
      </w:pPr>
      <w:r>
        <w:rPr>
          <w:rFonts w:hint="eastAsia" w:asciiTheme="minorEastAsia" w:hAnsiTheme="minorEastAsia" w:eastAsiaTheme="minorEastAsia" w:cstheme="minorEastAsia"/>
          <w:color w:val="auto"/>
          <w:spacing w:val="16"/>
          <w:sz w:val="24"/>
          <w:szCs w:val="24"/>
          <w:highlight w:val="none"/>
        </w:rPr>
        <w:t>■</w:t>
      </w:r>
      <w:r>
        <w:rPr>
          <w:rFonts w:hint="default" w:ascii="Times New Roman" w:hAnsi="Times New Roman"/>
          <w:color w:val="auto"/>
          <w:sz w:val="24"/>
          <w:szCs w:val="24"/>
        </w:rPr>
        <w:t>随机抽取</w:t>
      </w:r>
    </w:p>
    <w:p w14:paraId="2C90FC6D">
      <w:pPr>
        <w:numPr>
          <w:ilvl w:val="2"/>
          <w:numId w:val="11"/>
        </w:numPr>
        <w:tabs>
          <w:tab w:val="left" w:pos="1080"/>
          <w:tab w:val="left" w:pos="1589"/>
          <w:tab w:val="left" w:pos="2035"/>
        </w:tabs>
        <w:snapToGrid w:val="0"/>
        <w:spacing w:line="360" w:lineRule="auto"/>
        <w:ind w:left="900" w:leftChars="0" w:firstLineChars="0"/>
        <w:rPr>
          <w:color w:val="auto"/>
          <w:sz w:val="24"/>
        </w:rPr>
      </w:pPr>
      <w:r>
        <w:rPr>
          <w:rFonts w:hint="eastAsia" w:ascii="Times New Roman" w:hAnsi="Times New Roman"/>
          <w:color w:val="auto"/>
          <w:sz w:val="24"/>
          <w:szCs w:val="24"/>
          <w:lang w:eastAsia="zh-CN"/>
        </w:rPr>
        <w:t>□</w:t>
      </w:r>
      <w:r>
        <w:rPr>
          <w:rFonts w:hint="default" w:ascii="Times New Roman" w:hAnsi="Times New Roman"/>
          <w:color w:val="auto"/>
          <w:sz w:val="24"/>
          <w:szCs w:val="24"/>
        </w:rPr>
        <w:t>其他方式，具体要求：_</w:t>
      </w:r>
      <w:r>
        <w:rPr>
          <w:rFonts w:hint="eastAsia"/>
          <w:color w:val="auto"/>
          <w:sz w:val="24"/>
          <w:u w:val="single"/>
        </w:rPr>
        <w:t>供应商因产品相同或最后报价相同时将被优先推荐为</w:t>
      </w:r>
      <w:r>
        <w:rPr>
          <w:rFonts w:hint="eastAsia"/>
          <w:color w:val="auto"/>
          <w:sz w:val="24"/>
          <w:u w:val="single"/>
          <w:lang w:val="en-US" w:eastAsia="zh-CN"/>
        </w:rPr>
        <w:t>中标</w:t>
      </w:r>
      <w:r>
        <w:rPr>
          <w:rFonts w:hint="eastAsia"/>
          <w:color w:val="auto"/>
          <w:sz w:val="24"/>
          <w:u w:val="single"/>
        </w:rPr>
        <w:t>候选人</w:t>
      </w:r>
      <w:r>
        <w:rPr>
          <w:color w:val="auto"/>
          <w:sz w:val="24"/>
        </w:rPr>
        <w:t>。</w:t>
      </w:r>
    </w:p>
    <w:p w14:paraId="1EE41535">
      <w:pPr>
        <w:pStyle w:val="25"/>
        <w:tabs>
          <w:tab w:val="left" w:pos="900"/>
          <w:tab w:val="left" w:pos="2127"/>
        </w:tabs>
        <w:adjustRightInd w:val="0"/>
        <w:snapToGrid w:val="0"/>
        <w:spacing w:line="360" w:lineRule="auto"/>
        <w:rPr>
          <w:rFonts w:hint="default" w:ascii="Times New Roman" w:hAnsi="Times New Roman"/>
          <w:color w:val="C0504D" w:themeColor="accent2"/>
          <w:sz w:val="24"/>
          <w:szCs w:val="24"/>
          <w14:textFill>
            <w14:solidFill>
              <w14:schemeClr w14:val="accent2"/>
            </w14:solidFill>
          </w14:textFill>
        </w:rPr>
      </w:pPr>
    </w:p>
    <w:p w14:paraId="0CBAF059">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776A060">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6260DC">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56DC979">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三 </w:t>
      </w:r>
      <w:r>
        <w:rPr>
          <w:sz w:val="24"/>
        </w:rPr>
        <w:t>名中标候选人。</w:t>
      </w:r>
    </w:p>
    <w:p w14:paraId="1DC71EC7">
      <w:pPr>
        <w:numPr>
          <w:ilvl w:val="0"/>
          <w:numId w:val="11"/>
        </w:numPr>
        <w:tabs>
          <w:tab w:val="left" w:pos="360"/>
        </w:tabs>
        <w:snapToGrid w:val="0"/>
        <w:spacing w:line="360" w:lineRule="auto"/>
        <w:outlineLvl w:val="1"/>
        <w:rPr>
          <w:sz w:val="24"/>
        </w:rPr>
      </w:pPr>
      <w:r>
        <w:rPr>
          <w:sz w:val="24"/>
        </w:rPr>
        <w:t>报告违法行为</w:t>
      </w:r>
    </w:p>
    <w:p w14:paraId="5EF080C0">
      <w:pPr>
        <w:numPr>
          <w:ilvl w:val="1"/>
          <w:numId w:val="11"/>
        </w:numPr>
        <w:tabs>
          <w:tab w:val="left" w:pos="1080"/>
        </w:tabs>
        <w:snapToGrid w:val="0"/>
        <w:spacing w:line="360" w:lineRule="auto"/>
        <w:ind w:left="1077" w:hanging="720"/>
        <w:rPr>
          <w:b/>
          <w:sz w:val="24"/>
        </w:rPr>
      </w:pPr>
      <w:r>
        <w:rPr>
          <w:sz w:val="24"/>
        </w:rPr>
        <w:t>评标委员会在评标过程中发现投标人有行贿、提供虚假材料或者串通等违法行为时，应当及时向财政部门报告。</w:t>
      </w:r>
      <w:r>
        <w:rPr>
          <w:b/>
          <w:sz w:val="24"/>
        </w:rPr>
        <w:br w:type="page"/>
      </w:r>
    </w:p>
    <w:p w14:paraId="60D1C8FC">
      <w:pPr>
        <w:tabs>
          <w:tab w:val="left" w:pos="360"/>
          <w:tab w:val="left" w:pos="900"/>
        </w:tabs>
        <w:snapToGrid w:val="0"/>
        <w:spacing w:line="360" w:lineRule="auto"/>
        <w:jc w:val="center"/>
        <w:outlineLvl w:val="1"/>
        <w:rPr>
          <w:b/>
        </w:rPr>
      </w:pPr>
      <w:r>
        <w:rPr>
          <w:b/>
          <w:sz w:val="24"/>
        </w:rPr>
        <w:t>二、评标标准</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67"/>
        <w:gridCol w:w="5930"/>
        <w:gridCol w:w="912"/>
      </w:tblGrid>
      <w:tr w14:paraId="2CB5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2" w:type="pct"/>
            <w:shd w:val="clear" w:color="auto" w:fill="auto"/>
            <w:vAlign w:val="center"/>
          </w:tcPr>
          <w:p w14:paraId="55761297">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评审内容</w:t>
            </w:r>
          </w:p>
        </w:tc>
        <w:tc>
          <w:tcPr>
            <w:tcW w:w="3695" w:type="pct"/>
            <w:gridSpan w:val="2"/>
            <w:shd w:val="clear" w:color="auto" w:fill="auto"/>
            <w:vAlign w:val="center"/>
          </w:tcPr>
          <w:p w14:paraId="0CD31079">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评分细则</w:t>
            </w:r>
          </w:p>
        </w:tc>
        <w:tc>
          <w:tcPr>
            <w:tcW w:w="502" w:type="pct"/>
            <w:shd w:val="clear" w:color="auto" w:fill="auto"/>
            <w:vAlign w:val="center"/>
          </w:tcPr>
          <w:p w14:paraId="07D48BAF">
            <w:pPr>
              <w:widowControl/>
              <w:spacing w:line="276" w:lineRule="auto"/>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分值</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p>
        </w:tc>
      </w:tr>
      <w:tr w14:paraId="4AB0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vAlign w:val="center"/>
          </w:tcPr>
          <w:p w14:paraId="5ABAA2D7">
            <w:pPr>
              <w:widowControl/>
              <w:spacing w:line="240" w:lineRule="auto"/>
              <w:jc w:val="left"/>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满分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10分</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kern w:val="0"/>
                <w:sz w:val="24"/>
                <w:szCs w:val="24"/>
                <w:highlight w:val="none"/>
                <w:lang w:val="en-US" w:eastAsia="zh-CN" w:bidi="ar"/>
              </w:rPr>
              <w:t>满足招标文件要求且投标价格最低的投标报价为评标基准价，其价格分为满分。</w:t>
            </w:r>
          </w:p>
          <w:p w14:paraId="7F1F3559">
            <w:pPr>
              <w:widowControl/>
              <w:spacing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其他投标人的价格分统一按照下列公式计算：</w:t>
            </w:r>
          </w:p>
          <w:p w14:paraId="413E743D">
            <w:pPr>
              <w:keepNext w:val="0"/>
              <w:keepLines w:val="0"/>
              <w:widowControl/>
              <w:suppressLineNumbers w:val="0"/>
              <w:jc w:val="left"/>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 xml:space="preserve">投标报价得分＝（评标基准价/投标报价）×10。 </w:t>
            </w:r>
          </w:p>
          <w:p w14:paraId="13DE67CC">
            <w:pPr>
              <w:keepNext w:val="0"/>
              <w:keepLines w:val="0"/>
              <w:widowControl/>
              <w:suppressLineNumbers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注：1.投标人报价低于成本的除外；</w:t>
            </w:r>
          </w:p>
          <w:p w14:paraId="0095C486">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2.计算分数时四舍五入取小数点后两位。</w:t>
            </w:r>
          </w:p>
        </w:tc>
      </w:tr>
      <w:tr w14:paraId="6832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vAlign w:val="center"/>
          </w:tcPr>
          <w:p w14:paraId="0FDB59DA">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商务评分 总分</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tc>
      </w:tr>
      <w:tr w14:paraId="60D1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802" w:type="pct"/>
            <w:shd w:val="clear" w:color="auto" w:fill="auto"/>
            <w:vAlign w:val="center"/>
          </w:tcPr>
          <w:p w14:paraId="4270EB00">
            <w:pPr>
              <w:keepNext w:val="0"/>
              <w:keepLines w:val="0"/>
              <w:widowControl/>
              <w:suppressLineNumbers w:val="0"/>
              <w:spacing w:line="276"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偿付能力 </w:t>
            </w:r>
          </w:p>
          <w:p w14:paraId="46BB16D3">
            <w:pPr>
              <w:keepNext w:val="0"/>
              <w:keepLines w:val="0"/>
              <w:widowControl/>
              <w:suppressLineNumbers w:val="0"/>
              <w:spacing w:line="276" w:lineRule="auto"/>
              <w:jc w:val="center"/>
              <w:rPr>
                <w:rFonts w:hint="default"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 xml:space="preserve">充足率  </w:t>
            </w:r>
          </w:p>
        </w:tc>
        <w:tc>
          <w:tcPr>
            <w:tcW w:w="3695" w:type="pct"/>
            <w:gridSpan w:val="2"/>
            <w:shd w:val="clear" w:color="auto" w:fill="auto"/>
            <w:vAlign w:val="center"/>
          </w:tcPr>
          <w:p w14:paraId="79966E44">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依据国家金融监督管理局</w:t>
            </w:r>
            <w:r>
              <w:rPr>
                <w:rFonts w:hint="eastAsia" w:asciiTheme="minorEastAsia" w:hAnsiTheme="minorEastAsia" w:eastAsiaTheme="minorEastAsia" w:cstheme="minorEastAsia"/>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lang w:val="en-US" w:eastAsia="zh-CN"/>
              </w:rPr>
              <w:t>保险公司偿付</w:t>
            </w:r>
            <w:r>
              <w:rPr>
                <w:rFonts w:hint="eastAsia" w:asciiTheme="minorEastAsia" w:hAnsiTheme="minorEastAsia" w:eastAsiaTheme="minorEastAsia" w:cstheme="minorEastAsia"/>
                <w:kern w:val="0"/>
                <w:sz w:val="24"/>
                <w:szCs w:val="24"/>
                <w:highlight w:val="none"/>
                <w:lang w:val="en-US" w:eastAsia="zh-CN"/>
              </w:rPr>
              <w:t>能力信息披露要求，对保险公司（投标人或投标人提供的保险公司） 2025年第四季度综合偿付能力充足率进行评分：</w:t>
            </w:r>
          </w:p>
          <w:p w14:paraId="1314AA41">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1)偿付能力≥200%的，得10分；</w:t>
            </w:r>
          </w:p>
          <w:p w14:paraId="03D3DA10">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2)150%≤偿付能力＜200%的，得7分；</w:t>
            </w:r>
          </w:p>
          <w:p w14:paraId="4BDA2F6C">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3)120%≤偿付能力＜150%的，得3分。</w:t>
            </w:r>
          </w:p>
          <w:p w14:paraId="22759033">
            <w:pPr>
              <w:keepNext w:val="0"/>
              <w:keepLines w:val="0"/>
              <w:pageBreakBefore w:val="0"/>
              <w:widowControl/>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4)偿付能力＜120%的，得0分。</w:t>
            </w:r>
          </w:p>
          <w:p w14:paraId="5BABCCCE">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kern w:val="0"/>
                <w:sz w:val="24"/>
                <w:szCs w:val="24"/>
                <w:highlight w:val="none"/>
                <w:lang w:val="en-US" w:eastAsia="zh-CN"/>
              </w:rPr>
              <w:t>须提供中国保险行业协会发布的偿付能力季度报告摘要（2025年第</w:t>
            </w:r>
            <w:r>
              <w:rPr>
                <w:rFonts w:hint="eastAsia" w:asciiTheme="minorEastAsia" w:hAnsiTheme="minorEastAsia" w:eastAsiaTheme="minorEastAsia" w:cstheme="minorEastAsia"/>
                <w:b/>
                <w:bCs/>
                <w:color w:val="000000" w:themeColor="text1"/>
                <w:kern w:val="0"/>
                <w:sz w:val="24"/>
                <w:szCs w:val="24"/>
                <w:highlight w:val="none"/>
                <w:u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四</w:t>
            </w:r>
            <w:r>
              <w:rPr>
                <w:rFonts w:hint="eastAsia" w:asciiTheme="minorEastAsia" w:hAnsiTheme="minorEastAsia" w:eastAsiaTheme="minorEastAsia" w:cstheme="minorEastAsia"/>
                <w:b/>
                <w:bCs/>
                <w:kern w:val="0"/>
                <w:sz w:val="24"/>
                <w:szCs w:val="24"/>
                <w:highlight w:val="none"/>
                <w:lang w:val="en-US" w:eastAsia="zh-CN"/>
              </w:rPr>
              <w:t>季度）并加盖投标人公章，不按要求提供或未提供的不得分。</w:t>
            </w:r>
          </w:p>
        </w:tc>
        <w:tc>
          <w:tcPr>
            <w:tcW w:w="502" w:type="pct"/>
            <w:shd w:val="clear" w:color="auto" w:fill="auto"/>
            <w:vAlign w:val="center"/>
          </w:tcPr>
          <w:p w14:paraId="71D66787">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p>
        </w:tc>
      </w:tr>
      <w:tr w14:paraId="7DE5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2" w:type="pct"/>
            <w:shd w:val="clear" w:color="auto" w:fill="auto"/>
            <w:vAlign w:val="center"/>
          </w:tcPr>
          <w:p w14:paraId="2F687CAC">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同类项目经验</w:t>
            </w:r>
          </w:p>
        </w:tc>
        <w:tc>
          <w:tcPr>
            <w:tcW w:w="3695" w:type="pct"/>
            <w:gridSpan w:val="2"/>
            <w:shd w:val="clear" w:color="auto" w:fill="auto"/>
            <w:vAlign w:val="center"/>
          </w:tcPr>
          <w:p w14:paraId="0D3C5353">
            <w:pPr>
              <w:keepNext w:val="0"/>
              <w:keepLines w:val="0"/>
              <w:widowControl/>
              <w:suppressLineNumbers w:val="0"/>
              <w:jc w:val="left"/>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供应商总公司或其下属机构独家或首席承保类似项目经验提供在近三年（自2023年5月01日至今，以合同签订时间为准）的与本项目类似项目的业绩，需提供合同关键页（至少包含：首页、业绩内容、盖章页）复印件作为证明材料。每提供一份有效业绩，得1分，最高得10分。未提供或者证明材料不完整、不清晰，不得分。</w:t>
            </w:r>
          </w:p>
        </w:tc>
        <w:tc>
          <w:tcPr>
            <w:tcW w:w="502" w:type="pct"/>
            <w:shd w:val="clear" w:color="auto" w:fill="auto"/>
            <w:vAlign w:val="center"/>
          </w:tcPr>
          <w:p w14:paraId="78FF043E">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r>
      <w:tr w14:paraId="325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2" w:type="pct"/>
            <w:vAlign w:val="center"/>
          </w:tcPr>
          <w:p w14:paraId="0BB7AA8B">
            <w:pPr>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kern w:val="0"/>
                <w:sz w:val="24"/>
                <w:szCs w:val="24"/>
                <w:lang w:bidi="ar"/>
              </w:rPr>
              <w:t>理赔服务经验</w:t>
            </w:r>
          </w:p>
        </w:tc>
        <w:tc>
          <w:tcPr>
            <w:tcW w:w="3695" w:type="pct"/>
            <w:gridSpan w:val="2"/>
            <w:shd w:val="clear" w:color="auto" w:fill="auto"/>
            <w:vAlign w:val="center"/>
          </w:tcPr>
          <w:p w14:paraId="55F3E4D0">
            <w:pPr>
              <w:widowControl/>
              <w:spacing w:line="240"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kern w:val="0"/>
                <w:sz w:val="24"/>
                <w:szCs w:val="24"/>
                <w:lang w:bidi="ar"/>
              </w:rPr>
              <w:t>近三年（保单起保时间2023年5月1日至今），供应商总公司或其下属机构独家或首席承保的类似项目理赔服务经验，每个得</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bidi="ar"/>
              </w:rPr>
              <w:t>分，满分10分。</w:t>
            </w:r>
            <w:r>
              <w:rPr>
                <w:rFonts w:hint="eastAsia" w:asciiTheme="minorEastAsia" w:hAnsiTheme="minorEastAsia" w:eastAsiaTheme="minorEastAsia" w:cstheme="minorEastAsia"/>
                <w:color w:val="000000"/>
                <w:kern w:val="0"/>
                <w:sz w:val="24"/>
                <w:szCs w:val="24"/>
                <w:highlight w:val="none"/>
                <w:lang w:val="en-US" w:eastAsia="zh-CN" w:bidi="ar"/>
              </w:rPr>
              <w:t>未提供或者证明材料不完整、不清晰，不得分。</w:t>
            </w:r>
            <w:r>
              <w:rPr>
                <w:rFonts w:hint="eastAsia" w:asciiTheme="minorEastAsia" w:hAnsiTheme="minorEastAsia" w:eastAsiaTheme="minorEastAsia" w:cstheme="minorEastAsia"/>
                <w:kern w:val="0"/>
                <w:sz w:val="24"/>
                <w:szCs w:val="24"/>
                <w:lang w:bidi="ar"/>
              </w:rPr>
              <w:t>（审核依据为保险理赔计算书复印件并加盖供应商单位公章）</w:t>
            </w:r>
          </w:p>
        </w:tc>
        <w:tc>
          <w:tcPr>
            <w:tcW w:w="502" w:type="pct"/>
            <w:shd w:val="clear" w:color="auto" w:fill="auto"/>
            <w:vAlign w:val="center"/>
          </w:tcPr>
          <w:p w14:paraId="2A1F750B">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r>
      <w:tr w14:paraId="1C8C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vAlign w:val="center"/>
          </w:tcPr>
          <w:p w14:paraId="5B5D199D">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技术评分</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分 </w:t>
            </w:r>
          </w:p>
        </w:tc>
      </w:tr>
      <w:tr w14:paraId="5D18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02" w:type="pct"/>
            <w:vMerge w:val="restart"/>
            <w:shd w:val="clear" w:color="auto" w:fill="auto"/>
            <w:vAlign w:val="center"/>
          </w:tcPr>
          <w:p w14:paraId="0B8F1878">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项目技术方案</w:t>
            </w:r>
          </w:p>
          <w:p w14:paraId="017C1FCF">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tc>
        <w:tc>
          <w:tcPr>
            <w:tcW w:w="423" w:type="pct"/>
            <w:shd w:val="clear" w:color="auto" w:fill="auto"/>
            <w:vAlign w:val="center"/>
          </w:tcPr>
          <w:p w14:paraId="5A42E44F">
            <w:pPr>
              <w:widowControl/>
              <w:spacing w:line="276"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承保服务方案</w:t>
            </w:r>
          </w:p>
        </w:tc>
        <w:tc>
          <w:tcPr>
            <w:tcW w:w="3271" w:type="pct"/>
            <w:shd w:val="clear" w:color="auto" w:fill="auto"/>
            <w:vAlign w:val="center"/>
          </w:tcPr>
          <w:p w14:paraId="6FCA5D79">
            <w:pPr>
              <w:keepNext w:val="0"/>
              <w:keepLines w:val="0"/>
              <w:widowControl/>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方案完整合理，</w:t>
            </w:r>
            <w:r>
              <w:rPr>
                <w:rFonts w:hint="eastAsia" w:asciiTheme="minorEastAsia" w:hAnsiTheme="minorEastAsia" w:eastAsiaTheme="minorEastAsia" w:cstheme="minorEastAsia"/>
                <w:color w:val="auto"/>
                <w:kern w:val="0"/>
                <w:sz w:val="24"/>
                <w:szCs w:val="24"/>
                <w:lang w:bidi="ar"/>
              </w:rPr>
              <w:t>承保流程阐述详尽</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清晰合理，重点明确，针对性强</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可实施性强，</w:t>
            </w:r>
            <w:r>
              <w:rPr>
                <w:rFonts w:hint="eastAsia" w:asciiTheme="minorEastAsia" w:hAnsiTheme="minorEastAsia" w:eastAsiaTheme="minorEastAsia" w:cstheme="minorEastAsia"/>
                <w:color w:val="auto"/>
                <w:kern w:val="0"/>
                <w:sz w:val="24"/>
                <w:szCs w:val="24"/>
                <w:lang w:bidi="ar"/>
              </w:rPr>
              <w:t xml:space="preserve">得 </w:t>
            </w:r>
            <w:r>
              <w:rPr>
                <w:rFonts w:hint="eastAsia" w:asciiTheme="minorEastAsia" w:hAnsiTheme="minorEastAsia" w:eastAsiaTheme="minorEastAsia" w:cstheme="minorEastAsia"/>
                <w:color w:val="auto"/>
                <w:kern w:val="0"/>
                <w:sz w:val="24"/>
                <w:szCs w:val="24"/>
                <w:lang w:val="en-US" w:eastAsia="zh-CN" w:bidi="ar"/>
              </w:rPr>
              <w:t>10</w:t>
            </w:r>
            <w:r>
              <w:rPr>
                <w:rFonts w:hint="eastAsia" w:asciiTheme="minorEastAsia" w:hAnsiTheme="minorEastAsia" w:eastAsiaTheme="minorEastAsia" w:cstheme="minorEastAsia"/>
                <w:color w:val="auto"/>
                <w:kern w:val="0"/>
                <w:sz w:val="24"/>
                <w:szCs w:val="24"/>
                <w:lang w:bidi="ar"/>
              </w:rPr>
              <w:t>分；</w:t>
            </w:r>
          </w:p>
          <w:p w14:paraId="789E619E">
            <w:pPr>
              <w:keepNext w:val="0"/>
              <w:keepLines w:val="0"/>
              <w:widowControl/>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方案较完整合理，</w:t>
            </w:r>
            <w:r>
              <w:rPr>
                <w:rFonts w:hint="eastAsia" w:asciiTheme="minorEastAsia" w:hAnsiTheme="minorEastAsia" w:eastAsiaTheme="minorEastAsia" w:cstheme="minorEastAsia"/>
                <w:color w:val="auto"/>
                <w:kern w:val="0"/>
                <w:sz w:val="24"/>
                <w:szCs w:val="24"/>
                <w:lang w:bidi="ar"/>
              </w:rPr>
              <w:t>承保流程</w:t>
            </w:r>
            <w:r>
              <w:rPr>
                <w:rFonts w:hint="eastAsia" w:asciiTheme="minorEastAsia" w:hAnsiTheme="minorEastAsia" w:eastAsiaTheme="minorEastAsia" w:cstheme="minorEastAsia"/>
                <w:color w:val="auto"/>
                <w:kern w:val="0"/>
                <w:sz w:val="24"/>
                <w:szCs w:val="24"/>
                <w:lang w:val="en-US" w:eastAsia="zh-CN" w:bidi="ar"/>
              </w:rPr>
              <w:t>明确</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较</w:t>
            </w:r>
            <w:r>
              <w:rPr>
                <w:rFonts w:hint="eastAsia" w:asciiTheme="minorEastAsia" w:hAnsiTheme="minorEastAsia" w:eastAsiaTheme="minorEastAsia" w:cstheme="minorEastAsia"/>
                <w:color w:val="auto"/>
                <w:kern w:val="0"/>
                <w:sz w:val="24"/>
                <w:szCs w:val="24"/>
                <w:lang w:bidi="ar"/>
              </w:rPr>
              <w:t>清晰合理，针对性</w:t>
            </w:r>
            <w:r>
              <w:rPr>
                <w:rFonts w:hint="eastAsia" w:asciiTheme="minorEastAsia" w:hAnsiTheme="minorEastAsia" w:eastAsiaTheme="minorEastAsia" w:cstheme="minorEastAsia"/>
                <w:color w:val="auto"/>
                <w:kern w:val="0"/>
                <w:sz w:val="24"/>
                <w:szCs w:val="24"/>
                <w:lang w:val="en-US" w:eastAsia="zh-CN" w:bidi="ar"/>
              </w:rPr>
              <w:t>较</w:t>
            </w:r>
            <w:r>
              <w:rPr>
                <w:rFonts w:hint="eastAsia" w:asciiTheme="minorEastAsia" w:hAnsiTheme="minorEastAsia" w:eastAsiaTheme="minorEastAsia" w:cstheme="minorEastAsia"/>
                <w:color w:val="auto"/>
                <w:kern w:val="0"/>
                <w:sz w:val="24"/>
                <w:szCs w:val="24"/>
                <w:lang w:bidi="ar"/>
              </w:rPr>
              <w:t>强</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有可实施性，</w:t>
            </w:r>
            <w:r>
              <w:rPr>
                <w:rFonts w:hint="eastAsia" w:asciiTheme="minorEastAsia" w:hAnsiTheme="minorEastAsia" w:eastAsiaTheme="minorEastAsia" w:cstheme="minorEastAsia"/>
                <w:color w:val="auto"/>
                <w:kern w:val="0"/>
                <w:sz w:val="24"/>
                <w:szCs w:val="24"/>
                <w:lang w:bidi="ar"/>
              </w:rPr>
              <w:t xml:space="preserve">得 </w:t>
            </w:r>
            <w:r>
              <w:rPr>
                <w:rFonts w:hint="eastAsia" w:asciiTheme="minorEastAsia" w:hAnsiTheme="minorEastAsia" w:eastAsiaTheme="minorEastAsia" w:cstheme="minorEastAsia"/>
                <w:color w:val="auto"/>
                <w:kern w:val="0"/>
                <w:sz w:val="24"/>
                <w:szCs w:val="24"/>
                <w:lang w:val="en-US" w:eastAsia="zh-CN" w:bidi="ar"/>
              </w:rPr>
              <w:t>8</w:t>
            </w:r>
            <w:r>
              <w:rPr>
                <w:rFonts w:hint="eastAsia" w:asciiTheme="minorEastAsia" w:hAnsiTheme="minorEastAsia" w:eastAsiaTheme="minorEastAsia" w:cstheme="minorEastAsia"/>
                <w:color w:val="auto"/>
                <w:kern w:val="0"/>
                <w:sz w:val="24"/>
                <w:szCs w:val="24"/>
                <w:lang w:bidi="ar"/>
              </w:rPr>
              <w:t>分；</w:t>
            </w:r>
          </w:p>
          <w:p w14:paraId="038D6944">
            <w:pPr>
              <w:keepNext w:val="0"/>
              <w:keepLines w:val="0"/>
              <w:widowControl/>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方案较完整合理，承保流程较明确，细化不足，有可实施性，得6分；</w:t>
            </w:r>
          </w:p>
          <w:p w14:paraId="63F475F2">
            <w:pPr>
              <w:keepNext w:val="0"/>
              <w:keepLines w:val="0"/>
              <w:widowControl/>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方案基本完整合理，</w:t>
            </w:r>
            <w:r>
              <w:rPr>
                <w:rFonts w:hint="eastAsia" w:asciiTheme="minorEastAsia" w:hAnsiTheme="minorEastAsia" w:eastAsiaTheme="minorEastAsia" w:cstheme="minorEastAsia"/>
                <w:color w:val="auto"/>
                <w:kern w:val="0"/>
                <w:sz w:val="24"/>
                <w:szCs w:val="24"/>
                <w:lang w:bidi="ar"/>
              </w:rPr>
              <w:t>承保流程总体合理但阐述较简单，重点不明确，缺乏针对性</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有可实施性，</w:t>
            </w:r>
            <w:r>
              <w:rPr>
                <w:rFonts w:hint="eastAsia" w:asciiTheme="minorEastAsia" w:hAnsiTheme="minorEastAsia" w:eastAsiaTheme="minorEastAsia" w:cstheme="minorEastAsia"/>
                <w:color w:val="auto"/>
                <w:kern w:val="0"/>
                <w:sz w:val="24"/>
                <w:szCs w:val="24"/>
                <w:lang w:bidi="ar"/>
              </w:rPr>
              <w:t>得 4 分；</w:t>
            </w:r>
          </w:p>
          <w:p w14:paraId="4540D719">
            <w:pPr>
              <w:keepNext w:val="0"/>
              <w:keepLines w:val="0"/>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lang w:val="en-US" w:eastAsia="zh-CN" w:bidi="ar"/>
              </w:rPr>
              <w:t>方案欠完善，</w:t>
            </w:r>
            <w:r>
              <w:rPr>
                <w:rFonts w:hint="eastAsia" w:asciiTheme="minorEastAsia" w:hAnsiTheme="minorEastAsia" w:eastAsiaTheme="minorEastAsia" w:cstheme="minorEastAsia"/>
                <w:color w:val="auto"/>
                <w:kern w:val="0"/>
                <w:sz w:val="24"/>
                <w:szCs w:val="24"/>
                <w:lang w:bidi="ar"/>
              </w:rPr>
              <w:t>承保流程不</w:t>
            </w:r>
            <w:r>
              <w:rPr>
                <w:rFonts w:hint="eastAsia" w:asciiTheme="minorEastAsia" w:hAnsiTheme="minorEastAsia" w:eastAsiaTheme="minorEastAsia" w:cstheme="minorEastAsia"/>
                <w:color w:val="auto"/>
                <w:kern w:val="0"/>
                <w:sz w:val="24"/>
                <w:szCs w:val="24"/>
                <w:lang w:val="en-US" w:eastAsia="zh-CN" w:bidi="ar"/>
              </w:rPr>
              <w:t>明确</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可操作性差，</w:t>
            </w:r>
            <w:r>
              <w:rPr>
                <w:rFonts w:hint="eastAsia" w:asciiTheme="minorEastAsia" w:hAnsiTheme="minorEastAsia" w:eastAsiaTheme="minorEastAsia" w:cstheme="minorEastAsia"/>
                <w:color w:val="auto"/>
                <w:kern w:val="0"/>
                <w:sz w:val="24"/>
                <w:szCs w:val="24"/>
                <w:lang w:bidi="ar"/>
              </w:rPr>
              <w:t>得 2 分；未制订承保服务方案</w:t>
            </w:r>
            <w:r>
              <w:rPr>
                <w:rFonts w:hint="eastAsia" w:asciiTheme="minorEastAsia" w:hAnsiTheme="minorEastAsia" w:eastAsia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bidi="ar"/>
              </w:rPr>
              <w:t>得 0 分</w:t>
            </w:r>
            <w:r>
              <w:rPr>
                <w:rFonts w:hint="eastAsia" w:asciiTheme="minorEastAsia" w:hAnsiTheme="minorEastAsia" w:eastAsiaTheme="minorEastAsia" w:cstheme="minorEastAsia"/>
                <w:color w:val="auto"/>
                <w:kern w:val="0"/>
                <w:sz w:val="24"/>
                <w:szCs w:val="24"/>
                <w:lang w:val="en-US" w:eastAsia="zh-CN" w:bidi="ar"/>
              </w:rPr>
              <w:t>。</w:t>
            </w:r>
          </w:p>
        </w:tc>
        <w:tc>
          <w:tcPr>
            <w:tcW w:w="502" w:type="pct"/>
            <w:shd w:val="clear" w:color="auto" w:fill="auto"/>
            <w:vAlign w:val="center"/>
          </w:tcPr>
          <w:p w14:paraId="67193C35">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auto"/>
                <w:kern w:val="0"/>
                <w:sz w:val="24"/>
                <w:szCs w:val="24"/>
                <w:highlight w:val="none"/>
                <w:lang w:val="en-US" w:eastAsia="zh-CN"/>
              </w:rPr>
              <w:t>10</w:t>
            </w:r>
          </w:p>
        </w:tc>
      </w:tr>
      <w:tr w14:paraId="719D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02" w:type="pct"/>
            <w:vMerge w:val="continue"/>
            <w:shd w:val="clear" w:color="auto" w:fill="auto"/>
            <w:vAlign w:val="center"/>
          </w:tcPr>
          <w:p w14:paraId="3BE3C635">
            <w:pPr>
              <w:widowControl/>
              <w:spacing w:line="276"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423" w:type="pct"/>
            <w:shd w:val="clear" w:color="auto" w:fill="auto"/>
            <w:vAlign w:val="center"/>
          </w:tcPr>
          <w:p w14:paraId="65F4887A">
            <w:pPr>
              <w:widowControl/>
              <w:spacing w:line="276"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理赔服务方案</w:t>
            </w:r>
          </w:p>
        </w:tc>
        <w:tc>
          <w:tcPr>
            <w:tcW w:w="3271" w:type="pct"/>
            <w:shd w:val="clear" w:color="auto" w:fill="auto"/>
            <w:vAlign w:val="center"/>
          </w:tcPr>
          <w:p w14:paraId="36B82A78">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方案</w:t>
            </w:r>
            <w:r>
              <w:rPr>
                <w:rFonts w:hint="eastAsia" w:asciiTheme="minorEastAsia" w:hAnsiTheme="minorEastAsia" w:eastAsiaTheme="minorEastAsia" w:cstheme="minorEastAsia"/>
                <w:color w:val="auto"/>
                <w:kern w:val="0"/>
                <w:sz w:val="24"/>
                <w:szCs w:val="24"/>
                <w:lang w:val="en-US" w:eastAsia="zh-CN" w:bidi="ar"/>
              </w:rPr>
              <w:t>内容</w:t>
            </w:r>
            <w:r>
              <w:rPr>
                <w:rFonts w:hint="eastAsia" w:asciiTheme="minorEastAsia" w:hAnsiTheme="minorEastAsia" w:eastAsiaTheme="minorEastAsia" w:cstheme="minorEastAsia"/>
                <w:color w:val="auto"/>
                <w:kern w:val="0"/>
                <w:sz w:val="24"/>
                <w:szCs w:val="24"/>
                <w:lang w:bidi="ar"/>
              </w:rPr>
              <w:t>详细完整，</w:t>
            </w:r>
            <w:r>
              <w:rPr>
                <w:rFonts w:hint="eastAsia" w:asciiTheme="minorEastAsia" w:hAnsiTheme="minorEastAsia" w:eastAsiaTheme="minorEastAsia" w:cstheme="minorEastAsia"/>
                <w:color w:val="auto"/>
                <w:kern w:val="0"/>
                <w:sz w:val="24"/>
                <w:szCs w:val="24"/>
                <w:lang w:val="en-US" w:eastAsia="zh-CN" w:bidi="ar"/>
              </w:rPr>
              <w:t>理赔流程明确，</w:t>
            </w:r>
            <w:r>
              <w:rPr>
                <w:rFonts w:hint="eastAsia" w:asciiTheme="minorEastAsia" w:hAnsiTheme="minorEastAsia" w:eastAsiaTheme="minorEastAsia" w:cstheme="minorEastAsia"/>
                <w:color w:val="auto"/>
                <w:kern w:val="0"/>
                <w:sz w:val="24"/>
                <w:szCs w:val="24"/>
                <w:lang w:bidi="ar"/>
              </w:rPr>
              <w:t>方案有针对性，</w:t>
            </w:r>
            <w:r>
              <w:rPr>
                <w:rFonts w:hint="eastAsia" w:asciiTheme="minorEastAsia" w:hAnsiTheme="minorEastAsia" w:eastAsiaTheme="minorEastAsia" w:cstheme="minorEastAsia"/>
                <w:color w:val="auto"/>
                <w:kern w:val="0"/>
                <w:sz w:val="24"/>
                <w:szCs w:val="24"/>
                <w:lang w:val="en-US" w:eastAsia="zh-CN" w:bidi="ar"/>
              </w:rPr>
              <w:t>可实施性强</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10</w:t>
            </w:r>
            <w:r>
              <w:rPr>
                <w:rFonts w:hint="eastAsia" w:asciiTheme="minorEastAsia" w:hAnsiTheme="minorEastAsia" w:eastAsiaTheme="minorEastAsia" w:cstheme="minorEastAsia"/>
                <w:color w:val="auto"/>
                <w:kern w:val="0"/>
                <w:sz w:val="24"/>
                <w:szCs w:val="24"/>
                <w:lang w:bidi="ar"/>
              </w:rPr>
              <w:t>分；</w:t>
            </w:r>
          </w:p>
          <w:p w14:paraId="65BCC529">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方案内容较为完整，</w:t>
            </w:r>
            <w:r>
              <w:rPr>
                <w:rFonts w:hint="eastAsia" w:asciiTheme="minorEastAsia" w:hAnsiTheme="minorEastAsia" w:eastAsiaTheme="minorEastAsia" w:cstheme="minorEastAsia"/>
                <w:color w:val="auto"/>
                <w:kern w:val="0"/>
                <w:sz w:val="24"/>
                <w:szCs w:val="24"/>
                <w:lang w:val="en-US" w:eastAsia="zh-CN" w:bidi="ar"/>
              </w:rPr>
              <w:t>理赔流程明确，</w:t>
            </w:r>
            <w:r>
              <w:rPr>
                <w:rFonts w:hint="eastAsia" w:asciiTheme="minorEastAsia" w:hAnsiTheme="minorEastAsia" w:eastAsiaTheme="minorEastAsia" w:cstheme="minorEastAsia"/>
                <w:color w:val="auto"/>
                <w:kern w:val="0"/>
                <w:sz w:val="24"/>
                <w:szCs w:val="24"/>
                <w:lang w:bidi="ar"/>
              </w:rPr>
              <w:t>细节有待完善，方案</w:t>
            </w:r>
            <w:r>
              <w:rPr>
                <w:rFonts w:hint="eastAsia" w:asciiTheme="minorEastAsia" w:hAnsiTheme="minorEastAsia" w:eastAsiaTheme="minorEastAsia" w:cstheme="minorEastAsia"/>
                <w:color w:val="auto"/>
                <w:kern w:val="0"/>
                <w:sz w:val="24"/>
                <w:szCs w:val="24"/>
                <w:lang w:val="en-US" w:eastAsia="zh-CN" w:bidi="ar"/>
              </w:rPr>
              <w:t>有可实施性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8</w:t>
            </w:r>
            <w:r>
              <w:rPr>
                <w:rFonts w:hint="eastAsia" w:asciiTheme="minorEastAsia" w:hAnsiTheme="minorEastAsia" w:eastAsiaTheme="minorEastAsia" w:cstheme="minorEastAsia"/>
                <w:color w:val="auto"/>
                <w:kern w:val="0"/>
                <w:sz w:val="24"/>
                <w:szCs w:val="24"/>
                <w:lang w:bidi="ar"/>
              </w:rPr>
              <w:t>分；</w:t>
            </w:r>
          </w:p>
          <w:p w14:paraId="0A94F6A9">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方案内容较为完整，</w:t>
            </w:r>
            <w:r>
              <w:rPr>
                <w:rFonts w:hint="eastAsia" w:asciiTheme="minorEastAsia" w:hAnsiTheme="minorEastAsia" w:eastAsiaTheme="minorEastAsia" w:cstheme="minorEastAsia"/>
                <w:color w:val="auto"/>
                <w:kern w:val="0"/>
                <w:sz w:val="24"/>
                <w:szCs w:val="24"/>
                <w:lang w:val="en-US" w:eastAsia="zh-CN" w:bidi="ar"/>
              </w:rPr>
              <w:t>理赔流程较明确，</w:t>
            </w:r>
            <w:r>
              <w:rPr>
                <w:rFonts w:hint="eastAsia" w:asciiTheme="minorEastAsia" w:hAnsiTheme="minorEastAsia" w:eastAsiaTheme="minorEastAsia" w:cstheme="minorEastAsia"/>
                <w:color w:val="auto"/>
                <w:kern w:val="0"/>
                <w:sz w:val="24"/>
                <w:szCs w:val="24"/>
                <w:lang w:bidi="ar"/>
              </w:rPr>
              <w:t>方案</w:t>
            </w:r>
            <w:r>
              <w:rPr>
                <w:rFonts w:hint="eastAsia" w:asciiTheme="minorEastAsia" w:hAnsiTheme="minorEastAsia" w:eastAsiaTheme="minorEastAsia" w:cstheme="minorEastAsia"/>
                <w:color w:val="auto"/>
                <w:kern w:val="0"/>
                <w:sz w:val="24"/>
                <w:szCs w:val="24"/>
                <w:lang w:val="en-US" w:eastAsia="zh-CN" w:bidi="ar"/>
              </w:rPr>
              <w:t>有可实施性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6</w:t>
            </w:r>
            <w:r>
              <w:rPr>
                <w:rFonts w:hint="eastAsia" w:asciiTheme="minorEastAsia" w:hAnsiTheme="minorEastAsia" w:eastAsiaTheme="minorEastAsia" w:cstheme="minorEastAsia"/>
                <w:color w:val="auto"/>
                <w:kern w:val="0"/>
                <w:sz w:val="24"/>
                <w:szCs w:val="24"/>
                <w:lang w:bidi="ar"/>
              </w:rPr>
              <w:t>分；</w:t>
            </w:r>
          </w:p>
          <w:p w14:paraId="7A6A84F1">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提供常规、通用的方案，基本符合要求，</w:t>
            </w:r>
            <w:r>
              <w:rPr>
                <w:rFonts w:hint="eastAsia" w:asciiTheme="minorEastAsia" w:hAnsiTheme="minorEastAsia" w:eastAsiaTheme="minorEastAsia" w:cstheme="minorEastAsia"/>
                <w:color w:val="auto"/>
                <w:kern w:val="0"/>
                <w:sz w:val="24"/>
                <w:szCs w:val="24"/>
                <w:lang w:val="en-US" w:eastAsia="zh-CN" w:bidi="ar"/>
              </w:rPr>
              <w:t>有可实施性，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4</w:t>
            </w:r>
            <w:r>
              <w:rPr>
                <w:rFonts w:hint="eastAsia" w:asciiTheme="minorEastAsia" w:hAnsiTheme="minorEastAsia" w:eastAsiaTheme="minorEastAsia" w:cstheme="minorEastAsia"/>
                <w:color w:val="auto"/>
                <w:kern w:val="0"/>
                <w:sz w:val="24"/>
                <w:szCs w:val="24"/>
                <w:lang w:bidi="ar"/>
              </w:rPr>
              <w:t>分；</w:t>
            </w:r>
          </w:p>
          <w:p w14:paraId="2A022F34">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提供常规、通用的方案，</w:t>
            </w:r>
            <w:r>
              <w:rPr>
                <w:rFonts w:hint="eastAsia" w:asciiTheme="minorEastAsia" w:hAnsiTheme="minorEastAsia" w:eastAsiaTheme="minorEastAsia" w:cstheme="minorEastAsia"/>
                <w:color w:val="auto"/>
                <w:kern w:val="0"/>
                <w:sz w:val="24"/>
                <w:szCs w:val="24"/>
                <w:lang w:val="en-US" w:eastAsia="zh-CN" w:bidi="ar"/>
              </w:rPr>
              <w:t>理赔流程不合理</w:t>
            </w:r>
            <w:r>
              <w:rPr>
                <w:rFonts w:hint="eastAsia" w:asciiTheme="minorEastAsia" w:hAnsiTheme="minorEastAsia" w:eastAsiaTheme="minorEastAsia" w:cstheme="minorEastAsia"/>
                <w:color w:val="auto"/>
                <w:kern w:val="0"/>
                <w:sz w:val="24"/>
                <w:szCs w:val="24"/>
                <w:lang w:bidi="ar"/>
              </w:rPr>
              <w:t>，</w:t>
            </w:r>
            <w:r>
              <w:rPr>
                <w:rFonts w:hint="eastAsia" w:asciiTheme="minorEastAsia" w:hAnsiTheme="minorEastAsia" w:eastAsiaTheme="minorEastAsia" w:cstheme="minorEastAsia"/>
                <w:color w:val="auto"/>
                <w:kern w:val="0"/>
                <w:sz w:val="24"/>
                <w:szCs w:val="24"/>
                <w:lang w:val="en-US" w:eastAsia="zh-CN" w:bidi="ar"/>
              </w:rPr>
              <w:t>可操作性差，</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2</w:t>
            </w:r>
            <w:r>
              <w:rPr>
                <w:rFonts w:hint="eastAsia" w:asciiTheme="minorEastAsia" w:hAnsiTheme="minorEastAsia" w:eastAsiaTheme="minorEastAsia" w:cstheme="minorEastAsia"/>
                <w:color w:val="auto"/>
                <w:kern w:val="0"/>
                <w:sz w:val="24"/>
                <w:szCs w:val="24"/>
                <w:lang w:bidi="ar"/>
              </w:rPr>
              <w:t>分；</w:t>
            </w:r>
          </w:p>
          <w:p w14:paraId="1D8E04B9">
            <w:pPr>
              <w:widowControl/>
              <w:numPr>
                <w:ilvl w:val="0"/>
                <w:numId w:val="0"/>
              </w:num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lang w:bidi="ar"/>
              </w:rPr>
              <w:t>未提</w:t>
            </w:r>
            <w:r>
              <w:rPr>
                <w:rFonts w:hint="eastAsia" w:asciiTheme="minorEastAsia" w:hAnsiTheme="minorEastAsia" w:eastAsiaTheme="minorEastAsia" w:cstheme="minorEastAsia"/>
                <w:color w:val="auto"/>
                <w:kern w:val="0"/>
                <w:sz w:val="24"/>
                <w:szCs w:val="24"/>
                <w:lang w:val="en-US" w:eastAsia="zh-CN" w:bidi="ar"/>
              </w:rPr>
              <w:t>理赔服务方案</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得0分。</w:t>
            </w:r>
          </w:p>
        </w:tc>
        <w:tc>
          <w:tcPr>
            <w:tcW w:w="502" w:type="pct"/>
            <w:shd w:val="clear" w:color="auto" w:fill="auto"/>
            <w:vAlign w:val="center"/>
          </w:tcPr>
          <w:p w14:paraId="7F755F94">
            <w:pPr>
              <w:widowControl/>
              <w:spacing w:line="276"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r>
      <w:tr w14:paraId="5987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802" w:type="pct"/>
            <w:vMerge w:val="continue"/>
            <w:vAlign w:val="center"/>
          </w:tcPr>
          <w:p w14:paraId="06F53F20">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423" w:type="pct"/>
            <w:shd w:val="clear" w:color="auto" w:fill="auto"/>
            <w:vAlign w:val="center"/>
          </w:tcPr>
          <w:p w14:paraId="5B50A3BE">
            <w:pPr>
              <w:pStyle w:val="44"/>
              <w:ind w:firstLine="0" w:firstLineChars="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sz w:val="24"/>
                <w:highlight w:val="none"/>
                <w:lang w:val="en-US" w:eastAsia="zh-CN"/>
              </w:rPr>
              <w:t>人员配备</w:t>
            </w:r>
          </w:p>
        </w:tc>
        <w:tc>
          <w:tcPr>
            <w:tcW w:w="3271" w:type="pct"/>
            <w:shd w:val="clear" w:color="auto" w:fill="auto"/>
            <w:vAlign w:val="center"/>
          </w:tcPr>
          <w:p w14:paraId="7F59F1E6">
            <w:pPr>
              <w:rPr>
                <w:rFonts w:hint="eastAsia" w:ascii="宋体" w:hAnsi="宋体" w:eastAsia="宋体" w:cs="宋体"/>
                <w:sz w:val="24"/>
                <w:szCs w:val="24"/>
                <w:lang w:eastAsia="zh-CN"/>
              </w:rPr>
            </w:pPr>
            <w:r>
              <w:rPr>
                <w:rFonts w:hint="eastAsia" w:ascii="宋体" w:hAnsi="宋体" w:eastAsia="宋体" w:cs="宋体"/>
                <w:sz w:val="24"/>
                <w:szCs w:val="24"/>
                <w:lang w:eastAsia="zh-CN"/>
              </w:rPr>
              <w:t>根据招标要求和投标技术响应情况，对供应商提供的</w:t>
            </w:r>
            <w:r>
              <w:rPr>
                <w:rFonts w:hint="eastAsia" w:ascii="宋体" w:hAnsi="宋体" w:eastAsia="宋体" w:cs="宋体"/>
                <w:sz w:val="24"/>
                <w:szCs w:val="24"/>
                <w:lang w:val="en-US" w:eastAsia="zh-CN"/>
              </w:rPr>
              <w:t>人员配备</w:t>
            </w:r>
            <w:r>
              <w:rPr>
                <w:rFonts w:hint="eastAsia" w:ascii="宋体" w:hAnsi="宋体" w:eastAsia="宋体" w:cs="宋体"/>
                <w:sz w:val="24"/>
                <w:szCs w:val="24"/>
                <w:lang w:eastAsia="zh-CN"/>
              </w:rPr>
              <w:t>进行评价,其中：（1）</w:t>
            </w:r>
            <w:r>
              <w:rPr>
                <w:rFonts w:hint="eastAsia" w:ascii="宋体" w:hAnsi="宋体" w:eastAsia="宋体" w:cs="宋体"/>
                <w:sz w:val="24"/>
                <w:szCs w:val="24"/>
                <w:lang w:val="en-US" w:eastAsia="zh-CN"/>
              </w:rPr>
              <w:t>人员配备</w:t>
            </w:r>
            <w:r>
              <w:rPr>
                <w:rFonts w:hint="eastAsia" w:ascii="宋体" w:hAnsi="宋体" w:cs="宋体"/>
                <w:sz w:val="24"/>
                <w:szCs w:val="24"/>
                <w:lang w:val="en-US" w:eastAsia="zh-CN"/>
              </w:rPr>
              <w:t>情况</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人员管理制度等进行评价：</w:t>
            </w:r>
          </w:p>
          <w:p w14:paraId="3EC1264F">
            <w:pPr>
              <w:rPr>
                <w:rFonts w:hint="eastAsia" w:ascii="宋体" w:hAnsi="宋体" w:eastAsia="宋体" w:cs="宋体"/>
                <w:sz w:val="24"/>
                <w:szCs w:val="24"/>
                <w:lang w:eastAsia="zh-CN"/>
              </w:rPr>
            </w:pPr>
            <w:r>
              <w:rPr>
                <w:rFonts w:hint="eastAsia" w:ascii="宋体" w:hAnsi="宋体" w:eastAsia="宋体" w:cs="宋体"/>
                <w:sz w:val="24"/>
                <w:szCs w:val="24"/>
                <w:lang w:eastAsia="zh-CN"/>
              </w:rPr>
              <w:t>上述</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项内容均进行了阐述且满足采购需求的得</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5315F0C1">
            <w:pPr>
              <w:rPr>
                <w:rFonts w:hint="eastAsia" w:ascii="宋体" w:hAnsi="宋体" w:eastAsia="宋体" w:cs="宋体"/>
                <w:sz w:val="24"/>
                <w:szCs w:val="24"/>
                <w:lang w:eastAsia="zh-CN"/>
              </w:rPr>
            </w:pPr>
            <w:r>
              <w:rPr>
                <w:rFonts w:hint="eastAsia" w:ascii="宋体" w:hAnsi="宋体" w:eastAsia="宋体" w:cs="宋体"/>
                <w:sz w:val="24"/>
                <w:szCs w:val="24"/>
                <w:lang w:eastAsia="zh-CN"/>
              </w:rPr>
              <w:t>每有一项内容虽阐述但未贴合项目实际情况进行论述，或内容中未包括具体实施细节及措施，扣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p w14:paraId="5718240A">
            <w:pPr>
              <w:widowControl/>
              <w:jc w:val="left"/>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lang w:eastAsia="zh-CN"/>
              </w:rPr>
              <w:t>每有一项内容未阐述或不符合项目实际情况且未提供具体实施细节及措施，扣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分，最低得0分。</w:t>
            </w:r>
          </w:p>
        </w:tc>
        <w:tc>
          <w:tcPr>
            <w:tcW w:w="502" w:type="pct"/>
            <w:shd w:val="clear" w:color="auto" w:fill="auto"/>
            <w:vAlign w:val="center"/>
          </w:tcPr>
          <w:p w14:paraId="105EB6B7">
            <w:pPr>
              <w:widowControl/>
              <w:spacing w:line="276"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r>
      <w:tr w14:paraId="454A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pct"/>
            <w:vMerge w:val="continue"/>
            <w:vAlign w:val="center"/>
          </w:tcPr>
          <w:p w14:paraId="4304060F">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423" w:type="pct"/>
            <w:shd w:val="clear" w:color="auto" w:fill="auto"/>
            <w:vAlign w:val="center"/>
          </w:tcPr>
          <w:p w14:paraId="30D9EF0C">
            <w:pPr>
              <w:widowControl/>
              <w:spacing w:line="240" w:lineRule="auto"/>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kern w:val="0"/>
                <w:sz w:val="24"/>
                <w:szCs w:val="24"/>
                <w:lang w:bidi="ar"/>
              </w:rPr>
              <w:t>应急响应方案</w:t>
            </w:r>
          </w:p>
        </w:tc>
        <w:tc>
          <w:tcPr>
            <w:tcW w:w="3271" w:type="pct"/>
            <w:shd w:val="clear" w:color="auto" w:fill="auto"/>
            <w:vAlign w:val="center"/>
          </w:tcPr>
          <w:p w14:paraId="4A12E11E">
            <w:pPr>
              <w:widowControl/>
              <w:spacing w:line="24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应急响应方案</w:t>
            </w:r>
            <w:r>
              <w:rPr>
                <w:rFonts w:hint="eastAsia" w:asciiTheme="minorEastAsia" w:hAnsiTheme="minorEastAsia" w:eastAsiaTheme="minorEastAsia" w:cstheme="minorEastAsia"/>
                <w:color w:val="auto"/>
                <w:kern w:val="0"/>
                <w:sz w:val="24"/>
                <w:szCs w:val="24"/>
                <w:lang w:bidi="ar"/>
              </w:rPr>
              <w:t>针对性强，结合项目实际，能够实质</w:t>
            </w:r>
            <w:r>
              <w:rPr>
                <w:rFonts w:hint="eastAsia" w:asciiTheme="minorEastAsia" w:hAnsiTheme="minorEastAsia" w:eastAsiaTheme="minorEastAsia" w:cstheme="minorEastAsia"/>
                <w:color w:val="auto"/>
                <w:kern w:val="0"/>
                <w:sz w:val="24"/>
                <w:szCs w:val="24"/>
                <w:lang w:eastAsia="zh-CN" w:bidi="ar"/>
              </w:rPr>
              <w:t>开展</w:t>
            </w:r>
            <w:r>
              <w:rPr>
                <w:rFonts w:hint="eastAsia" w:asciiTheme="minorEastAsia" w:hAnsiTheme="minorEastAsia" w:eastAsiaTheme="minorEastAsia" w:cstheme="minorEastAsia"/>
                <w:color w:val="auto"/>
                <w:kern w:val="0"/>
                <w:sz w:val="24"/>
                <w:szCs w:val="24"/>
                <w:lang w:bidi="ar"/>
              </w:rPr>
              <w:t>应急响应，有效降低</w:t>
            </w:r>
            <w:r>
              <w:rPr>
                <w:rFonts w:hint="eastAsia" w:asciiTheme="minorEastAsia" w:hAnsiTheme="minorEastAsia" w:eastAsiaTheme="minorEastAsia" w:cstheme="minorEastAsia"/>
                <w:color w:val="auto"/>
                <w:kern w:val="0"/>
                <w:sz w:val="24"/>
                <w:szCs w:val="24"/>
                <w:lang w:eastAsia="zh-CN" w:bidi="ar"/>
              </w:rPr>
              <w:t>灾害</w:t>
            </w:r>
            <w:r>
              <w:rPr>
                <w:rFonts w:hint="eastAsia" w:asciiTheme="minorEastAsia" w:hAnsiTheme="minorEastAsia" w:eastAsiaTheme="minorEastAsia" w:cstheme="minorEastAsia"/>
                <w:color w:val="auto"/>
                <w:kern w:val="0"/>
                <w:sz w:val="24"/>
                <w:szCs w:val="24"/>
                <w:lang w:bidi="ar"/>
              </w:rPr>
              <w:t xml:space="preserve">损失作用的，得10 分； </w:t>
            </w:r>
          </w:p>
          <w:p w14:paraId="1CD1F4BD">
            <w:pPr>
              <w:widowControl/>
              <w:spacing w:line="24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应急响应方案较</w:t>
            </w:r>
            <w:r>
              <w:rPr>
                <w:rFonts w:hint="eastAsia" w:asciiTheme="minorEastAsia" w:hAnsiTheme="minorEastAsia" w:eastAsiaTheme="minorEastAsia" w:cstheme="minorEastAsia"/>
                <w:color w:val="auto"/>
                <w:kern w:val="0"/>
                <w:sz w:val="24"/>
                <w:szCs w:val="24"/>
                <w:lang w:bidi="ar"/>
              </w:rPr>
              <w:t>全面具体，有针对性，部分结合项目实际，对降低灾害损失有</w:t>
            </w:r>
            <w:r>
              <w:rPr>
                <w:rFonts w:hint="eastAsia" w:asciiTheme="minorEastAsia" w:hAnsiTheme="minorEastAsia" w:eastAsiaTheme="minorEastAsia" w:cstheme="minorEastAsia"/>
                <w:color w:val="auto"/>
                <w:kern w:val="0"/>
                <w:sz w:val="24"/>
                <w:szCs w:val="24"/>
                <w:lang w:eastAsia="zh-CN" w:bidi="ar"/>
              </w:rPr>
              <w:t>一定</w:t>
            </w:r>
            <w:r>
              <w:rPr>
                <w:rFonts w:hint="eastAsia" w:asciiTheme="minorEastAsia" w:hAnsiTheme="minorEastAsia" w:eastAsiaTheme="minorEastAsia" w:cstheme="minorEastAsia"/>
                <w:color w:val="auto"/>
                <w:kern w:val="0"/>
                <w:sz w:val="24"/>
                <w:szCs w:val="24"/>
                <w:lang w:bidi="ar"/>
              </w:rPr>
              <w:t>作用，得8分；</w:t>
            </w:r>
          </w:p>
          <w:p w14:paraId="694AFEA0">
            <w:pPr>
              <w:widowControl/>
              <w:spacing w:line="24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应急响应方案基本全面具体，有一定针对性，能起到降低灾害损失作用，得6分；</w:t>
            </w:r>
          </w:p>
          <w:p w14:paraId="295D8E52">
            <w:pPr>
              <w:widowControl/>
              <w:spacing w:line="240" w:lineRule="auto"/>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应急响应方案</w:t>
            </w:r>
            <w:r>
              <w:rPr>
                <w:rFonts w:hint="eastAsia" w:asciiTheme="minorEastAsia" w:hAnsiTheme="minorEastAsia" w:eastAsiaTheme="minorEastAsia" w:cstheme="minorEastAsia"/>
                <w:color w:val="auto"/>
                <w:kern w:val="0"/>
                <w:sz w:val="24"/>
                <w:szCs w:val="24"/>
                <w:lang w:bidi="ar"/>
              </w:rPr>
              <w:t>仅为简单描述，无针对性，未结合项目实际，对降低灾害损失无明显作用，得4分；</w:t>
            </w:r>
          </w:p>
          <w:p w14:paraId="662512DB">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提供常规、通用的方案</w:t>
            </w:r>
            <w:r>
              <w:rPr>
                <w:rFonts w:hint="eastAsia" w:asciiTheme="minorEastAsia" w:hAnsiTheme="minorEastAsia" w:eastAsiaTheme="minorEastAsia" w:cstheme="minorEastAsia"/>
                <w:color w:val="auto"/>
                <w:kern w:val="0"/>
                <w:sz w:val="24"/>
                <w:szCs w:val="24"/>
                <w:lang w:val="en-US" w:eastAsia="zh-CN" w:bidi="ar"/>
              </w:rPr>
              <w:t>且漏项较多，无针对性，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2</w:t>
            </w:r>
            <w:r>
              <w:rPr>
                <w:rFonts w:hint="eastAsia" w:asciiTheme="minorEastAsia" w:hAnsiTheme="minorEastAsia" w:eastAsiaTheme="minorEastAsia" w:cstheme="minorEastAsia"/>
                <w:color w:val="auto"/>
                <w:kern w:val="0"/>
                <w:sz w:val="24"/>
                <w:szCs w:val="24"/>
                <w:lang w:bidi="ar"/>
              </w:rPr>
              <w:t>分；</w:t>
            </w:r>
          </w:p>
          <w:p w14:paraId="11D24E7A">
            <w:pPr>
              <w:widowControl/>
              <w:spacing w:line="240" w:lineRule="auto"/>
              <w:jc w:val="left"/>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0"/>
                <w:sz w:val="24"/>
                <w:szCs w:val="24"/>
                <w:lang w:bidi="ar"/>
              </w:rPr>
              <w:t>未提供</w:t>
            </w:r>
            <w:r>
              <w:rPr>
                <w:rFonts w:hint="eastAsia" w:asciiTheme="minorEastAsia" w:hAnsiTheme="minorEastAsia" w:eastAsiaTheme="minorEastAsia" w:cstheme="minorEastAsia"/>
                <w:color w:val="auto"/>
                <w:kern w:val="0"/>
                <w:sz w:val="24"/>
                <w:szCs w:val="24"/>
                <w:lang w:val="en-US" w:eastAsia="zh-CN" w:bidi="ar"/>
              </w:rPr>
              <w:t>方案，</w:t>
            </w:r>
            <w:r>
              <w:rPr>
                <w:rFonts w:hint="eastAsia" w:asciiTheme="minorEastAsia" w:hAnsiTheme="minorEastAsia" w:eastAsiaTheme="minorEastAsia" w:cstheme="minorEastAsia"/>
                <w:color w:val="auto"/>
                <w:kern w:val="0"/>
                <w:sz w:val="24"/>
                <w:szCs w:val="24"/>
                <w:lang w:bidi="ar"/>
              </w:rPr>
              <w:t>得0分。</w:t>
            </w:r>
          </w:p>
        </w:tc>
        <w:tc>
          <w:tcPr>
            <w:tcW w:w="502" w:type="pct"/>
            <w:shd w:val="clear" w:color="auto" w:fill="auto"/>
            <w:vAlign w:val="center"/>
          </w:tcPr>
          <w:p w14:paraId="07F31095">
            <w:pPr>
              <w:widowControl/>
              <w:spacing w:line="276"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r>
      <w:tr w14:paraId="791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02" w:type="pct"/>
            <w:vMerge w:val="continue"/>
            <w:vAlign w:val="center"/>
          </w:tcPr>
          <w:p w14:paraId="5C0C4C00">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423" w:type="pct"/>
            <w:shd w:val="clear" w:color="auto" w:fill="auto"/>
            <w:vAlign w:val="center"/>
          </w:tcPr>
          <w:p w14:paraId="4A020D1F">
            <w:pPr>
              <w:widowControl/>
              <w:spacing w:line="240" w:lineRule="auto"/>
              <w:jc w:val="center"/>
              <w:textAlignment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保密制度</w:t>
            </w:r>
          </w:p>
        </w:tc>
        <w:tc>
          <w:tcPr>
            <w:tcW w:w="3271" w:type="pct"/>
            <w:shd w:val="clear" w:color="auto" w:fill="auto"/>
            <w:vAlign w:val="center"/>
          </w:tcPr>
          <w:p w14:paraId="670ECDEC">
            <w:pPr>
              <w:widowControl/>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保密制度内容完善、内部管理规章制度健全，得</w:t>
            </w:r>
            <w:r>
              <w:rPr>
                <w:rFonts w:hint="eastAsia" w:asciiTheme="minorEastAsia" w:hAnsiTheme="minorEastAsia" w:eastAsiaTheme="minorEastAsia" w:cstheme="minorEastAsia"/>
                <w:color w:val="auto"/>
                <w:kern w:val="0"/>
                <w:sz w:val="24"/>
                <w:szCs w:val="24"/>
                <w:lang w:val="en-US" w:eastAsia="zh-CN" w:bidi="ar"/>
              </w:rPr>
              <w:t>10</w:t>
            </w:r>
            <w:r>
              <w:rPr>
                <w:rFonts w:hint="eastAsia" w:asciiTheme="minorEastAsia" w:hAnsiTheme="minorEastAsia" w:eastAsiaTheme="minorEastAsia" w:cstheme="minorEastAsia"/>
                <w:color w:val="auto"/>
                <w:kern w:val="0"/>
                <w:sz w:val="24"/>
                <w:szCs w:val="24"/>
                <w:lang w:bidi="ar"/>
              </w:rPr>
              <w:t>分； 保密制度内容基本完善、内部管理规章制度基本健全，得</w:t>
            </w:r>
            <w:r>
              <w:rPr>
                <w:rFonts w:hint="eastAsia" w:asciiTheme="minorEastAsia" w:hAnsiTheme="minorEastAsia" w:eastAsiaTheme="minorEastAsia" w:cstheme="minorEastAsia"/>
                <w:color w:val="auto"/>
                <w:kern w:val="0"/>
                <w:sz w:val="24"/>
                <w:szCs w:val="24"/>
                <w:lang w:val="en-US" w:eastAsia="zh-CN" w:bidi="ar"/>
              </w:rPr>
              <w:t>7</w:t>
            </w:r>
            <w:r>
              <w:rPr>
                <w:rFonts w:hint="eastAsia" w:asciiTheme="minorEastAsia" w:hAnsiTheme="minorEastAsia" w:eastAsiaTheme="minorEastAsia" w:cstheme="minorEastAsia"/>
                <w:color w:val="auto"/>
                <w:kern w:val="0"/>
                <w:sz w:val="24"/>
                <w:szCs w:val="24"/>
                <w:lang w:bidi="ar"/>
              </w:rPr>
              <w:t xml:space="preserve">分； </w:t>
            </w:r>
          </w:p>
          <w:p w14:paraId="61D18469">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保密制度内容不完善、内部管理规章制度欠缺，得</w:t>
            </w:r>
            <w:r>
              <w:rPr>
                <w:rFonts w:hint="eastAsia" w:asciiTheme="minorEastAsia" w:hAnsiTheme="minorEastAsia" w:eastAsiaTheme="minorEastAsia" w:cstheme="minorEastAsia"/>
                <w:color w:val="auto"/>
                <w:kern w:val="0"/>
                <w:sz w:val="24"/>
                <w:szCs w:val="24"/>
                <w:lang w:val="en-US" w:eastAsia="zh-CN" w:bidi="ar"/>
              </w:rPr>
              <w:t>4</w:t>
            </w:r>
            <w:r>
              <w:rPr>
                <w:rFonts w:hint="eastAsia" w:asciiTheme="minorEastAsia" w:hAnsiTheme="minorEastAsia" w:eastAsiaTheme="minorEastAsia" w:cstheme="minorEastAsia"/>
                <w:color w:val="auto"/>
                <w:kern w:val="0"/>
                <w:sz w:val="24"/>
                <w:szCs w:val="24"/>
                <w:lang w:bidi="ar"/>
              </w:rPr>
              <w:t>分；提供常规、通用的方案</w:t>
            </w:r>
            <w:r>
              <w:rPr>
                <w:rFonts w:hint="eastAsia" w:asciiTheme="minorEastAsia" w:hAnsiTheme="minorEastAsia" w:eastAsiaTheme="minorEastAsia" w:cstheme="minorEastAsia"/>
                <w:color w:val="auto"/>
                <w:kern w:val="0"/>
                <w:sz w:val="24"/>
                <w:szCs w:val="24"/>
                <w:lang w:val="en-US" w:eastAsia="zh-CN" w:bidi="ar"/>
              </w:rPr>
              <w:t>且漏项较多，无针对性，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1</w:t>
            </w:r>
            <w:r>
              <w:rPr>
                <w:rFonts w:hint="eastAsia" w:asciiTheme="minorEastAsia" w:hAnsiTheme="minorEastAsia" w:eastAsiaTheme="minorEastAsia" w:cstheme="minorEastAsia"/>
                <w:color w:val="auto"/>
                <w:kern w:val="0"/>
                <w:sz w:val="24"/>
                <w:szCs w:val="24"/>
                <w:lang w:bidi="ar"/>
              </w:rPr>
              <w:t>分；</w:t>
            </w:r>
          </w:p>
          <w:p w14:paraId="43CF0981">
            <w:pPr>
              <w:widowControl/>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bidi="ar"/>
              </w:rPr>
              <w:t>未提供</w:t>
            </w:r>
            <w:r>
              <w:rPr>
                <w:rFonts w:hint="eastAsia" w:asciiTheme="minorEastAsia" w:hAnsiTheme="minorEastAsia" w:eastAsiaTheme="minorEastAsia" w:cstheme="minorEastAsia"/>
                <w:color w:val="auto"/>
                <w:kern w:val="0"/>
                <w:sz w:val="24"/>
                <w:szCs w:val="24"/>
                <w:lang w:val="en-US" w:eastAsia="zh-CN" w:bidi="ar"/>
              </w:rPr>
              <w:t>该制度，</w:t>
            </w:r>
            <w:r>
              <w:rPr>
                <w:rFonts w:hint="eastAsia" w:asciiTheme="minorEastAsia" w:hAnsiTheme="minorEastAsia" w:eastAsiaTheme="minorEastAsia" w:cstheme="minorEastAsia"/>
                <w:color w:val="auto"/>
                <w:kern w:val="0"/>
                <w:sz w:val="24"/>
                <w:szCs w:val="24"/>
                <w:lang w:bidi="ar"/>
              </w:rPr>
              <w:t>得0分。</w:t>
            </w:r>
          </w:p>
        </w:tc>
        <w:tc>
          <w:tcPr>
            <w:tcW w:w="502" w:type="pct"/>
            <w:shd w:val="clear" w:color="auto" w:fill="auto"/>
            <w:vAlign w:val="center"/>
          </w:tcPr>
          <w:p w14:paraId="07BACA05">
            <w:pPr>
              <w:widowControl/>
              <w:spacing w:line="276" w:lineRule="auto"/>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r>
      <w:tr w14:paraId="52B5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pct"/>
            <w:vMerge w:val="continue"/>
            <w:vAlign w:val="center"/>
          </w:tcPr>
          <w:p w14:paraId="60E7F3ED">
            <w:pPr>
              <w:widowControl/>
              <w:spacing w:line="276"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423" w:type="pct"/>
            <w:shd w:val="clear" w:color="auto" w:fill="auto"/>
            <w:vAlign w:val="center"/>
          </w:tcPr>
          <w:p w14:paraId="1DBEA340">
            <w:pPr>
              <w:pStyle w:val="44"/>
              <w:ind w:firstLine="0" w:firstLineChars="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eastAsiaTheme="minorEastAsia"/>
                <w:sz w:val="24"/>
                <w:highlight w:val="none"/>
                <w:lang w:val="en-US" w:eastAsia="zh-CN"/>
              </w:rPr>
              <w:t>风险减量服务方案</w:t>
            </w:r>
          </w:p>
        </w:tc>
        <w:tc>
          <w:tcPr>
            <w:tcW w:w="3271" w:type="pct"/>
            <w:shd w:val="clear" w:color="auto" w:fill="auto"/>
            <w:vAlign w:val="center"/>
          </w:tcPr>
          <w:p w14:paraId="59CF192F">
            <w:pPr>
              <w:widowControl/>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eastAsia="zh-CN" w:bidi="ar"/>
              </w:rPr>
              <w:t>风险减量服务方案</w:t>
            </w:r>
            <w:r>
              <w:rPr>
                <w:rFonts w:hint="eastAsia" w:asciiTheme="minorEastAsia" w:hAnsiTheme="minorEastAsia" w:eastAsiaTheme="minorEastAsia" w:cstheme="minorEastAsia"/>
                <w:kern w:val="0"/>
                <w:sz w:val="24"/>
                <w:szCs w:val="24"/>
                <w:lang w:bidi="ar"/>
              </w:rPr>
              <w:t>全面具体</w:t>
            </w:r>
            <w:r>
              <w:rPr>
                <w:rFonts w:hint="eastAsia" w:asciiTheme="minorEastAsia" w:hAnsiTheme="minorEastAsia" w:eastAsiaTheme="minorEastAsia" w:cstheme="minorEastAsia"/>
                <w:kern w:val="0"/>
                <w:sz w:val="24"/>
                <w:szCs w:val="24"/>
                <w:lang w:eastAsia="zh-CN" w:bidi="ar"/>
              </w:rPr>
              <w:t>，能够起到</w:t>
            </w:r>
            <w:r>
              <w:rPr>
                <w:rFonts w:hint="eastAsia" w:asciiTheme="minorEastAsia" w:hAnsiTheme="minorEastAsia" w:eastAsiaTheme="minorEastAsia" w:cstheme="minorEastAsia"/>
                <w:kern w:val="0"/>
                <w:sz w:val="24"/>
                <w:szCs w:val="24"/>
                <w:lang w:bidi="ar"/>
              </w:rPr>
              <w:t>防灾减灾及灾害预警作用，针对性强，</w:t>
            </w:r>
            <w:r>
              <w:rPr>
                <w:rFonts w:hint="eastAsia" w:asciiTheme="minorEastAsia" w:hAnsiTheme="minorEastAsia" w:eastAsiaTheme="minorEastAsia" w:cstheme="minorEastAsia"/>
                <w:kern w:val="0"/>
                <w:sz w:val="24"/>
                <w:szCs w:val="24"/>
                <w:lang w:eastAsia="zh-CN" w:bidi="ar"/>
              </w:rPr>
              <w:t>能够</w:t>
            </w:r>
            <w:r>
              <w:rPr>
                <w:rFonts w:hint="eastAsia" w:asciiTheme="minorEastAsia" w:hAnsiTheme="minorEastAsia" w:eastAsiaTheme="minorEastAsia" w:cstheme="minorEastAsia"/>
                <w:kern w:val="0"/>
                <w:sz w:val="24"/>
                <w:szCs w:val="24"/>
                <w:lang w:bidi="ar"/>
              </w:rPr>
              <w:t>实质性降低灾害发生后损失的</w:t>
            </w:r>
            <w:r>
              <w:rPr>
                <w:rFonts w:hint="eastAsia" w:asciiTheme="minorEastAsia" w:hAnsiTheme="minorEastAsia" w:eastAsiaTheme="minorEastAsia" w:cstheme="minorEastAsia"/>
                <w:kern w:val="0"/>
                <w:sz w:val="24"/>
                <w:szCs w:val="24"/>
                <w:lang w:eastAsia="zh-CN" w:bidi="ar"/>
              </w:rPr>
              <w:t>，能</w:t>
            </w:r>
            <w:r>
              <w:rPr>
                <w:rFonts w:hint="eastAsia" w:asciiTheme="minorEastAsia" w:hAnsiTheme="minorEastAsia" w:eastAsiaTheme="minorEastAsia" w:cstheme="minorEastAsia"/>
                <w:kern w:val="0"/>
                <w:sz w:val="24"/>
                <w:szCs w:val="24"/>
                <w:lang w:bidi="ar"/>
              </w:rPr>
              <w:t>起到实质性支持作用的，得</w:t>
            </w:r>
            <w:r>
              <w:rPr>
                <w:rFonts w:hint="eastAsia" w:asciiTheme="minorEastAsia" w:hAnsiTheme="minorEastAsia" w:eastAsiaTheme="minorEastAsia" w:cstheme="minorEastAsia"/>
                <w:kern w:val="0"/>
                <w:sz w:val="24"/>
                <w:szCs w:val="24"/>
                <w:lang w:val="en-US" w:eastAsia="zh-CN" w:bidi="ar"/>
              </w:rPr>
              <w:t>10</w:t>
            </w:r>
            <w:r>
              <w:rPr>
                <w:rFonts w:hint="eastAsia" w:asciiTheme="minorEastAsia" w:hAnsiTheme="minorEastAsia" w:eastAsiaTheme="minorEastAsia" w:cstheme="minorEastAsia"/>
                <w:kern w:val="0"/>
                <w:sz w:val="24"/>
                <w:szCs w:val="24"/>
                <w:lang w:bidi="ar"/>
              </w:rPr>
              <w:t>分；</w:t>
            </w:r>
          </w:p>
          <w:p w14:paraId="2C705B21">
            <w:pPr>
              <w:widowControl/>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eastAsia="zh-CN" w:bidi="ar"/>
              </w:rPr>
              <w:t>风险减量服务方案</w:t>
            </w:r>
            <w:r>
              <w:rPr>
                <w:rFonts w:hint="eastAsia" w:asciiTheme="minorEastAsia" w:hAnsiTheme="minorEastAsia" w:eastAsiaTheme="minorEastAsia" w:cstheme="minorEastAsia"/>
                <w:kern w:val="0"/>
                <w:sz w:val="24"/>
                <w:szCs w:val="24"/>
                <w:lang w:bidi="ar"/>
              </w:rPr>
              <w:t>基本全面，</w:t>
            </w:r>
            <w:r>
              <w:rPr>
                <w:rFonts w:hint="eastAsia" w:asciiTheme="minorEastAsia" w:hAnsiTheme="minorEastAsia" w:eastAsiaTheme="minorEastAsia" w:cstheme="minorEastAsia"/>
                <w:kern w:val="0"/>
                <w:sz w:val="24"/>
                <w:szCs w:val="24"/>
                <w:lang w:eastAsia="zh-CN" w:bidi="ar"/>
              </w:rPr>
              <w:t>较</w:t>
            </w:r>
            <w:r>
              <w:rPr>
                <w:rFonts w:hint="eastAsia" w:asciiTheme="minorEastAsia" w:hAnsiTheme="minorEastAsia" w:eastAsiaTheme="minorEastAsia" w:cstheme="minorEastAsia"/>
                <w:kern w:val="0"/>
                <w:sz w:val="24"/>
                <w:szCs w:val="24"/>
                <w:lang w:bidi="ar"/>
              </w:rPr>
              <w:t>有针对性，</w:t>
            </w:r>
            <w:r>
              <w:rPr>
                <w:rFonts w:hint="eastAsia" w:asciiTheme="minorEastAsia" w:hAnsiTheme="minorEastAsia" w:eastAsiaTheme="minorEastAsia" w:cstheme="minorEastAsia"/>
                <w:kern w:val="0"/>
                <w:sz w:val="24"/>
                <w:szCs w:val="24"/>
                <w:lang w:eastAsia="zh-CN" w:bidi="ar"/>
              </w:rPr>
              <w:t>能够</w:t>
            </w:r>
            <w:r>
              <w:rPr>
                <w:rFonts w:hint="eastAsia" w:asciiTheme="minorEastAsia" w:hAnsiTheme="minorEastAsia" w:eastAsiaTheme="minorEastAsia" w:cstheme="minorEastAsia"/>
                <w:kern w:val="0"/>
                <w:sz w:val="24"/>
                <w:szCs w:val="24"/>
                <w:lang w:bidi="ar"/>
              </w:rPr>
              <w:t>部分结合项目实际，对降低灾害损失有</w:t>
            </w:r>
            <w:r>
              <w:rPr>
                <w:rFonts w:hint="eastAsia" w:asciiTheme="minorEastAsia" w:hAnsiTheme="minorEastAsia" w:eastAsiaTheme="minorEastAsia" w:cstheme="minorEastAsia"/>
                <w:kern w:val="0"/>
                <w:sz w:val="24"/>
                <w:szCs w:val="24"/>
                <w:lang w:eastAsia="zh-CN" w:bidi="ar"/>
              </w:rPr>
              <w:t>一定</w:t>
            </w:r>
            <w:r>
              <w:rPr>
                <w:rFonts w:hint="eastAsia" w:asciiTheme="minorEastAsia" w:hAnsiTheme="minorEastAsia" w:eastAsiaTheme="minorEastAsia" w:cstheme="minorEastAsia"/>
                <w:kern w:val="0"/>
                <w:sz w:val="24"/>
                <w:szCs w:val="24"/>
                <w:lang w:bidi="ar"/>
              </w:rPr>
              <w:t>作用</w:t>
            </w:r>
            <w:r>
              <w:rPr>
                <w:rFonts w:hint="eastAsia" w:asciiTheme="minorEastAsia" w:hAnsiTheme="minorEastAsia" w:eastAsiaTheme="minorEastAsia" w:cstheme="minorEastAsia"/>
                <w:kern w:val="0"/>
                <w:sz w:val="24"/>
                <w:szCs w:val="24"/>
                <w:lang w:val="en-US" w:eastAsia="zh-CN" w:bidi="ar"/>
              </w:rPr>
              <w:t>的</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得</w:t>
            </w:r>
            <w:r>
              <w:rPr>
                <w:rFonts w:hint="eastAsia" w:asciiTheme="minorEastAsia" w:hAnsiTheme="minorEastAsia" w:eastAsiaTheme="minorEastAsia" w:cstheme="minorEastAsia"/>
                <w:kern w:val="0"/>
                <w:sz w:val="24"/>
                <w:szCs w:val="24"/>
                <w:lang w:val="en-US" w:eastAsia="zh-CN" w:bidi="ar"/>
              </w:rPr>
              <w:t>7</w:t>
            </w:r>
            <w:r>
              <w:rPr>
                <w:rFonts w:hint="eastAsia" w:asciiTheme="minorEastAsia" w:hAnsiTheme="minorEastAsia" w:eastAsiaTheme="minorEastAsia" w:cstheme="minorEastAsia"/>
                <w:kern w:val="0"/>
                <w:sz w:val="24"/>
                <w:szCs w:val="24"/>
                <w:lang w:bidi="ar"/>
              </w:rPr>
              <w:t xml:space="preserve">分； </w:t>
            </w:r>
          </w:p>
          <w:p w14:paraId="63EB88C1">
            <w:pPr>
              <w:widowControl/>
              <w:numPr>
                <w:ilvl w:val="0"/>
                <w:numId w:val="0"/>
              </w:numPr>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kern w:val="0"/>
                <w:sz w:val="24"/>
                <w:szCs w:val="24"/>
                <w:lang w:eastAsia="zh-CN" w:bidi="ar"/>
              </w:rPr>
              <w:t>风险减量服务</w:t>
            </w:r>
            <w:r>
              <w:rPr>
                <w:rFonts w:hint="eastAsia" w:asciiTheme="minorEastAsia" w:hAnsiTheme="minorEastAsia" w:eastAsiaTheme="minorEastAsia" w:cstheme="minorEastAsia"/>
                <w:kern w:val="0"/>
                <w:sz w:val="24"/>
                <w:szCs w:val="24"/>
                <w:lang w:bidi="ar"/>
              </w:rPr>
              <w:t>方案无针对性，未结合项目实际，对降低灾害损失无明显作用的</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得</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bidi="ar"/>
              </w:rPr>
              <w:t xml:space="preserve">分；                                            </w:t>
            </w:r>
            <w:r>
              <w:rPr>
                <w:rFonts w:hint="eastAsia" w:asciiTheme="minorEastAsia" w:hAnsiTheme="minorEastAsia" w:eastAsiaTheme="minorEastAsia" w:cstheme="minorEastAsia"/>
                <w:color w:val="auto"/>
                <w:kern w:val="0"/>
                <w:sz w:val="24"/>
                <w:szCs w:val="24"/>
                <w:lang w:bidi="ar"/>
              </w:rPr>
              <w:t>提供常规、通用的方案</w:t>
            </w:r>
            <w:r>
              <w:rPr>
                <w:rFonts w:hint="eastAsia" w:asciiTheme="minorEastAsia" w:hAnsiTheme="minorEastAsia" w:eastAsiaTheme="minorEastAsia" w:cstheme="minorEastAsia"/>
                <w:color w:val="auto"/>
                <w:kern w:val="0"/>
                <w:sz w:val="24"/>
                <w:szCs w:val="24"/>
                <w:lang w:val="en-US" w:eastAsia="zh-CN" w:bidi="ar"/>
              </w:rPr>
              <w:t>且漏项较多，无针对性，</w:t>
            </w:r>
            <w:r>
              <w:rPr>
                <w:rFonts w:hint="eastAsia" w:asciiTheme="minorEastAsia" w:hAnsiTheme="minorEastAsia" w:eastAsiaTheme="minorEastAsia" w:cstheme="minorEastAsia"/>
                <w:color w:val="auto"/>
                <w:kern w:val="0"/>
                <w:sz w:val="24"/>
                <w:szCs w:val="24"/>
                <w:lang w:bidi="ar"/>
              </w:rPr>
              <w:t>得</w:t>
            </w:r>
            <w:r>
              <w:rPr>
                <w:rFonts w:hint="eastAsia" w:asciiTheme="minorEastAsia" w:hAnsiTheme="minorEastAsia" w:eastAsiaTheme="minorEastAsia" w:cstheme="minorEastAsia"/>
                <w:color w:val="auto"/>
                <w:kern w:val="0"/>
                <w:sz w:val="24"/>
                <w:szCs w:val="24"/>
                <w:lang w:val="en-US" w:eastAsia="zh-CN" w:bidi="ar"/>
              </w:rPr>
              <w:t>1</w:t>
            </w:r>
            <w:r>
              <w:rPr>
                <w:rFonts w:hint="eastAsia" w:asciiTheme="minorEastAsia" w:hAnsiTheme="minorEastAsia" w:eastAsiaTheme="minorEastAsia" w:cstheme="minorEastAsia"/>
                <w:color w:val="auto"/>
                <w:kern w:val="0"/>
                <w:sz w:val="24"/>
                <w:szCs w:val="24"/>
                <w:lang w:bidi="ar"/>
              </w:rPr>
              <w:t>分；</w:t>
            </w:r>
          </w:p>
          <w:p w14:paraId="5A42423D">
            <w:pPr>
              <w:widowControl/>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lang w:bidi="ar"/>
              </w:rPr>
              <w:t>未提供</w:t>
            </w:r>
            <w:r>
              <w:rPr>
                <w:rFonts w:hint="eastAsia" w:asciiTheme="minorEastAsia" w:hAnsiTheme="minorEastAsia" w:eastAsiaTheme="minorEastAsia" w:cstheme="minorEastAsia"/>
                <w:color w:val="auto"/>
                <w:kern w:val="0"/>
                <w:sz w:val="24"/>
                <w:szCs w:val="24"/>
                <w:lang w:val="en-US" w:eastAsia="zh-CN" w:bidi="ar"/>
              </w:rPr>
              <w:t>方案，得</w:t>
            </w:r>
            <w:r>
              <w:rPr>
                <w:rFonts w:hint="eastAsia" w:asciiTheme="minorEastAsia" w:hAnsiTheme="minorEastAsia" w:eastAsiaTheme="minorEastAsia" w:cstheme="minorEastAsia"/>
                <w:color w:val="auto"/>
                <w:kern w:val="0"/>
                <w:sz w:val="24"/>
                <w:szCs w:val="24"/>
                <w:lang w:bidi="ar"/>
              </w:rPr>
              <w:t xml:space="preserve">0分。                                             </w:t>
            </w:r>
          </w:p>
        </w:tc>
        <w:tc>
          <w:tcPr>
            <w:tcW w:w="502" w:type="pct"/>
            <w:shd w:val="clear" w:color="auto" w:fill="auto"/>
            <w:vAlign w:val="center"/>
          </w:tcPr>
          <w:p w14:paraId="730910B3">
            <w:pPr>
              <w:widowControl/>
              <w:spacing w:line="276" w:lineRule="auto"/>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p>
        </w:tc>
      </w:tr>
    </w:tbl>
    <w:p w14:paraId="23E317CD">
      <w:pPr>
        <w:tabs>
          <w:tab w:val="left" w:pos="360"/>
          <w:tab w:val="left" w:pos="1080"/>
        </w:tabs>
        <w:snapToGrid w:val="0"/>
        <w:spacing w:line="360" w:lineRule="auto"/>
        <w:rPr>
          <w:color w:val="000000"/>
          <w:sz w:val="24"/>
        </w:rPr>
      </w:pPr>
    </w:p>
    <w:p w14:paraId="4D725187">
      <w:pPr>
        <w:rPr>
          <w:b/>
          <w:sz w:val="36"/>
          <w:szCs w:val="36"/>
        </w:rPr>
      </w:pPr>
      <w:bookmarkStart w:id="823" w:name="_Toc99301424"/>
    </w:p>
    <w:p w14:paraId="3F608B1C">
      <w:pPr>
        <w:rPr>
          <w:b/>
          <w:sz w:val="36"/>
          <w:szCs w:val="36"/>
        </w:rPr>
      </w:pPr>
    </w:p>
    <w:p w14:paraId="60890086">
      <w:pPr>
        <w:spacing w:line="360" w:lineRule="auto"/>
        <w:jc w:val="center"/>
        <w:outlineLvl w:val="0"/>
        <w:rPr>
          <w:b/>
          <w:sz w:val="36"/>
          <w:szCs w:val="36"/>
        </w:rPr>
      </w:pPr>
      <w:r>
        <w:rPr>
          <w:b/>
          <w:sz w:val="36"/>
          <w:szCs w:val="36"/>
        </w:rPr>
        <w:t>第五章   采购需求</w:t>
      </w:r>
      <w:bookmarkEnd w:id="823"/>
    </w:p>
    <w:p w14:paraId="0EE20B9B">
      <w:pPr>
        <w:pStyle w:val="162"/>
        <w:keepNext w:val="0"/>
        <w:keepLines w:val="0"/>
        <w:pageBreakBefore w:val="0"/>
        <w:numPr>
          <w:ilvl w:val="0"/>
          <w:numId w:val="0"/>
        </w:numPr>
        <w:wordWrap/>
        <w:overflowPunct/>
        <w:topLinePunct w:val="0"/>
        <w:bidi w:val="0"/>
        <w:spacing w:line="360" w:lineRule="auto"/>
        <w:ind w:left="0" w:leftChars="0" w:firstLine="482" w:firstLineChars="200"/>
        <w:contextualSpacing/>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napToGrid w:val="0"/>
          <w:color w:val="000000"/>
          <w:sz w:val="24"/>
          <w:szCs w:val="24"/>
          <w:lang w:val="en-US" w:eastAsia="en-US" w:bidi="ar-SA"/>
        </w:rPr>
        <w:t>一、怀柔区巨灾保险</w:t>
      </w:r>
      <w:r>
        <w:rPr>
          <w:rFonts w:hint="eastAsia" w:asciiTheme="minorEastAsia" w:hAnsiTheme="minorEastAsia" w:eastAsiaTheme="minorEastAsia" w:cstheme="minorEastAsia"/>
          <w:b/>
          <w:snapToGrid w:val="0"/>
          <w:color w:val="000000"/>
          <w:sz w:val="24"/>
          <w:szCs w:val="24"/>
          <w:lang w:val="en-US" w:eastAsia="zh-CN" w:bidi="ar-SA"/>
        </w:rPr>
        <w:t>：</w:t>
      </w:r>
      <w:r>
        <w:rPr>
          <w:rFonts w:hint="eastAsia" w:asciiTheme="minorEastAsia" w:hAnsiTheme="minorEastAsia" w:eastAsiaTheme="minorEastAsia" w:cstheme="minorEastAsia"/>
          <w:sz w:val="24"/>
          <w:szCs w:val="24"/>
          <w:lang w:eastAsia="zh-CN"/>
        </w:rPr>
        <w:t>包括</w:t>
      </w:r>
      <w:r>
        <w:rPr>
          <w:rFonts w:hint="eastAsia" w:asciiTheme="minorEastAsia" w:hAnsiTheme="minorEastAsia" w:eastAsiaTheme="minorEastAsia" w:cstheme="minorEastAsia"/>
          <w:sz w:val="24"/>
          <w:szCs w:val="24"/>
        </w:rPr>
        <w:t>自然风险保障和预警保障</w:t>
      </w:r>
    </w:p>
    <w:p w14:paraId="47E5BDA1">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（一）</w:t>
      </w:r>
      <w:r>
        <w:rPr>
          <w:rFonts w:hint="eastAsia" w:asciiTheme="minorEastAsia" w:hAnsiTheme="minorEastAsia" w:eastAsiaTheme="minorEastAsia" w:cstheme="minorEastAsia"/>
          <w:b w:val="0"/>
          <w:bCs w:val="0"/>
          <w:sz w:val="24"/>
          <w:szCs w:val="24"/>
        </w:rPr>
        <w:t>自然风险保障</w:t>
      </w:r>
    </w:p>
    <w:p w14:paraId="73D4809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保障范围</w:t>
      </w:r>
    </w:p>
    <w:p w14:paraId="31AF52E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包括但不限于暴雨、洪水、暴风、暴雪、冰雹、地震等自然灾害，以及泥石流、滑坡等地质灾害引发灾害事件。</w:t>
      </w:r>
    </w:p>
    <w:p w14:paraId="3759328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起赔标准</w:t>
      </w:r>
    </w:p>
    <w:p w14:paraId="43D485F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非地震灾害:</w:t>
      </w:r>
      <w:r>
        <w:rPr>
          <w:rFonts w:hint="eastAsia" w:asciiTheme="minorEastAsia" w:hAnsiTheme="minorEastAsia" w:eastAsiaTheme="minorEastAsia" w:cstheme="minorEastAsia"/>
          <w:sz w:val="24"/>
          <w:szCs w:val="24"/>
        </w:rPr>
        <w:t>暴雨、洪水、暴风、暴雪、冰雹等自然灾害以及泥石流、滑坡等地质灾害。达到或超过《北京市防汛应急预案(2025 年修订)》中约定的“较大防汛突发事件标准”，且损害程度达到或超过人员死亡/失踪5人或倒塌房屋50户。</w:t>
      </w:r>
    </w:p>
    <w:p w14:paraId="4D788CA7">
      <w:pPr>
        <w:keepNext w:val="0"/>
        <w:keepLines w:val="0"/>
        <w:pageBreakBefore w:val="0"/>
        <w:kinsoku/>
        <w:wordWrap/>
        <w:overflowPunct/>
        <w:topLinePunct w:val="0"/>
        <w:autoSpaceDE/>
        <w:autoSpaceDN/>
        <w:bidi w:val="0"/>
        <w:adjustRightInd/>
        <w:spacing w:line="360" w:lineRule="auto"/>
        <w:ind w:left="239" w:leftChars="114"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地震灾害：</w:t>
      </w:r>
      <w:r>
        <w:rPr>
          <w:rFonts w:hint="eastAsia" w:asciiTheme="minorEastAsia" w:hAnsiTheme="minorEastAsia" w:eastAsiaTheme="minorEastAsia" w:cstheme="minorEastAsia"/>
          <w:sz w:val="24"/>
          <w:szCs w:val="24"/>
        </w:rPr>
        <w:t>保险区域发生国家地震部门发布的5级及以上地震，或受相邻省、市5级及以上地震造成的损害程度达到或超过人员死亡/失踪5人或倒塌房屋50户。</w:t>
      </w:r>
    </w:p>
    <w:p w14:paraId="18D1FB71">
      <w:pPr>
        <w:keepNext w:val="0"/>
        <w:keepLines w:val="0"/>
        <w:pageBreakBefore w:val="0"/>
        <w:numPr>
          <w:ilvl w:val="0"/>
          <w:numId w:val="13"/>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赔偿限额</w:t>
      </w:r>
    </w:p>
    <w:p w14:paraId="0C51DA85">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年度累计赔付限额</w:t>
      </w:r>
      <w:r>
        <w:rPr>
          <w:rFonts w:hint="eastAsia" w:asciiTheme="minorEastAsia" w:hAnsiTheme="minorEastAsia" w:eastAsiaTheme="minorEastAsia" w:cstheme="minorEastAsia"/>
          <w:sz w:val="24"/>
          <w:szCs w:val="24"/>
          <w:highlight w:val="none"/>
        </w:rPr>
        <w:t>1亿</w:t>
      </w:r>
      <w:r>
        <w:rPr>
          <w:rFonts w:hint="eastAsia" w:asciiTheme="minorEastAsia" w:hAnsiTheme="minorEastAsia" w:eastAsiaTheme="minorEastAsia" w:cstheme="minorEastAsia"/>
          <w:sz w:val="24"/>
          <w:szCs w:val="24"/>
        </w:rPr>
        <w:t>元。其中，暴雨、洪水、暴风、暴雪、冰雹等自然灾害以及泥石流、滑坡等地质灾害每次及累计限额</w:t>
      </w:r>
      <w:r>
        <w:rPr>
          <w:rFonts w:hint="eastAsia" w:asciiTheme="minorEastAsia" w:hAnsiTheme="minorEastAsia" w:eastAsiaTheme="minorEastAsia" w:cstheme="minorEastAsia"/>
          <w:sz w:val="24"/>
          <w:szCs w:val="24"/>
          <w:highlight w:val="none"/>
        </w:rPr>
        <w:t>0.5亿</w:t>
      </w:r>
      <w:r>
        <w:rPr>
          <w:rFonts w:hint="eastAsia" w:asciiTheme="minorEastAsia" w:hAnsiTheme="minorEastAsia" w:eastAsiaTheme="minorEastAsia" w:cstheme="minorEastAsia"/>
          <w:sz w:val="24"/>
          <w:szCs w:val="24"/>
        </w:rPr>
        <w:t>元；地震灾害每次及累计限</w:t>
      </w:r>
      <w:r>
        <w:rPr>
          <w:rFonts w:hint="eastAsia" w:asciiTheme="minorEastAsia" w:hAnsiTheme="minorEastAsia" w:eastAsiaTheme="minorEastAsia" w:cstheme="minorEastAsia"/>
          <w:sz w:val="24"/>
          <w:szCs w:val="24"/>
          <w:highlight w:val="none"/>
        </w:rPr>
        <w:t>额0.5亿</w:t>
      </w:r>
      <w:r>
        <w:rPr>
          <w:rFonts w:hint="eastAsia" w:asciiTheme="minorEastAsia" w:hAnsiTheme="minorEastAsia" w:eastAsiaTheme="minorEastAsia" w:cstheme="minorEastAsia"/>
          <w:sz w:val="24"/>
          <w:szCs w:val="24"/>
        </w:rPr>
        <w:t>元。</w:t>
      </w:r>
    </w:p>
    <w:p w14:paraId="6B41E034">
      <w:pPr>
        <w:keepNext w:val="0"/>
        <w:keepLines w:val="0"/>
        <w:pageBreakBefore w:val="0"/>
        <w:numPr>
          <w:ilvl w:val="0"/>
          <w:numId w:val="13"/>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涉灾单位</w:t>
      </w:r>
    </w:p>
    <w:p w14:paraId="76CD558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巨灾保险用涉灾单位来衡量灾害损失程度，1个涉灾单位每次事故赔付限额30万元。涉灾单位分为</w:t>
      </w:r>
      <w:r>
        <w:rPr>
          <w:rFonts w:hint="eastAsia" w:asciiTheme="minorEastAsia" w:hAnsiTheme="minorEastAsia" w:eastAsiaTheme="minorEastAsia" w:cstheme="minorEastAsia"/>
          <w:sz w:val="24"/>
          <w:szCs w:val="24"/>
        </w:rPr>
        <w:t>人员和房屋，每人死亡/失踪赔偿标准是30万元，倒塌一户房屋6万元。（包括人员死亡/失踪数量和房屋倒塌户数两个评价因素。死亡/失踪一人为1个涉灾单位，倒塌一户房屋为0.2个涉灾单位。）</w:t>
      </w:r>
      <w:r>
        <w:rPr>
          <w:rFonts w:hint="eastAsia" w:asciiTheme="minorEastAsia" w:hAnsiTheme="minorEastAsia" w:eastAsiaTheme="minorEastAsia" w:cstheme="minorEastAsia"/>
          <w:sz w:val="24"/>
          <w:szCs w:val="24"/>
          <w:lang w:val="en-US" w:eastAsia="zh-CN"/>
        </w:rPr>
        <w:t xml:space="preserve"> </w:t>
      </w:r>
    </w:p>
    <w:p w14:paraId="40FF0791">
      <w:pPr>
        <w:keepNext w:val="0"/>
        <w:keepLines w:val="0"/>
        <w:pageBreakBefore w:val="0"/>
        <w:numPr>
          <w:ilvl w:val="0"/>
          <w:numId w:val="13"/>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赔付标准</w:t>
      </w:r>
    </w:p>
    <w:p w14:paraId="2BFF1EAD">
      <w:pPr>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单一涉灾单位单一涉灾单位赔偿限额为30万元；赔款金额＝涉灾单位数量×30万元，以累计限额为上限。</w:t>
      </w:r>
      <w:r>
        <w:rPr>
          <w:rFonts w:hint="eastAsia" w:asciiTheme="minorEastAsia" w:hAnsiTheme="minorEastAsia" w:eastAsiaTheme="minorEastAsia" w:cstheme="minorEastAsia"/>
          <w:sz w:val="24"/>
          <w:szCs w:val="24"/>
          <w:lang w:val="en-US" w:eastAsia="zh-CN"/>
        </w:rPr>
        <w:t xml:space="preserve"> </w:t>
      </w:r>
    </w:p>
    <w:p w14:paraId="41C38611">
      <w:pPr>
        <w:keepNext w:val="0"/>
        <w:keepLines w:val="0"/>
        <w:pageBreakBefore w:val="0"/>
        <w:numPr>
          <w:ilvl w:val="0"/>
          <w:numId w:val="13"/>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理赔定损 </w:t>
      </w:r>
    </w:p>
    <w:p w14:paraId="0936111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巨灾发生后，市区应急部门研判灾情，若满足巨灾保险责任条件，则启动理赔。承保公司与相关部门合作，依据双方认可的损失评估和赔付标准，确定赔付金额。在三日内将赔款拨至被保险人指定账户。</w:t>
      </w:r>
    </w:p>
    <w:p w14:paraId="17A63F5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7.巨灾</w:t>
      </w:r>
      <w:r>
        <w:rPr>
          <w:rFonts w:hint="eastAsia" w:asciiTheme="minorEastAsia" w:hAnsiTheme="minorEastAsia" w:eastAsiaTheme="minorEastAsia" w:cstheme="minorEastAsia"/>
          <w:b w:val="0"/>
          <w:bCs w:val="0"/>
          <w:sz w:val="24"/>
          <w:szCs w:val="24"/>
          <w:lang w:eastAsia="zh-CN"/>
        </w:rPr>
        <w:t>准备金制度</w:t>
      </w:r>
    </w:p>
    <w:p w14:paraId="4E3CAFB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有效应对突发重大灾害，完善多层次巨灾风险分散机制，参照《城乡居民住宅地震巨灾保险专项准备金管理办法》（财金〔2017〕38号），建立巨灾准备金制度，承保公司设立巨灾准备金账户，实施专户管理、单独核算。巨灾准备金每年按照税后保费的15%计提并逐年滚存，当启动赔付时，用于赔偿超过累计限额的部分。</w:t>
      </w:r>
    </w:p>
    <w:p w14:paraId="745642C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预警保障</w:t>
      </w:r>
    </w:p>
    <w:p w14:paraId="13B4D70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1.保障范围</w:t>
      </w:r>
    </w:p>
    <w:p w14:paraId="07C362B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区</w:t>
      </w:r>
      <w:r>
        <w:rPr>
          <w:rFonts w:hint="eastAsia" w:asciiTheme="minorEastAsia" w:hAnsiTheme="minorEastAsia" w:eastAsiaTheme="minorEastAsia" w:cstheme="minorEastAsia"/>
          <w:sz w:val="24"/>
          <w:szCs w:val="24"/>
          <w:lang w:val="en-US" w:eastAsia="zh-CN"/>
        </w:rPr>
        <w:t>级及以上政府部门因自然灾害、相关地质灾害、地震振动及其引起的次生灾害发布的风险红色预警后所产生的灾害预警损失。</w:t>
      </w:r>
    </w:p>
    <w:p w14:paraId="26CE24A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赔偿限额</w:t>
      </w:r>
    </w:p>
    <w:p w14:paraId="4F99CFE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灾害发布红色预警损失限额10万元/次；累计限额50万元。</w:t>
      </w:r>
    </w:p>
    <w:p w14:paraId="06BB45C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明确</w:t>
      </w:r>
      <w:r>
        <w:rPr>
          <w:rFonts w:hint="eastAsia" w:asciiTheme="minorEastAsia" w:hAnsiTheme="minorEastAsia" w:eastAsiaTheme="minorEastAsia" w:cstheme="minorEastAsia"/>
          <w:sz w:val="24"/>
          <w:szCs w:val="24"/>
          <w:lang w:eastAsia="zh-CN"/>
        </w:rPr>
        <w:t>预警保障的责任范围：空气污染、森林火灾、道路结冰、高温等灾害类型</w:t>
      </w:r>
      <w:r>
        <w:rPr>
          <w:rFonts w:hint="eastAsia" w:asciiTheme="minorEastAsia" w:hAnsiTheme="minorEastAsia" w:eastAsiaTheme="minorEastAsia" w:cstheme="minorEastAsia"/>
          <w:sz w:val="24"/>
          <w:szCs w:val="24"/>
          <w:lang w:val="en-US" w:eastAsia="zh-CN"/>
        </w:rPr>
        <w:t>的预警不在赔付责任范围内。</w:t>
      </w:r>
    </w:p>
    <w:p w14:paraId="4552741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59B38447">
      <w:pPr>
        <w:pStyle w:val="162"/>
        <w:keepNext w:val="0"/>
        <w:keepLines w:val="0"/>
        <w:pageBreakBefore w:val="0"/>
        <w:numPr>
          <w:ilvl w:val="0"/>
          <w:numId w:val="0"/>
        </w:numPr>
        <w:wordWrap/>
        <w:overflowPunct/>
        <w:topLinePunct w:val="0"/>
        <w:bidi w:val="0"/>
        <w:spacing w:line="360" w:lineRule="auto"/>
        <w:ind w:left="0" w:leftChars="0" w:firstLine="482" w:firstLineChars="200"/>
        <w:contextualSpacing/>
        <w:outlineLvl w:val="9"/>
        <w:rPr>
          <w:rFonts w:hint="eastAsia" w:asciiTheme="minorEastAsia" w:hAnsiTheme="minorEastAsia" w:eastAsiaTheme="minorEastAsia" w:cstheme="minorEastAsia"/>
          <w:b/>
          <w:snapToGrid w:val="0"/>
          <w:color w:val="000000"/>
          <w:sz w:val="24"/>
          <w:szCs w:val="24"/>
          <w:lang w:val="en-US" w:eastAsia="en-US" w:bidi="ar-SA"/>
        </w:rPr>
      </w:pPr>
      <w:r>
        <w:rPr>
          <w:rFonts w:hint="eastAsia" w:asciiTheme="minorEastAsia" w:hAnsiTheme="minorEastAsia" w:eastAsiaTheme="minorEastAsia" w:cstheme="minorEastAsia"/>
          <w:b/>
          <w:snapToGrid w:val="0"/>
          <w:color w:val="000000"/>
          <w:sz w:val="24"/>
          <w:szCs w:val="24"/>
          <w:lang w:val="en-US" w:eastAsia="zh-CN" w:bidi="ar-SA"/>
        </w:rPr>
        <w:t>二</w:t>
      </w:r>
      <w:r>
        <w:rPr>
          <w:rFonts w:hint="eastAsia" w:asciiTheme="minorEastAsia" w:hAnsiTheme="minorEastAsia" w:eastAsiaTheme="minorEastAsia" w:cstheme="minorEastAsia"/>
          <w:b/>
          <w:snapToGrid w:val="0"/>
          <w:color w:val="000000"/>
          <w:sz w:val="24"/>
          <w:szCs w:val="24"/>
          <w:lang w:val="en-US" w:eastAsia="en-US" w:bidi="ar-SA"/>
        </w:rPr>
        <w:t>、怀柔区综合安全保险</w:t>
      </w:r>
    </w:p>
    <w:p w14:paraId="02F98E6F">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（一）公众责任保险</w:t>
      </w:r>
    </w:p>
    <w:p w14:paraId="43F8AFAE">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en-US" w:bidi="ar-SA"/>
        </w:rPr>
        <w:t>1.</w:t>
      </w:r>
      <w:r>
        <w:rPr>
          <w:rFonts w:hint="eastAsia" w:asciiTheme="minorEastAsia" w:hAnsiTheme="minorEastAsia" w:eastAsiaTheme="minorEastAsia" w:cstheme="minorEastAsia"/>
          <w:b w:val="0"/>
          <w:bCs/>
          <w:snapToGrid w:val="0"/>
          <w:color w:val="000000"/>
          <w:sz w:val="24"/>
          <w:szCs w:val="24"/>
          <w:lang w:val="en-US" w:eastAsia="zh-CN" w:bidi="ar-SA"/>
        </w:rPr>
        <w:t>保障范围</w:t>
      </w:r>
    </w:p>
    <w:p w14:paraId="4003D1FA">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被保险人在保险单明细表中列明的地点范围内依法从事生产、经营等活动以及由于意外事故造成损失或费用，依法应由被保险人承担的民事赔偿责任，保险人负责赔偿。具体责任包括第三者人身伤亡或财产损失；事先经保险人书面同意的诉讼费用；发生保险责任事故后，被保险人为缩小或减少对第三者人身伤亡或财产损失的赔偿责任所支付的必要的、合理的费用。</w:t>
      </w:r>
    </w:p>
    <w:p w14:paraId="43A131CA">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zh-CN" w:bidi="ar-SA"/>
        </w:rPr>
        <w:t xml:space="preserve">2.赔偿限额 </w:t>
      </w:r>
    </w:p>
    <w:p w14:paraId="7002DD54">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累计责任限额3000万元，每次事故责任限额1000万元，每人人身伤亡责任限额30万元，每人医疗费用责任限额3万元，财产限额10万元(免赔500元或损失金额10%)</w:t>
      </w:r>
    </w:p>
    <w:p w14:paraId="533D9D15">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（二）应急费用保险</w:t>
      </w:r>
    </w:p>
    <w:p w14:paraId="4F95B3F8">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en-US" w:bidi="ar-SA"/>
        </w:rPr>
        <w:t>1</w:t>
      </w:r>
      <w:r>
        <w:rPr>
          <w:rFonts w:hint="eastAsia" w:asciiTheme="minorEastAsia" w:hAnsiTheme="minorEastAsia" w:eastAsiaTheme="minorEastAsia" w:cstheme="minorEastAsia"/>
          <w:b w:val="0"/>
          <w:bCs/>
          <w:snapToGrid w:val="0"/>
          <w:color w:val="000000"/>
          <w:sz w:val="24"/>
          <w:szCs w:val="24"/>
          <w:lang w:val="en-US" w:eastAsia="zh-CN" w:bidi="ar-SA"/>
        </w:rPr>
        <w:t>.保障范围</w:t>
      </w:r>
    </w:p>
    <w:p w14:paraId="7FE8F8D1">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在保险合同约定的承保区域内发生《中华人民共和国突发事件应对法》规定的自然灾害、事故灾难、公共卫生事件和社会安全事件等突发事件，被保险人在职责范围内开展应急救援与善后处置工作，对于被保险人依法应承担的应急救援和善后处置费用，按照保险合同的约定负责赔偿。</w:t>
      </w:r>
    </w:p>
    <w:p w14:paraId="49A76854">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zh-CN" w:bidi="ar-SA"/>
        </w:rPr>
        <w:t>2.</w:t>
      </w:r>
      <w:r>
        <w:rPr>
          <w:rFonts w:hint="eastAsia" w:asciiTheme="minorEastAsia" w:hAnsiTheme="minorEastAsia" w:eastAsiaTheme="minorEastAsia" w:cstheme="minorEastAsia"/>
          <w:b w:val="0"/>
          <w:bCs/>
          <w:snapToGrid w:val="0"/>
          <w:color w:val="000000"/>
          <w:sz w:val="24"/>
          <w:szCs w:val="24"/>
          <w:lang w:val="en-US" w:eastAsia="en-US" w:bidi="ar-SA"/>
        </w:rPr>
        <w:t>赔偿限额</w:t>
      </w:r>
    </w:p>
    <w:p w14:paraId="682479D2">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累计应急费用赔偿限额200万，每次事故应急费用赔偿限额100万，其中救灾安置费用30万元/次，紧急救援费用30万元/次，善后处置费用40万元/次。</w:t>
      </w:r>
    </w:p>
    <w:p w14:paraId="763DC87E">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（三）老年人意外保险(保费以实际投保人数进行核算)</w:t>
      </w:r>
    </w:p>
    <w:p w14:paraId="7F1C9A53">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en-US" w:bidi="ar-SA"/>
        </w:rPr>
        <w:t>1</w:t>
      </w:r>
      <w:r>
        <w:rPr>
          <w:rFonts w:hint="eastAsia" w:asciiTheme="minorEastAsia" w:hAnsiTheme="minorEastAsia" w:eastAsiaTheme="minorEastAsia" w:cstheme="minorEastAsia"/>
          <w:b w:val="0"/>
          <w:bCs/>
          <w:snapToGrid w:val="0"/>
          <w:color w:val="000000"/>
          <w:sz w:val="24"/>
          <w:szCs w:val="24"/>
          <w:lang w:val="en-US" w:eastAsia="zh-CN" w:bidi="ar-SA"/>
        </w:rPr>
        <w:t>.保障范围</w:t>
      </w:r>
    </w:p>
    <w:p w14:paraId="7E8A4514">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在保险期间内，被保险人自获得被保资格之日起遭受意外伤害的经甲方认可的怀柔区本地户口70周岁（含）以上老年人，满足以下场所条件可进行正常赔付</w:t>
      </w:r>
    </w:p>
    <w:p w14:paraId="6BA417EC">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（1）老年人乘坐北京市域内公交车、出租车、地铁（城铁）期间。</w:t>
      </w:r>
    </w:p>
    <w:p w14:paraId="40FBE284">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2）老年人进入北京市域内以下公共服务场所：①为本市老年人提供优惠的各类公园、风景名胜等旅游景区；②为本市老年人提供优惠的各类博物馆，美术馆、公共图书馆等公益性文化设施；③政府支持的室外健身场地和为本市老年人提供优惠的公共体育场馆，各级文化馆，各级社区服务中心、老年活动中心、老年学习培训场所、养老餐桌以及养老驿站；④各级医疗机构。</w:t>
      </w:r>
    </w:p>
    <w:p w14:paraId="6E71013F">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（3）老年人参加北京市域内以下活动：①参加政府机关、部门或社会组织举行的各种针对老年人的公益性活动及会议期间；②老年志愿者参与的社会服务。</w:t>
      </w:r>
    </w:p>
    <w:p w14:paraId="46EB126F">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4）其他保险责任范围（北京市域内）：①老年人在接受与政府签约的为老服务单位服务的过程中；②老年人在接受志愿者服务的过程中。注：志愿者须为政府机关、部门或社会组织统一招募的志愿者或须持“中国社区志愿者证”（此证由中国社会工作协会社区志愿者工作委员会颁发）。</w:t>
      </w:r>
    </w:p>
    <w:p w14:paraId="7D460907">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2.</w:t>
      </w:r>
      <w:r>
        <w:rPr>
          <w:rFonts w:hint="eastAsia" w:asciiTheme="minorEastAsia" w:hAnsiTheme="minorEastAsia" w:eastAsiaTheme="minorEastAsia" w:cstheme="minorEastAsia"/>
          <w:b w:val="0"/>
          <w:bCs/>
          <w:snapToGrid w:val="0"/>
          <w:color w:val="000000"/>
          <w:sz w:val="24"/>
          <w:szCs w:val="24"/>
          <w:lang w:val="en-US" w:eastAsia="zh-CN" w:bidi="ar-SA"/>
        </w:rPr>
        <w:t>赔付</w:t>
      </w:r>
      <w:r>
        <w:rPr>
          <w:rFonts w:hint="eastAsia" w:asciiTheme="minorEastAsia" w:hAnsiTheme="minorEastAsia" w:eastAsiaTheme="minorEastAsia" w:cstheme="minorEastAsia"/>
          <w:b w:val="0"/>
          <w:bCs/>
          <w:snapToGrid w:val="0"/>
          <w:color w:val="000000"/>
          <w:sz w:val="24"/>
          <w:szCs w:val="24"/>
          <w:lang w:val="en-US" w:eastAsia="en-US" w:bidi="ar-SA"/>
        </w:rPr>
        <w:t>标准</w:t>
      </w:r>
    </w:p>
    <w:p w14:paraId="0160A093">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auto"/>
          <w:sz w:val="24"/>
          <w:szCs w:val="24"/>
          <w:lang w:val="en-US" w:eastAsia="en-US" w:bidi="ar-SA"/>
        </w:rPr>
      </w:pPr>
      <w:r>
        <w:rPr>
          <w:rFonts w:hint="eastAsia" w:asciiTheme="minorEastAsia" w:hAnsiTheme="minorEastAsia" w:eastAsiaTheme="minorEastAsia" w:cstheme="minorEastAsia"/>
          <w:b w:val="0"/>
          <w:bCs/>
          <w:snapToGrid w:val="0"/>
          <w:color w:val="auto"/>
          <w:sz w:val="24"/>
          <w:szCs w:val="24"/>
          <w:lang w:val="en-US" w:eastAsia="en-US" w:bidi="ar-SA"/>
        </w:rPr>
        <w:t>有医保</w:t>
      </w:r>
      <w:r>
        <w:rPr>
          <w:rFonts w:hint="eastAsia" w:asciiTheme="minorEastAsia" w:hAnsiTheme="minorEastAsia" w:eastAsiaTheme="minorEastAsia" w:cstheme="minorEastAsia"/>
          <w:b w:val="0"/>
          <w:bCs/>
          <w:snapToGrid w:val="0"/>
          <w:color w:val="auto"/>
          <w:sz w:val="24"/>
          <w:szCs w:val="24"/>
          <w:lang w:val="en-US" w:eastAsia="zh-CN" w:bidi="ar-SA"/>
        </w:rPr>
        <w:t>人员，无免赔额</w:t>
      </w:r>
      <w:r>
        <w:rPr>
          <w:rFonts w:hint="eastAsia" w:asciiTheme="minorEastAsia" w:hAnsiTheme="minorEastAsia" w:eastAsiaTheme="minorEastAsia" w:cstheme="minorEastAsia"/>
          <w:b w:val="0"/>
          <w:bCs/>
          <w:snapToGrid w:val="0"/>
          <w:color w:val="auto"/>
          <w:sz w:val="24"/>
          <w:szCs w:val="24"/>
          <w:lang w:val="en-US" w:eastAsia="en-US" w:bidi="ar-SA"/>
        </w:rPr>
        <w:t>，</w:t>
      </w:r>
      <w:r>
        <w:rPr>
          <w:rFonts w:hint="eastAsia" w:asciiTheme="minorEastAsia" w:hAnsiTheme="minorEastAsia" w:eastAsiaTheme="minorEastAsia" w:cstheme="minorEastAsia"/>
          <w:b w:val="0"/>
          <w:bCs/>
          <w:snapToGrid w:val="0"/>
          <w:color w:val="auto"/>
          <w:sz w:val="24"/>
          <w:szCs w:val="24"/>
          <w:lang w:val="en-US" w:eastAsia="zh-CN" w:bidi="ar-SA"/>
        </w:rPr>
        <w:t>使用药品为北京市医保范围内的，100%赔付；</w:t>
      </w:r>
      <w:r>
        <w:rPr>
          <w:rFonts w:hint="eastAsia" w:asciiTheme="minorEastAsia" w:hAnsiTheme="minorEastAsia" w:eastAsiaTheme="minorEastAsia" w:cstheme="minorEastAsia"/>
          <w:b w:val="0"/>
          <w:bCs/>
          <w:snapToGrid w:val="0"/>
          <w:color w:val="auto"/>
          <w:sz w:val="24"/>
          <w:szCs w:val="24"/>
          <w:lang w:val="en-US" w:eastAsia="en-US" w:bidi="ar-SA"/>
        </w:rPr>
        <w:t>无医保</w:t>
      </w:r>
      <w:r>
        <w:rPr>
          <w:rFonts w:hint="eastAsia" w:asciiTheme="minorEastAsia" w:hAnsiTheme="minorEastAsia" w:eastAsiaTheme="minorEastAsia" w:cstheme="minorEastAsia"/>
          <w:b w:val="0"/>
          <w:bCs/>
          <w:snapToGrid w:val="0"/>
          <w:color w:val="auto"/>
          <w:sz w:val="24"/>
          <w:szCs w:val="24"/>
          <w:lang w:val="en-US" w:eastAsia="zh-CN" w:bidi="ar-SA"/>
        </w:rPr>
        <w:t>人员，免赔额</w:t>
      </w:r>
      <w:r>
        <w:rPr>
          <w:rFonts w:hint="eastAsia" w:asciiTheme="minorEastAsia" w:hAnsiTheme="minorEastAsia" w:eastAsiaTheme="minorEastAsia" w:cstheme="minorEastAsia"/>
          <w:b w:val="0"/>
          <w:bCs/>
          <w:snapToGrid w:val="0"/>
          <w:color w:val="auto"/>
          <w:sz w:val="24"/>
          <w:szCs w:val="24"/>
          <w:lang w:val="en-US" w:eastAsia="en-US" w:bidi="ar-SA"/>
        </w:rPr>
        <w:t>50元</w:t>
      </w:r>
      <w:r>
        <w:rPr>
          <w:rFonts w:hint="eastAsia" w:asciiTheme="minorEastAsia" w:hAnsiTheme="minorEastAsia" w:eastAsiaTheme="minorEastAsia" w:cstheme="minorEastAsia"/>
          <w:b w:val="0"/>
          <w:bCs/>
          <w:snapToGrid w:val="0"/>
          <w:color w:val="auto"/>
          <w:sz w:val="24"/>
          <w:szCs w:val="24"/>
          <w:lang w:val="en-US" w:eastAsia="zh-CN" w:bidi="ar-SA"/>
        </w:rPr>
        <w:t>，使用药品为北京市医保范围内的，100%赔付</w:t>
      </w:r>
      <w:r>
        <w:rPr>
          <w:rFonts w:hint="eastAsia" w:asciiTheme="minorEastAsia" w:hAnsiTheme="minorEastAsia" w:eastAsiaTheme="minorEastAsia" w:cstheme="minorEastAsia"/>
          <w:b w:val="0"/>
          <w:bCs/>
          <w:snapToGrid w:val="0"/>
          <w:color w:val="auto"/>
          <w:sz w:val="24"/>
          <w:szCs w:val="24"/>
          <w:lang w:val="en-US" w:eastAsia="en-US" w:bidi="ar-SA"/>
        </w:rPr>
        <w:t>。</w:t>
      </w:r>
    </w:p>
    <w:p w14:paraId="5A4CAAE1">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zh-CN" w:bidi="ar-SA"/>
        </w:rPr>
        <w:t>3.赔偿限额</w:t>
      </w:r>
    </w:p>
    <w:p w14:paraId="3823B5B5">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每份老年人意外伤害保险的意外伤害保险金额为150000元，意外伤害医疗费用补偿保险金额为15000元，意外伤害住院津贴60元/日，累计180天。</w:t>
      </w:r>
    </w:p>
    <w:p w14:paraId="00B87755">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en-US" w:bidi="ar-SA"/>
        </w:rPr>
        <w:t xml:space="preserve"> （四）社区安全保险保障部分</w:t>
      </w:r>
    </w:p>
    <w:p w14:paraId="653AD455">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zh-CN" w:bidi="ar-SA"/>
        </w:rPr>
      </w:pPr>
      <w:r>
        <w:rPr>
          <w:rFonts w:hint="eastAsia" w:asciiTheme="minorEastAsia" w:hAnsiTheme="minorEastAsia" w:eastAsiaTheme="minorEastAsia" w:cstheme="minorEastAsia"/>
          <w:b w:val="0"/>
          <w:bCs/>
          <w:snapToGrid w:val="0"/>
          <w:color w:val="000000"/>
          <w:sz w:val="24"/>
          <w:szCs w:val="24"/>
          <w:lang w:val="en-US" w:eastAsia="en-US" w:bidi="ar-SA"/>
        </w:rPr>
        <w:t>1.保险</w:t>
      </w:r>
      <w:r>
        <w:rPr>
          <w:rFonts w:hint="eastAsia" w:asciiTheme="minorEastAsia" w:hAnsiTheme="minorEastAsia" w:eastAsiaTheme="minorEastAsia" w:cstheme="minorEastAsia"/>
          <w:b w:val="0"/>
          <w:bCs/>
          <w:snapToGrid w:val="0"/>
          <w:color w:val="000000"/>
          <w:sz w:val="24"/>
          <w:szCs w:val="24"/>
          <w:lang w:val="en-US" w:eastAsia="zh-CN" w:bidi="ar-SA"/>
        </w:rPr>
        <w:t>范围</w:t>
      </w:r>
    </w:p>
    <w:p w14:paraId="7ED2D356">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在保险期间内，居民在承保区域内因县级以上政府部门认定的见义勇为行为导致人身伤亡，无法找到责任人或者责任人无力赔偿，被保险人依据国家或地方有关法律规定给付的一次性伤亡救助金以及支付的医疗费用,保险人按照本保险合同约定负责赔偿。</w:t>
      </w:r>
    </w:p>
    <w:p w14:paraId="49A330A9">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zh-CN" w:bidi="ar-SA"/>
        </w:rPr>
        <w:t>2</w:t>
      </w:r>
      <w:r>
        <w:rPr>
          <w:rFonts w:hint="eastAsia" w:asciiTheme="minorEastAsia" w:hAnsiTheme="minorEastAsia" w:eastAsiaTheme="minorEastAsia" w:cstheme="minorEastAsia"/>
          <w:b w:val="0"/>
          <w:bCs/>
          <w:snapToGrid w:val="0"/>
          <w:color w:val="000000"/>
          <w:sz w:val="24"/>
          <w:szCs w:val="24"/>
          <w:lang w:val="en-US" w:eastAsia="en-US" w:bidi="ar-SA"/>
        </w:rPr>
        <w:t>.</w:t>
      </w:r>
      <w:r>
        <w:rPr>
          <w:rFonts w:hint="eastAsia" w:asciiTheme="minorEastAsia" w:hAnsiTheme="minorEastAsia" w:eastAsiaTheme="minorEastAsia" w:cstheme="minorEastAsia"/>
          <w:b w:val="0"/>
          <w:bCs/>
          <w:snapToGrid w:val="0"/>
          <w:color w:val="000000"/>
          <w:sz w:val="24"/>
          <w:szCs w:val="24"/>
          <w:lang w:val="en-US" w:eastAsia="zh-CN" w:bidi="ar-SA"/>
        </w:rPr>
        <w:t>赔偿限额</w:t>
      </w:r>
      <w:r>
        <w:rPr>
          <w:rFonts w:hint="eastAsia" w:asciiTheme="minorEastAsia" w:hAnsiTheme="minorEastAsia" w:eastAsiaTheme="minorEastAsia" w:cstheme="minorEastAsia"/>
          <w:b w:val="0"/>
          <w:bCs/>
          <w:snapToGrid w:val="0"/>
          <w:color w:val="000000"/>
          <w:sz w:val="24"/>
          <w:szCs w:val="24"/>
          <w:lang w:val="en-US" w:eastAsia="en-US" w:bidi="ar-SA"/>
        </w:rPr>
        <w:t>:</w:t>
      </w:r>
    </w:p>
    <w:p w14:paraId="1771262A">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int="eastAsia" w:asciiTheme="minorEastAsia" w:hAnsiTheme="minorEastAsia" w:eastAsiaTheme="minorEastAsia" w:cstheme="minorEastAsia"/>
          <w:b w:val="0"/>
          <w:bCs/>
          <w:snapToGrid w:val="0"/>
          <w:color w:val="000000"/>
          <w:sz w:val="24"/>
          <w:szCs w:val="24"/>
          <w:lang w:val="en-US" w:eastAsia="en-US" w:bidi="ar-SA"/>
        </w:rPr>
      </w:pPr>
      <w:r>
        <w:rPr>
          <w:rFonts w:hint="eastAsia" w:asciiTheme="minorEastAsia" w:hAnsiTheme="minorEastAsia" w:eastAsiaTheme="minorEastAsia" w:cstheme="minorEastAsia"/>
          <w:b w:val="0"/>
          <w:bCs/>
          <w:snapToGrid w:val="0"/>
          <w:color w:val="000000"/>
          <w:sz w:val="24"/>
          <w:szCs w:val="24"/>
          <w:lang w:val="en-US" w:eastAsia="en-US" w:bidi="ar-SA"/>
        </w:rPr>
        <w:t>累计责任限额2000万元，每次事故责任限额1000万元，每人人身伤亡责任限额15万元，每人医疗费用责任限额1万元。</w:t>
      </w:r>
    </w:p>
    <w:p w14:paraId="0C563D08">
      <w:pPr>
        <w:spacing w:line="360" w:lineRule="auto"/>
        <w:ind w:firstLine="480" w:firstLineChars="200"/>
        <w:jc w:val="left"/>
        <w:rPr>
          <w:rFonts w:hint="eastAsia" w:asciiTheme="minorEastAsia" w:hAnsiTheme="minorEastAsia" w:eastAsiaTheme="minorEastAsia" w:cstheme="minorEastAsia"/>
          <w:b w:val="0"/>
          <w:bCs/>
          <w:snapToGrid w:val="0"/>
          <w:color w:val="000000"/>
          <w:kern w:val="2"/>
          <w:sz w:val="24"/>
          <w:szCs w:val="24"/>
          <w:lang w:val="en-US" w:eastAsia="zh-CN" w:bidi="ar-SA"/>
        </w:rPr>
      </w:pPr>
      <w:r>
        <w:rPr>
          <w:rFonts w:hint="eastAsia" w:asciiTheme="minorEastAsia" w:hAnsiTheme="minorEastAsia" w:eastAsiaTheme="minorEastAsia" w:cstheme="minorEastAsia"/>
          <w:b w:val="0"/>
          <w:bCs/>
          <w:snapToGrid w:val="0"/>
          <w:color w:val="000000"/>
          <w:kern w:val="2"/>
          <w:sz w:val="24"/>
          <w:szCs w:val="24"/>
          <w:lang w:val="en-US" w:eastAsia="en-US" w:bidi="ar-SA"/>
        </w:rPr>
        <w:t>公众责任保险</w:t>
      </w:r>
      <w:r>
        <w:rPr>
          <w:rFonts w:hint="eastAsia" w:asciiTheme="minorEastAsia" w:hAnsiTheme="minorEastAsia" w:eastAsiaTheme="minorEastAsia" w:cstheme="minorEastAsia"/>
          <w:b w:val="0"/>
          <w:bCs/>
          <w:snapToGrid w:val="0"/>
          <w:color w:val="000000"/>
          <w:kern w:val="2"/>
          <w:sz w:val="24"/>
          <w:szCs w:val="24"/>
          <w:lang w:val="en-US" w:eastAsia="zh-CN" w:bidi="ar-SA"/>
        </w:rPr>
        <w:t>附件：</w:t>
      </w:r>
      <w:r>
        <w:rPr>
          <w:rFonts w:hint="eastAsia" w:asciiTheme="minorEastAsia" w:hAnsiTheme="minorEastAsia" w:eastAsiaTheme="minorEastAsia" w:cstheme="minorEastAsia"/>
          <w:b w:val="0"/>
          <w:bCs/>
          <w:snapToGrid w:val="0"/>
          <w:color w:val="000000"/>
          <w:kern w:val="2"/>
          <w:sz w:val="24"/>
          <w:szCs w:val="24"/>
          <w:lang w:val="en-US" w:eastAsia="en-US" w:bidi="ar-SA"/>
        </w:rPr>
        <w:t>自然灾害扩展条款；火灾和爆炸责任</w:t>
      </w:r>
      <w:r>
        <w:rPr>
          <w:rFonts w:hint="eastAsia" w:asciiTheme="minorEastAsia" w:hAnsiTheme="minorEastAsia" w:eastAsiaTheme="minorEastAsia" w:cstheme="minorEastAsia"/>
          <w:b w:val="0"/>
          <w:bCs/>
          <w:snapToGrid w:val="0"/>
          <w:color w:val="000000"/>
          <w:kern w:val="2"/>
          <w:sz w:val="24"/>
          <w:szCs w:val="24"/>
          <w:lang w:val="en-US" w:eastAsia="zh-CN" w:bidi="ar-SA"/>
        </w:rPr>
        <w:t>条款</w:t>
      </w:r>
      <w:r>
        <w:rPr>
          <w:rFonts w:hint="eastAsia" w:asciiTheme="minorEastAsia" w:hAnsiTheme="minorEastAsia" w:eastAsiaTheme="minorEastAsia" w:cstheme="minorEastAsia"/>
          <w:b w:val="0"/>
          <w:bCs/>
          <w:snapToGrid w:val="0"/>
          <w:color w:val="000000"/>
          <w:kern w:val="2"/>
          <w:sz w:val="24"/>
          <w:szCs w:val="24"/>
          <w:lang w:val="en-US" w:eastAsia="en-US" w:bidi="ar-SA"/>
        </w:rPr>
        <w:t>。</w:t>
      </w:r>
      <w:r>
        <w:rPr>
          <w:rFonts w:hint="eastAsia" w:asciiTheme="minorEastAsia" w:hAnsiTheme="minorEastAsia" w:eastAsiaTheme="minorEastAsia" w:cstheme="minorEastAsia"/>
          <w:b w:val="0"/>
          <w:bCs/>
          <w:snapToGrid w:val="0"/>
          <w:color w:val="000000"/>
          <w:kern w:val="2"/>
          <w:sz w:val="24"/>
          <w:szCs w:val="24"/>
          <w:lang w:val="en-US" w:eastAsia="zh-CN" w:bidi="ar-SA"/>
        </w:rPr>
        <w:t xml:space="preserve"> </w:t>
      </w:r>
    </w:p>
    <w:p w14:paraId="4CCBCFCB">
      <w:pPr>
        <w:spacing w:line="360" w:lineRule="auto"/>
        <w:ind w:firstLine="480" w:firstLineChars="200"/>
        <w:jc w:val="left"/>
        <w:rPr>
          <w:rFonts w:hint="eastAsia" w:asciiTheme="minorEastAsia" w:hAnsiTheme="minorEastAsia" w:eastAsiaTheme="minorEastAsia" w:cstheme="minorEastAsia"/>
          <w:b/>
          <w:bCs w:val="0"/>
          <w:snapToGrid w:val="0"/>
          <w:color w:val="000000"/>
          <w:kern w:val="2"/>
          <w:sz w:val="24"/>
          <w:szCs w:val="24"/>
          <w:lang w:val="en-US" w:eastAsia="zh-CN" w:bidi="ar-SA"/>
        </w:rPr>
      </w:pPr>
      <w:r>
        <w:rPr>
          <w:rFonts w:hint="eastAsia" w:asciiTheme="minorEastAsia" w:hAnsiTheme="minorEastAsia" w:eastAsiaTheme="minorEastAsia" w:cstheme="minorEastAsia"/>
          <w:b w:val="0"/>
          <w:bCs/>
          <w:snapToGrid w:val="0"/>
          <w:color w:val="000000"/>
          <w:kern w:val="2"/>
          <w:sz w:val="24"/>
          <w:szCs w:val="24"/>
          <w:lang w:val="en-US" w:eastAsia="zh-CN" w:bidi="ar-SA"/>
        </w:rPr>
        <w:t>政府救助保险附加：自然灾害救助保险条款；精神病人伤人救助保险条款；附加恐怖活动救助保险条款</w:t>
      </w:r>
      <w:bookmarkStart w:id="824" w:name="_Toc99301425"/>
      <w:r>
        <w:rPr>
          <w:rFonts w:hint="eastAsia" w:asciiTheme="minorEastAsia" w:hAnsiTheme="minorEastAsia" w:eastAsiaTheme="minorEastAsia" w:cstheme="minorEastAsia"/>
          <w:b w:val="0"/>
          <w:bCs/>
          <w:snapToGrid w:val="0"/>
          <w:color w:val="000000"/>
          <w:kern w:val="2"/>
          <w:sz w:val="24"/>
          <w:szCs w:val="24"/>
          <w:lang w:val="en-US" w:eastAsia="zh-CN" w:bidi="ar-SA"/>
        </w:rPr>
        <w:t>。</w:t>
      </w:r>
    </w:p>
    <w:p w14:paraId="1830862E">
      <w:pPr>
        <w:numPr>
          <w:ilvl w:val="0"/>
          <w:numId w:val="14"/>
        </w:numPr>
        <w:spacing w:line="360" w:lineRule="auto"/>
        <w:ind w:firstLine="482" w:firstLineChars="200"/>
        <w:jc w:val="left"/>
        <w:rPr>
          <w:rFonts w:hint="eastAsia" w:asciiTheme="minorEastAsia" w:hAnsiTheme="minorEastAsia" w:eastAsiaTheme="minorEastAsia" w:cstheme="minorEastAsia"/>
          <w:b/>
          <w:bCs w:val="0"/>
          <w:snapToGrid w:val="0"/>
          <w:color w:val="000000"/>
          <w:kern w:val="2"/>
          <w:sz w:val="24"/>
          <w:szCs w:val="24"/>
          <w:lang w:val="en-US" w:eastAsia="zh-CN" w:bidi="ar-SA"/>
        </w:rPr>
      </w:pPr>
      <w:r>
        <w:rPr>
          <w:rFonts w:hint="eastAsia" w:asciiTheme="minorEastAsia" w:hAnsiTheme="minorEastAsia" w:eastAsiaTheme="minorEastAsia" w:cstheme="minorEastAsia"/>
          <w:b/>
          <w:bCs w:val="0"/>
          <w:snapToGrid w:val="0"/>
          <w:color w:val="000000"/>
          <w:kern w:val="2"/>
          <w:sz w:val="24"/>
          <w:szCs w:val="24"/>
          <w:lang w:val="en-US" w:eastAsia="zh-CN" w:bidi="ar-SA"/>
        </w:rPr>
        <w:t>保险期限：</w:t>
      </w:r>
    </w:p>
    <w:p w14:paraId="394F6691">
      <w:pPr>
        <w:widowControl w:val="0"/>
        <w:numPr>
          <w:ilvl w:val="0"/>
          <w:numId w:val="0"/>
        </w:numPr>
        <w:spacing w:line="360" w:lineRule="auto"/>
        <w:ind w:firstLine="480" w:firstLineChars="200"/>
        <w:jc w:val="left"/>
        <w:rPr>
          <w:rFonts w:hint="default" w:asciiTheme="minorEastAsia" w:hAnsiTheme="minorEastAsia" w:eastAsiaTheme="minorEastAsia" w:cstheme="minorEastAsia"/>
          <w:b w:val="0"/>
          <w:bCs/>
          <w:snapToGrid w:val="0"/>
          <w:color w:val="000000"/>
          <w:kern w:val="2"/>
          <w:sz w:val="24"/>
          <w:szCs w:val="24"/>
          <w:lang w:val="en-US" w:eastAsia="zh-CN" w:bidi="ar-SA"/>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r>
        <w:rPr>
          <w:rFonts w:hint="eastAsia" w:asciiTheme="minorEastAsia" w:hAnsiTheme="minorEastAsia" w:eastAsiaTheme="minorEastAsia" w:cstheme="minorEastAsia"/>
          <w:b w:val="0"/>
          <w:bCs/>
          <w:snapToGrid w:val="0"/>
          <w:color w:val="000000"/>
          <w:kern w:val="2"/>
          <w:sz w:val="24"/>
          <w:szCs w:val="24"/>
          <w:lang w:val="en-US" w:eastAsia="zh-CN" w:bidi="ar-SA"/>
        </w:rPr>
        <w:t>自合同签订之日起一年。</w:t>
      </w:r>
    </w:p>
    <w:p w14:paraId="1591C780">
      <w:pPr>
        <w:keepNext w:val="0"/>
        <w:keepLines w:val="0"/>
        <w:pageBreakBefore w:val="0"/>
        <w:kinsoku/>
        <w:wordWrap/>
        <w:overflowPunct/>
        <w:topLinePunct w:val="0"/>
        <w:autoSpaceDE/>
        <w:autoSpaceDN/>
        <w:bidi w:val="0"/>
        <w:adjustRightInd/>
        <w:spacing w:line="360" w:lineRule="auto"/>
        <w:ind w:firstLine="723" w:firstLineChars="200"/>
        <w:jc w:val="center"/>
        <w:textAlignment w:val="auto"/>
        <w:outlineLvl w:val="0"/>
        <w:rPr>
          <w:b/>
          <w:sz w:val="36"/>
          <w:szCs w:val="36"/>
          <w:highlight w:val="none"/>
        </w:rPr>
      </w:pPr>
      <w:r>
        <w:rPr>
          <w:b/>
          <w:sz w:val="36"/>
          <w:szCs w:val="36"/>
          <w:highlight w:val="none"/>
        </w:rPr>
        <w:t>第六章   拟签订的合同文本</w:t>
      </w:r>
      <w:bookmarkEnd w:id="824"/>
    </w:p>
    <w:p w14:paraId="174ACB09">
      <w:pPr>
        <w:jc w:val="center"/>
        <w:rPr>
          <w:rFonts w:hint="eastAsia" w:asciiTheme="majorEastAsia" w:hAnsiTheme="majorEastAsia" w:eastAsiaTheme="majorEastAsia" w:cstheme="majorEastAsia"/>
          <w:sz w:val="44"/>
          <w:szCs w:val="44"/>
        </w:rPr>
      </w:pPr>
    </w:p>
    <w:p w14:paraId="14B3A99C">
      <w:pPr>
        <w:jc w:val="center"/>
        <w:rPr>
          <w:rFonts w:hint="eastAsia" w:asciiTheme="majorEastAsia" w:hAnsiTheme="majorEastAsia" w:eastAsiaTheme="majorEastAsia" w:cstheme="majorEastAsia"/>
          <w:sz w:val="44"/>
          <w:szCs w:val="44"/>
        </w:rPr>
      </w:pPr>
    </w:p>
    <w:p w14:paraId="054B4D95">
      <w:pPr>
        <w:jc w:val="center"/>
        <w:rPr>
          <w:rFonts w:hint="eastAsia" w:asciiTheme="majorEastAsia" w:hAnsiTheme="majorEastAsia" w:eastAsiaTheme="majorEastAsia" w:cstheme="majorEastAsia"/>
          <w:sz w:val="44"/>
          <w:szCs w:val="44"/>
        </w:rPr>
      </w:pPr>
    </w:p>
    <w:p w14:paraId="1E60DCCD">
      <w:pPr>
        <w:jc w:val="center"/>
        <w:rPr>
          <w:rFonts w:hint="eastAsia" w:asciiTheme="majorEastAsia" w:hAnsiTheme="majorEastAsia" w:eastAsiaTheme="majorEastAsia" w:cstheme="majorEastAsia"/>
          <w:sz w:val="44"/>
          <w:szCs w:val="44"/>
        </w:rPr>
      </w:pPr>
    </w:p>
    <w:p w14:paraId="27FA4F2E">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北京市</w:t>
      </w:r>
      <w:r>
        <w:rPr>
          <w:rFonts w:hint="eastAsia" w:asciiTheme="majorEastAsia" w:hAnsiTheme="majorEastAsia" w:eastAsiaTheme="majorEastAsia" w:cstheme="majorEastAsia"/>
          <w:sz w:val="44"/>
          <w:szCs w:val="44"/>
          <w:lang w:eastAsia="zh-CN"/>
        </w:rPr>
        <w:t>怀柔</w:t>
      </w:r>
      <w:r>
        <w:rPr>
          <w:rFonts w:hint="eastAsia" w:asciiTheme="majorEastAsia" w:hAnsiTheme="majorEastAsia" w:eastAsiaTheme="majorEastAsia" w:cstheme="majorEastAsia"/>
          <w:sz w:val="44"/>
          <w:szCs w:val="44"/>
        </w:rPr>
        <w:t>区应急管理局</w:t>
      </w:r>
    </w:p>
    <w:p w14:paraId="3DAB3E02">
      <w:pPr>
        <w:jc w:val="cente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44"/>
          <w:szCs w:val="44"/>
          <w:lang w:eastAsia="zh-CN"/>
        </w:rPr>
        <w:t>怀柔</w:t>
      </w:r>
      <w:r>
        <w:rPr>
          <w:rFonts w:hint="eastAsia" w:asciiTheme="majorEastAsia" w:hAnsiTheme="majorEastAsia" w:eastAsiaTheme="majorEastAsia" w:cstheme="majorEastAsia"/>
          <w:sz w:val="44"/>
          <w:szCs w:val="44"/>
        </w:rPr>
        <w:t>区 202</w:t>
      </w:r>
      <w:r>
        <w:rPr>
          <w:rFonts w:hint="eastAsia" w:asciiTheme="majorEastAsia" w:hAnsiTheme="majorEastAsia" w:eastAsiaTheme="majorEastAsia" w:cstheme="majorEastAsia"/>
          <w:sz w:val="44"/>
          <w:szCs w:val="44"/>
          <w:lang w:val="en-US" w:eastAsia="zh-CN"/>
        </w:rPr>
        <w:t>6</w:t>
      </w:r>
      <w:r>
        <w:rPr>
          <w:rFonts w:hint="eastAsia" w:asciiTheme="majorEastAsia" w:hAnsiTheme="majorEastAsia" w:eastAsiaTheme="majorEastAsia" w:cstheme="majorEastAsia"/>
          <w:sz w:val="44"/>
          <w:szCs w:val="44"/>
        </w:rPr>
        <w:t>年巨灾保险</w:t>
      </w:r>
      <w:r>
        <w:rPr>
          <w:rFonts w:hint="eastAsia" w:asciiTheme="majorEastAsia" w:hAnsiTheme="majorEastAsia" w:eastAsiaTheme="majorEastAsia" w:cstheme="majorEastAsia"/>
          <w:sz w:val="44"/>
          <w:szCs w:val="44"/>
          <w:lang w:eastAsia="zh-CN"/>
        </w:rPr>
        <w:t>、综合安全保险</w:t>
      </w:r>
      <w:r>
        <w:rPr>
          <w:rFonts w:hint="eastAsia" w:asciiTheme="majorEastAsia" w:hAnsiTheme="majorEastAsia" w:eastAsiaTheme="majorEastAsia" w:cstheme="majorEastAsia"/>
          <w:sz w:val="44"/>
          <w:szCs w:val="44"/>
        </w:rPr>
        <w:t>服务</w:t>
      </w:r>
      <w:r>
        <w:rPr>
          <w:rFonts w:hint="eastAsia" w:asciiTheme="majorEastAsia" w:hAnsiTheme="majorEastAsia" w:eastAsiaTheme="majorEastAsia" w:cstheme="majorEastAsia"/>
          <w:sz w:val="44"/>
          <w:szCs w:val="44"/>
          <w:lang w:eastAsia="zh-CN"/>
        </w:rPr>
        <w:t>协议</w:t>
      </w:r>
      <w:r>
        <w:rPr>
          <w:rFonts w:hint="eastAsia" w:asciiTheme="majorEastAsia" w:hAnsiTheme="majorEastAsia" w:eastAsiaTheme="majorEastAsia" w:cstheme="majorEastAsia"/>
          <w:sz w:val="44"/>
          <w:szCs w:val="44"/>
          <w:lang w:val="en-US" w:eastAsia="zh-CN"/>
        </w:rPr>
        <w:t xml:space="preserve"> </w:t>
      </w:r>
    </w:p>
    <w:p w14:paraId="39D59C1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ajorEastAsia" w:hAnsiTheme="majorEastAsia" w:eastAsiaTheme="majorEastAsia" w:cstheme="majorEastAsia"/>
          <w:sz w:val="32"/>
          <w:szCs w:val="32"/>
        </w:rPr>
      </w:pPr>
    </w:p>
    <w:p w14:paraId="65587E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ajorEastAsia" w:hAnsiTheme="majorEastAsia" w:eastAsiaTheme="majorEastAsia" w:cstheme="majorEastAsia"/>
          <w:sz w:val="32"/>
          <w:szCs w:val="32"/>
        </w:rPr>
      </w:pPr>
    </w:p>
    <w:p w14:paraId="2677FE4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根据《中华人民共和国民法典》之规定，本合同当事人在平等、自愿的基础上，经协商一致，签署本合同。</w:t>
      </w:r>
    </w:p>
    <w:p w14:paraId="5717E32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ajorEastAsia" w:hAnsiTheme="majorEastAsia" w:eastAsiaTheme="majorEastAsia" w:cstheme="majorEastAsia"/>
          <w:sz w:val="32"/>
          <w:szCs w:val="32"/>
        </w:rPr>
      </w:pPr>
    </w:p>
    <w:p w14:paraId="794E9BD1">
      <w:pPr>
        <w:ind w:firstLine="560" w:firstLineChars="200"/>
        <w:jc w:val="both"/>
        <w:rPr>
          <w:rFonts w:hint="eastAsia"/>
          <w:sz w:val="28"/>
          <w:szCs w:val="28"/>
        </w:rPr>
      </w:pPr>
    </w:p>
    <w:p w14:paraId="3F319C6E">
      <w:pPr>
        <w:ind w:firstLine="560" w:firstLineChars="200"/>
        <w:jc w:val="both"/>
        <w:rPr>
          <w:rFonts w:hint="eastAsia"/>
          <w:sz w:val="28"/>
          <w:szCs w:val="28"/>
        </w:rPr>
      </w:pPr>
    </w:p>
    <w:p w14:paraId="4FD053AA">
      <w:pPr>
        <w:ind w:firstLine="560" w:firstLineChars="200"/>
        <w:jc w:val="both"/>
        <w:rPr>
          <w:rFonts w:hint="eastAsia"/>
          <w:sz w:val="28"/>
          <w:szCs w:val="28"/>
        </w:rPr>
      </w:pPr>
    </w:p>
    <w:p w14:paraId="539B556A">
      <w:pPr>
        <w:ind w:firstLine="560" w:firstLineChars="200"/>
        <w:jc w:val="both"/>
        <w:rPr>
          <w:rFonts w:hint="eastAsia"/>
          <w:sz w:val="28"/>
          <w:szCs w:val="28"/>
        </w:rPr>
      </w:pPr>
    </w:p>
    <w:p w14:paraId="4649ED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rPr>
      </w:pPr>
    </w:p>
    <w:p w14:paraId="3740D2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rPr>
        <w:t>甲方(盖章)</w:t>
      </w:r>
      <w:r>
        <w:rPr>
          <w:rFonts w:hint="eastAsia"/>
          <w:sz w:val="28"/>
          <w:szCs w:val="28"/>
          <w:lang w:val="en-US" w:eastAsia="zh-CN"/>
        </w:rPr>
        <w:t xml:space="preserve">                      乙方（盖章）</w:t>
      </w:r>
    </w:p>
    <w:p w14:paraId="4E733C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sz w:val="28"/>
          <w:szCs w:val="28"/>
          <w:lang w:val="en-US" w:eastAsia="zh-CN"/>
        </w:rPr>
      </w:pPr>
      <w:r>
        <w:rPr>
          <w:rFonts w:hint="default"/>
          <w:sz w:val="28"/>
          <w:szCs w:val="28"/>
          <w:lang w:val="en-US" w:eastAsia="zh-CN"/>
        </w:rPr>
        <w:t>法定代表人或授权代表：</w:t>
      </w:r>
      <w:r>
        <w:rPr>
          <w:rFonts w:hint="eastAsia"/>
          <w:sz w:val="28"/>
          <w:szCs w:val="28"/>
          <w:lang w:val="en-US" w:eastAsia="zh-CN"/>
        </w:rPr>
        <w:t xml:space="preserve">          </w:t>
      </w:r>
      <w:r>
        <w:rPr>
          <w:rFonts w:hint="default"/>
          <w:sz w:val="28"/>
          <w:szCs w:val="28"/>
          <w:lang w:val="en-US" w:eastAsia="zh-CN"/>
        </w:rPr>
        <w:t>法定代表人或授权代表：</w:t>
      </w:r>
    </w:p>
    <w:p w14:paraId="142CF6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sz w:val="28"/>
          <w:szCs w:val="28"/>
          <w:lang w:val="en-US" w:eastAsia="zh-CN"/>
        </w:rPr>
      </w:pPr>
      <w:r>
        <w:rPr>
          <w:rFonts w:hint="default"/>
          <w:sz w:val="28"/>
          <w:szCs w:val="28"/>
          <w:lang w:val="en-US" w:eastAsia="zh-CN"/>
        </w:rPr>
        <w:t>（签字或签章）</w:t>
      </w:r>
      <w:r>
        <w:rPr>
          <w:rFonts w:hint="eastAsia"/>
          <w:sz w:val="28"/>
          <w:szCs w:val="28"/>
          <w:lang w:val="en-US" w:eastAsia="zh-CN"/>
        </w:rPr>
        <w:t xml:space="preserve">                  </w:t>
      </w:r>
      <w:r>
        <w:rPr>
          <w:rFonts w:hint="default"/>
          <w:sz w:val="28"/>
          <w:szCs w:val="28"/>
          <w:lang w:val="en-US" w:eastAsia="zh-CN"/>
        </w:rPr>
        <w:t>（签字或签章）</w:t>
      </w:r>
    </w:p>
    <w:p w14:paraId="2197B2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sz w:val="28"/>
          <w:szCs w:val="28"/>
          <w:lang w:val="en-US" w:eastAsia="zh-CN"/>
        </w:rPr>
      </w:pPr>
    </w:p>
    <w:p w14:paraId="760AEA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sz w:val="28"/>
          <w:szCs w:val="28"/>
          <w:lang w:val="en-US" w:eastAsia="zh-CN"/>
        </w:rPr>
      </w:pPr>
      <w:r>
        <w:rPr>
          <w:rFonts w:hint="default"/>
          <w:sz w:val="28"/>
          <w:szCs w:val="28"/>
          <w:lang w:val="en-US" w:eastAsia="zh-CN"/>
        </w:rPr>
        <w:t>日期：</w:t>
      </w:r>
      <w:r>
        <w:rPr>
          <w:rFonts w:hint="eastAsia"/>
          <w:sz w:val="28"/>
          <w:szCs w:val="28"/>
          <w:lang w:val="en-US" w:eastAsia="zh-CN"/>
        </w:rPr>
        <w:t xml:space="preserve"> </w:t>
      </w:r>
      <w:r>
        <w:rPr>
          <w:rFonts w:hint="default"/>
          <w:sz w:val="28"/>
          <w:szCs w:val="28"/>
          <w:lang w:val="en-US" w:eastAsia="zh-CN"/>
        </w:rPr>
        <w:t xml:space="preserve"> 年 </w:t>
      </w:r>
      <w:r>
        <w:rPr>
          <w:rFonts w:hint="eastAsia"/>
          <w:sz w:val="28"/>
          <w:szCs w:val="28"/>
          <w:lang w:val="en-US" w:eastAsia="zh-CN"/>
        </w:rPr>
        <w:t xml:space="preserve"> </w:t>
      </w:r>
      <w:r>
        <w:rPr>
          <w:rFonts w:hint="default"/>
          <w:sz w:val="28"/>
          <w:szCs w:val="28"/>
          <w:lang w:val="en-US" w:eastAsia="zh-CN"/>
        </w:rPr>
        <w:t xml:space="preserve">月 </w:t>
      </w:r>
      <w:r>
        <w:rPr>
          <w:rFonts w:hint="eastAsia"/>
          <w:sz w:val="28"/>
          <w:szCs w:val="28"/>
          <w:lang w:val="en-US" w:eastAsia="zh-CN"/>
        </w:rPr>
        <w:t xml:space="preserve"> </w:t>
      </w:r>
      <w:r>
        <w:rPr>
          <w:rFonts w:hint="default"/>
          <w:sz w:val="28"/>
          <w:szCs w:val="28"/>
          <w:lang w:val="en-US" w:eastAsia="zh-CN"/>
        </w:rPr>
        <w:t xml:space="preserve"> 日 </w:t>
      </w:r>
      <w:r>
        <w:rPr>
          <w:rFonts w:hint="eastAsia"/>
          <w:sz w:val="28"/>
          <w:szCs w:val="28"/>
          <w:lang w:val="en-US" w:eastAsia="zh-CN"/>
        </w:rPr>
        <w:t xml:space="preserve">            </w:t>
      </w:r>
      <w:r>
        <w:rPr>
          <w:rFonts w:hint="default"/>
          <w:sz w:val="28"/>
          <w:szCs w:val="28"/>
          <w:lang w:val="en-US" w:eastAsia="zh-CN"/>
        </w:rPr>
        <w:t>日期：</w:t>
      </w:r>
      <w:r>
        <w:rPr>
          <w:rFonts w:hint="eastAsia"/>
          <w:sz w:val="28"/>
          <w:szCs w:val="28"/>
          <w:lang w:val="en-US" w:eastAsia="zh-CN"/>
        </w:rPr>
        <w:t xml:space="preserve">   </w:t>
      </w:r>
      <w:r>
        <w:rPr>
          <w:rFonts w:hint="default"/>
          <w:sz w:val="28"/>
          <w:szCs w:val="28"/>
          <w:lang w:val="en-US" w:eastAsia="zh-CN"/>
        </w:rPr>
        <w:t>年</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 xml:space="preserve"> 日</w:t>
      </w:r>
    </w:p>
    <w:p w14:paraId="5465A6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sz w:val="28"/>
          <w:szCs w:val="28"/>
          <w:lang w:val="en-US" w:eastAsia="zh-CN"/>
        </w:rPr>
      </w:pPr>
    </w:p>
    <w:p w14:paraId="712647F2">
      <w:pPr>
        <w:ind w:firstLine="560" w:firstLineChars="200"/>
        <w:jc w:val="both"/>
        <w:rPr>
          <w:rFonts w:hint="default"/>
          <w:sz w:val="28"/>
          <w:szCs w:val="28"/>
          <w:lang w:val="en-US" w:eastAsia="zh-CN"/>
        </w:rPr>
      </w:pPr>
    </w:p>
    <w:p w14:paraId="0E0DE38A">
      <w:pPr>
        <w:ind w:firstLine="560" w:firstLineChars="200"/>
        <w:jc w:val="both"/>
        <w:rPr>
          <w:rFonts w:hint="eastAsia" w:ascii="宋体" w:hAnsi="宋体" w:eastAsia="宋体" w:cs="宋体"/>
          <w:sz w:val="28"/>
          <w:szCs w:val="28"/>
          <w:lang w:val="en-US" w:eastAsia="zh-CN"/>
        </w:rPr>
      </w:pPr>
    </w:p>
    <w:p w14:paraId="7261A170">
      <w:pPr>
        <w:ind w:firstLine="560" w:firstLineChars="200"/>
        <w:jc w:val="both"/>
        <w:rPr>
          <w:rFonts w:hint="eastAsia" w:ascii="宋体" w:hAnsi="宋体" w:eastAsia="宋体" w:cs="宋体"/>
          <w:sz w:val="28"/>
          <w:szCs w:val="28"/>
          <w:lang w:val="en-US" w:eastAsia="zh-CN"/>
        </w:rPr>
      </w:pPr>
    </w:p>
    <w:p w14:paraId="31BC18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p>
    <w:p w14:paraId="08D486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sectPr>
          <w:pgSz w:w="11907" w:h="16840"/>
          <w:pgMar w:top="1418" w:right="1134" w:bottom="1418" w:left="1134" w:header="851" w:footer="851" w:gutter="0"/>
          <w:pgNumType w:fmt="decimal"/>
          <w:cols w:space="720" w:num="1"/>
          <w:docGrid w:linePitch="462" w:charSpace="0"/>
        </w:sectPr>
      </w:pPr>
    </w:p>
    <w:p w14:paraId="65AC6D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 xml:space="preserve">甲方: </w:t>
      </w:r>
      <w:r>
        <w:rPr>
          <w:rFonts w:hint="eastAsia" w:ascii="宋体" w:hAnsi="宋体" w:cs="宋体"/>
          <w:sz w:val="28"/>
          <w:szCs w:val="28"/>
          <w:lang w:val="en-US" w:eastAsia="zh-CN"/>
        </w:rPr>
        <w:t xml:space="preserve"> </w:t>
      </w:r>
    </w:p>
    <w:p w14:paraId="0625AD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 xml:space="preserve">地址: </w:t>
      </w:r>
      <w:r>
        <w:rPr>
          <w:rFonts w:hint="eastAsia" w:ascii="宋体" w:hAnsi="宋体" w:cs="宋体"/>
          <w:sz w:val="28"/>
          <w:szCs w:val="28"/>
          <w:lang w:val="en-US" w:eastAsia="zh-CN"/>
        </w:rPr>
        <w:t xml:space="preserve"> </w:t>
      </w:r>
    </w:p>
    <w:p w14:paraId="19AB59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 xml:space="preserve">乙方: </w:t>
      </w:r>
      <w:r>
        <w:rPr>
          <w:rFonts w:hint="eastAsia" w:ascii="宋体" w:hAnsi="宋体" w:cs="宋体"/>
          <w:sz w:val="28"/>
          <w:szCs w:val="28"/>
          <w:lang w:val="en-US" w:eastAsia="zh-CN"/>
        </w:rPr>
        <w:t xml:space="preserve"> </w:t>
      </w:r>
    </w:p>
    <w:p w14:paraId="2D5642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 </w:t>
      </w:r>
      <w:r>
        <w:rPr>
          <w:rFonts w:hint="eastAsia" w:ascii="宋体" w:hAnsi="宋体" w:cs="宋体"/>
          <w:sz w:val="28"/>
          <w:szCs w:val="28"/>
          <w:lang w:val="en-US" w:eastAsia="zh-CN"/>
        </w:rPr>
        <w:t xml:space="preserve"> </w:t>
      </w:r>
    </w:p>
    <w:p w14:paraId="02B6C2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甲方作为投保人，向乙方购买</w:t>
      </w:r>
      <w:r>
        <w:rPr>
          <w:rFonts w:hint="eastAsia" w:ascii="宋体" w:hAnsi="宋体" w:eastAsia="宋体" w:cs="宋体"/>
          <w:sz w:val="28"/>
          <w:szCs w:val="28"/>
          <w:lang w:eastAsia="zh-CN"/>
        </w:rPr>
        <w:t>怀柔</w:t>
      </w:r>
      <w:r>
        <w:rPr>
          <w:rFonts w:hint="eastAsia" w:ascii="宋体" w:hAnsi="宋体" w:eastAsia="宋体" w:cs="宋体"/>
          <w:sz w:val="28"/>
          <w:szCs w:val="28"/>
        </w:rPr>
        <w:t>区 202</w:t>
      </w:r>
      <w:r>
        <w:rPr>
          <w:rFonts w:hint="eastAsia" w:ascii="宋体" w:hAnsi="宋体" w:eastAsia="宋体" w:cs="宋体"/>
          <w:sz w:val="28"/>
          <w:szCs w:val="28"/>
          <w:lang w:val="en-US" w:eastAsia="zh-CN"/>
        </w:rPr>
        <w:t>6</w:t>
      </w:r>
      <w:r>
        <w:rPr>
          <w:rFonts w:hint="eastAsia" w:ascii="宋体" w:hAnsi="宋体" w:eastAsia="宋体" w:cs="宋体"/>
          <w:sz w:val="28"/>
          <w:szCs w:val="28"/>
        </w:rPr>
        <w:t>年巨灾保险</w:t>
      </w:r>
      <w:r>
        <w:rPr>
          <w:rFonts w:hint="eastAsia" w:ascii="宋体" w:hAnsi="宋体" w:eastAsia="宋体" w:cs="宋体"/>
          <w:sz w:val="28"/>
          <w:szCs w:val="28"/>
          <w:lang w:eastAsia="zh-CN"/>
        </w:rPr>
        <w:t>、综合安全保险</w:t>
      </w:r>
      <w:r>
        <w:rPr>
          <w:rFonts w:hint="eastAsia" w:ascii="宋体" w:hAnsi="宋体" w:eastAsia="宋体" w:cs="宋体"/>
          <w:sz w:val="28"/>
          <w:szCs w:val="28"/>
        </w:rPr>
        <w:t>服务</w:t>
      </w:r>
      <w:r>
        <w:rPr>
          <w:rFonts w:hint="eastAsia" w:ascii="宋体" w:hAnsi="宋体" w:eastAsia="宋体" w:cs="宋体"/>
          <w:sz w:val="28"/>
          <w:szCs w:val="28"/>
          <w:lang w:val="en-US" w:eastAsia="zh-CN"/>
        </w:rPr>
        <w:t>; 乙方作为保险人，向甲方提供保险保障服务。</w:t>
      </w:r>
    </w:p>
    <w:p w14:paraId="344EF0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甲、乙双方本着自愿平等、友好协商的原则，就怀柔区2026年巨灾保险、</w:t>
      </w:r>
      <w:r>
        <w:rPr>
          <w:rFonts w:hint="eastAsia" w:ascii="宋体" w:hAnsi="宋体" w:eastAsia="宋体" w:cs="宋体"/>
          <w:sz w:val="28"/>
          <w:szCs w:val="28"/>
          <w:lang w:eastAsia="zh-CN"/>
        </w:rPr>
        <w:t>综合安全保险</w:t>
      </w:r>
      <w:r>
        <w:rPr>
          <w:rFonts w:hint="eastAsia" w:ascii="宋体" w:hAnsi="宋体" w:eastAsia="宋体" w:cs="宋体"/>
          <w:sz w:val="28"/>
          <w:szCs w:val="28"/>
          <w:lang w:val="en-US" w:eastAsia="zh-CN"/>
        </w:rPr>
        <w:t>服务，采购项目事宜合作达成如下协议条款:</w:t>
      </w:r>
    </w:p>
    <w:p w14:paraId="66A0C2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一、保险方案</w:t>
      </w:r>
    </w:p>
    <w:p w14:paraId="6AC205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（一）投保人：</w:t>
      </w:r>
      <w:r>
        <w:rPr>
          <w:rFonts w:hint="eastAsia" w:ascii="宋体" w:hAnsi="宋体" w:cs="宋体"/>
          <w:sz w:val="28"/>
          <w:szCs w:val="28"/>
          <w:lang w:val="en-US" w:eastAsia="zh-CN"/>
        </w:rPr>
        <w:t xml:space="preserve"> </w:t>
      </w:r>
    </w:p>
    <w:p w14:paraId="511AE3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（二）保险责任：</w:t>
      </w:r>
    </w:p>
    <w:p w14:paraId="175E2B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（1）巨灾保险</w:t>
      </w:r>
    </w:p>
    <w:p w14:paraId="6B409D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1.1</w:t>
      </w:r>
      <w:r>
        <w:rPr>
          <w:rFonts w:hint="eastAsia" w:ascii="宋体" w:hAnsi="宋体" w:eastAsia="宋体" w:cs="宋体"/>
          <w:b/>
          <w:bCs/>
          <w:sz w:val="28"/>
          <w:szCs w:val="28"/>
          <w:lang w:eastAsia="zh-CN"/>
        </w:rPr>
        <w:t>）</w:t>
      </w:r>
      <w:r>
        <w:rPr>
          <w:rFonts w:hint="eastAsia" w:ascii="宋体" w:hAnsi="宋体" w:eastAsia="宋体" w:cs="宋体"/>
          <w:b/>
          <w:bCs/>
          <w:sz w:val="28"/>
          <w:szCs w:val="28"/>
        </w:rPr>
        <w:t>自然风险保障</w:t>
      </w:r>
    </w:p>
    <w:p w14:paraId="033415E3">
      <w:pPr>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保险责任：</w:t>
      </w:r>
      <w:r>
        <w:rPr>
          <w:rFonts w:hint="eastAsia" w:ascii="宋体" w:hAnsi="宋体" w:eastAsia="宋体" w:cs="宋体"/>
          <w:sz w:val="28"/>
          <w:szCs w:val="28"/>
        </w:rPr>
        <w:t>包括但不限于暴雨、洪水、暴风、暴雪、冰雹、地震等自然灾害，以及泥石流、滑坡等地质灾害引发灾害事件。</w:t>
      </w:r>
    </w:p>
    <w:p w14:paraId="0F2FB0DD">
      <w:pPr>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起赔标准</w:t>
      </w:r>
      <w:r>
        <w:rPr>
          <w:rFonts w:hint="eastAsia" w:ascii="宋体" w:hAnsi="宋体" w:eastAsia="宋体" w:cs="宋体"/>
          <w:sz w:val="28"/>
          <w:szCs w:val="28"/>
        </w:rPr>
        <w:t>：</w:t>
      </w:r>
    </w:p>
    <w:p w14:paraId="14699805">
      <w:pPr>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非地震灾害</w:t>
      </w:r>
      <w:r>
        <w:rPr>
          <w:rFonts w:hint="eastAsia" w:ascii="宋体" w:hAnsi="宋体" w:eastAsia="宋体" w:cs="宋体"/>
          <w:sz w:val="28"/>
          <w:szCs w:val="28"/>
        </w:rPr>
        <w:t>:暴雨、洪水、暴风、暴雪、冰雹等自然灾害以及泥石流、滑坡等地质灾害。达到或超过《北京市防汛应急预案(2025 年修订)》中约定的“较大防汛突发事件标准”，且损害程度达到或超过人员死亡/失踪5人或倒塌房屋 50 户。</w:t>
      </w:r>
    </w:p>
    <w:p w14:paraId="70D9213F">
      <w:pPr>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lang w:val="en-US" w:eastAsia="zh-CN"/>
        </w:rPr>
        <w:t>地震灾害：</w:t>
      </w:r>
      <w:r>
        <w:rPr>
          <w:rFonts w:hint="eastAsia" w:ascii="宋体" w:hAnsi="宋体" w:eastAsia="宋体" w:cs="宋体"/>
          <w:sz w:val="28"/>
          <w:szCs w:val="28"/>
        </w:rPr>
        <w:t>保险区域发生国家地震部门发布的5级及以上地震，或受相邻省、市5 级及以上地震造成的损害程度达到或超过人员死亡/失踪5人或倒塌房屋 50户。</w:t>
      </w:r>
    </w:p>
    <w:p w14:paraId="11E0BC9A">
      <w:pPr>
        <w:spacing w:line="360" w:lineRule="auto"/>
        <w:ind w:firstLine="562" w:firstLineChars="200"/>
        <w:jc w:val="left"/>
        <w:rPr>
          <w:rFonts w:hint="eastAsia" w:ascii="宋体" w:hAnsi="宋体" w:eastAsia="宋体" w:cs="宋体"/>
          <w:sz w:val="28"/>
          <w:szCs w:val="28"/>
        </w:rPr>
      </w:pPr>
      <w:r>
        <w:rPr>
          <w:rFonts w:hint="eastAsia" w:ascii="宋体" w:hAnsi="宋体" w:cs="宋体"/>
          <w:b/>
          <w:bCs/>
          <w:sz w:val="28"/>
          <w:szCs w:val="28"/>
          <w:lang w:eastAsia="zh-CN"/>
        </w:rPr>
        <w:t>赔偿限额</w:t>
      </w:r>
      <w:r>
        <w:rPr>
          <w:rFonts w:hint="eastAsia" w:ascii="宋体" w:hAnsi="宋体" w:eastAsia="宋体" w:cs="宋体"/>
          <w:b/>
          <w:bCs/>
          <w:sz w:val="28"/>
          <w:szCs w:val="28"/>
        </w:rPr>
        <w:t>：</w:t>
      </w:r>
      <w:r>
        <w:rPr>
          <w:rFonts w:hint="eastAsia" w:ascii="宋体" w:hAnsi="宋体" w:eastAsia="宋体" w:cs="宋体"/>
          <w:sz w:val="28"/>
          <w:szCs w:val="28"/>
        </w:rPr>
        <w:t>年度累计赔付限额</w:t>
      </w:r>
      <w:r>
        <w:rPr>
          <w:rFonts w:hint="eastAsia" w:ascii="宋体" w:hAnsi="宋体" w:eastAsia="宋体" w:cs="宋体"/>
          <w:sz w:val="28"/>
          <w:szCs w:val="28"/>
          <w:highlight w:val="none"/>
        </w:rPr>
        <w:t>1亿</w:t>
      </w:r>
      <w:r>
        <w:rPr>
          <w:rFonts w:hint="eastAsia" w:ascii="宋体" w:hAnsi="宋体" w:eastAsia="宋体" w:cs="宋体"/>
          <w:sz w:val="28"/>
          <w:szCs w:val="28"/>
        </w:rPr>
        <w:t>元。其中，暴雨、洪水、暴风、暴雪、冰雹等自然灾害以及泥石流、滑坡等地质灾害每次及累计限额</w:t>
      </w:r>
      <w:r>
        <w:rPr>
          <w:rFonts w:hint="eastAsia" w:ascii="宋体" w:hAnsi="宋体" w:eastAsia="宋体" w:cs="宋体"/>
          <w:sz w:val="28"/>
          <w:szCs w:val="28"/>
          <w:highlight w:val="none"/>
        </w:rPr>
        <w:t>0.5亿</w:t>
      </w:r>
      <w:r>
        <w:rPr>
          <w:rFonts w:hint="eastAsia" w:ascii="宋体" w:hAnsi="宋体" w:eastAsia="宋体" w:cs="宋体"/>
          <w:sz w:val="28"/>
          <w:szCs w:val="28"/>
        </w:rPr>
        <w:t>元；地震灾害每次及累计限</w:t>
      </w:r>
      <w:r>
        <w:rPr>
          <w:rFonts w:hint="eastAsia" w:ascii="宋体" w:hAnsi="宋体" w:eastAsia="宋体" w:cs="宋体"/>
          <w:sz w:val="28"/>
          <w:szCs w:val="28"/>
          <w:highlight w:val="none"/>
        </w:rPr>
        <w:t>额0.5亿</w:t>
      </w:r>
      <w:r>
        <w:rPr>
          <w:rFonts w:hint="eastAsia" w:ascii="宋体" w:hAnsi="宋体" w:eastAsia="宋体" w:cs="宋体"/>
          <w:sz w:val="28"/>
          <w:szCs w:val="28"/>
        </w:rPr>
        <w:t>元。</w:t>
      </w:r>
    </w:p>
    <w:p w14:paraId="49B2469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巨灾保险用涉灾单位来衡量灾害损失程度，1个涉灾单位每次事故赔付限额30万元。涉灾单位分为人员和房屋，每人死亡/失踪赔偿标准是30万元，倒塌一户房屋6万元。（包括人员死亡/失踪数量和房屋倒塌户数两个评价因素。死亡/失踪一人为1个涉灾单位，倒塌一户房屋为0.2个涉灾单位。）</w:t>
      </w:r>
    </w:p>
    <w:p w14:paraId="7F78E70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倒塌房屋：指区应急部门根据国家应急部《自然灾害情况统计调查制度》（2020年2月）标准鉴定为倒塌或严重损坏的房屋：倒塌指本行政区域内因灾导致房屋整体结构塌落，或承重构件多数倾倒或严重损坏，必须进行重建的房屋。严重损坏指本行政区域内因灾导致房屋多数承重构件严重破坏或部分倒塌，需采取排险措施、大修或局部拆除、无维修价值的房屋。</w:t>
      </w:r>
    </w:p>
    <w:p w14:paraId="3DB56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预警保障</w:t>
      </w:r>
    </w:p>
    <w:p w14:paraId="1509B5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保险责任：</w:t>
      </w:r>
      <w:r>
        <w:rPr>
          <w:rFonts w:ascii="宋体" w:hAnsi="宋体" w:eastAsia="宋体" w:cs="宋体"/>
          <w:kern w:val="0"/>
          <w:sz w:val="28"/>
          <w:szCs w:val="28"/>
          <w:lang w:val="en-US" w:eastAsia="zh-CN" w:bidi="ar"/>
        </w:rPr>
        <w:t>区级及以上政府部门因自然灾害、相关地质灾害、地震振动及其引起的次生灾害发布的风险红色预警后所产生的灾害预警损失。</w:t>
      </w:r>
      <w:r>
        <w:rPr>
          <w:rFonts w:hint="eastAsia" w:ascii="宋体" w:hAnsi="宋体" w:eastAsia="宋体" w:cs="宋体"/>
          <w:sz w:val="28"/>
          <w:szCs w:val="28"/>
        </w:rPr>
        <w:t>明确预警保障的责任范围：空气污染、森林火灾、道路结冰、高温等灾害类型的预警不在赔付责任范围内。</w:t>
      </w:r>
    </w:p>
    <w:p w14:paraId="1C304F2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eastAsia="zh-CN"/>
        </w:rPr>
        <w:t>赔偿限额</w:t>
      </w:r>
      <w:r>
        <w:rPr>
          <w:rFonts w:hint="eastAsia" w:ascii="宋体" w:hAnsi="宋体" w:eastAsia="宋体" w:cs="宋体"/>
          <w:sz w:val="28"/>
          <w:szCs w:val="28"/>
        </w:rPr>
        <w:t>：灾害发布红色预警损失限额10万元/次；累计限额50万元。</w:t>
      </w:r>
    </w:p>
    <w:p w14:paraId="2E028A1A">
      <w:pPr>
        <w:tabs>
          <w:tab w:val="left" w:pos="900"/>
          <w:tab w:val="left" w:pos="1080"/>
        </w:tabs>
        <w:snapToGrid w:val="0"/>
        <w:spacing w:after="0" w:line="540" w:lineRule="exact"/>
        <w:rPr>
          <w:rStyle w:val="259"/>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1.3</w:t>
      </w:r>
      <w:r>
        <w:rPr>
          <w:rFonts w:hint="eastAsia" w:ascii="宋体" w:hAnsi="宋体" w:eastAsia="宋体" w:cs="宋体"/>
          <w:b/>
          <w:bCs/>
          <w:sz w:val="28"/>
          <w:szCs w:val="28"/>
          <w:lang w:eastAsia="zh-CN"/>
        </w:rPr>
        <w:t>）</w:t>
      </w:r>
      <w:r>
        <w:rPr>
          <w:rStyle w:val="259"/>
          <w:rFonts w:hint="eastAsia" w:ascii="宋体" w:hAnsi="宋体" w:eastAsia="宋体" w:cs="宋体"/>
          <w:b/>
          <w:bCs/>
          <w:sz w:val="28"/>
          <w:szCs w:val="28"/>
        </w:rPr>
        <w:t>巨灾准备金制度</w:t>
      </w:r>
    </w:p>
    <w:p w14:paraId="4535899E">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为有效应对突发重大灾害，完善多层次巨灾风险分散机制，参照《城乡居民住宅地震巨灾保险专项准备金管理办法》（财金〔2017〕38号），乙方应建立巨灾准备金制度，并设立巨灾准备金账户，实施专户管理、单独核算。巨灾准备金每年按照当年税后保费的15%计提并逐年滚存，当启动赔付时，用于赔偿超过累计限额的部分。</w:t>
      </w:r>
    </w:p>
    <w:p w14:paraId="400E7882">
      <w:pPr>
        <w:keepNext w:val="0"/>
        <w:keepLines w:val="0"/>
        <w:pageBreakBefore w:val="0"/>
        <w:numPr>
          <w:ilvl w:val="-1"/>
          <w:numId w:val="0"/>
        </w:numPr>
        <w:tabs>
          <w:tab w:val="left" w:pos="900"/>
          <w:tab w:val="left" w:pos="1080"/>
        </w:tabs>
        <w:kinsoku/>
        <w:wordWrap/>
        <w:overflowPunct/>
        <w:topLinePunct w:val="0"/>
        <w:autoSpaceDE/>
        <w:autoSpaceDN/>
        <w:bidi w:val="0"/>
        <w:adjustRightInd/>
        <w:snapToGrid w:val="0"/>
        <w:spacing w:line="540" w:lineRule="exact"/>
        <w:ind w:firstLine="281" w:firstLineChars="100"/>
        <w:jc w:val="left"/>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1.4</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风险减量服务</w:t>
      </w:r>
    </w:p>
    <w:p w14:paraId="45E27FCB">
      <w:pPr>
        <w:keepNext w:val="0"/>
        <w:keepLines w:val="0"/>
        <w:pageBreakBefore w:val="0"/>
        <w:numPr>
          <w:ilvl w:val="-1"/>
          <w:numId w:val="0"/>
        </w:numPr>
        <w:tabs>
          <w:tab w:val="left" w:pos="900"/>
          <w:tab w:val="left" w:pos="1080"/>
        </w:tabs>
        <w:kinsoku/>
        <w:wordWrap/>
        <w:overflowPunct/>
        <w:topLinePunct w:val="0"/>
        <w:autoSpaceDE/>
        <w:autoSpaceDN/>
        <w:bidi w:val="0"/>
        <w:adjustRightInd/>
        <w:snapToGrid w:val="0"/>
        <w:spacing w:line="540" w:lineRule="exact"/>
        <w:ind w:firstLine="560" w:firstLineChars="200"/>
        <w:jc w:val="left"/>
        <w:textAlignment w:val="auto"/>
        <w:rPr>
          <w:rFonts w:hint="default" w:asciiTheme="minorEastAsia" w:hAnsiTheme="minorEastAsia" w:eastAsiaTheme="minorEastAsia" w:cstheme="minorEastAsia"/>
          <w:sz w:val="24"/>
          <w:szCs w:val="24"/>
          <w:lang w:val="en-US" w:eastAsia="zh-CN"/>
        </w:rPr>
      </w:pPr>
      <w:r>
        <w:rPr>
          <w:rStyle w:val="259"/>
          <w:rFonts w:ascii="宋体" w:hAnsi="宋体" w:eastAsia="宋体" w:cs="宋体"/>
          <w:sz w:val="28"/>
          <w:szCs w:val="28"/>
        </w:rPr>
        <w:t>每年在税后保费的5%以内开展风险减量服务。包括：评估、预测受灾风险和灾害损失情况；开展风险隐患排查，提供整改和防灾建议；进行防灾资源部署，做好灾前资源准备；进行防灾宣传教育，提高居民防灾意识和自救能力；发布灾害预警，协助应急</w:t>
      </w:r>
      <w:r>
        <w:rPr>
          <w:rFonts w:hint="eastAsia" w:asciiTheme="minorEastAsia" w:hAnsiTheme="minorEastAsia" w:eastAsiaTheme="minorEastAsia" w:cstheme="minorEastAsia"/>
          <w:sz w:val="24"/>
          <w:szCs w:val="24"/>
          <w:lang w:eastAsia="zh-CN"/>
        </w:rPr>
        <w:t>救援。</w:t>
      </w:r>
    </w:p>
    <w:p w14:paraId="32C820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1.5</w:t>
      </w:r>
      <w:r>
        <w:rPr>
          <w:rFonts w:hint="eastAsia" w:ascii="宋体" w:hAnsi="宋体" w:cs="宋体"/>
          <w:b/>
          <w:bCs/>
          <w:sz w:val="28"/>
          <w:szCs w:val="28"/>
          <w:lang w:eastAsia="zh-CN"/>
        </w:rPr>
        <w:t>）</w:t>
      </w:r>
      <w:r>
        <w:rPr>
          <w:rFonts w:hint="eastAsia" w:ascii="宋体" w:hAnsi="宋体" w:cs="宋体"/>
          <w:b/>
          <w:bCs/>
          <w:sz w:val="28"/>
          <w:szCs w:val="28"/>
          <w:lang w:val="en-US" w:eastAsia="zh-CN"/>
        </w:rPr>
        <w:t xml:space="preserve">  保费</w:t>
      </w:r>
    </w:p>
    <w:p w14:paraId="043763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）综合安全保险</w:t>
      </w:r>
    </w:p>
    <w:p w14:paraId="2C214D32">
      <w:pPr>
        <w:numPr>
          <w:ilvl w:val="0"/>
          <w:numId w:val="0"/>
        </w:num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）公众责任保险：</w:t>
      </w:r>
    </w:p>
    <w:p w14:paraId="27485096">
      <w:pPr>
        <w:numPr>
          <w:ilvl w:val="0"/>
          <w:numId w:val="0"/>
        </w:numPr>
        <w:spacing w:line="360" w:lineRule="auto"/>
        <w:jc w:val="left"/>
        <w:rPr>
          <w:rFonts w:hint="eastAsia" w:ascii="宋体" w:hAnsi="宋体" w:eastAsia="宋体" w:cs="宋体"/>
          <w:sz w:val="28"/>
          <w:szCs w:val="28"/>
        </w:rPr>
      </w:pPr>
      <w:r>
        <w:rPr>
          <w:rFonts w:hint="eastAsia" w:ascii="宋体" w:hAnsi="宋体" w:eastAsia="宋体" w:cs="宋体"/>
          <w:b/>
          <w:bCs/>
          <w:sz w:val="28"/>
          <w:szCs w:val="28"/>
        </w:rPr>
        <w:t>保险责任</w:t>
      </w:r>
      <w:r>
        <w:rPr>
          <w:rFonts w:hint="eastAsia" w:ascii="宋体" w:hAnsi="宋体" w:eastAsia="宋体" w:cs="宋体"/>
          <w:sz w:val="28"/>
          <w:szCs w:val="28"/>
        </w:rPr>
        <w:t>：被保险人在保险单明细表中列明的地点范围内依法从事生产、经营等活动以及由于意外事故造成损失或费用，依法应由被保险人承担的民事赔偿责任，保险人负责赔偿。具体责任包括第三者人身伤亡或财产损失；事先经保险人书面同意的诉讼费用；发生保险责任事故后，被保险人为缩小或减少对第三者人身伤亡或财产损失的赔偿责任所支付的必要的、合理的费用。</w:t>
      </w:r>
    </w:p>
    <w:p w14:paraId="1195221A">
      <w:pPr>
        <w:numPr>
          <w:ilvl w:val="0"/>
          <w:numId w:val="0"/>
        </w:numPr>
        <w:spacing w:line="360" w:lineRule="auto"/>
        <w:ind w:firstLine="560" w:firstLineChars="200"/>
        <w:jc w:val="left"/>
        <w:rPr>
          <w:rFonts w:hint="eastAsia" w:ascii="宋体" w:hAnsi="宋体" w:cs="宋体"/>
          <w:sz w:val="28"/>
          <w:szCs w:val="28"/>
          <w:lang w:eastAsia="zh-CN"/>
        </w:rPr>
      </w:pPr>
      <w:r>
        <w:rPr>
          <w:rFonts w:hint="eastAsia" w:ascii="宋体" w:hAnsi="宋体" w:eastAsia="宋体" w:cs="宋体"/>
          <w:sz w:val="28"/>
          <w:szCs w:val="28"/>
        </w:rPr>
        <w:t>保险单明细表中列明地点范围内因火灾或爆炸造成第三者人身伤亡或财产损失时依法应由被保险人承担的经济赔偿责</w:t>
      </w:r>
      <w:r>
        <w:rPr>
          <w:rFonts w:hint="eastAsia" w:ascii="宋体" w:hAnsi="宋体" w:cs="宋体"/>
          <w:sz w:val="28"/>
          <w:szCs w:val="28"/>
          <w:lang w:eastAsia="zh-CN"/>
        </w:rPr>
        <w:t>任。</w:t>
      </w:r>
    </w:p>
    <w:p w14:paraId="224AB82A">
      <w:pPr>
        <w:numPr>
          <w:ilvl w:val="0"/>
          <w:numId w:val="0"/>
        </w:numPr>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lang w:eastAsia="zh-CN"/>
        </w:rPr>
        <w:t>本保险单明细表中列明的经营场所内或其他列明场所布置的广告、霓虹灯、装饰物发生意外事故造成第三者人身伤亡或财产损失时依法应承担的经济赔偿责任。</w:t>
      </w:r>
    </w:p>
    <w:p w14:paraId="19D1679D">
      <w:pPr>
        <w:spacing w:line="360" w:lineRule="auto"/>
        <w:jc w:val="left"/>
        <w:rPr>
          <w:rFonts w:hint="eastAsia" w:ascii="宋体" w:hAnsi="宋体" w:eastAsia="宋体" w:cs="宋体"/>
          <w:sz w:val="28"/>
          <w:szCs w:val="28"/>
        </w:rPr>
      </w:pPr>
      <w:r>
        <w:rPr>
          <w:rFonts w:hint="eastAsia" w:ascii="宋体" w:hAnsi="宋体" w:cs="宋体"/>
          <w:b/>
          <w:bCs/>
          <w:sz w:val="28"/>
          <w:szCs w:val="28"/>
          <w:lang w:eastAsia="zh-CN"/>
        </w:rPr>
        <w:t>赔偿限额</w:t>
      </w:r>
      <w:r>
        <w:rPr>
          <w:rFonts w:hint="eastAsia" w:ascii="宋体" w:hAnsi="宋体" w:eastAsia="宋体" w:cs="宋体"/>
          <w:sz w:val="28"/>
          <w:szCs w:val="28"/>
        </w:rPr>
        <w:t>：累计责任限额</w:t>
      </w:r>
      <w:r>
        <w:rPr>
          <w:rFonts w:hint="eastAsia" w:ascii="宋体" w:hAnsi="宋体" w:eastAsia="宋体" w:cs="宋体"/>
          <w:sz w:val="28"/>
          <w:szCs w:val="28"/>
          <w:lang w:val="en-US" w:eastAsia="zh-CN"/>
        </w:rPr>
        <w:t>3</w:t>
      </w:r>
      <w:r>
        <w:rPr>
          <w:rFonts w:hint="eastAsia" w:ascii="宋体" w:hAnsi="宋体" w:eastAsia="宋体" w:cs="宋体"/>
          <w:sz w:val="28"/>
          <w:szCs w:val="28"/>
        </w:rPr>
        <w:t>000万元，每次事故责任限额1000万元，每人人身伤亡责任限额30万元，每人医疗费用责任限额3万元，财产限额10万元(免赔500元或损失金额10%)</w:t>
      </w:r>
    </w:p>
    <w:p w14:paraId="36F91419">
      <w:pPr>
        <w:spacing w:line="360" w:lineRule="auto"/>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应急费用</w:t>
      </w:r>
      <w:r>
        <w:rPr>
          <w:rFonts w:hint="eastAsia" w:ascii="宋体" w:hAnsi="宋体" w:eastAsia="宋体" w:cs="宋体"/>
          <w:b/>
          <w:bCs/>
          <w:sz w:val="28"/>
          <w:szCs w:val="28"/>
          <w:lang w:eastAsia="zh-CN"/>
        </w:rPr>
        <w:t>保险</w:t>
      </w:r>
    </w:p>
    <w:p w14:paraId="41911D4B">
      <w:pPr>
        <w:spacing w:line="360" w:lineRule="auto"/>
        <w:jc w:val="left"/>
        <w:rPr>
          <w:rFonts w:hint="eastAsia" w:ascii="宋体" w:hAnsi="宋体" w:eastAsia="宋体" w:cs="宋体"/>
          <w:sz w:val="28"/>
          <w:szCs w:val="28"/>
        </w:rPr>
      </w:pPr>
      <w:r>
        <w:rPr>
          <w:rFonts w:hint="eastAsia" w:ascii="宋体" w:hAnsi="宋体" w:eastAsia="宋体" w:cs="宋体"/>
          <w:b/>
          <w:bCs/>
          <w:sz w:val="28"/>
          <w:szCs w:val="28"/>
        </w:rPr>
        <w:t>保险责任</w:t>
      </w:r>
      <w:r>
        <w:rPr>
          <w:rFonts w:hint="eastAsia" w:ascii="宋体" w:hAnsi="宋体" w:eastAsia="宋体" w:cs="宋体"/>
          <w:b/>
          <w:bCs/>
          <w:sz w:val="28"/>
          <w:szCs w:val="28"/>
          <w:lang w:eastAsia="zh-CN"/>
        </w:rPr>
        <w:t>：</w:t>
      </w:r>
      <w:r>
        <w:rPr>
          <w:rFonts w:hint="eastAsia" w:ascii="宋体" w:hAnsi="宋体" w:eastAsia="宋体" w:cs="宋体"/>
          <w:sz w:val="28"/>
          <w:szCs w:val="28"/>
        </w:rPr>
        <w:t xml:space="preserve">在保险合同约定的承保区域内发生《中华人民共和国突发事件应对法》规定的自然灾害、事故灾难、公共卫生事件和社会安全事件等突发事件，被保险人在职责范围内开展应急救援与善后处置工作，对于被保险人依法应承担的应急救援和善后处置费用，按照保险合同的约定负责赔偿。 </w:t>
      </w:r>
    </w:p>
    <w:p w14:paraId="2A9D1CDB">
      <w:pPr>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赔偿限额</w:t>
      </w:r>
      <w:r>
        <w:rPr>
          <w:rFonts w:hint="eastAsia" w:ascii="宋体" w:hAnsi="宋体" w:eastAsia="宋体" w:cs="宋体"/>
          <w:b/>
          <w:bCs/>
          <w:sz w:val="28"/>
          <w:szCs w:val="28"/>
          <w:lang w:eastAsia="zh-CN"/>
        </w:rPr>
        <w:t>：</w:t>
      </w:r>
      <w:r>
        <w:rPr>
          <w:rFonts w:hint="eastAsia" w:ascii="宋体" w:hAnsi="宋体" w:eastAsia="宋体" w:cs="宋体"/>
          <w:sz w:val="28"/>
          <w:szCs w:val="28"/>
        </w:rPr>
        <w:t>累计应急费用赔偿限额200万，每次事故应急费用赔偿限额100万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其中</w:t>
      </w:r>
      <w:r>
        <w:rPr>
          <w:rFonts w:hint="eastAsia" w:ascii="宋体" w:hAnsi="宋体" w:eastAsia="宋体" w:cs="宋体"/>
          <w:bCs/>
          <w:sz w:val="28"/>
          <w:szCs w:val="28"/>
        </w:rPr>
        <w:t>救灾安置费用</w:t>
      </w:r>
      <w:r>
        <w:rPr>
          <w:rFonts w:hint="eastAsia" w:ascii="宋体" w:hAnsi="宋体" w:eastAsia="宋体" w:cs="宋体"/>
          <w:bCs/>
          <w:sz w:val="28"/>
          <w:szCs w:val="28"/>
          <w:lang w:val="en-US" w:eastAsia="zh-CN"/>
        </w:rPr>
        <w:t>30万元/次，</w:t>
      </w:r>
      <w:r>
        <w:rPr>
          <w:rFonts w:hint="eastAsia" w:ascii="宋体" w:hAnsi="宋体" w:eastAsia="宋体" w:cs="宋体"/>
          <w:sz w:val="28"/>
          <w:szCs w:val="28"/>
        </w:rPr>
        <w:t>紧急救援费用</w:t>
      </w:r>
      <w:r>
        <w:rPr>
          <w:rFonts w:hint="eastAsia" w:ascii="宋体" w:hAnsi="宋体" w:eastAsia="宋体" w:cs="宋体"/>
          <w:sz w:val="28"/>
          <w:szCs w:val="28"/>
          <w:lang w:val="en-US" w:eastAsia="zh-CN"/>
        </w:rPr>
        <w:t>30万元/次，</w:t>
      </w:r>
      <w:r>
        <w:rPr>
          <w:rFonts w:hint="eastAsia" w:ascii="宋体" w:hAnsi="宋体" w:eastAsia="宋体" w:cs="宋体"/>
          <w:sz w:val="28"/>
          <w:szCs w:val="28"/>
        </w:rPr>
        <w:t>善后处置费用</w:t>
      </w:r>
      <w:r>
        <w:rPr>
          <w:rFonts w:hint="eastAsia" w:ascii="宋体" w:hAnsi="宋体" w:eastAsia="宋体" w:cs="宋体"/>
          <w:sz w:val="28"/>
          <w:szCs w:val="28"/>
          <w:lang w:val="en-US" w:eastAsia="zh-CN"/>
        </w:rPr>
        <w:t>40万元/次</w:t>
      </w:r>
      <w:r>
        <w:rPr>
          <w:rFonts w:hint="eastAsia" w:ascii="宋体" w:hAnsi="宋体" w:eastAsia="宋体" w:cs="宋体"/>
          <w:sz w:val="28"/>
          <w:szCs w:val="28"/>
        </w:rPr>
        <w:t>。</w:t>
      </w:r>
    </w:p>
    <w:p w14:paraId="570E65CC">
      <w:pPr>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（2.2）社区安全保险保障部分</w:t>
      </w:r>
    </w:p>
    <w:p w14:paraId="1322D043">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保险责任:</w:t>
      </w:r>
    </w:p>
    <w:p w14:paraId="0537CD23">
      <w:pPr>
        <w:keepNext w:val="0"/>
        <w:keepLines w:val="0"/>
        <w:pageBreakBefore w:val="0"/>
        <w:widowControl w:val="0"/>
        <w:kinsoku/>
        <w:wordWrap/>
        <w:overflowPunct/>
        <w:topLinePunct w:val="0"/>
        <w:autoSpaceDE/>
        <w:autoSpaceDN/>
        <w:bidi w:val="0"/>
        <w:adjustRightInd/>
        <w:snapToGrid/>
        <w:spacing w:after="156" w:afterLines="5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保险期间内，居民在承保区域内因县级以上政府部门认定的见义勇为行为导致人身伤亡，无法找到责任人或者责任人无力赔偿，被保险人依据国家或地方有关法律规定给付的一次性伤亡救助金以及支付的医疗费用,保险人按照本保险合同约定负责赔偿。</w:t>
      </w:r>
    </w:p>
    <w:p w14:paraId="16BDCA29">
      <w:pPr>
        <w:keepNext w:val="0"/>
        <w:keepLines w:val="0"/>
        <w:pageBreakBefore w:val="0"/>
        <w:widowControl w:val="0"/>
        <w:kinsoku/>
        <w:wordWrap/>
        <w:overflowPunct/>
        <w:topLinePunct w:val="0"/>
        <w:autoSpaceDE/>
        <w:autoSpaceDN/>
        <w:bidi w:val="0"/>
        <w:adjustRightInd/>
        <w:snapToGrid/>
        <w:spacing w:after="156" w:afterLines="5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保险期间内，居民在承保区域内因发生火灾、爆炸事故导致人身伤亡，无法找到责任人或者责任人无力赔偿，被保险人依据国家或地方有关法律规定给付的一次性伤亡救助金以及支付的医疗费用，保险人按照本保险合同约定负责赔偿。</w:t>
      </w:r>
    </w:p>
    <w:p w14:paraId="430974FE">
      <w:pPr>
        <w:keepNext w:val="0"/>
        <w:keepLines w:val="0"/>
        <w:pageBreakBefore w:val="0"/>
        <w:widowControl w:val="0"/>
        <w:kinsoku/>
        <w:wordWrap/>
        <w:overflowPunct/>
        <w:topLinePunct w:val="0"/>
        <w:autoSpaceDE/>
        <w:autoSpaceDN/>
        <w:bidi w:val="0"/>
        <w:adjustRightInd/>
        <w:snapToGrid/>
        <w:spacing w:after="156" w:afterLines="50" w:line="360" w:lineRule="auto"/>
        <w:ind w:firstLine="528" w:firstLineChars="200"/>
        <w:textAlignment w:val="auto"/>
        <w:rPr>
          <w:rFonts w:hint="eastAsia" w:ascii="宋体" w:hAnsi="宋体" w:eastAsia="宋体" w:cs="宋体"/>
          <w:sz w:val="28"/>
          <w:szCs w:val="28"/>
        </w:rPr>
      </w:pPr>
      <w:r>
        <w:rPr>
          <w:rFonts w:hint="eastAsia" w:ascii="宋体" w:hAnsi="宋体" w:eastAsia="宋体" w:cs="宋体"/>
          <w:b w:val="0"/>
          <w:bCs/>
          <w:spacing w:val="-8"/>
          <w:sz w:val="28"/>
          <w:szCs w:val="28"/>
          <w:lang w:val="en-US" w:eastAsia="zh-CN"/>
        </w:rPr>
        <w:t xml:space="preserve">在保险期间内，居民在承保区域内参加群众性活动中因发生拥挤、踩踏事故导致人身伤亡，无法找到责任人或者责任人无力赔偿，被保险人依据国家或地方有关法律规定给付的一次性伤亡救助金以及支付的医疗费用，保险人按照本保险合同约定负责赔偿。 </w:t>
      </w:r>
    </w:p>
    <w:p w14:paraId="05C433B0">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b w:val="0"/>
          <w:bCs/>
          <w:spacing w:val="-8"/>
          <w:sz w:val="28"/>
          <w:szCs w:val="28"/>
          <w:lang w:val="en-US" w:eastAsia="zh-CN"/>
        </w:rPr>
      </w:pPr>
      <w:r>
        <w:rPr>
          <w:rFonts w:hint="eastAsia" w:ascii="宋体" w:hAnsi="宋体" w:eastAsia="宋体" w:cs="宋体"/>
          <w:b w:val="0"/>
          <w:bCs/>
          <w:spacing w:val="-8"/>
          <w:sz w:val="28"/>
          <w:szCs w:val="28"/>
          <w:lang w:val="en-US" w:eastAsia="zh-CN"/>
        </w:rPr>
        <w:t>在保险期间内，居民在承保区域内由于下列原因导致人身伤亡，对被保险人依据国家或地方有关法律规定给付的一次性伤亡救助金以及支付的医疗费用，保险人按照本保</w:t>
      </w:r>
      <w:r>
        <w:rPr>
          <w:rFonts w:hint="eastAsia" w:ascii="宋体" w:hAnsi="宋体" w:eastAsia="宋体" w:cs="宋体"/>
          <w:sz w:val="28"/>
          <w:szCs w:val="28"/>
        </w:rPr>
        <w:t>险合同的约定</w:t>
      </w:r>
      <w:r>
        <w:rPr>
          <w:rFonts w:hint="eastAsia" w:ascii="宋体" w:hAnsi="宋体" w:eastAsia="宋体" w:cs="宋体"/>
          <w:b w:val="0"/>
          <w:bCs/>
          <w:spacing w:val="-8"/>
          <w:sz w:val="28"/>
          <w:szCs w:val="28"/>
          <w:lang w:val="en-US" w:eastAsia="zh-CN"/>
        </w:rPr>
        <w:t>负责赔偿：</w:t>
      </w:r>
    </w:p>
    <w:p w14:paraId="34DB452D">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b w:val="0"/>
          <w:bCs/>
          <w:spacing w:val="-8"/>
          <w:sz w:val="28"/>
          <w:szCs w:val="28"/>
          <w:lang w:val="en-US" w:eastAsia="zh-CN"/>
        </w:rPr>
      </w:pPr>
      <w:r>
        <w:rPr>
          <w:rFonts w:hint="eastAsia" w:ascii="宋体" w:hAnsi="宋体" w:eastAsia="宋体" w:cs="宋体"/>
          <w:b w:val="0"/>
          <w:bCs/>
          <w:spacing w:val="-8"/>
          <w:sz w:val="28"/>
          <w:szCs w:val="28"/>
          <w:lang w:val="en-US" w:eastAsia="zh-CN"/>
        </w:rPr>
        <w:t>a.气象部门发布的暴风、暴雨、暴雪、寒潮、雪崩、崖崩、雷击、洪水、龙卷风、飑线、台风（热带风暴）、海啸、风暴潮、巨浪、赤潮、海冰、泥石流、突发性滑坡、山体崩塌、地面塌陷、地裂缝、冰雹、沙尘暴、干旱、森林草原火灾</w:t>
      </w:r>
      <w:r>
        <w:rPr>
          <w:rFonts w:hint="eastAsia" w:ascii="宋体" w:hAnsi="宋体" w:cs="宋体"/>
          <w:b w:val="0"/>
          <w:bCs/>
          <w:spacing w:val="-8"/>
          <w:sz w:val="28"/>
          <w:szCs w:val="28"/>
          <w:lang w:val="en-US" w:eastAsia="zh-CN"/>
        </w:rPr>
        <w:t>。</w:t>
      </w:r>
    </w:p>
    <w:p w14:paraId="7C479E4D">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b w:val="0"/>
          <w:bCs/>
          <w:spacing w:val="-8"/>
          <w:sz w:val="28"/>
          <w:szCs w:val="28"/>
          <w:lang w:val="en-US" w:eastAsia="zh-CN"/>
        </w:rPr>
      </w:pPr>
      <w:r>
        <w:rPr>
          <w:rFonts w:hint="eastAsia" w:ascii="宋体" w:hAnsi="宋体" w:eastAsia="宋体" w:cs="宋体"/>
          <w:b w:val="0"/>
          <w:bCs/>
          <w:spacing w:val="-8"/>
          <w:sz w:val="28"/>
          <w:szCs w:val="28"/>
          <w:lang w:val="en-US" w:eastAsia="zh-CN"/>
        </w:rPr>
        <w:t>（b）在上述自然灾害中的抢险救灾行为。</w:t>
      </w:r>
    </w:p>
    <w:p w14:paraId="051C2743">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b w:val="0"/>
          <w:bCs/>
          <w:spacing w:val="-8"/>
          <w:sz w:val="28"/>
          <w:szCs w:val="28"/>
          <w:lang w:val="en-US" w:eastAsia="zh-CN"/>
        </w:rPr>
      </w:pPr>
      <w:r>
        <w:rPr>
          <w:rFonts w:hint="eastAsia" w:ascii="宋体" w:hAnsi="宋体" w:eastAsia="宋体" w:cs="宋体"/>
          <w:b w:val="0"/>
          <w:bCs/>
          <w:spacing w:val="-8"/>
          <w:sz w:val="28"/>
          <w:szCs w:val="28"/>
          <w:lang w:val="en-US" w:eastAsia="zh-CN"/>
        </w:rPr>
        <w:t>在保险期间内，险保险责任范围内的自然灾害时，被保险人或其他抢险救灾应急指挥部门指派的抢险救灾人员在抢险救灾过程中发生意外事故造成人身伤亡的，经自然灾害发生地县级以上人民政府或相关主管部门认定，应由被保险人给付的一次性伤亡救助金以及支付的医疗费用，保险人按照本附加险合同约定也负责赔偿。</w:t>
      </w:r>
    </w:p>
    <w:p w14:paraId="2A46D916">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宋体" w:hAnsi="宋体" w:eastAsia="宋体" w:cs="宋体"/>
          <w:sz w:val="28"/>
          <w:szCs w:val="28"/>
          <w:lang w:eastAsia="zh-CN"/>
        </w:rPr>
      </w:pPr>
      <w:r>
        <w:rPr>
          <w:rFonts w:hint="eastAsia" w:ascii="宋体" w:hAnsi="宋体" w:eastAsia="宋体" w:cs="宋体"/>
          <w:b w:val="0"/>
          <w:bCs/>
          <w:spacing w:val="-8"/>
          <w:sz w:val="28"/>
          <w:szCs w:val="28"/>
          <w:lang w:val="en-US" w:eastAsia="zh-CN"/>
        </w:rPr>
        <w:t>在保险期间内，居民在承保区域内因恐怖分子或组织进行恐怖活动导致人身伤亡，无法找到责任人或者责任人无力赔偿，对被保险人依据国家或地方有关法律规定给付的一次性伤亡救助金以及支付的医疗费用，保险人按照本保险合同的约定负责赔偿。</w:t>
      </w:r>
    </w:p>
    <w:p w14:paraId="69CE80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eastAsia="zh-CN"/>
        </w:rPr>
        <w:t>赔偿限额</w:t>
      </w:r>
      <w:r>
        <w:rPr>
          <w:rFonts w:hint="eastAsia" w:ascii="宋体" w:hAnsi="宋体" w:eastAsia="宋体" w:cs="宋体"/>
          <w:b/>
          <w:bCs/>
          <w:sz w:val="28"/>
          <w:szCs w:val="28"/>
        </w:rPr>
        <w:t>:</w:t>
      </w:r>
      <w:r>
        <w:rPr>
          <w:rFonts w:hint="eastAsia" w:ascii="宋体" w:hAnsi="宋体" w:eastAsia="宋体" w:cs="宋体"/>
          <w:sz w:val="28"/>
          <w:szCs w:val="28"/>
        </w:rPr>
        <w:t>累计责任限额</w:t>
      </w:r>
      <w:r>
        <w:rPr>
          <w:rFonts w:hint="eastAsia" w:ascii="宋体" w:hAnsi="宋体" w:eastAsia="宋体" w:cs="宋体"/>
          <w:sz w:val="28"/>
          <w:szCs w:val="28"/>
          <w:lang w:val="en-US" w:eastAsia="zh-CN"/>
        </w:rPr>
        <w:t>2</w:t>
      </w:r>
      <w:r>
        <w:rPr>
          <w:rFonts w:hint="eastAsia" w:ascii="宋体" w:hAnsi="宋体" w:eastAsia="宋体" w:cs="宋体"/>
          <w:sz w:val="28"/>
          <w:szCs w:val="28"/>
        </w:rPr>
        <w:t>000万元，每次事故责任限额1000万元，每人人身伤亡责任限额</w:t>
      </w:r>
      <w:r>
        <w:rPr>
          <w:rFonts w:hint="eastAsia" w:ascii="宋体" w:hAnsi="宋体" w:eastAsia="宋体" w:cs="宋体"/>
          <w:sz w:val="28"/>
          <w:szCs w:val="28"/>
          <w:lang w:val="en-US" w:eastAsia="zh-CN"/>
        </w:rPr>
        <w:t>15</w:t>
      </w:r>
      <w:r>
        <w:rPr>
          <w:rFonts w:hint="eastAsia" w:ascii="宋体" w:hAnsi="宋体" w:eastAsia="宋体" w:cs="宋体"/>
          <w:sz w:val="28"/>
          <w:szCs w:val="28"/>
        </w:rPr>
        <w:t>万元，每人医疗费用责任限额</w:t>
      </w:r>
      <w:r>
        <w:rPr>
          <w:rFonts w:hint="eastAsia" w:ascii="宋体" w:hAnsi="宋体" w:eastAsia="宋体" w:cs="宋体"/>
          <w:sz w:val="28"/>
          <w:szCs w:val="28"/>
          <w:lang w:val="en-US" w:eastAsia="zh-CN"/>
        </w:rPr>
        <w:t>1</w:t>
      </w:r>
      <w:r>
        <w:rPr>
          <w:rFonts w:hint="eastAsia" w:ascii="宋体" w:hAnsi="宋体" w:eastAsia="宋体" w:cs="宋体"/>
          <w:sz w:val="28"/>
          <w:szCs w:val="28"/>
        </w:rPr>
        <w:t>万元</w:t>
      </w:r>
      <w:r>
        <w:rPr>
          <w:rFonts w:hint="eastAsia" w:ascii="宋体" w:hAnsi="宋体" w:eastAsia="宋体" w:cs="宋体"/>
          <w:sz w:val="28"/>
          <w:szCs w:val="28"/>
          <w:lang w:eastAsia="zh-CN"/>
        </w:rPr>
        <w:t>。</w:t>
      </w:r>
    </w:p>
    <w:p w14:paraId="00975C9A">
      <w:pPr>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（2.3）老年人意外保险 </w:t>
      </w:r>
    </w:p>
    <w:p w14:paraId="2BBD3E77">
      <w:pPr>
        <w:spacing w:line="360" w:lineRule="auto"/>
        <w:jc w:val="left"/>
        <w:rPr>
          <w:rFonts w:hint="eastAsia" w:ascii="宋体" w:hAnsi="宋体" w:eastAsia="宋体" w:cs="宋体"/>
          <w:sz w:val="28"/>
          <w:szCs w:val="28"/>
        </w:rPr>
      </w:pPr>
      <w:r>
        <w:rPr>
          <w:rFonts w:hint="eastAsia" w:ascii="宋体" w:hAnsi="宋体" w:eastAsia="宋体" w:cs="宋体"/>
          <w:b/>
          <w:bCs/>
          <w:sz w:val="28"/>
          <w:szCs w:val="28"/>
        </w:rPr>
        <w:t>保险责任</w:t>
      </w:r>
      <w:r>
        <w:rPr>
          <w:rFonts w:hint="eastAsia" w:ascii="宋体" w:hAnsi="宋体" w:eastAsia="宋体" w:cs="宋体"/>
          <w:sz w:val="28"/>
          <w:szCs w:val="28"/>
          <w:lang w:eastAsia="zh-CN"/>
        </w:rPr>
        <w:t>：</w:t>
      </w:r>
      <w:r>
        <w:rPr>
          <w:rFonts w:hint="eastAsia" w:ascii="宋体" w:hAnsi="宋体" w:eastAsia="宋体" w:cs="宋体"/>
          <w:sz w:val="28"/>
          <w:szCs w:val="28"/>
        </w:rPr>
        <w:t>在保险期间内，被保险人自获得被保资格之日起遭受意外伤害的经甲方认可的怀柔区本地户口70周岁（含）以上老年人，满足以下场所条件可进行正常赔付</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2.31</w:t>
      </w:r>
      <w:r>
        <w:rPr>
          <w:rFonts w:hint="eastAsia" w:ascii="宋体" w:hAnsi="宋体" w:eastAsia="宋体" w:cs="宋体"/>
          <w:sz w:val="28"/>
          <w:szCs w:val="28"/>
        </w:rPr>
        <w:t>）老年人乘坐北京市域内公交车、出租车、地铁（城铁）期间。</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2.32</w:t>
      </w:r>
      <w:r>
        <w:rPr>
          <w:rFonts w:hint="eastAsia" w:ascii="宋体" w:hAnsi="宋体" w:eastAsia="宋体" w:cs="宋体"/>
          <w:sz w:val="28"/>
          <w:szCs w:val="28"/>
        </w:rPr>
        <w:t>）老年人进入北京市域内以下公共服务场所：①为本市老年人提供优惠的各类公园、风景名胜等旅游景区；②为本市老年人提供优惠的各类博物馆，美术馆、公共图书馆等公益性文化设施；③政府支持的室外健身场地和为本市老年人提供优惠的公共体育场馆，各级文化馆，各级社区服务中心、老年活动中心、老年学习培训场所、养老餐桌以及养老驿站；④各级医疗机构。</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2.33</w:t>
      </w:r>
      <w:r>
        <w:rPr>
          <w:rFonts w:hint="eastAsia" w:ascii="宋体" w:hAnsi="宋体" w:eastAsia="宋体" w:cs="宋体"/>
          <w:sz w:val="28"/>
          <w:szCs w:val="28"/>
        </w:rPr>
        <w:t>）老年人参加北京市域内以下活动：①参加政府机关、部门或社会组织举行的各种针对老年人的公益性活动及会议期间；②老年志愿者参与的社会服务。</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2.34</w:t>
      </w:r>
      <w:r>
        <w:rPr>
          <w:rFonts w:hint="eastAsia" w:ascii="宋体" w:hAnsi="宋体" w:eastAsia="宋体" w:cs="宋体"/>
          <w:sz w:val="28"/>
          <w:szCs w:val="28"/>
        </w:rPr>
        <w:t>）其他保险责任范围（北京市域内）：①老年人在接受与政府签约的为老服务单位服务的过程中；②老年人在接受志愿者服务的过程中。注：志愿者须为政府机关、部门或社会组织统一招募的志愿者或须持“中国社区志愿者证”（此证由中国社会工作协会社区志愿者工作委员会颁发）。</w:t>
      </w:r>
    </w:p>
    <w:p w14:paraId="6C06273D">
      <w:pPr>
        <w:pStyle w:val="16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contextualSpacing/>
        <w:textAlignment w:val="auto"/>
        <w:outlineLvl w:val="9"/>
        <w:rPr>
          <w:rFonts w:hint="eastAsia" w:ascii="宋体" w:hAnsi="宋体" w:eastAsia="宋体" w:cs="宋体"/>
          <w:b w:val="0"/>
          <w:bCs w:val="0"/>
          <w:snapToGrid/>
          <w:sz w:val="28"/>
          <w:szCs w:val="28"/>
          <w:lang w:val="en-US" w:eastAsia="zh-CN" w:bidi="ar-SA"/>
        </w:rPr>
      </w:pPr>
      <w:r>
        <w:rPr>
          <w:rFonts w:hint="eastAsia" w:ascii="宋体" w:hAnsi="宋体" w:eastAsia="宋体" w:cs="宋体"/>
          <w:b/>
          <w:bCs/>
          <w:sz w:val="28"/>
          <w:szCs w:val="28"/>
        </w:rPr>
        <w:t>起赔标准</w:t>
      </w:r>
      <w:r>
        <w:rPr>
          <w:rFonts w:hint="eastAsia" w:ascii="宋体" w:hAnsi="宋体" w:eastAsia="宋体" w:cs="宋体"/>
          <w:sz w:val="28"/>
          <w:szCs w:val="28"/>
        </w:rPr>
        <w:t>:</w:t>
      </w:r>
      <w:r>
        <w:rPr>
          <w:rFonts w:hint="eastAsia" w:ascii="宋体" w:hAnsi="宋体" w:eastAsia="宋体" w:cs="宋体"/>
          <w:b w:val="0"/>
          <w:bCs w:val="0"/>
          <w:snapToGrid/>
          <w:sz w:val="28"/>
          <w:szCs w:val="28"/>
          <w:lang w:val="en-US" w:eastAsia="zh-CN" w:bidi="ar-SA"/>
        </w:rPr>
        <w:t>有医保人员，无免赔额，使用药品为北京市医保范围内的，100%赔付；无医保人员，免赔额50元，使用药品为北京市医保范围内的，100%赔付。</w:t>
      </w:r>
    </w:p>
    <w:p w14:paraId="56418D5C">
      <w:pPr>
        <w:spacing w:line="360" w:lineRule="auto"/>
        <w:jc w:val="left"/>
        <w:rPr>
          <w:rFonts w:hint="eastAsia" w:ascii="宋体" w:hAnsi="宋体" w:eastAsia="宋体" w:cs="宋体"/>
          <w:b/>
          <w:bCs/>
          <w:sz w:val="28"/>
          <w:szCs w:val="28"/>
          <w:lang w:val="en-US" w:eastAsia="zh-CN"/>
        </w:rPr>
      </w:pPr>
      <w:r>
        <w:rPr>
          <w:rFonts w:hint="eastAsia" w:ascii="宋体" w:hAnsi="宋体" w:eastAsia="宋体" w:cs="宋体"/>
          <w:sz w:val="28"/>
          <w:szCs w:val="28"/>
          <w:lang w:eastAsia="zh-CN"/>
        </w:rPr>
        <w:t>赔偿限额</w:t>
      </w:r>
      <w:r>
        <w:rPr>
          <w:rFonts w:hint="eastAsia" w:ascii="宋体" w:hAnsi="宋体" w:eastAsia="宋体" w:cs="宋体"/>
          <w:sz w:val="28"/>
          <w:szCs w:val="28"/>
        </w:rPr>
        <w:t>：每份老年人意外伤害保险的意外伤害保险金额为150000元，意外伤害医疗费用补偿保险金额为15000元，意外伤害住院</w:t>
      </w:r>
      <w:r>
        <w:rPr>
          <w:rFonts w:hint="eastAsia" w:ascii="宋体" w:hAnsi="宋体" w:eastAsia="宋体" w:cs="宋体"/>
          <w:sz w:val="28"/>
          <w:szCs w:val="28"/>
          <w:lang w:val="en-US" w:eastAsia="zh-CN"/>
        </w:rPr>
        <w:t>津贴</w:t>
      </w:r>
      <w:r>
        <w:rPr>
          <w:rFonts w:hint="eastAsia" w:ascii="宋体" w:hAnsi="宋体" w:eastAsia="宋体" w:cs="宋体"/>
          <w:sz w:val="28"/>
          <w:szCs w:val="28"/>
        </w:rPr>
        <w:t>60元/日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累计180天</w:t>
      </w:r>
      <w:r>
        <w:rPr>
          <w:rFonts w:hint="eastAsia" w:ascii="宋体" w:hAnsi="宋体" w:eastAsia="宋体" w:cs="宋体"/>
          <w:sz w:val="28"/>
          <w:szCs w:val="28"/>
          <w:lang w:eastAsia="zh-CN"/>
        </w:rPr>
        <w:t>。</w:t>
      </w:r>
    </w:p>
    <w:p w14:paraId="1B695498">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）保费：</w:t>
      </w:r>
      <w:r>
        <w:rPr>
          <w:rFonts w:hint="eastAsia" w:ascii="宋体" w:hAnsi="宋体" w:cs="宋体"/>
          <w:sz w:val="28"/>
          <w:szCs w:val="28"/>
          <w:lang w:val="en-US" w:eastAsia="zh-CN"/>
        </w:rPr>
        <w:t xml:space="preserve">    元</w:t>
      </w:r>
    </w:p>
    <w:p w14:paraId="11A32158">
      <w:pPr>
        <w:tabs>
          <w:tab w:val="left" w:pos="900"/>
          <w:tab w:val="left" w:pos="1080"/>
        </w:tabs>
        <w:snapToGrid w:val="0"/>
        <w:spacing w:after="0" w:line="540" w:lineRule="exact"/>
        <w:jc w:val="left"/>
        <w:rPr>
          <w:rStyle w:val="259"/>
          <w:rFonts w:hint="eastAsia" w:ascii="宋体" w:hAnsi="宋体" w:eastAsia="宋体" w:cs="宋体"/>
          <w:b/>
          <w:bCs/>
          <w:sz w:val="28"/>
          <w:szCs w:val="28"/>
        </w:rPr>
      </w:pPr>
      <w:r>
        <w:rPr>
          <w:rStyle w:val="259"/>
          <w:rFonts w:hint="eastAsia" w:ascii="宋体" w:hAnsi="宋体" w:eastAsia="宋体" w:cs="宋体"/>
          <w:b/>
          <w:bCs/>
          <w:sz w:val="28"/>
          <w:szCs w:val="28"/>
          <w:lang w:eastAsia="zh-CN"/>
        </w:rPr>
        <w:t>二</w:t>
      </w:r>
      <w:r>
        <w:rPr>
          <w:rStyle w:val="259"/>
          <w:rFonts w:hint="eastAsia" w:ascii="宋体" w:hAnsi="宋体" w:eastAsia="宋体" w:cs="宋体"/>
          <w:b/>
          <w:bCs/>
          <w:sz w:val="28"/>
          <w:szCs w:val="28"/>
        </w:rPr>
        <w:t>、保险费缴纳</w:t>
      </w:r>
    </w:p>
    <w:p w14:paraId="24EDDDAD">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保单签订后</w:t>
      </w:r>
      <w:r>
        <w:rPr>
          <w:rStyle w:val="259"/>
          <w:rFonts w:hint="eastAsia" w:ascii="宋体" w:hAnsi="宋体" w:cs="宋体"/>
          <w:sz w:val="28"/>
          <w:szCs w:val="28"/>
          <w:lang w:val="en-US" w:eastAsia="zh-CN"/>
        </w:rPr>
        <w:t>60</w:t>
      </w:r>
      <w:r>
        <w:rPr>
          <w:rStyle w:val="259"/>
          <w:rFonts w:hint="eastAsia" w:ascii="宋体" w:hAnsi="宋体" w:eastAsia="宋体" w:cs="宋体"/>
          <w:sz w:val="28"/>
          <w:szCs w:val="28"/>
        </w:rPr>
        <w:t>个自然日内，甲方向乙方指定账户一次性缴纳保费，即人民币</w:t>
      </w:r>
      <w:r>
        <w:rPr>
          <w:rFonts w:hint="eastAsia" w:ascii="宋体" w:hAnsi="宋体" w:cs="宋体"/>
          <w:spacing w:val="-2"/>
          <w:sz w:val="28"/>
          <w:szCs w:val="28"/>
          <w:u w:val="single"/>
          <w:lang w:val="en-US" w:eastAsia="zh-CN"/>
        </w:rPr>
        <w:t xml:space="preserve">     </w:t>
      </w:r>
      <w:r>
        <w:rPr>
          <w:rStyle w:val="259"/>
          <w:rFonts w:hint="eastAsia" w:ascii="宋体" w:hAnsi="宋体" w:eastAsia="宋体" w:cs="宋体"/>
          <w:sz w:val="28"/>
          <w:szCs w:val="28"/>
        </w:rPr>
        <w:t>元。</w:t>
      </w:r>
    </w:p>
    <w:p w14:paraId="1F29F6EE">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乙方账户信息如下：</w:t>
      </w:r>
    </w:p>
    <w:p w14:paraId="1F015E2A">
      <w:pPr>
        <w:pStyle w:val="17"/>
        <w:snapToGrid w:val="0"/>
        <w:spacing w:before="0" w:after="0" w:line="540" w:lineRule="exact"/>
        <w:ind w:firstLine="560" w:firstLineChars="200"/>
        <w:rPr>
          <w:rStyle w:val="259"/>
          <w:rFonts w:hint="eastAsia" w:ascii="仿宋" w:hAnsi="仿宋" w:eastAsia="仿宋" w:cs="Arial"/>
          <w:sz w:val="28"/>
          <w:szCs w:val="28"/>
          <w:lang w:val="en-US" w:eastAsia="zh-CN"/>
        </w:rPr>
      </w:pPr>
      <w:r>
        <w:rPr>
          <w:rStyle w:val="259"/>
          <w:rFonts w:hint="eastAsia" w:ascii="仿宋" w:hAnsi="仿宋" w:eastAsia="仿宋" w:cs="Arial"/>
          <w:sz w:val="28"/>
          <w:szCs w:val="28"/>
        </w:rPr>
        <w:t>户  名：</w:t>
      </w:r>
      <w:r>
        <w:rPr>
          <w:rStyle w:val="259"/>
          <w:rFonts w:hint="eastAsia" w:ascii="仿宋" w:hAnsi="仿宋" w:eastAsia="仿宋" w:cs="Arial"/>
          <w:sz w:val="28"/>
          <w:szCs w:val="28"/>
          <w:lang w:val="en-US" w:eastAsia="zh-CN"/>
        </w:rPr>
        <w:t xml:space="preserve"> </w:t>
      </w:r>
    </w:p>
    <w:p w14:paraId="58B52CF0">
      <w:pPr>
        <w:pStyle w:val="17"/>
        <w:snapToGrid w:val="0"/>
        <w:spacing w:before="0" w:after="0" w:line="540" w:lineRule="exact"/>
        <w:ind w:firstLine="560" w:firstLineChars="200"/>
        <w:rPr>
          <w:rStyle w:val="259"/>
          <w:rFonts w:hint="eastAsia" w:ascii="仿宋" w:hAnsi="仿宋" w:eastAsia="仿宋" w:cs="Arial"/>
          <w:sz w:val="28"/>
          <w:szCs w:val="28"/>
          <w:lang w:val="en-US" w:eastAsia="zh-CN"/>
        </w:rPr>
      </w:pPr>
      <w:r>
        <w:rPr>
          <w:rStyle w:val="259"/>
          <w:rFonts w:hint="eastAsia" w:ascii="仿宋" w:hAnsi="仿宋" w:eastAsia="仿宋" w:cs="Arial"/>
          <w:sz w:val="28"/>
          <w:szCs w:val="28"/>
        </w:rPr>
        <w:t>账  号：</w:t>
      </w:r>
      <w:r>
        <w:rPr>
          <w:rStyle w:val="259"/>
          <w:rFonts w:hint="eastAsia" w:ascii="仿宋" w:hAnsi="仿宋" w:eastAsia="仿宋" w:cs="Arial"/>
          <w:sz w:val="28"/>
          <w:szCs w:val="28"/>
          <w:lang w:val="en-US" w:eastAsia="zh-CN"/>
        </w:rPr>
        <w:t xml:space="preserve"> </w:t>
      </w:r>
    </w:p>
    <w:p w14:paraId="22B8BBCB">
      <w:pPr>
        <w:pStyle w:val="17"/>
        <w:snapToGrid w:val="0"/>
        <w:spacing w:before="0" w:after="0" w:line="540" w:lineRule="exact"/>
        <w:ind w:firstLine="560" w:firstLineChars="200"/>
        <w:rPr>
          <w:rFonts w:hint="eastAsia" w:ascii="宋体" w:hAnsi="宋体" w:eastAsia="仿宋" w:cs="宋体"/>
          <w:sz w:val="28"/>
          <w:szCs w:val="28"/>
          <w:lang w:val="en-US" w:eastAsia="zh-CN"/>
        </w:rPr>
      </w:pPr>
      <w:r>
        <w:rPr>
          <w:rStyle w:val="259"/>
          <w:rFonts w:hint="eastAsia" w:ascii="仿宋" w:hAnsi="仿宋" w:eastAsia="仿宋" w:cs="Arial"/>
          <w:sz w:val="28"/>
          <w:szCs w:val="28"/>
        </w:rPr>
        <w:t>开户行：</w:t>
      </w:r>
      <w:r>
        <w:rPr>
          <w:rStyle w:val="259"/>
          <w:rFonts w:hint="eastAsia" w:ascii="仿宋" w:hAnsi="仿宋" w:eastAsia="仿宋" w:cs="Arial"/>
          <w:sz w:val="28"/>
          <w:szCs w:val="28"/>
          <w:lang w:val="en-US" w:eastAsia="zh-CN"/>
        </w:rPr>
        <w:t xml:space="preserve"> </w:t>
      </w:r>
    </w:p>
    <w:p w14:paraId="68B33E26">
      <w:pPr>
        <w:tabs>
          <w:tab w:val="left" w:pos="900"/>
          <w:tab w:val="left" w:pos="1080"/>
        </w:tabs>
        <w:snapToGrid w:val="0"/>
        <w:spacing w:after="0" w:line="540" w:lineRule="exact"/>
        <w:rPr>
          <w:rStyle w:val="259"/>
          <w:rFonts w:hint="eastAsia" w:ascii="宋体" w:hAnsi="宋体" w:eastAsia="宋体" w:cs="宋体"/>
          <w:b/>
          <w:bCs/>
          <w:sz w:val="28"/>
          <w:szCs w:val="28"/>
        </w:rPr>
      </w:pPr>
      <w:r>
        <w:rPr>
          <w:rStyle w:val="259"/>
          <w:rFonts w:hint="eastAsia" w:ascii="宋体" w:hAnsi="宋体" w:eastAsia="宋体" w:cs="宋体"/>
          <w:b/>
          <w:bCs/>
          <w:sz w:val="28"/>
          <w:szCs w:val="28"/>
          <w:lang w:eastAsia="zh-CN"/>
        </w:rPr>
        <w:t>三</w:t>
      </w:r>
      <w:r>
        <w:rPr>
          <w:rStyle w:val="259"/>
          <w:rFonts w:hint="eastAsia" w:ascii="宋体" w:hAnsi="宋体" w:eastAsia="宋体" w:cs="宋体"/>
          <w:b/>
          <w:bCs/>
          <w:sz w:val="28"/>
          <w:szCs w:val="28"/>
        </w:rPr>
        <w:t>、基本权利和义务</w:t>
      </w:r>
    </w:p>
    <w:p w14:paraId="08062591">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（一）甲方权利与义务</w:t>
      </w:r>
    </w:p>
    <w:p w14:paraId="400D90B9">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1.甲方向乙方提供真实准确的项目相关资料，甲方在约定时间内向乙方缴纳保险费；</w:t>
      </w:r>
    </w:p>
    <w:p w14:paraId="036BB59A">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2.发现保险项目相关情况发生变化时甲方应及时通知乙方，如有需要应对保险单证甲方提出批改申请；</w:t>
      </w:r>
    </w:p>
    <w:p w14:paraId="79FF0B02">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3.发生保险事故后，甲方应及时通知乙方，并收集事故相关资料，保留现场照片、必要的单证及票据等，积极配合乙方理赔工作；</w:t>
      </w:r>
    </w:p>
    <w:p w14:paraId="756CEB44">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4.乙方实施</w:t>
      </w:r>
      <w:r>
        <w:rPr>
          <w:rStyle w:val="259"/>
          <w:rFonts w:hint="eastAsia" w:ascii="宋体" w:hAnsi="宋体" w:eastAsia="宋体" w:cs="宋体"/>
          <w:sz w:val="28"/>
          <w:szCs w:val="28"/>
          <w:lang w:eastAsia="zh-CN"/>
        </w:rPr>
        <w:t>保险</w:t>
      </w:r>
      <w:r>
        <w:rPr>
          <w:rStyle w:val="259"/>
          <w:rFonts w:hint="eastAsia" w:ascii="宋体" w:hAnsi="宋体" w:eastAsia="宋体" w:cs="宋体"/>
          <w:sz w:val="28"/>
          <w:szCs w:val="28"/>
        </w:rPr>
        <w:t>服务时，甲方应积极配合开展该项工作，提供所需人员和相关资料。</w:t>
      </w:r>
    </w:p>
    <w:p w14:paraId="65D20BB9">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（二）乙方权利与义务</w:t>
      </w:r>
    </w:p>
    <w:p w14:paraId="722D89A2">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1.乙方应保证按照本协议规定全面完成各项承保工作，并承担本协议及保险单所规定全部义务和责任；</w:t>
      </w:r>
    </w:p>
    <w:p w14:paraId="242C337F">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2.乙方根据</w:t>
      </w:r>
      <w:r>
        <w:rPr>
          <w:rStyle w:val="259"/>
          <w:rFonts w:hint="eastAsia" w:ascii="宋体" w:hAnsi="宋体" w:eastAsia="宋体" w:cs="宋体"/>
          <w:sz w:val="28"/>
          <w:szCs w:val="28"/>
          <w:lang w:eastAsia="zh-CN"/>
        </w:rPr>
        <w:t>怀柔</w:t>
      </w:r>
      <w:r>
        <w:rPr>
          <w:rStyle w:val="259"/>
          <w:rFonts w:hint="eastAsia" w:ascii="宋体" w:hAnsi="宋体" w:eastAsia="宋体" w:cs="宋体"/>
          <w:sz w:val="28"/>
          <w:szCs w:val="28"/>
        </w:rPr>
        <w:t>区各级人民政府及其行政事业单位风险状况变化及批改甲方申请，乙方及时对保险单进行批改，以保证保单的有效。</w:t>
      </w:r>
    </w:p>
    <w:p w14:paraId="4400D3F4">
      <w:pPr>
        <w:tabs>
          <w:tab w:val="left" w:pos="900"/>
          <w:tab w:val="left" w:pos="1080"/>
        </w:tabs>
        <w:snapToGrid w:val="0"/>
        <w:spacing w:after="0" w:line="540" w:lineRule="exact"/>
        <w:ind w:firstLine="562" w:firstLineChars="200"/>
        <w:rPr>
          <w:rStyle w:val="259"/>
          <w:rFonts w:hint="eastAsia" w:ascii="宋体" w:hAnsi="宋体" w:eastAsia="宋体" w:cs="宋体"/>
          <w:b/>
          <w:bCs/>
          <w:sz w:val="28"/>
          <w:szCs w:val="28"/>
        </w:rPr>
      </w:pPr>
      <w:r>
        <w:rPr>
          <w:rStyle w:val="259"/>
          <w:rFonts w:hint="eastAsia" w:ascii="宋体" w:hAnsi="宋体" w:eastAsia="宋体" w:cs="宋体"/>
          <w:b/>
          <w:bCs/>
          <w:sz w:val="28"/>
          <w:szCs w:val="28"/>
          <w:lang w:eastAsia="zh-CN"/>
        </w:rPr>
        <w:t>四</w:t>
      </w:r>
      <w:r>
        <w:rPr>
          <w:rStyle w:val="259"/>
          <w:rFonts w:hint="eastAsia" w:ascii="宋体" w:hAnsi="宋体" w:eastAsia="宋体" w:cs="宋体"/>
          <w:b/>
          <w:bCs/>
          <w:sz w:val="28"/>
          <w:szCs w:val="28"/>
        </w:rPr>
        <w:t>、服务承诺</w:t>
      </w:r>
    </w:p>
    <w:p w14:paraId="6CB7DC36">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（一）保险专业服务团队</w:t>
      </w:r>
    </w:p>
    <w:p w14:paraId="23435F1D">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为保证服务工作顺利进行，乙方成立专项服务小组，指派专人提供各项服务，并根据甲方意见及需要更换或增加服务人员。</w:t>
      </w:r>
    </w:p>
    <w:p w14:paraId="760E8629">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服务人员发生变化时，乙方应提前两周通知甲方并进行工作交接。</w:t>
      </w:r>
    </w:p>
    <w:p w14:paraId="2668E5AF">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如因人员变动造成索赔工作延误或给甲方及</w:t>
      </w:r>
      <w:r>
        <w:rPr>
          <w:rStyle w:val="259"/>
          <w:rFonts w:hint="eastAsia" w:ascii="宋体" w:hAnsi="宋体" w:eastAsia="宋体" w:cs="宋体"/>
          <w:sz w:val="28"/>
          <w:szCs w:val="28"/>
          <w:lang w:eastAsia="zh-CN"/>
        </w:rPr>
        <w:t>怀柔</w:t>
      </w:r>
      <w:r>
        <w:rPr>
          <w:rStyle w:val="259"/>
          <w:rFonts w:hint="eastAsia" w:ascii="宋体" w:hAnsi="宋体" w:eastAsia="宋体" w:cs="宋体"/>
          <w:sz w:val="28"/>
          <w:szCs w:val="28"/>
        </w:rPr>
        <w:t>区各级人民政府及其行政事业单位造成经济损失的，乙方应承担相应的赔偿责任。</w:t>
      </w:r>
    </w:p>
    <w:p w14:paraId="63A48D8E">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1.乙方领导小组信息：</w:t>
      </w:r>
    </w:p>
    <w:tbl>
      <w:tblPr>
        <w:tblStyle w:val="46"/>
        <w:tblW w:w="8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4"/>
        <w:gridCol w:w="1790"/>
        <w:gridCol w:w="2727"/>
        <w:gridCol w:w="1988"/>
      </w:tblGrid>
      <w:tr w14:paraId="473A5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noWrap w:val="0"/>
            <w:vAlign w:val="center"/>
          </w:tcPr>
          <w:p w14:paraId="7EBAC2FB">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157" w:afterLines="50" w:line="540" w:lineRule="exact"/>
              <w:jc w:val="center"/>
              <w:textAlignment w:val="auto"/>
              <w:rPr>
                <w:rStyle w:val="259"/>
                <w:rFonts w:hint="eastAsia" w:ascii="宋体" w:hAnsi="宋体" w:eastAsia="宋体" w:cs="宋体"/>
                <w:b/>
                <w:bCs/>
                <w:sz w:val="28"/>
                <w:szCs w:val="28"/>
              </w:rPr>
            </w:pPr>
            <w:r>
              <w:rPr>
                <w:rStyle w:val="259"/>
                <w:rFonts w:hint="eastAsia" w:ascii="宋体" w:hAnsi="宋体" w:eastAsia="宋体" w:cs="宋体"/>
                <w:b/>
                <w:bCs/>
                <w:sz w:val="28"/>
                <w:szCs w:val="28"/>
              </w:rPr>
              <w:t>服务小组</w:t>
            </w:r>
          </w:p>
        </w:tc>
        <w:tc>
          <w:tcPr>
            <w:tcW w:w="1790" w:type="dxa"/>
            <w:noWrap w:val="0"/>
            <w:vAlign w:val="center"/>
          </w:tcPr>
          <w:p w14:paraId="542EF2B0">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157" w:afterLines="50" w:line="540" w:lineRule="exact"/>
              <w:jc w:val="center"/>
              <w:textAlignment w:val="auto"/>
              <w:rPr>
                <w:rStyle w:val="259"/>
                <w:rFonts w:hint="eastAsia" w:ascii="宋体" w:hAnsi="宋体" w:eastAsia="宋体" w:cs="宋体"/>
                <w:b/>
                <w:bCs/>
                <w:sz w:val="28"/>
                <w:szCs w:val="28"/>
              </w:rPr>
            </w:pPr>
            <w:r>
              <w:rPr>
                <w:rStyle w:val="259"/>
                <w:rFonts w:hint="eastAsia" w:ascii="宋体" w:hAnsi="宋体" w:eastAsia="宋体" w:cs="宋体"/>
                <w:b/>
                <w:bCs/>
                <w:sz w:val="28"/>
                <w:szCs w:val="28"/>
              </w:rPr>
              <w:t>联系人</w:t>
            </w:r>
          </w:p>
        </w:tc>
        <w:tc>
          <w:tcPr>
            <w:tcW w:w="2727" w:type="dxa"/>
            <w:noWrap w:val="0"/>
            <w:vAlign w:val="center"/>
          </w:tcPr>
          <w:p w14:paraId="76C54169">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157" w:afterLines="50" w:line="540" w:lineRule="exact"/>
              <w:jc w:val="center"/>
              <w:textAlignment w:val="auto"/>
              <w:rPr>
                <w:rStyle w:val="259"/>
                <w:rFonts w:hint="eastAsia" w:ascii="宋体" w:hAnsi="宋体" w:eastAsia="宋体" w:cs="宋体"/>
                <w:b/>
                <w:bCs/>
                <w:sz w:val="28"/>
                <w:szCs w:val="28"/>
              </w:rPr>
            </w:pPr>
            <w:r>
              <w:rPr>
                <w:rStyle w:val="259"/>
                <w:rFonts w:hint="eastAsia" w:ascii="宋体" w:hAnsi="宋体" w:eastAsia="宋体" w:cs="宋体"/>
                <w:b/>
                <w:bCs/>
                <w:sz w:val="28"/>
                <w:szCs w:val="28"/>
              </w:rPr>
              <w:t>职务</w:t>
            </w:r>
          </w:p>
        </w:tc>
        <w:tc>
          <w:tcPr>
            <w:tcW w:w="1988" w:type="dxa"/>
            <w:noWrap w:val="0"/>
            <w:vAlign w:val="center"/>
          </w:tcPr>
          <w:p w14:paraId="7D04B977">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157" w:afterLines="50" w:line="540" w:lineRule="exact"/>
              <w:jc w:val="center"/>
              <w:textAlignment w:val="auto"/>
              <w:rPr>
                <w:rStyle w:val="259"/>
                <w:rFonts w:hint="eastAsia" w:ascii="宋体" w:hAnsi="宋体" w:eastAsia="宋体" w:cs="宋体"/>
                <w:b/>
                <w:bCs/>
                <w:sz w:val="28"/>
                <w:szCs w:val="28"/>
              </w:rPr>
            </w:pPr>
            <w:r>
              <w:rPr>
                <w:rStyle w:val="259"/>
                <w:rFonts w:hint="eastAsia" w:ascii="宋体" w:hAnsi="宋体" w:eastAsia="宋体" w:cs="宋体"/>
                <w:b/>
                <w:bCs/>
                <w:sz w:val="28"/>
                <w:szCs w:val="28"/>
              </w:rPr>
              <w:t>电话</w:t>
            </w:r>
          </w:p>
        </w:tc>
      </w:tr>
      <w:tr w14:paraId="0532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744" w:type="dxa"/>
            <w:noWrap w:val="0"/>
            <w:vAlign w:val="center"/>
          </w:tcPr>
          <w:p w14:paraId="33DB3886">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jc w:val="center"/>
              <w:textAlignment w:val="auto"/>
              <w:rPr>
                <w:rStyle w:val="259"/>
                <w:rFonts w:hint="eastAsia" w:ascii="宋体" w:hAnsi="宋体" w:eastAsia="宋体" w:cs="宋体"/>
                <w:sz w:val="28"/>
                <w:szCs w:val="28"/>
                <w:lang w:eastAsia="zh-CN"/>
              </w:rPr>
            </w:pPr>
            <w:r>
              <w:rPr>
                <w:rStyle w:val="259"/>
                <w:rFonts w:hint="eastAsia" w:ascii="宋体" w:hAnsi="宋体" w:eastAsia="宋体" w:cs="宋体"/>
                <w:sz w:val="28"/>
                <w:szCs w:val="28"/>
                <w:lang w:eastAsia="zh-CN"/>
              </w:rPr>
              <w:t>负责人</w:t>
            </w:r>
          </w:p>
        </w:tc>
        <w:tc>
          <w:tcPr>
            <w:tcW w:w="1790" w:type="dxa"/>
            <w:noWrap w:val="0"/>
            <w:vAlign w:val="center"/>
          </w:tcPr>
          <w:p w14:paraId="5E38D137">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jc w:val="center"/>
              <w:textAlignment w:val="auto"/>
              <w:rPr>
                <w:rStyle w:val="259"/>
                <w:rFonts w:hint="eastAsia" w:ascii="宋体" w:hAnsi="宋体" w:eastAsia="宋体" w:cs="宋体"/>
                <w:sz w:val="28"/>
                <w:szCs w:val="28"/>
                <w:lang w:eastAsia="zh-CN"/>
              </w:rPr>
            </w:pPr>
            <w:r>
              <w:rPr>
                <w:rFonts w:hint="eastAsia" w:ascii="宋体" w:hAnsi="宋体" w:cs="宋体"/>
                <w:color w:val="auto"/>
                <w:sz w:val="28"/>
                <w:szCs w:val="28"/>
                <w:highlight w:val="none"/>
                <w:lang w:val="en-US" w:eastAsia="zh-CN"/>
              </w:rPr>
              <w:t xml:space="preserve"> </w:t>
            </w:r>
          </w:p>
        </w:tc>
        <w:tc>
          <w:tcPr>
            <w:tcW w:w="2727" w:type="dxa"/>
            <w:noWrap w:val="0"/>
            <w:vAlign w:val="center"/>
          </w:tcPr>
          <w:p w14:paraId="779F8A6E">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259"/>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p>
        </w:tc>
        <w:tc>
          <w:tcPr>
            <w:tcW w:w="1988" w:type="dxa"/>
            <w:noWrap w:val="0"/>
            <w:vAlign w:val="center"/>
          </w:tcPr>
          <w:p w14:paraId="50D11D37">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Style w:val="259"/>
                <w:rFonts w:hint="default" w:ascii="宋体" w:hAnsi="宋体" w:eastAsia="宋体" w:cs="宋体"/>
                <w:kern w:val="2"/>
                <w:sz w:val="28"/>
                <w:szCs w:val="28"/>
                <w:lang w:val="en-US" w:eastAsia="zh-CN" w:bidi="ar-SA"/>
              </w:rPr>
            </w:pPr>
            <w:r>
              <w:rPr>
                <w:rFonts w:hint="eastAsia" w:ascii="宋体" w:hAnsi="宋体" w:cs="宋体"/>
                <w:color w:val="auto"/>
                <w:sz w:val="28"/>
                <w:szCs w:val="28"/>
                <w:highlight w:val="none"/>
                <w:lang w:val="en-US" w:eastAsia="zh-CN"/>
              </w:rPr>
              <w:t xml:space="preserve"> </w:t>
            </w:r>
          </w:p>
        </w:tc>
      </w:tr>
      <w:tr w14:paraId="455E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8249" w:type="dxa"/>
            <w:gridSpan w:val="4"/>
            <w:noWrap w:val="0"/>
            <w:vAlign w:val="center"/>
          </w:tcPr>
          <w:p w14:paraId="5A9BD553">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Style w:val="259"/>
                <w:rFonts w:hint="default" w:ascii="仿宋" w:hAnsi="仿宋" w:eastAsia="仿宋" w:cs="Arial"/>
                <w:kern w:val="2"/>
                <w:sz w:val="24"/>
                <w:szCs w:val="24"/>
                <w:lang w:val="en-US" w:eastAsia="zh-CN" w:bidi="ar-SA"/>
              </w:rPr>
            </w:pPr>
            <w:r>
              <w:rPr>
                <w:rStyle w:val="259"/>
                <w:rFonts w:hint="eastAsia" w:ascii="仿宋" w:hAnsi="仿宋" w:eastAsia="仿宋" w:cs="Arial"/>
                <w:kern w:val="2"/>
                <w:sz w:val="24"/>
                <w:szCs w:val="24"/>
                <w:lang w:val="en-US" w:eastAsia="zh-CN" w:bidi="ar-SA"/>
              </w:rPr>
              <w:t xml:space="preserve"> </w:t>
            </w:r>
          </w:p>
        </w:tc>
      </w:tr>
    </w:tbl>
    <w:p w14:paraId="32650A42">
      <w:pPr>
        <w:tabs>
          <w:tab w:val="left" w:pos="900"/>
          <w:tab w:val="left" w:pos="1080"/>
        </w:tabs>
        <w:snapToGrid w:val="0"/>
        <w:spacing w:after="0" w:line="540" w:lineRule="exact"/>
        <w:rPr>
          <w:rStyle w:val="259"/>
          <w:rFonts w:hint="eastAsia" w:ascii="宋体" w:hAnsi="宋体" w:eastAsia="宋体" w:cs="宋体"/>
          <w:sz w:val="28"/>
          <w:szCs w:val="28"/>
        </w:rPr>
      </w:pPr>
      <w:r>
        <w:rPr>
          <w:rStyle w:val="259"/>
          <w:rFonts w:hint="eastAsia" w:ascii="宋体" w:hAnsi="宋体" w:eastAsia="宋体" w:cs="宋体"/>
          <w:sz w:val="28"/>
          <w:szCs w:val="28"/>
        </w:rPr>
        <w:t>2.乙方执行小组信息：</w:t>
      </w:r>
    </w:p>
    <w:tbl>
      <w:tblPr>
        <w:tblStyle w:val="46"/>
        <w:tblpPr w:leftFromText="180" w:rightFromText="180" w:vertAnchor="text" w:horzAnchor="page" w:tblpXSpec="center" w:tblpY="297"/>
        <w:tblOverlap w:val="neve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5"/>
        <w:gridCol w:w="1166"/>
        <w:gridCol w:w="923"/>
        <w:gridCol w:w="2549"/>
        <w:gridCol w:w="3366"/>
      </w:tblGrid>
      <w:tr w14:paraId="310B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449" w:type="pct"/>
            <w:gridSpan w:val="2"/>
            <w:noWrap w:val="0"/>
            <w:vAlign w:val="center"/>
          </w:tcPr>
          <w:p w14:paraId="5EEF29D1">
            <w:pPr>
              <w:pStyle w:val="7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姓名</w:t>
            </w:r>
          </w:p>
        </w:tc>
        <w:tc>
          <w:tcPr>
            <w:tcW w:w="479" w:type="pct"/>
            <w:noWrap w:val="0"/>
            <w:vAlign w:val="center"/>
          </w:tcPr>
          <w:p w14:paraId="0C325852">
            <w:pPr>
              <w:pStyle w:val="7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性别</w:t>
            </w:r>
          </w:p>
        </w:tc>
        <w:tc>
          <w:tcPr>
            <w:tcW w:w="1323" w:type="pct"/>
            <w:noWrap w:val="0"/>
            <w:vAlign w:val="center"/>
          </w:tcPr>
          <w:p w14:paraId="50862C19">
            <w:pPr>
              <w:pStyle w:val="7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职务</w:t>
            </w:r>
          </w:p>
        </w:tc>
        <w:tc>
          <w:tcPr>
            <w:tcW w:w="1747" w:type="pct"/>
            <w:noWrap w:val="0"/>
            <w:vAlign w:val="center"/>
          </w:tcPr>
          <w:p w14:paraId="4BCC2C9C">
            <w:pPr>
              <w:pStyle w:val="7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主要工作</w:t>
            </w:r>
            <w:r>
              <w:rPr>
                <w:rFonts w:hint="eastAsia" w:ascii="宋体" w:hAnsi="宋体" w:eastAsia="宋体" w:cs="宋体"/>
                <w:b/>
                <w:bCs/>
                <w:color w:val="auto"/>
                <w:sz w:val="28"/>
                <w:szCs w:val="28"/>
                <w:highlight w:val="none"/>
                <w:lang w:val="en-US" w:eastAsia="zh-CN"/>
              </w:rPr>
              <w:t>/联系方式</w:t>
            </w:r>
          </w:p>
        </w:tc>
      </w:tr>
      <w:tr w14:paraId="13A7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restart"/>
            <w:noWrap w:val="0"/>
            <w:vAlign w:val="center"/>
          </w:tcPr>
          <w:p w14:paraId="3274D4B9">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eastAsia="zh-CN"/>
              </w:rPr>
            </w:pPr>
            <w:r>
              <w:rPr>
                <w:rFonts w:hint="eastAsia" w:ascii="宋体" w:hAnsi="宋体" w:eastAsia="宋体" w:cs="宋体"/>
                <w:b/>
                <w:bCs/>
                <w:color w:val="auto"/>
                <w:sz w:val="28"/>
                <w:szCs w:val="28"/>
                <w:highlight w:val="none"/>
              </w:rPr>
              <w:t>主要技术服务人员</w:t>
            </w:r>
          </w:p>
        </w:tc>
        <w:tc>
          <w:tcPr>
            <w:tcW w:w="604" w:type="pct"/>
            <w:noWrap w:val="0"/>
            <w:vAlign w:val="center"/>
          </w:tcPr>
          <w:p w14:paraId="6FA0F4E2">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479" w:type="pct"/>
            <w:noWrap w:val="0"/>
            <w:vAlign w:val="center"/>
          </w:tcPr>
          <w:p w14:paraId="12DA9DC2">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0DB8E0E3">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747" w:type="pct"/>
            <w:noWrap w:val="0"/>
            <w:vAlign w:val="center"/>
          </w:tcPr>
          <w:p w14:paraId="23A99637">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r w14:paraId="3A1D8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continue"/>
            <w:noWrap w:val="0"/>
            <w:vAlign w:val="center"/>
          </w:tcPr>
          <w:p w14:paraId="4694D822">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val="en-US" w:eastAsia="zh-CN"/>
              </w:rPr>
            </w:pPr>
          </w:p>
        </w:tc>
        <w:tc>
          <w:tcPr>
            <w:tcW w:w="604" w:type="pct"/>
            <w:noWrap w:val="0"/>
            <w:vAlign w:val="center"/>
          </w:tcPr>
          <w:p w14:paraId="0C1CA83C">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479" w:type="pct"/>
            <w:noWrap w:val="0"/>
            <w:vAlign w:val="center"/>
          </w:tcPr>
          <w:p w14:paraId="30FCD346">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325C6DDF">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747" w:type="pct"/>
            <w:noWrap w:val="0"/>
            <w:vAlign w:val="center"/>
          </w:tcPr>
          <w:p w14:paraId="0CAC3DE9">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r>
      <w:tr w14:paraId="57FE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continue"/>
            <w:noWrap w:val="0"/>
            <w:vAlign w:val="center"/>
          </w:tcPr>
          <w:p w14:paraId="79093561">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p>
        </w:tc>
        <w:tc>
          <w:tcPr>
            <w:tcW w:w="604" w:type="pct"/>
            <w:noWrap w:val="0"/>
            <w:vAlign w:val="center"/>
          </w:tcPr>
          <w:p w14:paraId="7A5D0101">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c>
          <w:tcPr>
            <w:tcW w:w="479" w:type="pct"/>
            <w:noWrap w:val="0"/>
            <w:vAlign w:val="center"/>
          </w:tcPr>
          <w:p w14:paraId="4EF5EC8B">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31BD419A">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c>
          <w:tcPr>
            <w:tcW w:w="1747" w:type="pct"/>
            <w:noWrap w:val="0"/>
            <w:vAlign w:val="center"/>
          </w:tcPr>
          <w:p w14:paraId="267A7062">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r>
      <w:tr w14:paraId="7CAB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restart"/>
            <w:noWrap w:val="0"/>
            <w:vAlign w:val="center"/>
          </w:tcPr>
          <w:p w14:paraId="742E6115">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日常对接服务组</w:t>
            </w:r>
          </w:p>
          <w:p w14:paraId="2A866386">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b/>
                <w:bCs/>
                <w:color w:val="auto"/>
                <w:sz w:val="28"/>
                <w:szCs w:val="28"/>
                <w:highlight w:val="none"/>
                <w:lang w:eastAsia="zh-CN"/>
              </w:rPr>
              <w:t>人员</w:t>
            </w:r>
          </w:p>
        </w:tc>
        <w:tc>
          <w:tcPr>
            <w:tcW w:w="604" w:type="pct"/>
            <w:noWrap w:val="0"/>
            <w:vAlign w:val="center"/>
          </w:tcPr>
          <w:p w14:paraId="34191957">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479" w:type="pct"/>
            <w:noWrap w:val="0"/>
            <w:vAlign w:val="center"/>
          </w:tcPr>
          <w:p w14:paraId="448BF72D">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6E4AE4BE">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1747" w:type="pct"/>
            <w:noWrap w:val="0"/>
            <w:vAlign w:val="center"/>
          </w:tcPr>
          <w:p w14:paraId="5CDDD261">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r w14:paraId="69D4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continue"/>
            <w:noWrap w:val="0"/>
            <w:vAlign w:val="center"/>
          </w:tcPr>
          <w:p w14:paraId="3EB41E4E">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p>
        </w:tc>
        <w:tc>
          <w:tcPr>
            <w:tcW w:w="604" w:type="pct"/>
            <w:noWrap w:val="0"/>
            <w:vAlign w:val="center"/>
          </w:tcPr>
          <w:p w14:paraId="0FD54FDC">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c>
          <w:tcPr>
            <w:tcW w:w="479" w:type="pct"/>
            <w:noWrap w:val="0"/>
            <w:vAlign w:val="center"/>
          </w:tcPr>
          <w:p w14:paraId="479D663E">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0DB05A7F">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747" w:type="pct"/>
            <w:noWrap w:val="0"/>
            <w:vAlign w:val="center"/>
          </w:tcPr>
          <w:p w14:paraId="4DD3AFFE">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r w14:paraId="0219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844" w:type="pct"/>
            <w:vMerge w:val="continue"/>
            <w:noWrap w:val="0"/>
            <w:vAlign w:val="center"/>
          </w:tcPr>
          <w:p w14:paraId="361DBAF6">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p>
        </w:tc>
        <w:tc>
          <w:tcPr>
            <w:tcW w:w="604" w:type="pct"/>
            <w:noWrap w:val="0"/>
            <w:vAlign w:val="center"/>
          </w:tcPr>
          <w:p w14:paraId="52BC8625">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tc>
        <w:tc>
          <w:tcPr>
            <w:tcW w:w="479" w:type="pct"/>
            <w:noWrap w:val="0"/>
            <w:vAlign w:val="center"/>
          </w:tcPr>
          <w:p w14:paraId="14E40058">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323" w:type="pct"/>
            <w:noWrap w:val="0"/>
            <w:vAlign w:val="center"/>
          </w:tcPr>
          <w:p w14:paraId="5C7302BC">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p>
        </w:tc>
        <w:tc>
          <w:tcPr>
            <w:tcW w:w="1747" w:type="pct"/>
            <w:noWrap w:val="0"/>
            <w:vAlign w:val="center"/>
          </w:tcPr>
          <w:p w14:paraId="4D9BC4A5">
            <w:pPr>
              <w:pStyle w:val="7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bl>
    <w:p w14:paraId="7C1DCEB3">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（二）投保手续</w:t>
      </w:r>
    </w:p>
    <w:p w14:paraId="03FE72F7">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乙方按照甲、乙双方确认的出单方案，协助甲方填写投保单、准备投保手续，投保材料齐全无误后，乙方在</w:t>
      </w:r>
      <w:r>
        <w:rPr>
          <w:rStyle w:val="259"/>
          <w:rFonts w:hint="eastAsia" w:ascii="宋体" w:hAnsi="宋体" w:eastAsia="宋体" w:cs="宋体"/>
          <w:sz w:val="28"/>
          <w:szCs w:val="28"/>
          <w:lang w:val="en-US" w:eastAsia="zh-CN"/>
        </w:rPr>
        <w:t>2</w:t>
      </w:r>
      <w:r>
        <w:rPr>
          <w:rStyle w:val="259"/>
          <w:rFonts w:hint="eastAsia" w:ascii="宋体" w:hAnsi="宋体" w:eastAsia="宋体" w:cs="宋体"/>
          <w:sz w:val="28"/>
          <w:szCs w:val="28"/>
        </w:rPr>
        <w:t>个工作日内出具正式保险单。</w:t>
      </w:r>
    </w:p>
    <w:p w14:paraId="560DEA26">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（三）出险报案</w:t>
      </w:r>
    </w:p>
    <w:p w14:paraId="72601E75">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1.乙方接到报案后，迅速调度理赔人员开展理赔工作。</w:t>
      </w:r>
    </w:p>
    <w:p w14:paraId="1A3F829A">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 xml:space="preserve">2.保险事故发生后，如属于突发事件，应由负有管理义务的相关单位将出险情况第一时间报送甲方，并提出赔偿和救助申请。由甲方履行保险报案手续。 </w:t>
      </w:r>
    </w:p>
    <w:p w14:paraId="25D59460">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3.乙方提供理赔24小时接报案服务，日常联系人须负责 7*24小时接听报案电话。</w:t>
      </w:r>
    </w:p>
    <w:p w14:paraId="5EDCEA80">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4.乙方立案后，协助甲方填写索赔申请书，加盖公章后，与乙方列明的相关索赔材料提交至乙方。</w:t>
      </w:r>
    </w:p>
    <w:p w14:paraId="5CA5B4F9">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（四）查勘定损</w:t>
      </w:r>
    </w:p>
    <w:p w14:paraId="32B978AF">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在收到被保险人提供的完整索赔资料后，乙方于三个工作日内核定保险责任、损失项目及赔偿金额。对于经审核明显不属于保险责任的案件，乙方会出具书面意见并及时告知甲方。</w:t>
      </w:r>
    </w:p>
    <w:p w14:paraId="2D7FA4F8">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（五）预付款制度</w:t>
      </w:r>
    </w:p>
    <w:p w14:paraId="521730E5">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 xml:space="preserve"> 发生重大事故时，若确定属于保险责任，在索赔资料齐全的情况下，依据甲方要求，乙方应当在5个工作日内预付甲方申请的赔偿金额的50%；若最终确定不属于保险责任或虽属于保险责任但保险赔偿金额低于已预付金额，甲方承诺在接到乙方最终确定意见后5个工作日内，将预付款项全部或多出金额部分返还至乙方指定账户内。</w:t>
      </w:r>
    </w:p>
    <w:p w14:paraId="01D8CB5D">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（六）重大事故处理</w:t>
      </w:r>
    </w:p>
    <w:p w14:paraId="567945E7">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如遇重大事故，乙方成立重大事故处理小组，启动重大事故应急机制，配合甲方及甲方授权人全程跟踪受伤人员的治疗过程，并进行慰问，根据甲方需要安排法律服务小组提供法律咨询。</w:t>
      </w:r>
    </w:p>
    <w:p w14:paraId="5BBFEC6F">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（七）培训服务</w:t>
      </w:r>
    </w:p>
    <w:p w14:paraId="27F8D15B">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乙方在保险有效期内，加强保险知识和风险管控培训，结合同类理赔情况进行案例分析，对理赔流程进行专题讲解培训，提升识别日常管理风险，切实发挥保险保障作用。</w:t>
      </w:r>
    </w:p>
    <w:p w14:paraId="1F7FFDAC">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根据甲方实际需求，由乙方聘请专家、学者及专业技术人员等，为甲方提供培训服务。具体培训主体、培训层面、培训内容、培训形式和培训时间以甲方实际需要为准。培训主要内容以甲乙双方协商为准。</w:t>
      </w:r>
    </w:p>
    <w:p w14:paraId="64C5FA04">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（八）风险管理服务</w:t>
      </w:r>
    </w:p>
    <w:p w14:paraId="3B201C46">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通过灾害预警、防灾防损建议、风险档案管理、案件分析及重点风险领域查勘等举措，为</w:t>
      </w:r>
      <w:r>
        <w:rPr>
          <w:rStyle w:val="259"/>
          <w:rFonts w:hint="eastAsia" w:ascii="宋体" w:hAnsi="宋体" w:cs="宋体"/>
          <w:sz w:val="28"/>
          <w:szCs w:val="28"/>
          <w:lang w:eastAsia="zh-CN"/>
        </w:rPr>
        <w:t>怀柔</w:t>
      </w:r>
      <w:r>
        <w:rPr>
          <w:rStyle w:val="259"/>
          <w:rFonts w:hint="eastAsia" w:ascii="宋体" w:hAnsi="宋体" w:eastAsia="宋体" w:cs="宋体"/>
          <w:sz w:val="28"/>
          <w:szCs w:val="28"/>
        </w:rPr>
        <w:t>区提供风险管理服务。此保险协议涉及</w:t>
      </w:r>
      <w:r>
        <w:rPr>
          <w:rStyle w:val="259"/>
          <w:rFonts w:hint="eastAsia" w:ascii="宋体" w:hAnsi="宋体" w:cs="宋体"/>
          <w:sz w:val="28"/>
          <w:szCs w:val="28"/>
          <w:lang w:eastAsia="zh-CN"/>
        </w:rPr>
        <w:t>巨灾</w:t>
      </w:r>
      <w:r>
        <w:rPr>
          <w:rStyle w:val="259"/>
          <w:rFonts w:hint="eastAsia" w:ascii="宋体" w:hAnsi="宋体" w:eastAsia="宋体" w:cs="宋体"/>
          <w:sz w:val="28"/>
          <w:szCs w:val="28"/>
        </w:rPr>
        <w:t>保单保费中5%用于</w:t>
      </w:r>
      <w:r>
        <w:rPr>
          <w:rStyle w:val="259"/>
          <w:rFonts w:hint="eastAsia" w:ascii="宋体" w:hAnsi="宋体" w:cs="宋体"/>
          <w:sz w:val="28"/>
          <w:szCs w:val="28"/>
          <w:lang w:eastAsia="zh-CN"/>
        </w:rPr>
        <w:t>巨灾保险</w:t>
      </w:r>
      <w:r>
        <w:rPr>
          <w:rStyle w:val="259"/>
          <w:rFonts w:hint="eastAsia" w:ascii="宋体" w:hAnsi="宋体" w:eastAsia="宋体" w:cs="宋体"/>
          <w:sz w:val="28"/>
          <w:szCs w:val="28"/>
        </w:rPr>
        <w:t>防灾防损工作落实，用于培训、防灾防损物资采购等。</w:t>
      </w:r>
    </w:p>
    <w:p w14:paraId="065AE5B1">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 xml:space="preserve"> （九）服务保证</w:t>
      </w:r>
    </w:p>
    <w:p w14:paraId="32E37346">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1.乙方按照政策法律法规要求就理赔流程进行可行性精简，不断提高理赔效率。</w:t>
      </w:r>
    </w:p>
    <w:p w14:paraId="324BBC2A">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2.乙方应提供优质服务，保证服务质量，且不能低于本协议规定的范围和种类。甲方可定期或不定期地对乙方提供的保险服务实行动态跟踪、检查。</w:t>
      </w:r>
    </w:p>
    <w:p w14:paraId="6B9C510B">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3.乙方在收到甲方或</w:t>
      </w:r>
      <w:r>
        <w:rPr>
          <w:rStyle w:val="259"/>
          <w:rFonts w:hint="eastAsia" w:ascii="宋体" w:hAnsi="宋体" w:eastAsia="宋体" w:cs="宋体"/>
          <w:sz w:val="28"/>
          <w:szCs w:val="28"/>
          <w:lang w:eastAsia="zh-CN"/>
        </w:rPr>
        <w:t>怀柔</w:t>
      </w:r>
      <w:r>
        <w:rPr>
          <w:rStyle w:val="259"/>
          <w:rFonts w:hint="eastAsia" w:ascii="宋体" w:hAnsi="宋体" w:eastAsia="宋体" w:cs="宋体"/>
          <w:sz w:val="28"/>
          <w:szCs w:val="28"/>
        </w:rPr>
        <w:t>区各级人民政府及其行政事业单位关于保险服务质量问题的通知后三个工作日内，应迅速查处并答复。</w:t>
      </w:r>
    </w:p>
    <w:p w14:paraId="1181F2DC">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4.如果乙方在收到通知后三个工作日后没有采取措施，甲方或</w:t>
      </w:r>
      <w:r>
        <w:rPr>
          <w:rStyle w:val="259"/>
          <w:rFonts w:hint="eastAsia" w:ascii="宋体" w:hAnsi="宋体" w:eastAsia="宋体" w:cs="宋体"/>
          <w:sz w:val="28"/>
          <w:szCs w:val="28"/>
          <w:lang w:eastAsia="zh-CN"/>
        </w:rPr>
        <w:t>怀柔</w:t>
      </w:r>
      <w:r>
        <w:rPr>
          <w:rStyle w:val="259"/>
          <w:rFonts w:hint="eastAsia" w:ascii="宋体" w:hAnsi="宋体" w:eastAsia="宋体" w:cs="宋体"/>
          <w:sz w:val="28"/>
          <w:szCs w:val="28"/>
        </w:rPr>
        <w:t>区各级人民政府及其行政事业单位可采取必要的补救措施，但风险和费用将由乙方承担。</w:t>
      </w:r>
    </w:p>
    <w:p w14:paraId="0D67595A">
      <w:pPr>
        <w:tabs>
          <w:tab w:val="left" w:pos="900"/>
          <w:tab w:val="left" w:pos="1080"/>
        </w:tabs>
        <w:snapToGrid w:val="0"/>
        <w:spacing w:after="0" w:line="540" w:lineRule="exact"/>
        <w:ind w:firstLine="562" w:firstLineChars="200"/>
        <w:rPr>
          <w:rStyle w:val="259"/>
          <w:rFonts w:hint="eastAsia" w:ascii="宋体" w:hAnsi="宋体" w:eastAsia="宋体" w:cs="宋体"/>
          <w:b/>
          <w:bCs/>
          <w:color w:val="000000" w:themeColor="text1"/>
          <w:sz w:val="28"/>
          <w:szCs w:val="28"/>
          <w14:textFill>
            <w14:solidFill>
              <w14:schemeClr w14:val="tx1"/>
            </w14:solidFill>
          </w14:textFill>
        </w:rPr>
      </w:pPr>
      <w:r>
        <w:rPr>
          <w:rStyle w:val="259"/>
          <w:rFonts w:hint="eastAsia" w:ascii="宋体" w:hAnsi="宋体" w:cs="宋体"/>
          <w:b/>
          <w:bCs/>
          <w:color w:val="000000" w:themeColor="text1"/>
          <w:sz w:val="28"/>
          <w:szCs w:val="28"/>
          <w:lang w:val="en-US" w:eastAsia="zh-CN"/>
          <w14:textFill>
            <w14:solidFill>
              <w14:schemeClr w14:val="tx1"/>
            </w14:solidFill>
          </w14:textFill>
        </w:rPr>
        <w:t>五</w:t>
      </w:r>
      <w:r>
        <w:rPr>
          <w:rStyle w:val="259"/>
          <w:rFonts w:hint="eastAsia" w:ascii="宋体" w:hAnsi="宋体" w:eastAsia="宋体" w:cs="宋体"/>
          <w:b/>
          <w:bCs/>
          <w:color w:val="000000" w:themeColor="text1"/>
          <w:sz w:val="28"/>
          <w:szCs w:val="28"/>
          <w14:textFill>
            <w14:solidFill>
              <w14:schemeClr w14:val="tx1"/>
            </w14:solidFill>
          </w14:textFill>
        </w:rPr>
        <w:t>、违约责任和争议处理</w:t>
      </w:r>
    </w:p>
    <w:p w14:paraId="69718438">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甲乙双方应遵守国家法律、法规的有关规定，严格按照本保险协议条款履行相关义务。当事人一方因过错不履行合同义务或者履行合同义务不符合本协议约定的，在履行合同义务或者采取补救措施后，如造成对方直接经济损失的，违约方应承担相应的赔偿责任。</w:t>
      </w:r>
    </w:p>
    <w:p w14:paraId="271B1CD7">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在本协议执行过程中所发生的一切争议，甲乙双方当事人应通过友好协商的方式加以解决。如从协商开始的30日内不能达成一致，任何一方均可向甲方住所地有管辖权的人民法院提起诉讼。</w:t>
      </w:r>
    </w:p>
    <w:p w14:paraId="518D8EA8">
      <w:pPr>
        <w:tabs>
          <w:tab w:val="left" w:pos="900"/>
          <w:tab w:val="left" w:pos="1080"/>
        </w:tabs>
        <w:snapToGrid w:val="0"/>
        <w:spacing w:after="0" w:line="540" w:lineRule="exact"/>
        <w:ind w:firstLine="562" w:firstLineChars="200"/>
        <w:rPr>
          <w:rStyle w:val="259"/>
          <w:rFonts w:hint="eastAsia" w:ascii="宋体" w:hAnsi="宋体" w:eastAsia="宋体" w:cs="宋体"/>
          <w:b/>
          <w:bCs/>
          <w:color w:val="000000" w:themeColor="text1"/>
          <w:sz w:val="28"/>
          <w:szCs w:val="28"/>
          <w14:textFill>
            <w14:solidFill>
              <w14:schemeClr w14:val="tx1"/>
            </w14:solidFill>
          </w14:textFill>
        </w:rPr>
      </w:pPr>
      <w:r>
        <w:rPr>
          <w:rStyle w:val="259"/>
          <w:rFonts w:hint="eastAsia" w:ascii="宋体" w:hAnsi="宋体" w:cs="宋体"/>
          <w:b/>
          <w:bCs/>
          <w:color w:val="000000" w:themeColor="text1"/>
          <w:sz w:val="28"/>
          <w:szCs w:val="28"/>
          <w:lang w:val="en-US" w:eastAsia="zh-CN"/>
          <w14:textFill>
            <w14:solidFill>
              <w14:schemeClr w14:val="tx1"/>
            </w14:solidFill>
          </w14:textFill>
        </w:rPr>
        <w:t>六</w:t>
      </w:r>
      <w:r>
        <w:rPr>
          <w:rStyle w:val="259"/>
          <w:rFonts w:hint="eastAsia" w:ascii="宋体" w:hAnsi="宋体" w:eastAsia="宋体" w:cs="宋体"/>
          <w:b/>
          <w:bCs/>
          <w:color w:val="000000" w:themeColor="text1"/>
          <w:sz w:val="28"/>
          <w:szCs w:val="28"/>
          <w14:textFill>
            <w14:solidFill>
              <w14:schemeClr w14:val="tx1"/>
            </w14:solidFill>
          </w14:textFill>
        </w:rPr>
        <w:t>、协议修订</w:t>
      </w:r>
    </w:p>
    <w:p w14:paraId="3EF76B4A">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如遇国家政策及相关的法律、法规、规章制度发生重大变化，致使本协议无法正常执行，不视为任何一方违约。双方应及时协商，重新修订相关协议，并以促成最终的互谅合作为努力方向。</w:t>
      </w:r>
    </w:p>
    <w:p w14:paraId="612E257B">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所有相关修订文件为本协议的一部分，自双方签字盖章之日起生效。</w:t>
      </w:r>
    </w:p>
    <w:p w14:paraId="131CFC13">
      <w:pPr>
        <w:tabs>
          <w:tab w:val="left" w:pos="900"/>
          <w:tab w:val="left" w:pos="1080"/>
        </w:tabs>
        <w:snapToGrid w:val="0"/>
        <w:spacing w:after="0" w:line="540" w:lineRule="exact"/>
        <w:ind w:firstLine="562" w:firstLineChars="200"/>
        <w:rPr>
          <w:rStyle w:val="259"/>
          <w:rFonts w:hint="eastAsia" w:ascii="宋体" w:hAnsi="宋体" w:eastAsia="宋体" w:cs="宋体"/>
          <w:b/>
          <w:bCs/>
          <w:sz w:val="28"/>
          <w:szCs w:val="28"/>
        </w:rPr>
      </w:pPr>
      <w:r>
        <w:rPr>
          <w:rStyle w:val="259"/>
          <w:rFonts w:hint="eastAsia" w:ascii="宋体" w:hAnsi="宋体" w:cs="宋体"/>
          <w:b/>
          <w:bCs/>
          <w:color w:val="000000" w:themeColor="text1"/>
          <w:sz w:val="28"/>
          <w:szCs w:val="28"/>
          <w:lang w:val="en-US" w:eastAsia="zh-CN"/>
          <w14:textFill>
            <w14:solidFill>
              <w14:schemeClr w14:val="tx1"/>
            </w14:solidFill>
          </w14:textFill>
        </w:rPr>
        <w:t>七</w:t>
      </w:r>
      <w:r>
        <w:rPr>
          <w:rStyle w:val="259"/>
          <w:rFonts w:hint="eastAsia" w:ascii="宋体" w:hAnsi="宋体" w:eastAsia="宋体" w:cs="宋体"/>
          <w:b/>
          <w:bCs/>
          <w:color w:val="000000" w:themeColor="text1"/>
          <w:sz w:val="28"/>
          <w:szCs w:val="28"/>
          <w14:textFill>
            <w14:solidFill>
              <w14:schemeClr w14:val="tx1"/>
            </w14:solidFill>
          </w14:textFill>
        </w:rPr>
        <w:t>、保密</w:t>
      </w:r>
      <w:r>
        <w:rPr>
          <w:rStyle w:val="259"/>
          <w:rFonts w:hint="eastAsia" w:ascii="宋体" w:hAnsi="宋体" w:eastAsia="宋体" w:cs="宋体"/>
          <w:b/>
          <w:bCs/>
          <w:sz w:val="28"/>
          <w:szCs w:val="28"/>
        </w:rPr>
        <w:t>规定</w:t>
      </w:r>
    </w:p>
    <w:p w14:paraId="6E27EA26">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无论本协议是否终止或取消，甲乙双方应对相关的承保文件和信息（包括但不限于保险协议、保险单等）负有保密义务。</w:t>
      </w:r>
    </w:p>
    <w:p w14:paraId="4FF3FB33">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sz w:val="28"/>
          <w:szCs w:val="28"/>
        </w:rPr>
        <w:t>没有相关方的书面授权，任何签约方都无权披露承保文件及相关信息。任何一方违反保密义务的，应承担违约责任。</w:t>
      </w:r>
    </w:p>
    <w:p w14:paraId="610C5C0B">
      <w:pPr>
        <w:pStyle w:val="17"/>
        <w:snapToGrid w:val="0"/>
        <w:spacing w:before="0" w:after="0" w:line="5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保密期限为长期，不因本协议的无效、变更、终止而终止。</w:t>
      </w:r>
    </w:p>
    <w:p w14:paraId="7403848C">
      <w:pPr>
        <w:tabs>
          <w:tab w:val="left" w:pos="900"/>
          <w:tab w:val="left" w:pos="1080"/>
        </w:tabs>
        <w:snapToGrid w:val="0"/>
        <w:spacing w:after="0" w:line="540" w:lineRule="exact"/>
        <w:ind w:firstLine="562" w:firstLineChars="200"/>
        <w:rPr>
          <w:rStyle w:val="259"/>
          <w:rFonts w:hint="eastAsia" w:ascii="宋体" w:hAnsi="宋体" w:eastAsia="宋体" w:cs="宋体"/>
          <w:b/>
          <w:bCs/>
          <w:color w:val="000000" w:themeColor="text1"/>
          <w:sz w:val="28"/>
          <w:szCs w:val="28"/>
          <w14:textFill>
            <w14:solidFill>
              <w14:schemeClr w14:val="tx1"/>
            </w14:solidFill>
          </w14:textFill>
        </w:rPr>
      </w:pPr>
      <w:r>
        <w:rPr>
          <w:rStyle w:val="259"/>
          <w:rFonts w:hint="eastAsia" w:ascii="宋体" w:hAnsi="宋体" w:cs="宋体"/>
          <w:b/>
          <w:bCs/>
          <w:color w:val="000000" w:themeColor="text1"/>
          <w:sz w:val="28"/>
          <w:szCs w:val="28"/>
          <w:lang w:val="en-US" w:eastAsia="zh-CN"/>
          <w14:textFill>
            <w14:solidFill>
              <w14:schemeClr w14:val="tx1"/>
            </w14:solidFill>
          </w14:textFill>
        </w:rPr>
        <w:t>八</w:t>
      </w:r>
      <w:r>
        <w:rPr>
          <w:rStyle w:val="259"/>
          <w:rFonts w:hint="eastAsia" w:ascii="宋体" w:hAnsi="宋体" w:eastAsia="宋体" w:cs="宋体"/>
          <w:b/>
          <w:bCs/>
          <w:color w:val="000000" w:themeColor="text1"/>
          <w:sz w:val="28"/>
          <w:szCs w:val="28"/>
          <w14:textFill>
            <w14:solidFill>
              <w14:schemeClr w14:val="tx1"/>
            </w14:solidFill>
          </w14:textFill>
        </w:rPr>
        <w:t>、协议有效期</w:t>
      </w:r>
    </w:p>
    <w:p w14:paraId="1066AF89">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bookmarkStart w:id="825" w:name="_Hlk170545825"/>
      <w:bookmarkStart w:id="826" w:name="_Hlk170547136"/>
      <w:r>
        <w:rPr>
          <w:rStyle w:val="259"/>
          <w:rFonts w:hint="eastAsia" w:ascii="宋体" w:hAnsi="宋体" w:eastAsia="宋体" w:cs="宋体"/>
          <w:color w:val="000000" w:themeColor="text1"/>
          <w:sz w:val="28"/>
          <w:szCs w:val="28"/>
          <w14:textFill>
            <w14:solidFill>
              <w14:schemeClr w14:val="tx1"/>
            </w14:solidFill>
          </w14:textFill>
        </w:rPr>
        <w:t>本协议有效期限自</w:t>
      </w:r>
      <w:r>
        <w:rPr>
          <w:rStyle w:val="259"/>
          <w:rFonts w:hint="eastAsia" w:ascii="宋体" w:hAnsi="宋体" w:cs="宋体"/>
          <w:color w:val="000000" w:themeColor="text1"/>
          <w:sz w:val="28"/>
          <w:szCs w:val="28"/>
          <w:lang w:val="en-US" w:eastAsia="zh-CN"/>
          <w14:textFill>
            <w14:solidFill>
              <w14:schemeClr w14:val="tx1"/>
            </w14:solidFill>
          </w14:textFill>
        </w:rPr>
        <w:t>2026</w:t>
      </w:r>
      <w:r>
        <w:rPr>
          <w:rStyle w:val="259"/>
          <w:rFonts w:hint="eastAsia" w:ascii="宋体" w:hAnsi="宋体" w:eastAsia="宋体" w:cs="宋体"/>
          <w:color w:val="000000" w:themeColor="text1"/>
          <w:sz w:val="28"/>
          <w:szCs w:val="28"/>
          <w14:textFill>
            <w14:solidFill>
              <w14:schemeClr w14:val="tx1"/>
            </w14:solidFill>
          </w14:textFill>
        </w:rPr>
        <w:t>年</w:t>
      </w:r>
      <w:r>
        <w:rPr>
          <w:rStyle w:val="259"/>
          <w:rFonts w:hint="eastAsia" w:ascii="宋体" w:hAnsi="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eastAsia="宋体" w:cs="宋体"/>
          <w:color w:val="000000" w:themeColor="text1"/>
          <w:sz w:val="28"/>
          <w:szCs w:val="28"/>
          <w14:textFill>
            <w14:solidFill>
              <w14:schemeClr w14:val="tx1"/>
            </w14:solidFill>
          </w14:textFill>
        </w:rPr>
        <w:t>月</w:t>
      </w:r>
      <w:r>
        <w:rPr>
          <w:rStyle w:val="259"/>
          <w:rFonts w:hint="eastAsia" w:ascii="宋体" w:hAnsi="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eastAsia="宋体" w:cs="宋体"/>
          <w:color w:val="000000" w:themeColor="text1"/>
          <w:sz w:val="28"/>
          <w:szCs w:val="28"/>
          <w14:textFill>
            <w14:solidFill>
              <w14:schemeClr w14:val="tx1"/>
            </w14:solidFill>
          </w14:textFill>
        </w:rPr>
        <w:t>日起至</w:t>
      </w:r>
      <w:r>
        <w:rPr>
          <w:rStyle w:val="259"/>
          <w:rFonts w:hint="eastAsia" w:ascii="宋体" w:hAnsi="宋体" w:eastAsia="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cs="宋体"/>
          <w:color w:val="000000" w:themeColor="text1"/>
          <w:sz w:val="28"/>
          <w:szCs w:val="28"/>
          <w:lang w:val="en-US" w:eastAsia="zh-CN"/>
          <w14:textFill>
            <w14:solidFill>
              <w14:schemeClr w14:val="tx1"/>
            </w14:solidFill>
          </w14:textFill>
        </w:rPr>
        <w:t>2027</w:t>
      </w:r>
      <w:r>
        <w:rPr>
          <w:rStyle w:val="259"/>
          <w:rFonts w:hint="eastAsia" w:ascii="宋体" w:hAnsi="宋体" w:eastAsia="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eastAsia="宋体" w:cs="宋体"/>
          <w:color w:val="000000" w:themeColor="text1"/>
          <w:sz w:val="28"/>
          <w:szCs w:val="28"/>
          <w14:textFill>
            <w14:solidFill>
              <w14:schemeClr w14:val="tx1"/>
            </w14:solidFill>
          </w14:textFill>
        </w:rPr>
        <w:t>年</w:t>
      </w:r>
      <w:r>
        <w:rPr>
          <w:rStyle w:val="259"/>
          <w:rFonts w:hint="eastAsia" w:ascii="宋体" w:hAnsi="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eastAsia="宋体" w:cs="宋体"/>
          <w:color w:val="000000" w:themeColor="text1"/>
          <w:sz w:val="28"/>
          <w:szCs w:val="28"/>
          <w14:textFill>
            <w14:solidFill>
              <w14:schemeClr w14:val="tx1"/>
            </w14:solidFill>
          </w14:textFill>
        </w:rPr>
        <w:t>月</w:t>
      </w:r>
      <w:r>
        <w:rPr>
          <w:rStyle w:val="259"/>
          <w:rFonts w:hint="eastAsia" w:ascii="宋体" w:hAnsi="宋体" w:cs="宋体"/>
          <w:color w:val="000000" w:themeColor="text1"/>
          <w:sz w:val="28"/>
          <w:szCs w:val="28"/>
          <w:lang w:val="en-US" w:eastAsia="zh-CN"/>
          <w14:textFill>
            <w14:solidFill>
              <w14:schemeClr w14:val="tx1"/>
            </w14:solidFill>
          </w14:textFill>
        </w:rPr>
        <w:t xml:space="preserve"> </w:t>
      </w:r>
      <w:r>
        <w:rPr>
          <w:rStyle w:val="259"/>
          <w:rFonts w:hint="eastAsia" w:ascii="宋体" w:hAnsi="宋体" w:eastAsia="宋体" w:cs="宋体"/>
          <w:color w:val="000000" w:themeColor="text1"/>
          <w:sz w:val="28"/>
          <w:szCs w:val="28"/>
          <w14:textFill>
            <w14:solidFill>
              <w14:schemeClr w14:val="tx1"/>
            </w14:solidFill>
          </w14:textFill>
        </w:rPr>
        <w:t>日止</w:t>
      </w:r>
      <w:bookmarkEnd w:id="825"/>
      <w:r>
        <w:rPr>
          <w:rStyle w:val="259"/>
          <w:rFonts w:hint="eastAsia" w:ascii="宋体" w:hAnsi="宋体" w:eastAsia="宋体" w:cs="宋体"/>
          <w:color w:val="000000" w:themeColor="text1"/>
          <w:sz w:val="28"/>
          <w:szCs w:val="28"/>
          <w14:textFill>
            <w14:solidFill>
              <w14:schemeClr w14:val="tx1"/>
            </w14:solidFill>
          </w14:textFill>
        </w:rPr>
        <w:t>。</w:t>
      </w:r>
      <w:bookmarkEnd w:id="826"/>
      <w:r>
        <w:rPr>
          <w:rStyle w:val="259"/>
          <w:rFonts w:hint="eastAsia" w:ascii="宋体" w:hAnsi="宋体" w:eastAsia="宋体" w:cs="宋体"/>
          <w:color w:val="000000" w:themeColor="text1"/>
          <w:sz w:val="28"/>
          <w:szCs w:val="28"/>
          <w14:textFill>
            <w14:solidFill>
              <w14:schemeClr w14:val="tx1"/>
            </w14:solidFill>
          </w14:textFill>
        </w:rPr>
        <w:t>在本协议有效期内承保的项目及险种，在保险协议终止之前，甲方均享受乙方在本协议中承诺的所有服务。</w:t>
      </w:r>
    </w:p>
    <w:p w14:paraId="00C39355">
      <w:pPr>
        <w:tabs>
          <w:tab w:val="left" w:pos="900"/>
          <w:tab w:val="left" w:pos="1080"/>
        </w:tabs>
        <w:snapToGrid w:val="0"/>
        <w:spacing w:after="0" w:line="540" w:lineRule="exact"/>
        <w:ind w:firstLine="562" w:firstLineChars="200"/>
        <w:rPr>
          <w:rStyle w:val="259"/>
          <w:rFonts w:hint="eastAsia" w:ascii="宋体" w:hAnsi="宋体" w:eastAsia="宋体" w:cs="宋体"/>
          <w:b/>
          <w:bCs/>
          <w:color w:val="000000" w:themeColor="text1"/>
          <w:sz w:val="28"/>
          <w:szCs w:val="28"/>
          <w14:textFill>
            <w14:solidFill>
              <w14:schemeClr w14:val="tx1"/>
            </w14:solidFill>
          </w14:textFill>
        </w:rPr>
      </w:pPr>
      <w:r>
        <w:rPr>
          <w:rStyle w:val="259"/>
          <w:rFonts w:hint="eastAsia" w:ascii="宋体" w:hAnsi="宋体" w:cs="宋体"/>
          <w:b/>
          <w:bCs/>
          <w:color w:val="000000" w:themeColor="text1"/>
          <w:sz w:val="28"/>
          <w:szCs w:val="28"/>
          <w:lang w:val="en-US" w:eastAsia="zh-CN"/>
          <w14:textFill>
            <w14:solidFill>
              <w14:schemeClr w14:val="tx1"/>
            </w14:solidFill>
          </w14:textFill>
        </w:rPr>
        <w:t>九</w:t>
      </w:r>
      <w:r>
        <w:rPr>
          <w:rStyle w:val="259"/>
          <w:rFonts w:hint="eastAsia" w:ascii="宋体" w:hAnsi="宋体" w:eastAsia="宋体" w:cs="宋体"/>
          <w:b/>
          <w:bCs/>
          <w:color w:val="000000" w:themeColor="text1"/>
          <w:sz w:val="28"/>
          <w:szCs w:val="28"/>
          <w14:textFill>
            <w14:solidFill>
              <w14:schemeClr w14:val="tx1"/>
            </w14:solidFill>
          </w14:textFill>
        </w:rPr>
        <w:t>、协议组成</w:t>
      </w:r>
    </w:p>
    <w:p w14:paraId="6B70BFC4">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下列文件应作为本协议的组成部分：</w:t>
      </w:r>
    </w:p>
    <w:p w14:paraId="3E2469D4">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 xml:space="preserve">（一）本保险协议书； </w:t>
      </w:r>
    </w:p>
    <w:p w14:paraId="6AF21489">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（二）本协议有效期内达成的补充协议（如有）；</w:t>
      </w:r>
    </w:p>
    <w:p w14:paraId="2587F7AF">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（三）保险单；</w:t>
      </w:r>
    </w:p>
    <w:p w14:paraId="6D283910">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（四）形成合同的其它有关文件。</w:t>
      </w:r>
    </w:p>
    <w:p w14:paraId="2A054F2F">
      <w:pPr>
        <w:tabs>
          <w:tab w:val="left" w:pos="900"/>
          <w:tab w:val="left" w:pos="1080"/>
        </w:tabs>
        <w:snapToGrid w:val="0"/>
        <w:spacing w:after="0" w:line="540" w:lineRule="exact"/>
        <w:ind w:firstLine="562" w:firstLineChars="200"/>
        <w:rPr>
          <w:rStyle w:val="259"/>
          <w:rFonts w:hint="eastAsia" w:ascii="宋体" w:hAnsi="宋体" w:eastAsia="宋体" w:cs="宋体"/>
          <w:b/>
          <w:bCs/>
          <w:color w:val="000000" w:themeColor="text1"/>
          <w:sz w:val="28"/>
          <w:szCs w:val="28"/>
          <w14:textFill>
            <w14:solidFill>
              <w14:schemeClr w14:val="tx1"/>
            </w14:solidFill>
          </w14:textFill>
        </w:rPr>
      </w:pPr>
      <w:r>
        <w:rPr>
          <w:rStyle w:val="259"/>
          <w:rFonts w:hint="eastAsia" w:ascii="宋体" w:hAnsi="宋体" w:eastAsia="宋体" w:cs="宋体"/>
          <w:b/>
          <w:bCs/>
          <w:color w:val="000000" w:themeColor="text1"/>
          <w:sz w:val="28"/>
          <w:szCs w:val="28"/>
          <w14:textFill>
            <w14:solidFill>
              <w14:schemeClr w14:val="tx1"/>
            </w14:solidFill>
          </w14:textFill>
        </w:rPr>
        <w:t>十、协议生效及其它</w:t>
      </w:r>
    </w:p>
    <w:p w14:paraId="600D172B">
      <w:pPr>
        <w:tabs>
          <w:tab w:val="left" w:pos="900"/>
          <w:tab w:val="left" w:pos="1080"/>
        </w:tabs>
        <w:snapToGrid w:val="0"/>
        <w:spacing w:after="0" w:line="540" w:lineRule="exact"/>
        <w:ind w:firstLine="560" w:firstLineChars="200"/>
        <w:rPr>
          <w:rStyle w:val="259"/>
          <w:rFonts w:hint="eastAsia" w:ascii="宋体" w:hAnsi="宋体" w:eastAsia="宋体" w:cs="宋体"/>
          <w:color w:val="000000" w:themeColor="text1"/>
          <w:sz w:val="28"/>
          <w:szCs w:val="28"/>
          <w14:textFill>
            <w14:solidFill>
              <w14:schemeClr w14:val="tx1"/>
            </w14:solidFill>
          </w14:textFill>
        </w:rPr>
      </w:pPr>
      <w:r>
        <w:rPr>
          <w:rStyle w:val="259"/>
          <w:rFonts w:hint="eastAsia" w:ascii="宋体" w:hAnsi="宋体" w:eastAsia="宋体" w:cs="宋体"/>
          <w:color w:val="000000" w:themeColor="text1"/>
          <w:sz w:val="28"/>
          <w:szCs w:val="28"/>
          <w14:textFill>
            <w14:solidFill>
              <w14:schemeClr w14:val="tx1"/>
            </w14:solidFill>
          </w14:textFill>
        </w:rPr>
        <w:t>（一）本协议一式肆份，甲、乙双方各执两份，具有同等法律效力；</w:t>
      </w:r>
    </w:p>
    <w:p w14:paraId="32B997D7">
      <w:pPr>
        <w:tabs>
          <w:tab w:val="left" w:pos="900"/>
          <w:tab w:val="left" w:pos="1080"/>
        </w:tabs>
        <w:snapToGrid w:val="0"/>
        <w:spacing w:after="0" w:line="540" w:lineRule="exact"/>
        <w:ind w:firstLine="560" w:firstLineChars="200"/>
        <w:rPr>
          <w:rStyle w:val="259"/>
          <w:rFonts w:hint="eastAsia" w:ascii="宋体" w:hAnsi="宋体" w:eastAsia="宋体" w:cs="宋体"/>
          <w:sz w:val="28"/>
          <w:szCs w:val="28"/>
        </w:rPr>
      </w:pPr>
      <w:r>
        <w:rPr>
          <w:rStyle w:val="259"/>
          <w:rFonts w:hint="eastAsia" w:ascii="宋体" w:hAnsi="宋体" w:eastAsia="宋体" w:cs="宋体"/>
          <w:color w:val="000000" w:themeColor="text1"/>
          <w:sz w:val="28"/>
          <w:szCs w:val="28"/>
          <w14:textFill>
            <w14:solidFill>
              <w14:schemeClr w14:val="tx1"/>
            </w14:solidFill>
          </w14:textFill>
        </w:rPr>
        <w:t>（二）本协议经甲、</w:t>
      </w:r>
      <w:r>
        <w:rPr>
          <w:rStyle w:val="259"/>
          <w:rFonts w:hint="eastAsia" w:ascii="宋体" w:hAnsi="宋体" w:eastAsia="宋体" w:cs="宋体"/>
          <w:sz w:val="28"/>
          <w:szCs w:val="28"/>
        </w:rPr>
        <w:t>乙双方法定代表人/负责人或授权代表签字或签章并由双方加盖单位公章后生效。</w:t>
      </w:r>
    </w:p>
    <w:tbl>
      <w:tblPr>
        <w:tblStyle w:val="46"/>
        <w:tblpPr w:leftFromText="180" w:rightFromText="180" w:vertAnchor="text" w:horzAnchor="page" w:tblpX="1748" w:tblpY="297"/>
        <w:tblOverlap w:val="never"/>
        <w:tblW w:w="9287" w:type="dxa"/>
        <w:tblInd w:w="0" w:type="dxa"/>
        <w:tblLayout w:type="fixed"/>
        <w:tblCellMar>
          <w:top w:w="0" w:type="dxa"/>
          <w:left w:w="108" w:type="dxa"/>
          <w:bottom w:w="0" w:type="dxa"/>
          <w:right w:w="108" w:type="dxa"/>
        </w:tblCellMar>
      </w:tblPr>
      <w:tblGrid>
        <w:gridCol w:w="4644"/>
        <w:gridCol w:w="4643"/>
      </w:tblGrid>
      <w:tr w14:paraId="2EEAF852">
        <w:tblPrEx>
          <w:tblCellMar>
            <w:top w:w="0" w:type="dxa"/>
            <w:left w:w="108" w:type="dxa"/>
            <w:bottom w:w="0" w:type="dxa"/>
            <w:right w:w="108" w:type="dxa"/>
          </w:tblCellMar>
        </w:tblPrEx>
        <w:tc>
          <w:tcPr>
            <w:tcW w:w="4644" w:type="dxa"/>
            <w:noWrap w:val="0"/>
            <w:vAlign w:val="top"/>
          </w:tcPr>
          <w:p w14:paraId="72C54CE7">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color w:val="auto"/>
                <w:sz w:val="28"/>
                <w:szCs w:val="28"/>
                <w:highlight w:val="none"/>
                <w:lang w:eastAsia="zh-CN"/>
              </w:rPr>
            </w:pPr>
            <w:r>
              <w:rPr>
                <w:rStyle w:val="259"/>
                <w:rFonts w:hint="eastAsia" w:ascii="宋体" w:hAnsi="宋体" w:eastAsia="宋体" w:cs="宋体"/>
                <w:b/>
                <w:bCs/>
                <w:color w:val="auto"/>
                <w:sz w:val="28"/>
                <w:szCs w:val="28"/>
                <w:highlight w:val="none"/>
                <w:lang w:eastAsia="zh-CN"/>
              </w:rPr>
              <w:t>甲方盖章</w:t>
            </w:r>
            <w:r>
              <w:rPr>
                <w:rStyle w:val="259"/>
                <w:rFonts w:hint="eastAsia" w:ascii="宋体" w:hAnsi="宋体" w:eastAsia="宋体" w:cs="宋体"/>
                <w:color w:val="auto"/>
                <w:sz w:val="28"/>
                <w:szCs w:val="28"/>
                <w:highlight w:val="none"/>
                <w:lang w:eastAsia="zh-CN"/>
              </w:rPr>
              <w:t>：</w:t>
            </w:r>
            <w:r>
              <w:rPr>
                <w:rStyle w:val="259"/>
                <w:rFonts w:hint="eastAsia" w:ascii="宋体" w:hAnsi="宋体" w:eastAsia="宋体" w:cs="宋体"/>
                <w:color w:val="auto"/>
                <w:sz w:val="28"/>
                <w:szCs w:val="28"/>
                <w:highlight w:val="none"/>
                <w:lang w:val="en-US" w:eastAsia="zh-CN"/>
              </w:rPr>
              <w:t xml:space="preserve"> </w:t>
            </w:r>
          </w:p>
          <w:p w14:paraId="7F524776">
            <w:pPr>
              <w:keepNext w:val="0"/>
              <w:keepLines w:val="0"/>
              <w:pageBreakBefore w:val="0"/>
              <w:widowControl w:val="0"/>
              <w:tabs>
                <w:tab w:val="left" w:pos="900"/>
                <w:tab w:val="left" w:pos="1080"/>
              </w:tabs>
              <w:kinsoku/>
              <w:wordWrap/>
              <w:overflowPunct/>
              <w:topLinePunct w:val="0"/>
              <w:autoSpaceDE/>
              <w:autoSpaceDN/>
              <w:bidi w:val="0"/>
              <w:adjustRightInd/>
              <w:snapToGrid w:val="0"/>
              <w:spacing w:before="157" w:beforeLines="50"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b/>
                <w:bCs/>
                <w:sz w:val="28"/>
                <w:szCs w:val="28"/>
                <w:lang w:eastAsia="zh-CN"/>
              </w:rPr>
              <w:t>法定代表人或授权代表签字或签章</w:t>
            </w:r>
            <w:r>
              <w:rPr>
                <w:rStyle w:val="259"/>
                <w:rFonts w:hint="eastAsia" w:ascii="宋体" w:hAnsi="宋体" w:eastAsia="宋体" w:cs="宋体"/>
                <w:sz w:val="28"/>
                <w:szCs w:val="28"/>
                <w:lang w:eastAsia="zh-CN"/>
              </w:rPr>
              <w:t xml:space="preserve">：     </w:t>
            </w:r>
          </w:p>
          <w:p w14:paraId="200EA7E4">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sz w:val="28"/>
                <w:szCs w:val="28"/>
                <w:lang w:eastAsia="zh-CN"/>
              </w:rPr>
              <w:t xml:space="preserve">          </w:t>
            </w:r>
          </w:p>
          <w:p w14:paraId="6B5C43ED">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sz w:val="28"/>
                <w:szCs w:val="28"/>
                <w:lang w:eastAsia="zh-CN"/>
              </w:rPr>
              <w:t xml:space="preserve">      </w:t>
            </w:r>
          </w:p>
          <w:p w14:paraId="04E46FA3">
            <w:pPr>
              <w:pStyle w:val="17"/>
              <w:rPr>
                <w:rFonts w:hint="eastAsia" w:ascii="宋体" w:hAnsi="宋体" w:eastAsia="宋体" w:cs="宋体"/>
                <w:sz w:val="28"/>
                <w:szCs w:val="28"/>
                <w:lang w:eastAsia="zh-CN"/>
              </w:rPr>
            </w:pPr>
          </w:p>
          <w:p w14:paraId="44911387">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rPr>
            </w:pPr>
            <w:r>
              <w:rPr>
                <w:rStyle w:val="259"/>
                <w:rFonts w:hint="eastAsia" w:ascii="宋体" w:hAnsi="宋体" w:eastAsia="宋体" w:cs="宋体"/>
                <w:sz w:val="28"/>
                <w:szCs w:val="28"/>
                <w:lang w:eastAsia="zh-CN"/>
              </w:rPr>
              <w:t>签约日期：</w:t>
            </w:r>
            <w:r>
              <w:rPr>
                <w:rStyle w:val="259"/>
                <w:rFonts w:hint="eastAsia" w:ascii="宋体" w:hAnsi="宋体" w:eastAsia="宋体" w:cs="宋体"/>
                <w:sz w:val="28"/>
                <w:szCs w:val="28"/>
                <w:lang w:val="en-US" w:eastAsia="zh-CN"/>
              </w:rPr>
              <w:t xml:space="preserve"> </w:t>
            </w:r>
            <w:r>
              <w:rPr>
                <w:rStyle w:val="259"/>
                <w:rFonts w:hint="eastAsia" w:ascii="宋体" w:hAnsi="宋体" w:eastAsia="宋体" w:cs="宋体"/>
                <w:sz w:val="28"/>
                <w:szCs w:val="28"/>
                <w:lang w:eastAsia="zh-CN"/>
              </w:rPr>
              <w:t>年  月  日</w:t>
            </w:r>
          </w:p>
        </w:tc>
        <w:tc>
          <w:tcPr>
            <w:tcW w:w="4643" w:type="dxa"/>
            <w:noWrap w:val="0"/>
            <w:vAlign w:val="top"/>
          </w:tcPr>
          <w:p w14:paraId="5F01160C">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lang w:val="en-US"/>
              </w:rPr>
            </w:pPr>
            <w:r>
              <w:rPr>
                <w:rStyle w:val="259"/>
                <w:rFonts w:hint="eastAsia" w:ascii="宋体" w:hAnsi="宋体" w:eastAsia="宋体" w:cs="宋体"/>
                <w:b/>
                <w:bCs/>
                <w:sz w:val="28"/>
                <w:szCs w:val="28"/>
              </w:rPr>
              <w:t>乙方盖章</w:t>
            </w:r>
            <w:r>
              <w:rPr>
                <w:rStyle w:val="259"/>
                <w:rFonts w:hint="eastAsia" w:ascii="宋体" w:hAnsi="宋体" w:eastAsia="宋体" w:cs="宋体"/>
                <w:sz w:val="28"/>
                <w:szCs w:val="28"/>
              </w:rPr>
              <w:t>：</w:t>
            </w:r>
            <w:r>
              <w:rPr>
                <w:rStyle w:val="259"/>
                <w:rFonts w:hint="eastAsia" w:ascii="宋体" w:hAnsi="宋体" w:eastAsia="宋体" w:cs="宋体"/>
                <w:color w:val="auto"/>
                <w:sz w:val="28"/>
                <w:szCs w:val="28"/>
                <w:highlight w:val="none"/>
                <w:lang w:val="en-US" w:eastAsia="zh-CN"/>
              </w:rPr>
              <w:t xml:space="preserve"> </w:t>
            </w:r>
          </w:p>
          <w:p w14:paraId="2D4A1DE1">
            <w:pPr>
              <w:keepNext w:val="0"/>
              <w:keepLines w:val="0"/>
              <w:pageBreakBefore w:val="0"/>
              <w:widowControl w:val="0"/>
              <w:tabs>
                <w:tab w:val="left" w:pos="900"/>
                <w:tab w:val="left" w:pos="1080"/>
              </w:tabs>
              <w:kinsoku/>
              <w:wordWrap/>
              <w:overflowPunct/>
              <w:topLinePunct w:val="0"/>
              <w:autoSpaceDE/>
              <w:autoSpaceDN/>
              <w:bidi w:val="0"/>
              <w:adjustRightInd/>
              <w:snapToGrid w:val="0"/>
              <w:spacing w:before="157" w:beforeLines="50"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b/>
                <w:bCs/>
                <w:sz w:val="28"/>
                <w:szCs w:val="28"/>
                <w:lang w:eastAsia="zh-CN"/>
              </w:rPr>
              <w:t>法定代表人或授权代表签字或签章</w:t>
            </w:r>
            <w:r>
              <w:rPr>
                <w:rStyle w:val="259"/>
                <w:rFonts w:hint="eastAsia" w:ascii="宋体" w:hAnsi="宋体" w:eastAsia="宋体" w:cs="宋体"/>
                <w:sz w:val="28"/>
                <w:szCs w:val="28"/>
                <w:lang w:eastAsia="zh-CN"/>
              </w:rPr>
              <w:t xml:space="preserve">：     </w:t>
            </w:r>
          </w:p>
          <w:p w14:paraId="5F9EE17B">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sz w:val="28"/>
                <w:szCs w:val="28"/>
                <w:lang w:eastAsia="zh-CN"/>
              </w:rPr>
              <w:t xml:space="preserve">              </w:t>
            </w:r>
          </w:p>
          <w:p w14:paraId="7DF6F380">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lang w:eastAsia="zh-CN"/>
              </w:rPr>
            </w:pPr>
            <w:r>
              <w:rPr>
                <w:rStyle w:val="259"/>
                <w:rFonts w:hint="eastAsia" w:ascii="宋体" w:hAnsi="宋体" w:eastAsia="宋体" w:cs="宋体"/>
                <w:sz w:val="28"/>
                <w:szCs w:val="28"/>
                <w:lang w:eastAsia="zh-CN"/>
              </w:rPr>
              <w:t xml:space="preserve">   </w:t>
            </w:r>
          </w:p>
          <w:p w14:paraId="06BBB534">
            <w:pPr>
              <w:pStyle w:val="17"/>
              <w:rPr>
                <w:rFonts w:hint="eastAsia" w:ascii="宋体" w:hAnsi="宋体" w:eastAsia="宋体" w:cs="宋体"/>
                <w:sz w:val="28"/>
                <w:szCs w:val="28"/>
                <w:lang w:eastAsia="zh-CN"/>
              </w:rPr>
            </w:pPr>
          </w:p>
          <w:p w14:paraId="16F5005D">
            <w:pPr>
              <w:keepNext w:val="0"/>
              <w:keepLines w:val="0"/>
              <w:pageBreakBefore w:val="0"/>
              <w:widowControl w:val="0"/>
              <w:tabs>
                <w:tab w:val="left" w:pos="900"/>
                <w:tab w:val="left" w:pos="1080"/>
              </w:tabs>
              <w:kinsoku/>
              <w:wordWrap/>
              <w:overflowPunct/>
              <w:topLinePunct w:val="0"/>
              <w:autoSpaceDE/>
              <w:autoSpaceDN/>
              <w:bidi w:val="0"/>
              <w:adjustRightInd/>
              <w:snapToGrid w:val="0"/>
              <w:spacing w:after="0" w:line="240" w:lineRule="auto"/>
              <w:textAlignment w:val="auto"/>
              <w:rPr>
                <w:rStyle w:val="259"/>
                <w:rFonts w:hint="eastAsia" w:ascii="宋体" w:hAnsi="宋体" w:eastAsia="宋体" w:cs="宋体"/>
                <w:sz w:val="28"/>
                <w:szCs w:val="28"/>
              </w:rPr>
            </w:pPr>
            <w:r>
              <w:rPr>
                <w:rStyle w:val="259"/>
                <w:rFonts w:hint="eastAsia" w:ascii="宋体" w:hAnsi="宋体" w:eastAsia="宋体" w:cs="宋体"/>
                <w:sz w:val="28"/>
                <w:szCs w:val="28"/>
                <w:lang w:eastAsia="zh-CN"/>
              </w:rPr>
              <w:t>签约日期：</w:t>
            </w:r>
            <w:r>
              <w:rPr>
                <w:rStyle w:val="259"/>
                <w:rFonts w:hint="eastAsia" w:ascii="宋体" w:hAnsi="宋体" w:eastAsia="宋体" w:cs="宋体"/>
                <w:sz w:val="28"/>
                <w:szCs w:val="28"/>
                <w:lang w:val="en-US" w:eastAsia="zh-CN"/>
              </w:rPr>
              <w:t xml:space="preserve">  </w:t>
            </w:r>
            <w:r>
              <w:rPr>
                <w:rStyle w:val="259"/>
                <w:rFonts w:hint="eastAsia" w:ascii="宋体" w:hAnsi="宋体" w:eastAsia="宋体" w:cs="宋体"/>
                <w:sz w:val="28"/>
                <w:szCs w:val="28"/>
                <w:lang w:eastAsia="zh-CN"/>
              </w:rPr>
              <w:t>年  月  日</w:t>
            </w:r>
          </w:p>
        </w:tc>
      </w:tr>
    </w:tbl>
    <w:p w14:paraId="1E2EA52B">
      <w:pPr>
        <w:rPr>
          <w:rFonts w:hint="eastAsia" w:ascii="宋体" w:hAnsi="宋体" w:eastAsia="宋体" w:cs="宋体"/>
          <w:sz w:val="28"/>
          <w:szCs w:val="28"/>
        </w:rPr>
      </w:pPr>
    </w:p>
    <w:p w14:paraId="278CAA43">
      <w:pPr>
        <w:spacing w:line="360" w:lineRule="auto"/>
        <w:jc w:val="left"/>
        <w:rPr>
          <w:rFonts w:hint="eastAsia" w:ascii="宋体" w:hAnsi="宋体" w:eastAsia="宋体" w:cs="宋体"/>
          <w:sz w:val="28"/>
          <w:szCs w:val="28"/>
          <w:lang w:eastAsia="zh-CN"/>
        </w:rPr>
      </w:pPr>
    </w:p>
    <w:p w14:paraId="70F105C3">
      <w:pPr>
        <w:jc w:val="both"/>
        <w:rPr>
          <w:rFonts w:hint="eastAsia" w:ascii="宋体" w:hAnsi="宋体" w:eastAsia="宋体" w:cs="宋体"/>
          <w:sz w:val="28"/>
          <w:szCs w:val="28"/>
          <w:lang w:val="en-US" w:eastAsia="zh-CN"/>
        </w:rPr>
      </w:pPr>
    </w:p>
    <w:p w14:paraId="2B89315B">
      <w:pPr>
        <w:spacing w:line="360" w:lineRule="auto"/>
        <w:jc w:val="center"/>
        <w:outlineLvl w:val="0"/>
        <w:rPr>
          <w:b/>
          <w:sz w:val="36"/>
          <w:szCs w:val="36"/>
        </w:rPr>
      </w:pPr>
      <w:r>
        <w:rPr>
          <w:b/>
          <w:sz w:val="36"/>
          <w:szCs w:val="36"/>
        </w:rPr>
        <w:br w:type="page"/>
      </w:r>
      <w:bookmarkStart w:id="827" w:name="_Toc99301426"/>
      <w:r>
        <w:rPr>
          <w:b/>
          <w:sz w:val="36"/>
          <w:szCs w:val="36"/>
        </w:rPr>
        <w:t>第七章   投标文件格式</w:t>
      </w:r>
      <w:bookmarkEnd w:id="827"/>
    </w:p>
    <w:p w14:paraId="02CC1268">
      <w:pPr>
        <w:tabs>
          <w:tab w:val="left" w:pos="900"/>
          <w:tab w:val="left" w:pos="1980"/>
        </w:tabs>
        <w:snapToGrid w:val="0"/>
        <w:spacing w:line="360" w:lineRule="auto"/>
        <w:ind w:left="142"/>
        <w:rPr>
          <w:b/>
          <w:sz w:val="24"/>
        </w:rPr>
      </w:pPr>
    </w:p>
    <w:p w14:paraId="7C6AA682">
      <w:pPr>
        <w:tabs>
          <w:tab w:val="left" w:pos="900"/>
          <w:tab w:val="left" w:pos="1980"/>
        </w:tabs>
        <w:snapToGrid w:val="0"/>
        <w:spacing w:line="360" w:lineRule="auto"/>
        <w:ind w:left="142"/>
        <w:rPr>
          <w:b/>
          <w:sz w:val="24"/>
        </w:rPr>
      </w:pPr>
    </w:p>
    <w:p w14:paraId="112B7873">
      <w:pPr>
        <w:tabs>
          <w:tab w:val="left" w:pos="900"/>
          <w:tab w:val="left" w:pos="1980"/>
        </w:tabs>
        <w:snapToGrid w:val="0"/>
        <w:spacing w:line="360" w:lineRule="auto"/>
        <w:ind w:left="142"/>
        <w:rPr>
          <w:sz w:val="24"/>
        </w:rPr>
      </w:pPr>
      <w:r>
        <w:rPr>
          <w:b/>
          <w:sz w:val="24"/>
        </w:rPr>
        <w:t>投标人编制文件须知</w:t>
      </w:r>
    </w:p>
    <w:p w14:paraId="0143BAB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3190432">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E6A35A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7AD7C7D">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7B2173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C727FC9">
      <w:pPr>
        <w:rPr>
          <w:b/>
          <w:spacing w:val="20"/>
          <w:szCs w:val="21"/>
        </w:rPr>
      </w:pPr>
    </w:p>
    <w:p w14:paraId="0A28599F">
      <w:pPr>
        <w:rPr>
          <w:b/>
          <w:sz w:val="24"/>
        </w:rPr>
      </w:pPr>
      <w:r>
        <w:rPr>
          <w:b/>
          <w:spacing w:val="20"/>
          <w:sz w:val="24"/>
        </w:rPr>
        <w:t>投标文件（资格证明文件）</w:t>
      </w:r>
      <w:r>
        <w:rPr>
          <w:b/>
          <w:sz w:val="24"/>
        </w:rPr>
        <w:t>封面（非实质性格式）</w:t>
      </w:r>
    </w:p>
    <w:p w14:paraId="286116B3">
      <w:pPr>
        <w:jc w:val="center"/>
        <w:rPr>
          <w:szCs w:val="21"/>
        </w:rPr>
      </w:pPr>
    </w:p>
    <w:p w14:paraId="52B0E482">
      <w:pPr>
        <w:jc w:val="center"/>
        <w:rPr>
          <w:b/>
          <w:spacing w:val="60"/>
          <w:sz w:val="84"/>
          <w:szCs w:val="84"/>
        </w:rPr>
      </w:pPr>
      <w:r>
        <w:rPr>
          <w:b/>
          <w:spacing w:val="60"/>
          <w:sz w:val="84"/>
          <w:szCs w:val="84"/>
        </w:rPr>
        <w:t>投 标 文 件</w:t>
      </w:r>
    </w:p>
    <w:p w14:paraId="16A721DC">
      <w:pPr>
        <w:jc w:val="center"/>
        <w:rPr>
          <w:b/>
          <w:spacing w:val="60"/>
          <w:sz w:val="52"/>
          <w:szCs w:val="52"/>
        </w:rPr>
      </w:pPr>
      <w:r>
        <w:rPr>
          <w:b/>
          <w:spacing w:val="60"/>
          <w:sz w:val="52"/>
          <w:szCs w:val="52"/>
        </w:rPr>
        <w:t>（资格证明文件）</w:t>
      </w:r>
    </w:p>
    <w:p w14:paraId="55BA9E43">
      <w:pPr>
        <w:ind w:firstLine="542" w:firstLineChars="150"/>
        <w:rPr>
          <w:b/>
          <w:spacing w:val="20"/>
          <w:sz w:val="32"/>
          <w:szCs w:val="32"/>
        </w:rPr>
      </w:pPr>
    </w:p>
    <w:p w14:paraId="26AC32B4">
      <w:pPr>
        <w:ind w:firstLine="542" w:firstLineChars="150"/>
        <w:rPr>
          <w:b/>
          <w:spacing w:val="20"/>
          <w:sz w:val="32"/>
          <w:szCs w:val="32"/>
        </w:rPr>
      </w:pPr>
    </w:p>
    <w:p w14:paraId="130699FC">
      <w:pPr>
        <w:ind w:firstLine="542" w:firstLineChars="150"/>
        <w:rPr>
          <w:b/>
          <w:spacing w:val="20"/>
          <w:sz w:val="32"/>
          <w:szCs w:val="32"/>
        </w:rPr>
      </w:pPr>
      <w:r>
        <w:rPr>
          <w:b/>
          <w:spacing w:val="20"/>
          <w:sz w:val="32"/>
          <w:szCs w:val="32"/>
        </w:rPr>
        <w:t>项目名称:</w:t>
      </w:r>
    </w:p>
    <w:p w14:paraId="6C7DF0B1">
      <w:pPr>
        <w:ind w:firstLine="542" w:firstLineChars="150"/>
        <w:rPr>
          <w:b/>
          <w:spacing w:val="20"/>
          <w:sz w:val="32"/>
          <w:szCs w:val="32"/>
        </w:rPr>
      </w:pPr>
      <w:r>
        <w:rPr>
          <w:b/>
          <w:spacing w:val="20"/>
          <w:sz w:val="32"/>
          <w:szCs w:val="32"/>
        </w:rPr>
        <w:t>项目编号/包号：</w:t>
      </w:r>
    </w:p>
    <w:p w14:paraId="319A242D">
      <w:pPr>
        <w:ind w:firstLine="542" w:firstLineChars="150"/>
        <w:rPr>
          <w:b/>
          <w:spacing w:val="20"/>
          <w:sz w:val="32"/>
          <w:szCs w:val="32"/>
        </w:rPr>
      </w:pPr>
    </w:p>
    <w:p w14:paraId="625714E4">
      <w:pPr>
        <w:ind w:firstLine="542" w:firstLineChars="150"/>
        <w:rPr>
          <w:b/>
          <w:spacing w:val="20"/>
          <w:sz w:val="32"/>
          <w:szCs w:val="32"/>
        </w:rPr>
      </w:pPr>
    </w:p>
    <w:p w14:paraId="568B33C6">
      <w:pPr>
        <w:jc w:val="center"/>
        <w:rPr>
          <w:b/>
          <w:sz w:val="32"/>
          <w:szCs w:val="32"/>
        </w:rPr>
      </w:pPr>
    </w:p>
    <w:p w14:paraId="4364F793">
      <w:pPr>
        <w:jc w:val="center"/>
        <w:rPr>
          <w:b/>
          <w:sz w:val="32"/>
          <w:szCs w:val="32"/>
        </w:rPr>
      </w:pPr>
    </w:p>
    <w:p w14:paraId="64247D51">
      <w:pPr>
        <w:jc w:val="center"/>
        <w:rPr>
          <w:b/>
          <w:sz w:val="32"/>
          <w:szCs w:val="32"/>
        </w:rPr>
      </w:pPr>
    </w:p>
    <w:p w14:paraId="1FED2DEA">
      <w:pPr>
        <w:jc w:val="center"/>
        <w:rPr>
          <w:b/>
          <w:spacing w:val="20"/>
          <w:sz w:val="32"/>
          <w:szCs w:val="32"/>
        </w:rPr>
      </w:pPr>
    </w:p>
    <w:p w14:paraId="300DC1C5">
      <w:pPr>
        <w:jc w:val="center"/>
        <w:rPr>
          <w:b/>
          <w:spacing w:val="20"/>
          <w:sz w:val="32"/>
          <w:szCs w:val="32"/>
        </w:rPr>
      </w:pPr>
    </w:p>
    <w:p w14:paraId="53E03525">
      <w:pPr>
        <w:jc w:val="center"/>
        <w:rPr>
          <w:b/>
          <w:spacing w:val="20"/>
          <w:sz w:val="32"/>
          <w:szCs w:val="32"/>
        </w:rPr>
      </w:pPr>
    </w:p>
    <w:p w14:paraId="3DFC4842">
      <w:pPr>
        <w:spacing w:line="360" w:lineRule="auto"/>
        <w:ind w:firstLine="1445" w:firstLineChars="400"/>
        <w:jc w:val="left"/>
        <w:rPr>
          <w:b/>
          <w:spacing w:val="20"/>
          <w:sz w:val="32"/>
          <w:szCs w:val="32"/>
        </w:rPr>
      </w:pPr>
      <w:r>
        <w:rPr>
          <w:b/>
          <w:spacing w:val="20"/>
          <w:sz w:val="32"/>
          <w:szCs w:val="32"/>
        </w:rPr>
        <w:t>投标人名称：</w:t>
      </w:r>
    </w:p>
    <w:p w14:paraId="22E4378F">
      <w:pPr>
        <w:jc w:val="center"/>
        <w:rPr>
          <w:b/>
          <w:sz w:val="32"/>
          <w:szCs w:val="32"/>
        </w:rPr>
      </w:pPr>
    </w:p>
    <w:p w14:paraId="5EEF799F">
      <w:pPr>
        <w:rPr>
          <w:b/>
        </w:rPr>
      </w:pPr>
      <w:r>
        <w:rPr>
          <w:b/>
          <w:spacing w:val="20"/>
          <w:sz w:val="32"/>
          <w:szCs w:val="32"/>
        </w:rPr>
        <w:br w:type="page"/>
      </w:r>
    </w:p>
    <w:p w14:paraId="572E858A">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07D8E442">
      <w:pPr>
        <w:spacing w:line="360" w:lineRule="auto"/>
        <w:outlineLvl w:val="2"/>
        <w:rPr>
          <w:color w:val="000000"/>
          <w:sz w:val="24"/>
          <w:szCs w:val="20"/>
        </w:rPr>
      </w:pPr>
      <w:r>
        <w:rPr>
          <w:color w:val="000000"/>
          <w:sz w:val="24"/>
          <w:szCs w:val="20"/>
        </w:rPr>
        <w:t>1-1 营业执照等证明文件</w:t>
      </w:r>
    </w:p>
    <w:p w14:paraId="685F7CBC">
      <w:pPr>
        <w:tabs>
          <w:tab w:val="left" w:pos="1080"/>
        </w:tabs>
        <w:snapToGrid w:val="0"/>
        <w:rPr>
          <w:sz w:val="24"/>
        </w:rPr>
      </w:pPr>
    </w:p>
    <w:p w14:paraId="70313E63">
      <w:pPr>
        <w:widowControl/>
        <w:jc w:val="left"/>
        <w:rPr>
          <w:color w:val="000000"/>
          <w:sz w:val="24"/>
          <w:szCs w:val="20"/>
        </w:rPr>
      </w:pPr>
      <w:r>
        <w:rPr>
          <w:color w:val="000000"/>
          <w:sz w:val="24"/>
        </w:rPr>
        <w:br w:type="page"/>
      </w:r>
    </w:p>
    <w:p w14:paraId="6975CC2B">
      <w:pPr>
        <w:pStyle w:val="5"/>
        <w:rPr>
          <w:rFonts w:ascii="Times New Roman"/>
          <w:b w:val="0"/>
          <w:bCs/>
          <w:color w:val="000000"/>
          <w:u w:val="none"/>
        </w:rPr>
      </w:pPr>
      <w:r>
        <w:rPr>
          <w:rFonts w:ascii="Times New Roman"/>
          <w:b w:val="0"/>
          <w:color w:val="000000"/>
          <w:u w:val="none"/>
        </w:rPr>
        <w:t>1-2 投标人资格声明书</w:t>
      </w:r>
    </w:p>
    <w:p w14:paraId="75F589A0">
      <w:pPr>
        <w:jc w:val="center"/>
        <w:rPr>
          <w:b/>
          <w:color w:val="000000"/>
          <w:sz w:val="36"/>
          <w:szCs w:val="36"/>
        </w:rPr>
      </w:pPr>
      <w:r>
        <w:rPr>
          <w:b/>
          <w:color w:val="000000"/>
          <w:sz w:val="36"/>
          <w:szCs w:val="36"/>
        </w:rPr>
        <w:t>投标人资格声明书</w:t>
      </w:r>
    </w:p>
    <w:p w14:paraId="269C4A2E">
      <w:pPr>
        <w:tabs>
          <w:tab w:val="left" w:pos="5580"/>
        </w:tabs>
        <w:spacing w:line="360" w:lineRule="auto"/>
        <w:rPr>
          <w:sz w:val="24"/>
        </w:rPr>
      </w:pPr>
    </w:p>
    <w:p w14:paraId="2E08BBA1">
      <w:pPr>
        <w:tabs>
          <w:tab w:val="left" w:pos="5580"/>
        </w:tabs>
        <w:spacing w:line="360" w:lineRule="auto"/>
        <w:rPr>
          <w:sz w:val="24"/>
        </w:rPr>
      </w:pPr>
      <w:r>
        <w:rPr>
          <w:sz w:val="24"/>
        </w:rPr>
        <w:t>致：</w:t>
      </w:r>
      <w:r>
        <w:rPr>
          <w:sz w:val="24"/>
          <w:u w:val="single"/>
        </w:rPr>
        <w:t>采购人或采购代理机构</w:t>
      </w:r>
    </w:p>
    <w:p w14:paraId="0CCCF536">
      <w:pPr>
        <w:spacing w:line="360" w:lineRule="auto"/>
        <w:ind w:firstLine="480" w:firstLineChars="200"/>
        <w:rPr>
          <w:sz w:val="24"/>
        </w:rPr>
      </w:pPr>
      <w:r>
        <w:rPr>
          <w:sz w:val="24"/>
        </w:rPr>
        <w:t>在参与本次项目投标中，我单位承诺：</w:t>
      </w:r>
    </w:p>
    <w:p w14:paraId="0D0BE434">
      <w:pPr>
        <w:numPr>
          <w:ilvl w:val="0"/>
          <w:numId w:val="16"/>
        </w:numPr>
        <w:spacing w:line="360" w:lineRule="auto"/>
        <w:ind w:left="1134"/>
        <w:rPr>
          <w:sz w:val="24"/>
          <w:szCs w:val="22"/>
        </w:rPr>
      </w:pPr>
      <w:r>
        <w:rPr>
          <w:sz w:val="24"/>
          <w:szCs w:val="22"/>
        </w:rPr>
        <w:t>具有良好的商业信誉和健全的财务会计制度；</w:t>
      </w:r>
    </w:p>
    <w:p w14:paraId="3138641B">
      <w:pPr>
        <w:numPr>
          <w:ilvl w:val="0"/>
          <w:numId w:val="16"/>
        </w:numPr>
        <w:spacing w:line="360" w:lineRule="auto"/>
        <w:ind w:left="1134"/>
        <w:rPr>
          <w:sz w:val="24"/>
          <w:szCs w:val="22"/>
        </w:rPr>
      </w:pPr>
      <w:r>
        <w:rPr>
          <w:sz w:val="24"/>
          <w:szCs w:val="22"/>
        </w:rPr>
        <w:t>具有履行合同所必需的设备和专业技术能力；</w:t>
      </w:r>
    </w:p>
    <w:p w14:paraId="11762D16">
      <w:pPr>
        <w:numPr>
          <w:ilvl w:val="0"/>
          <w:numId w:val="16"/>
        </w:numPr>
        <w:spacing w:line="360" w:lineRule="auto"/>
        <w:ind w:left="1134"/>
        <w:rPr>
          <w:sz w:val="24"/>
          <w:szCs w:val="22"/>
        </w:rPr>
      </w:pPr>
      <w:r>
        <w:rPr>
          <w:sz w:val="24"/>
          <w:szCs w:val="22"/>
        </w:rPr>
        <w:t>有依法缴纳税收和社会保障资金的良好记录；</w:t>
      </w:r>
    </w:p>
    <w:p w14:paraId="6949A28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4693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073764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6AE907">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91B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725C23">
            <w:pPr>
              <w:jc w:val="center"/>
              <w:rPr>
                <w:sz w:val="24"/>
              </w:rPr>
            </w:pPr>
            <w:r>
              <w:rPr>
                <w:sz w:val="24"/>
              </w:rPr>
              <w:t>序号</w:t>
            </w:r>
          </w:p>
        </w:tc>
        <w:tc>
          <w:tcPr>
            <w:tcW w:w="4574" w:type="dxa"/>
            <w:vAlign w:val="center"/>
          </w:tcPr>
          <w:p w14:paraId="5CFD4BCA">
            <w:pPr>
              <w:jc w:val="center"/>
              <w:rPr>
                <w:sz w:val="24"/>
              </w:rPr>
            </w:pPr>
            <w:r>
              <w:rPr>
                <w:sz w:val="24"/>
              </w:rPr>
              <w:t>单位名称</w:t>
            </w:r>
          </w:p>
        </w:tc>
        <w:tc>
          <w:tcPr>
            <w:tcW w:w="2976" w:type="dxa"/>
            <w:vAlign w:val="center"/>
          </w:tcPr>
          <w:p w14:paraId="336E45A3">
            <w:pPr>
              <w:jc w:val="center"/>
              <w:rPr>
                <w:sz w:val="24"/>
              </w:rPr>
            </w:pPr>
            <w:r>
              <w:rPr>
                <w:sz w:val="24"/>
              </w:rPr>
              <w:t>相互关系</w:t>
            </w:r>
          </w:p>
        </w:tc>
      </w:tr>
      <w:tr w14:paraId="2787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8A4F10">
            <w:pPr>
              <w:jc w:val="center"/>
              <w:rPr>
                <w:sz w:val="24"/>
              </w:rPr>
            </w:pPr>
            <w:r>
              <w:rPr>
                <w:sz w:val="24"/>
              </w:rPr>
              <w:t>1</w:t>
            </w:r>
          </w:p>
        </w:tc>
        <w:tc>
          <w:tcPr>
            <w:tcW w:w="4574" w:type="dxa"/>
            <w:vAlign w:val="center"/>
          </w:tcPr>
          <w:p w14:paraId="324EB19E">
            <w:pPr>
              <w:jc w:val="center"/>
              <w:rPr>
                <w:sz w:val="24"/>
              </w:rPr>
            </w:pPr>
          </w:p>
        </w:tc>
        <w:tc>
          <w:tcPr>
            <w:tcW w:w="2976" w:type="dxa"/>
            <w:vAlign w:val="center"/>
          </w:tcPr>
          <w:p w14:paraId="51075B76">
            <w:pPr>
              <w:jc w:val="center"/>
              <w:rPr>
                <w:sz w:val="24"/>
              </w:rPr>
            </w:pPr>
          </w:p>
        </w:tc>
      </w:tr>
      <w:tr w14:paraId="66CC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A373C0">
            <w:pPr>
              <w:jc w:val="center"/>
              <w:rPr>
                <w:sz w:val="24"/>
              </w:rPr>
            </w:pPr>
            <w:r>
              <w:rPr>
                <w:sz w:val="24"/>
              </w:rPr>
              <w:t>2</w:t>
            </w:r>
          </w:p>
        </w:tc>
        <w:tc>
          <w:tcPr>
            <w:tcW w:w="4574" w:type="dxa"/>
            <w:vAlign w:val="center"/>
          </w:tcPr>
          <w:p w14:paraId="4EF8BD46">
            <w:pPr>
              <w:jc w:val="center"/>
              <w:rPr>
                <w:sz w:val="24"/>
              </w:rPr>
            </w:pPr>
          </w:p>
        </w:tc>
        <w:tc>
          <w:tcPr>
            <w:tcW w:w="2976" w:type="dxa"/>
            <w:vAlign w:val="center"/>
          </w:tcPr>
          <w:p w14:paraId="203FDBE3">
            <w:pPr>
              <w:jc w:val="center"/>
              <w:rPr>
                <w:sz w:val="24"/>
              </w:rPr>
            </w:pPr>
          </w:p>
        </w:tc>
      </w:tr>
      <w:tr w14:paraId="0BF9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57436A">
            <w:pPr>
              <w:jc w:val="center"/>
              <w:rPr>
                <w:sz w:val="24"/>
              </w:rPr>
            </w:pPr>
            <w:r>
              <w:rPr>
                <w:sz w:val="24"/>
              </w:rPr>
              <w:t>…</w:t>
            </w:r>
          </w:p>
        </w:tc>
        <w:tc>
          <w:tcPr>
            <w:tcW w:w="4574" w:type="dxa"/>
            <w:vAlign w:val="center"/>
          </w:tcPr>
          <w:p w14:paraId="10904D41">
            <w:pPr>
              <w:jc w:val="center"/>
              <w:rPr>
                <w:sz w:val="24"/>
              </w:rPr>
            </w:pPr>
          </w:p>
        </w:tc>
        <w:tc>
          <w:tcPr>
            <w:tcW w:w="2976" w:type="dxa"/>
            <w:vAlign w:val="center"/>
          </w:tcPr>
          <w:p w14:paraId="7D607891">
            <w:pPr>
              <w:jc w:val="center"/>
              <w:rPr>
                <w:sz w:val="24"/>
              </w:rPr>
            </w:pPr>
          </w:p>
        </w:tc>
      </w:tr>
    </w:tbl>
    <w:p w14:paraId="394C2079"/>
    <w:p w14:paraId="1E510E50">
      <w:pPr>
        <w:ind w:firstLine="480" w:firstLineChars="200"/>
        <w:rPr>
          <w:sz w:val="24"/>
          <w:szCs w:val="22"/>
        </w:rPr>
      </w:pPr>
      <w:r>
        <w:rPr>
          <w:sz w:val="24"/>
        </w:rPr>
        <w:t>上述声明真实有效，否则我方负全部责任。</w:t>
      </w:r>
    </w:p>
    <w:p w14:paraId="2380DC62">
      <w:pPr>
        <w:spacing w:line="360" w:lineRule="auto"/>
        <w:rPr>
          <w:sz w:val="24"/>
        </w:rPr>
      </w:pPr>
    </w:p>
    <w:p w14:paraId="7AA38EA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2B5415C3">
      <w:pPr>
        <w:spacing w:line="360" w:lineRule="auto"/>
        <w:ind w:right="360" w:firstLine="480"/>
        <w:jc w:val="right"/>
        <w:rPr>
          <w:sz w:val="24"/>
        </w:rPr>
      </w:pPr>
      <w:r>
        <w:rPr>
          <w:color w:val="000000"/>
          <w:sz w:val="24"/>
          <w:szCs w:val="20"/>
        </w:rPr>
        <w:t xml:space="preserve">日期：_____年______月______日   </w:t>
      </w:r>
    </w:p>
    <w:p w14:paraId="2A340AC2">
      <w:pPr>
        <w:spacing w:line="360" w:lineRule="auto"/>
        <w:rPr>
          <w:sz w:val="24"/>
        </w:rPr>
      </w:pPr>
      <w:r>
        <w:rPr>
          <w:sz w:val="24"/>
        </w:rPr>
        <w:t>说明：供应商承诺不实的，依据《政府采购法》第七十七条“提供虚假材料谋取中标、成交的”有关规定予以处理。</w:t>
      </w:r>
    </w:p>
    <w:p w14:paraId="599A0159">
      <w:pPr>
        <w:tabs>
          <w:tab w:val="left" w:pos="5580"/>
        </w:tabs>
        <w:spacing w:line="360" w:lineRule="auto"/>
        <w:rPr>
          <w:sz w:val="24"/>
        </w:rPr>
        <w:sectPr>
          <w:pgSz w:w="11907" w:h="16840"/>
          <w:pgMar w:top="1418" w:right="1134" w:bottom="1418" w:left="1134" w:header="851" w:footer="851" w:gutter="0"/>
          <w:pgNumType w:fmt="decimal"/>
          <w:cols w:space="720" w:num="1"/>
          <w:docGrid w:linePitch="462" w:charSpace="0"/>
        </w:sectPr>
      </w:pPr>
    </w:p>
    <w:p w14:paraId="17A39A34">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5B0ECEA">
      <w:pPr>
        <w:spacing w:line="360" w:lineRule="auto"/>
        <w:outlineLvl w:val="2"/>
        <w:rPr>
          <w:color w:val="000000"/>
          <w:sz w:val="24"/>
          <w:szCs w:val="20"/>
        </w:rPr>
      </w:pPr>
      <w:r>
        <w:rPr>
          <w:color w:val="000000"/>
          <w:sz w:val="24"/>
          <w:szCs w:val="20"/>
        </w:rPr>
        <w:t>2-1 中小企业政策证明文件</w:t>
      </w:r>
    </w:p>
    <w:p w14:paraId="21C839F7">
      <w:pPr>
        <w:tabs>
          <w:tab w:val="left" w:pos="5580"/>
        </w:tabs>
        <w:spacing w:line="360" w:lineRule="auto"/>
        <w:rPr>
          <w:sz w:val="24"/>
        </w:rPr>
      </w:pPr>
      <w:r>
        <w:rPr>
          <w:sz w:val="24"/>
        </w:rPr>
        <w:t>说明：</w:t>
      </w:r>
    </w:p>
    <w:p w14:paraId="20CBD01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24EABA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D95D4D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81202B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8" w:name="_Hlk145526067"/>
      <w:r>
        <w:rPr>
          <w:sz w:val="24"/>
        </w:rPr>
        <w:t>如供应商为联合体的，</w:t>
      </w:r>
      <w:bookmarkEnd w:id="82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1D99FE7">
      <w:pPr>
        <w:tabs>
          <w:tab w:val="left" w:pos="5580"/>
        </w:tabs>
        <w:spacing w:line="360" w:lineRule="auto"/>
        <w:rPr>
          <w:sz w:val="24"/>
        </w:rPr>
      </w:pPr>
      <w:r>
        <w:rPr>
          <w:sz w:val="24"/>
        </w:rPr>
        <w:t>（5）中小企业声明函填写注意事项</w:t>
      </w:r>
    </w:p>
    <w:p w14:paraId="009F1C1C">
      <w:pPr>
        <w:tabs>
          <w:tab w:val="left" w:pos="5580"/>
        </w:tabs>
        <w:spacing w:line="360" w:lineRule="auto"/>
        <w:rPr>
          <w:sz w:val="24"/>
        </w:rPr>
      </w:pPr>
      <w:r>
        <w:rPr>
          <w:sz w:val="24"/>
        </w:rPr>
        <w:t>1）《中小企业声明函》由参加政府采购活动的投标人出具。联合体投标的，《中小企业声明函》可由牵头人出具。</w:t>
      </w:r>
    </w:p>
    <w:p w14:paraId="21A372E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DBCD6B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DBB5B87">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6133889">
      <w:pPr>
        <w:tabs>
          <w:tab w:val="left" w:pos="5580"/>
        </w:tabs>
        <w:spacing w:line="360" w:lineRule="auto"/>
        <w:rPr>
          <w:sz w:val="24"/>
        </w:rPr>
      </w:pPr>
    </w:p>
    <w:p w14:paraId="4F5E86BF">
      <w:pPr>
        <w:tabs>
          <w:tab w:val="left" w:pos="5580"/>
        </w:tabs>
        <w:spacing w:line="360" w:lineRule="auto"/>
        <w:rPr>
          <w:sz w:val="24"/>
        </w:rPr>
      </w:pPr>
      <w:r>
        <w:rPr>
          <w:sz w:val="24"/>
        </w:rPr>
        <w:br w:type="page"/>
      </w:r>
    </w:p>
    <w:p w14:paraId="7D95DA0B">
      <w:pPr>
        <w:pStyle w:val="6"/>
      </w:pPr>
      <w:r>
        <w:t>2-1-1 中小企业证明文件</w:t>
      </w:r>
    </w:p>
    <w:p w14:paraId="53821DFB">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193ACDB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A8C46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3511A1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11DCBDF">
      <w:pPr>
        <w:spacing w:line="360" w:lineRule="auto"/>
        <w:ind w:firstLine="504"/>
        <w:rPr>
          <w:spacing w:val="6"/>
          <w:sz w:val="24"/>
        </w:rPr>
      </w:pPr>
    </w:p>
    <w:p w14:paraId="76E72535">
      <w:pPr>
        <w:spacing w:line="360" w:lineRule="auto"/>
        <w:ind w:firstLine="504"/>
        <w:rPr>
          <w:spacing w:val="6"/>
          <w:sz w:val="24"/>
        </w:rPr>
      </w:pPr>
      <w:r>
        <w:rPr>
          <w:spacing w:val="6"/>
          <w:sz w:val="24"/>
        </w:rPr>
        <w:t>……</w:t>
      </w:r>
    </w:p>
    <w:p w14:paraId="5C46D28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562497C">
      <w:pPr>
        <w:spacing w:line="360" w:lineRule="auto"/>
        <w:ind w:firstLine="504"/>
        <w:rPr>
          <w:spacing w:val="6"/>
          <w:sz w:val="24"/>
        </w:rPr>
      </w:pPr>
      <w:r>
        <w:rPr>
          <w:spacing w:val="6"/>
          <w:sz w:val="24"/>
        </w:rPr>
        <w:t>本企业对上述声明内容的真实性负责。如有虚假，将依法承担相应责任。</w:t>
      </w:r>
    </w:p>
    <w:p w14:paraId="3A674A4C">
      <w:pPr>
        <w:spacing w:line="360" w:lineRule="auto"/>
        <w:ind w:right="360" w:firstLine="480"/>
        <w:jc w:val="right"/>
        <w:rPr>
          <w:color w:val="000000"/>
          <w:sz w:val="24"/>
        </w:rPr>
      </w:pPr>
    </w:p>
    <w:p w14:paraId="1831CC23">
      <w:pPr>
        <w:spacing w:line="360" w:lineRule="auto"/>
        <w:ind w:right="360" w:firstLine="480"/>
        <w:jc w:val="right"/>
        <w:rPr>
          <w:color w:val="000000"/>
          <w:sz w:val="24"/>
        </w:rPr>
      </w:pPr>
      <w:r>
        <w:rPr>
          <w:color w:val="000000"/>
          <w:sz w:val="24"/>
        </w:rPr>
        <w:t>企业名称（盖章）：________</w:t>
      </w:r>
    </w:p>
    <w:p w14:paraId="41DA35C0">
      <w:pPr>
        <w:spacing w:line="360" w:lineRule="auto"/>
        <w:ind w:right="360" w:firstLine="480"/>
        <w:jc w:val="right"/>
        <w:rPr>
          <w:color w:val="000000"/>
          <w:sz w:val="24"/>
        </w:rPr>
      </w:pPr>
      <w:r>
        <w:rPr>
          <w:color w:val="000000"/>
          <w:sz w:val="24"/>
        </w:rPr>
        <w:t>日 期：________</w:t>
      </w:r>
    </w:p>
    <w:p w14:paraId="7DB8743C">
      <w:pPr>
        <w:adjustRightInd w:val="0"/>
        <w:snapToGrid w:val="0"/>
        <w:jc w:val="left"/>
        <w:rPr>
          <w:color w:val="000000"/>
          <w:sz w:val="24"/>
          <w:szCs w:val="21"/>
        </w:rPr>
      </w:pPr>
    </w:p>
    <w:p w14:paraId="789E579F">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C23C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9AF27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DFC716">
      <w:pPr>
        <w:adjustRightInd w:val="0"/>
        <w:snapToGrid w:val="0"/>
        <w:jc w:val="left"/>
        <w:rPr>
          <w:color w:val="000000"/>
          <w:szCs w:val="21"/>
          <w:vertAlign w:val="superscript"/>
        </w:rPr>
      </w:pPr>
    </w:p>
    <w:p w14:paraId="01933B10">
      <w:pPr>
        <w:spacing w:line="360" w:lineRule="auto"/>
        <w:ind w:right="360" w:firstLine="480"/>
        <w:jc w:val="right"/>
        <w:rPr>
          <w:color w:val="000000"/>
          <w:sz w:val="24"/>
        </w:rPr>
      </w:pPr>
    </w:p>
    <w:p w14:paraId="1864A04E">
      <w:pPr>
        <w:spacing w:line="360" w:lineRule="auto"/>
        <w:ind w:right="360" w:firstLine="480"/>
        <w:jc w:val="right"/>
        <w:rPr>
          <w:color w:val="000000"/>
          <w:sz w:val="24"/>
        </w:rPr>
      </w:pPr>
    </w:p>
    <w:p w14:paraId="00684500">
      <w:pPr>
        <w:spacing w:line="360" w:lineRule="auto"/>
        <w:outlineLvl w:val="2"/>
        <w:rPr>
          <w:color w:val="000000"/>
          <w:sz w:val="24"/>
          <w:szCs w:val="20"/>
        </w:rPr>
      </w:pPr>
      <w:r>
        <w:rPr>
          <w:color w:val="000000"/>
          <w:sz w:val="24"/>
          <w:szCs w:val="20"/>
        </w:rPr>
        <w:br w:type="page"/>
      </w:r>
    </w:p>
    <w:p w14:paraId="7799C19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F562AC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90B94C1">
      <w:pPr>
        <w:spacing w:line="588" w:lineRule="exact"/>
        <w:ind w:firstLine="482"/>
        <w:rPr>
          <w:b/>
          <w:spacing w:val="6"/>
          <w:sz w:val="24"/>
        </w:rPr>
      </w:pPr>
      <w:r>
        <w:rPr>
          <w:rFonts w:hint="eastAsia"/>
          <w:b/>
          <w:sz w:val="24"/>
          <w:lang w:eastAsia="zh-CN"/>
        </w:rPr>
        <w:t>□</w:t>
      </w:r>
      <w:r>
        <w:rPr>
          <w:b/>
          <w:spacing w:val="6"/>
          <w:sz w:val="24"/>
        </w:rPr>
        <w:t>不属于符合条件的残疾人福利性单位。</w:t>
      </w:r>
    </w:p>
    <w:p w14:paraId="4A5E601B">
      <w:pPr>
        <w:spacing w:line="588" w:lineRule="exact"/>
        <w:ind w:firstLine="482"/>
        <w:rPr>
          <w:spacing w:val="6"/>
          <w:sz w:val="24"/>
        </w:rPr>
      </w:pPr>
      <w:r>
        <w:rPr>
          <w:rFonts w:hint="eastAsia"/>
          <w:b/>
          <w:sz w:val="24"/>
          <w:lang w:eastAsia="zh-CN"/>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971204D">
      <w:pPr>
        <w:spacing w:line="588" w:lineRule="exact"/>
        <w:ind w:firstLine="506" w:firstLineChars="200"/>
        <w:rPr>
          <w:spacing w:val="6"/>
          <w:sz w:val="24"/>
        </w:rPr>
      </w:pPr>
      <w:r>
        <w:rPr>
          <w:b/>
          <w:spacing w:val="6"/>
          <w:sz w:val="24"/>
        </w:rPr>
        <w:t>本单位对上述声明的真实性负责。如有虚假，将依法承担相应责任。</w:t>
      </w:r>
    </w:p>
    <w:p w14:paraId="1AD47897">
      <w:pPr>
        <w:spacing w:line="588" w:lineRule="exact"/>
        <w:ind w:firstLine="504" w:firstLineChars="200"/>
        <w:rPr>
          <w:spacing w:val="6"/>
          <w:sz w:val="24"/>
        </w:rPr>
      </w:pPr>
    </w:p>
    <w:p w14:paraId="3CB2AA54">
      <w:pPr>
        <w:spacing w:line="588" w:lineRule="exact"/>
        <w:ind w:firstLine="504" w:firstLineChars="200"/>
        <w:rPr>
          <w:spacing w:val="6"/>
          <w:sz w:val="24"/>
        </w:rPr>
      </w:pPr>
    </w:p>
    <w:p w14:paraId="27A6241C">
      <w:pPr>
        <w:tabs>
          <w:tab w:val="left" w:pos="4860"/>
        </w:tabs>
        <w:spacing w:line="588" w:lineRule="exact"/>
        <w:ind w:right="1560" w:firstLine="504" w:firstLineChars="200"/>
        <w:jc w:val="center"/>
        <w:rPr>
          <w:spacing w:val="6"/>
          <w:sz w:val="24"/>
        </w:rPr>
      </w:pPr>
      <w:r>
        <w:rPr>
          <w:spacing w:val="6"/>
          <w:sz w:val="24"/>
        </w:rPr>
        <w:t xml:space="preserve">               单位名称（盖章）：</w:t>
      </w:r>
    </w:p>
    <w:p w14:paraId="58396C94">
      <w:pPr>
        <w:tabs>
          <w:tab w:val="left" w:pos="4860"/>
        </w:tabs>
        <w:spacing w:line="588" w:lineRule="exact"/>
        <w:ind w:right="1560" w:firstLine="504" w:firstLineChars="200"/>
        <w:jc w:val="center"/>
        <w:rPr>
          <w:spacing w:val="6"/>
          <w:sz w:val="24"/>
        </w:rPr>
      </w:pPr>
      <w:r>
        <w:rPr>
          <w:spacing w:val="6"/>
          <w:sz w:val="24"/>
        </w:rPr>
        <w:t xml:space="preserve">       日  期：</w:t>
      </w:r>
    </w:p>
    <w:p w14:paraId="404B34FC">
      <w:pPr>
        <w:widowControl/>
        <w:jc w:val="left"/>
        <w:rPr>
          <w:color w:val="000000"/>
          <w:sz w:val="24"/>
          <w:szCs w:val="20"/>
        </w:rPr>
      </w:pPr>
      <w:r>
        <w:rPr>
          <w:color w:val="000000"/>
          <w:sz w:val="24"/>
          <w:szCs w:val="20"/>
        </w:rPr>
        <w:br w:type="page"/>
      </w:r>
    </w:p>
    <w:p w14:paraId="414FD1F8">
      <w:pPr>
        <w:pStyle w:val="6"/>
      </w:pPr>
      <w:r>
        <w:t>2-1-2 拟分包情况说明及分包意向协议</w:t>
      </w:r>
    </w:p>
    <w:p w14:paraId="0EA492A2">
      <w:pPr>
        <w:autoSpaceDE w:val="0"/>
        <w:autoSpaceDN w:val="0"/>
        <w:adjustRightInd w:val="0"/>
        <w:jc w:val="center"/>
        <w:rPr>
          <w:color w:val="000000"/>
          <w:sz w:val="30"/>
          <w:szCs w:val="30"/>
        </w:rPr>
      </w:pPr>
    </w:p>
    <w:p w14:paraId="3E0F2029">
      <w:pPr>
        <w:autoSpaceDE w:val="0"/>
        <w:autoSpaceDN w:val="0"/>
        <w:adjustRightInd w:val="0"/>
        <w:spacing w:line="360" w:lineRule="auto"/>
        <w:jc w:val="center"/>
        <w:rPr>
          <w:b/>
          <w:color w:val="000000"/>
          <w:sz w:val="36"/>
          <w:szCs w:val="36"/>
        </w:rPr>
      </w:pPr>
      <w:r>
        <w:rPr>
          <w:b/>
          <w:color w:val="000000"/>
          <w:sz w:val="36"/>
          <w:szCs w:val="36"/>
        </w:rPr>
        <w:t>拟分包情况说明</w:t>
      </w:r>
    </w:p>
    <w:p w14:paraId="58D934E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4E6B0B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AF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5A19C5">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B965B8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AB14C63">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F29FFE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35F48B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5D6E3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ABA3B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33B5E4">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EA0AC25">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3E3A9F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A53E29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161DF2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BB23663">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F17B685">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4BD0E56">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A97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24121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40A41EE">
            <w:pPr>
              <w:pStyle w:val="251"/>
              <w:jc w:val="center"/>
              <w:rPr>
                <w:rFonts w:ascii="Times New Roman" w:hAnsi="Times New Roman" w:cs="Times New Roman" w:eastAsiaTheme="minorEastAsia"/>
                <w:sz w:val="30"/>
              </w:rPr>
            </w:pPr>
          </w:p>
        </w:tc>
        <w:tc>
          <w:tcPr>
            <w:tcW w:w="1513" w:type="dxa"/>
            <w:vAlign w:val="center"/>
          </w:tcPr>
          <w:p w14:paraId="57246A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1159F6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51BE5FA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03B9B34D">
            <w:pPr>
              <w:pStyle w:val="251"/>
              <w:jc w:val="center"/>
              <w:rPr>
                <w:rFonts w:ascii="Times New Roman" w:hAnsi="Times New Roman" w:cs="Times New Roman" w:eastAsiaTheme="minorEastAsia"/>
                <w:sz w:val="30"/>
                <w:lang w:eastAsia="zh-CN"/>
              </w:rPr>
            </w:pPr>
          </w:p>
        </w:tc>
        <w:tc>
          <w:tcPr>
            <w:tcW w:w="1558" w:type="dxa"/>
            <w:vAlign w:val="center"/>
          </w:tcPr>
          <w:p w14:paraId="6BF19E3E">
            <w:pPr>
              <w:pStyle w:val="251"/>
              <w:jc w:val="center"/>
              <w:rPr>
                <w:rFonts w:ascii="Times New Roman" w:hAnsi="Times New Roman" w:cs="Times New Roman" w:eastAsiaTheme="minorEastAsia"/>
                <w:sz w:val="30"/>
                <w:lang w:eastAsia="zh-CN"/>
              </w:rPr>
            </w:pPr>
          </w:p>
        </w:tc>
        <w:tc>
          <w:tcPr>
            <w:tcW w:w="1498" w:type="dxa"/>
            <w:vAlign w:val="center"/>
          </w:tcPr>
          <w:p w14:paraId="67AC40CF">
            <w:pPr>
              <w:pStyle w:val="251"/>
              <w:jc w:val="center"/>
              <w:rPr>
                <w:rFonts w:ascii="Times New Roman" w:hAnsi="Times New Roman" w:cs="Times New Roman" w:eastAsiaTheme="minorEastAsia"/>
                <w:sz w:val="30"/>
                <w:lang w:eastAsia="zh-CN"/>
              </w:rPr>
            </w:pPr>
          </w:p>
        </w:tc>
        <w:tc>
          <w:tcPr>
            <w:tcW w:w="1564" w:type="dxa"/>
            <w:vAlign w:val="center"/>
          </w:tcPr>
          <w:p w14:paraId="2293889C">
            <w:pPr>
              <w:pStyle w:val="251"/>
              <w:jc w:val="center"/>
              <w:rPr>
                <w:rFonts w:ascii="Times New Roman" w:hAnsi="Times New Roman" w:cs="Times New Roman" w:eastAsiaTheme="minorEastAsia"/>
                <w:sz w:val="30"/>
                <w:lang w:eastAsia="zh-CN"/>
              </w:rPr>
            </w:pPr>
          </w:p>
        </w:tc>
      </w:tr>
      <w:tr w14:paraId="580B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4A531A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981BCB3">
            <w:pPr>
              <w:pStyle w:val="251"/>
              <w:jc w:val="center"/>
              <w:rPr>
                <w:rFonts w:ascii="Times New Roman" w:hAnsi="Times New Roman" w:cs="Times New Roman" w:eastAsiaTheme="minorEastAsia"/>
                <w:sz w:val="30"/>
              </w:rPr>
            </w:pPr>
          </w:p>
        </w:tc>
        <w:tc>
          <w:tcPr>
            <w:tcW w:w="1513" w:type="dxa"/>
            <w:vAlign w:val="center"/>
          </w:tcPr>
          <w:p w14:paraId="6E7B5F4D">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5EADC5B0">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20D0E2B9">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3705082F">
            <w:pPr>
              <w:pStyle w:val="251"/>
              <w:jc w:val="center"/>
              <w:rPr>
                <w:rFonts w:ascii="Times New Roman" w:hAnsi="Times New Roman" w:cs="Times New Roman" w:eastAsiaTheme="minorEastAsia"/>
                <w:sz w:val="30"/>
                <w:lang w:eastAsia="zh-CN"/>
              </w:rPr>
            </w:pPr>
          </w:p>
        </w:tc>
        <w:tc>
          <w:tcPr>
            <w:tcW w:w="1558" w:type="dxa"/>
            <w:vAlign w:val="center"/>
          </w:tcPr>
          <w:p w14:paraId="5090DE52">
            <w:pPr>
              <w:pStyle w:val="251"/>
              <w:jc w:val="center"/>
              <w:rPr>
                <w:rFonts w:ascii="Times New Roman" w:hAnsi="Times New Roman" w:cs="Times New Roman" w:eastAsiaTheme="minorEastAsia"/>
                <w:sz w:val="30"/>
                <w:lang w:eastAsia="zh-CN"/>
              </w:rPr>
            </w:pPr>
          </w:p>
        </w:tc>
        <w:tc>
          <w:tcPr>
            <w:tcW w:w="1498" w:type="dxa"/>
            <w:vAlign w:val="center"/>
          </w:tcPr>
          <w:p w14:paraId="63202553">
            <w:pPr>
              <w:pStyle w:val="251"/>
              <w:jc w:val="center"/>
              <w:rPr>
                <w:rFonts w:ascii="Times New Roman" w:hAnsi="Times New Roman" w:cs="Times New Roman" w:eastAsiaTheme="minorEastAsia"/>
                <w:sz w:val="30"/>
                <w:lang w:eastAsia="zh-CN"/>
              </w:rPr>
            </w:pPr>
          </w:p>
        </w:tc>
        <w:tc>
          <w:tcPr>
            <w:tcW w:w="1564" w:type="dxa"/>
            <w:vAlign w:val="center"/>
          </w:tcPr>
          <w:p w14:paraId="7E5B45BE">
            <w:pPr>
              <w:pStyle w:val="251"/>
              <w:jc w:val="center"/>
              <w:rPr>
                <w:rFonts w:ascii="Times New Roman" w:hAnsi="Times New Roman" w:cs="Times New Roman" w:eastAsiaTheme="minorEastAsia"/>
                <w:sz w:val="30"/>
                <w:lang w:eastAsia="zh-CN"/>
              </w:rPr>
            </w:pPr>
          </w:p>
        </w:tc>
      </w:tr>
      <w:tr w14:paraId="59CF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45DB6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E8FBA98">
            <w:pPr>
              <w:pStyle w:val="251"/>
              <w:jc w:val="center"/>
              <w:rPr>
                <w:rFonts w:ascii="Times New Roman" w:hAnsi="Times New Roman" w:cs="Times New Roman" w:eastAsiaTheme="minorEastAsia"/>
                <w:sz w:val="30"/>
              </w:rPr>
            </w:pPr>
          </w:p>
        </w:tc>
        <w:tc>
          <w:tcPr>
            <w:tcW w:w="1513" w:type="dxa"/>
            <w:vAlign w:val="center"/>
          </w:tcPr>
          <w:p w14:paraId="074301DD">
            <w:pPr>
              <w:pStyle w:val="251"/>
              <w:tabs>
                <w:tab w:val="left" w:pos="235"/>
              </w:tabs>
              <w:jc w:val="center"/>
              <w:rPr>
                <w:rFonts w:ascii="Times New Roman" w:hAnsi="Times New Roman" w:cs="Times New Roman" w:eastAsiaTheme="minorEastAsia"/>
                <w:sz w:val="24"/>
              </w:rPr>
            </w:pPr>
          </w:p>
        </w:tc>
        <w:tc>
          <w:tcPr>
            <w:tcW w:w="1125" w:type="dxa"/>
            <w:vAlign w:val="center"/>
          </w:tcPr>
          <w:p w14:paraId="403C80B0">
            <w:pPr>
              <w:pStyle w:val="251"/>
              <w:jc w:val="center"/>
              <w:rPr>
                <w:rFonts w:ascii="Times New Roman" w:hAnsi="Times New Roman" w:cs="Times New Roman" w:eastAsiaTheme="minorEastAsia"/>
                <w:sz w:val="30"/>
              </w:rPr>
            </w:pPr>
          </w:p>
        </w:tc>
        <w:tc>
          <w:tcPr>
            <w:tcW w:w="1558" w:type="dxa"/>
            <w:vAlign w:val="center"/>
          </w:tcPr>
          <w:p w14:paraId="2CEEC9FD">
            <w:pPr>
              <w:pStyle w:val="251"/>
              <w:jc w:val="center"/>
              <w:rPr>
                <w:rFonts w:ascii="Times New Roman" w:hAnsi="Times New Roman" w:cs="Times New Roman" w:eastAsiaTheme="minorEastAsia"/>
                <w:sz w:val="30"/>
              </w:rPr>
            </w:pPr>
          </w:p>
        </w:tc>
        <w:tc>
          <w:tcPr>
            <w:tcW w:w="1498" w:type="dxa"/>
            <w:vAlign w:val="center"/>
          </w:tcPr>
          <w:p w14:paraId="1F709DD3">
            <w:pPr>
              <w:pStyle w:val="251"/>
              <w:jc w:val="center"/>
              <w:rPr>
                <w:rFonts w:ascii="Times New Roman" w:hAnsi="Times New Roman" w:cs="Times New Roman" w:eastAsiaTheme="minorEastAsia"/>
                <w:sz w:val="30"/>
              </w:rPr>
            </w:pPr>
          </w:p>
        </w:tc>
        <w:tc>
          <w:tcPr>
            <w:tcW w:w="1564" w:type="dxa"/>
            <w:vAlign w:val="center"/>
          </w:tcPr>
          <w:p w14:paraId="2108E8CD">
            <w:pPr>
              <w:pStyle w:val="251"/>
              <w:jc w:val="center"/>
              <w:rPr>
                <w:rFonts w:ascii="Times New Roman" w:hAnsi="Times New Roman" w:cs="Times New Roman" w:eastAsiaTheme="minorEastAsia"/>
                <w:sz w:val="30"/>
              </w:rPr>
            </w:pPr>
          </w:p>
        </w:tc>
      </w:tr>
      <w:tr w14:paraId="084F8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838981D">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EFBF834">
            <w:pPr>
              <w:pStyle w:val="251"/>
              <w:jc w:val="center"/>
              <w:rPr>
                <w:rFonts w:ascii="Times New Roman" w:hAnsi="Times New Roman" w:cs="Times New Roman" w:eastAsiaTheme="minorEastAsia"/>
                <w:sz w:val="30"/>
              </w:rPr>
            </w:pPr>
          </w:p>
        </w:tc>
        <w:tc>
          <w:tcPr>
            <w:tcW w:w="1564" w:type="dxa"/>
            <w:vAlign w:val="center"/>
          </w:tcPr>
          <w:p w14:paraId="6138F589">
            <w:pPr>
              <w:pStyle w:val="251"/>
              <w:jc w:val="center"/>
              <w:rPr>
                <w:rFonts w:ascii="Times New Roman" w:hAnsi="Times New Roman" w:cs="Times New Roman" w:eastAsiaTheme="minorEastAsia"/>
                <w:sz w:val="30"/>
              </w:rPr>
            </w:pPr>
          </w:p>
        </w:tc>
      </w:tr>
    </w:tbl>
    <w:p w14:paraId="41A8D057">
      <w:pPr>
        <w:adjustRightInd w:val="0"/>
        <w:snapToGrid w:val="0"/>
        <w:spacing w:line="360" w:lineRule="auto"/>
        <w:ind w:firstLine="480" w:firstLineChars="200"/>
        <w:jc w:val="left"/>
        <w:rPr>
          <w:sz w:val="24"/>
        </w:rPr>
      </w:pPr>
    </w:p>
    <w:p w14:paraId="7CC42F09">
      <w:pPr>
        <w:adjustRightInd w:val="0"/>
        <w:snapToGrid w:val="0"/>
        <w:spacing w:line="360" w:lineRule="auto"/>
        <w:jc w:val="left"/>
        <w:rPr>
          <w:sz w:val="24"/>
        </w:rPr>
      </w:pPr>
    </w:p>
    <w:p w14:paraId="076E402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EC20CF6">
      <w:pPr>
        <w:spacing w:line="360" w:lineRule="auto"/>
        <w:ind w:right="-57" w:firstLine="480"/>
        <w:jc w:val="right"/>
        <w:rPr>
          <w:color w:val="000000"/>
          <w:sz w:val="24"/>
        </w:rPr>
      </w:pPr>
      <w:r>
        <w:rPr>
          <w:color w:val="000000"/>
          <w:sz w:val="24"/>
          <w:szCs w:val="20"/>
        </w:rPr>
        <w:t>日期：_____年______月______日</w:t>
      </w:r>
    </w:p>
    <w:p w14:paraId="2C2C6867">
      <w:pPr>
        <w:adjustRightInd w:val="0"/>
        <w:snapToGrid w:val="0"/>
        <w:spacing w:line="360" w:lineRule="auto"/>
        <w:jc w:val="left"/>
        <w:rPr>
          <w:sz w:val="24"/>
        </w:rPr>
      </w:pPr>
      <w:r>
        <w:rPr>
          <w:sz w:val="24"/>
        </w:rPr>
        <w:t>注：</w:t>
      </w:r>
    </w:p>
    <w:p w14:paraId="29BA03F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06AF4B0">
      <w:pPr>
        <w:adjustRightInd w:val="0"/>
        <w:snapToGrid w:val="0"/>
        <w:spacing w:line="360" w:lineRule="auto"/>
        <w:jc w:val="left"/>
        <w:rPr>
          <w:color w:val="000000"/>
          <w:sz w:val="30"/>
          <w:szCs w:val="30"/>
        </w:rPr>
      </w:pPr>
    </w:p>
    <w:p w14:paraId="4B85C66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CDCE8E5">
      <w:pPr>
        <w:adjustRightInd w:val="0"/>
        <w:snapToGrid w:val="0"/>
        <w:spacing w:line="360" w:lineRule="auto"/>
        <w:ind w:firstLine="480" w:firstLineChars="200"/>
        <w:jc w:val="left"/>
        <w:rPr>
          <w:sz w:val="24"/>
        </w:rPr>
      </w:pPr>
      <w:r>
        <w:rPr>
          <w:sz w:val="24"/>
        </w:rPr>
        <w:t>甲方（投标人）：________</w:t>
      </w:r>
    </w:p>
    <w:p w14:paraId="1E5FB28B">
      <w:pPr>
        <w:adjustRightInd w:val="0"/>
        <w:snapToGrid w:val="0"/>
        <w:spacing w:line="360" w:lineRule="auto"/>
        <w:ind w:firstLine="480" w:firstLineChars="200"/>
        <w:jc w:val="left"/>
        <w:rPr>
          <w:sz w:val="24"/>
        </w:rPr>
      </w:pPr>
      <w:r>
        <w:rPr>
          <w:sz w:val="24"/>
        </w:rPr>
        <w:t>乙方（拟分包单位）：________</w:t>
      </w:r>
    </w:p>
    <w:p w14:paraId="0D992D4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03EBF6F">
      <w:pPr>
        <w:adjustRightInd w:val="0"/>
        <w:snapToGrid w:val="0"/>
        <w:spacing w:line="360" w:lineRule="auto"/>
        <w:ind w:firstLine="480" w:firstLineChars="200"/>
        <w:jc w:val="left"/>
        <w:rPr>
          <w:sz w:val="24"/>
        </w:rPr>
      </w:pPr>
      <w:r>
        <w:rPr>
          <w:sz w:val="24"/>
        </w:rPr>
        <w:t>1.分包内容：_____。</w:t>
      </w:r>
    </w:p>
    <w:p w14:paraId="7E8E447D">
      <w:pPr>
        <w:adjustRightInd w:val="0"/>
        <w:snapToGrid w:val="0"/>
        <w:spacing w:line="360" w:lineRule="auto"/>
        <w:ind w:firstLine="480" w:firstLineChars="200"/>
        <w:jc w:val="left"/>
        <w:rPr>
          <w:sz w:val="24"/>
        </w:rPr>
      </w:pPr>
      <w:r>
        <w:rPr>
          <w:sz w:val="24"/>
        </w:rPr>
        <w:t>2.分包金额：_____，该金额占该采购包合同金额的比例为___%。</w:t>
      </w:r>
    </w:p>
    <w:p w14:paraId="75B6C7B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9374363">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6BA3745">
      <w:pPr>
        <w:spacing w:line="360" w:lineRule="auto"/>
        <w:ind w:firstLine="471"/>
        <w:rPr>
          <w:b/>
          <w:color w:val="000000"/>
          <w:sz w:val="24"/>
        </w:rPr>
      </w:pPr>
    </w:p>
    <w:p w14:paraId="1BECD7E8">
      <w:pPr>
        <w:spacing w:line="360" w:lineRule="auto"/>
        <w:ind w:firstLine="471"/>
        <w:rPr>
          <w:b/>
          <w:color w:val="000000"/>
          <w:sz w:val="24"/>
        </w:rPr>
      </w:pPr>
      <w:r>
        <w:rPr>
          <w:color w:val="000000"/>
          <w:sz w:val="24"/>
        </w:rPr>
        <w:t>甲方（盖章）：_________                 乙方（盖章）：_________</w:t>
      </w:r>
    </w:p>
    <w:p w14:paraId="5C45DC5C">
      <w:pPr>
        <w:spacing w:line="360" w:lineRule="auto"/>
        <w:ind w:left="480"/>
        <w:jc w:val="right"/>
        <w:rPr>
          <w:color w:val="000000"/>
          <w:sz w:val="24"/>
        </w:rPr>
      </w:pPr>
    </w:p>
    <w:p w14:paraId="17B34FE0">
      <w:pPr>
        <w:wordWrap w:val="0"/>
        <w:spacing w:line="360" w:lineRule="auto"/>
        <w:ind w:left="480"/>
        <w:jc w:val="right"/>
        <w:rPr>
          <w:b/>
          <w:color w:val="000000"/>
          <w:sz w:val="24"/>
        </w:rPr>
      </w:pPr>
      <w:r>
        <w:rPr>
          <w:color w:val="000000"/>
          <w:sz w:val="24"/>
          <w:szCs w:val="20"/>
        </w:rPr>
        <w:t xml:space="preserve">日期：_____年______月______日   </w:t>
      </w:r>
    </w:p>
    <w:p w14:paraId="53879C30">
      <w:pPr>
        <w:tabs>
          <w:tab w:val="left" w:pos="8280"/>
        </w:tabs>
        <w:spacing w:line="360" w:lineRule="auto"/>
        <w:ind w:firstLine="480"/>
        <w:rPr>
          <w:color w:val="000000"/>
          <w:sz w:val="24"/>
        </w:rPr>
      </w:pPr>
    </w:p>
    <w:p w14:paraId="621C519F">
      <w:pPr>
        <w:tabs>
          <w:tab w:val="left" w:pos="8280"/>
        </w:tabs>
        <w:spacing w:line="360" w:lineRule="auto"/>
        <w:rPr>
          <w:color w:val="000000"/>
          <w:sz w:val="24"/>
        </w:rPr>
      </w:pPr>
      <w:r>
        <w:rPr>
          <w:color w:val="000000"/>
          <w:sz w:val="24"/>
        </w:rPr>
        <w:t>注：</w:t>
      </w:r>
    </w:p>
    <w:p w14:paraId="370127DF">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06FA15F">
      <w:pPr>
        <w:widowControl/>
        <w:jc w:val="left"/>
        <w:rPr>
          <w:color w:val="000000"/>
          <w:sz w:val="24"/>
          <w:szCs w:val="20"/>
        </w:rPr>
      </w:pPr>
      <w:r>
        <w:rPr>
          <w:color w:val="000000"/>
          <w:sz w:val="24"/>
          <w:szCs w:val="20"/>
        </w:rPr>
        <w:br w:type="page"/>
      </w:r>
    </w:p>
    <w:p w14:paraId="591E5F7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2F9CE882">
      <w:pPr>
        <w:widowControl/>
        <w:jc w:val="left"/>
        <w:rPr>
          <w:sz w:val="24"/>
        </w:rPr>
      </w:pPr>
    </w:p>
    <w:p w14:paraId="0659C762">
      <w:pPr>
        <w:widowControl/>
        <w:jc w:val="left"/>
        <w:rPr>
          <w:sz w:val="24"/>
        </w:rPr>
      </w:pPr>
      <w:r>
        <w:rPr>
          <w:sz w:val="24"/>
        </w:rPr>
        <w:br w:type="page"/>
      </w:r>
    </w:p>
    <w:p w14:paraId="3347470A">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E94AD4B">
      <w:pPr>
        <w:spacing w:line="360" w:lineRule="auto"/>
        <w:outlineLvl w:val="2"/>
        <w:rPr>
          <w:color w:val="000000"/>
          <w:sz w:val="24"/>
          <w:szCs w:val="20"/>
        </w:rPr>
      </w:pPr>
      <w:r>
        <w:rPr>
          <w:color w:val="000000"/>
          <w:sz w:val="24"/>
          <w:szCs w:val="20"/>
        </w:rPr>
        <w:t>3-1 联合协议（如有）</w:t>
      </w:r>
    </w:p>
    <w:p w14:paraId="60998FF8">
      <w:pPr>
        <w:autoSpaceDE w:val="0"/>
        <w:autoSpaceDN w:val="0"/>
        <w:adjustRightInd w:val="0"/>
        <w:spacing w:line="360" w:lineRule="auto"/>
        <w:jc w:val="center"/>
        <w:rPr>
          <w:b/>
          <w:color w:val="000000"/>
          <w:sz w:val="36"/>
          <w:szCs w:val="36"/>
        </w:rPr>
      </w:pPr>
      <w:r>
        <w:rPr>
          <w:b/>
          <w:color w:val="000000"/>
          <w:sz w:val="36"/>
          <w:szCs w:val="36"/>
        </w:rPr>
        <w:t>联合协议</w:t>
      </w:r>
    </w:p>
    <w:p w14:paraId="3AA398D6">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6F5803B">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0EF89CB4">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E4227B">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42BE7837">
      <w:pPr>
        <w:numPr>
          <w:ilvl w:val="0"/>
          <w:numId w:val="17"/>
        </w:numPr>
        <w:spacing w:line="360" w:lineRule="auto"/>
        <w:rPr>
          <w:bCs/>
          <w:color w:val="000000"/>
          <w:sz w:val="24"/>
        </w:rPr>
      </w:pPr>
      <w:r>
        <w:rPr>
          <w:bCs/>
          <w:color w:val="000000"/>
          <w:sz w:val="24"/>
        </w:rPr>
        <w:t>牵头人为项目的总负责单位；组织各参加方进行项目实施工作。</w:t>
      </w:r>
    </w:p>
    <w:p w14:paraId="1B6C9708">
      <w:pPr>
        <w:numPr>
          <w:ilvl w:val="0"/>
          <w:numId w:val="17"/>
        </w:numPr>
        <w:spacing w:line="360" w:lineRule="auto"/>
        <w:rPr>
          <w:bCs/>
          <w:color w:val="000000"/>
          <w:sz w:val="24"/>
        </w:rPr>
      </w:pPr>
      <w:r>
        <w:rPr>
          <w:bCs/>
          <w:color w:val="000000"/>
          <w:sz w:val="24"/>
        </w:rPr>
        <w:t>______负责_____，具体工作范围、内容以投标文件及合同为准。</w:t>
      </w:r>
    </w:p>
    <w:p w14:paraId="46216A06">
      <w:pPr>
        <w:numPr>
          <w:ilvl w:val="0"/>
          <w:numId w:val="17"/>
        </w:numPr>
        <w:spacing w:line="360" w:lineRule="auto"/>
        <w:rPr>
          <w:bCs/>
          <w:color w:val="000000"/>
          <w:sz w:val="24"/>
        </w:rPr>
      </w:pPr>
      <w:r>
        <w:rPr>
          <w:bCs/>
          <w:color w:val="000000"/>
          <w:sz w:val="24"/>
        </w:rPr>
        <w:t>______负责_____，具体工作范围、内容以投标文件及合同为准。</w:t>
      </w:r>
    </w:p>
    <w:p w14:paraId="4C931819">
      <w:pPr>
        <w:numPr>
          <w:ilvl w:val="0"/>
          <w:numId w:val="17"/>
        </w:numPr>
        <w:spacing w:line="360" w:lineRule="auto"/>
        <w:rPr>
          <w:bCs/>
          <w:color w:val="000000"/>
          <w:sz w:val="24"/>
        </w:rPr>
      </w:pPr>
      <w:r>
        <w:rPr>
          <w:bCs/>
          <w:color w:val="000000"/>
          <w:sz w:val="24"/>
        </w:rPr>
        <w:t>______负责_____（如有），具体工作范围、内容以投标文件及合同为准。</w:t>
      </w:r>
    </w:p>
    <w:p w14:paraId="71157369">
      <w:pPr>
        <w:numPr>
          <w:ilvl w:val="0"/>
          <w:numId w:val="17"/>
        </w:numPr>
        <w:spacing w:line="360" w:lineRule="auto"/>
        <w:rPr>
          <w:sz w:val="24"/>
        </w:rPr>
      </w:pPr>
      <w:r>
        <w:rPr>
          <w:sz w:val="24"/>
        </w:rPr>
        <w:t>本项目联合协议合同总额为________元，联合体各成员按照如下比例分摊（按联合体成员分别列明）：</w:t>
      </w:r>
    </w:p>
    <w:p w14:paraId="4182AF5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AB0D894">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81D07C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48FB08F">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EA6ADE0">
      <w:pPr>
        <w:numPr>
          <w:ilvl w:val="0"/>
          <w:numId w:val="17"/>
        </w:numPr>
        <w:spacing w:line="360" w:lineRule="auto"/>
        <w:rPr>
          <w:bCs/>
          <w:color w:val="000000"/>
          <w:sz w:val="24"/>
        </w:rPr>
      </w:pPr>
      <w:r>
        <w:rPr>
          <w:bCs/>
          <w:color w:val="000000"/>
          <w:sz w:val="24"/>
        </w:rPr>
        <w:t>其他约定（如有）：_______。</w:t>
      </w:r>
    </w:p>
    <w:p w14:paraId="18D014E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4191CA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DE4954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62E363C">
      <w:pPr>
        <w:spacing w:line="360" w:lineRule="auto"/>
        <w:ind w:firstLine="471"/>
        <w:rPr>
          <w:color w:val="000000"/>
          <w:sz w:val="24"/>
        </w:rPr>
      </w:pPr>
    </w:p>
    <w:p w14:paraId="4116B79D">
      <w:pPr>
        <w:spacing w:line="360" w:lineRule="auto"/>
        <w:ind w:firstLine="471"/>
        <w:rPr>
          <w:color w:val="000000"/>
          <w:sz w:val="24"/>
        </w:rPr>
      </w:pPr>
    </w:p>
    <w:p w14:paraId="376C36B4">
      <w:pPr>
        <w:spacing w:line="360" w:lineRule="auto"/>
        <w:ind w:firstLine="471"/>
        <w:rPr>
          <w:color w:val="000000"/>
          <w:sz w:val="24"/>
        </w:rPr>
      </w:pPr>
      <w:r>
        <w:rPr>
          <w:color w:val="000000"/>
          <w:sz w:val="24"/>
        </w:rPr>
        <w:t>联合体成员名称：</w:t>
      </w:r>
      <w:r>
        <w:rPr>
          <w:color w:val="000000"/>
          <w:sz w:val="24"/>
          <w:szCs w:val="20"/>
        </w:rPr>
        <w:t>______</w:t>
      </w:r>
    </w:p>
    <w:p w14:paraId="3F788A8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48EA2A6">
      <w:pPr>
        <w:spacing w:line="360" w:lineRule="auto"/>
        <w:ind w:firstLine="471"/>
        <w:rPr>
          <w:color w:val="000000"/>
          <w:sz w:val="24"/>
        </w:rPr>
      </w:pPr>
    </w:p>
    <w:p w14:paraId="361631AD">
      <w:pPr>
        <w:spacing w:line="360" w:lineRule="auto"/>
        <w:ind w:firstLine="471"/>
        <w:rPr>
          <w:color w:val="000000"/>
          <w:sz w:val="24"/>
        </w:rPr>
      </w:pPr>
    </w:p>
    <w:p w14:paraId="29B9B2E3">
      <w:pPr>
        <w:spacing w:line="360" w:lineRule="auto"/>
        <w:ind w:left="480"/>
        <w:jc w:val="right"/>
        <w:rPr>
          <w:color w:val="000000"/>
          <w:sz w:val="24"/>
        </w:rPr>
      </w:pPr>
    </w:p>
    <w:p w14:paraId="54D8DD57">
      <w:pPr>
        <w:spacing w:line="360" w:lineRule="auto"/>
        <w:ind w:left="480"/>
        <w:jc w:val="right"/>
        <w:rPr>
          <w:color w:val="000000"/>
          <w:sz w:val="24"/>
        </w:rPr>
      </w:pPr>
      <w:r>
        <w:rPr>
          <w:color w:val="000000"/>
          <w:sz w:val="24"/>
          <w:szCs w:val="20"/>
        </w:rPr>
        <w:t>日期：_____年______月______日</w:t>
      </w:r>
    </w:p>
    <w:p w14:paraId="33BE13B6">
      <w:pPr>
        <w:spacing w:line="360" w:lineRule="auto"/>
        <w:ind w:left="480"/>
        <w:jc w:val="right"/>
        <w:rPr>
          <w:b/>
          <w:color w:val="000000"/>
          <w:sz w:val="24"/>
        </w:rPr>
      </w:pPr>
    </w:p>
    <w:p w14:paraId="738235C1">
      <w:pPr>
        <w:tabs>
          <w:tab w:val="left" w:pos="8280"/>
        </w:tabs>
        <w:spacing w:line="360" w:lineRule="auto"/>
        <w:ind w:firstLine="480"/>
        <w:rPr>
          <w:color w:val="000000"/>
          <w:sz w:val="24"/>
        </w:rPr>
      </w:pPr>
    </w:p>
    <w:p w14:paraId="2AB37234">
      <w:pPr>
        <w:tabs>
          <w:tab w:val="left" w:pos="8280"/>
        </w:tabs>
        <w:spacing w:line="360" w:lineRule="auto"/>
        <w:ind w:firstLine="480"/>
        <w:rPr>
          <w:color w:val="000000"/>
          <w:sz w:val="24"/>
        </w:rPr>
      </w:pPr>
    </w:p>
    <w:p w14:paraId="3553D126">
      <w:pPr>
        <w:spacing w:line="360" w:lineRule="auto"/>
        <w:ind w:left="719" w:leftChars="228" w:hanging="240" w:hangingChars="100"/>
        <w:rPr>
          <w:color w:val="000000"/>
          <w:sz w:val="24"/>
        </w:rPr>
      </w:pPr>
      <w:r>
        <w:rPr>
          <w:color w:val="000000"/>
          <w:sz w:val="24"/>
        </w:rPr>
        <w:t>注：</w:t>
      </w:r>
    </w:p>
    <w:p w14:paraId="0436DFD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70C188B4">
      <w:pPr>
        <w:spacing w:line="360" w:lineRule="auto"/>
        <w:ind w:left="719" w:leftChars="228" w:hanging="240" w:hangingChars="100"/>
        <w:rPr>
          <w:sz w:val="24"/>
        </w:rPr>
      </w:pPr>
      <w:r>
        <w:rPr>
          <w:color w:val="000000"/>
          <w:sz w:val="24"/>
        </w:rPr>
        <w:t>2. 联合体各方成员须在本协议上共同盖章。</w:t>
      </w:r>
    </w:p>
    <w:p w14:paraId="29C60017">
      <w:pPr>
        <w:spacing w:line="360" w:lineRule="auto"/>
        <w:ind w:left="719" w:leftChars="228" w:hanging="240" w:hangingChars="100"/>
        <w:rPr>
          <w:sz w:val="24"/>
        </w:rPr>
      </w:pPr>
      <w:r>
        <w:rPr>
          <w:sz w:val="24"/>
        </w:rPr>
        <w:br w:type="page"/>
      </w:r>
    </w:p>
    <w:p w14:paraId="4A32E544">
      <w:pPr>
        <w:spacing w:line="360" w:lineRule="auto"/>
        <w:outlineLvl w:val="2"/>
        <w:rPr>
          <w:sz w:val="24"/>
          <w:szCs w:val="20"/>
        </w:rPr>
      </w:pPr>
      <w:r>
        <w:rPr>
          <w:color w:val="000000"/>
          <w:sz w:val="24"/>
          <w:szCs w:val="20"/>
        </w:rPr>
        <w:t>3-2 其他</w:t>
      </w:r>
      <w:r>
        <w:rPr>
          <w:sz w:val="24"/>
          <w:szCs w:val="20"/>
        </w:rPr>
        <w:t>特定资格要求</w:t>
      </w:r>
    </w:p>
    <w:p w14:paraId="57C4D5B9">
      <w:pPr>
        <w:widowControl/>
        <w:jc w:val="left"/>
        <w:rPr>
          <w:sz w:val="24"/>
          <w:szCs w:val="20"/>
        </w:rPr>
      </w:pPr>
      <w:r>
        <w:rPr>
          <w:sz w:val="24"/>
          <w:szCs w:val="20"/>
        </w:rPr>
        <w:br w:type="page"/>
      </w:r>
    </w:p>
    <w:p w14:paraId="13FECCFB">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5A00E69E">
      <w:pPr>
        <w:spacing w:line="360" w:lineRule="auto"/>
        <w:rPr>
          <w:sz w:val="24"/>
          <w:szCs w:val="20"/>
        </w:rPr>
      </w:pPr>
    </w:p>
    <w:p w14:paraId="52E14525">
      <w:pPr>
        <w:spacing w:line="360" w:lineRule="auto"/>
        <w:rPr>
          <w:sz w:val="24"/>
          <w:szCs w:val="20"/>
        </w:rPr>
      </w:pPr>
    </w:p>
    <w:p w14:paraId="5EE90C08">
      <w:pPr>
        <w:widowControl/>
        <w:jc w:val="left"/>
        <w:rPr>
          <w:kern w:val="0"/>
          <w:sz w:val="24"/>
          <w:szCs w:val="20"/>
        </w:rPr>
      </w:pPr>
      <w:r>
        <w:rPr>
          <w:sz w:val="24"/>
          <w:szCs w:val="20"/>
        </w:rPr>
        <w:br w:type="page"/>
      </w:r>
    </w:p>
    <w:p w14:paraId="542793D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D79BAA2">
      <w:pPr>
        <w:rPr>
          <w:b/>
          <w:spacing w:val="20"/>
          <w:szCs w:val="21"/>
        </w:rPr>
      </w:pPr>
    </w:p>
    <w:p w14:paraId="74156743">
      <w:pPr>
        <w:rPr>
          <w:b/>
          <w:sz w:val="24"/>
        </w:rPr>
      </w:pPr>
      <w:r>
        <w:rPr>
          <w:b/>
          <w:spacing w:val="20"/>
          <w:sz w:val="24"/>
        </w:rPr>
        <w:t>投标文件（商务技术文件）</w:t>
      </w:r>
      <w:r>
        <w:rPr>
          <w:b/>
          <w:sz w:val="24"/>
        </w:rPr>
        <w:t>封面（非实质性格式）</w:t>
      </w:r>
    </w:p>
    <w:p w14:paraId="0360B78D">
      <w:pPr>
        <w:jc w:val="center"/>
        <w:rPr>
          <w:szCs w:val="21"/>
        </w:rPr>
      </w:pPr>
    </w:p>
    <w:p w14:paraId="2D4BC948">
      <w:pPr>
        <w:jc w:val="center"/>
        <w:rPr>
          <w:b/>
          <w:spacing w:val="60"/>
          <w:sz w:val="84"/>
          <w:szCs w:val="84"/>
        </w:rPr>
      </w:pPr>
      <w:r>
        <w:rPr>
          <w:b/>
          <w:spacing w:val="60"/>
          <w:sz w:val="84"/>
          <w:szCs w:val="84"/>
        </w:rPr>
        <w:t>投 标 文 件</w:t>
      </w:r>
    </w:p>
    <w:p w14:paraId="262E7172">
      <w:pPr>
        <w:jc w:val="center"/>
        <w:rPr>
          <w:b/>
          <w:spacing w:val="60"/>
          <w:sz w:val="52"/>
          <w:szCs w:val="52"/>
        </w:rPr>
      </w:pPr>
      <w:r>
        <w:rPr>
          <w:b/>
          <w:spacing w:val="60"/>
          <w:sz w:val="52"/>
          <w:szCs w:val="52"/>
        </w:rPr>
        <w:t>（商务技术文件）</w:t>
      </w:r>
    </w:p>
    <w:p w14:paraId="40646179">
      <w:pPr>
        <w:ind w:firstLine="542" w:firstLineChars="150"/>
        <w:rPr>
          <w:b/>
          <w:spacing w:val="20"/>
          <w:sz w:val="32"/>
          <w:szCs w:val="32"/>
        </w:rPr>
      </w:pPr>
    </w:p>
    <w:p w14:paraId="7E6489FB">
      <w:pPr>
        <w:ind w:firstLine="542" w:firstLineChars="150"/>
        <w:rPr>
          <w:b/>
          <w:spacing w:val="20"/>
          <w:sz w:val="32"/>
          <w:szCs w:val="32"/>
        </w:rPr>
      </w:pPr>
    </w:p>
    <w:p w14:paraId="0853E137">
      <w:pPr>
        <w:ind w:firstLine="542" w:firstLineChars="150"/>
        <w:rPr>
          <w:b/>
          <w:spacing w:val="20"/>
          <w:sz w:val="32"/>
          <w:szCs w:val="32"/>
        </w:rPr>
      </w:pPr>
      <w:r>
        <w:rPr>
          <w:b/>
          <w:spacing w:val="20"/>
          <w:sz w:val="32"/>
          <w:szCs w:val="32"/>
        </w:rPr>
        <w:t>项目名称:</w:t>
      </w:r>
    </w:p>
    <w:p w14:paraId="45A962EF">
      <w:pPr>
        <w:ind w:firstLine="542" w:firstLineChars="150"/>
        <w:rPr>
          <w:b/>
          <w:spacing w:val="20"/>
          <w:sz w:val="32"/>
          <w:szCs w:val="32"/>
        </w:rPr>
      </w:pPr>
      <w:r>
        <w:rPr>
          <w:b/>
          <w:spacing w:val="20"/>
          <w:sz w:val="32"/>
          <w:szCs w:val="32"/>
        </w:rPr>
        <w:t>项目编号/包号：</w:t>
      </w:r>
    </w:p>
    <w:p w14:paraId="33092E22">
      <w:pPr>
        <w:ind w:firstLine="542" w:firstLineChars="150"/>
        <w:rPr>
          <w:b/>
          <w:spacing w:val="20"/>
          <w:sz w:val="32"/>
          <w:szCs w:val="32"/>
        </w:rPr>
      </w:pPr>
    </w:p>
    <w:p w14:paraId="6B254565">
      <w:pPr>
        <w:ind w:firstLine="542" w:firstLineChars="150"/>
        <w:rPr>
          <w:b/>
          <w:spacing w:val="20"/>
          <w:sz w:val="32"/>
          <w:szCs w:val="32"/>
        </w:rPr>
      </w:pPr>
    </w:p>
    <w:p w14:paraId="225016A7">
      <w:pPr>
        <w:jc w:val="center"/>
        <w:rPr>
          <w:b/>
          <w:sz w:val="32"/>
          <w:szCs w:val="32"/>
        </w:rPr>
      </w:pPr>
    </w:p>
    <w:p w14:paraId="01F39421">
      <w:pPr>
        <w:jc w:val="center"/>
        <w:rPr>
          <w:b/>
          <w:sz w:val="32"/>
          <w:szCs w:val="32"/>
        </w:rPr>
      </w:pPr>
    </w:p>
    <w:p w14:paraId="752A97C2">
      <w:pPr>
        <w:jc w:val="center"/>
        <w:rPr>
          <w:b/>
          <w:sz w:val="32"/>
          <w:szCs w:val="32"/>
        </w:rPr>
      </w:pPr>
    </w:p>
    <w:p w14:paraId="74880020">
      <w:pPr>
        <w:jc w:val="center"/>
        <w:rPr>
          <w:b/>
          <w:spacing w:val="20"/>
          <w:sz w:val="32"/>
          <w:szCs w:val="32"/>
        </w:rPr>
      </w:pPr>
    </w:p>
    <w:p w14:paraId="0FE76E0D">
      <w:pPr>
        <w:jc w:val="center"/>
        <w:rPr>
          <w:b/>
          <w:spacing w:val="20"/>
          <w:sz w:val="32"/>
          <w:szCs w:val="32"/>
        </w:rPr>
      </w:pPr>
    </w:p>
    <w:p w14:paraId="79D96D3D">
      <w:pPr>
        <w:jc w:val="center"/>
        <w:rPr>
          <w:b/>
          <w:spacing w:val="20"/>
          <w:sz w:val="32"/>
          <w:szCs w:val="32"/>
        </w:rPr>
      </w:pPr>
    </w:p>
    <w:p w14:paraId="23EC690D">
      <w:pPr>
        <w:spacing w:line="360" w:lineRule="auto"/>
        <w:ind w:firstLine="1445" w:firstLineChars="400"/>
        <w:jc w:val="left"/>
        <w:rPr>
          <w:b/>
          <w:spacing w:val="20"/>
          <w:sz w:val="32"/>
          <w:szCs w:val="32"/>
        </w:rPr>
      </w:pPr>
      <w:r>
        <w:rPr>
          <w:b/>
          <w:spacing w:val="20"/>
          <w:sz w:val="32"/>
          <w:szCs w:val="32"/>
        </w:rPr>
        <w:t>投标人名称：</w:t>
      </w:r>
    </w:p>
    <w:p w14:paraId="635407E1">
      <w:pPr>
        <w:jc w:val="center"/>
        <w:rPr>
          <w:b/>
          <w:sz w:val="32"/>
          <w:szCs w:val="32"/>
        </w:rPr>
      </w:pPr>
    </w:p>
    <w:p w14:paraId="1D35F520">
      <w:pPr>
        <w:widowControl/>
        <w:jc w:val="left"/>
        <w:rPr>
          <w:b/>
          <w:sz w:val="24"/>
        </w:rPr>
      </w:pPr>
      <w:r>
        <w:rPr>
          <w:b/>
          <w:sz w:val="24"/>
        </w:rPr>
        <w:br w:type="page"/>
      </w:r>
    </w:p>
    <w:p w14:paraId="2D982157">
      <w:pPr>
        <w:numPr>
          <w:ilvl w:val="0"/>
          <w:numId w:val="18"/>
        </w:numPr>
        <w:tabs>
          <w:tab w:val="left" w:pos="360"/>
        </w:tabs>
        <w:snapToGrid w:val="0"/>
        <w:spacing w:line="360" w:lineRule="auto"/>
        <w:outlineLvl w:val="1"/>
        <w:rPr>
          <w:color w:val="000000"/>
          <w:sz w:val="24"/>
          <w:szCs w:val="20"/>
        </w:rPr>
      </w:pPr>
      <w:bookmarkStart w:id="829" w:name="_Hlt520271212"/>
      <w:bookmarkEnd w:id="829"/>
      <w:bookmarkStart w:id="830" w:name="_Hlt520355504"/>
      <w:bookmarkEnd w:id="830"/>
      <w:bookmarkStart w:id="831" w:name="_Hlt520350918"/>
      <w:bookmarkEnd w:id="831"/>
      <w:bookmarkStart w:id="832" w:name="_Hlt520343000"/>
      <w:bookmarkEnd w:id="832"/>
      <w:bookmarkStart w:id="833" w:name="_Hlt520274393"/>
      <w:bookmarkEnd w:id="833"/>
      <w:bookmarkStart w:id="834" w:name="_Hlt520343392"/>
      <w:bookmarkEnd w:id="834"/>
      <w:bookmarkStart w:id="835" w:name="_Hlt520274407"/>
      <w:bookmarkEnd w:id="835"/>
      <w:bookmarkStart w:id="836" w:name="_Hlt520273711"/>
      <w:bookmarkEnd w:id="836"/>
      <w:bookmarkStart w:id="837" w:name="_Hlt520274065"/>
      <w:bookmarkEnd w:id="837"/>
      <w:bookmarkStart w:id="838" w:name="_Hlt520274121"/>
      <w:bookmarkEnd w:id="838"/>
      <w:bookmarkStart w:id="839" w:name="_Ref467988698"/>
      <w:bookmarkStart w:id="840" w:name="_Toc480942349"/>
      <w:bookmarkStart w:id="841" w:name="_Toc142311058"/>
      <w:bookmarkStart w:id="842" w:name="_Toc150774761"/>
      <w:bookmarkStart w:id="843" w:name="_Toc127151556"/>
      <w:bookmarkStart w:id="844" w:name="_Toc195842921"/>
      <w:bookmarkStart w:id="845" w:name="_Toc226965829"/>
      <w:bookmarkStart w:id="846" w:name="_Toc150480794"/>
      <w:bookmarkStart w:id="847" w:name="_Toc520356217"/>
      <w:bookmarkStart w:id="848" w:name="_Toc226309800"/>
      <w:bookmarkStart w:id="849" w:name="_Toc226337252"/>
      <w:bookmarkStart w:id="850" w:name="_Toc226965746"/>
      <w:r>
        <w:rPr>
          <w:color w:val="000000"/>
          <w:sz w:val="24"/>
        </w:rPr>
        <w:t>投标</w:t>
      </w:r>
      <w:bookmarkEnd w:id="839"/>
      <w:bookmarkEnd w:id="840"/>
      <w:r>
        <w:rPr>
          <w:color w:val="000000"/>
          <w:sz w:val="24"/>
        </w:rPr>
        <w:t>书</w:t>
      </w:r>
      <w:bookmarkEnd w:id="841"/>
      <w:bookmarkEnd w:id="842"/>
      <w:bookmarkEnd w:id="843"/>
      <w:bookmarkEnd w:id="844"/>
      <w:bookmarkEnd w:id="845"/>
      <w:bookmarkEnd w:id="846"/>
      <w:bookmarkEnd w:id="847"/>
      <w:bookmarkEnd w:id="848"/>
      <w:bookmarkEnd w:id="849"/>
      <w:bookmarkEnd w:id="850"/>
      <w:r>
        <w:rPr>
          <w:color w:val="000000"/>
          <w:sz w:val="24"/>
          <w:szCs w:val="20"/>
        </w:rPr>
        <w:t>（实质性格式）</w:t>
      </w:r>
    </w:p>
    <w:p w14:paraId="5CB63B53">
      <w:pPr>
        <w:tabs>
          <w:tab w:val="left" w:pos="5580"/>
        </w:tabs>
        <w:spacing w:line="360" w:lineRule="auto"/>
        <w:rPr>
          <w:color w:val="000000"/>
          <w:sz w:val="24"/>
        </w:rPr>
      </w:pPr>
    </w:p>
    <w:p w14:paraId="5D3ED371">
      <w:pPr>
        <w:spacing w:line="360" w:lineRule="auto"/>
        <w:jc w:val="center"/>
        <w:rPr>
          <w:b/>
          <w:color w:val="000000"/>
          <w:sz w:val="36"/>
          <w:szCs w:val="36"/>
        </w:rPr>
      </w:pPr>
      <w:r>
        <w:rPr>
          <w:b/>
          <w:color w:val="000000"/>
          <w:sz w:val="36"/>
          <w:szCs w:val="36"/>
        </w:rPr>
        <w:t>投标书</w:t>
      </w:r>
    </w:p>
    <w:p w14:paraId="7BD77E8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3B08324">
      <w:pPr>
        <w:tabs>
          <w:tab w:val="left" w:pos="5580"/>
        </w:tabs>
        <w:spacing w:line="360" w:lineRule="auto"/>
        <w:rPr>
          <w:color w:val="000000"/>
          <w:sz w:val="24"/>
          <w:szCs w:val="20"/>
        </w:rPr>
      </w:pPr>
    </w:p>
    <w:p w14:paraId="16788FDA">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FF1F42B">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948F3A3">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BD5C97B">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1BC6BD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F13EED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2BCFAD6">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3EB81AC">
      <w:pPr>
        <w:spacing w:line="360" w:lineRule="auto"/>
        <w:ind w:firstLine="480" w:firstLineChars="200"/>
        <w:rPr>
          <w:color w:val="000000"/>
          <w:sz w:val="24"/>
        </w:rPr>
      </w:pPr>
      <w:r>
        <w:rPr>
          <w:color w:val="000000"/>
          <w:sz w:val="24"/>
        </w:rPr>
        <w:t>与本投标有关的一切正式往来信函请寄：</w:t>
      </w:r>
    </w:p>
    <w:p w14:paraId="1D488408">
      <w:pPr>
        <w:tabs>
          <w:tab w:val="left" w:pos="5580"/>
        </w:tabs>
        <w:spacing w:line="360" w:lineRule="auto"/>
        <w:ind w:left="420"/>
        <w:rPr>
          <w:color w:val="000000"/>
          <w:sz w:val="24"/>
          <w:szCs w:val="20"/>
        </w:rPr>
      </w:pPr>
    </w:p>
    <w:p w14:paraId="694AFA4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48C290AF">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2FCE44F">
      <w:pPr>
        <w:tabs>
          <w:tab w:val="left" w:pos="5580"/>
        </w:tabs>
        <w:spacing w:line="360" w:lineRule="auto"/>
        <w:ind w:left="420"/>
        <w:rPr>
          <w:color w:val="000000"/>
          <w:sz w:val="24"/>
          <w:szCs w:val="20"/>
        </w:rPr>
      </w:pPr>
    </w:p>
    <w:p w14:paraId="4F0E9498">
      <w:pPr>
        <w:tabs>
          <w:tab w:val="left" w:pos="5580"/>
        </w:tabs>
        <w:spacing w:line="360" w:lineRule="auto"/>
        <w:ind w:left="420"/>
        <w:rPr>
          <w:color w:val="000000"/>
          <w:sz w:val="24"/>
          <w:szCs w:val="20"/>
        </w:rPr>
      </w:pPr>
      <w:r>
        <w:rPr>
          <w:color w:val="000000"/>
          <w:sz w:val="24"/>
          <w:szCs w:val="20"/>
        </w:rPr>
        <w:t>投标人名称（加盖公章） ___________</w:t>
      </w:r>
    </w:p>
    <w:p w14:paraId="59EF48C9">
      <w:pPr>
        <w:tabs>
          <w:tab w:val="left" w:pos="5580"/>
        </w:tabs>
        <w:spacing w:line="360" w:lineRule="auto"/>
        <w:ind w:left="420"/>
        <w:rPr>
          <w:color w:val="000000"/>
          <w:sz w:val="24"/>
          <w:szCs w:val="20"/>
        </w:rPr>
      </w:pPr>
      <w:r>
        <w:rPr>
          <w:color w:val="000000"/>
          <w:sz w:val="24"/>
          <w:szCs w:val="20"/>
        </w:rPr>
        <w:t xml:space="preserve">日期：_____年______月______日    </w:t>
      </w:r>
    </w:p>
    <w:p w14:paraId="037133B6">
      <w:pPr>
        <w:tabs>
          <w:tab w:val="left" w:pos="5580"/>
        </w:tabs>
        <w:spacing w:line="360" w:lineRule="auto"/>
        <w:ind w:left="420"/>
        <w:rPr>
          <w:color w:val="000000"/>
          <w:sz w:val="24"/>
          <w:szCs w:val="20"/>
          <w:u w:val="single"/>
        </w:rPr>
      </w:pPr>
    </w:p>
    <w:p w14:paraId="38976F90">
      <w:pPr>
        <w:widowControl/>
        <w:jc w:val="left"/>
        <w:rPr>
          <w:color w:val="000000"/>
          <w:sz w:val="24"/>
        </w:rPr>
      </w:pPr>
      <w:bookmarkStart w:id="851" w:name="_Hlt520355938"/>
      <w:bookmarkEnd w:id="851"/>
      <w:bookmarkStart w:id="852" w:name="_Hlt520356243"/>
      <w:bookmarkEnd w:id="852"/>
      <w:bookmarkStart w:id="853" w:name="_Toc520356218"/>
      <w:bookmarkStart w:id="854" w:name="_Toc226337253"/>
      <w:bookmarkStart w:id="855" w:name="_Toc150480795"/>
      <w:bookmarkStart w:id="856" w:name="_Toc264969247"/>
      <w:bookmarkStart w:id="857" w:name="_Toc226965830"/>
      <w:bookmarkStart w:id="858" w:name="_Toc265228395"/>
      <w:bookmarkStart w:id="859" w:name="_Ref467988705"/>
      <w:bookmarkStart w:id="860" w:name="_Toc150774762"/>
      <w:bookmarkStart w:id="861" w:name="_Toc305158825"/>
      <w:bookmarkStart w:id="862" w:name="_Toc127151557"/>
      <w:bookmarkStart w:id="863" w:name="_Toc226309801"/>
      <w:bookmarkStart w:id="864" w:name="_Toc305158899"/>
      <w:bookmarkStart w:id="865" w:name="_Toc226965747"/>
      <w:bookmarkStart w:id="866" w:name="_Toc480942350"/>
      <w:bookmarkStart w:id="867" w:name="_Toc195842922"/>
      <w:bookmarkStart w:id="868" w:name="_Toc142311059"/>
      <w:r>
        <w:rPr>
          <w:color w:val="000000"/>
          <w:sz w:val="24"/>
        </w:rPr>
        <w:br w:type="page"/>
      </w:r>
    </w:p>
    <w:p w14:paraId="637BEEFE">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06DAA9CF">
      <w:pPr>
        <w:spacing w:line="360" w:lineRule="exact"/>
        <w:jc w:val="center"/>
        <w:rPr>
          <w:b/>
          <w:color w:val="000000"/>
          <w:sz w:val="36"/>
          <w:szCs w:val="36"/>
        </w:rPr>
      </w:pPr>
      <w:r>
        <w:rPr>
          <w:b/>
          <w:color w:val="000000"/>
          <w:sz w:val="36"/>
          <w:szCs w:val="36"/>
        </w:rPr>
        <w:t>授权委托书</w:t>
      </w:r>
    </w:p>
    <w:p w14:paraId="4CA790E1">
      <w:pPr>
        <w:spacing w:line="360" w:lineRule="auto"/>
        <w:ind w:firstLine="420"/>
        <w:rPr>
          <w:color w:val="000000"/>
          <w:sz w:val="24"/>
          <w:szCs w:val="20"/>
        </w:rPr>
      </w:pPr>
    </w:p>
    <w:p w14:paraId="3267A63F">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317432B">
      <w:pPr>
        <w:spacing w:line="360" w:lineRule="auto"/>
        <w:ind w:firstLine="420"/>
        <w:rPr>
          <w:color w:val="000000"/>
          <w:sz w:val="24"/>
          <w:szCs w:val="20"/>
        </w:rPr>
      </w:pPr>
      <w:r>
        <w:rPr>
          <w:color w:val="000000"/>
          <w:sz w:val="24"/>
          <w:szCs w:val="20"/>
        </w:rPr>
        <w:t>委托期限：自本授权委托书签署之日起至投标有效期届满之日止。</w:t>
      </w:r>
    </w:p>
    <w:p w14:paraId="078A0529">
      <w:pPr>
        <w:spacing w:line="360" w:lineRule="auto"/>
        <w:ind w:firstLine="420"/>
        <w:rPr>
          <w:color w:val="000000"/>
          <w:sz w:val="24"/>
          <w:szCs w:val="20"/>
        </w:rPr>
      </w:pPr>
      <w:r>
        <w:rPr>
          <w:color w:val="000000"/>
          <w:sz w:val="24"/>
          <w:szCs w:val="20"/>
        </w:rPr>
        <w:t>代理人无转委托权。</w:t>
      </w:r>
      <w:r>
        <w:rPr>
          <w:color w:val="000000"/>
          <w:sz w:val="24"/>
          <w:szCs w:val="20"/>
        </w:rPr>
        <w:cr/>
      </w:r>
    </w:p>
    <w:p w14:paraId="5D8FB881">
      <w:pPr>
        <w:spacing w:line="360" w:lineRule="auto"/>
        <w:rPr>
          <w:color w:val="000000"/>
          <w:sz w:val="24"/>
          <w:lang w:val="zh-CN"/>
        </w:rPr>
      </w:pPr>
      <w:r>
        <w:rPr>
          <w:color w:val="000000"/>
          <w:sz w:val="24"/>
        </w:rPr>
        <w:t>投标人名称（加盖公章）</w:t>
      </w:r>
      <w:r>
        <w:rPr>
          <w:color w:val="000000"/>
          <w:sz w:val="24"/>
          <w:lang w:val="zh-CN"/>
        </w:rPr>
        <w:t>：________________</w:t>
      </w:r>
    </w:p>
    <w:p w14:paraId="4C9E113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03D9CB1">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E109B47">
      <w:pPr>
        <w:autoSpaceDE w:val="0"/>
        <w:autoSpaceDN w:val="0"/>
        <w:adjustRightInd w:val="0"/>
        <w:snapToGrid w:val="0"/>
        <w:spacing w:line="360" w:lineRule="auto"/>
        <w:rPr>
          <w:color w:val="000000"/>
          <w:sz w:val="24"/>
          <w:lang w:val="zh-CN"/>
        </w:rPr>
      </w:pPr>
      <w:r>
        <w:rPr>
          <w:color w:val="000000"/>
          <w:sz w:val="24"/>
        </w:rPr>
        <w:t>日期：_____年______月______日</w:t>
      </w:r>
    </w:p>
    <w:p w14:paraId="235C5052">
      <w:pPr>
        <w:tabs>
          <w:tab w:val="left" w:pos="5580"/>
        </w:tabs>
        <w:spacing w:line="360" w:lineRule="auto"/>
        <w:ind w:firstLine="480" w:firstLineChars="200"/>
        <w:rPr>
          <w:color w:val="000000"/>
          <w:sz w:val="24"/>
          <w:szCs w:val="20"/>
        </w:rPr>
      </w:pPr>
    </w:p>
    <w:p w14:paraId="6B9FEED4">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B21CCDE">
      <w:pPr>
        <w:tabs>
          <w:tab w:val="left" w:pos="5580"/>
        </w:tabs>
        <w:spacing w:line="360" w:lineRule="auto"/>
        <w:jc w:val="left"/>
        <w:rPr>
          <w:color w:val="000000"/>
          <w:sz w:val="24"/>
          <w:szCs w:val="20"/>
        </w:rPr>
      </w:pPr>
    </w:p>
    <w:p w14:paraId="36DC77B3">
      <w:pPr>
        <w:tabs>
          <w:tab w:val="left" w:pos="5580"/>
        </w:tabs>
        <w:spacing w:line="360" w:lineRule="auto"/>
        <w:jc w:val="left"/>
        <w:rPr>
          <w:color w:val="000000"/>
          <w:sz w:val="24"/>
          <w:szCs w:val="20"/>
        </w:rPr>
      </w:pPr>
    </w:p>
    <w:p w14:paraId="3B6F67FC">
      <w:pPr>
        <w:tabs>
          <w:tab w:val="left" w:pos="5580"/>
        </w:tabs>
        <w:spacing w:line="360" w:lineRule="auto"/>
        <w:jc w:val="left"/>
        <w:rPr>
          <w:color w:val="000000"/>
          <w:sz w:val="24"/>
          <w:szCs w:val="20"/>
        </w:rPr>
      </w:pPr>
    </w:p>
    <w:p w14:paraId="1FCA686D">
      <w:pPr>
        <w:tabs>
          <w:tab w:val="left" w:pos="5580"/>
        </w:tabs>
        <w:spacing w:line="360" w:lineRule="auto"/>
        <w:jc w:val="left"/>
        <w:rPr>
          <w:color w:val="000000"/>
          <w:sz w:val="24"/>
          <w:szCs w:val="20"/>
        </w:rPr>
      </w:pPr>
    </w:p>
    <w:p w14:paraId="1C1B34CF">
      <w:pPr>
        <w:tabs>
          <w:tab w:val="left" w:pos="5580"/>
        </w:tabs>
        <w:spacing w:line="360" w:lineRule="auto"/>
        <w:jc w:val="left"/>
        <w:rPr>
          <w:color w:val="000000"/>
          <w:sz w:val="24"/>
          <w:szCs w:val="20"/>
        </w:rPr>
      </w:pPr>
    </w:p>
    <w:p w14:paraId="6D4622B3">
      <w:pPr>
        <w:tabs>
          <w:tab w:val="left" w:pos="5580"/>
        </w:tabs>
        <w:spacing w:line="360" w:lineRule="auto"/>
        <w:jc w:val="left"/>
        <w:rPr>
          <w:color w:val="000000"/>
          <w:sz w:val="24"/>
          <w:szCs w:val="20"/>
        </w:rPr>
      </w:pPr>
      <w:r>
        <w:rPr>
          <w:color w:val="000000"/>
          <w:sz w:val="24"/>
          <w:szCs w:val="20"/>
        </w:rPr>
        <w:t>说明：</w:t>
      </w:r>
    </w:p>
    <w:p w14:paraId="7A07A268">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36BD23F">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2187C2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242BD7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EB639D4">
      <w:pPr>
        <w:spacing w:line="360" w:lineRule="exact"/>
        <w:jc w:val="center"/>
        <w:rPr>
          <w:b/>
          <w:color w:val="000000"/>
          <w:sz w:val="36"/>
          <w:szCs w:val="36"/>
        </w:rPr>
      </w:pPr>
      <w:r>
        <w:rPr>
          <w:b/>
          <w:color w:val="000000"/>
          <w:sz w:val="36"/>
          <w:szCs w:val="36"/>
        </w:rPr>
        <w:t>法定代表人（单位负责人）身份证明</w:t>
      </w:r>
    </w:p>
    <w:p w14:paraId="1AC09A3F">
      <w:pPr>
        <w:kinsoku w:val="0"/>
        <w:overflowPunct w:val="0"/>
        <w:spacing w:line="200" w:lineRule="exact"/>
        <w:rPr>
          <w:sz w:val="20"/>
          <w:szCs w:val="20"/>
        </w:rPr>
      </w:pPr>
    </w:p>
    <w:p w14:paraId="62E3A0B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C5A29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A2EB72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23F2132">
      <w:pPr>
        <w:pStyle w:val="17"/>
        <w:tabs>
          <w:tab w:val="left" w:pos="2412"/>
          <w:tab w:val="left" w:pos="3883"/>
          <w:tab w:val="left" w:pos="5352"/>
          <w:tab w:val="left" w:pos="6821"/>
        </w:tabs>
        <w:kinsoku w:val="0"/>
        <w:overflowPunct w:val="0"/>
        <w:spacing w:line="335" w:lineRule="exact"/>
        <w:rPr>
          <w:rFonts w:ascii="Times New Roman" w:hAnsi="Times New Roman"/>
        </w:rPr>
      </w:pPr>
    </w:p>
    <w:p w14:paraId="320544C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C125A9">
      <w:pPr>
        <w:pStyle w:val="17"/>
        <w:tabs>
          <w:tab w:val="left" w:pos="2412"/>
          <w:tab w:val="left" w:pos="3883"/>
          <w:tab w:val="left" w:pos="5352"/>
          <w:tab w:val="left" w:pos="6821"/>
        </w:tabs>
        <w:kinsoku w:val="0"/>
        <w:overflowPunct w:val="0"/>
        <w:spacing w:line="335" w:lineRule="exact"/>
        <w:rPr>
          <w:rFonts w:ascii="Times New Roman" w:hAnsi="Times New Roman"/>
        </w:rPr>
      </w:pPr>
    </w:p>
    <w:p w14:paraId="2B863F8F">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C4C246D">
      <w:pPr>
        <w:pStyle w:val="17"/>
        <w:kinsoku w:val="0"/>
        <w:overflowPunct w:val="0"/>
        <w:spacing w:line="583" w:lineRule="auto"/>
        <w:ind w:right="4305"/>
        <w:rPr>
          <w:rFonts w:ascii="Times New Roman" w:hAnsi="Times New Roman"/>
          <w:spacing w:val="-3"/>
        </w:rPr>
      </w:pPr>
    </w:p>
    <w:p w14:paraId="3B4EE2E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14A98AD8">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EAD0D58">
      <w:pPr>
        <w:autoSpaceDE w:val="0"/>
        <w:autoSpaceDN w:val="0"/>
        <w:adjustRightInd w:val="0"/>
        <w:snapToGrid w:val="0"/>
        <w:spacing w:line="360" w:lineRule="auto"/>
        <w:rPr>
          <w:color w:val="000000"/>
          <w:sz w:val="24"/>
        </w:rPr>
      </w:pPr>
    </w:p>
    <w:p w14:paraId="6EE8D7AA">
      <w:pPr>
        <w:autoSpaceDE w:val="0"/>
        <w:autoSpaceDN w:val="0"/>
        <w:adjustRightInd w:val="0"/>
        <w:snapToGrid w:val="0"/>
        <w:spacing w:line="360" w:lineRule="auto"/>
        <w:rPr>
          <w:color w:val="000000"/>
          <w:sz w:val="24"/>
          <w:lang w:val="zh-CN"/>
        </w:rPr>
      </w:pPr>
      <w:r>
        <w:rPr>
          <w:color w:val="000000"/>
          <w:sz w:val="24"/>
        </w:rPr>
        <w:t>日期：_____年______月______日</w:t>
      </w:r>
    </w:p>
    <w:p w14:paraId="38ACF84E">
      <w:pPr>
        <w:widowControl/>
        <w:jc w:val="left"/>
        <w:rPr>
          <w:i/>
          <w:color w:val="000000"/>
          <w:sz w:val="24"/>
          <w:szCs w:val="20"/>
          <w:u w:val="single"/>
        </w:rPr>
      </w:pPr>
    </w:p>
    <w:p w14:paraId="5F4E488E">
      <w:pPr>
        <w:widowControl/>
        <w:jc w:val="left"/>
        <w:rPr>
          <w:color w:val="000000"/>
          <w:sz w:val="24"/>
          <w:szCs w:val="20"/>
        </w:rPr>
      </w:pPr>
      <w:r>
        <w:rPr>
          <w:color w:val="000000"/>
          <w:sz w:val="24"/>
          <w:szCs w:val="20"/>
        </w:rPr>
        <w:br w:type="page"/>
      </w:r>
    </w:p>
    <w:p w14:paraId="0DDD143F">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19977CF5">
      <w:pPr>
        <w:spacing w:line="360" w:lineRule="exact"/>
        <w:jc w:val="center"/>
        <w:rPr>
          <w:b/>
          <w:color w:val="000000"/>
          <w:sz w:val="36"/>
          <w:szCs w:val="36"/>
        </w:rPr>
      </w:pPr>
      <w:bookmarkStart w:id="869" w:name="_Toc226965831"/>
      <w:bookmarkStart w:id="870" w:name="_Toc164608672"/>
      <w:bookmarkStart w:id="871" w:name="_Toc305158826"/>
      <w:bookmarkStart w:id="872" w:name="_Toc226337254"/>
      <w:bookmarkStart w:id="873" w:name="_Toc226309802"/>
      <w:bookmarkStart w:id="874" w:name="_Toc264969248"/>
      <w:bookmarkStart w:id="875" w:name="_Toc265228396"/>
      <w:bookmarkStart w:id="876" w:name="_Toc226965748"/>
      <w:bookmarkStart w:id="877" w:name="_Toc305158900"/>
      <w:bookmarkStart w:id="878" w:name="_Toc164608827"/>
      <w:bookmarkStart w:id="879" w:name="_Toc195842923"/>
      <w:r>
        <w:rPr>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3CF2EA15">
      <w:pPr>
        <w:tabs>
          <w:tab w:val="left" w:pos="1800"/>
          <w:tab w:val="left" w:pos="5580"/>
        </w:tabs>
        <w:spacing w:line="360" w:lineRule="auto"/>
        <w:jc w:val="left"/>
        <w:rPr>
          <w:i/>
          <w:color w:val="FF0000"/>
          <w:sz w:val="24"/>
        </w:rPr>
      </w:pPr>
    </w:p>
    <w:p w14:paraId="7BEE288B">
      <w:pPr>
        <w:tabs>
          <w:tab w:val="left" w:pos="1800"/>
          <w:tab w:val="left" w:pos="5580"/>
        </w:tabs>
        <w:spacing w:line="360" w:lineRule="auto"/>
        <w:jc w:val="left"/>
        <w:rPr>
          <w:i/>
          <w:color w:val="FF0000"/>
          <w:sz w:val="24"/>
        </w:rPr>
      </w:pPr>
    </w:p>
    <w:p w14:paraId="43FD2D6B">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3700"/>
        <w:gridCol w:w="1985"/>
        <w:gridCol w:w="1980"/>
      </w:tblGrid>
      <w:tr w14:paraId="1BD9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7EDCD69">
            <w:pPr>
              <w:tabs>
                <w:tab w:val="left" w:pos="5580"/>
              </w:tabs>
              <w:jc w:val="center"/>
              <w:rPr>
                <w:b/>
                <w:sz w:val="24"/>
              </w:rPr>
            </w:pPr>
            <w:r>
              <w:rPr>
                <w:b/>
                <w:sz w:val="24"/>
              </w:rPr>
              <w:t>包号</w:t>
            </w:r>
          </w:p>
        </w:tc>
        <w:tc>
          <w:tcPr>
            <w:tcW w:w="2215" w:type="pct"/>
            <w:vMerge w:val="restart"/>
            <w:vAlign w:val="center"/>
          </w:tcPr>
          <w:p w14:paraId="62083EE1">
            <w:pPr>
              <w:tabs>
                <w:tab w:val="left" w:pos="5580"/>
              </w:tabs>
              <w:jc w:val="center"/>
              <w:rPr>
                <w:b/>
                <w:sz w:val="24"/>
              </w:rPr>
            </w:pPr>
            <w:r>
              <w:rPr>
                <w:b/>
                <w:sz w:val="24"/>
              </w:rPr>
              <w:t>投标人名称</w:t>
            </w:r>
          </w:p>
        </w:tc>
        <w:tc>
          <w:tcPr>
            <w:tcW w:w="2373" w:type="pct"/>
            <w:gridSpan w:val="2"/>
            <w:vAlign w:val="center"/>
          </w:tcPr>
          <w:p w14:paraId="5CC76D7A">
            <w:pPr>
              <w:tabs>
                <w:tab w:val="left" w:pos="5580"/>
              </w:tabs>
              <w:jc w:val="center"/>
              <w:rPr>
                <w:b/>
                <w:sz w:val="24"/>
              </w:rPr>
            </w:pPr>
            <w:r>
              <w:rPr>
                <w:b/>
                <w:sz w:val="24"/>
              </w:rPr>
              <w:t>投标报价</w:t>
            </w:r>
          </w:p>
        </w:tc>
      </w:tr>
      <w:tr w14:paraId="6DD8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6D4175F">
            <w:pPr>
              <w:tabs>
                <w:tab w:val="left" w:pos="5580"/>
              </w:tabs>
              <w:jc w:val="center"/>
              <w:rPr>
                <w:sz w:val="24"/>
              </w:rPr>
            </w:pPr>
          </w:p>
        </w:tc>
        <w:tc>
          <w:tcPr>
            <w:tcW w:w="2215" w:type="pct"/>
            <w:vMerge w:val="continue"/>
            <w:vAlign w:val="center"/>
          </w:tcPr>
          <w:p w14:paraId="4B33A597">
            <w:pPr>
              <w:tabs>
                <w:tab w:val="left" w:pos="5580"/>
              </w:tabs>
              <w:jc w:val="center"/>
              <w:rPr>
                <w:sz w:val="24"/>
              </w:rPr>
            </w:pPr>
          </w:p>
        </w:tc>
        <w:tc>
          <w:tcPr>
            <w:tcW w:w="1188" w:type="pct"/>
            <w:vAlign w:val="center"/>
          </w:tcPr>
          <w:p w14:paraId="427682BA">
            <w:pPr>
              <w:tabs>
                <w:tab w:val="left" w:pos="5580"/>
              </w:tabs>
              <w:jc w:val="center"/>
              <w:rPr>
                <w:b/>
                <w:sz w:val="24"/>
              </w:rPr>
            </w:pPr>
            <w:r>
              <w:rPr>
                <w:b/>
                <w:sz w:val="24"/>
              </w:rPr>
              <w:t>大写</w:t>
            </w:r>
          </w:p>
        </w:tc>
        <w:tc>
          <w:tcPr>
            <w:tcW w:w="1182" w:type="pct"/>
            <w:vAlign w:val="center"/>
          </w:tcPr>
          <w:p w14:paraId="59BD0330">
            <w:pPr>
              <w:tabs>
                <w:tab w:val="left" w:pos="5580"/>
              </w:tabs>
              <w:jc w:val="center"/>
              <w:rPr>
                <w:b/>
                <w:sz w:val="24"/>
              </w:rPr>
            </w:pPr>
            <w:r>
              <w:rPr>
                <w:b/>
                <w:sz w:val="24"/>
              </w:rPr>
              <w:t>小写</w:t>
            </w:r>
          </w:p>
        </w:tc>
      </w:tr>
      <w:tr w14:paraId="1E32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4CD5657">
            <w:pPr>
              <w:tabs>
                <w:tab w:val="left" w:pos="5580"/>
              </w:tabs>
              <w:jc w:val="center"/>
              <w:rPr>
                <w:sz w:val="24"/>
              </w:rPr>
            </w:pPr>
          </w:p>
        </w:tc>
        <w:tc>
          <w:tcPr>
            <w:tcW w:w="2215" w:type="pct"/>
            <w:vAlign w:val="center"/>
          </w:tcPr>
          <w:p w14:paraId="30B24F87">
            <w:pPr>
              <w:tabs>
                <w:tab w:val="left" w:pos="5580"/>
              </w:tabs>
              <w:jc w:val="center"/>
              <w:rPr>
                <w:sz w:val="24"/>
              </w:rPr>
            </w:pPr>
          </w:p>
        </w:tc>
        <w:tc>
          <w:tcPr>
            <w:tcW w:w="1188" w:type="pct"/>
            <w:vAlign w:val="center"/>
          </w:tcPr>
          <w:p w14:paraId="6804E829">
            <w:pPr>
              <w:tabs>
                <w:tab w:val="left" w:pos="5580"/>
              </w:tabs>
              <w:jc w:val="center"/>
              <w:rPr>
                <w:sz w:val="24"/>
              </w:rPr>
            </w:pPr>
          </w:p>
        </w:tc>
        <w:tc>
          <w:tcPr>
            <w:tcW w:w="1182" w:type="pct"/>
            <w:vAlign w:val="center"/>
          </w:tcPr>
          <w:p w14:paraId="25CA12D7">
            <w:pPr>
              <w:tabs>
                <w:tab w:val="left" w:pos="5580"/>
              </w:tabs>
              <w:jc w:val="center"/>
              <w:rPr>
                <w:sz w:val="24"/>
              </w:rPr>
            </w:pPr>
          </w:p>
        </w:tc>
      </w:tr>
    </w:tbl>
    <w:p w14:paraId="5E5B7987">
      <w:pPr>
        <w:autoSpaceDE w:val="0"/>
        <w:autoSpaceDN w:val="0"/>
        <w:adjustRightInd w:val="0"/>
        <w:jc w:val="left"/>
        <w:rPr>
          <w:color w:val="000000"/>
          <w:kern w:val="0"/>
          <w:sz w:val="24"/>
        </w:rPr>
      </w:pPr>
    </w:p>
    <w:p w14:paraId="5F8FAC1C">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B3C5996">
      <w:pPr>
        <w:tabs>
          <w:tab w:val="left" w:pos="5580"/>
        </w:tabs>
        <w:ind w:firstLine="480" w:firstLineChars="200"/>
        <w:rPr>
          <w:color w:val="000000"/>
          <w:sz w:val="24"/>
          <w:szCs w:val="20"/>
        </w:rPr>
      </w:pPr>
      <w:r>
        <w:rPr>
          <w:color w:val="000000"/>
          <w:sz w:val="24"/>
          <w:szCs w:val="20"/>
        </w:rPr>
        <w:t>2.本表必须按包分别填写。</w:t>
      </w:r>
    </w:p>
    <w:p w14:paraId="58C4BBBA">
      <w:pPr>
        <w:autoSpaceDE w:val="0"/>
        <w:autoSpaceDN w:val="0"/>
        <w:adjustRightInd w:val="0"/>
        <w:snapToGrid w:val="0"/>
        <w:spacing w:before="25" w:after="25" w:line="360" w:lineRule="auto"/>
        <w:rPr>
          <w:color w:val="000000"/>
          <w:sz w:val="24"/>
          <w:lang w:val="zh-CN"/>
        </w:rPr>
      </w:pPr>
    </w:p>
    <w:p w14:paraId="31DB24B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92448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F5EC7A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6481311">
      <w:pPr>
        <w:widowControl/>
        <w:jc w:val="left"/>
        <w:rPr>
          <w:color w:val="000000"/>
          <w:sz w:val="24"/>
          <w:szCs w:val="20"/>
        </w:rPr>
      </w:pPr>
      <w:bookmarkStart w:id="880" w:name="_Toc127151558"/>
      <w:bookmarkStart w:id="881" w:name="_Toc150480796"/>
      <w:bookmarkStart w:id="882" w:name="_Toc195842924"/>
      <w:bookmarkStart w:id="883" w:name="_Toc150774763"/>
      <w:bookmarkStart w:id="884" w:name="_Toc305158827"/>
      <w:bookmarkStart w:id="885" w:name="_Toc226965749"/>
      <w:bookmarkStart w:id="886" w:name="_Toc226337255"/>
      <w:bookmarkStart w:id="887" w:name="_Toc142311060"/>
      <w:bookmarkStart w:id="888" w:name="_Toc264969249"/>
      <w:bookmarkStart w:id="889" w:name="_Toc226309803"/>
      <w:bookmarkStart w:id="890" w:name="_Toc305158901"/>
      <w:bookmarkStart w:id="891" w:name="_Toc226965832"/>
      <w:bookmarkStart w:id="892" w:name="_Toc265228397"/>
    </w:p>
    <w:p w14:paraId="410F4C2E">
      <w:pPr>
        <w:widowControl/>
        <w:jc w:val="left"/>
        <w:rPr>
          <w:color w:val="000000"/>
          <w:sz w:val="24"/>
          <w:szCs w:val="20"/>
        </w:rPr>
      </w:pPr>
    </w:p>
    <w:p w14:paraId="3BF3C245">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14:paraId="1588322F">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62741C66">
      <w:pPr>
        <w:spacing w:line="360" w:lineRule="exact"/>
        <w:jc w:val="center"/>
        <w:rPr>
          <w:color w:val="000000"/>
          <w:sz w:val="36"/>
          <w:szCs w:val="36"/>
        </w:rPr>
      </w:pPr>
    </w:p>
    <w:p w14:paraId="6432F209">
      <w:pPr>
        <w:spacing w:line="360" w:lineRule="exact"/>
        <w:jc w:val="center"/>
        <w:rPr>
          <w:b/>
          <w:color w:val="000000"/>
          <w:sz w:val="36"/>
          <w:szCs w:val="36"/>
        </w:rPr>
      </w:pPr>
      <w:r>
        <w:rPr>
          <w:b/>
          <w:color w:val="000000"/>
          <w:sz w:val="36"/>
          <w:szCs w:val="36"/>
        </w:rPr>
        <w:t>投标分项报价表</w:t>
      </w:r>
    </w:p>
    <w:p w14:paraId="18D52CF6">
      <w:pPr>
        <w:adjustRightInd w:val="0"/>
        <w:snapToGrid w:val="0"/>
        <w:spacing w:before="240" w:beforeLines="100" w:after="240" w:afterLines="100"/>
        <w:jc w:val="left"/>
        <w:rPr>
          <w:b/>
          <w:i/>
          <w:color w:val="FF0000"/>
          <w:sz w:val="24"/>
        </w:rPr>
      </w:pPr>
    </w:p>
    <w:p w14:paraId="31443B3D">
      <w:pPr>
        <w:tabs>
          <w:tab w:val="left" w:pos="1800"/>
          <w:tab w:val="left" w:pos="5580"/>
        </w:tabs>
        <w:rPr>
          <w:color w:val="000000"/>
          <w:sz w:val="24"/>
        </w:rPr>
      </w:pPr>
      <w:r>
        <w:rPr>
          <w:color w:val="000000"/>
          <w:sz w:val="24"/>
        </w:rPr>
        <w:t>项目编号/包号：___________ 项目名称：__________报价单位：人民币元</w:t>
      </w:r>
    </w:p>
    <w:tbl>
      <w:tblPr>
        <w:tblStyle w:val="46"/>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866"/>
        <w:gridCol w:w="1314"/>
        <w:gridCol w:w="1177"/>
        <w:gridCol w:w="1312"/>
        <w:gridCol w:w="1666"/>
      </w:tblGrid>
      <w:tr w14:paraId="037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29C6EF7">
            <w:pPr>
              <w:adjustRightInd w:val="0"/>
              <w:snapToGrid w:val="0"/>
              <w:jc w:val="left"/>
              <w:rPr>
                <w:b/>
                <w:color w:val="000000"/>
                <w:sz w:val="24"/>
              </w:rPr>
            </w:pPr>
            <w:r>
              <w:rPr>
                <w:b/>
                <w:color w:val="000000"/>
                <w:sz w:val="24"/>
              </w:rPr>
              <w:t>序号</w:t>
            </w:r>
          </w:p>
        </w:tc>
        <w:tc>
          <w:tcPr>
            <w:tcW w:w="1605" w:type="pct"/>
            <w:vAlign w:val="center"/>
          </w:tcPr>
          <w:p w14:paraId="4C30A2EA">
            <w:pPr>
              <w:adjustRightInd w:val="0"/>
              <w:snapToGrid w:val="0"/>
              <w:jc w:val="center"/>
              <w:rPr>
                <w:b/>
                <w:color w:val="000000"/>
                <w:sz w:val="24"/>
              </w:rPr>
            </w:pPr>
            <w:r>
              <w:rPr>
                <w:b/>
                <w:color w:val="000000"/>
                <w:sz w:val="24"/>
              </w:rPr>
              <w:t>分项名称</w:t>
            </w:r>
          </w:p>
        </w:tc>
        <w:tc>
          <w:tcPr>
            <w:tcW w:w="736" w:type="pct"/>
            <w:vAlign w:val="center"/>
          </w:tcPr>
          <w:p w14:paraId="339FF06B">
            <w:pPr>
              <w:adjustRightInd w:val="0"/>
              <w:snapToGrid w:val="0"/>
              <w:jc w:val="center"/>
              <w:rPr>
                <w:b/>
                <w:color w:val="000000"/>
                <w:sz w:val="24"/>
              </w:rPr>
            </w:pPr>
            <w:r>
              <w:rPr>
                <w:b/>
                <w:color w:val="000000"/>
                <w:sz w:val="24"/>
              </w:rPr>
              <w:t>单价（元）</w:t>
            </w:r>
          </w:p>
        </w:tc>
        <w:tc>
          <w:tcPr>
            <w:tcW w:w="659" w:type="pct"/>
            <w:vAlign w:val="center"/>
          </w:tcPr>
          <w:p w14:paraId="62967751">
            <w:pPr>
              <w:adjustRightInd w:val="0"/>
              <w:snapToGrid w:val="0"/>
              <w:jc w:val="center"/>
              <w:rPr>
                <w:b/>
                <w:color w:val="000000"/>
                <w:sz w:val="24"/>
              </w:rPr>
            </w:pPr>
            <w:r>
              <w:rPr>
                <w:b/>
                <w:color w:val="000000"/>
                <w:sz w:val="24"/>
              </w:rPr>
              <w:t>数量</w:t>
            </w:r>
          </w:p>
        </w:tc>
        <w:tc>
          <w:tcPr>
            <w:tcW w:w="735" w:type="pct"/>
            <w:vAlign w:val="center"/>
          </w:tcPr>
          <w:p w14:paraId="133FCA33">
            <w:pPr>
              <w:adjustRightInd w:val="0"/>
              <w:snapToGrid w:val="0"/>
              <w:jc w:val="center"/>
              <w:rPr>
                <w:b/>
                <w:color w:val="000000"/>
                <w:sz w:val="24"/>
              </w:rPr>
            </w:pPr>
            <w:r>
              <w:rPr>
                <w:b/>
                <w:color w:val="000000"/>
                <w:sz w:val="24"/>
              </w:rPr>
              <w:t>合价（元）</w:t>
            </w:r>
          </w:p>
        </w:tc>
        <w:tc>
          <w:tcPr>
            <w:tcW w:w="933" w:type="pct"/>
            <w:vAlign w:val="center"/>
          </w:tcPr>
          <w:p w14:paraId="566968F6">
            <w:pPr>
              <w:adjustRightInd w:val="0"/>
              <w:snapToGrid w:val="0"/>
              <w:jc w:val="center"/>
              <w:rPr>
                <w:b/>
                <w:color w:val="000000"/>
                <w:sz w:val="24"/>
              </w:rPr>
            </w:pPr>
            <w:r>
              <w:rPr>
                <w:b/>
                <w:color w:val="000000"/>
                <w:sz w:val="24"/>
              </w:rPr>
              <w:t>备注/说明</w:t>
            </w:r>
          </w:p>
        </w:tc>
      </w:tr>
      <w:tr w14:paraId="73E8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F52793F">
            <w:pPr>
              <w:adjustRightInd w:val="0"/>
              <w:snapToGrid w:val="0"/>
              <w:jc w:val="center"/>
              <w:rPr>
                <w:color w:val="000000"/>
                <w:sz w:val="24"/>
              </w:rPr>
            </w:pPr>
            <w:r>
              <w:rPr>
                <w:color w:val="000000"/>
                <w:sz w:val="24"/>
              </w:rPr>
              <w:t>1</w:t>
            </w:r>
          </w:p>
        </w:tc>
        <w:tc>
          <w:tcPr>
            <w:tcW w:w="1605" w:type="pct"/>
            <w:vAlign w:val="center"/>
          </w:tcPr>
          <w:p w14:paraId="13B3897E">
            <w:pPr>
              <w:adjustRightInd w:val="0"/>
              <w:snapToGrid w:val="0"/>
              <w:jc w:val="left"/>
              <w:rPr>
                <w:color w:val="000000"/>
                <w:sz w:val="24"/>
              </w:rPr>
            </w:pPr>
          </w:p>
        </w:tc>
        <w:tc>
          <w:tcPr>
            <w:tcW w:w="736" w:type="pct"/>
            <w:vAlign w:val="center"/>
          </w:tcPr>
          <w:p w14:paraId="05CF5042">
            <w:pPr>
              <w:adjustRightInd w:val="0"/>
              <w:snapToGrid w:val="0"/>
              <w:jc w:val="left"/>
              <w:rPr>
                <w:color w:val="000000"/>
                <w:sz w:val="24"/>
              </w:rPr>
            </w:pPr>
          </w:p>
        </w:tc>
        <w:tc>
          <w:tcPr>
            <w:tcW w:w="659" w:type="pct"/>
            <w:vAlign w:val="center"/>
          </w:tcPr>
          <w:p w14:paraId="60973A2E">
            <w:pPr>
              <w:adjustRightInd w:val="0"/>
              <w:snapToGrid w:val="0"/>
              <w:jc w:val="center"/>
              <w:rPr>
                <w:color w:val="000000"/>
                <w:sz w:val="24"/>
              </w:rPr>
            </w:pPr>
          </w:p>
        </w:tc>
        <w:tc>
          <w:tcPr>
            <w:tcW w:w="735" w:type="pct"/>
            <w:vAlign w:val="center"/>
          </w:tcPr>
          <w:p w14:paraId="1B1F0994">
            <w:pPr>
              <w:adjustRightInd w:val="0"/>
              <w:snapToGrid w:val="0"/>
              <w:jc w:val="left"/>
              <w:rPr>
                <w:color w:val="000000"/>
                <w:sz w:val="24"/>
              </w:rPr>
            </w:pPr>
          </w:p>
        </w:tc>
        <w:tc>
          <w:tcPr>
            <w:tcW w:w="933" w:type="pct"/>
            <w:vAlign w:val="center"/>
          </w:tcPr>
          <w:p w14:paraId="6A634485">
            <w:pPr>
              <w:adjustRightInd w:val="0"/>
              <w:snapToGrid w:val="0"/>
              <w:jc w:val="left"/>
              <w:rPr>
                <w:color w:val="000000"/>
                <w:sz w:val="24"/>
              </w:rPr>
            </w:pPr>
          </w:p>
        </w:tc>
      </w:tr>
      <w:tr w14:paraId="1381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99B3B20">
            <w:pPr>
              <w:adjustRightInd w:val="0"/>
              <w:snapToGrid w:val="0"/>
              <w:jc w:val="center"/>
              <w:rPr>
                <w:color w:val="000000"/>
                <w:sz w:val="24"/>
              </w:rPr>
            </w:pPr>
            <w:r>
              <w:rPr>
                <w:color w:val="000000"/>
                <w:sz w:val="24"/>
              </w:rPr>
              <w:t>2</w:t>
            </w:r>
          </w:p>
        </w:tc>
        <w:tc>
          <w:tcPr>
            <w:tcW w:w="1605" w:type="pct"/>
            <w:vAlign w:val="center"/>
          </w:tcPr>
          <w:p w14:paraId="4B585987">
            <w:pPr>
              <w:adjustRightInd w:val="0"/>
              <w:snapToGrid w:val="0"/>
              <w:jc w:val="left"/>
              <w:rPr>
                <w:color w:val="000000"/>
                <w:sz w:val="24"/>
              </w:rPr>
            </w:pPr>
          </w:p>
        </w:tc>
        <w:tc>
          <w:tcPr>
            <w:tcW w:w="736" w:type="pct"/>
            <w:vAlign w:val="center"/>
          </w:tcPr>
          <w:p w14:paraId="791AC903">
            <w:pPr>
              <w:adjustRightInd w:val="0"/>
              <w:snapToGrid w:val="0"/>
              <w:jc w:val="left"/>
              <w:rPr>
                <w:color w:val="000000"/>
                <w:sz w:val="24"/>
              </w:rPr>
            </w:pPr>
          </w:p>
        </w:tc>
        <w:tc>
          <w:tcPr>
            <w:tcW w:w="659" w:type="pct"/>
            <w:vAlign w:val="center"/>
          </w:tcPr>
          <w:p w14:paraId="5F02A7B0">
            <w:pPr>
              <w:adjustRightInd w:val="0"/>
              <w:snapToGrid w:val="0"/>
              <w:jc w:val="center"/>
              <w:rPr>
                <w:color w:val="000000"/>
                <w:sz w:val="24"/>
              </w:rPr>
            </w:pPr>
          </w:p>
        </w:tc>
        <w:tc>
          <w:tcPr>
            <w:tcW w:w="735" w:type="pct"/>
            <w:vAlign w:val="center"/>
          </w:tcPr>
          <w:p w14:paraId="67A1EB17">
            <w:pPr>
              <w:adjustRightInd w:val="0"/>
              <w:snapToGrid w:val="0"/>
              <w:jc w:val="left"/>
              <w:rPr>
                <w:color w:val="000000"/>
                <w:sz w:val="24"/>
              </w:rPr>
            </w:pPr>
          </w:p>
        </w:tc>
        <w:tc>
          <w:tcPr>
            <w:tcW w:w="933" w:type="pct"/>
            <w:vAlign w:val="center"/>
          </w:tcPr>
          <w:p w14:paraId="2C68EF68">
            <w:pPr>
              <w:adjustRightInd w:val="0"/>
              <w:snapToGrid w:val="0"/>
              <w:jc w:val="left"/>
              <w:rPr>
                <w:color w:val="000000"/>
                <w:sz w:val="24"/>
              </w:rPr>
            </w:pPr>
          </w:p>
        </w:tc>
      </w:tr>
      <w:tr w14:paraId="4605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3865372">
            <w:pPr>
              <w:adjustRightInd w:val="0"/>
              <w:snapToGrid w:val="0"/>
              <w:jc w:val="center"/>
              <w:rPr>
                <w:color w:val="000000"/>
                <w:sz w:val="24"/>
              </w:rPr>
            </w:pPr>
            <w:r>
              <w:rPr>
                <w:color w:val="000000"/>
                <w:sz w:val="24"/>
              </w:rPr>
              <w:t>3</w:t>
            </w:r>
          </w:p>
        </w:tc>
        <w:tc>
          <w:tcPr>
            <w:tcW w:w="1605" w:type="pct"/>
            <w:vAlign w:val="center"/>
          </w:tcPr>
          <w:p w14:paraId="154BC9AB">
            <w:pPr>
              <w:adjustRightInd w:val="0"/>
              <w:snapToGrid w:val="0"/>
              <w:jc w:val="left"/>
              <w:rPr>
                <w:color w:val="000000"/>
                <w:sz w:val="24"/>
              </w:rPr>
            </w:pPr>
            <w:r>
              <w:rPr>
                <w:color w:val="000000"/>
                <w:sz w:val="24"/>
              </w:rPr>
              <w:t>…</w:t>
            </w:r>
          </w:p>
        </w:tc>
        <w:tc>
          <w:tcPr>
            <w:tcW w:w="736" w:type="pct"/>
            <w:vAlign w:val="center"/>
          </w:tcPr>
          <w:p w14:paraId="06DDA35D">
            <w:pPr>
              <w:adjustRightInd w:val="0"/>
              <w:snapToGrid w:val="0"/>
              <w:jc w:val="left"/>
              <w:rPr>
                <w:color w:val="000000"/>
                <w:sz w:val="24"/>
              </w:rPr>
            </w:pPr>
          </w:p>
        </w:tc>
        <w:tc>
          <w:tcPr>
            <w:tcW w:w="659" w:type="pct"/>
            <w:vAlign w:val="center"/>
          </w:tcPr>
          <w:p w14:paraId="56A852AF">
            <w:pPr>
              <w:adjustRightInd w:val="0"/>
              <w:snapToGrid w:val="0"/>
              <w:jc w:val="center"/>
              <w:rPr>
                <w:color w:val="000000"/>
                <w:sz w:val="24"/>
              </w:rPr>
            </w:pPr>
          </w:p>
        </w:tc>
        <w:tc>
          <w:tcPr>
            <w:tcW w:w="735" w:type="pct"/>
            <w:vAlign w:val="center"/>
          </w:tcPr>
          <w:p w14:paraId="237D8957">
            <w:pPr>
              <w:adjustRightInd w:val="0"/>
              <w:snapToGrid w:val="0"/>
              <w:jc w:val="left"/>
              <w:rPr>
                <w:color w:val="000000"/>
                <w:sz w:val="24"/>
              </w:rPr>
            </w:pPr>
          </w:p>
        </w:tc>
        <w:tc>
          <w:tcPr>
            <w:tcW w:w="933" w:type="pct"/>
            <w:vAlign w:val="center"/>
          </w:tcPr>
          <w:p w14:paraId="5E6D6DE5">
            <w:pPr>
              <w:adjustRightInd w:val="0"/>
              <w:snapToGrid w:val="0"/>
              <w:jc w:val="left"/>
              <w:rPr>
                <w:color w:val="000000"/>
                <w:sz w:val="24"/>
              </w:rPr>
            </w:pPr>
          </w:p>
        </w:tc>
      </w:tr>
      <w:tr w14:paraId="212C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F3C1EE2">
            <w:pPr>
              <w:adjustRightInd w:val="0"/>
              <w:snapToGrid w:val="0"/>
              <w:jc w:val="right"/>
              <w:rPr>
                <w:color w:val="000000"/>
                <w:sz w:val="24"/>
              </w:rPr>
            </w:pPr>
            <w:r>
              <w:rPr>
                <w:b/>
                <w:color w:val="000000"/>
                <w:sz w:val="24"/>
              </w:rPr>
              <w:t>总价（元）</w:t>
            </w:r>
          </w:p>
        </w:tc>
        <w:tc>
          <w:tcPr>
            <w:tcW w:w="735" w:type="pct"/>
            <w:vAlign w:val="center"/>
          </w:tcPr>
          <w:p w14:paraId="1B2062E4">
            <w:pPr>
              <w:adjustRightInd w:val="0"/>
              <w:snapToGrid w:val="0"/>
              <w:jc w:val="left"/>
              <w:rPr>
                <w:color w:val="000000"/>
                <w:sz w:val="24"/>
              </w:rPr>
            </w:pPr>
          </w:p>
        </w:tc>
        <w:tc>
          <w:tcPr>
            <w:tcW w:w="933" w:type="pct"/>
            <w:vAlign w:val="center"/>
          </w:tcPr>
          <w:p w14:paraId="2A7AB3F4">
            <w:pPr>
              <w:adjustRightInd w:val="0"/>
              <w:snapToGrid w:val="0"/>
              <w:jc w:val="left"/>
              <w:rPr>
                <w:color w:val="000000"/>
                <w:sz w:val="24"/>
              </w:rPr>
            </w:pPr>
          </w:p>
        </w:tc>
      </w:tr>
    </w:tbl>
    <w:p w14:paraId="46F3C82B">
      <w:pPr>
        <w:tabs>
          <w:tab w:val="left" w:pos="1800"/>
          <w:tab w:val="left" w:pos="5580"/>
        </w:tabs>
        <w:jc w:val="left"/>
        <w:rPr>
          <w:color w:val="000000"/>
          <w:sz w:val="24"/>
        </w:rPr>
      </w:pPr>
    </w:p>
    <w:p w14:paraId="32016063">
      <w:pPr>
        <w:tabs>
          <w:tab w:val="left" w:pos="1800"/>
          <w:tab w:val="left" w:pos="5580"/>
        </w:tabs>
        <w:jc w:val="left"/>
        <w:rPr>
          <w:color w:val="000000"/>
          <w:sz w:val="24"/>
        </w:rPr>
      </w:pPr>
    </w:p>
    <w:p w14:paraId="53F1608E">
      <w:pPr>
        <w:tabs>
          <w:tab w:val="left" w:pos="1800"/>
          <w:tab w:val="left" w:pos="5580"/>
        </w:tabs>
        <w:jc w:val="left"/>
        <w:rPr>
          <w:color w:val="000000"/>
          <w:sz w:val="24"/>
        </w:rPr>
      </w:pPr>
    </w:p>
    <w:p w14:paraId="3EFD5109">
      <w:pPr>
        <w:tabs>
          <w:tab w:val="left" w:pos="1800"/>
          <w:tab w:val="left" w:pos="5580"/>
        </w:tabs>
        <w:jc w:val="left"/>
        <w:rPr>
          <w:color w:val="000000"/>
          <w:sz w:val="24"/>
        </w:rPr>
      </w:pPr>
    </w:p>
    <w:p w14:paraId="439DEDFF">
      <w:pPr>
        <w:tabs>
          <w:tab w:val="left" w:pos="1800"/>
          <w:tab w:val="left" w:pos="5580"/>
        </w:tabs>
        <w:jc w:val="left"/>
        <w:rPr>
          <w:color w:val="000000"/>
          <w:sz w:val="24"/>
        </w:rPr>
      </w:pPr>
      <w:r>
        <w:rPr>
          <w:color w:val="000000"/>
          <w:sz w:val="24"/>
        </w:rPr>
        <w:t>注：1.本表应按包分别填写。</w:t>
      </w:r>
    </w:p>
    <w:p w14:paraId="06FF4CF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300665C0">
      <w:pPr>
        <w:tabs>
          <w:tab w:val="left" w:pos="1800"/>
          <w:tab w:val="left" w:pos="5580"/>
        </w:tabs>
        <w:ind w:firstLine="480" w:firstLineChars="200"/>
        <w:jc w:val="left"/>
        <w:rPr>
          <w:color w:val="000000"/>
          <w:sz w:val="24"/>
        </w:rPr>
      </w:pPr>
      <w:r>
        <w:rPr>
          <w:color w:val="000000"/>
          <w:sz w:val="24"/>
        </w:rPr>
        <w:t>3.上述各项的详细规格（如有），可另页描述。</w:t>
      </w:r>
    </w:p>
    <w:p w14:paraId="0E7AA5B8">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3" w:name="_Hlk168431865"/>
      <w:bookmarkStart w:id="894" w:name="_Hlk168431972"/>
      <w:bookmarkStart w:id="895" w:name="_Hlk144194261"/>
      <w:r>
        <w:rPr>
          <w:rFonts w:hint="eastAsia" w:eastAsiaTheme="minorEastAsia"/>
          <w:color w:val="000000"/>
          <w:sz w:val="24"/>
        </w:rPr>
        <w:t>“大型”、</w:t>
      </w:r>
      <w:bookmarkEnd w:id="893"/>
      <w:r>
        <w:rPr>
          <w:rFonts w:eastAsiaTheme="minorEastAsia"/>
          <w:color w:val="000000"/>
          <w:sz w:val="24"/>
        </w:rPr>
        <w:t>“</w:t>
      </w:r>
      <w:bookmarkEnd w:id="894"/>
      <w:r>
        <w:rPr>
          <w:rFonts w:eastAsiaTheme="minorEastAsia"/>
          <w:color w:val="000000"/>
          <w:sz w:val="24"/>
        </w:rPr>
        <w:t>中型”、“小型”、“微型”或“其他”</w:t>
      </w:r>
      <w:bookmarkEnd w:id="89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43B065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BF6DB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99D912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7E11D54">
      <w:pPr>
        <w:numPr>
          <w:ilvl w:val="0"/>
          <w:numId w:val="18"/>
        </w:numPr>
        <w:tabs>
          <w:tab w:val="left" w:pos="360"/>
        </w:tabs>
        <w:snapToGrid w:val="0"/>
        <w:spacing w:line="360" w:lineRule="auto"/>
        <w:outlineLvl w:val="1"/>
        <w:rPr>
          <w:color w:val="000000"/>
          <w:sz w:val="24"/>
          <w:szCs w:val="20"/>
        </w:rPr>
      </w:pPr>
      <w:bookmarkStart w:id="896" w:name="_Toc195842927"/>
      <w:bookmarkStart w:id="897" w:name="_Toc305158904"/>
      <w:bookmarkStart w:id="898" w:name="_Toc226309806"/>
      <w:bookmarkStart w:id="899" w:name="_Toc265228400"/>
      <w:bookmarkStart w:id="900" w:name="_Toc127151562"/>
      <w:bookmarkStart w:id="901" w:name="_Toc142311062"/>
      <w:bookmarkStart w:id="902" w:name="_Toc264969252"/>
      <w:bookmarkStart w:id="903" w:name="_Toc226965835"/>
      <w:bookmarkStart w:id="904" w:name="_Toc150480798"/>
      <w:bookmarkStart w:id="905" w:name="_Toc226337258"/>
      <w:bookmarkStart w:id="906" w:name="_Toc150774765"/>
      <w:bookmarkStart w:id="907" w:name="_Toc226965752"/>
      <w:bookmarkStart w:id="908" w:name="_Toc305158830"/>
      <w:bookmarkStart w:id="909" w:name="_Toc150480797"/>
      <w:bookmarkStart w:id="910" w:name="_Toc142311061"/>
      <w:bookmarkStart w:id="911" w:name="_Toc264969251"/>
      <w:bookmarkStart w:id="912" w:name="_Toc305158903"/>
      <w:bookmarkStart w:id="913" w:name="_Toc127151561"/>
      <w:bookmarkStart w:id="914" w:name="_Toc195842926"/>
      <w:bookmarkStart w:id="915" w:name="_Toc150774764"/>
      <w:bookmarkStart w:id="916" w:name="_Toc226309805"/>
      <w:bookmarkStart w:id="917" w:name="_Toc305158829"/>
      <w:bookmarkStart w:id="918" w:name="_Toc226337257"/>
      <w:bookmarkStart w:id="919" w:name="_Toc265228399"/>
      <w:bookmarkStart w:id="920" w:name="_Toc226965751"/>
      <w:bookmarkStart w:id="921" w:name="_Toc226965834"/>
      <w:r>
        <w:rPr>
          <w:color w:val="000000"/>
          <w:sz w:val="24"/>
          <w:szCs w:val="20"/>
        </w:rPr>
        <w:br w:type="page"/>
      </w:r>
      <w:r>
        <w:rPr>
          <w:color w:val="000000"/>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4EADF6BD">
      <w:pPr>
        <w:spacing w:line="360" w:lineRule="auto"/>
        <w:rPr>
          <w:color w:val="000000"/>
          <w:sz w:val="24"/>
          <w:szCs w:val="20"/>
        </w:rPr>
      </w:pPr>
    </w:p>
    <w:p w14:paraId="5FB676C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9AE6585">
      <w:pPr>
        <w:spacing w:line="360" w:lineRule="auto"/>
        <w:rPr>
          <w:color w:val="000000"/>
          <w:sz w:val="24"/>
          <w:szCs w:val="20"/>
        </w:rPr>
      </w:pPr>
    </w:p>
    <w:p w14:paraId="5D252754">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4"/>
        <w:gridCol w:w="1110"/>
      </w:tblGrid>
      <w:tr w14:paraId="384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41475D7">
            <w:pPr>
              <w:adjustRightInd w:val="0"/>
              <w:snapToGrid w:val="0"/>
              <w:jc w:val="center"/>
              <w:rPr>
                <w:color w:val="000000"/>
                <w:sz w:val="24"/>
              </w:rPr>
            </w:pPr>
            <w:bookmarkStart w:id="922" w:name="_Hlk144279231"/>
            <w:r>
              <w:rPr>
                <w:color w:val="000000"/>
                <w:sz w:val="24"/>
              </w:rPr>
              <w:t>序号</w:t>
            </w:r>
          </w:p>
        </w:tc>
        <w:tc>
          <w:tcPr>
            <w:tcW w:w="1646" w:type="dxa"/>
            <w:vAlign w:val="center"/>
          </w:tcPr>
          <w:p w14:paraId="391C434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DE1E803">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2477F06A">
            <w:pPr>
              <w:adjustRightInd w:val="0"/>
              <w:snapToGrid w:val="0"/>
              <w:jc w:val="center"/>
              <w:rPr>
                <w:color w:val="000000"/>
                <w:sz w:val="24"/>
              </w:rPr>
            </w:pPr>
            <w:r>
              <w:rPr>
                <w:color w:val="000000"/>
                <w:sz w:val="24"/>
              </w:rPr>
              <w:t>投标文件内容</w:t>
            </w:r>
          </w:p>
        </w:tc>
        <w:tc>
          <w:tcPr>
            <w:tcW w:w="1925" w:type="dxa"/>
            <w:vAlign w:val="center"/>
          </w:tcPr>
          <w:p w14:paraId="13F78BA7">
            <w:pPr>
              <w:adjustRightInd w:val="0"/>
              <w:snapToGrid w:val="0"/>
              <w:jc w:val="center"/>
              <w:rPr>
                <w:color w:val="000000"/>
                <w:sz w:val="24"/>
              </w:rPr>
            </w:pPr>
            <w:r>
              <w:rPr>
                <w:color w:val="000000"/>
                <w:sz w:val="24"/>
              </w:rPr>
              <w:t>偏离情况</w:t>
            </w:r>
          </w:p>
        </w:tc>
        <w:tc>
          <w:tcPr>
            <w:tcW w:w="1045" w:type="dxa"/>
            <w:vAlign w:val="center"/>
          </w:tcPr>
          <w:p w14:paraId="4053DFD1">
            <w:pPr>
              <w:adjustRightInd w:val="0"/>
              <w:snapToGrid w:val="0"/>
              <w:jc w:val="center"/>
              <w:rPr>
                <w:color w:val="000000"/>
                <w:sz w:val="24"/>
              </w:rPr>
            </w:pPr>
            <w:r>
              <w:rPr>
                <w:color w:val="000000"/>
                <w:sz w:val="24"/>
              </w:rPr>
              <w:t>说明</w:t>
            </w:r>
          </w:p>
        </w:tc>
      </w:tr>
      <w:tr w14:paraId="204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E5819C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DBC44ED">
            <w:pPr>
              <w:adjustRightInd w:val="0"/>
              <w:snapToGrid w:val="0"/>
              <w:jc w:val="left"/>
              <w:rPr>
                <w:color w:val="000000"/>
                <w:sz w:val="24"/>
              </w:rPr>
            </w:pPr>
            <w:r>
              <w:rPr>
                <w:rFonts w:hint="eastAsia"/>
                <w:b/>
                <w:color w:val="000000"/>
                <w:sz w:val="24"/>
                <w:lang w:eastAsia="zh-CN"/>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1EFFCDA">
            <w:pPr>
              <w:adjustRightInd w:val="0"/>
              <w:snapToGrid w:val="0"/>
              <w:jc w:val="left"/>
              <w:rPr>
                <w:color w:val="000000"/>
                <w:sz w:val="24"/>
              </w:rPr>
            </w:pPr>
            <w:r>
              <w:rPr>
                <w:rFonts w:hint="eastAsia"/>
                <w:b/>
                <w:color w:val="000000"/>
                <w:sz w:val="24"/>
                <w:lang w:eastAsia="zh-CN"/>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F2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57EB529">
            <w:pPr>
              <w:adjustRightInd w:val="0"/>
              <w:snapToGrid w:val="0"/>
              <w:jc w:val="center"/>
              <w:rPr>
                <w:color w:val="000000"/>
                <w:sz w:val="24"/>
              </w:rPr>
            </w:pPr>
          </w:p>
        </w:tc>
        <w:tc>
          <w:tcPr>
            <w:tcW w:w="1646" w:type="dxa"/>
            <w:vAlign w:val="center"/>
          </w:tcPr>
          <w:p w14:paraId="3236AA8A">
            <w:pPr>
              <w:adjustRightInd w:val="0"/>
              <w:snapToGrid w:val="0"/>
              <w:jc w:val="center"/>
              <w:rPr>
                <w:color w:val="000000"/>
                <w:sz w:val="24"/>
              </w:rPr>
            </w:pPr>
          </w:p>
        </w:tc>
        <w:tc>
          <w:tcPr>
            <w:tcW w:w="1688" w:type="dxa"/>
            <w:vAlign w:val="center"/>
          </w:tcPr>
          <w:p w14:paraId="48C8EDCE">
            <w:pPr>
              <w:adjustRightInd w:val="0"/>
              <w:snapToGrid w:val="0"/>
              <w:jc w:val="center"/>
              <w:rPr>
                <w:color w:val="000000"/>
                <w:sz w:val="24"/>
              </w:rPr>
            </w:pPr>
          </w:p>
        </w:tc>
        <w:tc>
          <w:tcPr>
            <w:tcW w:w="1688" w:type="dxa"/>
            <w:vAlign w:val="center"/>
          </w:tcPr>
          <w:p w14:paraId="40B14B07">
            <w:pPr>
              <w:adjustRightInd w:val="0"/>
              <w:snapToGrid w:val="0"/>
              <w:jc w:val="center"/>
              <w:rPr>
                <w:color w:val="000000"/>
                <w:sz w:val="24"/>
              </w:rPr>
            </w:pPr>
          </w:p>
        </w:tc>
        <w:tc>
          <w:tcPr>
            <w:tcW w:w="1925" w:type="dxa"/>
            <w:vAlign w:val="center"/>
          </w:tcPr>
          <w:p w14:paraId="50654D2F">
            <w:pPr>
              <w:adjustRightInd w:val="0"/>
              <w:snapToGrid w:val="0"/>
              <w:jc w:val="center"/>
              <w:rPr>
                <w:color w:val="000000"/>
                <w:sz w:val="24"/>
              </w:rPr>
            </w:pPr>
          </w:p>
        </w:tc>
        <w:tc>
          <w:tcPr>
            <w:tcW w:w="1045" w:type="dxa"/>
            <w:vAlign w:val="center"/>
          </w:tcPr>
          <w:p w14:paraId="62D26D2E">
            <w:pPr>
              <w:adjustRightInd w:val="0"/>
              <w:snapToGrid w:val="0"/>
              <w:jc w:val="center"/>
              <w:rPr>
                <w:color w:val="000000"/>
                <w:sz w:val="24"/>
              </w:rPr>
            </w:pPr>
          </w:p>
        </w:tc>
      </w:tr>
      <w:tr w14:paraId="11C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970ACB2">
            <w:pPr>
              <w:adjustRightInd w:val="0"/>
              <w:snapToGrid w:val="0"/>
              <w:jc w:val="center"/>
              <w:rPr>
                <w:color w:val="000000"/>
                <w:sz w:val="24"/>
              </w:rPr>
            </w:pPr>
          </w:p>
        </w:tc>
        <w:tc>
          <w:tcPr>
            <w:tcW w:w="1646" w:type="dxa"/>
            <w:vAlign w:val="center"/>
          </w:tcPr>
          <w:p w14:paraId="651D0ECE">
            <w:pPr>
              <w:adjustRightInd w:val="0"/>
              <w:snapToGrid w:val="0"/>
              <w:jc w:val="center"/>
              <w:rPr>
                <w:color w:val="000000"/>
                <w:sz w:val="24"/>
              </w:rPr>
            </w:pPr>
          </w:p>
        </w:tc>
        <w:tc>
          <w:tcPr>
            <w:tcW w:w="1688" w:type="dxa"/>
            <w:vAlign w:val="center"/>
          </w:tcPr>
          <w:p w14:paraId="6B538112">
            <w:pPr>
              <w:adjustRightInd w:val="0"/>
              <w:snapToGrid w:val="0"/>
              <w:jc w:val="center"/>
              <w:rPr>
                <w:color w:val="000000"/>
                <w:sz w:val="24"/>
              </w:rPr>
            </w:pPr>
          </w:p>
        </w:tc>
        <w:tc>
          <w:tcPr>
            <w:tcW w:w="1688" w:type="dxa"/>
            <w:vAlign w:val="center"/>
          </w:tcPr>
          <w:p w14:paraId="7DB0DD12">
            <w:pPr>
              <w:adjustRightInd w:val="0"/>
              <w:snapToGrid w:val="0"/>
              <w:jc w:val="center"/>
              <w:rPr>
                <w:color w:val="000000"/>
                <w:sz w:val="24"/>
              </w:rPr>
            </w:pPr>
          </w:p>
        </w:tc>
        <w:tc>
          <w:tcPr>
            <w:tcW w:w="1925" w:type="dxa"/>
            <w:vAlign w:val="center"/>
          </w:tcPr>
          <w:p w14:paraId="1DAE6AAB">
            <w:pPr>
              <w:adjustRightInd w:val="0"/>
              <w:snapToGrid w:val="0"/>
              <w:jc w:val="center"/>
              <w:rPr>
                <w:color w:val="000000"/>
                <w:sz w:val="24"/>
              </w:rPr>
            </w:pPr>
          </w:p>
        </w:tc>
        <w:tc>
          <w:tcPr>
            <w:tcW w:w="1045" w:type="dxa"/>
            <w:vAlign w:val="center"/>
          </w:tcPr>
          <w:p w14:paraId="3051D7E9">
            <w:pPr>
              <w:adjustRightInd w:val="0"/>
              <w:snapToGrid w:val="0"/>
              <w:jc w:val="center"/>
              <w:rPr>
                <w:color w:val="000000"/>
                <w:sz w:val="24"/>
              </w:rPr>
            </w:pPr>
          </w:p>
        </w:tc>
      </w:tr>
      <w:tr w14:paraId="49B6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736F089">
            <w:pPr>
              <w:adjustRightInd w:val="0"/>
              <w:snapToGrid w:val="0"/>
              <w:jc w:val="center"/>
              <w:rPr>
                <w:color w:val="000000"/>
                <w:sz w:val="24"/>
              </w:rPr>
            </w:pPr>
          </w:p>
        </w:tc>
        <w:tc>
          <w:tcPr>
            <w:tcW w:w="1646" w:type="dxa"/>
            <w:vAlign w:val="center"/>
          </w:tcPr>
          <w:p w14:paraId="5605DAE1">
            <w:pPr>
              <w:adjustRightInd w:val="0"/>
              <w:snapToGrid w:val="0"/>
              <w:jc w:val="center"/>
              <w:rPr>
                <w:color w:val="000000"/>
                <w:sz w:val="24"/>
              </w:rPr>
            </w:pPr>
          </w:p>
        </w:tc>
        <w:tc>
          <w:tcPr>
            <w:tcW w:w="1688" w:type="dxa"/>
            <w:vAlign w:val="center"/>
          </w:tcPr>
          <w:p w14:paraId="6D7735F2">
            <w:pPr>
              <w:adjustRightInd w:val="0"/>
              <w:snapToGrid w:val="0"/>
              <w:jc w:val="center"/>
              <w:rPr>
                <w:color w:val="000000"/>
                <w:sz w:val="24"/>
              </w:rPr>
            </w:pPr>
          </w:p>
        </w:tc>
        <w:tc>
          <w:tcPr>
            <w:tcW w:w="1688" w:type="dxa"/>
            <w:vAlign w:val="center"/>
          </w:tcPr>
          <w:p w14:paraId="09681A34">
            <w:pPr>
              <w:adjustRightInd w:val="0"/>
              <w:snapToGrid w:val="0"/>
              <w:jc w:val="center"/>
              <w:rPr>
                <w:color w:val="000000"/>
                <w:sz w:val="24"/>
              </w:rPr>
            </w:pPr>
          </w:p>
        </w:tc>
        <w:tc>
          <w:tcPr>
            <w:tcW w:w="1925" w:type="dxa"/>
            <w:vAlign w:val="center"/>
          </w:tcPr>
          <w:p w14:paraId="7F0256BD">
            <w:pPr>
              <w:adjustRightInd w:val="0"/>
              <w:snapToGrid w:val="0"/>
              <w:jc w:val="center"/>
              <w:rPr>
                <w:color w:val="000000"/>
                <w:sz w:val="24"/>
              </w:rPr>
            </w:pPr>
          </w:p>
        </w:tc>
        <w:tc>
          <w:tcPr>
            <w:tcW w:w="1045" w:type="dxa"/>
            <w:vAlign w:val="center"/>
          </w:tcPr>
          <w:p w14:paraId="7F38FC0A">
            <w:pPr>
              <w:adjustRightInd w:val="0"/>
              <w:snapToGrid w:val="0"/>
              <w:jc w:val="center"/>
              <w:rPr>
                <w:color w:val="000000"/>
                <w:sz w:val="24"/>
              </w:rPr>
            </w:pPr>
          </w:p>
        </w:tc>
      </w:tr>
      <w:tr w14:paraId="1998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DD5C8A">
            <w:pPr>
              <w:adjustRightInd w:val="0"/>
              <w:snapToGrid w:val="0"/>
              <w:jc w:val="center"/>
              <w:rPr>
                <w:color w:val="000000"/>
                <w:sz w:val="24"/>
              </w:rPr>
            </w:pPr>
          </w:p>
        </w:tc>
        <w:tc>
          <w:tcPr>
            <w:tcW w:w="1646" w:type="dxa"/>
            <w:vAlign w:val="center"/>
          </w:tcPr>
          <w:p w14:paraId="53B76A9F">
            <w:pPr>
              <w:adjustRightInd w:val="0"/>
              <w:snapToGrid w:val="0"/>
              <w:jc w:val="center"/>
              <w:rPr>
                <w:color w:val="000000"/>
                <w:sz w:val="24"/>
              </w:rPr>
            </w:pPr>
          </w:p>
        </w:tc>
        <w:tc>
          <w:tcPr>
            <w:tcW w:w="1688" w:type="dxa"/>
            <w:vAlign w:val="center"/>
          </w:tcPr>
          <w:p w14:paraId="436FC4C9">
            <w:pPr>
              <w:adjustRightInd w:val="0"/>
              <w:snapToGrid w:val="0"/>
              <w:jc w:val="center"/>
              <w:rPr>
                <w:color w:val="000000"/>
                <w:sz w:val="24"/>
              </w:rPr>
            </w:pPr>
          </w:p>
        </w:tc>
        <w:tc>
          <w:tcPr>
            <w:tcW w:w="1688" w:type="dxa"/>
            <w:vAlign w:val="center"/>
          </w:tcPr>
          <w:p w14:paraId="22174148">
            <w:pPr>
              <w:adjustRightInd w:val="0"/>
              <w:snapToGrid w:val="0"/>
              <w:jc w:val="center"/>
              <w:rPr>
                <w:color w:val="000000"/>
                <w:sz w:val="24"/>
              </w:rPr>
            </w:pPr>
          </w:p>
        </w:tc>
        <w:tc>
          <w:tcPr>
            <w:tcW w:w="1925" w:type="dxa"/>
            <w:vAlign w:val="center"/>
          </w:tcPr>
          <w:p w14:paraId="5867F9D0">
            <w:pPr>
              <w:adjustRightInd w:val="0"/>
              <w:snapToGrid w:val="0"/>
              <w:jc w:val="center"/>
              <w:rPr>
                <w:color w:val="000000"/>
                <w:sz w:val="24"/>
              </w:rPr>
            </w:pPr>
          </w:p>
        </w:tc>
        <w:tc>
          <w:tcPr>
            <w:tcW w:w="1045" w:type="dxa"/>
            <w:vAlign w:val="center"/>
          </w:tcPr>
          <w:p w14:paraId="39A2B754">
            <w:pPr>
              <w:adjustRightInd w:val="0"/>
              <w:snapToGrid w:val="0"/>
              <w:jc w:val="center"/>
              <w:rPr>
                <w:color w:val="000000"/>
                <w:sz w:val="24"/>
              </w:rPr>
            </w:pPr>
          </w:p>
        </w:tc>
      </w:tr>
      <w:bookmarkEnd w:id="922"/>
    </w:tbl>
    <w:p w14:paraId="2C53D51F">
      <w:pPr>
        <w:tabs>
          <w:tab w:val="left" w:pos="1800"/>
          <w:tab w:val="left" w:pos="5580"/>
        </w:tabs>
        <w:jc w:val="left"/>
        <w:rPr>
          <w:color w:val="000000"/>
          <w:sz w:val="24"/>
        </w:rPr>
      </w:pPr>
    </w:p>
    <w:p w14:paraId="42C5B01A">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7007F90">
      <w:pPr>
        <w:spacing w:line="360" w:lineRule="auto"/>
        <w:rPr>
          <w:color w:val="000000"/>
          <w:sz w:val="24"/>
          <w:szCs w:val="20"/>
        </w:rPr>
      </w:pPr>
    </w:p>
    <w:p w14:paraId="6916FCE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0FACB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5F4445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0D9953">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t>采购需求偏离表（实质性格式）</w:t>
      </w:r>
    </w:p>
    <w:p w14:paraId="29960625">
      <w:pPr>
        <w:autoSpaceDE w:val="0"/>
        <w:autoSpaceDN w:val="0"/>
        <w:adjustRightInd w:val="0"/>
        <w:spacing w:line="360" w:lineRule="auto"/>
        <w:jc w:val="center"/>
        <w:rPr>
          <w:b/>
          <w:color w:val="000000"/>
          <w:sz w:val="36"/>
          <w:szCs w:val="36"/>
        </w:rPr>
      </w:pPr>
      <w:r>
        <w:rPr>
          <w:b/>
          <w:color w:val="000000"/>
          <w:sz w:val="36"/>
          <w:szCs w:val="36"/>
        </w:rPr>
        <w:t>采购需求偏离表</w:t>
      </w:r>
    </w:p>
    <w:p w14:paraId="307E3DB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B2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7E28044">
            <w:pPr>
              <w:adjustRightInd w:val="0"/>
              <w:snapToGrid w:val="0"/>
              <w:jc w:val="center"/>
              <w:rPr>
                <w:color w:val="000000"/>
                <w:sz w:val="24"/>
              </w:rPr>
            </w:pPr>
            <w:r>
              <w:rPr>
                <w:color w:val="000000"/>
                <w:sz w:val="24"/>
              </w:rPr>
              <w:t>序号</w:t>
            </w:r>
          </w:p>
        </w:tc>
        <w:tc>
          <w:tcPr>
            <w:tcW w:w="1482" w:type="dxa"/>
            <w:vAlign w:val="center"/>
          </w:tcPr>
          <w:p w14:paraId="6420994E">
            <w:pPr>
              <w:adjustRightInd w:val="0"/>
              <w:snapToGrid w:val="0"/>
              <w:jc w:val="center"/>
              <w:rPr>
                <w:color w:val="000000"/>
                <w:sz w:val="24"/>
              </w:rPr>
            </w:pPr>
            <w:r>
              <w:rPr>
                <w:color w:val="000000"/>
                <w:sz w:val="24"/>
              </w:rPr>
              <w:t>招标文件条目号(页码)</w:t>
            </w:r>
          </w:p>
        </w:tc>
        <w:tc>
          <w:tcPr>
            <w:tcW w:w="2384" w:type="dxa"/>
            <w:vAlign w:val="center"/>
          </w:tcPr>
          <w:p w14:paraId="0A1072E1">
            <w:pPr>
              <w:adjustRightInd w:val="0"/>
              <w:snapToGrid w:val="0"/>
              <w:jc w:val="center"/>
              <w:rPr>
                <w:color w:val="000000"/>
                <w:sz w:val="24"/>
              </w:rPr>
            </w:pPr>
            <w:r>
              <w:rPr>
                <w:color w:val="000000"/>
                <w:sz w:val="24"/>
              </w:rPr>
              <w:t>招标文件要求</w:t>
            </w:r>
          </w:p>
        </w:tc>
        <w:tc>
          <w:tcPr>
            <w:tcW w:w="2126" w:type="dxa"/>
            <w:vAlign w:val="center"/>
          </w:tcPr>
          <w:p w14:paraId="2000C6C8">
            <w:pPr>
              <w:adjustRightInd w:val="0"/>
              <w:snapToGrid w:val="0"/>
              <w:jc w:val="center"/>
              <w:rPr>
                <w:color w:val="000000"/>
                <w:sz w:val="24"/>
              </w:rPr>
            </w:pPr>
            <w:r>
              <w:rPr>
                <w:color w:val="000000"/>
                <w:sz w:val="24"/>
              </w:rPr>
              <w:t>投标响应内容</w:t>
            </w:r>
          </w:p>
        </w:tc>
        <w:tc>
          <w:tcPr>
            <w:tcW w:w="1875" w:type="dxa"/>
            <w:vAlign w:val="center"/>
          </w:tcPr>
          <w:p w14:paraId="19A566BC">
            <w:pPr>
              <w:adjustRightInd w:val="0"/>
              <w:snapToGrid w:val="0"/>
              <w:jc w:val="center"/>
              <w:rPr>
                <w:color w:val="000000"/>
                <w:sz w:val="24"/>
              </w:rPr>
            </w:pPr>
            <w:r>
              <w:rPr>
                <w:color w:val="000000"/>
                <w:sz w:val="24"/>
              </w:rPr>
              <w:t>偏离情况</w:t>
            </w:r>
          </w:p>
        </w:tc>
        <w:tc>
          <w:tcPr>
            <w:tcW w:w="1009" w:type="dxa"/>
            <w:vAlign w:val="center"/>
          </w:tcPr>
          <w:p w14:paraId="74918ED0">
            <w:pPr>
              <w:adjustRightInd w:val="0"/>
              <w:snapToGrid w:val="0"/>
              <w:jc w:val="center"/>
              <w:rPr>
                <w:color w:val="000000"/>
                <w:sz w:val="24"/>
              </w:rPr>
            </w:pPr>
            <w:r>
              <w:rPr>
                <w:color w:val="000000"/>
                <w:sz w:val="24"/>
              </w:rPr>
              <w:t>说明</w:t>
            </w:r>
          </w:p>
        </w:tc>
      </w:tr>
      <w:tr w14:paraId="45B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BBC4C1">
            <w:pPr>
              <w:adjustRightInd w:val="0"/>
              <w:snapToGrid w:val="0"/>
              <w:jc w:val="center"/>
              <w:rPr>
                <w:color w:val="000000"/>
                <w:sz w:val="24"/>
              </w:rPr>
            </w:pPr>
          </w:p>
        </w:tc>
        <w:tc>
          <w:tcPr>
            <w:tcW w:w="1482" w:type="dxa"/>
            <w:vAlign w:val="center"/>
          </w:tcPr>
          <w:p w14:paraId="74C89A8C">
            <w:pPr>
              <w:adjustRightInd w:val="0"/>
              <w:snapToGrid w:val="0"/>
              <w:jc w:val="center"/>
              <w:rPr>
                <w:color w:val="000000"/>
                <w:sz w:val="24"/>
              </w:rPr>
            </w:pPr>
          </w:p>
        </w:tc>
        <w:tc>
          <w:tcPr>
            <w:tcW w:w="2384" w:type="dxa"/>
            <w:vAlign w:val="center"/>
          </w:tcPr>
          <w:p w14:paraId="46EBC19A">
            <w:pPr>
              <w:adjustRightInd w:val="0"/>
              <w:snapToGrid w:val="0"/>
              <w:jc w:val="center"/>
              <w:rPr>
                <w:color w:val="000000"/>
                <w:sz w:val="24"/>
              </w:rPr>
            </w:pPr>
          </w:p>
        </w:tc>
        <w:tc>
          <w:tcPr>
            <w:tcW w:w="2126" w:type="dxa"/>
            <w:vAlign w:val="center"/>
          </w:tcPr>
          <w:p w14:paraId="3FDB22B6">
            <w:pPr>
              <w:adjustRightInd w:val="0"/>
              <w:snapToGrid w:val="0"/>
              <w:jc w:val="center"/>
              <w:rPr>
                <w:color w:val="000000"/>
                <w:sz w:val="24"/>
              </w:rPr>
            </w:pPr>
          </w:p>
        </w:tc>
        <w:tc>
          <w:tcPr>
            <w:tcW w:w="1875" w:type="dxa"/>
            <w:vAlign w:val="center"/>
          </w:tcPr>
          <w:p w14:paraId="2CB7D74B">
            <w:pPr>
              <w:adjustRightInd w:val="0"/>
              <w:snapToGrid w:val="0"/>
              <w:jc w:val="center"/>
              <w:rPr>
                <w:color w:val="000000"/>
                <w:sz w:val="24"/>
              </w:rPr>
            </w:pPr>
          </w:p>
        </w:tc>
        <w:tc>
          <w:tcPr>
            <w:tcW w:w="1009" w:type="dxa"/>
            <w:vAlign w:val="center"/>
          </w:tcPr>
          <w:p w14:paraId="2C912970">
            <w:pPr>
              <w:adjustRightInd w:val="0"/>
              <w:snapToGrid w:val="0"/>
              <w:jc w:val="center"/>
              <w:rPr>
                <w:color w:val="000000"/>
                <w:sz w:val="24"/>
              </w:rPr>
            </w:pPr>
          </w:p>
        </w:tc>
      </w:tr>
      <w:tr w14:paraId="6E1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594C87">
            <w:pPr>
              <w:adjustRightInd w:val="0"/>
              <w:snapToGrid w:val="0"/>
              <w:jc w:val="center"/>
              <w:rPr>
                <w:color w:val="000000"/>
                <w:sz w:val="24"/>
              </w:rPr>
            </w:pPr>
          </w:p>
        </w:tc>
        <w:tc>
          <w:tcPr>
            <w:tcW w:w="1482" w:type="dxa"/>
            <w:vAlign w:val="center"/>
          </w:tcPr>
          <w:p w14:paraId="19B8E01D">
            <w:pPr>
              <w:adjustRightInd w:val="0"/>
              <w:snapToGrid w:val="0"/>
              <w:jc w:val="center"/>
              <w:rPr>
                <w:color w:val="000000"/>
                <w:sz w:val="24"/>
              </w:rPr>
            </w:pPr>
          </w:p>
        </w:tc>
        <w:tc>
          <w:tcPr>
            <w:tcW w:w="2384" w:type="dxa"/>
            <w:vAlign w:val="center"/>
          </w:tcPr>
          <w:p w14:paraId="12BDC15B">
            <w:pPr>
              <w:adjustRightInd w:val="0"/>
              <w:snapToGrid w:val="0"/>
              <w:jc w:val="center"/>
              <w:rPr>
                <w:color w:val="000000"/>
                <w:sz w:val="24"/>
              </w:rPr>
            </w:pPr>
          </w:p>
        </w:tc>
        <w:tc>
          <w:tcPr>
            <w:tcW w:w="2126" w:type="dxa"/>
            <w:vAlign w:val="center"/>
          </w:tcPr>
          <w:p w14:paraId="4A82203A">
            <w:pPr>
              <w:adjustRightInd w:val="0"/>
              <w:snapToGrid w:val="0"/>
              <w:jc w:val="center"/>
              <w:rPr>
                <w:color w:val="000000"/>
                <w:sz w:val="24"/>
              </w:rPr>
            </w:pPr>
          </w:p>
        </w:tc>
        <w:tc>
          <w:tcPr>
            <w:tcW w:w="1875" w:type="dxa"/>
            <w:vAlign w:val="center"/>
          </w:tcPr>
          <w:p w14:paraId="384E4C93">
            <w:pPr>
              <w:adjustRightInd w:val="0"/>
              <w:snapToGrid w:val="0"/>
              <w:jc w:val="center"/>
              <w:rPr>
                <w:color w:val="000000"/>
                <w:sz w:val="24"/>
              </w:rPr>
            </w:pPr>
          </w:p>
        </w:tc>
        <w:tc>
          <w:tcPr>
            <w:tcW w:w="1009" w:type="dxa"/>
            <w:vAlign w:val="center"/>
          </w:tcPr>
          <w:p w14:paraId="49E289D8">
            <w:pPr>
              <w:adjustRightInd w:val="0"/>
              <w:snapToGrid w:val="0"/>
              <w:jc w:val="center"/>
              <w:rPr>
                <w:color w:val="000000"/>
                <w:sz w:val="24"/>
              </w:rPr>
            </w:pPr>
          </w:p>
        </w:tc>
      </w:tr>
      <w:tr w14:paraId="2A1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3B4CD0">
            <w:pPr>
              <w:adjustRightInd w:val="0"/>
              <w:snapToGrid w:val="0"/>
              <w:jc w:val="center"/>
              <w:rPr>
                <w:color w:val="000000"/>
                <w:sz w:val="24"/>
              </w:rPr>
            </w:pPr>
          </w:p>
        </w:tc>
        <w:tc>
          <w:tcPr>
            <w:tcW w:w="1482" w:type="dxa"/>
            <w:vAlign w:val="center"/>
          </w:tcPr>
          <w:p w14:paraId="65C180DC">
            <w:pPr>
              <w:adjustRightInd w:val="0"/>
              <w:snapToGrid w:val="0"/>
              <w:jc w:val="center"/>
              <w:rPr>
                <w:color w:val="000000"/>
                <w:sz w:val="24"/>
              </w:rPr>
            </w:pPr>
          </w:p>
        </w:tc>
        <w:tc>
          <w:tcPr>
            <w:tcW w:w="2384" w:type="dxa"/>
            <w:vAlign w:val="center"/>
          </w:tcPr>
          <w:p w14:paraId="3BEBCD1C">
            <w:pPr>
              <w:adjustRightInd w:val="0"/>
              <w:snapToGrid w:val="0"/>
              <w:jc w:val="center"/>
              <w:rPr>
                <w:color w:val="000000"/>
                <w:sz w:val="24"/>
              </w:rPr>
            </w:pPr>
          </w:p>
        </w:tc>
        <w:tc>
          <w:tcPr>
            <w:tcW w:w="2126" w:type="dxa"/>
            <w:vAlign w:val="center"/>
          </w:tcPr>
          <w:p w14:paraId="6129AE30">
            <w:pPr>
              <w:adjustRightInd w:val="0"/>
              <w:snapToGrid w:val="0"/>
              <w:jc w:val="center"/>
              <w:rPr>
                <w:color w:val="000000"/>
                <w:sz w:val="24"/>
              </w:rPr>
            </w:pPr>
          </w:p>
        </w:tc>
        <w:tc>
          <w:tcPr>
            <w:tcW w:w="1875" w:type="dxa"/>
            <w:vAlign w:val="center"/>
          </w:tcPr>
          <w:p w14:paraId="16C348F3">
            <w:pPr>
              <w:adjustRightInd w:val="0"/>
              <w:snapToGrid w:val="0"/>
              <w:jc w:val="center"/>
              <w:rPr>
                <w:color w:val="000000"/>
                <w:sz w:val="24"/>
              </w:rPr>
            </w:pPr>
          </w:p>
        </w:tc>
        <w:tc>
          <w:tcPr>
            <w:tcW w:w="1009" w:type="dxa"/>
            <w:vAlign w:val="center"/>
          </w:tcPr>
          <w:p w14:paraId="501B2DEF">
            <w:pPr>
              <w:adjustRightInd w:val="0"/>
              <w:snapToGrid w:val="0"/>
              <w:jc w:val="center"/>
              <w:rPr>
                <w:color w:val="000000"/>
                <w:sz w:val="24"/>
              </w:rPr>
            </w:pPr>
          </w:p>
        </w:tc>
      </w:tr>
      <w:tr w14:paraId="7FEA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7AC5C5">
            <w:pPr>
              <w:adjustRightInd w:val="0"/>
              <w:snapToGrid w:val="0"/>
              <w:jc w:val="center"/>
              <w:rPr>
                <w:color w:val="000000"/>
                <w:sz w:val="24"/>
              </w:rPr>
            </w:pPr>
          </w:p>
        </w:tc>
        <w:tc>
          <w:tcPr>
            <w:tcW w:w="1482" w:type="dxa"/>
            <w:vAlign w:val="center"/>
          </w:tcPr>
          <w:p w14:paraId="575DA369">
            <w:pPr>
              <w:adjustRightInd w:val="0"/>
              <w:snapToGrid w:val="0"/>
              <w:jc w:val="center"/>
              <w:rPr>
                <w:color w:val="000000"/>
                <w:sz w:val="24"/>
              </w:rPr>
            </w:pPr>
          </w:p>
        </w:tc>
        <w:tc>
          <w:tcPr>
            <w:tcW w:w="2384" w:type="dxa"/>
            <w:vAlign w:val="center"/>
          </w:tcPr>
          <w:p w14:paraId="467277D6">
            <w:pPr>
              <w:adjustRightInd w:val="0"/>
              <w:snapToGrid w:val="0"/>
              <w:jc w:val="center"/>
              <w:rPr>
                <w:color w:val="000000"/>
                <w:sz w:val="24"/>
              </w:rPr>
            </w:pPr>
          </w:p>
        </w:tc>
        <w:tc>
          <w:tcPr>
            <w:tcW w:w="2126" w:type="dxa"/>
            <w:vAlign w:val="center"/>
          </w:tcPr>
          <w:p w14:paraId="0CB33BFD">
            <w:pPr>
              <w:adjustRightInd w:val="0"/>
              <w:snapToGrid w:val="0"/>
              <w:jc w:val="center"/>
              <w:rPr>
                <w:color w:val="000000"/>
                <w:sz w:val="24"/>
              </w:rPr>
            </w:pPr>
          </w:p>
        </w:tc>
        <w:tc>
          <w:tcPr>
            <w:tcW w:w="1875" w:type="dxa"/>
            <w:vAlign w:val="center"/>
          </w:tcPr>
          <w:p w14:paraId="1E722DDB">
            <w:pPr>
              <w:adjustRightInd w:val="0"/>
              <w:snapToGrid w:val="0"/>
              <w:jc w:val="center"/>
              <w:rPr>
                <w:color w:val="000000"/>
                <w:sz w:val="24"/>
              </w:rPr>
            </w:pPr>
          </w:p>
        </w:tc>
        <w:tc>
          <w:tcPr>
            <w:tcW w:w="1009" w:type="dxa"/>
            <w:vAlign w:val="center"/>
          </w:tcPr>
          <w:p w14:paraId="1DF86732">
            <w:pPr>
              <w:adjustRightInd w:val="0"/>
              <w:snapToGrid w:val="0"/>
              <w:jc w:val="center"/>
              <w:rPr>
                <w:color w:val="000000"/>
                <w:sz w:val="24"/>
              </w:rPr>
            </w:pPr>
          </w:p>
        </w:tc>
      </w:tr>
      <w:tr w14:paraId="548F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1C0E42">
            <w:pPr>
              <w:adjustRightInd w:val="0"/>
              <w:snapToGrid w:val="0"/>
              <w:jc w:val="center"/>
              <w:rPr>
                <w:color w:val="000000"/>
                <w:sz w:val="24"/>
              </w:rPr>
            </w:pPr>
          </w:p>
        </w:tc>
        <w:tc>
          <w:tcPr>
            <w:tcW w:w="1482" w:type="dxa"/>
            <w:vAlign w:val="center"/>
          </w:tcPr>
          <w:p w14:paraId="1AA35459">
            <w:pPr>
              <w:adjustRightInd w:val="0"/>
              <w:snapToGrid w:val="0"/>
              <w:jc w:val="center"/>
              <w:rPr>
                <w:color w:val="000000"/>
                <w:sz w:val="24"/>
              </w:rPr>
            </w:pPr>
          </w:p>
        </w:tc>
        <w:tc>
          <w:tcPr>
            <w:tcW w:w="2384" w:type="dxa"/>
            <w:vAlign w:val="center"/>
          </w:tcPr>
          <w:p w14:paraId="08A82FC6">
            <w:pPr>
              <w:adjustRightInd w:val="0"/>
              <w:snapToGrid w:val="0"/>
              <w:jc w:val="center"/>
              <w:rPr>
                <w:color w:val="000000"/>
                <w:sz w:val="24"/>
              </w:rPr>
            </w:pPr>
          </w:p>
        </w:tc>
        <w:tc>
          <w:tcPr>
            <w:tcW w:w="2126" w:type="dxa"/>
            <w:vAlign w:val="center"/>
          </w:tcPr>
          <w:p w14:paraId="75E97262">
            <w:pPr>
              <w:adjustRightInd w:val="0"/>
              <w:snapToGrid w:val="0"/>
              <w:jc w:val="center"/>
              <w:rPr>
                <w:color w:val="000000"/>
                <w:sz w:val="24"/>
              </w:rPr>
            </w:pPr>
          </w:p>
        </w:tc>
        <w:tc>
          <w:tcPr>
            <w:tcW w:w="1875" w:type="dxa"/>
            <w:vAlign w:val="center"/>
          </w:tcPr>
          <w:p w14:paraId="1DB26440">
            <w:pPr>
              <w:adjustRightInd w:val="0"/>
              <w:snapToGrid w:val="0"/>
              <w:jc w:val="center"/>
              <w:rPr>
                <w:color w:val="000000"/>
                <w:sz w:val="24"/>
              </w:rPr>
            </w:pPr>
          </w:p>
        </w:tc>
        <w:tc>
          <w:tcPr>
            <w:tcW w:w="1009" w:type="dxa"/>
            <w:vAlign w:val="center"/>
          </w:tcPr>
          <w:p w14:paraId="45D6B4CA">
            <w:pPr>
              <w:adjustRightInd w:val="0"/>
              <w:snapToGrid w:val="0"/>
              <w:jc w:val="center"/>
              <w:rPr>
                <w:color w:val="000000"/>
                <w:sz w:val="24"/>
              </w:rPr>
            </w:pPr>
          </w:p>
        </w:tc>
      </w:tr>
      <w:tr w14:paraId="4CE0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A83D96">
            <w:pPr>
              <w:adjustRightInd w:val="0"/>
              <w:snapToGrid w:val="0"/>
              <w:jc w:val="center"/>
              <w:rPr>
                <w:color w:val="000000"/>
                <w:sz w:val="24"/>
              </w:rPr>
            </w:pPr>
          </w:p>
        </w:tc>
        <w:tc>
          <w:tcPr>
            <w:tcW w:w="1482" w:type="dxa"/>
            <w:vAlign w:val="center"/>
          </w:tcPr>
          <w:p w14:paraId="0787D884">
            <w:pPr>
              <w:adjustRightInd w:val="0"/>
              <w:snapToGrid w:val="0"/>
              <w:jc w:val="center"/>
              <w:rPr>
                <w:color w:val="000000"/>
                <w:sz w:val="24"/>
              </w:rPr>
            </w:pPr>
          </w:p>
        </w:tc>
        <w:tc>
          <w:tcPr>
            <w:tcW w:w="2384" w:type="dxa"/>
            <w:vAlign w:val="center"/>
          </w:tcPr>
          <w:p w14:paraId="47C96061">
            <w:pPr>
              <w:adjustRightInd w:val="0"/>
              <w:snapToGrid w:val="0"/>
              <w:jc w:val="center"/>
              <w:rPr>
                <w:color w:val="000000"/>
                <w:sz w:val="24"/>
              </w:rPr>
            </w:pPr>
          </w:p>
        </w:tc>
        <w:tc>
          <w:tcPr>
            <w:tcW w:w="2126" w:type="dxa"/>
            <w:vAlign w:val="center"/>
          </w:tcPr>
          <w:p w14:paraId="7B784435">
            <w:pPr>
              <w:adjustRightInd w:val="0"/>
              <w:snapToGrid w:val="0"/>
              <w:jc w:val="center"/>
              <w:rPr>
                <w:color w:val="000000"/>
                <w:sz w:val="24"/>
              </w:rPr>
            </w:pPr>
          </w:p>
        </w:tc>
        <w:tc>
          <w:tcPr>
            <w:tcW w:w="1875" w:type="dxa"/>
            <w:vAlign w:val="center"/>
          </w:tcPr>
          <w:p w14:paraId="06FC0C0C">
            <w:pPr>
              <w:adjustRightInd w:val="0"/>
              <w:snapToGrid w:val="0"/>
              <w:jc w:val="center"/>
              <w:rPr>
                <w:color w:val="000000"/>
                <w:sz w:val="24"/>
              </w:rPr>
            </w:pPr>
          </w:p>
        </w:tc>
        <w:tc>
          <w:tcPr>
            <w:tcW w:w="1009" w:type="dxa"/>
            <w:vAlign w:val="center"/>
          </w:tcPr>
          <w:p w14:paraId="533C6160">
            <w:pPr>
              <w:adjustRightInd w:val="0"/>
              <w:snapToGrid w:val="0"/>
              <w:jc w:val="center"/>
              <w:rPr>
                <w:color w:val="000000"/>
                <w:sz w:val="24"/>
              </w:rPr>
            </w:pPr>
          </w:p>
        </w:tc>
      </w:tr>
    </w:tbl>
    <w:p w14:paraId="655C395D">
      <w:pPr>
        <w:tabs>
          <w:tab w:val="left" w:pos="1800"/>
          <w:tab w:val="left" w:pos="5580"/>
        </w:tabs>
        <w:spacing w:line="360" w:lineRule="auto"/>
        <w:ind w:firstLine="360" w:firstLineChars="150"/>
        <w:jc w:val="left"/>
        <w:rPr>
          <w:color w:val="000000"/>
          <w:sz w:val="24"/>
          <w:u w:val="single"/>
        </w:rPr>
      </w:pPr>
    </w:p>
    <w:p w14:paraId="16E01191">
      <w:pPr>
        <w:tabs>
          <w:tab w:val="left" w:pos="1800"/>
          <w:tab w:val="left" w:pos="5580"/>
        </w:tabs>
        <w:spacing w:line="360" w:lineRule="auto"/>
        <w:ind w:firstLine="360" w:firstLineChars="150"/>
        <w:jc w:val="left"/>
        <w:rPr>
          <w:color w:val="000000"/>
          <w:sz w:val="24"/>
          <w:u w:val="single"/>
        </w:rPr>
      </w:pPr>
    </w:p>
    <w:p w14:paraId="096E8DEC">
      <w:pPr>
        <w:tabs>
          <w:tab w:val="left" w:pos="1800"/>
          <w:tab w:val="left" w:pos="5580"/>
        </w:tabs>
        <w:jc w:val="left"/>
        <w:rPr>
          <w:color w:val="000000"/>
          <w:sz w:val="24"/>
        </w:rPr>
      </w:pPr>
      <w:r>
        <w:rPr>
          <w:color w:val="000000"/>
          <w:sz w:val="24"/>
        </w:rPr>
        <w:t>注：</w:t>
      </w:r>
    </w:p>
    <w:p w14:paraId="411984DE">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E4B488F">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05DDB7B">
      <w:pPr>
        <w:tabs>
          <w:tab w:val="left" w:pos="1800"/>
          <w:tab w:val="left" w:pos="5580"/>
        </w:tabs>
        <w:jc w:val="left"/>
        <w:rPr>
          <w:sz w:val="24"/>
        </w:rPr>
      </w:pPr>
    </w:p>
    <w:p w14:paraId="029F6B27">
      <w:pPr>
        <w:tabs>
          <w:tab w:val="left" w:pos="1800"/>
          <w:tab w:val="left" w:pos="5580"/>
        </w:tabs>
        <w:jc w:val="left"/>
        <w:rPr>
          <w:color w:val="000000"/>
          <w:sz w:val="24"/>
        </w:rPr>
      </w:pPr>
    </w:p>
    <w:p w14:paraId="6BE469CE">
      <w:pPr>
        <w:rPr>
          <w:color w:val="000000"/>
          <w:sz w:val="24"/>
          <w:szCs w:val="20"/>
        </w:rPr>
      </w:pPr>
    </w:p>
    <w:p w14:paraId="6CAF4DE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F9DC2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988E0B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EFC38DB">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5F68A42">
      <w:pPr>
        <w:pStyle w:val="40"/>
        <w:shd w:val="clear" w:color="auto" w:fill="FFFFFF"/>
        <w:spacing w:before="30" w:beforeAutospacing="0" w:after="30" w:afterAutospacing="0"/>
        <w:jc w:val="center"/>
        <w:rPr>
          <w:color w:val="333333"/>
          <w:sz w:val="36"/>
          <w:szCs w:val="36"/>
        </w:rPr>
      </w:pPr>
      <w:r>
        <w:rPr>
          <w:rStyle w:val="50"/>
          <w:rFonts w:hint="eastAsia"/>
          <w:color w:val="333333"/>
          <w:sz w:val="36"/>
          <w:szCs w:val="36"/>
          <w:shd w:val="clear" w:color="auto" w:fill="FFFFFF"/>
        </w:rPr>
        <w:t>关于符合本国产品标准的声明函</w:t>
      </w:r>
    </w:p>
    <w:p w14:paraId="517B231F">
      <w:pPr>
        <w:pStyle w:val="40"/>
        <w:shd w:val="clear" w:color="auto" w:fill="FFFFFF"/>
        <w:spacing w:before="30" w:beforeAutospacing="0" w:after="30" w:afterAutospacing="0"/>
        <w:ind w:firstLine="420"/>
        <w:rPr>
          <w:color w:val="333333"/>
        </w:rPr>
      </w:pPr>
    </w:p>
    <w:p w14:paraId="2E5DF012">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9EFF8A">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3"/>
          <w:rFonts w:hint="eastAsia"/>
          <w:color w:val="333333"/>
          <w:u w:val="single"/>
          <w:shd w:val="clear" w:color="auto" w:fill="FFFFFF"/>
        </w:rPr>
        <w:t>（产品名称1）</w:t>
      </w:r>
      <w:r>
        <w:rPr>
          <w:rStyle w:val="53"/>
          <w:rFonts w:hint="eastAsia"/>
          <w:color w:val="333333"/>
          <w:shd w:val="clear" w:color="auto" w:fill="FFFFFF"/>
          <w:vertAlign w:val="superscript"/>
        </w:rPr>
        <w:t>1</w:t>
      </w:r>
      <w:r>
        <w:rPr>
          <w:rFonts w:hint="eastAsia"/>
          <w:color w:val="333333"/>
          <w:shd w:val="clear" w:color="auto" w:fill="FFFFFF"/>
        </w:rPr>
        <w:t>，生产厂为</w:t>
      </w:r>
      <w:r>
        <w:rPr>
          <w:rStyle w:val="53"/>
          <w:rFonts w:hint="eastAsia"/>
          <w:color w:val="333333"/>
          <w:u w:val="single"/>
          <w:shd w:val="clear" w:color="auto" w:fill="FFFFFF"/>
        </w:rPr>
        <w:t>（厂名）</w:t>
      </w:r>
      <w:r>
        <w:rPr>
          <w:rStyle w:val="53"/>
          <w:rFonts w:hint="eastAsia"/>
          <w:color w:val="333333"/>
          <w:shd w:val="clear" w:color="auto" w:fill="FFFFFF"/>
          <w:vertAlign w:val="superscript"/>
        </w:rPr>
        <w:t>2</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Style w:val="53"/>
          <w:rFonts w:hint="eastAsia"/>
          <w:color w:val="333333"/>
          <w:shd w:val="clear" w:color="auto" w:fill="FFFFFF"/>
          <w:vertAlign w:val="superscript"/>
        </w:rPr>
        <w:t>3</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（关键组件）</w:t>
      </w:r>
      <w:r>
        <w:rPr>
          <w:rStyle w:val="53"/>
          <w:rFonts w:hint="eastAsia"/>
          <w:color w:val="333333"/>
          <w:shd w:val="clear" w:color="auto" w:fill="FFFFFF"/>
          <w:vertAlign w:val="superscript"/>
        </w:rPr>
        <w:t>4</w:t>
      </w:r>
      <w:r>
        <w:rPr>
          <w:rFonts w:hint="eastAsia"/>
          <w:color w:val="333333"/>
          <w:shd w:val="clear" w:color="auto" w:fill="FFFFFF"/>
        </w:rPr>
        <w:t>在中国境内生产。</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（关键工序）</w:t>
      </w:r>
      <w:r>
        <w:rPr>
          <w:rStyle w:val="53"/>
          <w:rFonts w:hint="eastAsia"/>
          <w:color w:val="333333"/>
          <w:shd w:val="clear" w:color="auto" w:fill="FFFFFF"/>
          <w:vertAlign w:val="superscript"/>
        </w:rPr>
        <w:t>5</w:t>
      </w:r>
      <w:r>
        <w:rPr>
          <w:rFonts w:hint="eastAsia"/>
          <w:color w:val="333333"/>
          <w:shd w:val="clear" w:color="auto" w:fill="FFFFFF"/>
        </w:rPr>
        <w:t>在中国境内完成。</w:t>
      </w:r>
    </w:p>
    <w:p w14:paraId="7C2A48F5">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3"/>
          <w:rFonts w:hint="eastAsia"/>
          <w:color w:val="333333"/>
          <w:u w:val="single"/>
          <w:shd w:val="clear" w:color="auto" w:fill="FFFFFF"/>
        </w:rPr>
        <w:t>（产品名称2）</w:t>
      </w:r>
      <w:r>
        <w:rPr>
          <w:rFonts w:hint="eastAsia"/>
          <w:color w:val="333333"/>
          <w:shd w:val="clear" w:color="auto" w:fill="FFFFFF"/>
        </w:rPr>
        <w:t>，生产厂为</w:t>
      </w:r>
      <w:r>
        <w:rPr>
          <w:rStyle w:val="53"/>
          <w:rFonts w:hint="eastAsia"/>
          <w:color w:val="333333"/>
          <w:u w:val="single"/>
          <w:shd w:val="clear" w:color="auto" w:fill="FFFFFF"/>
        </w:rPr>
        <w:t>（厂名）</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（关键组件）</w:t>
      </w:r>
      <w:r>
        <w:rPr>
          <w:rFonts w:hint="eastAsia"/>
          <w:color w:val="333333"/>
          <w:shd w:val="clear" w:color="auto" w:fill="FFFFFF"/>
        </w:rPr>
        <w:t>在中国境内生产。</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（关键工序）</w:t>
      </w:r>
      <w:r>
        <w:rPr>
          <w:rFonts w:hint="eastAsia"/>
          <w:color w:val="333333"/>
          <w:shd w:val="clear" w:color="auto" w:fill="FFFFFF"/>
        </w:rPr>
        <w:t>在中国境内完成。</w:t>
      </w:r>
    </w:p>
    <w:p w14:paraId="09294270">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F3BE113">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EEA9830">
      <w:pPr>
        <w:pStyle w:val="40"/>
        <w:shd w:val="clear" w:color="auto" w:fill="FFFFFF"/>
        <w:spacing w:before="0" w:beforeAutospacing="0" w:after="0" w:afterAutospacing="0" w:line="360" w:lineRule="auto"/>
        <w:rPr>
          <w:color w:val="333333"/>
        </w:rPr>
      </w:pPr>
    </w:p>
    <w:p w14:paraId="1EF357BB">
      <w:pPr>
        <w:pStyle w:val="40"/>
        <w:shd w:val="clear" w:color="auto" w:fill="FFFFFF"/>
        <w:spacing w:before="0" w:beforeAutospacing="0" w:after="0" w:afterAutospacing="0" w:line="360" w:lineRule="auto"/>
        <w:jc w:val="right"/>
        <w:rPr>
          <w:color w:val="333333"/>
          <w:shd w:val="clear" w:color="auto" w:fill="FFFFFF"/>
        </w:rPr>
      </w:pPr>
    </w:p>
    <w:p w14:paraId="575E8483">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BA9403">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A7B7E6E">
      <w:pPr>
        <w:pStyle w:val="40"/>
        <w:shd w:val="clear" w:color="auto" w:fill="FFFFFF"/>
        <w:spacing w:before="0" w:beforeAutospacing="0" w:after="0" w:afterAutospacing="0" w:line="360" w:lineRule="auto"/>
        <w:rPr>
          <w:color w:val="333333"/>
          <w:shd w:val="clear" w:color="auto" w:fill="FFFFFF"/>
        </w:rPr>
      </w:pPr>
    </w:p>
    <w:p w14:paraId="713021D3">
      <w:pPr>
        <w:pStyle w:val="40"/>
        <w:shd w:val="clear" w:color="auto" w:fill="FFFFFF"/>
        <w:spacing w:before="0" w:beforeAutospacing="0" w:after="0" w:afterAutospacing="0" w:line="360" w:lineRule="auto"/>
        <w:rPr>
          <w:color w:val="333333"/>
          <w:shd w:val="clear" w:color="auto" w:fill="FFFFFF"/>
        </w:rPr>
      </w:pPr>
    </w:p>
    <w:p w14:paraId="147FB93F">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42150B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88A1A3C">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9B2AE0C">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5BA67E6">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67C5B71">
      <w:pPr>
        <w:widowControl/>
        <w:jc w:val="left"/>
        <w:rPr>
          <w:color w:val="333333"/>
          <w:szCs w:val="21"/>
          <w:shd w:val="clear" w:color="auto" w:fill="FFFFFF"/>
        </w:rPr>
      </w:pPr>
      <w:r>
        <w:rPr>
          <w:color w:val="333333"/>
          <w:szCs w:val="21"/>
          <w:shd w:val="clear" w:color="auto" w:fill="FFFFFF"/>
        </w:rPr>
        <w:br w:type="page"/>
      </w:r>
    </w:p>
    <w:p w14:paraId="70C2C68A">
      <w:pPr>
        <w:pStyle w:val="40"/>
        <w:shd w:val="clear" w:color="auto" w:fill="FFFFFF"/>
        <w:spacing w:before="30" w:beforeAutospacing="0" w:after="30" w:afterAutospacing="0"/>
        <w:jc w:val="center"/>
        <w:rPr>
          <w:rStyle w:val="50"/>
          <w:sz w:val="36"/>
          <w:szCs w:val="36"/>
        </w:rPr>
      </w:pPr>
      <w:r>
        <w:rPr>
          <w:rStyle w:val="50"/>
          <w:rFonts w:hint="eastAsia"/>
          <w:sz w:val="36"/>
          <w:szCs w:val="36"/>
        </w:rPr>
        <w:t>产品成本占比承诺函</w:t>
      </w:r>
    </w:p>
    <w:p w14:paraId="57F8EA46">
      <w:pPr>
        <w:pStyle w:val="40"/>
        <w:shd w:val="clear" w:color="auto" w:fill="FFFFFF"/>
        <w:spacing w:before="30" w:beforeAutospacing="0" w:after="30" w:afterAutospacing="0"/>
        <w:rPr>
          <w:rStyle w:val="50"/>
          <w:sz w:val="36"/>
          <w:szCs w:val="36"/>
        </w:rPr>
      </w:pPr>
    </w:p>
    <w:p w14:paraId="4AA7C96A">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FA90C9F">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73BBAB0">
      <w:pPr>
        <w:widowControl/>
        <w:spacing w:line="360" w:lineRule="auto"/>
        <w:ind w:firstLine="480" w:firstLineChars="200"/>
        <w:jc w:val="left"/>
        <w:rPr>
          <w:color w:val="000000"/>
          <w:sz w:val="24"/>
        </w:rPr>
      </w:pPr>
    </w:p>
    <w:p w14:paraId="60471ADC">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A3FD5D3">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22EED911">
      <w:pPr>
        <w:widowControl/>
        <w:spacing w:line="360" w:lineRule="auto"/>
        <w:jc w:val="left"/>
        <w:rPr>
          <w:color w:val="000000"/>
          <w:sz w:val="24"/>
        </w:rPr>
      </w:pPr>
    </w:p>
    <w:p w14:paraId="2AA4DC38">
      <w:pPr>
        <w:widowControl/>
        <w:spacing w:line="360" w:lineRule="auto"/>
        <w:jc w:val="left"/>
        <w:rPr>
          <w:color w:val="000000"/>
          <w:sz w:val="24"/>
        </w:rPr>
      </w:pPr>
    </w:p>
    <w:p w14:paraId="0725D5BC">
      <w:pPr>
        <w:spacing w:line="360" w:lineRule="auto"/>
        <w:rPr>
          <w:color w:val="000000"/>
          <w:sz w:val="22"/>
          <w:szCs w:val="22"/>
        </w:rPr>
      </w:pPr>
      <w:r>
        <w:rPr>
          <w:rFonts w:hint="eastAsia"/>
          <w:color w:val="000000"/>
          <w:sz w:val="22"/>
          <w:szCs w:val="22"/>
        </w:rPr>
        <w:t>注：</w:t>
      </w:r>
    </w:p>
    <w:p w14:paraId="03AFAAA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046F2D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382D3F7">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A1FFE96">
      <w:pPr>
        <w:widowControl/>
        <w:jc w:val="left"/>
        <w:rPr>
          <w:color w:val="000000"/>
          <w:sz w:val="24"/>
          <w:szCs w:val="20"/>
        </w:rPr>
      </w:pPr>
      <w:r>
        <w:rPr>
          <w:color w:val="000000"/>
          <w:sz w:val="24"/>
          <w:szCs w:val="20"/>
        </w:rPr>
        <w:br w:type="page"/>
      </w:r>
    </w:p>
    <w:p w14:paraId="757BE6CC">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31CD7129">
      <w:pPr>
        <w:tabs>
          <w:tab w:val="left" w:pos="5580"/>
        </w:tabs>
        <w:spacing w:line="360" w:lineRule="auto"/>
        <w:rPr>
          <w:sz w:val="24"/>
        </w:rPr>
      </w:pPr>
      <w:r>
        <w:rPr>
          <w:sz w:val="24"/>
        </w:rPr>
        <w:t>说明：</w:t>
      </w:r>
    </w:p>
    <w:p w14:paraId="7537D1EC">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B08983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C3E49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B20C1B2">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4D14155">
      <w:pPr>
        <w:widowControl/>
        <w:jc w:val="left"/>
        <w:rPr>
          <w:b/>
          <w:bCs/>
          <w:color w:val="000000"/>
          <w:sz w:val="24"/>
        </w:rPr>
      </w:pPr>
      <w:r>
        <w:rPr>
          <w:b/>
          <w:bCs/>
          <w:color w:val="000000"/>
          <w:sz w:val="24"/>
        </w:rPr>
        <w:br w:type="page"/>
      </w:r>
    </w:p>
    <w:p w14:paraId="23ABBB3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1F5BAE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874B59C">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0962D6B">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57535EB">
      <w:pPr>
        <w:autoSpaceDE w:val="0"/>
        <w:autoSpaceDN w:val="0"/>
        <w:spacing w:line="360" w:lineRule="auto"/>
        <w:ind w:left="860"/>
        <w:jc w:val="left"/>
        <w:rPr>
          <w:kern w:val="0"/>
          <w:sz w:val="24"/>
        </w:rPr>
      </w:pPr>
      <w:r>
        <w:rPr>
          <w:kern w:val="0"/>
          <w:sz w:val="24"/>
        </w:rPr>
        <w:t>……</w:t>
      </w:r>
    </w:p>
    <w:p w14:paraId="32FD7BE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AA577C4">
      <w:pPr>
        <w:spacing w:line="360" w:lineRule="auto"/>
        <w:ind w:firstLine="504"/>
        <w:rPr>
          <w:spacing w:val="6"/>
          <w:sz w:val="24"/>
        </w:rPr>
      </w:pPr>
      <w:r>
        <w:rPr>
          <w:kern w:val="0"/>
          <w:sz w:val="24"/>
        </w:rPr>
        <w:t>本企业对上述声明内容的真实性负责。如有虚假，将依法承担相应责任。</w:t>
      </w:r>
    </w:p>
    <w:p w14:paraId="0D46CAA2">
      <w:pPr>
        <w:spacing w:line="360" w:lineRule="auto"/>
        <w:ind w:firstLine="504"/>
        <w:rPr>
          <w:spacing w:val="6"/>
          <w:sz w:val="24"/>
        </w:rPr>
      </w:pPr>
    </w:p>
    <w:p w14:paraId="675F11B0">
      <w:pPr>
        <w:spacing w:line="360" w:lineRule="auto"/>
        <w:ind w:right="360" w:firstLine="480"/>
        <w:jc w:val="right"/>
        <w:rPr>
          <w:color w:val="000000"/>
          <w:sz w:val="24"/>
        </w:rPr>
      </w:pPr>
    </w:p>
    <w:p w14:paraId="49C0E116">
      <w:pPr>
        <w:spacing w:line="360" w:lineRule="auto"/>
        <w:ind w:right="360" w:firstLine="480"/>
        <w:jc w:val="right"/>
        <w:rPr>
          <w:color w:val="000000"/>
          <w:sz w:val="24"/>
        </w:rPr>
      </w:pPr>
      <w:r>
        <w:rPr>
          <w:color w:val="000000"/>
          <w:sz w:val="24"/>
        </w:rPr>
        <w:t>企业名称（盖章）：________</w:t>
      </w:r>
    </w:p>
    <w:p w14:paraId="17375E27">
      <w:pPr>
        <w:spacing w:line="360" w:lineRule="auto"/>
        <w:ind w:right="360" w:firstLine="480"/>
        <w:jc w:val="right"/>
        <w:rPr>
          <w:color w:val="000000"/>
          <w:sz w:val="24"/>
        </w:rPr>
      </w:pPr>
      <w:r>
        <w:rPr>
          <w:color w:val="000000"/>
          <w:sz w:val="24"/>
        </w:rPr>
        <w:t>日 期：________</w:t>
      </w:r>
    </w:p>
    <w:p w14:paraId="33C5ABBA">
      <w:pPr>
        <w:spacing w:line="360" w:lineRule="auto"/>
        <w:ind w:right="360" w:firstLine="480"/>
        <w:jc w:val="right"/>
        <w:rPr>
          <w:color w:val="000000"/>
          <w:sz w:val="24"/>
        </w:rPr>
      </w:pPr>
    </w:p>
    <w:p w14:paraId="04C4CCE6">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865B9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5ED4D0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5E1AA81">
      <w:pPr>
        <w:adjustRightInd w:val="0"/>
        <w:snapToGrid w:val="0"/>
        <w:jc w:val="left"/>
        <w:rPr>
          <w:color w:val="000000"/>
          <w:szCs w:val="21"/>
          <w:vertAlign w:val="superscript"/>
        </w:rPr>
      </w:pPr>
    </w:p>
    <w:p w14:paraId="1E6E0D39">
      <w:pPr>
        <w:spacing w:line="360" w:lineRule="auto"/>
        <w:ind w:right="360" w:firstLine="480"/>
        <w:jc w:val="right"/>
        <w:rPr>
          <w:color w:val="000000"/>
          <w:sz w:val="24"/>
        </w:rPr>
      </w:pPr>
    </w:p>
    <w:p w14:paraId="2998793B">
      <w:pPr>
        <w:spacing w:line="360" w:lineRule="auto"/>
        <w:ind w:right="360" w:firstLine="480"/>
        <w:jc w:val="right"/>
        <w:rPr>
          <w:color w:val="000000"/>
          <w:sz w:val="24"/>
        </w:rPr>
      </w:pPr>
    </w:p>
    <w:p w14:paraId="25ACD813">
      <w:pPr>
        <w:spacing w:line="360" w:lineRule="auto"/>
        <w:outlineLvl w:val="9"/>
        <w:rPr>
          <w:color w:val="000000"/>
          <w:sz w:val="24"/>
          <w:szCs w:val="20"/>
        </w:rPr>
      </w:pPr>
      <w:r>
        <w:rPr>
          <w:color w:val="000000"/>
          <w:sz w:val="24"/>
          <w:szCs w:val="20"/>
        </w:rPr>
        <w:br w:type="page"/>
      </w:r>
    </w:p>
    <w:p w14:paraId="0AB4D0D8">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C41F93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D17EA52">
      <w:pPr>
        <w:spacing w:line="588" w:lineRule="exact"/>
        <w:ind w:firstLine="482"/>
        <w:rPr>
          <w:b/>
          <w:spacing w:val="6"/>
          <w:sz w:val="24"/>
        </w:rPr>
      </w:pPr>
      <w:r>
        <w:rPr>
          <w:rFonts w:hint="eastAsia"/>
          <w:b/>
          <w:sz w:val="24"/>
          <w:lang w:eastAsia="zh-CN"/>
        </w:rPr>
        <w:t>□</w:t>
      </w:r>
      <w:r>
        <w:rPr>
          <w:b/>
          <w:spacing w:val="6"/>
          <w:sz w:val="24"/>
        </w:rPr>
        <w:t>不属于符合条件的残疾人福利性单位。</w:t>
      </w:r>
    </w:p>
    <w:p w14:paraId="35F91FF5">
      <w:pPr>
        <w:spacing w:line="588" w:lineRule="exact"/>
        <w:ind w:firstLine="482"/>
        <w:rPr>
          <w:spacing w:val="6"/>
          <w:sz w:val="24"/>
        </w:rPr>
      </w:pPr>
      <w:r>
        <w:rPr>
          <w:rFonts w:hint="eastAsia"/>
          <w:b/>
          <w:sz w:val="24"/>
          <w:lang w:eastAsia="zh-CN"/>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1570B1D">
      <w:pPr>
        <w:spacing w:line="588" w:lineRule="exact"/>
        <w:ind w:firstLine="506" w:firstLineChars="200"/>
        <w:rPr>
          <w:spacing w:val="6"/>
          <w:sz w:val="24"/>
        </w:rPr>
      </w:pPr>
      <w:r>
        <w:rPr>
          <w:b/>
          <w:spacing w:val="6"/>
          <w:sz w:val="24"/>
        </w:rPr>
        <w:t>本单位对上述声明的真实性负责。如有虚假，将依法承担相应责任。</w:t>
      </w:r>
    </w:p>
    <w:p w14:paraId="5F1A80DB">
      <w:pPr>
        <w:spacing w:line="588" w:lineRule="exact"/>
        <w:ind w:firstLine="504" w:firstLineChars="200"/>
        <w:rPr>
          <w:spacing w:val="6"/>
          <w:sz w:val="24"/>
        </w:rPr>
      </w:pPr>
    </w:p>
    <w:p w14:paraId="528C014D">
      <w:pPr>
        <w:spacing w:line="588" w:lineRule="exact"/>
        <w:ind w:firstLine="504" w:firstLineChars="200"/>
        <w:rPr>
          <w:spacing w:val="6"/>
          <w:sz w:val="24"/>
        </w:rPr>
      </w:pPr>
    </w:p>
    <w:p w14:paraId="744D6FE0">
      <w:pPr>
        <w:tabs>
          <w:tab w:val="left" w:pos="4860"/>
        </w:tabs>
        <w:spacing w:line="588" w:lineRule="exact"/>
        <w:ind w:right="1560" w:firstLine="504" w:firstLineChars="200"/>
        <w:jc w:val="center"/>
        <w:rPr>
          <w:spacing w:val="6"/>
          <w:sz w:val="24"/>
        </w:rPr>
      </w:pPr>
      <w:r>
        <w:rPr>
          <w:spacing w:val="6"/>
          <w:sz w:val="24"/>
        </w:rPr>
        <w:t xml:space="preserve">               单位名称（盖章）：</w:t>
      </w:r>
    </w:p>
    <w:p w14:paraId="2DB240A3">
      <w:pPr>
        <w:tabs>
          <w:tab w:val="left" w:pos="4860"/>
        </w:tabs>
        <w:spacing w:line="588" w:lineRule="exact"/>
        <w:ind w:right="1560" w:firstLine="504" w:firstLineChars="200"/>
        <w:jc w:val="center"/>
        <w:rPr>
          <w:spacing w:val="6"/>
          <w:sz w:val="24"/>
        </w:rPr>
      </w:pPr>
      <w:r>
        <w:rPr>
          <w:spacing w:val="6"/>
          <w:sz w:val="24"/>
        </w:rPr>
        <w:t xml:space="preserve">       日  期：</w:t>
      </w:r>
    </w:p>
    <w:p w14:paraId="41344956">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8A837E5">
      <w:pPr>
        <w:autoSpaceDE w:val="0"/>
        <w:autoSpaceDN w:val="0"/>
        <w:adjustRightInd w:val="0"/>
        <w:spacing w:line="360" w:lineRule="auto"/>
        <w:jc w:val="center"/>
        <w:rPr>
          <w:b/>
          <w:color w:val="000000"/>
          <w:sz w:val="36"/>
          <w:szCs w:val="36"/>
        </w:rPr>
      </w:pPr>
      <w:r>
        <w:rPr>
          <w:b/>
          <w:color w:val="000000"/>
          <w:sz w:val="36"/>
          <w:szCs w:val="36"/>
        </w:rPr>
        <w:t>拟分包情况说明</w:t>
      </w:r>
    </w:p>
    <w:p w14:paraId="476E8EB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150B0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8E03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4C1A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CDB5A34">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6E024F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F3A64C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115D4E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37D0C9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22B084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D26D1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6F1DE3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170B85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6EFD7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29C356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4A0CE40">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F90B88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94B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9E8B1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EC5A1DA">
            <w:pPr>
              <w:pStyle w:val="251"/>
              <w:jc w:val="center"/>
              <w:rPr>
                <w:rFonts w:ascii="Times New Roman" w:hAnsi="Times New Roman" w:cs="Times New Roman" w:eastAsiaTheme="minorEastAsia"/>
                <w:sz w:val="30"/>
              </w:rPr>
            </w:pPr>
          </w:p>
        </w:tc>
        <w:tc>
          <w:tcPr>
            <w:tcW w:w="1513" w:type="dxa"/>
            <w:vAlign w:val="center"/>
          </w:tcPr>
          <w:p w14:paraId="393EF53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61EC4B2E">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66E2EE7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1D9B4C3D">
            <w:pPr>
              <w:pStyle w:val="251"/>
              <w:jc w:val="center"/>
              <w:rPr>
                <w:rFonts w:ascii="Times New Roman" w:hAnsi="Times New Roman" w:cs="Times New Roman" w:eastAsiaTheme="minorEastAsia"/>
                <w:sz w:val="30"/>
                <w:lang w:eastAsia="zh-CN"/>
              </w:rPr>
            </w:pPr>
          </w:p>
        </w:tc>
        <w:tc>
          <w:tcPr>
            <w:tcW w:w="1558" w:type="dxa"/>
            <w:vAlign w:val="center"/>
          </w:tcPr>
          <w:p w14:paraId="63F9505B">
            <w:pPr>
              <w:pStyle w:val="251"/>
              <w:jc w:val="center"/>
              <w:rPr>
                <w:rFonts w:ascii="Times New Roman" w:hAnsi="Times New Roman" w:cs="Times New Roman" w:eastAsiaTheme="minorEastAsia"/>
                <w:sz w:val="30"/>
                <w:lang w:eastAsia="zh-CN"/>
              </w:rPr>
            </w:pPr>
          </w:p>
        </w:tc>
        <w:tc>
          <w:tcPr>
            <w:tcW w:w="1498" w:type="dxa"/>
            <w:vAlign w:val="center"/>
          </w:tcPr>
          <w:p w14:paraId="10779A29">
            <w:pPr>
              <w:pStyle w:val="251"/>
              <w:jc w:val="center"/>
              <w:rPr>
                <w:rFonts w:ascii="Times New Roman" w:hAnsi="Times New Roman" w:cs="Times New Roman" w:eastAsiaTheme="minorEastAsia"/>
                <w:sz w:val="30"/>
                <w:lang w:eastAsia="zh-CN"/>
              </w:rPr>
            </w:pPr>
          </w:p>
        </w:tc>
        <w:tc>
          <w:tcPr>
            <w:tcW w:w="1564" w:type="dxa"/>
            <w:vAlign w:val="center"/>
          </w:tcPr>
          <w:p w14:paraId="77FBECB3">
            <w:pPr>
              <w:pStyle w:val="251"/>
              <w:jc w:val="center"/>
              <w:rPr>
                <w:rFonts w:ascii="Times New Roman" w:hAnsi="Times New Roman" w:cs="Times New Roman" w:eastAsiaTheme="minorEastAsia"/>
                <w:sz w:val="30"/>
                <w:lang w:eastAsia="zh-CN"/>
              </w:rPr>
            </w:pPr>
          </w:p>
        </w:tc>
      </w:tr>
      <w:tr w14:paraId="04C81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03A7A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5C5237D">
            <w:pPr>
              <w:pStyle w:val="251"/>
              <w:jc w:val="center"/>
              <w:rPr>
                <w:rFonts w:ascii="Times New Roman" w:hAnsi="Times New Roman" w:cs="Times New Roman" w:eastAsiaTheme="minorEastAsia"/>
                <w:sz w:val="30"/>
              </w:rPr>
            </w:pPr>
          </w:p>
        </w:tc>
        <w:tc>
          <w:tcPr>
            <w:tcW w:w="1513" w:type="dxa"/>
            <w:vAlign w:val="center"/>
          </w:tcPr>
          <w:p w14:paraId="4952125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中型企业</w:t>
            </w:r>
          </w:p>
          <w:p w14:paraId="01406881">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4E9B51D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其他</w:t>
            </w:r>
          </w:p>
        </w:tc>
        <w:tc>
          <w:tcPr>
            <w:tcW w:w="1125" w:type="dxa"/>
            <w:vAlign w:val="center"/>
          </w:tcPr>
          <w:p w14:paraId="4C5B341A">
            <w:pPr>
              <w:pStyle w:val="251"/>
              <w:jc w:val="center"/>
              <w:rPr>
                <w:rFonts w:ascii="Times New Roman" w:hAnsi="Times New Roman" w:cs="Times New Roman" w:eastAsiaTheme="minorEastAsia"/>
                <w:sz w:val="30"/>
                <w:lang w:eastAsia="zh-CN"/>
              </w:rPr>
            </w:pPr>
          </w:p>
        </w:tc>
        <w:tc>
          <w:tcPr>
            <w:tcW w:w="1558" w:type="dxa"/>
            <w:vAlign w:val="center"/>
          </w:tcPr>
          <w:p w14:paraId="2471A120">
            <w:pPr>
              <w:pStyle w:val="251"/>
              <w:jc w:val="center"/>
              <w:rPr>
                <w:rFonts w:ascii="Times New Roman" w:hAnsi="Times New Roman" w:cs="Times New Roman" w:eastAsiaTheme="minorEastAsia"/>
                <w:sz w:val="30"/>
                <w:lang w:eastAsia="zh-CN"/>
              </w:rPr>
            </w:pPr>
          </w:p>
        </w:tc>
        <w:tc>
          <w:tcPr>
            <w:tcW w:w="1498" w:type="dxa"/>
            <w:vAlign w:val="center"/>
          </w:tcPr>
          <w:p w14:paraId="5CCBE39A">
            <w:pPr>
              <w:pStyle w:val="251"/>
              <w:jc w:val="center"/>
              <w:rPr>
                <w:rFonts w:ascii="Times New Roman" w:hAnsi="Times New Roman" w:cs="Times New Roman" w:eastAsiaTheme="minorEastAsia"/>
                <w:sz w:val="30"/>
                <w:lang w:eastAsia="zh-CN"/>
              </w:rPr>
            </w:pPr>
          </w:p>
        </w:tc>
        <w:tc>
          <w:tcPr>
            <w:tcW w:w="1564" w:type="dxa"/>
            <w:vAlign w:val="center"/>
          </w:tcPr>
          <w:p w14:paraId="7000FD61">
            <w:pPr>
              <w:pStyle w:val="251"/>
              <w:jc w:val="center"/>
              <w:rPr>
                <w:rFonts w:ascii="Times New Roman" w:hAnsi="Times New Roman" w:cs="Times New Roman" w:eastAsiaTheme="minorEastAsia"/>
                <w:sz w:val="30"/>
                <w:lang w:eastAsia="zh-CN"/>
              </w:rPr>
            </w:pPr>
          </w:p>
        </w:tc>
      </w:tr>
      <w:tr w14:paraId="6261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6DE60E">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75B984E">
            <w:pPr>
              <w:pStyle w:val="251"/>
              <w:jc w:val="center"/>
              <w:rPr>
                <w:rFonts w:ascii="Times New Roman" w:hAnsi="Times New Roman" w:cs="Times New Roman" w:eastAsiaTheme="minorEastAsia"/>
                <w:sz w:val="30"/>
              </w:rPr>
            </w:pPr>
          </w:p>
        </w:tc>
        <w:tc>
          <w:tcPr>
            <w:tcW w:w="1513" w:type="dxa"/>
            <w:vAlign w:val="center"/>
          </w:tcPr>
          <w:p w14:paraId="0471DD6A">
            <w:pPr>
              <w:pStyle w:val="251"/>
              <w:tabs>
                <w:tab w:val="left" w:pos="235"/>
              </w:tabs>
              <w:jc w:val="center"/>
              <w:rPr>
                <w:rFonts w:ascii="Times New Roman" w:hAnsi="Times New Roman" w:cs="Times New Roman" w:eastAsiaTheme="minorEastAsia"/>
                <w:sz w:val="24"/>
              </w:rPr>
            </w:pPr>
          </w:p>
        </w:tc>
        <w:tc>
          <w:tcPr>
            <w:tcW w:w="1125" w:type="dxa"/>
            <w:vAlign w:val="center"/>
          </w:tcPr>
          <w:p w14:paraId="0DA252BD">
            <w:pPr>
              <w:pStyle w:val="251"/>
              <w:jc w:val="center"/>
              <w:rPr>
                <w:rFonts w:ascii="Times New Roman" w:hAnsi="Times New Roman" w:cs="Times New Roman" w:eastAsiaTheme="minorEastAsia"/>
                <w:sz w:val="30"/>
              </w:rPr>
            </w:pPr>
          </w:p>
        </w:tc>
        <w:tc>
          <w:tcPr>
            <w:tcW w:w="1558" w:type="dxa"/>
            <w:vAlign w:val="center"/>
          </w:tcPr>
          <w:p w14:paraId="0CAB670B">
            <w:pPr>
              <w:pStyle w:val="251"/>
              <w:jc w:val="center"/>
              <w:rPr>
                <w:rFonts w:ascii="Times New Roman" w:hAnsi="Times New Roman" w:cs="Times New Roman" w:eastAsiaTheme="minorEastAsia"/>
                <w:sz w:val="30"/>
              </w:rPr>
            </w:pPr>
          </w:p>
        </w:tc>
        <w:tc>
          <w:tcPr>
            <w:tcW w:w="1498" w:type="dxa"/>
            <w:vAlign w:val="center"/>
          </w:tcPr>
          <w:p w14:paraId="44970995">
            <w:pPr>
              <w:pStyle w:val="251"/>
              <w:jc w:val="center"/>
              <w:rPr>
                <w:rFonts w:ascii="Times New Roman" w:hAnsi="Times New Roman" w:cs="Times New Roman" w:eastAsiaTheme="minorEastAsia"/>
                <w:sz w:val="30"/>
              </w:rPr>
            </w:pPr>
          </w:p>
        </w:tc>
        <w:tc>
          <w:tcPr>
            <w:tcW w:w="1564" w:type="dxa"/>
            <w:vAlign w:val="center"/>
          </w:tcPr>
          <w:p w14:paraId="2C0FA9B6">
            <w:pPr>
              <w:pStyle w:val="251"/>
              <w:jc w:val="center"/>
              <w:rPr>
                <w:rFonts w:ascii="Times New Roman" w:hAnsi="Times New Roman" w:cs="Times New Roman" w:eastAsiaTheme="minorEastAsia"/>
                <w:sz w:val="30"/>
              </w:rPr>
            </w:pPr>
          </w:p>
        </w:tc>
      </w:tr>
      <w:tr w14:paraId="07F7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26C06CA">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D854CAD">
            <w:pPr>
              <w:pStyle w:val="251"/>
              <w:jc w:val="center"/>
              <w:rPr>
                <w:rFonts w:ascii="Times New Roman" w:hAnsi="Times New Roman" w:cs="Times New Roman" w:eastAsiaTheme="minorEastAsia"/>
                <w:sz w:val="30"/>
              </w:rPr>
            </w:pPr>
          </w:p>
        </w:tc>
        <w:tc>
          <w:tcPr>
            <w:tcW w:w="1564" w:type="dxa"/>
            <w:vAlign w:val="center"/>
          </w:tcPr>
          <w:p w14:paraId="78AD78B2">
            <w:pPr>
              <w:pStyle w:val="251"/>
              <w:jc w:val="center"/>
              <w:rPr>
                <w:rFonts w:ascii="Times New Roman" w:hAnsi="Times New Roman" w:cs="Times New Roman" w:eastAsiaTheme="minorEastAsia"/>
                <w:sz w:val="30"/>
              </w:rPr>
            </w:pPr>
          </w:p>
        </w:tc>
      </w:tr>
    </w:tbl>
    <w:p w14:paraId="7644D5D5">
      <w:pPr>
        <w:adjustRightInd w:val="0"/>
        <w:snapToGrid w:val="0"/>
        <w:spacing w:line="360" w:lineRule="auto"/>
        <w:ind w:firstLine="480" w:firstLineChars="200"/>
        <w:jc w:val="left"/>
        <w:rPr>
          <w:sz w:val="24"/>
        </w:rPr>
      </w:pPr>
    </w:p>
    <w:p w14:paraId="0557F8F4">
      <w:pPr>
        <w:adjustRightInd w:val="0"/>
        <w:snapToGrid w:val="0"/>
        <w:spacing w:line="360" w:lineRule="auto"/>
        <w:jc w:val="left"/>
        <w:rPr>
          <w:sz w:val="24"/>
        </w:rPr>
      </w:pPr>
      <w:r>
        <w:rPr>
          <w:sz w:val="24"/>
        </w:rPr>
        <w:t>注：</w:t>
      </w:r>
      <w:r>
        <w:rPr>
          <w:color w:val="FF0000"/>
          <w:sz w:val="24"/>
        </w:rPr>
        <w:t xml:space="preserve"> </w:t>
      </w:r>
    </w:p>
    <w:p w14:paraId="3CFD7642">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CCEC3BE">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F8AB736">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AE8AFD">
      <w:pPr>
        <w:adjustRightInd w:val="0"/>
        <w:snapToGrid w:val="0"/>
        <w:spacing w:line="360" w:lineRule="auto"/>
        <w:jc w:val="left"/>
        <w:rPr>
          <w:sz w:val="24"/>
        </w:rPr>
      </w:pPr>
    </w:p>
    <w:p w14:paraId="4C418BBE">
      <w:pPr>
        <w:adjustRightInd w:val="0"/>
        <w:snapToGrid w:val="0"/>
        <w:spacing w:line="360" w:lineRule="auto"/>
        <w:ind w:firstLine="480" w:firstLineChars="200"/>
        <w:jc w:val="right"/>
        <w:rPr>
          <w:sz w:val="24"/>
        </w:rPr>
      </w:pPr>
      <w:r>
        <w:rPr>
          <w:sz w:val="24"/>
        </w:rPr>
        <w:t>投标人名称（盖章）：______</w:t>
      </w:r>
    </w:p>
    <w:p w14:paraId="2BFD8270">
      <w:pPr>
        <w:adjustRightInd w:val="0"/>
        <w:snapToGrid w:val="0"/>
        <w:spacing w:line="360" w:lineRule="auto"/>
        <w:ind w:firstLine="480" w:firstLineChars="200"/>
        <w:jc w:val="right"/>
        <w:rPr>
          <w:color w:val="000000"/>
          <w:sz w:val="24"/>
        </w:rPr>
      </w:pPr>
      <w:r>
        <w:rPr>
          <w:color w:val="000000"/>
          <w:sz w:val="24"/>
        </w:rPr>
        <w:t>日期：_____年______月______日</w:t>
      </w:r>
    </w:p>
    <w:p w14:paraId="586776C3">
      <w:pPr>
        <w:widowControl/>
        <w:jc w:val="left"/>
        <w:rPr>
          <w:color w:val="000000"/>
          <w:sz w:val="24"/>
        </w:rPr>
      </w:pPr>
      <w:r>
        <w:rPr>
          <w:color w:val="000000"/>
          <w:sz w:val="24"/>
        </w:rPr>
        <w:br w:type="page"/>
      </w:r>
    </w:p>
    <w:p w14:paraId="062EC959">
      <w:pPr>
        <w:autoSpaceDE w:val="0"/>
        <w:autoSpaceDN w:val="0"/>
        <w:adjustRightInd w:val="0"/>
        <w:spacing w:line="360" w:lineRule="auto"/>
        <w:jc w:val="center"/>
        <w:rPr>
          <w:b/>
          <w:color w:val="000000"/>
          <w:sz w:val="36"/>
          <w:szCs w:val="36"/>
        </w:rPr>
      </w:pPr>
      <w:bookmarkStart w:id="923" w:name="_Hlk176956326"/>
      <w:r>
        <w:rPr>
          <w:b/>
          <w:color w:val="000000"/>
          <w:sz w:val="36"/>
          <w:szCs w:val="36"/>
        </w:rPr>
        <w:t>分包意向协议</w:t>
      </w:r>
    </w:p>
    <w:p w14:paraId="4F0CDD33">
      <w:pPr>
        <w:adjustRightInd w:val="0"/>
        <w:snapToGrid w:val="0"/>
        <w:spacing w:line="360" w:lineRule="auto"/>
        <w:ind w:firstLine="480" w:firstLineChars="200"/>
        <w:jc w:val="left"/>
        <w:rPr>
          <w:sz w:val="24"/>
        </w:rPr>
      </w:pPr>
      <w:r>
        <w:rPr>
          <w:sz w:val="24"/>
        </w:rPr>
        <w:t>甲方（投标人）：________</w:t>
      </w:r>
    </w:p>
    <w:p w14:paraId="4E208F73">
      <w:pPr>
        <w:adjustRightInd w:val="0"/>
        <w:snapToGrid w:val="0"/>
        <w:spacing w:line="360" w:lineRule="auto"/>
        <w:ind w:firstLine="480" w:firstLineChars="200"/>
        <w:jc w:val="left"/>
        <w:rPr>
          <w:sz w:val="24"/>
        </w:rPr>
      </w:pPr>
      <w:r>
        <w:rPr>
          <w:sz w:val="24"/>
        </w:rPr>
        <w:t>乙方（拟分包单位）：________</w:t>
      </w:r>
    </w:p>
    <w:p w14:paraId="5D5227C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1B8DC05">
      <w:pPr>
        <w:adjustRightInd w:val="0"/>
        <w:snapToGrid w:val="0"/>
        <w:spacing w:line="360" w:lineRule="auto"/>
        <w:ind w:firstLine="480" w:firstLineChars="200"/>
        <w:jc w:val="left"/>
        <w:rPr>
          <w:sz w:val="24"/>
        </w:rPr>
      </w:pPr>
      <w:r>
        <w:rPr>
          <w:sz w:val="24"/>
        </w:rPr>
        <w:t>1.分包内容：_____。</w:t>
      </w:r>
    </w:p>
    <w:p w14:paraId="78C4DF5C">
      <w:pPr>
        <w:adjustRightInd w:val="0"/>
        <w:snapToGrid w:val="0"/>
        <w:spacing w:line="360" w:lineRule="auto"/>
        <w:ind w:firstLine="480" w:firstLineChars="200"/>
        <w:jc w:val="left"/>
        <w:rPr>
          <w:sz w:val="24"/>
        </w:rPr>
      </w:pPr>
      <w:r>
        <w:rPr>
          <w:sz w:val="24"/>
        </w:rPr>
        <w:t>2.分包金额：_____，该金额占该采购包合同金额的比例为___%。</w:t>
      </w:r>
    </w:p>
    <w:p w14:paraId="11FB00F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065FB0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4C45697">
      <w:pPr>
        <w:spacing w:line="360" w:lineRule="auto"/>
        <w:ind w:firstLine="471"/>
        <w:rPr>
          <w:b/>
          <w:color w:val="000000"/>
          <w:sz w:val="24"/>
        </w:rPr>
      </w:pPr>
    </w:p>
    <w:p w14:paraId="5FB852E6">
      <w:pPr>
        <w:spacing w:line="360" w:lineRule="auto"/>
        <w:ind w:firstLine="471"/>
        <w:rPr>
          <w:b/>
          <w:color w:val="000000"/>
          <w:sz w:val="24"/>
        </w:rPr>
      </w:pPr>
      <w:r>
        <w:rPr>
          <w:color w:val="000000"/>
          <w:sz w:val="24"/>
        </w:rPr>
        <w:t>甲方（盖章）：_________                 乙方（盖章）：_________</w:t>
      </w:r>
    </w:p>
    <w:p w14:paraId="2CA4F3A9">
      <w:pPr>
        <w:spacing w:line="360" w:lineRule="auto"/>
        <w:ind w:left="480"/>
        <w:jc w:val="right"/>
        <w:rPr>
          <w:color w:val="000000"/>
          <w:sz w:val="24"/>
        </w:rPr>
      </w:pPr>
    </w:p>
    <w:p w14:paraId="6A96ADA6">
      <w:pPr>
        <w:wordWrap w:val="0"/>
        <w:spacing w:line="360" w:lineRule="auto"/>
        <w:ind w:left="480"/>
        <w:jc w:val="right"/>
        <w:rPr>
          <w:b/>
          <w:color w:val="000000"/>
          <w:sz w:val="24"/>
        </w:rPr>
      </w:pPr>
      <w:r>
        <w:rPr>
          <w:color w:val="000000"/>
          <w:sz w:val="24"/>
          <w:szCs w:val="20"/>
        </w:rPr>
        <w:t xml:space="preserve">日期：_____年______月______日   </w:t>
      </w:r>
    </w:p>
    <w:p w14:paraId="0E397AFB">
      <w:pPr>
        <w:tabs>
          <w:tab w:val="left" w:pos="8280"/>
        </w:tabs>
        <w:spacing w:line="360" w:lineRule="auto"/>
        <w:ind w:firstLine="480"/>
        <w:rPr>
          <w:color w:val="000000"/>
          <w:sz w:val="24"/>
        </w:rPr>
      </w:pPr>
    </w:p>
    <w:p w14:paraId="54094083">
      <w:pPr>
        <w:tabs>
          <w:tab w:val="left" w:pos="8280"/>
        </w:tabs>
        <w:spacing w:line="360" w:lineRule="auto"/>
        <w:rPr>
          <w:color w:val="000000"/>
          <w:sz w:val="24"/>
        </w:rPr>
      </w:pPr>
      <w:bookmarkStart w:id="924" w:name="_Hlk176956306"/>
      <w:r>
        <w:rPr>
          <w:color w:val="000000"/>
          <w:sz w:val="24"/>
        </w:rPr>
        <w:t>注：</w:t>
      </w:r>
    </w:p>
    <w:p w14:paraId="332C6CF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6C99D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2E0F3B9">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4"/>
    </w:p>
    <w:bookmarkEnd w:id="923"/>
    <w:p w14:paraId="6FC66967">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65BEC8E">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131A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B7B1BFA">
            <w:pPr>
              <w:rPr>
                <w:sz w:val="24"/>
              </w:rPr>
            </w:pPr>
            <w:r>
              <w:rPr>
                <w:rFonts w:hint="eastAsia"/>
                <w:sz w:val="24"/>
              </w:rPr>
              <w:t>供应商名称</w:t>
            </w:r>
          </w:p>
        </w:tc>
        <w:tc>
          <w:tcPr>
            <w:tcW w:w="1667" w:type="pct"/>
          </w:tcPr>
          <w:p w14:paraId="43C78101">
            <w:pPr>
              <w:rPr>
                <w:sz w:val="24"/>
              </w:rPr>
            </w:pPr>
            <w:r>
              <w:rPr>
                <w:rFonts w:hint="eastAsia"/>
                <w:sz w:val="24"/>
              </w:rPr>
              <w:t>供应商所属性别</w:t>
            </w:r>
          </w:p>
        </w:tc>
        <w:tc>
          <w:tcPr>
            <w:tcW w:w="1667" w:type="pct"/>
          </w:tcPr>
          <w:p w14:paraId="18AACB42">
            <w:pPr>
              <w:rPr>
                <w:sz w:val="24"/>
              </w:rPr>
            </w:pPr>
            <w:r>
              <w:rPr>
                <w:rFonts w:hint="eastAsia"/>
                <w:sz w:val="24"/>
              </w:rPr>
              <w:t>外商投资类型</w:t>
            </w:r>
          </w:p>
        </w:tc>
      </w:tr>
      <w:tr w14:paraId="7BC3E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9E1EB4E">
            <w:pPr>
              <w:rPr>
                <w:sz w:val="24"/>
              </w:rPr>
            </w:pPr>
          </w:p>
        </w:tc>
        <w:tc>
          <w:tcPr>
            <w:tcW w:w="1667" w:type="pct"/>
          </w:tcPr>
          <w:p w14:paraId="521D7029">
            <w:pPr>
              <w:rPr>
                <w:sz w:val="24"/>
              </w:rPr>
            </w:pPr>
          </w:p>
        </w:tc>
        <w:tc>
          <w:tcPr>
            <w:tcW w:w="1667" w:type="pct"/>
          </w:tcPr>
          <w:p w14:paraId="5484E88A">
            <w:pPr>
              <w:rPr>
                <w:sz w:val="24"/>
              </w:rPr>
            </w:pPr>
          </w:p>
        </w:tc>
      </w:tr>
      <w:tr w14:paraId="5F53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47DC07E">
            <w:pPr>
              <w:rPr>
                <w:sz w:val="24"/>
              </w:rPr>
            </w:pPr>
          </w:p>
        </w:tc>
        <w:tc>
          <w:tcPr>
            <w:tcW w:w="1667" w:type="pct"/>
          </w:tcPr>
          <w:p w14:paraId="2E92560C">
            <w:pPr>
              <w:rPr>
                <w:sz w:val="24"/>
              </w:rPr>
            </w:pPr>
          </w:p>
        </w:tc>
        <w:tc>
          <w:tcPr>
            <w:tcW w:w="1667" w:type="pct"/>
          </w:tcPr>
          <w:p w14:paraId="53E0BB6A">
            <w:pPr>
              <w:rPr>
                <w:sz w:val="24"/>
              </w:rPr>
            </w:pPr>
          </w:p>
        </w:tc>
      </w:tr>
      <w:tr w14:paraId="1B72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ECA0B46">
            <w:pPr>
              <w:rPr>
                <w:sz w:val="24"/>
              </w:rPr>
            </w:pPr>
          </w:p>
        </w:tc>
        <w:tc>
          <w:tcPr>
            <w:tcW w:w="1667" w:type="pct"/>
          </w:tcPr>
          <w:p w14:paraId="4D6FA223">
            <w:pPr>
              <w:rPr>
                <w:sz w:val="24"/>
              </w:rPr>
            </w:pPr>
          </w:p>
        </w:tc>
        <w:tc>
          <w:tcPr>
            <w:tcW w:w="1667" w:type="pct"/>
          </w:tcPr>
          <w:p w14:paraId="0DE4E4F3">
            <w:pPr>
              <w:rPr>
                <w:sz w:val="24"/>
              </w:rPr>
            </w:pPr>
          </w:p>
        </w:tc>
      </w:tr>
      <w:tr w14:paraId="4D69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F3C5A06">
            <w:pPr>
              <w:rPr>
                <w:sz w:val="24"/>
              </w:rPr>
            </w:pPr>
          </w:p>
        </w:tc>
        <w:tc>
          <w:tcPr>
            <w:tcW w:w="1667" w:type="pct"/>
          </w:tcPr>
          <w:p w14:paraId="6C72880D">
            <w:pPr>
              <w:rPr>
                <w:sz w:val="24"/>
              </w:rPr>
            </w:pPr>
          </w:p>
        </w:tc>
        <w:tc>
          <w:tcPr>
            <w:tcW w:w="1667" w:type="pct"/>
          </w:tcPr>
          <w:p w14:paraId="3143F472">
            <w:pPr>
              <w:rPr>
                <w:sz w:val="24"/>
              </w:rPr>
            </w:pPr>
          </w:p>
        </w:tc>
      </w:tr>
    </w:tbl>
    <w:p w14:paraId="2B061EF7">
      <w:pPr>
        <w:tabs>
          <w:tab w:val="left" w:pos="1800"/>
          <w:tab w:val="left" w:pos="5580"/>
        </w:tabs>
        <w:jc w:val="left"/>
        <w:rPr>
          <w:color w:val="000000"/>
          <w:sz w:val="24"/>
        </w:rPr>
      </w:pPr>
      <w:r>
        <w:rPr>
          <w:color w:val="000000"/>
          <w:sz w:val="24"/>
        </w:rPr>
        <w:t>注：1.供应商如为联合体，则应填写联合体各成员信息。</w:t>
      </w:r>
    </w:p>
    <w:p w14:paraId="7505961A">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CB6EDE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B4C4144">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F6F9">
    <w:pPr>
      <w:pStyle w:val="30"/>
      <w:framePr w:wrap="around" w:vAnchor="text" w:hAnchor="margin" w:xAlign="right" w:y="1"/>
      <w:rPr>
        <w:rStyle w:val="51"/>
      </w:rPr>
    </w:pPr>
  </w:p>
  <w:p w14:paraId="0591CC52">
    <w:pPr>
      <w:pStyle w:val="30"/>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5D0A">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F7D7">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FF7D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25D6D">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5C97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C5C970">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709CC3F">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AEF7">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79F057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504F">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48A3">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385A9">
                          <w:pPr>
                            <w:pStyle w:val="3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0385A9">
                    <w:pPr>
                      <w:pStyle w:val="3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3922">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6D82622">
    <w:pPr>
      <w:pStyle w:val="30"/>
      <w:ind w:right="360"/>
    </w:pPr>
  </w:p>
  <w:p w14:paraId="0177B6C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8EB7">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36CC">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4242">
    <w:pPr>
      <w:pStyle w:val="31"/>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4DD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E3E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1A0F">
    <w:pPr>
      <w:pStyle w:val="3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2447">
    <w:pPr>
      <w:pStyle w:val="31"/>
    </w:pPr>
  </w:p>
  <w:p w14:paraId="57A8CFA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CD8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E1736"/>
    <w:multiLevelType w:val="singleLevel"/>
    <w:tmpl w:val="F97E1736"/>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845"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5EF8FDE"/>
    <w:multiLevelType w:val="singleLevel"/>
    <w:tmpl w:val="75EF8FDE"/>
    <w:lvl w:ilvl="0" w:tentative="0">
      <w:start w:val="3"/>
      <w:numFmt w:val="chineseCounting"/>
      <w:suff w:val="nothing"/>
      <w:lvlText w:val="%1、"/>
      <w:lvlJc w:val="left"/>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5"/>
  </w:num>
  <w:num w:numId="11">
    <w:abstractNumId w:val="11"/>
  </w:num>
  <w:num w:numId="12">
    <w:abstractNumId w:val="18"/>
  </w:num>
  <w:num w:numId="13">
    <w:abstractNumId w:val="0"/>
  </w:num>
  <w:num w:numId="14">
    <w:abstractNumId w:val="19"/>
  </w:num>
  <w:num w:numId="15">
    <w:abstractNumId w:val="17"/>
  </w:num>
  <w:num w:numId="16">
    <w:abstractNumId w:val="13"/>
  </w:num>
  <w:num w:numId="17">
    <w:abstractNumId w:val="16"/>
  </w:num>
  <w:num w:numId="18">
    <w:abstractNumId w:val="14"/>
  </w:num>
  <w:num w:numId="19">
    <w:abstractNumId w:val="12"/>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c3M2Y5NzIzMDFlZjAyY2Q4Njk5ODkyYjFjNzBiNT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15733"/>
    <w:rsid w:val="03634626"/>
    <w:rsid w:val="04084BE9"/>
    <w:rsid w:val="08590789"/>
    <w:rsid w:val="0B660C1A"/>
    <w:rsid w:val="0F3FC764"/>
    <w:rsid w:val="11FB0F00"/>
    <w:rsid w:val="1550040A"/>
    <w:rsid w:val="17F93E0B"/>
    <w:rsid w:val="1A279497"/>
    <w:rsid w:val="1C455CA5"/>
    <w:rsid w:val="1D2C69D2"/>
    <w:rsid w:val="235558E1"/>
    <w:rsid w:val="239E00B4"/>
    <w:rsid w:val="24C173FB"/>
    <w:rsid w:val="251E74A4"/>
    <w:rsid w:val="266A491E"/>
    <w:rsid w:val="27843CE5"/>
    <w:rsid w:val="28803E71"/>
    <w:rsid w:val="29A24CB1"/>
    <w:rsid w:val="2BFF353E"/>
    <w:rsid w:val="2E7B3D22"/>
    <w:rsid w:val="2F0B4A2F"/>
    <w:rsid w:val="2FF5B2DF"/>
    <w:rsid w:val="30B570CD"/>
    <w:rsid w:val="30F57DBC"/>
    <w:rsid w:val="31CE7B45"/>
    <w:rsid w:val="32EB653A"/>
    <w:rsid w:val="3338647F"/>
    <w:rsid w:val="37BF7263"/>
    <w:rsid w:val="38AD324C"/>
    <w:rsid w:val="39DC2182"/>
    <w:rsid w:val="3B7A826C"/>
    <w:rsid w:val="3BCB6780"/>
    <w:rsid w:val="3CFB0E50"/>
    <w:rsid w:val="3D6F2186"/>
    <w:rsid w:val="3EB219E2"/>
    <w:rsid w:val="3F5F28A6"/>
    <w:rsid w:val="3FBF1C82"/>
    <w:rsid w:val="3FE63BA6"/>
    <w:rsid w:val="42072045"/>
    <w:rsid w:val="42CD0A98"/>
    <w:rsid w:val="431A0C09"/>
    <w:rsid w:val="4348021F"/>
    <w:rsid w:val="45750B3F"/>
    <w:rsid w:val="45F24741"/>
    <w:rsid w:val="474F6B3E"/>
    <w:rsid w:val="47DEE0FA"/>
    <w:rsid w:val="480E2158"/>
    <w:rsid w:val="4B65373A"/>
    <w:rsid w:val="4D00163A"/>
    <w:rsid w:val="4DAB1E97"/>
    <w:rsid w:val="4F0F5BE3"/>
    <w:rsid w:val="4F33298F"/>
    <w:rsid w:val="4FD65788"/>
    <w:rsid w:val="50FF6E6B"/>
    <w:rsid w:val="51051E45"/>
    <w:rsid w:val="512C6BBC"/>
    <w:rsid w:val="52422029"/>
    <w:rsid w:val="55040901"/>
    <w:rsid w:val="56DF05DE"/>
    <w:rsid w:val="56F049FE"/>
    <w:rsid w:val="57FC6189"/>
    <w:rsid w:val="5B6E65A8"/>
    <w:rsid w:val="5C7C9AF1"/>
    <w:rsid w:val="5D547964"/>
    <w:rsid w:val="5E76D2FE"/>
    <w:rsid w:val="5EBD4DD0"/>
    <w:rsid w:val="5EDD0A91"/>
    <w:rsid w:val="5F073306"/>
    <w:rsid w:val="5F5F73B9"/>
    <w:rsid w:val="5F7C3F5C"/>
    <w:rsid w:val="5FDD5FCB"/>
    <w:rsid w:val="65D96AAF"/>
    <w:rsid w:val="6838144E"/>
    <w:rsid w:val="68AA7398"/>
    <w:rsid w:val="69F16395"/>
    <w:rsid w:val="6E276AFF"/>
    <w:rsid w:val="6F47B61C"/>
    <w:rsid w:val="6F7EF901"/>
    <w:rsid w:val="6FB720AC"/>
    <w:rsid w:val="6FEDB2AB"/>
    <w:rsid w:val="71327C95"/>
    <w:rsid w:val="72314E10"/>
    <w:rsid w:val="742C597A"/>
    <w:rsid w:val="74FFBE82"/>
    <w:rsid w:val="76EB8966"/>
    <w:rsid w:val="77F5E984"/>
    <w:rsid w:val="78DB738B"/>
    <w:rsid w:val="79BBE201"/>
    <w:rsid w:val="7A3A2165"/>
    <w:rsid w:val="7B693CA1"/>
    <w:rsid w:val="7BEF8B38"/>
    <w:rsid w:val="7BF60DBC"/>
    <w:rsid w:val="7CBAEE38"/>
    <w:rsid w:val="7CBBE181"/>
    <w:rsid w:val="7D7FF577"/>
    <w:rsid w:val="7D9F927D"/>
    <w:rsid w:val="7DBE93FD"/>
    <w:rsid w:val="7DDF7ED0"/>
    <w:rsid w:val="7E57ADCD"/>
    <w:rsid w:val="7E626BA6"/>
    <w:rsid w:val="7F3BC3BE"/>
    <w:rsid w:val="7F4F8AEA"/>
    <w:rsid w:val="7F7EEA32"/>
    <w:rsid w:val="7F7FA2D8"/>
    <w:rsid w:val="7FBB5A29"/>
    <w:rsid w:val="7FD3B945"/>
    <w:rsid w:val="7FDBF218"/>
    <w:rsid w:val="7FF38A19"/>
    <w:rsid w:val="7FF7A29B"/>
    <w:rsid w:val="7FFE5E91"/>
    <w:rsid w:val="7FFE85AB"/>
    <w:rsid w:val="85F71142"/>
    <w:rsid w:val="96A3F2F0"/>
    <w:rsid w:val="9ABD67D1"/>
    <w:rsid w:val="9F7D0EF8"/>
    <w:rsid w:val="A5EAA0C3"/>
    <w:rsid w:val="A6BEB84C"/>
    <w:rsid w:val="AEFE4F13"/>
    <w:rsid w:val="AFFDA7C5"/>
    <w:rsid w:val="B77B4097"/>
    <w:rsid w:val="B77F8749"/>
    <w:rsid w:val="B9FF87E0"/>
    <w:rsid w:val="BB47A167"/>
    <w:rsid w:val="BB6577C3"/>
    <w:rsid w:val="C5E65A13"/>
    <w:rsid w:val="C5FF1D65"/>
    <w:rsid w:val="CFE7837F"/>
    <w:rsid w:val="D7FFA8DC"/>
    <w:rsid w:val="DEBF9453"/>
    <w:rsid w:val="DFD986A1"/>
    <w:rsid w:val="E32448BD"/>
    <w:rsid w:val="E7EEEB3C"/>
    <w:rsid w:val="EF3A37F4"/>
    <w:rsid w:val="F5AF5CFC"/>
    <w:rsid w:val="F77CE3CF"/>
    <w:rsid w:val="F7F72FC2"/>
    <w:rsid w:val="F9BEDAA6"/>
    <w:rsid w:val="FBFB1940"/>
    <w:rsid w:val="FE6EBB18"/>
    <w:rsid w:val="FE8BE304"/>
    <w:rsid w:val="FEDD8A00"/>
    <w:rsid w:val="FF6DB559"/>
    <w:rsid w:val="FFAF28C6"/>
    <w:rsid w:val="FFBE9AEA"/>
    <w:rsid w:val="FFCC0106"/>
    <w:rsid w:val="FFCEA924"/>
    <w:rsid w:val="FFCFA0B5"/>
    <w:rsid w:val="FFDE557A"/>
    <w:rsid w:val="FFE77F6D"/>
    <w:rsid w:val="FFEFEA62"/>
    <w:rsid w:val="FFFDD368"/>
    <w:rsid w:val="FFFF9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8"/>
    <w:link w:val="241"/>
    <w:qFormat/>
    <w:uiPriority w:val="0"/>
    <w:pPr>
      <w:tabs>
        <w:tab w:val="left" w:pos="567"/>
      </w:tabs>
      <w:spacing w:before="120" w:line="22" w:lineRule="atLeast"/>
    </w:pPr>
    <w:rPr>
      <w:rFonts w:ascii="宋体" w:hAnsi="宋体"/>
      <w:sz w:val="24"/>
    </w:rPr>
  </w:style>
  <w:style w:type="paragraph" w:styleId="18">
    <w:name w:val="Body Text 2"/>
    <w:basedOn w:val="1"/>
    <w:next w:val="17"/>
    <w:qFormat/>
    <w:uiPriority w:val="0"/>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19">
    <w:name w:val="Body Text Indent"/>
    <w:basedOn w:val="1"/>
    <w:next w:val="20"/>
    <w:link w:val="70"/>
    <w:qFormat/>
    <w:uiPriority w:val="0"/>
    <w:pPr>
      <w:spacing w:line="360" w:lineRule="auto"/>
      <w:ind w:firstLine="570"/>
    </w:pPr>
    <w:rPr>
      <w:sz w:val="24"/>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5"/>
    <w:next w:val="15"/>
    <w:link w:val="247"/>
    <w:qFormat/>
    <w:uiPriority w:val="0"/>
    <w:rPr>
      <w:b/>
      <w:bCs/>
    </w:rPr>
  </w:style>
  <w:style w:type="paragraph" w:styleId="44">
    <w:name w:val="Body Text First Indent"/>
    <w:basedOn w:val="17"/>
    <w:next w:val="45"/>
    <w:qFormat/>
    <w:uiPriority w:val="0"/>
    <w:pPr>
      <w:ind w:firstLine="420" w:firstLineChars="100"/>
    </w:pPr>
    <w:rPr>
      <w:lang w:val="zh-CN"/>
    </w:rPr>
  </w:style>
  <w:style w:type="paragraph" w:styleId="45">
    <w:name w:val="Body Text First Indent 2"/>
    <w:basedOn w:val="19"/>
    <w:next w:val="1"/>
    <w:link w:val="248"/>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2"/>
    <w:qFormat/>
    <w:uiPriority w:val="0"/>
    <w:rPr>
      <w:rFonts w:ascii="宋体"/>
      <w:b/>
      <w:kern w:val="44"/>
      <w:sz w:val="32"/>
    </w:rPr>
  </w:style>
  <w:style w:type="character" w:customStyle="1" w:styleId="233">
    <w:name w:val="标题 4 字符"/>
    <w:basedOn w:val="49"/>
    <w:link w:val="6"/>
    <w:qFormat/>
    <w:uiPriority w:val="0"/>
    <w:rPr>
      <w:sz w:val="24"/>
    </w:rPr>
  </w:style>
  <w:style w:type="character" w:customStyle="1" w:styleId="234">
    <w:name w:val="标题 5 字符"/>
    <w:basedOn w:val="49"/>
    <w:link w:val="7"/>
    <w:qFormat/>
    <w:uiPriority w:val="0"/>
    <w:rPr>
      <w:b/>
      <w:sz w:val="28"/>
    </w:rPr>
  </w:style>
  <w:style w:type="character" w:customStyle="1" w:styleId="235">
    <w:name w:val="标题 6 字符"/>
    <w:basedOn w:val="49"/>
    <w:link w:val="8"/>
    <w:qFormat/>
    <w:uiPriority w:val="0"/>
    <w:rPr>
      <w:rFonts w:ascii="Arial" w:hAnsi="Arial" w:eastAsia="黑体"/>
      <w:b/>
      <w:sz w:val="24"/>
    </w:rPr>
  </w:style>
  <w:style w:type="character" w:customStyle="1" w:styleId="236">
    <w:name w:val="标题 7 字符"/>
    <w:basedOn w:val="49"/>
    <w:link w:val="9"/>
    <w:qFormat/>
    <w:uiPriority w:val="0"/>
    <w:rPr>
      <w:b/>
      <w:sz w:val="24"/>
    </w:rPr>
  </w:style>
  <w:style w:type="character" w:customStyle="1" w:styleId="237">
    <w:name w:val="标题 8 字符"/>
    <w:basedOn w:val="49"/>
    <w:link w:val="10"/>
    <w:qFormat/>
    <w:uiPriority w:val="0"/>
    <w:rPr>
      <w:rFonts w:ascii="Arial" w:hAnsi="Arial" w:eastAsia="黑体"/>
      <w:sz w:val="24"/>
    </w:rPr>
  </w:style>
  <w:style w:type="character" w:customStyle="1" w:styleId="238">
    <w:name w:val="标题 9 字符"/>
    <w:basedOn w:val="49"/>
    <w:link w:val="11"/>
    <w:qFormat/>
    <w:uiPriority w:val="0"/>
    <w:rPr>
      <w:rFonts w:ascii="Arial" w:hAnsi="Arial" w:eastAsia="黑体"/>
      <w:sz w:val="21"/>
    </w:rPr>
  </w:style>
  <w:style w:type="character" w:customStyle="1" w:styleId="239">
    <w:name w:val="文档结构图 字符"/>
    <w:basedOn w:val="49"/>
    <w:link w:val="14"/>
    <w:qFormat/>
    <w:uiPriority w:val="0"/>
    <w:rPr>
      <w:kern w:val="2"/>
      <w:sz w:val="21"/>
      <w:szCs w:val="24"/>
      <w:shd w:val="clear" w:color="auto" w:fill="000080"/>
    </w:rPr>
  </w:style>
  <w:style w:type="character" w:customStyle="1" w:styleId="240">
    <w:name w:val="正文文本 3 字符"/>
    <w:basedOn w:val="49"/>
    <w:link w:val="16"/>
    <w:qFormat/>
    <w:uiPriority w:val="0"/>
    <w:rPr>
      <w:kern w:val="2"/>
      <w:sz w:val="16"/>
      <w:szCs w:val="16"/>
    </w:rPr>
  </w:style>
  <w:style w:type="character" w:customStyle="1" w:styleId="241">
    <w:name w:val="正文文本 字符"/>
    <w:basedOn w:val="49"/>
    <w:link w:val="17"/>
    <w:qFormat/>
    <w:uiPriority w:val="0"/>
    <w:rPr>
      <w:rFonts w:ascii="宋体" w:hAnsi="宋体"/>
      <w:kern w:val="2"/>
      <w:sz w:val="24"/>
      <w:szCs w:val="24"/>
    </w:rPr>
  </w:style>
  <w:style w:type="character" w:customStyle="1" w:styleId="242">
    <w:name w:val="日期 字符"/>
    <w:basedOn w:val="49"/>
    <w:link w:val="27"/>
    <w:qFormat/>
    <w:uiPriority w:val="0"/>
    <w:rPr>
      <w:rFonts w:ascii="仿宋_GB2312" w:hAnsi="宋体" w:eastAsia="仿宋_GB2312"/>
      <w:color w:val="000000"/>
      <w:kern w:val="2"/>
      <w:sz w:val="24"/>
      <w:szCs w:val="24"/>
    </w:rPr>
  </w:style>
  <w:style w:type="character" w:customStyle="1" w:styleId="243">
    <w:name w:val="正文文本缩进 2 字符"/>
    <w:basedOn w:val="49"/>
    <w:link w:val="28"/>
    <w:qFormat/>
    <w:uiPriority w:val="0"/>
    <w:rPr>
      <w:rFonts w:ascii="仿宋_GB2312" w:eastAsia="仿宋_GB2312"/>
      <w:kern w:val="2"/>
      <w:sz w:val="24"/>
      <w:szCs w:val="24"/>
    </w:rPr>
  </w:style>
  <w:style w:type="character" w:customStyle="1" w:styleId="244">
    <w:name w:val="批注框文本 字符"/>
    <w:basedOn w:val="49"/>
    <w:link w:val="29"/>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9"/>
    <w:qFormat/>
    <w:uiPriority w:val="0"/>
    <w:rPr>
      <w:rFonts w:hint="eastAsia" w:ascii="Microsoft YaHei UI" w:hAnsi="Microsoft YaHei UI" w:eastAsia="Microsoft YaHei UI"/>
      <w:sz w:val="18"/>
      <w:szCs w:val="18"/>
    </w:rPr>
  </w:style>
  <w:style w:type="character" w:customStyle="1" w:styleId="254">
    <w:name w:val="cf21"/>
    <w:basedOn w:val="49"/>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9"/>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Arial" w:hAnsi="Arial" w:eastAsia="Arial" w:cs="Arial"/>
      <w:sz w:val="21"/>
      <w:szCs w:val="21"/>
      <w:lang w:val="en-US" w:eastAsia="en-US" w:bidi="ar-SA"/>
    </w:rPr>
  </w:style>
  <w:style w:type="paragraph" w:customStyle="1" w:styleId="257">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258">
    <w:name w:val="样式 标准文字 + 宋体 小四 黑色 首行缩进:  2 字符"/>
    <w:basedOn w:val="1"/>
    <w:qFormat/>
    <w:uiPriority w:val="0"/>
    <w:pPr>
      <w:spacing w:line="360" w:lineRule="auto"/>
      <w:ind w:firstLine="480" w:firstLineChars="200"/>
      <w:jc w:val="left"/>
    </w:pPr>
    <w:rPr>
      <w:rFonts w:cs="宋体"/>
      <w:snapToGrid w:val="0"/>
      <w:color w:val="FF0000"/>
      <w:kern w:val="0"/>
      <w:sz w:val="24"/>
      <w:lang w:val="zh-CN"/>
    </w:rPr>
  </w:style>
  <w:style w:type="character" w:customStyle="1" w:styleId="259">
    <w:name w:val="markedcontent"/>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14826</Words>
  <Characters>15607</Characters>
  <Lines>1296</Lines>
  <Paragraphs>1101</Paragraphs>
  <TotalTime>17</TotalTime>
  <ScaleCrop>false</ScaleCrop>
  <LinksUpToDate>false</LinksUpToDate>
  <CharactersWithSpaces>15781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2024-06-12T17:36:00Z</dcterms:created>
  <dc:creator>Yin Hao</dc:creator>
  <cp:lastModifiedBy>招标代理</cp:lastModifiedBy>
  <cp:lastPrinted>2020-04-09T11:13:00Z</cp:lastPrinted>
  <dcterms:modified xsi:type="dcterms:W3CDTF">2026-06-03T07:46:54Z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DD76844D10B4757BDE221D6A4247A887_43</vt:lpwstr>
  </property>
  <property fmtid="{D5CDD505-2E9C-101B-9397-08002B2CF9AE}" pid="4" name="KSOTemplateDocerSaveRecord">
    <vt:lpwstr>eyJoZGlkIjoiMGFlMTBjZDRhNjQ5OTcyYzM5YTE5MTJjNjBhY2Y5NmMiLCJ1c2VySWQiOiIyMTY2OTk3MTYifQ==</vt:lpwstr>
  </property>
</Properties>
</file>